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FD" w:rsidRPr="003770DA" w:rsidRDefault="004A6242" w:rsidP="00217767">
      <w:pPr>
        <w:pStyle w:val="libCenterBold1"/>
        <w:rPr>
          <w:rtl/>
        </w:rPr>
      </w:pPr>
      <w:r w:rsidRPr="00E40BBE">
        <w:rPr>
          <w:rtl/>
        </w:rPr>
        <w:t>التشيُّع</w:t>
      </w:r>
    </w:p>
    <w:p w:rsidR="001056FD" w:rsidRPr="003770DA" w:rsidRDefault="004A6242" w:rsidP="00217767">
      <w:pPr>
        <w:pStyle w:val="libCenterBold1"/>
        <w:rPr>
          <w:rtl/>
        </w:rPr>
      </w:pPr>
      <w:r w:rsidRPr="00E40BBE">
        <w:rPr>
          <w:rtl/>
        </w:rPr>
        <w:t>نشأتُهُ.. معالمُهُ</w:t>
      </w:r>
    </w:p>
    <w:p w:rsidR="00434A6A" w:rsidRDefault="001056FD" w:rsidP="00434A6A">
      <w:pPr>
        <w:pStyle w:val="libNormal"/>
        <w:rPr>
          <w:rtl/>
        </w:rPr>
      </w:pPr>
      <w:r>
        <w:rPr>
          <w:rtl/>
        </w:rPr>
        <w:br w:type="page"/>
      </w:r>
    </w:p>
    <w:p w:rsidR="00434A6A" w:rsidRDefault="001056FD" w:rsidP="00434A6A">
      <w:pPr>
        <w:pStyle w:val="libNormal"/>
        <w:rPr>
          <w:rtl/>
        </w:rPr>
      </w:pPr>
      <w:r>
        <w:rPr>
          <w:rtl/>
        </w:rPr>
        <w:lastRenderedPageBreak/>
        <w:br w:type="page"/>
      </w:r>
    </w:p>
    <w:p w:rsidR="001056FD" w:rsidRPr="003770DA" w:rsidRDefault="004A6242" w:rsidP="00217767">
      <w:pPr>
        <w:pStyle w:val="libCenterBold1"/>
        <w:rPr>
          <w:rtl/>
        </w:rPr>
      </w:pPr>
      <w:r w:rsidRPr="00E40BBE">
        <w:rPr>
          <w:rtl/>
        </w:rPr>
        <w:lastRenderedPageBreak/>
        <w:t>التشيُّعُ</w:t>
      </w:r>
    </w:p>
    <w:p w:rsidR="00434A6A" w:rsidRPr="003770DA" w:rsidRDefault="004A6242" w:rsidP="00217767">
      <w:pPr>
        <w:pStyle w:val="libCenterBold1"/>
        <w:rPr>
          <w:rtl/>
        </w:rPr>
      </w:pPr>
      <w:r w:rsidRPr="00E40BBE">
        <w:rPr>
          <w:rtl/>
        </w:rPr>
        <w:t>نشأتُهُ.. معالمُهُ</w:t>
      </w:r>
    </w:p>
    <w:p w:rsidR="00434A6A" w:rsidRPr="003770DA" w:rsidRDefault="004A6242" w:rsidP="003770DA">
      <w:pPr>
        <w:pStyle w:val="libCenterBold1"/>
        <w:rPr>
          <w:rtl/>
        </w:rPr>
      </w:pPr>
      <w:r w:rsidRPr="003770DA">
        <w:rPr>
          <w:rtl/>
        </w:rPr>
        <w:t>هاشم الموسوي</w:t>
      </w:r>
    </w:p>
    <w:p w:rsidR="001056FD" w:rsidRPr="003770DA" w:rsidRDefault="004A6242" w:rsidP="00217767">
      <w:pPr>
        <w:pStyle w:val="libCenterBold1"/>
        <w:rPr>
          <w:rtl/>
        </w:rPr>
      </w:pPr>
      <w:r w:rsidRPr="00E40BBE">
        <w:rPr>
          <w:rtl/>
        </w:rPr>
        <w:t>إصدار</w:t>
      </w:r>
    </w:p>
    <w:p w:rsidR="001056FD" w:rsidRPr="003770DA" w:rsidRDefault="004A6242" w:rsidP="00217767">
      <w:pPr>
        <w:pStyle w:val="libCenterBold1"/>
        <w:rPr>
          <w:rtl/>
        </w:rPr>
      </w:pPr>
      <w:r w:rsidRPr="00E40BBE">
        <w:rPr>
          <w:rtl/>
        </w:rPr>
        <w:t>مركز الغدير للدراسات الإسلامية</w:t>
      </w:r>
    </w:p>
    <w:p w:rsidR="001056FD"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434A6A" w:rsidRPr="003770DA" w:rsidRDefault="004A6242" w:rsidP="00217767">
      <w:pPr>
        <w:pStyle w:val="libCenterBold1"/>
        <w:rPr>
          <w:rtl/>
        </w:rPr>
      </w:pPr>
      <w:r w:rsidRPr="00E40BBE">
        <w:rPr>
          <w:rtl/>
        </w:rPr>
        <w:lastRenderedPageBreak/>
        <w:t>بسم الله الرحمن الرحيم</w:t>
      </w:r>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217767">
      <w:pPr>
        <w:pStyle w:val="libCenterBold1"/>
        <w:rPr>
          <w:rtl/>
        </w:rPr>
      </w:pPr>
      <w:r w:rsidRPr="00E40BBE">
        <w:rPr>
          <w:rtl/>
        </w:rPr>
        <w:lastRenderedPageBreak/>
        <w:t>الإهداء</w:t>
      </w:r>
      <w:bookmarkStart w:id="0" w:name="الإهداء"/>
      <w:bookmarkEnd w:id="0"/>
    </w:p>
    <w:p w:rsidR="001056FD" w:rsidRPr="003770DA" w:rsidRDefault="004A6242" w:rsidP="00217767">
      <w:pPr>
        <w:pStyle w:val="libBold2"/>
        <w:rPr>
          <w:rtl/>
        </w:rPr>
      </w:pPr>
      <w:r w:rsidRPr="00E40BBE">
        <w:rPr>
          <w:rtl/>
        </w:rPr>
        <w:t>إلى مَن بُعث رحمةً للعالَمين</w:t>
      </w:r>
    </w:p>
    <w:p w:rsidR="001056FD" w:rsidRPr="003770DA" w:rsidRDefault="004A6242" w:rsidP="00217767">
      <w:pPr>
        <w:pStyle w:val="libBold2"/>
        <w:rPr>
          <w:rtl/>
        </w:rPr>
      </w:pPr>
      <w:r w:rsidRPr="00E40BBE">
        <w:rPr>
          <w:rtl/>
        </w:rPr>
        <w:t xml:space="preserve">إلى داعيَ الحقّ محمّد </w:t>
      </w:r>
      <w:r w:rsidR="004A0BDF">
        <w:rPr>
          <w:rtl/>
        </w:rPr>
        <w:t>(</w:t>
      </w:r>
      <w:r w:rsidRPr="00E40BBE">
        <w:rPr>
          <w:rtl/>
        </w:rPr>
        <w:t>صلّى الله عليه وآله</w:t>
      </w:r>
      <w:r w:rsidR="004A0BDF">
        <w:rPr>
          <w:rtl/>
        </w:rPr>
        <w:t>)</w:t>
      </w:r>
    </w:p>
    <w:p w:rsidR="001056FD" w:rsidRPr="003770DA" w:rsidRDefault="004A6242" w:rsidP="00217767">
      <w:pPr>
        <w:pStyle w:val="libBold2"/>
        <w:rPr>
          <w:rtl/>
        </w:rPr>
      </w:pPr>
      <w:r w:rsidRPr="00E40BBE">
        <w:rPr>
          <w:rtl/>
        </w:rPr>
        <w:t>نتقدّم بهذا الجُهد المتواضع</w:t>
      </w:r>
      <w:r w:rsidR="004A0BDF">
        <w:rPr>
          <w:rtl/>
        </w:rPr>
        <w:t>،</w:t>
      </w:r>
      <w:r w:rsidRPr="00E40BBE">
        <w:rPr>
          <w:rtl/>
        </w:rPr>
        <w:t xml:space="preserve"> راجين القبول والشفاعة يوم الحساب</w:t>
      </w:r>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217767">
      <w:pPr>
        <w:pStyle w:val="libCenterBold1"/>
        <w:rPr>
          <w:rtl/>
        </w:rPr>
      </w:pPr>
      <w:r w:rsidRPr="00E40BBE">
        <w:rPr>
          <w:rtl/>
        </w:rPr>
        <w:lastRenderedPageBreak/>
        <w:t>تصدير</w:t>
      </w:r>
      <w:bookmarkStart w:id="1" w:name="تصدير"/>
      <w:bookmarkEnd w:id="1"/>
    </w:p>
    <w:p w:rsidR="001056FD" w:rsidRDefault="004A6242" w:rsidP="004A0BDF">
      <w:pPr>
        <w:pStyle w:val="libNormal"/>
        <w:rPr>
          <w:rtl/>
        </w:rPr>
      </w:pPr>
      <w:r w:rsidRPr="00E40BBE">
        <w:rPr>
          <w:rtl/>
        </w:rPr>
        <w:t>الحمد لله ربِّ العالَمين</w:t>
      </w:r>
      <w:r w:rsidR="004A0BDF">
        <w:rPr>
          <w:rtl/>
        </w:rPr>
        <w:t>،</w:t>
      </w:r>
      <w:r w:rsidRPr="00E40BBE">
        <w:rPr>
          <w:rtl/>
        </w:rPr>
        <w:t xml:space="preserve"> والصلاة والسلام على سيّد المرسَلين وخاتم النبيّين محمّد وآله الطيبين الطاهرين</w:t>
      </w:r>
      <w:r w:rsidR="004A0BDF">
        <w:rPr>
          <w:rtl/>
        </w:rPr>
        <w:t>.</w:t>
      </w:r>
    </w:p>
    <w:p w:rsidR="001056FD" w:rsidRPr="003770DA" w:rsidRDefault="004A6242" w:rsidP="003770DA">
      <w:pPr>
        <w:pStyle w:val="libBold1"/>
        <w:rPr>
          <w:rtl/>
        </w:rPr>
      </w:pPr>
      <w:r w:rsidRPr="00E40BBE">
        <w:rPr>
          <w:rtl/>
        </w:rPr>
        <w:t>وبعد</w:t>
      </w:r>
      <w:r w:rsidR="004A0BDF">
        <w:rPr>
          <w:rtl/>
        </w:rPr>
        <w:t>:</w:t>
      </w:r>
    </w:p>
    <w:p w:rsidR="001056FD" w:rsidRDefault="004A6242" w:rsidP="004A0BDF">
      <w:pPr>
        <w:pStyle w:val="libNormal"/>
        <w:rPr>
          <w:rtl/>
        </w:rPr>
      </w:pPr>
      <w:r w:rsidRPr="00E40BBE">
        <w:rPr>
          <w:rtl/>
        </w:rPr>
        <w:t xml:space="preserve">فهذا الكتاب الذي يقدّمه </w:t>
      </w:r>
      <w:r w:rsidR="004A0BDF">
        <w:rPr>
          <w:rtl/>
        </w:rPr>
        <w:t>(</w:t>
      </w:r>
      <w:r w:rsidRPr="00E40BBE">
        <w:rPr>
          <w:rtl/>
        </w:rPr>
        <w:t>مركز الغدير للدراسات الإسلامية</w:t>
      </w:r>
      <w:r w:rsidR="004A0BDF">
        <w:rPr>
          <w:rtl/>
        </w:rPr>
        <w:t>)</w:t>
      </w:r>
      <w:r w:rsidRPr="00E40BBE">
        <w:rPr>
          <w:rtl/>
        </w:rPr>
        <w:t xml:space="preserve"> للقرّاء فاتحةً لأعماله</w:t>
      </w:r>
      <w:r w:rsidR="004A0BDF">
        <w:rPr>
          <w:rtl/>
        </w:rPr>
        <w:t>،</w:t>
      </w:r>
      <w:r w:rsidRPr="00E40BBE">
        <w:rPr>
          <w:rtl/>
        </w:rPr>
        <w:t xml:space="preserve"> لمؤلّفه السيّد هاشم الموسوي يعبّر</w:t>
      </w:r>
      <w:r w:rsidR="004A0BDF">
        <w:rPr>
          <w:rtl/>
        </w:rPr>
        <w:t xml:space="preserve"> - </w:t>
      </w:r>
      <w:r w:rsidRPr="00E40BBE">
        <w:rPr>
          <w:rtl/>
        </w:rPr>
        <w:t>فيما نحسب</w:t>
      </w:r>
      <w:r w:rsidR="004A0BDF">
        <w:rPr>
          <w:rtl/>
        </w:rPr>
        <w:t xml:space="preserve"> - </w:t>
      </w:r>
      <w:r w:rsidRPr="00E40BBE">
        <w:rPr>
          <w:rtl/>
        </w:rPr>
        <w:t>بدرجةٍ كافيةٍ عن هدف المركز ومنهجه</w:t>
      </w:r>
      <w:r w:rsidR="004A0BDF">
        <w:rPr>
          <w:rtl/>
        </w:rPr>
        <w:t>،</w:t>
      </w:r>
      <w:r w:rsidRPr="00E40BBE">
        <w:rPr>
          <w:rtl/>
        </w:rPr>
        <w:t xml:space="preserve"> فيما يتناول مِن بحوثٍ ودراسات</w:t>
      </w:r>
      <w:r w:rsidR="004A0BDF">
        <w:rPr>
          <w:rtl/>
        </w:rPr>
        <w:t>.</w:t>
      </w:r>
    </w:p>
    <w:p w:rsidR="001056FD" w:rsidRDefault="004A6242" w:rsidP="004A0BDF">
      <w:pPr>
        <w:pStyle w:val="libNormal"/>
        <w:rPr>
          <w:rtl/>
        </w:rPr>
      </w:pPr>
      <w:r w:rsidRPr="003770DA">
        <w:rPr>
          <w:rStyle w:val="libBold2Char"/>
          <w:rtl/>
        </w:rPr>
        <w:t>أمّا الهدف</w:t>
      </w:r>
      <w:r w:rsidR="004A0BDF" w:rsidRPr="003770DA">
        <w:rPr>
          <w:rStyle w:val="libBold2Char"/>
          <w:rtl/>
        </w:rPr>
        <w:t>:</w:t>
      </w:r>
      <w:r w:rsidRPr="004A0BDF">
        <w:rPr>
          <w:rtl/>
        </w:rPr>
        <w:t xml:space="preserve"> فهو التعريف بالتشيّع الذي نعني به الإسلام</w:t>
      </w:r>
      <w:r w:rsidR="004A0BDF" w:rsidRPr="004A0BDF">
        <w:rPr>
          <w:rtl/>
        </w:rPr>
        <w:t>،</w:t>
      </w:r>
      <w:r w:rsidRPr="004A0BDF">
        <w:rPr>
          <w:rtl/>
        </w:rPr>
        <w:t xml:space="preserve"> كما حملته إلينا العترة الطاهرة المطهّرة مِن أهل بيت النبيّ </w:t>
      </w:r>
      <w:r w:rsidR="004A0BDF" w:rsidRPr="004A0BDF">
        <w:rPr>
          <w:rtl/>
        </w:rPr>
        <w:t>(</w:t>
      </w:r>
      <w:r w:rsidRPr="004A0BDF">
        <w:rPr>
          <w:rtl/>
        </w:rPr>
        <w:t>صلّى الله عليه وآله</w:t>
      </w:r>
      <w:r w:rsidR="004A0BDF" w:rsidRPr="004A0BDF">
        <w:rPr>
          <w:rtl/>
        </w:rPr>
        <w:t>)،</w:t>
      </w:r>
      <w:r w:rsidRPr="004A0BDF">
        <w:rPr>
          <w:rtl/>
        </w:rPr>
        <w:t xml:space="preserve"> وتصحيح الأَوهام والمفاهيم الخاطئة التي كوّنتها ظروف السياسة</w:t>
      </w:r>
      <w:r w:rsidR="004A0BDF" w:rsidRPr="004A0BDF">
        <w:rPr>
          <w:rtl/>
        </w:rPr>
        <w:t>،</w:t>
      </w:r>
      <w:r w:rsidRPr="004A0BDF">
        <w:rPr>
          <w:rtl/>
        </w:rPr>
        <w:t xml:space="preserve"> وعمّقتها الأقلام والألسُن المأجورة</w:t>
      </w:r>
      <w:r w:rsidR="004A0BDF" w:rsidRPr="004A0BDF">
        <w:rPr>
          <w:rtl/>
        </w:rPr>
        <w:t>،</w:t>
      </w:r>
      <w:r w:rsidRPr="004A0BDF">
        <w:rPr>
          <w:rtl/>
        </w:rPr>
        <w:t xml:space="preserve"> والاتّجاهات المتعصّبة</w:t>
      </w:r>
      <w:r w:rsidR="004A0BDF" w:rsidRPr="004A0BDF">
        <w:rPr>
          <w:rtl/>
        </w:rPr>
        <w:t>،</w:t>
      </w:r>
      <w:r w:rsidRPr="004A0BDF">
        <w:rPr>
          <w:rtl/>
        </w:rPr>
        <w:t xml:space="preserve"> حَول أصله ومحتواه</w:t>
      </w:r>
      <w:r w:rsidR="004A0BDF" w:rsidRPr="004A0BDF">
        <w:rPr>
          <w:rtl/>
        </w:rPr>
        <w:t>.</w:t>
      </w:r>
    </w:p>
    <w:p w:rsidR="001056FD" w:rsidRDefault="004A6242" w:rsidP="004A0BDF">
      <w:pPr>
        <w:pStyle w:val="libNormal"/>
        <w:rPr>
          <w:rtl/>
        </w:rPr>
      </w:pPr>
      <w:r w:rsidRPr="003770DA">
        <w:rPr>
          <w:rStyle w:val="libBold2Char"/>
          <w:rtl/>
        </w:rPr>
        <w:t>وأمّا المنهج</w:t>
      </w:r>
      <w:r w:rsidR="004A0BDF" w:rsidRPr="003770DA">
        <w:rPr>
          <w:rStyle w:val="libBold2Char"/>
          <w:rtl/>
        </w:rPr>
        <w:t>:</w:t>
      </w:r>
      <w:r w:rsidRPr="004A0BDF">
        <w:rPr>
          <w:rtl/>
        </w:rPr>
        <w:t xml:space="preserve"> فهو التزام الموضوعية والأمانة العِلمية في البحث</w:t>
      </w:r>
      <w:r w:rsidR="004A0BDF" w:rsidRPr="004A0BDF">
        <w:rPr>
          <w:rtl/>
        </w:rPr>
        <w:t>،</w:t>
      </w:r>
      <w:r w:rsidRPr="004A0BDF">
        <w:rPr>
          <w:rtl/>
        </w:rPr>
        <w:t xml:space="preserve"> والنظر في ما يطرح مِن أحداثٍ ومواقفَ تاريخية</w:t>
      </w:r>
      <w:r w:rsidR="004A0BDF" w:rsidRPr="004A0BDF">
        <w:rPr>
          <w:rtl/>
        </w:rPr>
        <w:t>،</w:t>
      </w:r>
      <w:r w:rsidRPr="004A0BDF">
        <w:rPr>
          <w:rtl/>
        </w:rPr>
        <w:t xml:space="preserve"> وقضايا فكرية لها صِلة بدِيننا وعقيدتنا</w:t>
      </w:r>
      <w:r w:rsidR="004A0BDF" w:rsidRPr="004A0BDF">
        <w:rPr>
          <w:rtl/>
        </w:rPr>
        <w:t>؛</w:t>
      </w:r>
      <w:r w:rsidRPr="004A0BDF">
        <w:rPr>
          <w:rtl/>
        </w:rPr>
        <w:t xml:space="preserve"> نظرةً نقْديةً بنّاءةً بعيدةً عن التعصّب</w:t>
      </w:r>
      <w:r w:rsidR="004A0BDF" w:rsidRPr="004A0BDF">
        <w:rPr>
          <w:rtl/>
        </w:rPr>
        <w:t>،</w:t>
      </w:r>
      <w:r w:rsidRPr="004A0BDF">
        <w:rPr>
          <w:rtl/>
        </w:rPr>
        <w:t xml:space="preserve"> غايتها الوصول بالقارئ المسلم إلى الحقّ فيما يخصّ دِينه وعقيدته ورسالته في هذه الحياة</w:t>
      </w:r>
      <w:r w:rsidR="004A0BDF" w:rsidRPr="004A0BDF">
        <w:rPr>
          <w:rtl/>
        </w:rPr>
        <w:t>،</w:t>
      </w:r>
      <w:r w:rsidRPr="004A0BDF">
        <w:rPr>
          <w:rtl/>
        </w:rPr>
        <w:t xml:space="preserve"> مع تبنّي مبدأ</w:t>
      </w:r>
    </w:p>
    <w:p w:rsidR="001056FD" w:rsidRDefault="001056FD" w:rsidP="00434A6A">
      <w:pPr>
        <w:pStyle w:val="libNormal"/>
        <w:rPr>
          <w:rtl/>
        </w:rPr>
      </w:pPr>
      <w:r>
        <w:rPr>
          <w:rtl/>
        </w:rPr>
        <w:br w:type="page"/>
      </w:r>
    </w:p>
    <w:p w:rsidR="001056FD" w:rsidRDefault="004A6242" w:rsidP="004A0BDF">
      <w:pPr>
        <w:pStyle w:val="libNormal"/>
        <w:rPr>
          <w:rtl/>
        </w:rPr>
      </w:pPr>
      <w:r w:rsidRPr="00E40BBE">
        <w:rPr>
          <w:rtl/>
        </w:rPr>
        <w:lastRenderedPageBreak/>
        <w:t>التقارب والتفاهم بين المسلمين جميعاً</w:t>
      </w:r>
      <w:r w:rsidR="004A0BDF">
        <w:rPr>
          <w:rtl/>
        </w:rPr>
        <w:t>،</w:t>
      </w:r>
      <w:r w:rsidRPr="00E40BBE">
        <w:rPr>
          <w:rtl/>
        </w:rPr>
        <w:t xml:space="preserve"> على أُسس الإسلام وأُصوله المشتركة</w:t>
      </w:r>
      <w:r w:rsidR="004A0BDF">
        <w:rPr>
          <w:rtl/>
        </w:rPr>
        <w:t>.</w:t>
      </w:r>
      <w:r w:rsidRPr="00E40BBE">
        <w:rPr>
          <w:rtl/>
        </w:rPr>
        <w:t xml:space="preserve"> ذلك هو الكتاب</w:t>
      </w:r>
      <w:r w:rsidR="004A0BDF">
        <w:rPr>
          <w:rtl/>
        </w:rPr>
        <w:t>.</w:t>
      </w:r>
    </w:p>
    <w:p w:rsidR="001056FD" w:rsidRDefault="004A6242" w:rsidP="004A0BDF">
      <w:pPr>
        <w:pStyle w:val="libNormal"/>
        <w:rPr>
          <w:rtl/>
        </w:rPr>
      </w:pPr>
      <w:r w:rsidRPr="003770DA">
        <w:rPr>
          <w:rStyle w:val="libBold2Char"/>
          <w:rtl/>
        </w:rPr>
        <w:t>وأمّا الكاتب</w:t>
      </w:r>
      <w:r w:rsidR="004A0BDF" w:rsidRPr="003770DA">
        <w:rPr>
          <w:rStyle w:val="libBold2Char"/>
          <w:rtl/>
        </w:rPr>
        <w:t>:</w:t>
      </w:r>
      <w:r w:rsidRPr="004A0BDF">
        <w:rPr>
          <w:rtl/>
        </w:rPr>
        <w:t xml:space="preserve"> فهو يستحقّ منّا الشُكر خالصاً ومضاعَفاً على وفائه بالعمل</w:t>
      </w:r>
      <w:r w:rsidR="004A0BDF" w:rsidRPr="004A0BDF">
        <w:rPr>
          <w:rtl/>
        </w:rPr>
        <w:t>،</w:t>
      </w:r>
      <w:r w:rsidRPr="004A0BDF">
        <w:rPr>
          <w:rtl/>
        </w:rPr>
        <w:t xml:space="preserve"> الذي أُنيط به هدفاً ومنهجاً</w:t>
      </w:r>
      <w:r w:rsidR="004A0BDF" w:rsidRPr="004A0BDF">
        <w:rPr>
          <w:rtl/>
        </w:rPr>
        <w:t>.</w:t>
      </w:r>
      <w:r w:rsidRPr="004A0BDF">
        <w:rPr>
          <w:rtl/>
        </w:rPr>
        <w:t xml:space="preserve"> وإذا كان لنا مِن كلمةٍ نذكرها عنه</w:t>
      </w:r>
      <w:r w:rsidR="004A0BDF" w:rsidRPr="004A0BDF">
        <w:rPr>
          <w:rtl/>
        </w:rPr>
        <w:t>،</w:t>
      </w:r>
      <w:r w:rsidRPr="004A0BDF">
        <w:rPr>
          <w:rtl/>
        </w:rPr>
        <w:t xml:space="preserve"> فهي أنَّ كتابه هذا ثمرة جُهدٍ عِلميٍّ</w:t>
      </w:r>
      <w:r w:rsidR="004A0BDF" w:rsidRPr="004A0BDF">
        <w:rPr>
          <w:rtl/>
        </w:rPr>
        <w:t>،</w:t>
      </w:r>
      <w:r w:rsidRPr="004A0BDF">
        <w:rPr>
          <w:rtl/>
        </w:rPr>
        <w:t xml:space="preserve"> وتجربةٍ في الكتابة</w:t>
      </w:r>
      <w:r w:rsidR="004A0BDF" w:rsidRPr="004A0BDF">
        <w:rPr>
          <w:rtl/>
        </w:rPr>
        <w:t>،</w:t>
      </w:r>
      <w:r w:rsidRPr="004A0BDF">
        <w:rPr>
          <w:rtl/>
        </w:rPr>
        <w:t xml:space="preserve"> وتفاعلٍ مع أجواءٍ إسلامية مختلفة الاتّجاه والرؤى المذهبيّة</w:t>
      </w:r>
      <w:r w:rsidR="004A0BDF" w:rsidRPr="004A0BDF">
        <w:rPr>
          <w:rtl/>
        </w:rPr>
        <w:t>،</w:t>
      </w:r>
      <w:r w:rsidRPr="004A0BDF">
        <w:rPr>
          <w:rtl/>
        </w:rPr>
        <w:t xml:space="preserve"> وهو تتويج لبحوثٍ له كثيرةٍ قدّمها لقرّائه بصمْتٍ وتواضعٍ حول نفْس الموضوع</w:t>
      </w:r>
      <w:r w:rsidR="004A0BDF" w:rsidRPr="004A0BDF">
        <w:rPr>
          <w:rtl/>
        </w:rPr>
        <w:t>،</w:t>
      </w:r>
      <w:r w:rsidRPr="004A0BDF">
        <w:rPr>
          <w:rtl/>
        </w:rPr>
        <w:t xml:space="preserve"> مِن خلال مؤسّسة البلاغ</w:t>
      </w:r>
      <w:r w:rsidR="004A0BDF" w:rsidRPr="004A0BDF">
        <w:rPr>
          <w:rtl/>
        </w:rPr>
        <w:t>،</w:t>
      </w:r>
      <w:r w:rsidRPr="004A0BDF">
        <w:rPr>
          <w:rtl/>
        </w:rPr>
        <w:t xml:space="preserve"> ومنظّمة الإعلام الإسلامي</w:t>
      </w:r>
      <w:r w:rsidR="004A0BDF" w:rsidRPr="004A0BDF">
        <w:rPr>
          <w:rtl/>
        </w:rPr>
        <w:t>.</w:t>
      </w:r>
    </w:p>
    <w:p w:rsidR="001056FD" w:rsidRDefault="004A6242" w:rsidP="004A0BDF">
      <w:pPr>
        <w:pStyle w:val="libNormal"/>
        <w:rPr>
          <w:rtl/>
        </w:rPr>
      </w:pPr>
      <w:r w:rsidRPr="00E40BBE">
        <w:rPr>
          <w:rtl/>
        </w:rPr>
        <w:t>نسأل المولى جلّ شأنه أن يُبارك له عمله هذا</w:t>
      </w:r>
      <w:r w:rsidR="004A0BDF">
        <w:rPr>
          <w:rtl/>
        </w:rPr>
        <w:t>،</w:t>
      </w:r>
      <w:r w:rsidRPr="00E40BBE">
        <w:rPr>
          <w:rtl/>
        </w:rPr>
        <w:t xml:space="preserve"> ويأخذ بيده وأيدينا في طريق الدفاع عن الحقّ</w:t>
      </w:r>
      <w:r w:rsidR="004A0BDF">
        <w:rPr>
          <w:rtl/>
        </w:rPr>
        <w:t>،</w:t>
      </w:r>
      <w:r w:rsidRPr="00E40BBE">
        <w:rPr>
          <w:rtl/>
        </w:rPr>
        <w:t xml:space="preserve"> وإعلاء كلمة الإسلام</w:t>
      </w:r>
      <w:r w:rsidR="004A0BDF">
        <w:rPr>
          <w:rtl/>
        </w:rPr>
        <w:t>،</w:t>
      </w:r>
      <w:r w:rsidRPr="00E40BBE">
        <w:rPr>
          <w:rtl/>
        </w:rPr>
        <w:t xml:space="preserve"> وجمْع كلمة المسلمين</w:t>
      </w:r>
      <w:r w:rsidR="004A0BDF">
        <w:rPr>
          <w:rtl/>
        </w:rPr>
        <w:t>.</w:t>
      </w:r>
      <w:r w:rsidRPr="00E40BBE">
        <w:rPr>
          <w:rtl/>
        </w:rPr>
        <w:t xml:space="preserve"> إنّه نِعم المولى ونِعم النصير</w:t>
      </w:r>
      <w:r w:rsidR="004A0BDF">
        <w:rPr>
          <w:rtl/>
        </w:rPr>
        <w:t>.</w:t>
      </w:r>
    </w:p>
    <w:p w:rsidR="001056FD" w:rsidRPr="003770DA" w:rsidRDefault="004A6242" w:rsidP="003770DA">
      <w:pPr>
        <w:pStyle w:val="libLeftBold"/>
        <w:rPr>
          <w:rtl/>
        </w:rPr>
      </w:pPr>
      <w:r w:rsidRPr="00E40BBE">
        <w:rPr>
          <w:rtl/>
        </w:rPr>
        <w:t>مركز الغدير للدراسات الإسلامية</w:t>
      </w:r>
    </w:p>
    <w:p w:rsidR="001056FD" w:rsidRDefault="001056FD" w:rsidP="00434A6A">
      <w:pPr>
        <w:pStyle w:val="libNormal"/>
        <w:rPr>
          <w:rtl/>
        </w:rPr>
      </w:pPr>
      <w:r>
        <w:rPr>
          <w:rtl/>
        </w:rPr>
        <w:br w:type="page"/>
      </w:r>
    </w:p>
    <w:p w:rsidR="001056FD" w:rsidRPr="003770DA" w:rsidRDefault="004A6242" w:rsidP="003770DA">
      <w:pPr>
        <w:pStyle w:val="Heading2Center"/>
        <w:rPr>
          <w:rtl/>
        </w:rPr>
      </w:pPr>
      <w:bookmarkStart w:id="2" w:name="_Toc424378219"/>
      <w:r w:rsidRPr="00DC24AE">
        <w:rPr>
          <w:rtl/>
        </w:rPr>
        <w:lastRenderedPageBreak/>
        <w:t>المقدَّمةُ</w:t>
      </w:r>
      <w:bookmarkStart w:id="3" w:name="المقدَّمةُ"/>
      <w:bookmarkEnd w:id="3"/>
      <w:bookmarkEnd w:id="2"/>
    </w:p>
    <w:p w:rsidR="001056FD" w:rsidRDefault="004A6242" w:rsidP="004A0BDF">
      <w:pPr>
        <w:pStyle w:val="libNormal"/>
        <w:rPr>
          <w:rtl/>
        </w:rPr>
      </w:pPr>
      <w:r w:rsidRPr="00DC24AE">
        <w:rPr>
          <w:rtl/>
        </w:rPr>
        <w:t>الحمّد لله ربّ العالَمين</w:t>
      </w:r>
      <w:r w:rsidR="004A0BDF">
        <w:rPr>
          <w:rtl/>
        </w:rPr>
        <w:t>،</w:t>
      </w:r>
      <w:r w:rsidRPr="00DC24AE">
        <w:rPr>
          <w:rtl/>
        </w:rPr>
        <w:t xml:space="preserve"> والصّلاة والسّلام على سيّد المرسلين محمّد وآله الطاهرين</w:t>
      </w:r>
      <w:r w:rsidR="004A0BDF">
        <w:rPr>
          <w:rtl/>
        </w:rPr>
        <w:t>.</w:t>
      </w:r>
    </w:p>
    <w:p w:rsidR="001056FD" w:rsidRDefault="004A6242" w:rsidP="004A0BDF">
      <w:pPr>
        <w:pStyle w:val="libNormal"/>
        <w:rPr>
          <w:rtl/>
        </w:rPr>
      </w:pPr>
      <w:r w:rsidRPr="00DC24AE">
        <w:rPr>
          <w:rtl/>
        </w:rPr>
        <w:t>القارئ العزيز</w:t>
      </w:r>
      <w:r w:rsidR="004A0BDF">
        <w:rPr>
          <w:rtl/>
        </w:rPr>
        <w:t>:</w:t>
      </w:r>
    </w:p>
    <w:p w:rsidR="001056FD" w:rsidRDefault="004A6242" w:rsidP="004A0BDF">
      <w:pPr>
        <w:pStyle w:val="libNormal"/>
        <w:rPr>
          <w:rtl/>
        </w:rPr>
      </w:pPr>
      <w:r w:rsidRPr="00DC24AE">
        <w:rPr>
          <w:rtl/>
        </w:rPr>
        <w:t>إذا كان الإسلام هو الخطاب الإلهي الموجّه إلى البشريّة في كلّ زمانٍ ومكان</w:t>
      </w:r>
      <w:r w:rsidR="004A0BDF">
        <w:rPr>
          <w:rtl/>
        </w:rPr>
        <w:t>،</w:t>
      </w:r>
      <w:r w:rsidRPr="00DC24AE">
        <w:rPr>
          <w:rtl/>
        </w:rPr>
        <w:t xml:space="preserve"> وأنّه الأمل والمنقذ والهادي في متاهات المسير</w:t>
      </w:r>
      <w:r w:rsidR="004A0BDF">
        <w:rPr>
          <w:rtl/>
        </w:rPr>
        <w:t>.</w:t>
      </w:r>
      <w:r w:rsidRPr="00DC24AE">
        <w:rPr>
          <w:rtl/>
        </w:rPr>
        <w:t xml:space="preserve"> فإنّ هذا الخطاب الإلهي بما حوى مِن كتابٍ وسُنّة</w:t>
      </w:r>
      <w:r w:rsidR="004A0BDF">
        <w:rPr>
          <w:rtl/>
        </w:rPr>
        <w:t>،</w:t>
      </w:r>
      <w:r w:rsidRPr="00DC24AE">
        <w:rPr>
          <w:rtl/>
        </w:rPr>
        <w:t xml:space="preserve"> والعمل به</w:t>
      </w:r>
      <w:r w:rsidR="004A0BDF">
        <w:rPr>
          <w:rtl/>
        </w:rPr>
        <w:t>،</w:t>
      </w:r>
      <w:r w:rsidRPr="00DC24AE">
        <w:rPr>
          <w:rtl/>
        </w:rPr>
        <w:t xml:space="preserve"> وقيادة البشَرية على أساسه قد واجَه مشكلتَين رئيستين هما</w:t>
      </w:r>
      <w:r w:rsidR="004A0BDF">
        <w:rPr>
          <w:rtl/>
        </w:rPr>
        <w:t>:</w:t>
      </w:r>
    </w:p>
    <w:p w:rsidR="001056FD" w:rsidRDefault="004A6242" w:rsidP="004A0BDF">
      <w:pPr>
        <w:pStyle w:val="libNormal"/>
        <w:rPr>
          <w:rtl/>
        </w:rPr>
      </w:pPr>
      <w:r w:rsidRPr="00DC24AE">
        <w:rPr>
          <w:rtl/>
        </w:rPr>
        <w:t>مشكلة الفَهْم</w:t>
      </w:r>
      <w:r w:rsidR="004A0BDF">
        <w:rPr>
          <w:rtl/>
        </w:rPr>
        <w:t>،</w:t>
      </w:r>
      <w:r w:rsidRPr="00DC24AE">
        <w:rPr>
          <w:rtl/>
        </w:rPr>
        <w:t xml:space="preserve"> ومشكلة الأمانة العِلمية والأداء الموضوعي النزيه</w:t>
      </w:r>
      <w:r w:rsidR="004A0BDF">
        <w:rPr>
          <w:rtl/>
        </w:rPr>
        <w:t>.</w:t>
      </w:r>
      <w:r w:rsidRPr="00DC24AE">
        <w:rPr>
          <w:rtl/>
        </w:rPr>
        <w:t xml:space="preserve"> فقد أفرز الفَهْم البشَري المتعامل مع هذا الخطاب أخطاء اجتهادية وآراء شطّ بها المنهج</w:t>
      </w:r>
      <w:r w:rsidR="004A0BDF">
        <w:rPr>
          <w:rtl/>
        </w:rPr>
        <w:t>،</w:t>
      </w:r>
      <w:r w:rsidRPr="00DC24AE">
        <w:rPr>
          <w:rtl/>
        </w:rPr>
        <w:t xml:space="preserve"> أو القصور العِلمي أحياناً</w:t>
      </w:r>
      <w:r w:rsidR="004A0BDF">
        <w:rPr>
          <w:rtl/>
        </w:rPr>
        <w:t>،</w:t>
      </w:r>
      <w:r w:rsidRPr="00DC24AE">
        <w:rPr>
          <w:rtl/>
        </w:rPr>
        <w:t xml:space="preserve"> وهوى النفْس أحياناً أُخرى عن روح النصّ</w:t>
      </w:r>
      <w:r w:rsidR="004A0BDF">
        <w:rPr>
          <w:rtl/>
        </w:rPr>
        <w:t>،</w:t>
      </w:r>
      <w:r w:rsidRPr="00DC24AE">
        <w:rPr>
          <w:rtl/>
        </w:rPr>
        <w:t xml:space="preserve"> ومراد الخطاب</w:t>
      </w:r>
      <w:r w:rsidR="004A0BDF">
        <w:rPr>
          <w:rtl/>
        </w:rPr>
        <w:t>.</w:t>
      </w:r>
    </w:p>
    <w:p w:rsidR="001056FD" w:rsidRDefault="004A6242" w:rsidP="004A0BDF">
      <w:pPr>
        <w:pStyle w:val="libNormal"/>
        <w:rPr>
          <w:rtl/>
        </w:rPr>
      </w:pPr>
      <w:r w:rsidRPr="00DC24AE">
        <w:rPr>
          <w:rtl/>
        </w:rPr>
        <w:t>وإذا كان الفَهْم البشَري قد أفرز تراكمات مِن الخطأ والانحراف</w:t>
      </w:r>
      <w:r w:rsidR="004A0BDF">
        <w:rPr>
          <w:rtl/>
        </w:rPr>
        <w:t>،</w:t>
      </w:r>
      <w:r w:rsidRPr="00DC24AE">
        <w:rPr>
          <w:rtl/>
        </w:rPr>
        <w:t xml:space="preserve"> فإنّ غياب الأمانة العِلمية</w:t>
      </w:r>
      <w:r w:rsidR="004A0BDF">
        <w:rPr>
          <w:rtl/>
        </w:rPr>
        <w:t>،</w:t>
      </w:r>
      <w:r w:rsidRPr="00DC24AE">
        <w:rPr>
          <w:rtl/>
        </w:rPr>
        <w:t xml:space="preserve"> وتزوير التاريخ والسنّة</w:t>
      </w:r>
      <w:r w:rsidR="004A0BDF">
        <w:rPr>
          <w:rtl/>
        </w:rPr>
        <w:t>،</w:t>
      </w:r>
      <w:r w:rsidRPr="00DC24AE">
        <w:rPr>
          <w:rtl/>
        </w:rPr>
        <w:t xml:space="preserve"> وتغييب الشاهد مِن وثائقهما</w:t>
      </w:r>
      <w:r w:rsidR="004A0BDF">
        <w:rPr>
          <w:rtl/>
        </w:rPr>
        <w:t>،</w:t>
      </w:r>
      <w:r w:rsidRPr="00DC24AE">
        <w:rPr>
          <w:rtl/>
        </w:rPr>
        <w:t xml:space="preserve"> والعبَث بالحقيقة</w:t>
      </w:r>
      <w:r w:rsidR="004A0BDF">
        <w:rPr>
          <w:rtl/>
        </w:rPr>
        <w:t>،</w:t>
      </w:r>
      <w:r w:rsidRPr="00DC24AE">
        <w:rPr>
          <w:rtl/>
        </w:rPr>
        <w:t xml:space="preserve"> قد أورثت مشاكل ساهمت بدَورها في إرباك الفَهْم وتضليل</w:t>
      </w:r>
    </w:p>
    <w:p w:rsidR="001056FD" w:rsidRDefault="001056FD" w:rsidP="00434A6A">
      <w:pPr>
        <w:pStyle w:val="libNormal"/>
        <w:rPr>
          <w:rtl/>
        </w:rPr>
      </w:pPr>
      <w:r>
        <w:rPr>
          <w:rtl/>
        </w:rPr>
        <w:br w:type="page"/>
      </w:r>
    </w:p>
    <w:p w:rsidR="001056FD" w:rsidRDefault="004A6242" w:rsidP="004A0BDF">
      <w:pPr>
        <w:pStyle w:val="libNormal"/>
        <w:rPr>
          <w:rtl/>
        </w:rPr>
      </w:pPr>
      <w:r w:rsidRPr="00DC24AE">
        <w:rPr>
          <w:rtl/>
        </w:rPr>
        <w:lastRenderedPageBreak/>
        <w:t>التفكير</w:t>
      </w:r>
      <w:r w:rsidR="004A0BDF">
        <w:rPr>
          <w:rtl/>
        </w:rPr>
        <w:t>،</w:t>
      </w:r>
      <w:r w:rsidRPr="00DC24AE">
        <w:rPr>
          <w:rtl/>
        </w:rPr>
        <w:t xml:space="preserve"> وتعميق الخطر</w:t>
      </w:r>
      <w:r w:rsidR="004A0BDF">
        <w:rPr>
          <w:rtl/>
        </w:rPr>
        <w:t>.</w:t>
      </w:r>
    </w:p>
    <w:p w:rsidR="001056FD" w:rsidRDefault="004A6242" w:rsidP="004A0BDF">
      <w:pPr>
        <w:pStyle w:val="libNormal"/>
        <w:rPr>
          <w:rtl/>
        </w:rPr>
      </w:pPr>
      <w:r w:rsidRPr="00DC24AE">
        <w:rPr>
          <w:rtl/>
        </w:rPr>
        <w:t>وبهذه الأسباب مجتمعة تفرّقت وحدة المسلمين</w:t>
      </w:r>
      <w:r w:rsidR="004A0BDF">
        <w:rPr>
          <w:rtl/>
        </w:rPr>
        <w:t>،</w:t>
      </w:r>
      <w:r w:rsidRPr="00DC24AE">
        <w:rPr>
          <w:rtl/>
        </w:rPr>
        <w:t xml:space="preserve"> وتمزّق شملهم</w:t>
      </w:r>
      <w:r w:rsidR="004A0BDF">
        <w:rPr>
          <w:rtl/>
        </w:rPr>
        <w:t>،</w:t>
      </w:r>
      <w:r w:rsidRPr="00DC24AE">
        <w:rPr>
          <w:rtl/>
        </w:rPr>
        <w:t xml:space="preserve"> وتعدّدت كلمتهم</w:t>
      </w:r>
      <w:r w:rsidR="004A0BDF">
        <w:rPr>
          <w:rtl/>
        </w:rPr>
        <w:t>.</w:t>
      </w:r>
    </w:p>
    <w:p w:rsidR="001056FD" w:rsidRDefault="004A6242" w:rsidP="004A0BDF">
      <w:pPr>
        <w:pStyle w:val="libNormal"/>
        <w:rPr>
          <w:rtl/>
        </w:rPr>
      </w:pPr>
      <w:r w:rsidRPr="00DC24AE">
        <w:rPr>
          <w:rtl/>
        </w:rPr>
        <w:t>وإنّ لِمُعضلةِ الخلاف الفكري والسياسي التاريخية هذه امتدادها المعاصر</w:t>
      </w:r>
      <w:r w:rsidR="004A0BDF">
        <w:rPr>
          <w:rtl/>
        </w:rPr>
        <w:t>،</w:t>
      </w:r>
      <w:r w:rsidRPr="00DC24AE">
        <w:rPr>
          <w:rtl/>
        </w:rPr>
        <w:t xml:space="preserve"> وأثَرها على الأجيال الشاهدة</w:t>
      </w:r>
      <w:r w:rsidR="004A0BDF">
        <w:rPr>
          <w:rtl/>
        </w:rPr>
        <w:t>،</w:t>
      </w:r>
      <w:r w:rsidRPr="00DC24AE">
        <w:rPr>
          <w:rtl/>
        </w:rPr>
        <w:t xml:space="preserve"> في وقتٍ يواجه فيه المسلمون ظرفاً سياسياً وحضارياً عصيباً</w:t>
      </w:r>
      <w:r w:rsidR="004A0BDF">
        <w:rPr>
          <w:rtl/>
        </w:rPr>
        <w:t>،</w:t>
      </w:r>
      <w:r w:rsidRPr="00DC24AE">
        <w:rPr>
          <w:rtl/>
        </w:rPr>
        <w:t xml:space="preserve"> يواجهون فيه محنة الغزو الفكري والاحتلال الصليبي والخطر الصهيوني</w:t>
      </w:r>
      <w:r w:rsidR="004A0BDF">
        <w:rPr>
          <w:rtl/>
        </w:rPr>
        <w:t>.</w:t>
      </w:r>
    </w:p>
    <w:p w:rsidR="001056FD" w:rsidRDefault="004A6242" w:rsidP="003770DA">
      <w:pPr>
        <w:pStyle w:val="libNormal"/>
        <w:rPr>
          <w:rtl/>
        </w:rPr>
      </w:pPr>
      <w:r w:rsidRPr="00DC24AE">
        <w:rPr>
          <w:rtl/>
        </w:rPr>
        <w:t>ومع تراكم حالات المحنة</w:t>
      </w:r>
      <w:r w:rsidR="004A0BDF">
        <w:rPr>
          <w:rtl/>
        </w:rPr>
        <w:t>،</w:t>
      </w:r>
      <w:r w:rsidRPr="00DC24AE">
        <w:rPr>
          <w:rtl/>
        </w:rPr>
        <w:t xml:space="preserve"> وعُمق الجراح في قلب الأُمّة وكرامتها</w:t>
      </w:r>
      <w:r w:rsidR="004A0BDF">
        <w:rPr>
          <w:rtl/>
        </w:rPr>
        <w:t>،</w:t>
      </w:r>
      <w:r w:rsidRPr="00DC24AE">
        <w:rPr>
          <w:rtl/>
        </w:rPr>
        <w:t xml:space="preserve"> نشاهد بعض الأقلام والألسُن تعمل جاهدةً على توسيع دائرة الخلاف بين المسلمين</w:t>
      </w:r>
      <w:r w:rsidR="004A0BDF">
        <w:rPr>
          <w:rtl/>
        </w:rPr>
        <w:t>،</w:t>
      </w:r>
      <w:r w:rsidRPr="00DC24AE">
        <w:rPr>
          <w:rtl/>
        </w:rPr>
        <w:t xml:space="preserve"> وشنّ حملات دعائية وتضليليّة هدّامة</w:t>
      </w:r>
      <w:r w:rsidR="004A0BDF">
        <w:rPr>
          <w:rtl/>
        </w:rPr>
        <w:t>،</w:t>
      </w:r>
      <w:r w:rsidRPr="00DC24AE">
        <w:rPr>
          <w:rtl/>
        </w:rPr>
        <w:t xml:space="preserve"> في الوقت الذي يشعر فيه كلّ مسلمٍ غيورٍ على عقيدته وأُمّته بالخطر</w:t>
      </w:r>
      <w:r w:rsidR="004A0BDF">
        <w:rPr>
          <w:rtl/>
        </w:rPr>
        <w:t>،</w:t>
      </w:r>
      <w:r w:rsidRPr="00DC24AE">
        <w:rPr>
          <w:rtl/>
        </w:rPr>
        <w:t xml:space="preserve"> الذي يهدّد كيان الأُمّة مِن جهةٍ</w:t>
      </w:r>
      <w:r w:rsidR="004A0BDF">
        <w:rPr>
          <w:rtl/>
        </w:rPr>
        <w:t>،</w:t>
      </w:r>
      <w:r w:rsidRPr="00DC24AE">
        <w:rPr>
          <w:rtl/>
        </w:rPr>
        <w:t xml:space="preserve"> وبالأمل الذي بدأت طلائعه تترى في أُفق التحوّل التاريخي في العالَم الإسلامي</w:t>
      </w:r>
      <w:r w:rsidR="004A0BDF">
        <w:rPr>
          <w:rtl/>
        </w:rPr>
        <w:t>،</w:t>
      </w:r>
      <w:r w:rsidRPr="00DC24AE">
        <w:rPr>
          <w:rtl/>
        </w:rPr>
        <w:t xml:space="preserve"> باتّجاه المشروع القرآني لبناء المجتمع والدولة والحضارة مِن جهةٍ أُخرى</w:t>
      </w:r>
      <w:r w:rsidR="004A0BDF">
        <w:rPr>
          <w:rtl/>
        </w:rPr>
        <w:t>،</w:t>
      </w:r>
      <w:r w:rsidRPr="00DC24AE">
        <w:rPr>
          <w:rtl/>
        </w:rPr>
        <w:t xml:space="preserve"> ممّا يدعو الكتّاب والمفكّرين الإسلاميين وعلماء الإسلام ودعاته إلى حشْد الجهود والطاقات</w:t>
      </w:r>
      <w:r w:rsidR="004A0BDF">
        <w:rPr>
          <w:rtl/>
        </w:rPr>
        <w:t>؛</w:t>
      </w:r>
      <w:r w:rsidRPr="00DC24AE">
        <w:rPr>
          <w:rtl/>
        </w:rPr>
        <w:t xml:space="preserve"> لمواجهة الخطر الفكري والسياسي الذي يهدّد الكيان الإسلامي</w:t>
      </w:r>
      <w:r w:rsidR="004A0BDF">
        <w:rPr>
          <w:rtl/>
        </w:rPr>
        <w:t>،</w:t>
      </w:r>
      <w:r w:rsidRPr="00DC24AE">
        <w:rPr>
          <w:rtl/>
        </w:rPr>
        <w:t xml:space="preserve"> وتعميق روح الوعي والأصالة</w:t>
      </w:r>
      <w:r w:rsidR="004A0BDF">
        <w:rPr>
          <w:rtl/>
        </w:rPr>
        <w:t>،</w:t>
      </w:r>
      <w:r w:rsidRPr="00DC24AE">
        <w:rPr>
          <w:rtl/>
        </w:rPr>
        <w:t xml:space="preserve"> وهَمّ العودة إلى الذات والهوية</w:t>
      </w:r>
      <w:r w:rsidR="004A0BDF">
        <w:rPr>
          <w:rtl/>
        </w:rPr>
        <w:t>،</w:t>
      </w:r>
      <w:r w:rsidRPr="00DC24AE">
        <w:rPr>
          <w:rtl/>
        </w:rPr>
        <w:t xml:space="preserve"> والتعريف بالمشروع الإسلامي العظيم</w:t>
      </w:r>
      <w:r w:rsidR="004A0BDF">
        <w:rPr>
          <w:rtl/>
        </w:rPr>
        <w:t>؛</w:t>
      </w:r>
      <w:r w:rsidRPr="00DC24AE">
        <w:rPr>
          <w:rtl/>
        </w:rPr>
        <w:t xml:space="preserve"> لإنقاذ الإنسـان</w:t>
      </w:r>
      <w:r w:rsidR="004A0BDF">
        <w:rPr>
          <w:rtl/>
        </w:rPr>
        <w:t>،</w:t>
      </w:r>
      <w:r w:rsidRPr="00DC24AE">
        <w:rPr>
          <w:rtl/>
        </w:rPr>
        <w:t xml:space="preserve"> وحلّ مشاكله</w:t>
      </w:r>
      <w:r w:rsidR="004A0BDF">
        <w:rPr>
          <w:rtl/>
        </w:rPr>
        <w:t>،</w:t>
      </w:r>
      <w:r w:rsidRPr="00DC24AE">
        <w:rPr>
          <w:rtl/>
        </w:rPr>
        <w:t xml:space="preserve"> بدلاً مِن الاشتغال بالصراع والخلاف</w:t>
      </w:r>
      <w:r w:rsidR="004A0BDF">
        <w:rPr>
          <w:rtl/>
        </w:rPr>
        <w:t>.</w:t>
      </w:r>
    </w:p>
    <w:p w:rsidR="001056FD" w:rsidRDefault="004A6242" w:rsidP="004A0BDF">
      <w:pPr>
        <w:pStyle w:val="libNormal"/>
        <w:rPr>
          <w:rtl/>
        </w:rPr>
      </w:pPr>
      <w:r w:rsidRPr="00DC24AE">
        <w:rPr>
          <w:rtl/>
        </w:rPr>
        <w:t>وهذا الإحساس.. الإحساس بوجوب الدعوة إلى وحدة المسلمين</w:t>
      </w:r>
      <w:r w:rsidR="004A0BDF">
        <w:rPr>
          <w:rtl/>
        </w:rPr>
        <w:t>،</w:t>
      </w:r>
      <w:r w:rsidRPr="00DC24AE">
        <w:rPr>
          <w:rtl/>
        </w:rPr>
        <w:t xml:space="preserve"> وتصحيح الفهْم</w:t>
      </w:r>
      <w:r w:rsidR="004A0BDF">
        <w:rPr>
          <w:rtl/>
        </w:rPr>
        <w:t>،</w:t>
      </w:r>
      <w:r w:rsidRPr="00DC24AE">
        <w:rPr>
          <w:rtl/>
        </w:rPr>
        <w:t xml:space="preserve"> وتوظيف الجهود</w:t>
      </w:r>
      <w:r w:rsidR="004A0BDF">
        <w:rPr>
          <w:rtl/>
        </w:rPr>
        <w:t>؛</w:t>
      </w:r>
      <w:r w:rsidRPr="00DC24AE">
        <w:rPr>
          <w:rtl/>
        </w:rPr>
        <w:t xml:space="preserve"> لإقامة المجتمع الإسلامي الذي يتفيّأ ظلال القرآن والسنّة</w:t>
      </w:r>
      <w:r w:rsidR="004A0BDF">
        <w:rPr>
          <w:rtl/>
        </w:rPr>
        <w:t>،</w:t>
      </w:r>
      <w:r w:rsidRPr="00DC24AE">
        <w:rPr>
          <w:rtl/>
        </w:rPr>
        <w:t xml:space="preserve"> ويستلهم صفاءه ووحدته مِن المجتمع النبويّ الكريم.. هذا الإحساس هو الذي دفعني إلى تأليف كتاب </w:t>
      </w:r>
      <w:r w:rsidR="004A0BDF">
        <w:rPr>
          <w:rtl/>
        </w:rPr>
        <w:t>(</w:t>
      </w:r>
      <w:r w:rsidRPr="00DC24AE">
        <w:rPr>
          <w:rtl/>
        </w:rPr>
        <w:t>التشيّع</w:t>
      </w:r>
      <w:r w:rsidR="004A0BDF">
        <w:rPr>
          <w:rtl/>
        </w:rPr>
        <w:t>:</w:t>
      </w:r>
      <w:r w:rsidRPr="00DC24AE">
        <w:rPr>
          <w:rtl/>
        </w:rPr>
        <w:t xml:space="preserve"> نشأته</w:t>
      </w:r>
      <w:r w:rsidR="004A0BDF">
        <w:rPr>
          <w:rtl/>
        </w:rPr>
        <w:t xml:space="preserve"> - </w:t>
      </w:r>
      <w:r w:rsidRPr="00DC24AE">
        <w:rPr>
          <w:rtl/>
        </w:rPr>
        <w:t>معالمه</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DC24AE">
        <w:rPr>
          <w:rtl/>
        </w:rPr>
        <w:lastRenderedPageBreak/>
        <w:t>لإيضاح حقيقة هذا الكيان الإسلامي الأصيل</w:t>
      </w:r>
      <w:r w:rsidR="004A0BDF">
        <w:rPr>
          <w:rtl/>
        </w:rPr>
        <w:t>،</w:t>
      </w:r>
      <w:r w:rsidRPr="00DC24AE">
        <w:rPr>
          <w:rtl/>
        </w:rPr>
        <w:t xml:space="preserve"> ذي التاريخ والفاعلية في حركة الأُمّة وحضارتها</w:t>
      </w:r>
      <w:r w:rsidR="004A0BDF">
        <w:rPr>
          <w:rtl/>
        </w:rPr>
        <w:t>.</w:t>
      </w:r>
      <w:r w:rsidRPr="00DC24AE">
        <w:rPr>
          <w:rtl/>
        </w:rPr>
        <w:t xml:space="preserve"> بعد أن عُرِّض لحمْلةٍ عدوانيةٍ تشويهيةٍ ظالمةٍ مِن بعض الكتّاب والألسُن</w:t>
      </w:r>
      <w:r w:rsidR="004A0BDF">
        <w:rPr>
          <w:rtl/>
        </w:rPr>
        <w:t>؛</w:t>
      </w:r>
      <w:r w:rsidRPr="00DC24AE">
        <w:rPr>
          <w:rtl/>
        </w:rPr>
        <w:t xml:space="preserve"> نتيجة الجهل والعصبيّة</w:t>
      </w:r>
      <w:r w:rsidR="004A0BDF">
        <w:rPr>
          <w:rtl/>
        </w:rPr>
        <w:t>،</w:t>
      </w:r>
      <w:r w:rsidRPr="00DC24AE">
        <w:rPr>
          <w:rtl/>
        </w:rPr>
        <w:t xml:space="preserve"> وعَرَض هذه الحياة الزائلة</w:t>
      </w:r>
      <w:r w:rsidR="004A0BDF">
        <w:rPr>
          <w:rtl/>
        </w:rPr>
        <w:t>.</w:t>
      </w:r>
    </w:p>
    <w:p w:rsidR="001056FD" w:rsidRDefault="004A6242" w:rsidP="004A0BDF">
      <w:pPr>
        <w:pStyle w:val="libNormal"/>
        <w:rPr>
          <w:rtl/>
        </w:rPr>
      </w:pPr>
      <w:r w:rsidRPr="00DC24AE">
        <w:rPr>
          <w:rtl/>
        </w:rPr>
        <w:t>كتبتُ هذا الكتاب للمساهمة في ترشيد الرأي العامّ الإسلامي</w:t>
      </w:r>
      <w:r w:rsidR="004A0BDF">
        <w:rPr>
          <w:rtl/>
        </w:rPr>
        <w:t>،</w:t>
      </w:r>
      <w:r w:rsidRPr="00DC24AE">
        <w:rPr>
          <w:rtl/>
        </w:rPr>
        <w:t xml:space="preserve"> وتعريف المسلمين بعضهم ببعض</w:t>
      </w:r>
      <w:r w:rsidR="004A0BDF">
        <w:rPr>
          <w:rtl/>
        </w:rPr>
        <w:t>،</w:t>
      </w:r>
      <w:r w:rsidRPr="00DC24AE">
        <w:rPr>
          <w:rtl/>
        </w:rPr>
        <w:t xml:space="preserve"> وإزالة الحاجز النفسي</w:t>
      </w:r>
      <w:r w:rsidR="004A0BDF">
        <w:rPr>
          <w:rtl/>
        </w:rPr>
        <w:t>،</w:t>
      </w:r>
      <w:r w:rsidRPr="00DC24AE">
        <w:rPr>
          <w:rtl/>
        </w:rPr>
        <w:t xml:space="preserve"> والضباب التاريخي عن حقائق يجهلها الكثير مِن المسلمين</w:t>
      </w:r>
      <w:r w:rsidR="004A0BDF">
        <w:rPr>
          <w:rtl/>
        </w:rPr>
        <w:t>؛</w:t>
      </w:r>
      <w:r w:rsidRPr="00DC24AE">
        <w:rPr>
          <w:rtl/>
        </w:rPr>
        <w:t xml:space="preserve"> لذلك ابتدأت بالحديث الموضوعي الأمين عن نشأة التشيّع كأقدم اتّجاه إسلامي وأعرَقه</w:t>
      </w:r>
      <w:r w:rsidR="004A0BDF">
        <w:rPr>
          <w:rtl/>
        </w:rPr>
        <w:t>،</w:t>
      </w:r>
      <w:r w:rsidRPr="00DC24AE">
        <w:rPr>
          <w:rtl/>
        </w:rPr>
        <w:t xml:space="preserve"> ثمّ عرَّفت بمنهج البحث والتفكير الذي يبني هذا الكيان صرْحه الفكري على أساسه</w:t>
      </w:r>
      <w:r w:rsidR="004A0BDF">
        <w:rPr>
          <w:rtl/>
        </w:rPr>
        <w:t>؛</w:t>
      </w:r>
      <w:r w:rsidRPr="00DC24AE">
        <w:rPr>
          <w:rtl/>
        </w:rPr>
        <w:t xml:space="preserve"> ليتّضح للقارئ مستوى الأصالة والتماسك البُنيوي في هذا الصرْح الإسلامي الشامخ</w:t>
      </w:r>
      <w:r w:rsidR="004A0BDF">
        <w:rPr>
          <w:rtl/>
        </w:rPr>
        <w:t>.</w:t>
      </w:r>
    </w:p>
    <w:p w:rsidR="001056FD" w:rsidRDefault="004A6242" w:rsidP="004A0BDF">
      <w:pPr>
        <w:pStyle w:val="libNormal"/>
        <w:rPr>
          <w:rtl/>
        </w:rPr>
      </w:pPr>
      <w:r w:rsidRPr="00DC24AE">
        <w:rPr>
          <w:rtl/>
        </w:rPr>
        <w:t>بعد ذلك عرَّفت بأبرز مرتكزات البناء الإيماني والتشريعي والسلوكي</w:t>
      </w:r>
      <w:r w:rsidR="004A0BDF">
        <w:rPr>
          <w:rtl/>
        </w:rPr>
        <w:t>،</w:t>
      </w:r>
      <w:r w:rsidRPr="00DC24AE">
        <w:rPr>
          <w:rtl/>
        </w:rPr>
        <w:t xml:space="preserve"> وهي مرتكزات العقيدة</w:t>
      </w:r>
      <w:r w:rsidR="004A0BDF">
        <w:rPr>
          <w:rtl/>
        </w:rPr>
        <w:t>،</w:t>
      </w:r>
      <w:r w:rsidRPr="00DC24AE">
        <w:rPr>
          <w:rtl/>
        </w:rPr>
        <w:t xml:space="preserve"> ومصادر الفكر والاستنباط</w:t>
      </w:r>
      <w:r w:rsidR="004A0BDF">
        <w:rPr>
          <w:rtl/>
        </w:rPr>
        <w:t>،</w:t>
      </w:r>
      <w:r w:rsidRPr="00DC24AE">
        <w:rPr>
          <w:rtl/>
        </w:rPr>
        <w:t xml:space="preserve"> ومنهج الفَهْم والاجتهاد</w:t>
      </w:r>
      <w:r w:rsidR="004A0BDF">
        <w:rPr>
          <w:rtl/>
        </w:rPr>
        <w:t>،</w:t>
      </w:r>
      <w:r w:rsidRPr="00DC24AE">
        <w:rPr>
          <w:rtl/>
        </w:rPr>
        <w:t xml:space="preserve"> نظرية السلوك والفهْم العمَلي للإسلام في هذه المدرسة</w:t>
      </w:r>
      <w:r w:rsidR="004A0BDF">
        <w:rPr>
          <w:rtl/>
        </w:rPr>
        <w:t>؛</w:t>
      </w:r>
      <w:r w:rsidRPr="00DC24AE">
        <w:rPr>
          <w:rtl/>
        </w:rPr>
        <w:t xml:space="preserve"> لتتكامل الرؤية لدى القارئ عن نشأة ومعالِم هذا الكيان الإسلامي</w:t>
      </w:r>
      <w:r w:rsidR="004A0BDF">
        <w:rPr>
          <w:rtl/>
        </w:rPr>
        <w:t>.</w:t>
      </w:r>
    </w:p>
    <w:p w:rsidR="001056FD" w:rsidRDefault="004A6242" w:rsidP="004A0BDF">
      <w:pPr>
        <w:pStyle w:val="libNormal"/>
        <w:rPr>
          <w:rtl/>
        </w:rPr>
      </w:pPr>
      <w:r w:rsidRPr="00DC24AE">
        <w:rPr>
          <w:rtl/>
        </w:rPr>
        <w:t>وقد التزمتُ في كلّ ذلك بالموضوعية والأمانة العِلمية</w:t>
      </w:r>
      <w:r w:rsidR="004A0BDF">
        <w:rPr>
          <w:rtl/>
        </w:rPr>
        <w:t>،</w:t>
      </w:r>
      <w:r w:rsidRPr="00DC24AE">
        <w:rPr>
          <w:rtl/>
        </w:rPr>
        <w:t xml:space="preserve"> والأخْذ مِن المصادر المعتمدة والموّثقة عند أصحابها</w:t>
      </w:r>
      <w:r w:rsidR="004A0BDF">
        <w:rPr>
          <w:rtl/>
        </w:rPr>
        <w:t>.</w:t>
      </w:r>
      <w:r w:rsidRPr="00DC24AE">
        <w:rPr>
          <w:rtl/>
        </w:rPr>
        <w:t xml:space="preserve"> رائدنا في كلّ ذلك خدمة العقيدة</w:t>
      </w:r>
      <w:r w:rsidR="004A0BDF">
        <w:rPr>
          <w:rtl/>
        </w:rPr>
        <w:t>،</w:t>
      </w:r>
      <w:r w:rsidRPr="00DC24AE">
        <w:rPr>
          <w:rtl/>
        </w:rPr>
        <w:t xml:space="preserve"> وتوحيد الأمّة وتصحيح الفهْم</w:t>
      </w:r>
      <w:r w:rsidR="004A0BDF">
        <w:rPr>
          <w:rtl/>
        </w:rPr>
        <w:t>.</w:t>
      </w:r>
    </w:p>
    <w:p w:rsidR="001056FD" w:rsidRDefault="004A6242" w:rsidP="004A0BDF">
      <w:pPr>
        <w:pStyle w:val="libNormal"/>
        <w:rPr>
          <w:rtl/>
        </w:rPr>
      </w:pPr>
      <w:r w:rsidRPr="00DC24AE">
        <w:rPr>
          <w:rtl/>
        </w:rPr>
        <w:t xml:space="preserve">لا بدّ لي مِن أن أُثبّت أنّ كتاب </w:t>
      </w:r>
      <w:r w:rsidR="004A0BDF">
        <w:rPr>
          <w:rtl/>
        </w:rPr>
        <w:t>(</w:t>
      </w:r>
      <w:r w:rsidRPr="00DC24AE">
        <w:rPr>
          <w:rtl/>
        </w:rPr>
        <w:t>التشيّع</w:t>
      </w:r>
      <w:r w:rsidR="004A0BDF">
        <w:rPr>
          <w:rtl/>
        </w:rPr>
        <w:t>:</w:t>
      </w:r>
      <w:r w:rsidRPr="00DC24AE">
        <w:rPr>
          <w:rtl/>
        </w:rPr>
        <w:t xml:space="preserve"> نشأته</w:t>
      </w:r>
      <w:r w:rsidR="004A0BDF">
        <w:rPr>
          <w:rtl/>
        </w:rPr>
        <w:t xml:space="preserve"> - </w:t>
      </w:r>
      <w:r w:rsidRPr="00DC24AE">
        <w:rPr>
          <w:rtl/>
        </w:rPr>
        <w:t>معالمه</w:t>
      </w:r>
      <w:r w:rsidR="004A0BDF">
        <w:rPr>
          <w:rtl/>
        </w:rPr>
        <w:t>)</w:t>
      </w:r>
      <w:r w:rsidRPr="00DC24AE">
        <w:rPr>
          <w:rtl/>
        </w:rPr>
        <w:t xml:space="preserve"> - الذي قام </w:t>
      </w:r>
      <w:r w:rsidR="004A0BDF">
        <w:rPr>
          <w:rtl/>
        </w:rPr>
        <w:t>(</w:t>
      </w:r>
      <w:r w:rsidRPr="00DC24AE">
        <w:rPr>
          <w:rtl/>
        </w:rPr>
        <w:t>مركز الغدير للدراسات الإسلامية</w:t>
      </w:r>
      <w:r w:rsidR="004A0BDF">
        <w:rPr>
          <w:rtl/>
        </w:rPr>
        <w:t>)</w:t>
      </w:r>
      <w:r w:rsidRPr="00DC24AE">
        <w:rPr>
          <w:rtl/>
        </w:rPr>
        <w:t xml:space="preserve"> بنشْره مشكوراً - جاء تجاوباً مع جهود المركز المخلصة</w:t>
      </w:r>
      <w:r w:rsidR="004A0BDF">
        <w:rPr>
          <w:rtl/>
        </w:rPr>
        <w:t>؛</w:t>
      </w:r>
      <w:r w:rsidRPr="00DC24AE">
        <w:rPr>
          <w:rtl/>
        </w:rPr>
        <w:t xml:space="preserve"> لتوحيد الصفّ الإسلامي</w:t>
      </w:r>
      <w:r w:rsidR="004A0BDF">
        <w:rPr>
          <w:rtl/>
        </w:rPr>
        <w:t>،</w:t>
      </w:r>
      <w:r w:rsidRPr="00DC24AE">
        <w:rPr>
          <w:rtl/>
        </w:rPr>
        <w:t xml:space="preserve"> والتعريف بمنهج الإسلام كما فهمته مدرسة أهل البيت </w:t>
      </w:r>
      <w:r w:rsidR="004A0BDF">
        <w:rPr>
          <w:rtl/>
        </w:rPr>
        <w:t>(</w:t>
      </w:r>
      <w:r w:rsidRPr="00DC24AE">
        <w:rPr>
          <w:rtl/>
        </w:rPr>
        <w:t>عليهم السلام</w:t>
      </w:r>
      <w:r w:rsidR="004A0BDF">
        <w:rPr>
          <w:rtl/>
        </w:rPr>
        <w:t>)،</w:t>
      </w:r>
      <w:r w:rsidRPr="00DC24AE">
        <w:rPr>
          <w:rtl/>
        </w:rPr>
        <w:t xml:space="preserve"> في خضمّ تعدّد الرؤى ومدارس الفهْم الإسلامي</w:t>
      </w:r>
      <w:r w:rsidR="004A0BDF">
        <w:rPr>
          <w:rtl/>
        </w:rPr>
        <w:t>،</w:t>
      </w:r>
      <w:r w:rsidRPr="00DC24AE">
        <w:rPr>
          <w:rtl/>
        </w:rPr>
        <w:t xml:space="preserve"> فواصلتُ العمل على تأليف هذا الكتاب</w:t>
      </w:r>
      <w:r w:rsidR="004A0BDF">
        <w:rPr>
          <w:rtl/>
        </w:rPr>
        <w:t>،</w:t>
      </w:r>
      <w:r w:rsidRPr="00DC24AE">
        <w:rPr>
          <w:rtl/>
        </w:rPr>
        <w:t xml:space="preserve"> حتّى أتممتُه بعَون</w:t>
      </w:r>
    </w:p>
    <w:p w:rsidR="001056FD" w:rsidRDefault="001056FD" w:rsidP="00434A6A">
      <w:pPr>
        <w:pStyle w:val="libNormal"/>
        <w:rPr>
          <w:rtl/>
        </w:rPr>
      </w:pPr>
      <w:r>
        <w:rPr>
          <w:rtl/>
        </w:rPr>
        <w:br w:type="page"/>
      </w:r>
    </w:p>
    <w:p w:rsidR="001056FD" w:rsidRDefault="004A6242" w:rsidP="004A0BDF">
      <w:pPr>
        <w:pStyle w:val="libNormal"/>
        <w:rPr>
          <w:rtl/>
        </w:rPr>
      </w:pPr>
      <w:r w:rsidRPr="00DC24AE">
        <w:rPr>
          <w:rtl/>
        </w:rPr>
        <w:lastRenderedPageBreak/>
        <w:t>الله</w:t>
      </w:r>
      <w:r w:rsidR="004A0BDF">
        <w:rPr>
          <w:rtl/>
        </w:rPr>
        <w:t>،</w:t>
      </w:r>
      <w:r w:rsidRPr="00DC24AE">
        <w:rPr>
          <w:rtl/>
        </w:rPr>
        <w:t xml:space="preserve"> مسجّلاً كلمة الشكر والتقدير لجهود السادة العلماء المشرفين على توجيه هذا المركز واهتمامهم المخلص</w:t>
      </w:r>
      <w:r w:rsidR="004A0BDF">
        <w:rPr>
          <w:rtl/>
        </w:rPr>
        <w:t>،</w:t>
      </w:r>
      <w:r w:rsidRPr="00DC24AE">
        <w:rPr>
          <w:rtl/>
        </w:rPr>
        <w:t xml:space="preserve"> لا سيّما ما أبداه سماحة آية الله السيّد محمود الهاشمي المشرف العامّ على المركز مِن متابعةٍ وتوجيهات ومناقشاتٍ</w:t>
      </w:r>
      <w:r w:rsidR="004A0BDF">
        <w:rPr>
          <w:rtl/>
        </w:rPr>
        <w:t>،</w:t>
      </w:r>
      <w:r w:rsidRPr="00DC24AE">
        <w:rPr>
          <w:rtl/>
        </w:rPr>
        <w:t xml:space="preserve"> كان لها الأثَر الطيّب في إنضاج بحوث الكتاب وتعميقها</w:t>
      </w:r>
      <w:r w:rsidR="004A0BDF">
        <w:rPr>
          <w:rtl/>
        </w:rPr>
        <w:t>.</w:t>
      </w:r>
    </w:p>
    <w:p w:rsidR="001056FD" w:rsidRDefault="004A6242" w:rsidP="004A0BDF">
      <w:pPr>
        <w:pStyle w:val="libNormal"/>
        <w:rPr>
          <w:rtl/>
        </w:rPr>
      </w:pPr>
      <w:r w:rsidRPr="00DC24AE">
        <w:rPr>
          <w:rtl/>
        </w:rPr>
        <w:t>سائلين المولى القدير أن يأخذ بأيدينا إلى ما فيه خير الأمّة وصلاحها</w:t>
      </w:r>
      <w:r w:rsidR="004A0BDF">
        <w:rPr>
          <w:rtl/>
        </w:rPr>
        <w:t>،</w:t>
      </w:r>
      <w:r w:rsidRPr="00DC24AE">
        <w:rPr>
          <w:rtl/>
        </w:rPr>
        <w:t xml:space="preserve"> إنّه سميع مجيب</w:t>
      </w:r>
      <w:r w:rsidR="004A0BDF">
        <w:rPr>
          <w:rtl/>
        </w:rPr>
        <w:t>.</w:t>
      </w:r>
    </w:p>
    <w:p w:rsidR="001056FD" w:rsidRPr="003770DA" w:rsidRDefault="004A6242" w:rsidP="003770DA">
      <w:pPr>
        <w:pStyle w:val="libLeft"/>
        <w:rPr>
          <w:rtl/>
        </w:rPr>
      </w:pPr>
      <w:r w:rsidRPr="00DC24AE">
        <w:rPr>
          <w:rtl/>
        </w:rPr>
        <w:t>المؤلّف</w:t>
      </w:r>
    </w:p>
    <w:p w:rsidR="001056FD" w:rsidRPr="003770DA" w:rsidRDefault="004A6242" w:rsidP="003770DA">
      <w:pPr>
        <w:pStyle w:val="libLeft"/>
        <w:rPr>
          <w:rtl/>
        </w:rPr>
      </w:pPr>
      <w:r w:rsidRPr="00DC24AE">
        <w:rPr>
          <w:rtl/>
        </w:rPr>
        <w:t>10 / صفر / 1414 هـ</w:t>
      </w:r>
    </w:p>
    <w:p w:rsidR="001056FD" w:rsidRDefault="001056FD" w:rsidP="00434A6A">
      <w:pPr>
        <w:pStyle w:val="libNormal"/>
        <w:rPr>
          <w:rtl/>
        </w:rPr>
      </w:pPr>
      <w:r>
        <w:rPr>
          <w:rtl/>
        </w:rPr>
        <w:br w:type="page"/>
      </w:r>
    </w:p>
    <w:p w:rsidR="001056FD" w:rsidRPr="003770DA" w:rsidRDefault="004A6242" w:rsidP="003770DA">
      <w:pPr>
        <w:pStyle w:val="Heading2Center"/>
        <w:rPr>
          <w:rtl/>
        </w:rPr>
      </w:pPr>
      <w:bookmarkStart w:id="4" w:name="_Toc424378220"/>
      <w:r w:rsidRPr="00DC24AE">
        <w:rPr>
          <w:rtl/>
        </w:rPr>
        <w:lastRenderedPageBreak/>
        <w:t>المَدخلُ</w:t>
      </w:r>
      <w:bookmarkStart w:id="5" w:name="المَدخلُ"/>
      <w:bookmarkEnd w:id="5"/>
      <w:bookmarkEnd w:id="4"/>
    </w:p>
    <w:p w:rsidR="001056FD" w:rsidRPr="003770DA" w:rsidRDefault="004A6242" w:rsidP="003770DA">
      <w:pPr>
        <w:pStyle w:val="Heading2Center"/>
        <w:rPr>
          <w:rtl/>
        </w:rPr>
      </w:pPr>
      <w:bookmarkStart w:id="6" w:name="_Toc424378221"/>
      <w:r w:rsidRPr="00DC24AE">
        <w:rPr>
          <w:rtl/>
        </w:rPr>
        <w:t>الوحدة في ظِلّ النبوّة</w:t>
      </w:r>
      <w:bookmarkEnd w:id="6"/>
    </w:p>
    <w:p w:rsidR="001056FD" w:rsidRDefault="004A6242" w:rsidP="004A0BDF">
      <w:pPr>
        <w:pStyle w:val="libNormal"/>
        <w:rPr>
          <w:rtl/>
        </w:rPr>
      </w:pPr>
      <w:r w:rsidRPr="00DC24AE">
        <w:rPr>
          <w:rtl/>
        </w:rPr>
        <w:t xml:space="preserve">شاء الله سبحانه أن يبعث في هذه البشَرية رسوله محمّداً </w:t>
      </w:r>
      <w:r w:rsidR="004A0BDF">
        <w:rPr>
          <w:rtl/>
        </w:rPr>
        <w:t>(</w:t>
      </w:r>
      <w:r w:rsidRPr="00DC24AE">
        <w:rPr>
          <w:rtl/>
        </w:rPr>
        <w:t>صلّى الله عليه وآله</w:t>
      </w:r>
      <w:r w:rsidR="004A0BDF">
        <w:rPr>
          <w:rtl/>
        </w:rPr>
        <w:t>)</w:t>
      </w:r>
      <w:r w:rsidRPr="00DC24AE">
        <w:rPr>
          <w:rtl/>
        </w:rPr>
        <w:t xml:space="preserve"> بالهدى ودين الحق</w:t>
      </w:r>
      <w:r w:rsidR="004A0BDF">
        <w:rPr>
          <w:rtl/>
        </w:rPr>
        <w:t>؛</w:t>
      </w:r>
      <w:r w:rsidRPr="00DC24AE">
        <w:rPr>
          <w:rtl/>
        </w:rPr>
        <w:t xml:space="preserve"> لهداية البشَرية</w:t>
      </w:r>
      <w:r w:rsidR="004A0BDF">
        <w:rPr>
          <w:rtl/>
        </w:rPr>
        <w:t>،</w:t>
      </w:r>
      <w:r w:rsidRPr="00DC24AE">
        <w:rPr>
          <w:rtl/>
        </w:rPr>
        <w:t xml:space="preserve"> وإخراجها مِن ظلمات الجهل والتخلّف والفُرقة والضلال</w:t>
      </w:r>
      <w:r w:rsidR="004A0BDF">
        <w:rPr>
          <w:rtl/>
        </w:rPr>
        <w:t>،</w:t>
      </w:r>
      <w:r w:rsidRPr="00DC24AE">
        <w:rPr>
          <w:rtl/>
        </w:rPr>
        <w:t xml:space="preserve"> وتحريرها مِن ظُلم الطواغيت واستعباد الإنسان</w:t>
      </w:r>
      <w:r w:rsidR="004A0BDF">
        <w:rPr>
          <w:rtl/>
        </w:rPr>
        <w:t>؛</w:t>
      </w:r>
      <w:r w:rsidRPr="00DC24AE">
        <w:rPr>
          <w:rtl/>
        </w:rPr>
        <w:t xml:space="preserve"> ليفتح أمامها آفاق العِلم</w:t>
      </w:r>
      <w:r w:rsidR="004A0BDF">
        <w:rPr>
          <w:rtl/>
        </w:rPr>
        <w:t>،</w:t>
      </w:r>
      <w:r w:rsidRPr="00DC24AE">
        <w:rPr>
          <w:rtl/>
        </w:rPr>
        <w:t xml:space="preserve"> ويضعها على طريق الهدى</w:t>
      </w:r>
      <w:r w:rsidR="004A0BDF">
        <w:rPr>
          <w:rtl/>
        </w:rPr>
        <w:t>،</w:t>
      </w:r>
      <w:r w:rsidRPr="00DC24AE">
        <w:rPr>
          <w:rtl/>
        </w:rPr>
        <w:t xml:space="preserve"> ويُحطّم أغلال العبودية</w:t>
      </w:r>
      <w:r w:rsidR="004A0BDF">
        <w:rPr>
          <w:rtl/>
        </w:rPr>
        <w:t>،</w:t>
      </w:r>
      <w:r w:rsidRPr="00DC24AE">
        <w:rPr>
          <w:rtl/>
        </w:rPr>
        <w:t xml:space="preserve"> ويقضي على استغلال الإنسان لأخيه الإنسان</w:t>
      </w:r>
      <w:r w:rsidR="004A0BDF">
        <w:rPr>
          <w:rtl/>
        </w:rPr>
        <w:t>.</w:t>
      </w:r>
    </w:p>
    <w:p w:rsidR="001056FD" w:rsidRDefault="004A6242" w:rsidP="004A0BDF">
      <w:pPr>
        <w:pStyle w:val="libNormal"/>
        <w:rPr>
          <w:rtl/>
        </w:rPr>
      </w:pPr>
      <w:r w:rsidRPr="00DC24AE">
        <w:rPr>
          <w:rtl/>
        </w:rPr>
        <w:t>وتمّت كلمة الله وانتصر الحقّ وتحرّر الإنسان</w:t>
      </w:r>
      <w:r w:rsidR="004A0BDF">
        <w:rPr>
          <w:rtl/>
        </w:rPr>
        <w:t>،</w:t>
      </w:r>
      <w:r w:rsidRPr="00DC24AE">
        <w:rPr>
          <w:rtl/>
        </w:rPr>
        <w:t xml:space="preserve"> واتّضح المسار</w:t>
      </w:r>
      <w:r w:rsidR="004A0BDF">
        <w:rPr>
          <w:rtl/>
        </w:rPr>
        <w:t>،</w:t>
      </w:r>
      <w:r w:rsidRPr="00DC24AE">
        <w:rPr>
          <w:rtl/>
        </w:rPr>
        <w:t xml:space="preserve"> وحقّق رسول الله </w:t>
      </w:r>
      <w:r w:rsidR="004A0BDF">
        <w:rPr>
          <w:rtl/>
        </w:rPr>
        <w:t>(</w:t>
      </w:r>
      <w:r w:rsidRPr="00DC24AE">
        <w:rPr>
          <w:rtl/>
        </w:rPr>
        <w:t>صلّى الله عليه وآله</w:t>
      </w:r>
      <w:r w:rsidR="004A0BDF">
        <w:rPr>
          <w:rtl/>
        </w:rPr>
        <w:t>)</w:t>
      </w:r>
      <w:r w:rsidRPr="00DC24AE">
        <w:rPr>
          <w:rtl/>
        </w:rPr>
        <w:t xml:space="preserve"> عملية التغيير والبناء</w:t>
      </w:r>
      <w:r w:rsidR="004A0BDF">
        <w:rPr>
          <w:rtl/>
        </w:rPr>
        <w:t>،</w:t>
      </w:r>
      <w:r w:rsidRPr="00DC24AE">
        <w:rPr>
          <w:rtl/>
        </w:rPr>
        <w:t xml:space="preserve"> وأقام المجتمع والدولة</w:t>
      </w:r>
      <w:r w:rsidR="004A0BDF">
        <w:rPr>
          <w:rtl/>
        </w:rPr>
        <w:t>،</w:t>
      </w:r>
      <w:r w:rsidRPr="00DC24AE">
        <w:rPr>
          <w:rtl/>
        </w:rPr>
        <w:t xml:space="preserve"> وحمل الدعوة إلى العالَم أجمع</w:t>
      </w:r>
      <w:r w:rsidR="004A0BDF">
        <w:rPr>
          <w:rtl/>
        </w:rPr>
        <w:t>،</w:t>
      </w:r>
      <w:r w:rsidRPr="00DC24AE">
        <w:rPr>
          <w:rtl/>
        </w:rPr>
        <w:t xml:space="preserve"> وتحدّدت معالِم الحياة على هدْيِ الكتاب والسنّة النبويّة المطهّـرة</w:t>
      </w:r>
      <w:r w:rsidR="004A0BDF">
        <w:rPr>
          <w:rtl/>
        </w:rPr>
        <w:t>.</w:t>
      </w:r>
    </w:p>
    <w:p w:rsidR="001056FD" w:rsidRDefault="004A6242" w:rsidP="004A0BDF">
      <w:pPr>
        <w:pStyle w:val="libNormal"/>
        <w:rPr>
          <w:rtl/>
        </w:rPr>
      </w:pPr>
      <w:r w:rsidRPr="00DC24AE">
        <w:rPr>
          <w:rtl/>
        </w:rPr>
        <w:t>فكان المسلمون أمّةً واحدةً</w:t>
      </w:r>
      <w:r w:rsidR="004A0BDF">
        <w:rPr>
          <w:rtl/>
        </w:rPr>
        <w:t>،</w:t>
      </w:r>
      <w:r w:rsidRPr="00DC24AE">
        <w:rPr>
          <w:rtl/>
        </w:rPr>
        <w:t xml:space="preserve"> تؤمن برسالتها</w:t>
      </w:r>
      <w:r w:rsidR="004A0BDF">
        <w:rPr>
          <w:rtl/>
        </w:rPr>
        <w:t>،</w:t>
      </w:r>
      <w:r w:rsidRPr="00DC24AE">
        <w:rPr>
          <w:rtl/>
        </w:rPr>
        <w:t xml:space="preserve"> ولا تختلف في شيءٍ مِن فهْمها</w:t>
      </w:r>
    </w:p>
    <w:p w:rsidR="001056FD" w:rsidRDefault="001056FD" w:rsidP="00434A6A">
      <w:pPr>
        <w:pStyle w:val="libNormal"/>
        <w:rPr>
          <w:rtl/>
        </w:rPr>
      </w:pPr>
      <w:r>
        <w:rPr>
          <w:rtl/>
        </w:rPr>
        <w:br w:type="page"/>
      </w:r>
    </w:p>
    <w:p w:rsidR="001056FD" w:rsidRDefault="004A6242" w:rsidP="004A0BDF">
      <w:pPr>
        <w:pStyle w:val="libNormal"/>
        <w:rPr>
          <w:rtl/>
        </w:rPr>
      </w:pPr>
      <w:r w:rsidRPr="00DC24AE">
        <w:rPr>
          <w:rtl/>
        </w:rPr>
        <w:lastRenderedPageBreak/>
        <w:t>أو العمل بها</w:t>
      </w:r>
      <w:r w:rsidR="004A0BDF">
        <w:rPr>
          <w:rtl/>
        </w:rPr>
        <w:t>،</w:t>
      </w:r>
      <w:r w:rsidRPr="00DC24AE">
        <w:rPr>
          <w:rtl/>
        </w:rPr>
        <w:t xml:space="preserve"> فإنّ فيهم رسول الله </w:t>
      </w:r>
      <w:r w:rsidR="004A0BDF">
        <w:rPr>
          <w:rtl/>
        </w:rPr>
        <w:t>(</w:t>
      </w:r>
      <w:r w:rsidRPr="00DC24AE">
        <w:rPr>
          <w:rtl/>
        </w:rPr>
        <w:t>صلّى الله عليه وآله</w:t>
      </w:r>
      <w:r w:rsidR="004A0BDF">
        <w:rPr>
          <w:rtl/>
        </w:rPr>
        <w:t>)،</w:t>
      </w:r>
      <w:r w:rsidRPr="00DC24AE">
        <w:rPr>
          <w:rtl/>
        </w:rPr>
        <w:t xml:space="preserve"> وهو مبلّغ الوحي</w:t>
      </w:r>
      <w:r w:rsidR="004A0BDF">
        <w:rPr>
          <w:rtl/>
        </w:rPr>
        <w:t>،</w:t>
      </w:r>
      <w:r w:rsidRPr="00DC24AE">
        <w:rPr>
          <w:rtl/>
        </w:rPr>
        <w:t xml:space="preserve"> والمخاطَب بالقرآن</w:t>
      </w:r>
      <w:r w:rsidR="004A0BDF">
        <w:rPr>
          <w:rtl/>
        </w:rPr>
        <w:t>،</w:t>
      </w:r>
      <w:r w:rsidRPr="00DC24AE">
        <w:rPr>
          <w:rtl/>
        </w:rPr>
        <w:t xml:space="preserve"> والعالِم بكلّ ما أراد الله أن يبلّغه لعباده</w:t>
      </w:r>
      <w:r w:rsidR="004A0BDF">
        <w:rPr>
          <w:rtl/>
        </w:rPr>
        <w:t>،</w:t>
      </w:r>
      <w:r w:rsidRPr="00DC24AE">
        <w:rPr>
          <w:rtl/>
        </w:rPr>
        <w:t xml:space="preserve"> فكان المسلمون يأخذون أحكام دِينهم</w:t>
      </w:r>
      <w:r w:rsidR="004A0BDF">
        <w:rPr>
          <w:rtl/>
        </w:rPr>
        <w:t>،</w:t>
      </w:r>
      <w:r w:rsidRPr="00DC24AE">
        <w:rPr>
          <w:rtl/>
        </w:rPr>
        <w:t xml:space="preserve"> ويفهمون ما يتعذّر عليهم فهْمه مِن كتاب الله وشؤون الحياة</w:t>
      </w:r>
      <w:r w:rsidR="004A0BDF">
        <w:rPr>
          <w:rtl/>
        </w:rPr>
        <w:t>،</w:t>
      </w:r>
      <w:r w:rsidRPr="00DC24AE">
        <w:rPr>
          <w:rtl/>
        </w:rPr>
        <w:t xml:space="preserve"> عن رسول الله </w:t>
      </w:r>
      <w:r w:rsidR="004A0BDF">
        <w:rPr>
          <w:rtl/>
        </w:rPr>
        <w:t>(</w:t>
      </w:r>
      <w:r w:rsidRPr="00DC24AE">
        <w:rPr>
          <w:rtl/>
        </w:rPr>
        <w:t>صلّى الله عليه وآله</w:t>
      </w:r>
      <w:r w:rsidR="004A0BDF">
        <w:rPr>
          <w:rtl/>
        </w:rPr>
        <w:t>)،</w:t>
      </w:r>
      <w:r w:rsidRPr="00DC24AE">
        <w:rPr>
          <w:rtl/>
        </w:rPr>
        <w:t xml:space="preserve"> فهو المرجـع</w:t>
      </w:r>
      <w:r w:rsidR="004A0BDF">
        <w:rPr>
          <w:rtl/>
        </w:rPr>
        <w:t>،</w:t>
      </w:r>
      <w:r w:rsidRPr="00DC24AE">
        <w:rPr>
          <w:rtl/>
        </w:rPr>
        <w:t xml:space="preserve"> والمُفتي</w:t>
      </w:r>
      <w:r w:rsidR="004A0BDF">
        <w:rPr>
          <w:rtl/>
        </w:rPr>
        <w:t>،</w:t>
      </w:r>
      <w:r w:rsidRPr="00DC24AE">
        <w:rPr>
          <w:rtl/>
        </w:rPr>
        <w:t xml:space="preserve"> والمُبَيِّن للشريعة والعقيدة وفهْم الحياة وما استجدّ مِن وقائع ومشاكل حياتية وقضايا عبادية وفكرية</w:t>
      </w:r>
      <w:r w:rsidR="004A0BDF">
        <w:rPr>
          <w:rtl/>
        </w:rPr>
        <w:t>.</w:t>
      </w:r>
    </w:p>
    <w:p w:rsidR="001056FD" w:rsidRDefault="004A6242" w:rsidP="004A0BDF">
      <w:pPr>
        <w:pStyle w:val="libNormal"/>
        <w:rPr>
          <w:rtl/>
        </w:rPr>
      </w:pPr>
      <w:r w:rsidRPr="00DC24AE">
        <w:rPr>
          <w:rtl/>
        </w:rPr>
        <w:t>فلمْ يعرف المسلمون الاختلاف في الأحكام والعقيدة</w:t>
      </w:r>
      <w:r w:rsidR="004A0BDF">
        <w:rPr>
          <w:rtl/>
        </w:rPr>
        <w:t>،</w:t>
      </w:r>
      <w:r w:rsidRPr="00DC24AE">
        <w:rPr>
          <w:rtl/>
        </w:rPr>
        <w:t xml:space="preserve"> ولمْ يكن هناك آراء ولا اجتهادات في عهد رسول الله </w:t>
      </w:r>
      <w:r w:rsidR="004A0BDF">
        <w:rPr>
          <w:rtl/>
        </w:rPr>
        <w:t>(</w:t>
      </w:r>
      <w:r w:rsidRPr="00DC24AE">
        <w:rPr>
          <w:rtl/>
        </w:rPr>
        <w:t>صلّى الله عليه وآله</w:t>
      </w:r>
      <w:r w:rsidR="004A0BDF">
        <w:rPr>
          <w:rtl/>
        </w:rPr>
        <w:t>)،</w:t>
      </w:r>
      <w:r w:rsidRPr="00DC24AE">
        <w:rPr>
          <w:rtl/>
        </w:rPr>
        <w:t xml:space="preserve"> بل هو عصْر التبليغ والبيان النبويّ المعبّر عن الحقّ والواقع</w:t>
      </w:r>
      <w:r w:rsidR="004A0BDF">
        <w:rPr>
          <w:rtl/>
        </w:rPr>
        <w:t>،</w:t>
      </w:r>
      <w:r w:rsidRPr="00DC24AE">
        <w:rPr>
          <w:rtl/>
        </w:rPr>
        <w:t xml:space="preserve"> كما اطّلع عليه رسول الله </w:t>
      </w:r>
      <w:r w:rsidR="004A0BDF">
        <w:rPr>
          <w:rtl/>
        </w:rPr>
        <w:t>(</w:t>
      </w:r>
      <w:r w:rsidRPr="00DC24AE">
        <w:rPr>
          <w:rtl/>
        </w:rPr>
        <w:t>صلّى الله عليه وآله</w:t>
      </w:r>
      <w:r w:rsidR="004A0BDF">
        <w:rPr>
          <w:rtl/>
        </w:rPr>
        <w:t>)</w:t>
      </w:r>
      <w:r w:rsidRPr="00DC24AE">
        <w:rPr>
          <w:rtl/>
        </w:rPr>
        <w:t xml:space="preserve"> وأخبره ربُّ العزّة</w:t>
      </w:r>
      <w:r w:rsidR="004A0BDF">
        <w:rPr>
          <w:rtl/>
        </w:rPr>
        <w:t>.</w:t>
      </w:r>
    </w:p>
    <w:p w:rsidR="001056FD" w:rsidRDefault="004A6242" w:rsidP="004A0BDF">
      <w:pPr>
        <w:pStyle w:val="libNormal"/>
        <w:rPr>
          <w:rtl/>
        </w:rPr>
      </w:pPr>
      <w:r w:rsidRPr="00DC24AE">
        <w:rPr>
          <w:rtl/>
        </w:rPr>
        <w:t xml:space="preserve">فعاشت الأُمّة في عهد رسول الله </w:t>
      </w:r>
      <w:r w:rsidR="004A0BDF">
        <w:rPr>
          <w:rtl/>
        </w:rPr>
        <w:t>(</w:t>
      </w:r>
      <w:r w:rsidRPr="00DC24AE">
        <w:rPr>
          <w:rtl/>
        </w:rPr>
        <w:t>صلّى الله عليه وآله</w:t>
      </w:r>
      <w:r w:rsidR="004A0BDF">
        <w:rPr>
          <w:rtl/>
        </w:rPr>
        <w:t>)</w:t>
      </w:r>
      <w:r w:rsidRPr="00DC24AE">
        <w:rPr>
          <w:rtl/>
        </w:rPr>
        <w:t xml:space="preserve"> في ظِلّ وحدةٍ فكريةٍ وعقيديةٍ وتشريعيةٍ كاملةٍ</w:t>
      </w:r>
      <w:r w:rsidR="004A0BDF">
        <w:rPr>
          <w:rtl/>
        </w:rPr>
        <w:t>،</w:t>
      </w:r>
      <w:r w:rsidRPr="00DC24AE">
        <w:rPr>
          <w:rtl/>
        </w:rPr>
        <w:t xml:space="preserve"> وكان القرآن يوجّههم إلى ذلك ويرشدهم</w:t>
      </w:r>
      <w:r w:rsidR="004A0BDF">
        <w:rPr>
          <w:rtl/>
        </w:rPr>
        <w:t>،</w:t>
      </w:r>
      <w:r w:rsidRPr="00DC24AE">
        <w:rPr>
          <w:rtl/>
        </w:rPr>
        <w:t xml:space="preserve"> كلّما رأى خلافاً في الرأي</w:t>
      </w:r>
      <w:r w:rsidR="004A0BDF">
        <w:rPr>
          <w:rtl/>
        </w:rPr>
        <w:t>،</w:t>
      </w:r>
      <w:r w:rsidRPr="00DC24AE">
        <w:rPr>
          <w:rtl/>
        </w:rPr>
        <w:t xml:space="preserve"> أو حَيرةٍ وبَلبلةٍ</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فَإِن تَنَازَعْتُمْ فِي شَيْءٍ فَرُدُّوهُ إِلَى اللّهِ وَالرَّسُولِ</w:t>
      </w:r>
      <w:r w:rsidRPr="002C48A0">
        <w:rPr>
          <w:rStyle w:val="libAlaemChar"/>
          <w:rFonts w:hint="cs"/>
          <w:rtl/>
        </w:rPr>
        <w:t>)</w:t>
      </w:r>
      <w:r w:rsidR="004A6242" w:rsidRPr="004A0BDF">
        <w:rPr>
          <w:rFonts w:hint="cs"/>
          <w:rtl/>
        </w:rPr>
        <w:t xml:space="preserve"> </w:t>
      </w:r>
      <w:r w:rsidR="004A6242" w:rsidRPr="003770DA">
        <w:rPr>
          <w:rStyle w:val="libFootnotenumChar"/>
          <w:rFonts w:hint="cs"/>
          <w:rtl/>
        </w:rPr>
        <w:t>(1)</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مَا آتَاكُمُ الرَّسُولُ فَخُذُوهُ وَمَا نَهَاكُمْ عَنْهُ فَانتَهُوا</w:t>
      </w:r>
      <w:r w:rsidRPr="002C48A0">
        <w:rPr>
          <w:rStyle w:val="libAlaemChar"/>
          <w:rFonts w:hint="cs"/>
          <w:rtl/>
        </w:rPr>
        <w:t>)</w:t>
      </w:r>
      <w:r w:rsidR="004A6242" w:rsidRPr="004A0BDF">
        <w:rPr>
          <w:rFonts w:hint="cs"/>
          <w:rtl/>
        </w:rPr>
        <w:t xml:space="preserve"> </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DC24AE">
        <w:rPr>
          <w:rFonts w:hint="cs"/>
          <w:rtl/>
        </w:rPr>
        <w:t>وإلى جانب الوحدة الفكريّة والتشريعيّة هذه كانت هناك الوحدة القيادية والسياسية</w:t>
      </w:r>
      <w:r w:rsidR="004A0BDF">
        <w:rPr>
          <w:rFonts w:hint="cs"/>
          <w:rtl/>
        </w:rPr>
        <w:t>،</w:t>
      </w:r>
      <w:r w:rsidRPr="00DC24AE">
        <w:rPr>
          <w:rFonts w:hint="cs"/>
          <w:rtl/>
        </w:rPr>
        <w:t xml:space="preserve"> والاجتماع الموحّد تحت لواء القيادة والولاية النبويّة</w:t>
      </w:r>
      <w:r w:rsidR="004A0BDF">
        <w:rPr>
          <w:rFonts w:hint="cs"/>
          <w:rtl/>
        </w:rPr>
        <w:t>،</w:t>
      </w:r>
      <w:r w:rsidRPr="00DC24AE">
        <w:rPr>
          <w:rFonts w:hint="cs"/>
          <w:rtl/>
        </w:rPr>
        <w:t xml:space="preserve"> فالنبيّ </w:t>
      </w:r>
      <w:r w:rsidR="004A0BDF">
        <w:rPr>
          <w:rFonts w:hint="cs"/>
          <w:rtl/>
        </w:rPr>
        <w:t>(</w:t>
      </w:r>
      <w:r w:rsidRPr="00DC24AE">
        <w:rPr>
          <w:rFonts w:hint="cs"/>
          <w:rtl/>
        </w:rPr>
        <w:t>صلّى الله عليه وآله</w:t>
      </w:r>
      <w:r w:rsidR="004A0BDF">
        <w:rPr>
          <w:rFonts w:hint="cs"/>
          <w:rtl/>
        </w:rPr>
        <w:t>)</w:t>
      </w:r>
      <w:r w:rsidRPr="00DC24AE">
        <w:rPr>
          <w:rFonts w:hint="cs"/>
          <w:rtl/>
        </w:rPr>
        <w:t xml:space="preserve"> هو المبلّغ والحاكم ووليّ الأمر</w:t>
      </w:r>
      <w:r w:rsidR="004A0BDF">
        <w:rPr>
          <w:rFonts w:hint="cs"/>
          <w:rtl/>
        </w:rPr>
        <w:t>،</w:t>
      </w:r>
      <w:r w:rsidRPr="00DC24AE">
        <w:rPr>
          <w:rFonts w:hint="cs"/>
          <w:rtl/>
        </w:rPr>
        <w:t xml:space="preserve"> وهو أَولى بالمؤمنين مِن أنفسهم</w:t>
      </w:r>
      <w:r w:rsidR="004A0BDF">
        <w:rPr>
          <w:rFonts w:hint="cs"/>
          <w:rtl/>
        </w:rPr>
        <w:t>،</w:t>
      </w:r>
      <w:r w:rsidRPr="00DC24AE">
        <w:rPr>
          <w:rFonts w:hint="cs"/>
          <w:rtl/>
        </w:rPr>
        <w:t xml:space="preserve"> فلم يكن هناك نزاع سياسي</w:t>
      </w:r>
      <w:r w:rsidR="004A0BDF">
        <w:rPr>
          <w:rFonts w:hint="cs"/>
          <w:rtl/>
        </w:rPr>
        <w:t>،</w:t>
      </w:r>
      <w:r w:rsidRPr="00DC24AE">
        <w:rPr>
          <w:rFonts w:hint="cs"/>
          <w:rtl/>
        </w:rPr>
        <w:t xml:space="preserve"> ولا خلاف حَول الولاية والإمامة</w:t>
      </w:r>
      <w:r w:rsidR="004A0BDF">
        <w:rPr>
          <w:rFonts w:hint="cs"/>
          <w:rtl/>
        </w:rPr>
        <w:t>،</w:t>
      </w:r>
      <w:r w:rsidRPr="00DC24AE">
        <w:rPr>
          <w:rFonts w:hint="cs"/>
          <w:rtl/>
        </w:rPr>
        <w:t xml:space="preserve"> ولا انقسام في صفوف الأُمّة</w:t>
      </w:r>
      <w:r w:rsidR="004A0BDF">
        <w:rPr>
          <w:rFonts w:hint="cs"/>
          <w:rtl/>
        </w:rPr>
        <w:t>،</w:t>
      </w:r>
      <w:r w:rsidRPr="00DC24AE">
        <w:rPr>
          <w:rFonts w:hint="cs"/>
          <w:rtl/>
        </w:rPr>
        <w:t xml:space="preserve"> ولا تكتّلات سياسية مناوئة للقيادة النبويّـة</w:t>
      </w:r>
      <w:r w:rsidR="004A0BDF">
        <w:rPr>
          <w:rFonts w:hint="cs"/>
          <w:rtl/>
        </w:rPr>
        <w:t>،</w:t>
      </w:r>
      <w:r w:rsidRPr="00DC24AE">
        <w:rPr>
          <w:rFonts w:hint="cs"/>
          <w:rtl/>
        </w:rPr>
        <w:t xml:space="preserve"> غير تكتّل المنافقين المتستّر</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C24AE">
        <w:rPr>
          <w:rtl/>
        </w:rPr>
        <w:t>(1) سورة النساء</w:t>
      </w:r>
      <w:r w:rsidR="004A0BDF">
        <w:rPr>
          <w:rtl/>
        </w:rPr>
        <w:t>:</w:t>
      </w:r>
      <w:r w:rsidRPr="00DC24AE">
        <w:rPr>
          <w:rtl/>
        </w:rPr>
        <w:t xml:space="preserve"> آية 59</w:t>
      </w:r>
      <w:r w:rsidR="004A0BDF">
        <w:rPr>
          <w:rtl/>
        </w:rPr>
        <w:t>.</w:t>
      </w:r>
    </w:p>
    <w:p w:rsidR="001056FD" w:rsidRPr="003770DA" w:rsidRDefault="004A6242" w:rsidP="003770DA">
      <w:pPr>
        <w:pStyle w:val="libFootnote0"/>
        <w:rPr>
          <w:rtl/>
        </w:rPr>
      </w:pPr>
      <w:r w:rsidRPr="00DC24AE">
        <w:rPr>
          <w:rtl/>
        </w:rPr>
        <w:t>(2) سورة الحشر</w:t>
      </w:r>
      <w:r w:rsidR="004A0BDF">
        <w:rPr>
          <w:rtl/>
        </w:rPr>
        <w:t>:</w:t>
      </w:r>
      <w:r w:rsidRPr="00DC24AE">
        <w:rPr>
          <w:rtl/>
        </w:rPr>
        <w:t xml:space="preserve"> آية 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C24AE">
        <w:rPr>
          <w:rFonts w:hint="cs"/>
          <w:rtl/>
        </w:rPr>
        <w:lastRenderedPageBreak/>
        <w:t>وهكذا كانت الأُمّة تعيش في ظِلّ وحدةٍ فكريةٍ وتشريعيةٍ وقياديةٍ</w:t>
      </w:r>
      <w:r w:rsidR="004A0BDF">
        <w:rPr>
          <w:rFonts w:hint="cs"/>
          <w:rtl/>
        </w:rPr>
        <w:t>،</w:t>
      </w:r>
      <w:r w:rsidRPr="00DC24AE">
        <w:rPr>
          <w:rFonts w:hint="cs"/>
          <w:rtl/>
        </w:rPr>
        <w:t xml:space="preserve"> غير أنّ هذه الوحدة المتمركزة حَول محوَر النبوّة</w:t>
      </w:r>
      <w:r w:rsidR="004A0BDF">
        <w:rPr>
          <w:rFonts w:hint="cs"/>
          <w:rtl/>
        </w:rPr>
        <w:t>،</w:t>
      </w:r>
      <w:r w:rsidRPr="00DC24AE">
        <w:rPr>
          <w:rFonts w:hint="cs"/>
          <w:rtl/>
        </w:rPr>
        <w:t xml:space="preserve"> كانت تحمِل في طيّاتها الاستعداد للانقسام والصراع والخلاف</w:t>
      </w:r>
      <w:r w:rsidR="004A0BDF">
        <w:rPr>
          <w:rFonts w:hint="cs"/>
          <w:rtl/>
        </w:rPr>
        <w:t>،</w:t>
      </w:r>
      <w:r w:rsidRPr="00DC24AE">
        <w:rPr>
          <w:rFonts w:hint="cs"/>
          <w:rtl/>
        </w:rPr>
        <w:t xml:space="preserve"> في الرأي</w:t>
      </w:r>
      <w:r w:rsidR="004A0BDF">
        <w:rPr>
          <w:rFonts w:hint="cs"/>
          <w:rtl/>
        </w:rPr>
        <w:t>،</w:t>
      </w:r>
      <w:r w:rsidRPr="00DC24AE">
        <w:rPr>
          <w:rFonts w:hint="cs"/>
          <w:rtl/>
        </w:rPr>
        <w:t xml:space="preserve"> والتمحْوُر حول اتّجاهات وشخصيات</w:t>
      </w:r>
      <w:r w:rsidR="004A0BDF">
        <w:rPr>
          <w:rFonts w:hint="cs"/>
          <w:rtl/>
        </w:rPr>
        <w:t>؛</w:t>
      </w:r>
      <w:r w:rsidRPr="00DC24AE">
        <w:rPr>
          <w:rFonts w:hint="cs"/>
          <w:rtl/>
        </w:rPr>
        <w:t xml:space="preserve"> لعدم تحقّق النُضج الكامل والتجانس في فهْم الإسلام</w:t>
      </w:r>
      <w:r w:rsidR="004A0BDF">
        <w:rPr>
          <w:rFonts w:hint="cs"/>
          <w:rtl/>
        </w:rPr>
        <w:t>،</w:t>
      </w:r>
      <w:r w:rsidRPr="00DC24AE">
        <w:rPr>
          <w:rFonts w:hint="cs"/>
          <w:rtl/>
        </w:rPr>
        <w:t xml:space="preserve"> والتفاعل معه لدى الجميع بدرجةٍ متساوية</w:t>
      </w:r>
      <w:r w:rsidR="004A0BDF">
        <w:rPr>
          <w:rFonts w:hint="cs"/>
          <w:rtl/>
        </w:rPr>
        <w:t>،</w:t>
      </w:r>
      <w:r w:rsidRPr="00DC24AE">
        <w:rPr>
          <w:rFonts w:hint="cs"/>
          <w:rtl/>
        </w:rPr>
        <w:t xml:space="preserve"> لا سيّما الذين دخلوا الإسلام متأخّرين</w:t>
      </w:r>
      <w:r w:rsidR="004A0BDF">
        <w:rPr>
          <w:rFonts w:hint="cs"/>
          <w:rtl/>
        </w:rPr>
        <w:t>،</w:t>
      </w:r>
      <w:r w:rsidRPr="00DC24AE">
        <w:rPr>
          <w:rFonts w:hint="cs"/>
          <w:rtl/>
        </w:rPr>
        <w:t xml:space="preserve"> أو خضعوا لقوّة التيّار الإسلامي وانتصار الدعوة</w:t>
      </w:r>
      <w:r w:rsidR="004A0BDF">
        <w:rPr>
          <w:rFonts w:hint="cs"/>
          <w:rtl/>
        </w:rPr>
        <w:t>.</w:t>
      </w:r>
    </w:p>
    <w:p w:rsidR="001056FD" w:rsidRDefault="004A6242" w:rsidP="004A0BDF">
      <w:pPr>
        <w:pStyle w:val="libNormal"/>
        <w:rPr>
          <w:rtl/>
        </w:rPr>
      </w:pPr>
      <w:r w:rsidRPr="00DC24AE">
        <w:rPr>
          <w:rFonts w:hint="cs"/>
          <w:rtl/>
        </w:rPr>
        <w:t>ويحدّثنا التاريخ عن عنايةٍ نبويّةٍ خاصّةٍ</w:t>
      </w:r>
      <w:r w:rsidR="004A0BDF">
        <w:rPr>
          <w:rFonts w:hint="cs"/>
          <w:rtl/>
        </w:rPr>
        <w:t>،</w:t>
      </w:r>
      <w:r w:rsidRPr="00DC24AE">
        <w:rPr>
          <w:rFonts w:hint="cs"/>
          <w:rtl/>
        </w:rPr>
        <w:t xml:space="preserve"> بإعداد الرسول طليعة مِن أصحابه</w:t>
      </w:r>
      <w:r w:rsidR="004A0BDF">
        <w:rPr>
          <w:rFonts w:hint="cs"/>
          <w:rtl/>
        </w:rPr>
        <w:t>،</w:t>
      </w:r>
      <w:r w:rsidRPr="00DC24AE">
        <w:rPr>
          <w:rFonts w:hint="cs"/>
          <w:rtl/>
        </w:rPr>
        <w:t xml:space="preserve"> وتأهيلها لمواصلة المسيرة الإسلامية الخالدة</w:t>
      </w:r>
      <w:r w:rsidR="004A0BDF">
        <w:rPr>
          <w:rFonts w:hint="cs"/>
          <w:rtl/>
        </w:rPr>
        <w:t>،</w:t>
      </w:r>
      <w:r w:rsidRPr="00DC24AE">
        <w:rPr>
          <w:rFonts w:hint="cs"/>
          <w:rtl/>
        </w:rPr>
        <w:t xml:space="preserve"> كان في مقدّمتها الإمام عليّ بن أبي طالب </w:t>
      </w:r>
      <w:r w:rsidR="004A0BDF">
        <w:rPr>
          <w:rFonts w:hint="cs"/>
          <w:rtl/>
        </w:rPr>
        <w:t>(</w:t>
      </w:r>
      <w:r w:rsidRPr="00DC24AE">
        <w:rPr>
          <w:rFonts w:hint="cs"/>
          <w:rtl/>
        </w:rPr>
        <w:t>عليه السلام</w:t>
      </w:r>
      <w:r w:rsidR="004A0BDF">
        <w:rPr>
          <w:rFonts w:hint="cs"/>
          <w:rtl/>
        </w:rPr>
        <w:t>)</w:t>
      </w:r>
      <w:r w:rsidRPr="00DC24AE">
        <w:rPr>
          <w:rFonts w:hint="cs"/>
          <w:rtl/>
        </w:rPr>
        <w:t xml:space="preserve"> الذي حظيَ بإعدادٍ وتربيةٍ نبويّةٍ متميّزة</w:t>
      </w:r>
      <w:r w:rsidR="004A0BDF">
        <w:rPr>
          <w:rFonts w:hint="cs"/>
          <w:rtl/>
        </w:rPr>
        <w:t>،</w:t>
      </w:r>
      <w:r w:rsidRPr="00DC24AE">
        <w:rPr>
          <w:rFonts w:hint="cs"/>
          <w:rtl/>
        </w:rPr>
        <w:t xml:space="preserve"> منذ نشأته وتربيته الأُولى</w:t>
      </w:r>
      <w:r w:rsidR="004A0BDF">
        <w:rPr>
          <w:rFonts w:hint="cs"/>
          <w:rtl/>
        </w:rPr>
        <w:t>،</w:t>
      </w:r>
      <w:r w:rsidRPr="00DC24AE">
        <w:rPr>
          <w:rFonts w:hint="cs"/>
          <w:rtl/>
        </w:rPr>
        <w:t xml:space="preserve"> فأثّر هذا الإعداد وتلك العناية بتكوين شخصيّته ووَعيه للرسالة</w:t>
      </w:r>
      <w:r w:rsidR="004A0BDF">
        <w:rPr>
          <w:rFonts w:hint="cs"/>
          <w:rtl/>
        </w:rPr>
        <w:t>؛</w:t>
      </w:r>
      <w:r w:rsidRPr="00DC24AE">
        <w:rPr>
          <w:rFonts w:hint="cs"/>
          <w:rtl/>
        </w:rPr>
        <w:t xml:space="preserve"> لذا كان له دَور متميّز في نصرة الدعوة</w:t>
      </w:r>
      <w:r w:rsidR="004A0BDF">
        <w:rPr>
          <w:rFonts w:hint="cs"/>
          <w:rtl/>
        </w:rPr>
        <w:t>،</w:t>
      </w:r>
      <w:r w:rsidRPr="00DC24AE">
        <w:rPr>
          <w:rFonts w:hint="cs"/>
          <w:rtl/>
        </w:rPr>
        <w:t xml:space="preserve"> ومواقف الجهاد والبطولة يوم بدْرٍ وأُحُدٍ والأحزاب وخيبر وحُنين</w:t>
      </w:r>
      <w:r w:rsidR="004A0BDF">
        <w:rPr>
          <w:rFonts w:hint="cs"/>
          <w:rtl/>
        </w:rPr>
        <w:t>،</w:t>
      </w:r>
      <w:r w:rsidRPr="00DC24AE">
        <w:rPr>
          <w:rFonts w:hint="cs"/>
          <w:rtl/>
        </w:rPr>
        <w:t xml:space="preserve"> فوَرد على لسان الوحي والرسول مِن المديح والثناء على شخصه ما لم يرِد بحقّ شخصٍ آخَر مِن الصحابة</w:t>
      </w:r>
      <w:r w:rsidR="004A0BDF">
        <w:rPr>
          <w:rFonts w:hint="cs"/>
          <w:rtl/>
        </w:rPr>
        <w:t>.</w:t>
      </w:r>
    </w:p>
    <w:p w:rsidR="001056FD" w:rsidRDefault="004A6242" w:rsidP="004A0BDF">
      <w:pPr>
        <w:pStyle w:val="libNormal"/>
        <w:rPr>
          <w:rtl/>
        </w:rPr>
      </w:pPr>
      <w:r w:rsidRPr="00DC24AE">
        <w:rPr>
          <w:rFonts w:hint="cs"/>
          <w:rtl/>
        </w:rPr>
        <w:t>وينقل لنا المؤرّخون وأرباب السيَر أنّ ظهور هذه الشخصية في مسيرة الدعوة</w:t>
      </w:r>
      <w:r w:rsidR="004A0BDF">
        <w:rPr>
          <w:rFonts w:hint="cs"/>
          <w:rtl/>
        </w:rPr>
        <w:t>،</w:t>
      </w:r>
      <w:r w:rsidRPr="00DC24AE">
        <w:rPr>
          <w:rFonts w:hint="cs"/>
          <w:rtl/>
        </w:rPr>
        <w:t xml:space="preserve"> والعناية النبويّة بها أفرز نمَطاً مِن الحركة والاهتمام وردود الأفعال المتفاوتة تجاهها</w:t>
      </w:r>
      <w:r w:rsidR="004A0BDF">
        <w:rPr>
          <w:rFonts w:hint="cs"/>
          <w:rtl/>
        </w:rPr>
        <w:t>،</w:t>
      </w:r>
      <w:r w:rsidRPr="00DC24AE">
        <w:rPr>
          <w:rFonts w:hint="cs"/>
          <w:rtl/>
        </w:rPr>
        <w:t xml:space="preserve"> فكان البعض ينظر إلى عليّ </w:t>
      </w:r>
      <w:r w:rsidR="004A0BDF">
        <w:rPr>
          <w:rFonts w:hint="cs"/>
          <w:rtl/>
        </w:rPr>
        <w:t>(</w:t>
      </w:r>
      <w:r w:rsidRPr="00DC24AE">
        <w:rPr>
          <w:rFonts w:hint="cs"/>
          <w:rtl/>
        </w:rPr>
        <w:t>عليه السلام) كمُنافسٍ وقوّةٍ قياديةٍ تُعَدُّ لمستقبل الأيّام</w:t>
      </w:r>
      <w:r w:rsidR="004A0BDF">
        <w:rPr>
          <w:rFonts w:hint="cs"/>
          <w:rtl/>
        </w:rPr>
        <w:t>،</w:t>
      </w:r>
      <w:r w:rsidRPr="00DC24AE">
        <w:rPr>
          <w:rFonts w:hint="cs"/>
          <w:rtl/>
        </w:rPr>
        <w:t xml:space="preserve"> وآخَر يراه محوَراً وقُدوةً</w:t>
      </w:r>
      <w:r w:rsidR="004A0BDF">
        <w:rPr>
          <w:rFonts w:hint="cs"/>
          <w:rtl/>
        </w:rPr>
        <w:t>.</w:t>
      </w:r>
      <w:r w:rsidRPr="00DC24AE">
        <w:rPr>
          <w:rFonts w:hint="cs"/>
          <w:rtl/>
        </w:rPr>
        <w:t xml:space="preserve"> فكانت تلك المرحلة هي بداية ظهور الولاء والتشيّع له</w:t>
      </w:r>
      <w:r w:rsidR="004A0BDF">
        <w:rPr>
          <w:rFonts w:hint="cs"/>
          <w:rtl/>
        </w:rPr>
        <w:t>.</w:t>
      </w:r>
    </w:p>
    <w:p w:rsidR="001056FD" w:rsidRDefault="004A6242" w:rsidP="004A0BDF">
      <w:pPr>
        <w:pStyle w:val="libNormal"/>
        <w:rPr>
          <w:rtl/>
        </w:rPr>
      </w:pPr>
      <w:r w:rsidRPr="00DC24AE">
        <w:rPr>
          <w:rFonts w:hint="cs"/>
          <w:rtl/>
        </w:rPr>
        <w:t>وإلى جانب هذه الرؤى كان هناك التجمّع الأمويّ</w:t>
      </w:r>
      <w:r w:rsidR="004A0BDF">
        <w:rPr>
          <w:rFonts w:hint="cs"/>
          <w:rtl/>
        </w:rPr>
        <w:t>،</w:t>
      </w:r>
      <w:r w:rsidRPr="00DC24AE">
        <w:rPr>
          <w:rFonts w:hint="cs"/>
          <w:rtl/>
        </w:rPr>
        <w:t xml:space="preserve"> الذي كان لعليٍّ الدَور البارز في ضرْبه وتدميره في مواقع الصراع كلّها</w:t>
      </w:r>
      <w:r w:rsidR="004A0BDF">
        <w:rPr>
          <w:rFonts w:hint="cs"/>
          <w:rtl/>
        </w:rPr>
        <w:t>،</w:t>
      </w:r>
      <w:r w:rsidRPr="00DC24AE">
        <w:rPr>
          <w:rFonts w:hint="cs"/>
          <w:rtl/>
        </w:rPr>
        <w:t xml:space="preserve"> يوم بدْرٍ وأُحُدٍ والأحزاب</w:t>
      </w:r>
      <w:r w:rsidR="004A0BDF">
        <w:rPr>
          <w:rFonts w:hint="cs"/>
          <w:rtl/>
        </w:rPr>
        <w:t>،</w:t>
      </w:r>
      <w:r w:rsidRPr="00DC24AE">
        <w:rPr>
          <w:rFonts w:hint="cs"/>
          <w:rtl/>
        </w:rPr>
        <w:t xml:space="preserve"> وتحطيم القيادة الأمويّة المعادية للدعوة الإسلامية ورسولها وطلائعها</w:t>
      </w:r>
      <w:r w:rsidR="004A0BDF">
        <w:rPr>
          <w:rFonts w:hint="cs"/>
          <w:rtl/>
        </w:rPr>
        <w:t>،</w:t>
      </w:r>
      <w:r w:rsidRPr="00DC24AE">
        <w:rPr>
          <w:rFonts w:hint="cs"/>
          <w:rtl/>
        </w:rPr>
        <w:t xml:space="preserve"> بقيادة أبي سفيان آنذاك</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DC24AE">
        <w:rPr>
          <w:rFonts w:hint="cs"/>
          <w:rtl/>
        </w:rPr>
        <w:lastRenderedPageBreak/>
        <w:t>ظهور المحوَرية السياسية في الصفِّ الإسلامي</w:t>
      </w:r>
    </w:p>
    <w:p w:rsidR="001056FD" w:rsidRDefault="004A6242" w:rsidP="004A0BDF">
      <w:pPr>
        <w:pStyle w:val="libNormal"/>
        <w:rPr>
          <w:rtl/>
        </w:rPr>
      </w:pPr>
      <w:r w:rsidRPr="00DC24AE">
        <w:rPr>
          <w:rFonts w:hint="cs"/>
          <w:rtl/>
        </w:rPr>
        <w:t>وشاء الله سبحانه أن يتوفّى نبيّه</w:t>
      </w:r>
      <w:r w:rsidR="004A0BDF">
        <w:rPr>
          <w:rFonts w:hint="cs"/>
          <w:rtl/>
        </w:rPr>
        <w:t>،</w:t>
      </w:r>
      <w:r w:rsidRPr="00DC24AE">
        <w:rPr>
          <w:rFonts w:hint="cs"/>
          <w:rtl/>
        </w:rPr>
        <w:t xml:space="preserve"> ويلتحق الرسول بالرفيق الأعلى</w:t>
      </w:r>
      <w:r w:rsidR="004A0BDF">
        <w:rPr>
          <w:rFonts w:hint="cs"/>
          <w:rtl/>
        </w:rPr>
        <w:t>،</w:t>
      </w:r>
      <w:r w:rsidRPr="00DC24AE">
        <w:rPr>
          <w:rFonts w:hint="cs"/>
          <w:rtl/>
        </w:rPr>
        <w:t xml:space="preserve"> وتبدأ مرحلة جديدة بعد مرحلة النبوّة</w:t>
      </w:r>
      <w:r w:rsidR="004A0BDF">
        <w:rPr>
          <w:rFonts w:hint="cs"/>
          <w:rtl/>
        </w:rPr>
        <w:t>،</w:t>
      </w:r>
      <w:r w:rsidRPr="00DC24AE">
        <w:rPr>
          <w:rFonts w:hint="cs"/>
          <w:rtl/>
        </w:rPr>
        <w:t xml:space="preserve"> وهي مرحلة الخلافة والقيادة الفكرية والسياسية</w:t>
      </w:r>
      <w:r w:rsidR="004A0BDF">
        <w:rPr>
          <w:rFonts w:hint="cs"/>
          <w:rtl/>
        </w:rPr>
        <w:t>،</w:t>
      </w:r>
      <w:r w:rsidRPr="00DC24AE">
        <w:rPr>
          <w:rFonts w:hint="cs"/>
          <w:rtl/>
        </w:rPr>
        <w:t xml:space="preserve"> مرحلة قيادة الدولة والأُمّة</w:t>
      </w:r>
      <w:r w:rsidR="004A0BDF">
        <w:rPr>
          <w:rFonts w:hint="cs"/>
          <w:rtl/>
        </w:rPr>
        <w:t>،</w:t>
      </w:r>
      <w:r w:rsidRPr="00DC24AE">
        <w:rPr>
          <w:rFonts w:hint="cs"/>
          <w:rtl/>
        </w:rPr>
        <w:t xml:space="preserve"> ومواصلة حمْل الدعوة إلى العالَم مِن قِبَل إمامٍ أو </w:t>
      </w:r>
      <w:r w:rsidR="004A0BDF">
        <w:rPr>
          <w:rFonts w:hint="cs"/>
          <w:rtl/>
        </w:rPr>
        <w:t>(</w:t>
      </w:r>
      <w:r w:rsidRPr="00DC24AE">
        <w:rPr>
          <w:rFonts w:hint="cs"/>
          <w:rtl/>
        </w:rPr>
        <w:t>خليفةٍ</w:t>
      </w:r>
      <w:r w:rsidR="004A0BDF">
        <w:rPr>
          <w:rFonts w:hint="cs"/>
          <w:rtl/>
        </w:rPr>
        <w:t>)،</w:t>
      </w:r>
      <w:r w:rsidRPr="00DC24AE">
        <w:rPr>
          <w:rFonts w:hint="cs"/>
          <w:rtl/>
        </w:rPr>
        <w:t xml:space="preserve"> فكانت السقيفة</w:t>
      </w:r>
      <w:r w:rsidR="004A0BDF">
        <w:rPr>
          <w:rFonts w:hint="cs"/>
          <w:rtl/>
        </w:rPr>
        <w:t>،</w:t>
      </w:r>
      <w:r w:rsidRPr="00DC24AE">
        <w:rPr>
          <w:rFonts w:hint="cs"/>
          <w:rtl/>
        </w:rPr>
        <w:t xml:space="preserve"> وكان الاجتماع التاريخي الذي حدث فيها</w:t>
      </w:r>
      <w:r w:rsidR="004A0BDF">
        <w:rPr>
          <w:rFonts w:hint="cs"/>
          <w:rtl/>
        </w:rPr>
        <w:t>.</w:t>
      </w:r>
    </w:p>
    <w:p w:rsidR="001056FD" w:rsidRDefault="004A6242" w:rsidP="004A0BDF">
      <w:pPr>
        <w:pStyle w:val="libNormal"/>
        <w:rPr>
          <w:rtl/>
        </w:rPr>
      </w:pPr>
      <w:r w:rsidRPr="00DC24AE">
        <w:rPr>
          <w:rFonts w:hint="cs"/>
          <w:rtl/>
        </w:rPr>
        <w:t>اجتمعت الأنصار في سقيفة بني ساعدة</w:t>
      </w:r>
      <w:r w:rsidR="004A0BDF">
        <w:rPr>
          <w:rFonts w:hint="cs"/>
          <w:rtl/>
        </w:rPr>
        <w:t>،</w:t>
      </w:r>
      <w:r w:rsidRPr="00DC24AE">
        <w:rPr>
          <w:rFonts w:hint="cs"/>
          <w:rtl/>
        </w:rPr>
        <w:t xml:space="preserve"> واختارت سعد بن عبادة زعيماً ورئيساً للمسلمين</w:t>
      </w:r>
      <w:r w:rsidR="004A0BDF">
        <w:rPr>
          <w:rFonts w:hint="cs"/>
          <w:rtl/>
        </w:rPr>
        <w:t>،</w:t>
      </w:r>
      <w:r w:rsidRPr="00DC24AE">
        <w:rPr>
          <w:rFonts w:hint="cs"/>
          <w:rtl/>
        </w:rPr>
        <w:t xml:space="preserve"> ورسول الله </w:t>
      </w:r>
      <w:r w:rsidR="004A0BDF">
        <w:rPr>
          <w:rFonts w:hint="cs"/>
          <w:rtl/>
        </w:rPr>
        <w:t>(</w:t>
      </w:r>
      <w:r w:rsidRPr="00DC24AE">
        <w:rPr>
          <w:rFonts w:hint="cs"/>
          <w:rtl/>
        </w:rPr>
        <w:t>صلّى الله عليه وآله</w:t>
      </w:r>
      <w:r w:rsidR="004A0BDF">
        <w:rPr>
          <w:rFonts w:hint="cs"/>
          <w:rtl/>
        </w:rPr>
        <w:t>)</w:t>
      </w:r>
      <w:r w:rsidRPr="00DC24AE">
        <w:rPr>
          <w:rFonts w:hint="cs"/>
          <w:rtl/>
        </w:rPr>
        <w:t xml:space="preserve"> لمّا يزلْ على المغتسَل</w:t>
      </w:r>
      <w:r w:rsidR="004A0BDF">
        <w:rPr>
          <w:rFonts w:hint="cs"/>
          <w:rtl/>
        </w:rPr>
        <w:t>،</w:t>
      </w:r>
      <w:r w:rsidRPr="00DC24AE">
        <w:rPr>
          <w:rFonts w:hint="cs"/>
          <w:rtl/>
        </w:rPr>
        <w:t xml:space="preserve"> والإمام عليٍّ وبنو هاشم مشغولون بتجهيزه</w:t>
      </w:r>
      <w:r w:rsidR="004A0BDF">
        <w:rPr>
          <w:rFonts w:hint="cs"/>
          <w:rtl/>
        </w:rPr>
        <w:t>،</w:t>
      </w:r>
      <w:r w:rsidRPr="00DC24AE">
        <w:rPr>
          <w:rFonts w:hint="cs"/>
          <w:rtl/>
        </w:rPr>
        <w:t xml:space="preserve"> وتناهى خبر الاجتماع ومبايعة سعد</w:t>
      </w:r>
      <w:r w:rsidR="004A0BDF">
        <w:rPr>
          <w:rFonts w:hint="cs"/>
          <w:rtl/>
        </w:rPr>
        <w:t>،</w:t>
      </w:r>
      <w:r w:rsidRPr="00DC24AE">
        <w:rPr>
          <w:rFonts w:hint="cs"/>
          <w:rtl/>
        </w:rPr>
        <w:t xml:space="preserve"> إلى عُمَر بن الخطّاب وأبي بكر وأبي عبيدة بن الجرّاح وعبد الرحمن بن عوف</w:t>
      </w:r>
      <w:r w:rsidR="004A0BDF">
        <w:rPr>
          <w:rFonts w:hint="cs"/>
          <w:rtl/>
        </w:rPr>
        <w:t>،</w:t>
      </w:r>
      <w:r w:rsidRPr="00DC24AE">
        <w:rPr>
          <w:rFonts w:hint="cs"/>
          <w:rtl/>
        </w:rPr>
        <w:t xml:space="preserve"> فأقبلوا مسرعين</w:t>
      </w:r>
      <w:r w:rsidR="004A0BDF">
        <w:rPr>
          <w:rFonts w:hint="cs"/>
          <w:rtl/>
        </w:rPr>
        <w:t>،</w:t>
      </w:r>
      <w:r w:rsidRPr="00DC24AE">
        <w:rPr>
          <w:rFonts w:hint="cs"/>
          <w:rtl/>
        </w:rPr>
        <w:t xml:space="preserve"> وبدأ الجدَل والحوار مع الأنصار المجتمعين في السقيفة</w:t>
      </w:r>
      <w:r w:rsidR="004A0BDF">
        <w:rPr>
          <w:rFonts w:hint="cs"/>
          <w:rtl/>
        </w:rPr>
        <w:t>،</w:t>
      </w:r>
      <w:r w:rsidRPr="00DC24AE">
        <w:rPr>
          <w:rFonts w:hint="cs"/>
          <w:rtl/>
        </w:rPr>
        <w:t xml:space="preserve"> وتحوّل الحوار إلى خلافٍ في الرأي وتهديدٍ بالقتل</w:t>
      </w:r>
      <w:r w:rsidR="004A0BDF">
        <w:rPr>
          <w:rFonts w:hint="cs"/>
          <w:rtl/>
        </w:rPr>
        <w:t>،</w:t>
      </w:r>
      <w:r w:rsidRPr="00DC24AE">
        <w:rPr>
          <w:rFonts w:hint="cs"/>
          <w:rtl/>
        </w:rPr>
        <w:t xml:space="preserve"> فعمَر وأبو بكر وأبو عبيدة يرَون أنّ الخلافة يجب أن تصير في أحدهم</w:t>
      </w:r>
      <w:r w:rsidR="004A0BDF">
        <w:rPr>
          <w:rFonts w:hint="cs"/>
          <w:rtl/>
        </w:rPr>
        <w:t>،</w:t>
      </w:r>
      <w:r w:rsidRPr="00DC24AE">
        <w:rPr>
          <w:rFonts w:hint="cs"/>
          <w:rtl/>
        </w:rPr>
        <w:t xml:space="preserve"> وقد خاطبوا الأنصار بقولهم</w:t>
      </w:r>
      <w:r w:rsidR="004A0BDF">
        <w:rPr>
          <w:rFonts w:hint="cs"/>
          <w:rtl/>
        </w:rPr>
        <w:t>:</w:t>
      </w:r>
    </w:p>
    <w:p w:rsidR="001056FD" w:rsidRDefault="004A0BDF" w:rsidP="004A0BDF">
      <w:pPr>
        <w:pStyle w:val="libNormal"/>
        <w:rPr>
          <w:rtl/>
        </w:rPr>
      </w:pPr>
      <w:r w:rsidRPr="004A0BDF">
        <w:rPr>
          <w:rFonts w:hint="cs"/>
          <w:rtl/>
        </w:rPr>
        <w:t>(</w:t>
      </w:r>
      <w:r w:rsidR="004A6242" w:rsidRPr="004A0BDF">
        <w:rPr>
          <w:rFonts w:hint="cs"/>
          <w:rtl/>
        </w:rPr>
        <w:t xml:space="preserve">يا معشر الأنصار منّا رسول الله </w:t>
      </w:r>
      <w:r w:rsidRPr="004A0BDF">
        <w:rPr>
          <w:rFonts w:hint="cs"/>
          <w:rtl/>
        </w:rPr>
        <w:t>(</w:t>
      </w:r>
      <w:r w:rsidR="004A6242" w:rsidRPr="004A0BDF">
        <w:rPr>
          <w:rFonts w:hint="cs"/>
          <w:rtl/>
        </w:rPr>
        <w:t>صلّى الله عليه وآله</w:t>
      </w:r>
      <w:r w:rsidRPr="004A0BDF">
        <w:rPr>
          <w:rFonts w:hint="cs"/>
          <w:rtl/>
        </w:rPr>
        <w:t>)</w:t>
      </w:r>
      <w:r w:rsidR="004A6242" w:rsidRPr="004A0BDF">
        <w:rPr>
          <w:rFonts w:hint="cs"/>
          <w:rtl/>
        </w:rPr>
        <w:t xml:space="preserve"> ونحن أحقّ بمقامه</w:t>
      </w:r>
      <w:r w:rsidRPr="004A0BDF">
        <w:rP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وأكّد أبو بكر هذا المفهوم في خطبته في السقيفة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وهُم - المهاجرون - أولياؤه وعشيرته</w:t>
      </w:r>
      <w:r w:rsidR="004A0BDF" w:rsidRPr="004A0BDF">
        <w:rPr>
          <w:rFonts w:hint="cs"/>
          <w:rtl/>
        </w:rPr>
        <w:t>،</w:t>
      </w:r>
      <w:r w:rsidRPr="004A0BDF">
        <w:rPr>
          <w:rFonts w:hint="cs"/>
          <w:rtl/>
        </w:rPr>
        <w:t xml:space="preserve"> وأحقّ الناس بهذا الأمْر</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DC24AE">
        <w:rPr>
          <w:rFonts w:hint="cs"/>
          <w:rtl/>
        </w:rPr>
        <w:t>وحين اشتدّ الجدَل والخلاف</w:t>
      </w:r>
      <w:r w:rsidR="004A0BDF">
        <w:rPr>
          <w:rFonts w:hint="cs"/>
          <w:rtl/>
        </w:rPr>
        <w:t>،</w:t>
      </w:r>
      <w:r w:rsidRPr="00DC24AE">
        <w:rPr>
          <w:rFonts w:hint="cs"/>
          <w:rtl/>
        </w:rPr>
        <w:t xml:space="preserve"> بدأ التّراجع في تكتّل الأنصار</w:t>
      </w:r>
      <w:r w:rsidR="004A0BDF">
        <w:rPr>
          <w:rFonts w:hint="cs"/>
          <w:rtl/>
        </w:rPr>
        <w:t>،</w:t>
      </w:r>
      <w:r w:rsidRPr="00DC24AE">
        <w:rPr>
          <w:rFonts w:hint="cs"/>
          <w:rtl/>
        </w:rPr>
        <w:t xml:space="preserve"> فقالوا</w:t>
      </w:r>
      <w:r w:rsidR="004A0BDF">
        <w:rPr>
          <w:rFonts w:hint="cs"/>
          <w:rtl/>
        </w:rPr>
        <w:t>:</w:t>
      </w:r>
      <w:r w:rsidRPr="00DC24AE">
        <w:rPr>
          <w:rFonts w:hint="cs"/>
          <w:rtl/>
        </w:rPr>
        <w:t xml:space="preserve"> </w:t>
      </w:r>
      <w:r w:rsidR="004A0BDF">
        <w:rPr>
          <w:rFonts w:hint="cs"/>
          <w:rtl/>
        </w:rPr>
        <w:t>(</w:t>
      </w:r>
      <w:r w:rsidRPr="00DC24AE">
        <w:rPr>
          <w:rFonts w:hint="cs"/>
          <w:rtl/>
        </w:rPr>
        <w:t>منّا أميرٌ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C24AE">
        <w:rPr>
          <w:rtl/>
        </w:rPr>
        <w:t>(1) تاريخ اليعقوبي</w:t>
      </w:r>
      <w:r w:rsidR="002C48A0">
        <w:rPr>
          <w:rtl/>
        </w:rPr>
        <w:t xml:space="preserve"> </w:t>
      </w:r>
      <w:r w:rsidRPr="00DC24AE">
        <w:rPr>
          <w:rtl/>
        </w:rPr>
        <w:t>2</w:t>
      </w:r>
      <w:r w:rsidR="004A0BDF">
        <w:rPr>
          <w:rtl/>
        </w:rPr>
        <w:t>:</w:t>
      </w:r>
      <w:r w:rsidRPr="00DC24AE">
        <w:rPr>
          <w:rtl/>
        </w:rPr>
        <w:t xml:space="preserve"> 123</w:t>
      </w:r>
      <w:r w:rsidR="004A0BDF">
        <w:rPr>
          <w:rtl/>
        </w:rPr>
        <w:t>.</w:t>
      </w:r>
    </w:p>
    <w:p w:rsidR="001056FD" w:rsidRPr="003770DA" w:rsidRDefault="004A6242" w:rsidP="003770DA">
      <w:pPr>
        <w:pStyle w:val="libFootnote0"/>
        <w:rPr>
          <w:rtl/>
        </w:rPr>
      </w:pPr>
      <w:r w:rsidRPr="00DC24AE">
        <w:rPr>
          <w:rtl/>
        </w:rPr>
        <w:t>(2) تاريخ الطبري</w:t>
      </w:r>
      <w:r w:rsidR="002C48A0">
        <w:rPr>
          <w:rtl/>
        </w:rPr>
        <w:t xml:space="preserve"> </w:t>
      </w:r>
      <w:r w:rsidRPr="00DC24AE">
        <w:rPr>
          <w:rtl/>
        </w:rPr>
        <w:t>3</w:t>
      </w:r>
      <w:r w:rsidR="004A0BDF">
        <w:rPr>
          <w:rtl/>
        </w:rPr>
        <w:t>:</w:t>
      </w:r>
      <w:r w:rsidRPr="00DC24AE">
        <w:rPr>
          <w:rtl/>
        </w:rPr>
        <w:t xml:space="preserve"> 208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ومنكم أمير</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DC24AE">
        <w:rPr>
          <w:rFonts w:hint="cs"/>
          <w:rtl/>
        </w:rPr>
        <w:t>واستمرّ الحوار بين الطرفين</w:t>
      </w:r>
      <w:r w:rsidR="004A0BDF">
        <w:rPr>
          <w:rFonts w:hint="cs"/>
          <w:rtl/>
        </w:rPr>
        <w:t>،</w:t>
      </w:r>
      <w:r w:rsidRPr="00DC24AE">
        <w:rPr>
          <w:rFonts w:hint="cs"/>
          <w:rtl/>
        </w:rPr>
        <w:t xml:space="preserve"> وبدأ اسم عليّ بن أبي طالب يظهر في السقيفة على أَلسُن القادة البارزين في التكتّلين</w:t>
      </w:r>
      <w:r w:rsidR="004A0BDF">
        <w:rPr>
          <w:rFonts w:hint="cs"/>
          <w:rtl/>
        </w:rPr>
        <w:t>،</w:t>
      </w:r>
      <w:r w:rsidRPr="00DC24AE">
        <w:rPr>
          <w:rFonts w:hint="cs"/>
          <w:rtl/>
        </w:rPr>
        <w:t xml:space="preserve"> كمرشّح للخلافة والإمامة</w:t>
      </w:r>
      <w:r w:rsidR="004A0BDF">
        <w:rPr>
          <w:rFonts w:hint="cs"/>
          <w:rtl/>
        </w:rPr>
        <w:t>،</w:t>
      </w:r>
      <w:r w:rsidRPr="00DC24AE">
        <w:rPr>
          <w:rFonts w:hint="cs"/>
          <w:rtl/>
        </w:rPr>
        <w:t xml:space="preserve"> رغْم عدم حضوره</w:t>
      </w:r>
      <w:r w:rsidR="004A0BDF">
        <w:rPr>
          <w:rFonts w:hint="cs"/>
          <w:rtl/>
        </w:rPr>
        <w:t>،</w:t>
      </w:r>
      <w:r w:rsidRPr="00DC24AE">
        <w:rPr>
          <w:rFonts w:hint="cs"/>
          <w:rtl/>
        </w:rPr>
        <w:t xml:space="preserve"> ورغم أنّه لمْ يكن يعلم بما يجري في السقيفة</w:t>
      </w:r>
      <w:r w:rsidR="004A0BDF">
        <w:rPr>
          <w:rFonts w:hint="cs"/>
          <w:rtl/>
        </w:rPr>
        <w:t>،</w:t>
      </w:r>
      <w:r w:rsidRPr="00DC24AE">
        <w:rPr>
          <w:rFonts w:hint="cs"/>
          <w:rtl/>
        </w:rPr>
        <w:t xml:space="preserve"> وأوّل مَن ذكَره عبد الرحمن بن عوف مِن المهاجرين</w:t>
      </w:r>
      <w:r w:rsidR="004A0BDF">
        <w:rPr>
          <w:rFonts w:hint="cs"/>
          <w:rtl/>
        </w:rPr>
        <w:t>،</w:t>
      </w:r>
      <w:r w:rsidRPr="00DC24AE">
        <w:rPr>
          <w:rFonts w:hint="cs"/>
          <w:rtl/>
        </w:rPr>
        <w:t xml:space="preserve"> والمنذر بن أرقم مِن الأنصار</w:t>
      </w:r>
      <w:r w:rsidR="004A0BDF">
        <w:rPr>
          <w:rFonts w:hint="cs"/>
          <w:rtl/>
        </w:rPr>
        <w:t>.</w:t>
      </w:r>
    </w:p>
    <w:p w:rsidR="001056FD" w:rsidRDefault="004A6242" w:rsidP="004A0BDF">
      <w:pPr>
        <w:pStyle w:val="libNormal"/>
        <w:rPr>
          <w:rtl/>
        </w:rPr>
      </w:pPr>
      <w:r w:rsidRPr="004A0BDF">
        <w:rPr>
          <w:rFonts w:hint="cs"/>
          <w:rtl/>
        </w:rPr>
        <w:t>خاطب عبد الرحمن بن عوف الأنصار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يا معشر الأنصار إنّكم وإن كنتم على فضْل</w:t>
      </w:r>
      <w:r w:rsidR="004A0BDF" w:rsidRPr="004A0BDF">
        <w:rPr>
          <w:rFonts w:hint="cs"/>
          <w:rtl/>
        </w:rPr>
        <w:t>،</w:t>
      </w:r>
      <w:r w:rsidRPr="004A0BDF">
        <w:rPr>
          <w:rFonts w:hint="cs"/>
          <w:rtl/>
        </w:rPr>
        <w:t xml:space="preserve"> فليس فيكم مثل أبي بكرٍ وعمَر وعليٍّ</w:t>
      </w:r>
      <w:r w:rsidR="004A0BDF" w:rsidRPr="004A0BDF">
        <w:rPr>
          <w:rFonts w:hint="cs"/>
          <w:rtl/>
        </w:rPr>
        <w:t>،</w:t>
      </w:r>
      <w:r w:rsidRPr="004A0BDF">
        <w:rPr>
          <w:rFonts w:hint="cs"/>
          <w:rtl/>
        </w:rPr>
        <w:t xml:space="preserve"> وقام المنذر بن الأرقم فقال</w:t>
      </w:r>
      <w:r w:rsidR="004A0BDF" w:rsidRPr="004A0BDF">
        <w:rPr>
          <w:rFonts w:hint="cs"/>
          <w:rtl/>
        </w:rPr>
        <w:t>:</w:t>
      </w:r>
      <w:r w:rsidRPr="004A0BDF">
        <w:rPr>
          <w:rFonts w:hint="cs"/>
          <w:rtl/>
        </w:rPr>
        <w:t xml:space="preserve"> ما ندفع فضْل مَن ذكَرت</w:t>
      </w:r>
      <w:r w:rsidR="004A0BDF" w:rsidRPr="004A0BDF">
        <w:rPr>
          <w:rFonts w:hint="cs"/>
          <w:rtl/>
        </w:rPr>
        <w:t>،</w:t>
      </w:r>
      <w:r w:rsidRPr="004A0BDF">
        <w:rPr>
          <w:rFonts w:hint="cs"/>
          <w:rtl/>
        </w:rPr>
        <w:t xml:space="preserve"> وإنَّ فيهم رجُلاً لو طلب هذا الأمْر لمْ ينازعه فيه أحد</w:t>
      </w:r>
      <w:r w:rsidR="004A0BDF" w:rsidRPr="004A0BDF">
        <w:rPr>
          <w:rFonts w:hint="cs"/>
          <w:rtl/>
        </w:rPr>
        <w:t>،</w:t>
      </w:r>
      <w:r w:rsidRPr="004A0BDF">
        <w:rPr>
          <w:rFonts w:hint="cs"/>
          <w:rtl/>
        </w:rPr>
        <w:t xml:space="preserve"> يعني عليّ بن أبي طالب</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ونقل الطبري نصّاً آخَر جاء فيه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فقالت الأنصار</w:t>
      </w:r>
      <w:r w:rsidR="004A0BDF" w:rsidRPr="004A0BDF">
        <w:rPr>
          <w:rFonts w:hint="cs"/>
          <w:rtl/>
        </w:rPr>
        <w:t>،</w:t>
      </w:r>
      <w:r w:rsidRPr="004A0BDF">
        <w:rPr>
          <w:rFonts w:hint="cs"/>
          <w:rtl/>
        </w:rPr>
        <w:t xml:space="preserve"> أو بعض الأنصار</w:t>
      </w:r>
      <w:r w:rsidR="004A0BDF" w:rsidRPr="004A0BDF">
        <w:rPr>
          <w:rFonts w:hint="cs"/>
          <w:rtl/>
        </w:rPr>
        <w:t>:</w:t>
      </w:r>
      <w:r w:rsidRPr="004A0BDF">
        <w:rPr>
          <w:rFonts w:hint="cs"/>
          <w:rtl/>
        </w:rPr>
        <w:t xml:space="preserve"> لا نبايع إلاّ عليّاً</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وبعد أن تطوّر الجدَل والحوار وثَبَ بشير بن سعد</w:t>
      </w:r>
      <w:r w:rsidR="004A0BDF" w:rsidRPr="004A0BDF">
        <w:rPr>
          <w:rFonts w:hint="cs"/>
          <w:rtl/>
        </w:rPr>
        <w:t>،</w:t>
      </w:r>
      <w:r w:rsidRPr="004A0BDF">
        <w:rPr>
          <w:rFonts w:hint="cs"/>
          <w:rtl/>
        </w:rPr>
        <w:t xml:space="preserve"> فبايع أبا بكر</w:t>
      </w:r>
      <w:r w:rsidR="004A0BDF" w:rsidRPr="004A0BDF">
        <w:rPr>
          <w:rFonts w:hint="cs"/>
          <w:rtl/>
        </w:rPr>
        <w:t>،</w:t>
      </w:r>
      <w:r w:rsidRPr="004A0BDF">
        <w:rPr>
          <w:rFonts w:hint="cs"/>
          <w:rtl/>
        </w:rPr>
        <w:t xml:space="preserve"> ثمّ بايعه أُسَيْد بن حضير</w:t>
      </w:r>
      <w:r w:rsidR="004A0BDF" w:rsidRPr="004A0BDF">
        <w:rPr>
          <w:rFonts w:hint="cs"/>
          <w:rtl/>
        </w:rPr>
        <w:t>،</w:t>
      </w:r>
      <w:r w:rsidRPr="004A0BDF">
        <w:rPr>
          <w:rFonts w:hint="cs"/>
          <w:rtl/>
        </w:rPr>
        <w:t xml:space="preserve"> هما مِن الأنصار</w:t>
      </w:r>
      <w:r w:rsidR="004A0BDF" w:rsidRPr="004A0BDF">
        <w:rPr>
          <w:rFonts w:hint="cs"/>
          <w:rtl/>
        </w:rPr>
        <w:t>،</w:t>
      </w:r>
      <w:r w:rsidRPr="004A0BDF">
        <w:rPr>
          <w:rFonts w:hint="cs"/>
          <w:rtl/>
        </w:rPr>
        <w:t xml:space="preserve"> وهكذا بدأت البيعة</w:t>
      </w:r>
      <w:r w:rsidR="004A0BDF" w:rsidRPr="004A0BDF">
        <w:rPr>
          <w:rFonts w:hint="cs"/>
          <w:rtl/>
        </w:rPr>
        <w:t>،</w:t>
      </w:r>
      <w:r w:rsidRPr="004A0BDF">
        <w:rPr>
          <w:rFonts w:hint="cs"/>
          <w:rtl/>
        </w:rPr>
        <w:t xml:space="preserve"> وبايع الحاضرون في السقيفة عدا سعد بن عبادة الذي امتنع عن البيعة</w:t>
      </w:r>
      <w:r w:rsidR="004A0BDF" w:rsidRPr="004A0BDF">
        <w:rPr>
          <w:rFonts w:hint="cs"/>
          <w:rtl/>
        </w:rPr>
        <w:t>،</w:t>
      </w:r>
      <w:r w:rsidRPr="004A0BDF">
        <w:rPr>
          <w:rFonts w:hint="cs"/>
          <w:rtl/>
        </w:rPr>
        <w:t xml:space="preserve"> فقال عمَر</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اقتلوا سعداً</w:t>
      </w:r>
      <w:r w:rsidR="004A0BDF" w:rsidRPr="004A0BDF">
        <w:rPr>
          <w:rFonts w:hint="cs"/>
          <w:rtl/>
        </w:rPr>
        <w:t>،</w:t>
      </w:r>
      <w:r w:rsidRPr="004A0BDF">
        <w:rPr>
          <w:rFonts w:hint="cs"/>
          <w:rtl/>
        </w:rPr>
        <w:t xml:space="preserve"> قتَل الله سعداً</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ولمْ ينتهِ الأمْر في داخل السقيفة</w:t>
      </w:r>
      <w:r w:rsidR="004A0BDF" w:rsidRPr="004A0BDF">
        <w:rPr>
          <w:rFonts w:hint="cs"/>
          <w:rtl/>
        </w:rPr>
        <w:t>،</w:t>
      </w:r>
      <w:r w:rsidRPr="004A0BDF">
        <w:rPr>
          <w:rFonts w:hint="cs"/>
          <w:rtl/>
        </w:rPr>
        <w:t xml:space="preserve"> بل كان ذلك الاجتماع الخطير بدايةً لمرحلةٍ تاريخيةٍ</w:t>
      </w:r>
      <w:r w:rsidR="004A0BDF" w:rsidRPr="004A0BDF">
        <w:rPr>
          <w:rFonts w:hint="cs"/>
          <w:rtl/>
        </w:rPr>
        <w:t>،</w:t>
      </w:r>
      <w:r w:rsidRPr="004A0BDF">
        <w:rPr>
          <w:rFonts w:hint="cs"/>
          <w:rtl/>
        </w:rPr>
        <w:t xml:space="preserve"> وصراعٍ رهيبٍ</w:t>
      </w:r>
      <w:r w:rsidR="004A0BDF" w:rsidRPr="004A0BDF">
        <w:rPr>
          <w:rFonts w:hint="cs"/>
          <w:rtl/>
        </w:rPr>
        <w:t>،</w:t>
      </w:r>
      <w:r w:rsidRPr="004A0BDF">
        <w:rPr>
          <w:rFonts w:hint="cs"/>
          <w:rtl/>
        </w:rPr>
        <w:t xml:space="preserve"> وانشقاقٍ وتكتّلات تركت آثارها على مسيرة التاريخ الإسلامي بأسْره</w:t>
      </w:r>
      <w:r w:rsidR="004A0BDF" w:rsidRPr="004A0BDF">
        <w:rPr>
          <w:rFonts w:hint="cs"/>
          <w:rtl/>
        </w:rPr>
        <w:t>،</w:t>
      </w:r>
      <w:r w:rsidRPr="004A0BDF">
        <w:rPr>
          <w:rFonts w:hint="cs"/>
          <w:rtl/>
        </w:rPr>
        <w:t xml:space="preserve"> فقد انطلق الصحابي البراء بن عازب إلى بني هاشم</w:t>
      </w:r>
      <w:r w:rsidR="004A0BDF" w:rsidRPr="004A0BDF">
        <w:rPr>
          <w:rFonts w:hint="cs"/>
          <w:rtl/>
        </w:rPr>
        <w:t>،</w:t>
      </w:r>
      <w:r w:rsidRPr="004A0BDF">
        <w:rPr>
          <w:rFonts w:hint="cs"/>
          <w:rtl/>
        </w:rPr>
        <w:t xml:space="preserve"> وأخبرهم بما جرى في السقيفة</w:t>
      </w:r>
      <w:r w:rsidR="004A0BDF" w:rsidRPr="004A0BDF">
        <w:rPr>
          <w:rFonts w:hint="cs"/>
          <w:rtl/>
        </w:rPr>
        <w:t>،</w:t>
      </w:r>
      <w:r w:rsidRPr="004A0BDF">
        <w:rPr>
          <w:rFonts w:hint="cs"/>
          <w:rtl/>
        </w:rPr>
        <w:t xml:space="preserve"> فقال بعضهم</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ما كان المسلمون يُحْدِثون حَدَثاً نغيب عنه</w:t>
      </w:r>
      <w:r w:rsidR="004A0BDF" w:rsidRPr="004A0BDF">
        <w:rPr>
          <w:rFonts w:hint="cs"/>
          <w:rtl/>
        </w:rPr>
        <w:t>،</w:t>
      </w:r>
      <w:r w:rsidRPr="004A0BDF">
        <w:rPr>
          <w:rFonts w:hint="cs"/>
          <w:rtl/>
        </w:rPr>
        <w:t xml:space="preserve"> ونحن أَولى بمحمّد</w:t>
      </w:r>
      <w:r w:rsidR="004A0BDF" w:rsidRPr="004A0BDF">
        <w:rPr>
          <w:rFonts w:hint="cs"/>
          <w:rtl/>
        </w:rPr>
        <w:t>.</w:t>
      </w:r>
      <w:r w:rsidRPr="004A0BDF">
        <w:rPr>
          <w:rFonts w:hint="cs"/>
          <w:rtl/>
        </w:rPr>
        <w:t xml:space="preserve"> فقال العبّاس فعَلوها</w:t>
      </w:r>
      <w:r w:rsidR="004A0BDF" w:rsidRPr="004A0BDF">
        <w:rPr>
          <w:rFonts w:hint="cs"/>
          <w:rtl/>
        </w:rPr>
        <w:t>،</w:t>
      </w:r>
      <w:r w:rsidRPr="004A0BDF">
        <w:rPr>
          <w:rFonts w:hint="cs"/>
          <w:rtl/>
        </w:rPr>
        <w:t xml:space="preserve"> وربّ الكعبة</w:t>
      </w:r>
      <w:r w:rsidR="004A0BDF" w:rsidRPr="004A0BDF">
        <w:rPr>
          <w:rFonts w:hint="cs"/>
          <w:rtl/>
        </w:rPr>
        <w:t>)</w:t>
      </w:r>
      <w:r w:rsidRPr="003770DA">
        <w:rPr>
          <w:rStyle w:val="libFootnotenumChar"/>
          <w:rFonts w:hint="cs"/>
          <w:rtl/>
        </w:rPr>
        <w:t>(5)</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C24AE">
        <w:rPr>
          <w:rtl/>
        </w:rPr>
        <w:t>(1) تاريخ اليعقوبي</w:t>
      </w:r>
      <w:r w:rsidR="002C48A0">
        <w:rPr>
          <w:rtl/>
        </w:rPr>
        <w:t xml:space="preserve"> </w:t>
      </w:r>
      <w:r w:rsidRPr="00DC24AE">
        <w:rPr>
          <w:rtl/>
        </w:rPr>
        <w:t>2</w:t>
      </w:r>
      <w:r w:rsidR="004A0BDF">
        <w:rPr>
          <w:rtl/>
        </w:rPr>
        <w:t>:</w:t>
      </w:r>
      <w:r w:rsidRPr="00DC24AE">
        <w:rPr>
          <w:rtl/>
        </w:rPr>
        <w:t xml:space="preserve"> 123</w:t>
      </w:r>
      <w:r w:rsidR="004A0BDF">
        <w:rPr>
          <w:rtl/>
        </w:rPr>
        <w:t>.</w:t>
      </w:r>
    </w:p>
    <w:p w:rsidR="001056FD" w:rsidRPr="003770DA" w:rsidRDefault="004A6242" w:rsidP="003770DA">
      <w:pPr>
        <w:pStyle w:val="libFootnote0"/>
        <w:rPr>
          <w:rtl/>
        </w:rPr>
      </w:pPr>
      <w:r w:rsidRPr="00DC24AE">
        <w:rPr>
          <w:rtl/>
        </w:rPr>
        <w:t>(2) تاريخ اليعقوبي</w:t>
      </w:r>
      <w:r w:rsidR="002C48A0">
        <w:rPr>
          <w:rtl/>
        </w:rPr>
        <w:t xml:space="preserve"> </w:t>
      </w:r>
      <w:r w:rsidRPr="00DC24AE">
        <w:rPr>
          <w:rtl/>
        </w:rPr>
        <w:t>2</w:t>
      </w:r>
      <w:r w:rsidR="004A0BDF">
        <w:rPr>
          <w:rtl/>
        </w:rPr>
        <w:t>:</w:t>
      </w:r>
      <w:r w:rsidRPr="00DC24AE">
        <w:rPr>
          <w:rtl/>
        </w:rPr>
        <w:t xml:space="preserve"> 123</w:t>
      </w:r>
      <w:r w:rsidR="004A0BDF">
        <w:rPr>
          <w:rtl/>
        </w:rPr>
        <w:t>.</w:t>
      </w:r>
    </w:p>
    <w:p w:rsidR="001056FD" w:rsidRPr="003770DA" w:rsidRDefault="004A6242" w:rsidP="003770DA">
      <w:pPr>
        <w:pStyle w:val="libFootnote0"/>
        <w:rPr>
          <w:rtl/>
        </w:rPr>
      </w:pPr>
      <w:r w:rsidRPr="00DC24AE">
        <w:rPr>
          <w:rtl/>
        </w:rPr>
        <w:t>(3) تاريخ الطبري</w:t>
      </w:r>
      <w:r w:rsidR="002C48A0">
        <w:rPr>
          <w:rtl/>
        </w:rPr>
        <w:t xml:space="preserve"> </w:t>
      </w:r>
      <w:r w:rsidRPr="00DC24AE">
        <w:rPr>
          <w:rtl/>
        </w:rPr>
        <w:t>3</w:t>
      </w:r>
      <w:r w:rsidR="004A0BDF">
        <w:rPr>
          <w:rtl/>
        </w:rPr>
        <w:t>:</w:t>
      </w:r>
      <w:r w:rsidRPr="00DC24AE">
        <w:rPr>
          <w:rtl/>
        </w:rPr>
        <w:t xml:space="preserve"> 198</w:t>
      </w:r>
      <w:r w:rsidR="004A0BDF">
        <w:rPr>
          <w:rtl/>
        </w:rPr>
        <w:t>.</w:t>
      </w:r>
    </w:p>
    <w:p w:rsidR="001056FD" w:rsidRPr="003770DA" w:rsidRDefault="004A6242" w:rsidP="003770DA">
      <w:pPr>
        <w:pStyle w:val="libFootnote0"/>
        <w:rPr>
          <w:rtl/>
        </w:rPr>
      </w:pPr>
      <w:r w:rsidRPr="00DC24AE">
        <w:rPr>
          <w:rtl/>
        </w:rPr>
        <w:t>(4) تاريخ اليعقوبي</w:t>
      </w:r>
      <w:r w:rsidR="002C48A0">
        <w:rPr>
          <w:rtl/>
        </w:rPr>
        <w:t xml:space="preserve"> </w:t>
      </w:r>
      <w:r w:rsidRPr="00DC24AE">
        <w:rPr>
          <w:rtl/>
        </w:rPr>
        <w:t>2</w:t>
      </w:r>
      <w:r w:rsidR="004A0BDF">
        <w:rPr>
          <w:rtl/>
        </w:rPr>
        <w:t>:</w:t>
      </w:r>
      <w:r w:rsidRPr="00DC24AE">
        <w:rPr>
          <w:rtl/>
        </w:rPr>
        <w:t xml:space="preserve"> 124</w:t>
      </w:r>
      <w:r w:rsidR="004A0BDF">
        <w:rPr>
          <w:rtl/>
        </w:rPr>
        <w:t>،</w:t>
      </w:r>
      <w:r w:rsidRPr="00DC24AE">
        <w:rPr>
          <w:rtl/>
        </w:rPr>
        <w:t xml:space="preserve"> تاريخ الطبري</w:t>
      </w:r>
      <w:r w:rsidR="002C48A0">
        <w:rPr>
          <w:rtl/>
        </w:rPr>
        <w:t xml:space="preserve"> </w:t>
      </w:r>
      <w:r w:rsidRPr="00DC24AE">
        <w:rPr>
          <w:rtl/>
        </w:rPr>
        <w:t>3</w:t>
      </w:r>
      <w:r w:rsidR="004A0BDF">
        <w:rPr>
          <w:rtl/>
        </w:rPr>
        <w:t>:</w:t>
      </w:r>
      <w:r w:rsidRPr="00DC24AE">
        <w:rPr>
          <w:rtl/>
        </w:rPr>
        <w:t xml:space="preserve"> 210</w:t>
      </w:r>
      <w:r w:rsidR="004A0BDF">
        <w:rPr>
          <w:rtl/>
        </w:rPr>
        <w:t>.</w:t>
      </w:r>
    </w:p>
    <w:p w:rsidR="001056FD" w:rsidRPr="003770DA" w:rsidRDefault="004A6242" w:rsidP="003770DA">
      <w:pPr>
        <w:pStyle w:val="libFootnote0"/>
        <w:rPr>
          <w:rtl/>
        </w:rPr>
      </w:pPr>
      <w:r w:rsidRPr="00DC24AE">
        <w:rPr>
          <w:rtl/>
        </w:rPr>
        <w:t>(5) تاريخ اليعقوبي</w:t>
      </w:r>
      <w:r w:rsidR="002C48A0">
        <w:rPr>
          <w:rtl/>
        </w:rPr>
        <w:t xml:space="preserve"> </w:t>
      </w:r>
      <w:r w:rsidRPr="00DC24AE">
        <w:rPr>
          <w:rtl/>
        </w:rPr>
        <w:t>2</w:t>
      </w:r>
      <w:r w:rsidR="004A0BDF">
        <w:rPr>
          <w:rtl/>
        </w:rPr>
        <w:t>:</w:t>
      </w:r>
      <w:r w:rsidRPr="00DC24AE">
        <w:rPr>
          <w:rtl/>
        </w:rPr>
        <w:t xml:space="preserve"> 124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050D15">
        <w:rPr>
          <w:rFonts w:hint="cs"/>
          <w:rtl/>
        </w:rPr>
        <w:lastRenderedPageBreak/>
        <w:t>وهكذا تعكس عبارة العبّاس</w:t>
      </w:r>
      <w:r w:rsidR="004A0BDF">
        <w:rPr>
          <w:rFonts w:hint="cs"/>
          <w:rtl/>
        </w:rPr>
        <w:t>:</w:t>
      </w:r>
      <w:r w:rsidRPr="00050D15">
        <w:rPr>
          <w:rFonts w:hint="cs"/>
          <w:rtl/>
        </w:rPr>
        <w:t xml:space="preserve"> </w:t>
      </w:r>
      <w:r w:rsidR="004A0BDF">
        <w:rPr>
          <w:rFonts w:hint="cs"/>
          <w:rtl/>
        </w:rPr>
        <w:t>(</w:t>
      </w:r>
      <w:r w:rsidRPr="00050D15">
        <w:rPr>
          <w:rFonts w:hint="cs"/>
          <w:rtl/>
        </w:rPr>
        <w:t>فعَلوها وربّ الكعبة</w:t>
      </w:r>
      <w:r w:rsidR="004A0BDF">
        <w:rPr>
          <w:rFonts w:hint="cs"/>
          <w:rtl/>
        </w:rPr>
        <w:t>)</w:t>
      </w:r>
      <w:r w:rsidRPr="00050D15">
        <w:rPr>
          <w:rFonts w:hint="cs"/>
          <w:rtl/>
        </w:rPr>
        <w:t xml:space="preserve"> ما كان مستبطناً في أعماق الموقف</w:t>
      </w:r>
      <w:r w:rsidR="004A0BDF">
        <w:rPr>
          <w:rFonts w:hint="cs"/>
          <w:rtl/>
        </w:rPr>
        <w:t>،</w:t>
      </w:r>
      <w:r w:rsidRPr="00050D15">
        <w:rPr>
          <w:rFonts w:hint="cs"/>
          <w:rtl/>
        </w:rPr>
        <w:t xml:space="preserve"> الذي جرى في السقيفة</w:t>
      </w:r>
      <w:r w:rsidR="004A0BDF">
        <w:rPr>
          <w:rFonts w:hint="cs"/>
          <w:rtl/>
        </w:rPr>
        <w:t>.</w:t>
      </w:r>
    </w:p>
    <w:p w:rsidR="001056FD" w:rsidRDefault="004A6242" w:rsidP="004A0BDF">
      <w:pPr>
        <w:pStyle w:val="libNormal"/>
        <w:rPr>
          <w:rtl/>
        </w:rPr>
      </w:pPr>
      <w:r w:rsidRPr="00050D15">
        <w:rPr>
          <w:rFonts w:hint="cs"/>
          <w:rtl/>
        </w:rPr>
        <w:t xml:space="preserve">وحين تسلّم عليّ </w:t>
      </w:r>
      <w:r w:rsidR="004A0BDF">
        <w:rPr>
          <w:rFonts w:hint="cs"/>
          <w:rtl/>
        </w:rPr>
        <w:t>(</w:t>
      </w:r>
      <w:r w:rsidRPr="00050D15">
        <w:rPr>
          <w:rFonts w:hint="cs"/>
          <w:rtl/>
        </w:rPr>
        <w:t>عليه السلام</w:t>
      </w:r>
      <w:r w:rsidR="004A0BDF">
        <w:rPr>
          <w:rFonts w:hint="cs"/>
          <w:rtl/>
        </w:rPr>
        <w:t>)</w:t>
      </w:r>
      <w:r w:rsidRPr="00050D15">
        <w:rPr>
          <w:rFonts w:hint="cs"/>
          <w:rtl/>
        </w:rPr>
        <w:t xml:space="preserve"> أنباء تلك الحوادث</w:t>
      </w:r>
      <w:r w:rsidR="004A0BDF">
        <w:rPr>
          <w:rFonts w:hint="cs"/>
          <w:rtl/>
        </w:rPr>
        <w:t>،</w:t>
      </w:r>
      <w:r w:rsidRPr="00050D15">
        <w:rPr>
          <w:rFonts w:hint="cs"/>
          <w:rtl/>
        </w:rPr>
        <w:t xml:space="preserve"> حدَّد هو وجمْع مِن الصحابة موقفهم منها</w:t>
      </w:r>
      <w:r w:rsidR="004A0BDF">
        <w:rPr>
          <w:rFonts w:hint="cs"/>
          <w:rtl/>
        </w:rPr>
        <w:t>،</w:t>
      </w:r>
      <w:r w:rsidRPr="00050D15">
        <w:rPr>
          <w:rFonts w:hint="cs"/>
          <w:rtl/>
        </w:rPr>
        <w:t xml:space="preserve"> فرفضوا نتائجها</w:t>
      </w:r>
      <w:r w:rsidR="004A0BDF">
        <w:rPr>
          <w:rFonts w:hint="cs"/>
          <w:rtl/>
        </w:rPr>
        <w:t>.</w:t>
      </w:r>
    </w:p>
    <w:p w:rsidR="001056FD" w:rsidRDefault="004A6242" w:rsidP="004A0BDF">
      <w:pPr>
        <w:pStyle w:val="libNormal"/>
        <w:rPr>
          <w:rtl/>
        </w:rPr>
      </w:pPr>
      <w:r w:rsidRPr="00050D15">
        <w:rPr>
          <w:rFonts w:hint="cs"/>
          <w:rtl/>
        </w:rPr>
        <w:t xml:space="preserve">وظَلّ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يخاطب المهاجرين والأنصار ومعه فاطمة بنت رسول الله</w:t>
      </w:r>
      <w:r w:rsidR="004A0BDF">
        <w:rPr>
          <w:rFonts w:hint="cs"/>
          <w:rtl/>
        </w:rPr>
        <w:t>،</w:t>
      </w:r>
      <w:r w:rsidRPr="00050D15">
        <w:rPr>
          <w:rFonts w:hint="cs"/>
          <w:rtl/>
        </w:rPr>
        <w:t xml:space="preserve"> ويتّصلون بهم</w:t>
      </w:r>
      <w:r w:rsidR="004A0BDF">
        <w:rPr>
          <w:rFonts w:hint="cs"/>
          <w:rtl/>
        </w:rPr>
        <w:t>؛</w:t>
      </w:r>
      <w:r w:rsidRPr="00050D15">
        <w:rPr>
          <w:rFonts w:hint="cs"/>
          <w:rtl/>
        </w:rPr>
        <w:t xml:space="preserve"> لتغيير الموقف</w:t>
      </w:r>
      <w:r w:rsidR="004A0BDF">
        <w:rPr>
          <w:rFonts w:hint="cs"/>
          <w:rtl/>
        </w:rPr>
        <w:t>،</w:t>
      </w:r>
      <w:r w:rsidRPr="00050D15">
        <w:rPr>
          <w:rFonts w:hint="cs"/>
          <w:rtl/>
        </w:rPr>
        <w:t xml:space="preserve"> وإعادة النظر</w:t>
      </w:r>
      <w:r w:rsidR="004A0BDF">
        <w:rPr>
          <w:rFonts w:hint="cs"/>
          <w:rtl/>
        </w:rPr>
        <w:t>،</w:t>
      </w:r>
      <w:r w:rsidRPr="00050D15">
        <w:rPr>
          <w:rFonts w:hint="cs"/>
          <w:rtl/>
        </w:rPr>
        <w:t xml:space="preserve"> حتّى وفاة فاطمة </w:t>
      </w:r>
      <w:r w:rsidR="004A0BDF">
        <w:rPr>
          <w:rFonts w:hint="cs"/>
          <w:rtl/>
        </w:rPr>
        <w:t>(</w:t>
      </w:r>
      <w:r w:rsidRPr="00050D15">
        <w:rPr>
          <w:rFonts w:hint="cs"/>
          <w:rtl/>
        </w:rPr>
        <w:t>عليها السلام</w:t>
      </w:r>
      <w:r w:rsidR="004A0BDF">
        <w:rPr>
          <w:rFonts w:hint="cs"/>
          <w:rtl/>
        </w:rPr>
        <w:t>)،</w:t>
      </w:r>
      <w:r w:rsidRPr="00050D15">
        <w:rPr>
          <w:rFonts w:hint="cs"/>
          <w:rtl/>
        </w:rPr>
        <w:t xml:space="preserve"> فكانت تلك الحوادث والمواقف إيذاناً بميلاد التكتّل حول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كما ظهر التكتّل حَول سعد بن عبادة وأبي بكرٍ في السقيفة</w:t>
      </w:r>
      <w:r w:rsidR="004A0BDF">
        <w:rPr>
          <w:rFonts w:hint="cs"/>
          <w:rtl/>
        </w:rPr>
        <w:t>.</w:t>
      </w:r>
    </w:p>
    <w:p w:rsidR="001056FD" w:rsidRDefault="001056FD" w:rsidP="00434A6A">
      <w:pPr>
        <w:pStyle w:val="libNormal"/>
        <w:rPr>
          <w:rtl/>
        </w:rPr>
      </w:pPr>
      <w:r>
        <w:rPr>
          <w:rtl/>
        </w:rPr>
        <w:br w:type="page"/>
      </w:r>
    </w:p>
    <w:p w:rsidR="00434A6A" w:rsidRPr="003770DA" w:rsidRDefault="004A6242" w:rsidP="003770DA">
      <w:pPr>
        <w:pStyle w:val="Heading2Center"/>
        <w:rPr>
          <w:rtl/>
        </w:rPr>
      </w:pPr>
      <w:bookmarkStart w:id="7" w:name="_Toc424378222"/>
      <w:r w:rsidRPr="00050D15">
        <w:rPr>
          <w:rtl/>
        </w:rPr>
        <w:lastRenderedPageBreak/>
        <w:t>الفصل الأوَّل</w:t>
      </w:r>
      <w:bookmarkStart w:id="8" w:name="الفصل_الأوَّل"/>
      <w:bookmarkEnd w:id="8"/>
      <w:bookmarkEnd w:id="7"/>
    </w:p>
    <w:p w:rsidR="00434A6A" w:rsidRPr="003770DA" w:rsidRDefault="004A6242" w:rsidP="003770DA">
      <w:pPr>
        <w:pStyle w:val="Heading2Center"/>
        <w:rPr>
          <w:rtl/>
        </w:rPr>
      </w:pPr>
      <w:bookmarkStart w:id="9" w:name="_Toc424378223"/>
      <w:r w:rsidRPr="003770DA">
        <w:rPr>
          <w:rtl/>
        </w:rPr>
        <w:t>نشأةُ التشيّع</w:t>
      </w:r>
      <w:bookmarkEnd w:id="9"/>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Bold1"/>
        <w:rPr>
          <w:rtl/>
        </w:rPr>
      </w:pPr>
      <w:r w:rsidRPr="00050D15">
        <w:rPr>
          <w:rtl/>
        </w:rPr>
        <w:lastRenderedPageBreak/>
        <w:t>تقديمٌ</w:t>
      </w:r>
    </w:p>
    <w:p w:rsidR="001056FD" w:rsidRDefault="004A6242" w:rsidP="004A0BDF">
      <w:pPr>
        <w:pStyle w:val="libNormal"/>
        <w:rPr>
          <w:rtl/>
        </w:rPr>
      </w:pPr>
      <w:r w:rsidRPr="00050D15">
        <w:rPr>
          <w:rtl/>
        </w:rPr>
        <w:t>لقد تناول كثير مِن الباحثين في قضايا الفكر والمذاهب والآراء الإسلامية</w:t>
      </w:r>
      <w:r w:rsidR="004A0BDF">
        <w:rPr>
          <w:rtl/>
        </w:rPr>
        <w:t>،</w:t>
      </w:r>
      <w:r w:rsidRPr="00050D15">
        <w:rPr>
          <w:rtl/>
        </w:rPr>
        <w:t xml:space="preserve"> الكيان الشيعي بالبحث والدراسة مِن حيث النشأة والبُنية والمحتوى والأثَر السياسي والحضاري في تاريخ الإسلام</w:t>
      </w:r>
      <w:r w:rsidR="004A0BDF">
        <w:rPr>
          <w:rtl/>
        </w:rPr>
        <w:t>،</w:t>
      </w:r>
      <w:r w:rsidRPr="00050D15">
        <w:rPr>
          <w:rtl/>
        </w:rPr>
        <w:t xml:space="preserve"> غير أنّ مِن المؤسف أنّ معظم تلك الدراسات</w:t>
      </w:r>
      <w:r w:rsidR="004A0BDF">
        <w:rPr>
          <w:rtl/>
        </w:rPr>
        <w:t>،</w:t>
      </w:r>
      <w:r w:rsidRPr="00050D15">
        <w:rPr>
          <w:rtl/>
        </w:rPr>
        <w:t xml:space="preserve"> لا سيّما دراسات المستشرقين والمتتلمذين على أفكارهم</w:t>
      </w:r>
      <w:r w:rsidR="004A0BDF">
        <w:rPr>
          <w:rtl/>
        </w:rPr>
        <w:t>،</w:t>
      </w:r>
      <w:r w:rsidRPr="00050D15">
        <w:rPr>
          <w:rtl/>
        </w:rPr>
        <w:t xml:space="preserve"> حملَت الدسّ والتشويه والخلْط بعيداً عن الإنصاف والموضوعية العِلمية</w:t>
      </w:r>
      <w:r w:rsidR="004A0BDF">
        <w:rPr>
          <w:rtl/>
        </w:rPr>
        <w:t>،</w:t>
      </w:r>
      <w:r w:rsidRPr="00050D15">
        <w:rPr>
          <w:rtl/>
        </w:rPr>
        <w:t xml:space="preserve"> فكانت تعبّر في كثير مِن فصولها عن جهل الكاتب أو تعصّبه</w:t>
      </w:r>
      <w:r w:rsidR="004A0BDF">
        <w:rPr>
          <w:rtl/>
        </w:rPr>
        <w:t>،</w:t>
      </w:r>
      <w:r w:rsidRPr="00050D15">
        <w:rPr>
          <w:rtl/>
        </w:rPr>
        <w:t xml:space="preserve"> أو تسخير فكره وقلَمِه لخدمة الأغراض الاستعمارية</w:t>
      </w:r>
      <w:r w:rsidR="004A0BDF">
        <w:rPr>
          <w:rtl/>
        </w:rPr>
        <w:t>،</w:t>
      </w:r>
      <w:r w:rsidRPr="00050D15">
        <w:rPr>
          <w:rtl/>
        </w:rPr>
        <w:t xml:space="preserve"> التي اكتشفت جوانب القوّة والفاعلية في الفكر والموقف الشيعي</w:t>
      </w:r>
      <w:r w:rsidR="004A0BDF">
        <w:rPr>
          <w:rtl/>
        </w:rPr>
        <w:t>،</w:t>
      </w:r>
      <w:r w:rsidRPr="00050D15">
        <w:rPr>
          <w:rtl/>
        </w:rPr>
        <w:t xml:space="preserve"> على مدى التاريخ الإسلامي</w:t>
      </w:r>
      <w:r w:rsidR="004A0BDF">
        <w:rPr>
          <w:rtl/>
        </w:rPr>
        <w:t>.</w:t>
      </w:r>
    </w:p>
    <w:p w:rsidR="001056FD" w:rsidRDefault="004A6242" w:rsidP="004A0BDF">
      <w:pPr>
        <w:pStyle w:val="libNormal"/>
        <w:rPr>
          <w:rtl/>
        </w:rPr>
      </w:pPr>
      <w:r w:rsidRPr="00050D15">
        <w:rPr>
          <w:rtl/>
        </w:rPr>
        <w:t>ويهمّنا في هذا الفصل مِن الكتاب أن نعرّف بنشأة التشيّع</w:t>
      </w:r>
      <w:r w:rsidR="004A0BDF">
        <w:rPr>
          <w:rtl/>
        </w:rPr>
        <w:t>،</w:t>
      </w:r>
      <w:r w:rsidRPr="00050D15">
        <w:rPr>
          <w:rtl/>
        </w:rPr>
        <w:t xml:space="preserve"> كمصطلحٍ وبذرةٍ في إطار الحياة الإسلامية</w:t>
      </w:r>
      <w:r w:rsidR="004A0BDF">
        <w:rPr>
          <w:rtl/>
        </w:rPr>
        <w:t>،</w:t>
      </w:r>
      <w:r w:rsidRPr="00050D15">
        <w:rPr>
          <w:rtl/>
        </w:rPr>
        <w:t xml:space="preserve"> وتطوّر هذه البذرة إلى كيانٍ فكريٍّ وسياسيٍّ على يد أئمّة أهل البيت </w:t>
      </w:r>
      <w:r w:rsidR="004A0BDF">
        <w:rPr>
          <w:rtl/>
        </w:rPr>
        <w:t>(</w:t>
      </w:r>
      <w:r w:rsidRPr="00050D15">
        <w:rPr>
          <w:rtl/>
        </w:rPr>
        <w:t>عليهم السلام</w:t>
      </w:r>
      <w:r w:rsidR="004A0BDF">
        <w:rPr>
          <w:rtl/>
        </w:rPr>
        <w:t>)؛</w:t>
      </w:r>
      <w:r w:rsidRPr="00050D15">
        <w:rPr>
          <w:rtl/>
        </w:rPr>
        <w:t xml:space="preserve"> ليصبح مِن أكثر الكيانات المذهبيّة والاتّجاهات المدرسيّة الإسلامية أثراً وفاعليةً</w:t>
      </w:r>
      <w:r w:rsidR="004A0BDF">
        <w:rPr>
          <w:rtl/>
        </w:rPr>
        <w:t>،</w:t>
      </w:r>
      <w:r w:rsidRPr="00050D15">
        <w:rPr>
          <w:rtl/>
        </w:rPr>
        <w:t xml:space="preserve"> في حياة المسلمين وحركة تاريخهم ووضْعهم الحضاري</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Bold1"/>
        <w:rPr>
          <w:rtl/>
        </w:rPr>
      </w:pPr>
      <w:r w:rsidRPr="00050D15">
        <w:rPr>
          <w:rtl/>
        </w:rPr>
        <w:lastRenderedPageBreak/>
        <w:t>معنى الشيعة في اللغة</w:t>
      </w:r>
      <w:r w:rsidR="004A0BDF">
        <w:rPr>
          <w:rtl/>
        </w:rPr>
        <w:t>:</w:t>
      </w:r>
    </w:p>
    <w:p w:rsidR="001056FD" w:rsidRDefault="004A6242" w:rsidP="004A0BDF">
      <w:pPr>
        <w:pStyle w:val="libNormal"/>
        <w:rPr>
          <w:rtl/>
        </w:rPr>
      </w:pPr>
      <w:r w:rsidRPr="00050D15">
        <w:rPr>
          <w:rtl/>
        </w:rPr>
        <w:t>قال ابن منظور</w:t>
      </w:r>
      <w:r w:rsidR="004A0BDF">
        <w:rPr>
          <w:rtl/>
        </w:rPr>
        <w:t>:</w:t>
      </w:r>
      <w:r w:rsidRPr="00050D15">
        <w:rPr>
          <w:rtl/>
        </w:rPr>
        <w:t xml:space="preserve"> </w:t>
      </w:r>
      <w:r w:rsidR="004A0BDF">
        <w:rPr>
          <w:rtl/>
        </w:rPr>
        <w:t>(</w:t>
      </w:r>
      <w:r w:rsidRPr="00050D15">
        <w:rPr>
          <w:rtl/>
        </w:rPr>
        <w:t>والشيعة</w:t>
      </w:r>
      <w:r w:rsidR="004A0BDF">
        <w:rPr>
          <w:rtl/>
        </w:rPr>
        <w:t>:</w:t>
      </w:r>
      <w:r w:rsidRPr="00050D15">
        <w:rPr>
          <w:rtl/>
        </w:rPr>
        <w:t xml:space="preserve"> القوم الذين يجتمعون على أمْرٍ</w:t>
      </w:r>
      <w:r w:rsidR="004A0BDF">
        <w:rPr>
          <w:rtl/>
        </w:rPr>
        <w:t>،</w:t>
      </w:r>
      <w:r w:rsidRPr="00050D15">
        <w:rPr>
          <w:rtl/>
        </w:rPr>
        <w:t xml:space="preserve"> وكلّ قومٍ اجتمعوا على أمْرٍ فهُم شيعة</w:t>
      </w:r>
      <w:r w:rsidR="004A0BDF">
        <w:rPr>
          <w:rtl/>
        </w:rPr>
        <w:t>،</w:t>
      </w:r>
      <w:r w:rsidRPr="00050D15">
        <w:rPr>
          <w:rtl/>
        </w:rPr>
        <w:t xml:space="preserve"> وكلّ قومٍ أمْرهُم واحد يتبع بعضهم رأي بعض...</w:t>
      </w:r>
    </w:p>
    <w:p w:rsidR="001056FD" w:rsidRDefault="004A6242" w:rsidP="004A0BDF">
      <w:pPr>
        <w:pStyle w:val="libNormal"/>
        <w:rPr>
          <w:rtl/>
        </w:rPr>
      </w:pPr>
      <w:r w:rsidRPr="00050D15">
        <w:rPr>
          <w:rtl/>
        </w:rPr>
        <w:t>قال الزجّاج</w:t>
      </w:r>
      <w:r w:rsidR="004A0BDF">
        <w:rPr>
          <w:rtl/>
        </w:rPr>
        <w:t>:</w:t>
      </w:r>
      <w:r w:rsidRPr="00050D15">
        <w:rPr>
          <w:rtl/>
        </w:rPr>
        <w:t xml:space="preserve"> والشيعة</w:t>
      </w:r>
      <w:r w:rsidR="004A0BDF">
        <w:rPr>
          <w:rtl/>
        </w:rPr>
        <w:t>،</w:t>
      </w:r>
      <w:r w:rsidRPr="00050D15">
        <w:rPr>
          <w:rtl/>
        </w:rPr>
        <w:t xml:space="preserve"> أتباع الرجُل وأنصاره...</w:t>
      </w:r>
    </w:p>
    <w:p w:rsidR="001056FD" w:rsidRDefault="004A6242" w:rsidP="004A0BDF">
      <w:pPr>
        <w:pStyle w:val="libNormal"/>
        <w:rPr>
          <w:rtl/>
        </w:rPr>
      </w:pPr>
      <w:r w:rsidRPr="00050D15">
        <w:rPr>
          <w:rtl/>
        </w:rPr>
        <w:t>قال الأزهري</w:t>
      </w:r>
      <w:r w:rsidR="004A0BDF">
        <w:rPr>
          <w:rtl/>
        </w:rPr>
        <w:t>:</w:t>
      </w:r>
      <w:r w:rsidRPr="00050D15">
        <w:rPr>
          <w:rtl/>
        </w:rPr>
        <w:t xml:space="preserve"> والشيعة</w:t>
      </w:r>
      <w:r w:rsidR="004A0BDF">
        <w:rPr>
          <w:rtl/>
        </w:rPr>
        <w:t>،</w:t>
      </w:r>
      <w:r w:rsidRPr="00050D15">
        <w:rPr>
          <w:rtl/>
        </w:rPr>
        <w:t xml:space="preserve"> قوم يهْوون هوى عترة النبيّ </w:t>
      </w:r>
      <w:r w:rsidR="004A0BDF">
        <w:rPr>
          <w:rtl/>
        </w:rPr>
        <w:t>(</w:t>
      </w:r>
      <w:r w:rsidRPr="00050D15">
        <w:rPr>
          <w:rtl/>
        </w:rPr>
        <w:t>صلّى الله عليه وآله</w:t>
      </w:r>
      <w:r w:rsidR="004A0BDF">
        <w:rPr>
          <w:rtl/>
        </w:rPr>
        <w:t>)</w:t>
      </w:r>
      <w:r w:rsidRPr="00050D15">
        <w:rPr>
          <w:rtl/>
        </w:rPr>
        <w:t xml:space="preserve"> ويوالونهم</w:t>
      </w:r>
      <w:r w:rsidR="004A0BDF">
        <w:rPr>
          <w:rtl/>
        </w:rPr>
        <w:t>.</w:t>
      </w:r>
    </w:p>
    <w:p w:rsidR="001056FD" w:rsidRDefault="004A6242" w:rsidP="004A0BDF">
      <w:pPr>
        <w:pStyle w:val="libNormal"/>
        <w:rPr>
          <w:rtl/>
        </w:rPr>
      </w:pPr>
      <w:r w:rsidRPr="004A0BDF">
        <w:rPr>
          <w:rtl/>
        </w:rPr>
        <w:t xml:space="preserve">وقد غلَب هذا الاسم على مَنْ يتولّى عليّاً وأهل بيته </w:t>
      </w:r>
      <w:r w:rsidR="004A0BDF" w:rsidRPr="004A0BDF">
        <w:rPr>
          <w:rtl/>
        </w:rPr>
        <w:t>(</w:t>
      </w:r>
      <w:r w:rsidRPr="004A0BDF">
        <w:rPr>
          <w:rtl/>
        </w:rPr>
        <w:t>رضوان الله عليهم أجمعين</w:t>
      </w:r>
      <w:r w:rsidR="004A0BDF" w:rsidRPr="004A0BDF">
        <w:rPr>
          <w:rtl/>
        </w:rPr>
        <w:t>)،</w:t>
      </w:r>
      <w:r w:rsidRPr="004A0BDF">
        <w:rPr>
          <w:rtl/>
        </w:rPr>
        <w:t xml:space="preserve"> حتّى صار لهم اسماً خاصّاً</w:t>
      </w:r>
      <w:r w:rsidR="004A0BDF" w:rsidRPr="004A0BDF">
        <w:rPr>
          <w:rtl/>
        </w:rPr>
        <w:t>،</w:t>
      </w:r>
      <w:r w:rsidRPr="004A0BDF">
        <w:rPr>
          <w:rtl/>
        </w:rPr>
        <w:t xml:space="preserve"> فإذا قيل</w:t>
      </w:r>
      <w:r w:rsidR="004A0BDF" w:rsidRPr="004A0BDF">
        <w:rPr>
          <w:rtl/>
        </w:rPr>
        <w:t>:</w:t>
      </w:r>
      <w:r w:rsidRPr="004A0BDF">
        <w:rPr>
          <w:rtl/>
        </w:rPr>
        <w:t xml:space="preserve"> فلان مِن الشيعة عُرف أنّه منهم</w:t>
      </w:r>
      <w:r w:rsidR="004A0BDF" w:rsidRPr="004A0BDF">
        <w:rPr>
          <w:rtl/>
        </w:rPr>
        <w:t>،</w:t>
      </w:r>
      <w:r w:rsidRPr="004A0BDF">
        <w:rPr>
          <w:rtl/>
        </w:rPr>
        <w:t xml:space="preserve"> وفي مذهب الشيعة كذا</w:t>
      </w:r>
      <w:r w:rsidR="004A0BDF" w:rsidRPr="004A0BDF">
        <w:rPr>
          <w:rtl/>
        </w:rPr>
        <w:t>،</w:t>
      </w:r>
      <w:r w:rsidRPr="004A0BDF">
        <w:rPr>
          <w:rtl/>
        </w:rPr>
        <w:t xml:space="preserve"> أي عندهم</w:t>
      </w:r>
      <w:r w:rsidR="004A0BDF" w:rsidRPr="004A0BDF">
        <w:rPr>
          <w:rtl/>
        </w:rPr>
        <w:t>،</w:t>
      </w:r>
      <w:r w:rsidRPr="004A0BDF">
        <w:rPr>
          <w:rtl/>
        </w:rPr>
        <w:t xml:space="preserve"> وأصل ذلك مِن المشايعة</w:t>
      </w:r>
      <w:r w:rsidR="004A0BDF" w:rsidRPr="004A0BDF">
        <w:rPr>
          <w:rtl/>
        </w:rPr>
        <w:t>،</w:t>
      </w:r>
      <w:r w:rsidRPr="004A0BDF">
        <w:rPr>
          <w:rtl/>
        </w:rPr>
        <w:t xml:space="preserve"> وهي المتابعة والمطاوعة</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050D15">
        <w:rPr>
          <w:rtl/>
        </w:rPr>
        <w:t>وفي قاموس المعجم الوسيط</w:t>
      </w:r>
      <w:r w:rsidR="004A0BDF">
        <w:rPr>
          <w:rtl/>
        </w:rPr>
        <w:t>:</w:t>
      </w:r>
    </w:p>
    <w:p w:rsidR="001056FD" w:rsidRDefault="004A0BDF" w:rsidP="004A0BDF">
      <w:pPr>
        <w:pStyle w:val="libNormal"/>
        <w:rPr>
          <w:rtl/>
        </w:rPr>
      </w:pPr>
      <w:r>
        <w:rPr>
          <w:rtl/>
        </w:rPr>
        <w:t>(</w:t>
      </w:r>
      <w:r w:rsidR="004A6242" w:rsidRPr="00050D15">
        <w:rPr>
          <w:rtl/>
        </w:rPr>
        <w:t>الشيعة</w:t>
      </w:r>
      <w:r>
        <w:rPr>
          <w:rtl/>
        </w:rPr>
        <w:t>:</w:t>
      </w:r>
      <w:r w:rsidR="004A6242" w:rsidRPr="00050D15">
        <w:rPr>
          <w:rtl/>
        </w:rPr>
        <w:t xml:space="preserve"> الفرقة والجماعة</w:t>
      </w:r>
      <w:r>
        <w:rPr>
          <w:rtl/>
        </w:rPr>
        <w:t>،</w:t>
      </w:r>
      <w:r w:rsidR="004A6242" w:rsidRPr="00050D15">
        <w:rPr>
          <w:rtl/>
        </w:rPr>
        <w:t xml:space="preserve"> والأتباع والأنصار</w:t>
      </w:r>
      <w:r>
        <w:rPr>
          <w:rtl/>
        </w:rPr>
        <w:t>،</w:t>
      </w:r>
      <w:r w:rsidR="004A6242" w:rsidRPr="00050D15">
        <w:rPr>
          <w:rtl/>
        </w:rPr>
        <w:t xml:space="preserve"> ويقال هم شيعة فلان</w:t>
      </w:r>
      <w:r>
        <w:rPr>
          <w:rtl/>
        </w:rPr>
        <w:t>،</w:t>
      </w:r>
      <w:r w:rsidR="004A6242" w:rsidRPr="00050D15">
        <w:rPr>
          <w:rtl/>
        </w:rPr>
        <w:t xml:space="preserve"> وشيعة كذا مِن الآراء</w:t>
      </w:r>
      <w:r>
        <w:rPr>
          <w:rtl/>
        </w:rPr>
        <w:t>.</w:t>
      </w:r>
    </w:p>
    <w:p w:rsidR="001056FD" w:rsidRDefault="004A6242" w:rsidP="004A0BDF">
      <w:pPr>
        <w:pStyle w:val="libNormal"/>
        <w:rPr>
          <w:rtl/>
        </w:rPr>
      </w:pPr>
      <w:r w:rsidRPr="00050D15">
        <w:rPr>
          <w:rtl/>
        </w:rPr>
        <w:t>والشيعة</w:t>
      </w:r>
      <w:r w:rsidR="004A0BDF">
        <w:rPr>
          <w:rtl/>
        </w:rPr>
        <w:t>:</w:t>
      </w:r>
      <w:r w:rsidRPr="00050D15">
        <w:rPr>
          <w:rtl/>
        </w:rPr>
        <w:t xml:space="preserve"> فرقة كبيرة مِن المسلمين</w:t>
      </w:r>
      <w:r w:rsidR="004A0BDF">
        <w:rPr>
          <w:rtl/>
        </w:rPr>
        <w:t>،</w:t>
      </w:r>
      <w:r w:rsidRPr="00050D15">
        <w:rPr>
          <w:rtl/>
        </w:rPr>
        <w:t xml:space="preserve"> اجتمعوا على حبِّ عليٍّ وآله وأحقّيتهم بالإمامة</w:t>
      </w:r>
      <w:r w:rsidR="004A0BDF">
        <w:rPr>
          <w:rtl/>
        </w:rPr>
        <w:t>).</w:t>
      </w:r>
    </w:p>
    <w:p w:rsidR="001056FD" w:rsidRDefault="004A6242" w:rsidP="004A0BDF">
      <w:pPr>
        <w:pStyle w:val="libNormal"/>
        <w:rPr>
          <w:rtl/>
        </w:rPr>
      </w:pPr>
      <w:r w:rsidRPr="004A0BDF">
        <w:rPr>
          <w:rtl/>
        </w:rPr>
        <w:t>ولقد استعمل القرآن الكريم كلمة الشيعة بمعنى الأنصار والأتباع الفِكريّين</w:t>
      </w:r>
      <w:r w:rsidR="004A0BDF" w:rsidRPr="004A0BDF">
        <w:rPr>
          <w:rtl/>
        </w:rPr>
        <w:t>،</w:t>
      </w:r>
      <w:r w:rsidRPr="004A0BDF">
        <w:rPr>
          <w:rtl/>
        </w:rPr>
        <w:t xml:space="preserve"> فقال</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وَإِنَّ مِن شِيعَتِهِ لإِبْرَاهِيمَ</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050D15">
        <w:rPr>
          <w:rFonts w:hint="cs"/>
          <w:rtl/>
        </w:rPr>
        <w:t>وهكذا نعرف أنّ معنى الشيعة في اللغة</w:t>
      </w:r>
      <w:r w:rsidR="004A0BDF">
        <w:rPr>
          <w:rFonts w:hint="cs"/>
          <w:rtl/>
        </w:rPr>
        <w:t>:</w:t>
      </w:r>
      <w:r w:rsidRPr="00050D15">
        <w:rPr>
          <w:rFonts w:hint="cs"/>
          <w:rtl/>
        </w:rPr>
        <w:t xml:space="preserve"> هُم الأتباع المجتمعون على فكرٍ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050D15">
        <w:rPr>
          <w:rtl/>
        </w:rPr>
        <w:t>(1) لسان العرب</w:t>
      </w:r>
      <w:r w:rsidR="002C48A0">
        <w:rPr>
          <w:rtl/>
        </w:rPr>
        <w:t xml:space="preserve"> </w:t>
      </w:r>
      <w:r w:rsidRPr="00050D15">
        <w:rPr>
          <w:rtl/>
        </w:rPr>
        <w:t>8</w:t>
      </w:r>
      <w:r w:rsidR="004A0BDF">
        <w:rPr>
          <w:rtl/>
        </w:rPr>
        <w:t>:</w:t>
      </w:r>
      <w:r w:rsidRPr="00050D15">
        <w:rPr>
          <w:rtl/>
        </w:rPr>
        <w:t xml:space="preserve"> 188</w:t>
      </w:r>
      <w:r w:rsidR="004A0BDF">
        <w:rPr>
          <w:rtl/>
        </w:rPr>
        <w:t xml:space="preserve"> - </w:t>
      </w:r>
      <w:r w:rsidRPr="00050D15">
        <w:rPr>
          <w:rtl/>
        </w:rPr>
        <w:t xml:space="preserve">189 </w:t>
      </w:r>
      <w:r w:rsidR="004A0BDF">
        <w:rPr>
          <w:rtl/>
        </w:rPr>
        <w:t>(</w:t>
      </w:r>
      <w:r w:rsidRPr="00050D15">
        <w:rPr>
          <w:rtl/>
        </w:rPr>
        <w:t>مادّة شيع</w:t>
      </w:r>
      <w:r w:rsidR="004A0BDF">
        <w:rPr>
          <w:rtl/>
        </w:rPr>
        <w:t>).</w:t>
      </w:r>
    </w:p>
    <w:p w:rsidR="001056FD" w:rsidRPr="003770DA" w:rsidRDefault="004A6242" w:rsidP="003770DA">
      <w:pPr>
        <w:pStyle w:val="libFootnote0"/>
        <w:rPr>
          <w:rtl/>
        </w:rPr>
      </w:pPr>
      <w:r w:rsidRPr="00050D15">
        <w:rPr>
          <w:rtl/>
        </w:rPr>
        <w:t>(2) سورة الصافّات</w:t>
      </w:r>
      <w:r w:rsidR="004A0BDF">
        <w:rPr>
          <w:rtl/>
        </w:rPr>
        <w:t>:</w:t>
      </w:r>
      <w:r w:rsidRPr="00050D15">
        <w:rPr>
          <w:rtl/>
        </w:rPr>
        <w:t xml:space="preserve"> آية 83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050D15">
        <w:rPr>
          <w:rFonts w:hint="cs"/>
          <w:rtl/>
        </w:rPr>
        <w:lastRenderedPageBreak/>
        <w:t>واحدٍ</w:t>
      </w:r>
      <w:r w:rsidR="004A0BDF">
        <w:rPr>
          <w:rFonts w:hint="cs"/>
          <w:rtl/>
        </w:rPr>
        <w:t>،</w:t>
      </w:r>
      <w:r w:rsidRPr="00050D15">
        <w:rPr>
          <w:rFonts w:hint="cs"/>
          <w:rtl/>
        </w:rPr>
        <w:t xml:space="preserve"> وموقفٍ موحّد</w:t>
      </w:r>
      <w:r w:rsidR="004A0BDF">
        <w:rPr>
          <w:rFonts w:hint="cs"/>
          <w:rtl/>
        </w:rPr>
        <w:t>.</w:t>
      </w:r>
    </w:p>
    <w:p w:rsidR="001056FD" w:rsidRDefault="004A6242" w:rsidP="004A0BDF">
      <w:pPr>
        <w:pStyle w:val="libNormal"/>
        <w:rPr>
          <w:rtl/>
        </w:rPr>
      </w:pPr>
      <w:r w:rsidRPr="00050D15">
        <w:rPr>
          <w:rFonts w:hint="cs"/>
          <w:rtl/>
        </w:rPr>
        <w:t xml:space="preserve">وإذا كان هذا هو معنى </w:t>
      </w:r>
      <w:r w:rsidR="004A0BDF">
        <w:rPr>
          <w:rFonts w:hint="cs"/>
          <w:rtl/>
        </w:rPr>
        <w:t>(</w:t>
      </w:r>
      <w:r w:rsidRPr="00050D15">
        <w:rPr>
          <w:rFonts w:hint="cs"/>
          <w:rtl/>
        </w:rPr>
        <w:t>الشيعة في اللغة</w:t>
      </w:r>
      <w:r w:rsidR="004A0BDF">
        <w:rPr>
          <w:rFonts w:hint="cs"/>
          <w:rtl/>
        </w:rPr>
        <w:t>)،</w:t>
      </w:r>
      <w:r w:rsidRPr="00050D15">
        <w:rPr>
          <w:rFonts w:hint="cs"/>
          <w:rtl/>
        </w:rPr>
        <w:t xml:space="preserve"> وأنّ علماء الأُمّة المنصفين</w:t>
      </w:r>
      <w:r w:rsidR="004A0BDF">
        <w:rPr>
          <w:rFonts w:hint="cs"/>
          <w:rtl/>
        </w:rPr>
        <w:t>،</w:t>
      </w:r>
      <w:r w:rsidRPr="00050D15">
        <w:rPr>
          <w:rFonts w:hint="cs"/>
          <w:rtl/>
        </w:rPr>
        <w:t xml:space="preserve"> وأصحاب الفكر والمعرّفين الموضوعيّين للألفاظ والمصطلحات والمعاني قد عرّفوا الشيعة</w:t>
      </w:r>
      <w:r w:rsidR="004A0BDF">
        <w:rPr>
          <w:rFonts w:hint="cs"/>
          <w:rtl/>
        </w:rPr>
        <w:t>:</w:t>
      </w:r>
      <w:r w:rsidRPr="00050D15">
        <w:rPr>
          <w:rFonts w:hint="cs"/>
          <w:rtl/>
        </w:rPr>
        <w:t xml:space="preserve"> بأنّهم أتباع أهل البيت وأحباؤهم</w:t>
      </w:r>
      <w:r w:rsidR="004A0BDF">
        <w:rPr>
          <w:rFonts w:hint="cs"/>
          <w:rtl/>
        </w:rPr>
        <w:t>،</w:t>
      </w:r>
      <w:r w:rsidRPr="00050D15">
        <w:rPr>
          <w:rFonts w:hint="cs"/>
          <w:rtl/>
        </w:rPr>
        <w:t xml:space="preserve"> فلنتابع التشيّع وتطوّره في الحياة الإسلامية</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050D15">
        <w:rPr>
          <w:rFonts w:hint="cs"/>
          <w:rtl/>
        </w:rPr>
        <w:lastRenderedPageBreak/>
        <w:t>البذرة الأُولى</w:t>
      </w:r>
    </w:p>
    <w:p w:rsidR="001056FD" w:rsidRDefault="004A6242" w:rsidP="004A0BDF">
      <w:pPr>
        <w:pStyle w:val="libNormal"/>
        <w:rPr>
          <w:rtl/>
        </w:rPr>
      </w:pPr>
      <w:r w:rsidRPr="00050D15">
        <w:rPr>
          <w:rtl/>
        </w:rPr>
        <w:t>لقد تجنّى كثير مِن الباحثين على نشأة التشيّع وبدْء ولادته</w:t>
      </w:r>
      <w:r w:rsidR="004A0BDF">
        <w:rPr>
          <w:rtl/>
        </w:rPr>
        <w:t>،</w:t>
      </w:r>
      <w:r w:rsidRPr="00050D15">
        <w:rPr>
          <w:rtl/>
        </w:rPr>
        <w:t xml:space="preserve"> حتّى قاد البعض هذا التجنّي إلى اتّهام الشيعة</w:t>
      </w:r>
      <w:r w:rsidR="004A0BDF">
        <w:rPr>
          <w:rtl/>
        </w:rPr>
        <w:t>:</w:t>
      </w:r>
      <w:r w:rsidRPr="00050D15">
        <w:rPr>
          <w:rtl/>
        </w:rPr>
        <w:t xml:space="preserve"> بأنّهم فِرقة أُسّست بأفكارِ عبد الله بن سَبأ اليهودي الأصل والمحتوى</w:t>
      </w:r>
      <w:r w:rsidR="004A0BDF">
        <w:rPr>
          <w:rtl/>
        </w:rPr>
        <w:t>،</w:t>
      </w:r>
      <w:r w:rsidRPr="00050D15">
        <w:rPr>
          <w:rtl/>
        </w:rPr>
        <w:t xml:space="preserve"> بينما ذهب بعض الباحثين إلى أنّ التشيّع نشأ في خلافة الإمام عليّ بن أبي طالب </w:t>
      </w:r>
      <w:r w:rsidR="004A0BDF">
        <w:rPr>
          <w:rtl/>
        </w:rPr>
        <w:t>(</w:t>
      </w:r>
      <w:r w:rsidRPr="00050D15">
        <w:rPr>
          <w:rtl/>
        </w:rPr>
        <w:t>عليه السلام</w:t>
      </w:r>
      <w:r w:rsidR="004A0BDF">
        <w:rPr>
          <w:rtl/>
        </w:rPr>
        <w:t>).</w:t>
      </w:r>
    </w:p>
    <w:p w:rsidR="001056FD" w:rsidRDefault="004A6242" w:rsidP="004A0BDF">
      <w:pPr>
        <w:pStyle w:val="libNormal"/>
        <w:rPr>
          <w:rtl/>
        </w:rPr>
      </w:pPr>
      <w:r w:rsidRPr="00050D15">
        <w:rPr>
          <w:rtl/>
        </w:rPr>
        <w:t xml:space="preserve">وذهب فريق آخَر إلى أنّ التشيّع وُلِد بعد وفاة رسول الله </w:t>
      </w:r>
      <w:r w:rsidR="004A0BDF">
        <w:rPr>
          <w:rtl/>
        </w:rPr>
        <w:t>(</w:t>
      </w:r>
      <w:r w:rsidRPr="00050D15">
        <w:rPr>
          <w:rtl/>
        </w:rPr>
        <w:t>صلّى الله عليه وآله</w:t>
      </w:r>
      <w:r w:rsidR="004A0BDF">
        <w:rPr>
          <w:rtl/>
        </w:rPr>
        <w:t>)</w:t>
      </w:r>
      <w:r w:rsidRPr="00050D15">
        <w:rPr>
          <w:rtl/>
        </w:rPr>
        <w:t xml:space="preserve"> يوم انعقاد السقيفة</w:t>
      </w:r>
      <w:r w:rsidR="004A0BDF">
        <w:rPr>
          <w:rtl/>
        </w:rPr>
        <w:t>،</w:t>
      </w:r>
      <w:r w:rsidRPr="00050D15">
        <w:rPr>
          <w:rtl/>
        </w:rPr>
        <w:t xml:space="preserve"> حيث اجتمع عدد بارز مِن الصحابة في بيت عليٍّ وفاطمة بنت رسول الله </w:t>
      </w:r>
      <w:r w:rsidR="004A0BDF">
        <w:rPr>
          <w:rtl/>
        </w:rPr>
        <w:t>(</w:t>
      </w:r>
      <w:r w:rsidRPr="00050D15">
        <w:rPr>
          <w:rtl/>
        </w:rPr>
        <w:t>صلّى الله عليه وآله</w:t>
      </w:r>
      <w:r w:rsidR="004A0BDF">
        <w:rPr>
          <w:rtl/>
        </w:rPr>
        <w:t>)،</w:t>
      </w:r>
      <w:r w:rsidRPr="00050D15">
        <w:rPr>
          <w:rtl/>
        </w:rPr>
        <w:t xml:space="preserve"> تؤيّدهم فاطمة بنت محمّد</w:t>
      </w:r>
      <w:r w:rsidR="004A0BDF">
        <w:rPr>
          <w:rtl/>
        </w:rPr>
        <w:t>،</w:t>
      </w:r>
      <w:r w:rsidRPr="00050D15">
        <w:rPr>
          <w:rtl/>
        </w:rPr>
        <w:t xml:space="preserve"> والعبّاس بن عبد المطّلب عمّ الرسـول </w:t>
      </w:r>
      <w:r w:rsidR="004A0BDF">
        <w:rPr>
          <w:rtl/>
        </w:rPr>
        <w:t>(</w:t>
      </w:r>
      <w:r w:rsidRPr="00050D15">
        <w:rPr>
          <w:rtl/>
        </w:rPr>
        <w:t>صلّى الله عليه وآله</w:t>
      </w:r>
      <w:r w:rsidR="004A0BDF">
        <w:rPr>
          <w:rtl/>
        </w:rPr>
        <w:t>)،</w:t>
      </w:r>
      <w:r w:rsidRPr="00050D15">
        <w:rPr>
          <w:rtl/>
        </w:rPr>
        <w:t xml:space="preserve"> فكان هذا الاجتماع أوّل تشيّع ظهر حَول عليٍّ وأهل بيته</w:t>
      </w:r>
      <w:r w:rsidR="004A0BDF">
        <w:rPr>
          <w:rtl/>
        </w:rPr>
        <w:t>.</w:t>
      </w:r>
    </w:p>
    <w:p w:rsidR="001056FD" w:rsidRDefault="004A6242" w:rsidP="004A0BDF">
      <w:pPr>
        <w:pStyle w:val="libNormal"/>
        <w:rPr>
          <w:rtl/>
        </w:rPr>
      </w:pPr>
      <w:r w:rsidRPr="00050D15">
        <w:rPr>
          <w:rtl/>
        </w:rPr>
        <w:t xml:space="preserve">ويذهب فريق آخَر إلى أنّ التشيّع نشأ حَول عليٍّ في عهد رسول الله </w:t>
      </w:r>
      <w:r w:rsidR="004A0BDF">
        <w:rPr>
          <w:rtl/>
        </w:rPr>
        <w:t>(</w:t>
      </w:r>
      <w:r w:rsidRPr="00050D15">
        <w:rPr>
          <w:rtl/>
        </w:rPr>
        <w:t>صلّى الله عليه وآله</w:t>
      </w:r>
      <w:r w:rsidR="004A0BDF">
        <w:rPr>
          <w:rtl/>
        </w:rPr>
        <w:t>)،</w:t>
      </w:r>
      <w:r w:rsidRPr="00050D15">
        <w:rPr>
          <w:rtl/>
        </w:rPr>
        <w:t xml:space="preserve"> وأنّ الرسول </w:t>
      </w:r>
      <w:r w:rsidR="004A0BDF">
        <w:rPr>
          <w:rtl/>
        </w:rPr>
        <w:t>(</w:t>
      </w:r>
      <w:r w:rsidRPr="00050D15">
        <w:rPr>
          <w:rtl/>
        </w:rPr>
        <w:t>صلّى الله عليه وآله</w:t>
      </w:r>
      <w:r w:rsidR="004A0BDF">
        <w:rPr>
          <w:rtl/>
        </w:rPr>
        <w:t>)</w:t>
      </w:r>
      <w:r w:rsidRPr="00050D15">
        <w:rPr>
          <w:rtl/>
        </w:rPr>
        <w:t xml:space="preserve"> هو الذي أطلق هذا الاسم على مؤيّدي عليٍّ وأتباعه</w:t>
      </w:r>
      <w:r w:rsidR="004A0BDF">
        <w:rPr>
          <w:rtl/>
        </w:rPr>
        <w:t>.</w:t>
      </w:r>
    </w:p>
    <w:p w:rsidR="001056FD" w:rsidRDefault="004A6242" w:rsidP="004A0BDF">
      <w:pPr>
        <w:pStyle w:val="libNormal"/>
        <w:rPr>
          <w:rtl/>
        </w:rPr>
      </w:pPr>
      <w:r w:rsidRPr="004A0BDF">
        <w:rPr>
          <w:rtl/>
        </w:rPr>
        <w:t>نذكر مِن تلك الآراء ما نقله السيّد محسن الأمين عن أبي محمّد الحسن بن موسى النوبختي في كتابه الفِرق والمقالات</w:t>
      </w:r>
      <w:r w:rsidR="004A0BDF" w:rsidRPr="004A0BDF">
        <w:rPr>
          <w:rtl/>
        </w:rPr>
        <w:t>:</w:t>
      </w:r>
      <w:r w:rsidRPr="004A0BDF">
        <w:rPr>
          <w:rtl/>
        </w:rPr>
        <w:t xml:space="preserve"> </w:t>
      </w:r>
      <w:r w:rsidR="004A0BDF" w:rsidRPr="004A0BDF">
        <w:rPr>
          <w:rtl/>
        </w:rPr>
        <w:t>(</w:t>
      </w:r>
      <w:r w:rsidRPr="004A0BDF">
        <w:rPr>
          <w:rtl/>
        </w:rPr>
        <w:t>الشيعة هُم فِرقة عليّ بن أبي طالب</w:t>
      </w:r>
      <w:r w:rsidR="004A0BDF" w:rsidRPr="004A0BDF">
        <w:rPr>
          <w:rtl/>
        </w:rPr>
        <w:t>،</w:t>
      </w:r>
      <w:r w:rsidRPr="004A0BDF">
        <w:rPr>
          <w:rtl/>
        </w:rPr>
        <w:t xml:space="preserve"> المسمّون بشيعة عليّ في زمان النبيّ </w:t>
      </w:r>
      <w:r w:rsidR="004A0BDF" w:rsidRPr="004A0BDF">
        <w:rPr>
          <w:rtl/>
        </w:rPr>
        <w:t>(</w:t>
      </w:r>
      <w:r w:rsidRPr="004A0BDF">
        <w:rPr>
          <w:rtl/>
        </w:rPr>
        <w:t>صلّى الله عليه وآله</w:t>
      </w:r>
      <w:r w:rsidR="004A0BDF" w:rsidRPr="004A0BDF">
        <w:rPr>
          <w:rtl/>
        </w:rPr>
        <w:t>)</w:t>
      </w:r>
      <w:r w:rsidRPr="004A0BDF">
        <w:rPr>
          <w:rtl/>
        </w:rPr>
        <w:t xml:space="preserve"> وما بعده</w:t>
      </w:r>
      <w:r w:rsidR="004A0BDF" w:rsidRPr="004A0BDF">
        <w:rPr>
          <w:rtl/>
        </w:rPr>
        <w:t>،</w:t>
      </w:r>
      <w:r w:rsidRPr="004A0BDF">
        <w:rPr>
          <w:rtl/>
        </w:rPr>
        <w:t xml:space="preserve"> معروفون بانقطاعهم إليه</w:t>
      </w:r>
      <w:r w:rsidR="004A0BDF" w:rsidRPr="004A0BDF">
        <w:rPr>
          <w:rtl/>
        </w:rPr>
        <w:t>،</w:t>
      </w:r>
      <w:r w:rsidRPr="004A0BDF">
        <w:rPr>
          <w:rtl/>
        </w:rPr>
        <w:t xml:space="preserve"> والقول بإمامته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أمّا أبو حاتم السجستاني</w:t>
      </w:r>
      <w:r w:rsidR="004A0BDF" w:rsidRPr="004A0BDF">
        <w:rPr>
          <w:rtl/>
        </w:rPr>
        <w:t>،</w:t>
      </w:r>
      <w:r w:rsidRPr="004A0BDF">
        <w:rPr>
          <w:rtl/>
        </w:rPr>
        <w:t xml:space="preserve"> فيقول</w:t>
      </w:r>
      <w:r w:rsidR="004A0BDF" w:rsidRPr="004A0BDF">
        <w:rPr>
          <w:rtl/>
        </w:rPr>
        <w:t>:</w:t>
      </w:r>
      <w:r w:rsidRPr="004A0BDF">
        <w:rPr>
          <w:rtl/>
        </w:rPr>
        <w:t xml:space="preserve"> </w:t>
      </w:r>
      <w:r w:rsidR="004A0BDF" w:rsidRPr="004A0BDF">
        <w:rPr>
          <w:rtl/>
        </w:rPr>
        <w:t>(</w:t>
      </w:r>
      <w:r w:rsidRPr="004A0BDF">
        <w:rPr>
          <w:rtl/>
        </w:rPr>
        <w:t>إنّ لفظ الشيعة كان على عهد رسول الله</w:t>
      </w:r>
      <w:r w:rsidR="004A0BDF" w:rsidRPr="004A0BDF">
        <w:rPr>
          <w:rtl/>
        </w:rPr>
        <w:t>،</w:t>
      </w:r>
      <w:r w:rsidRPr="004A0BDF">
        <w:rPr>
          <w:rtl/>
        </w:rPr>
        <w:t xml:space="preserve"> لقَبٌ لأربعةٍ مِن الصحابة</w:t>
      </w:r>
      <w:r w:rsidR="004A0BDF" w:rsidRPr="004A0BDF">
        <w:rPr>
          <w:rtl/>
        </w:rPr>
        <w:t>،</w:t>
      </w:r>
      <w:r w:rsidRPr="004A0BDF">
        <w:rPr>
          <w:rtl/>
        </w:rPr>
        <w:t xml:space="preserve"> سلمان وأبي ذرّ والمقـداد وعمّـار</w:t>
      </w:r>
      <w:r w:rsidR="004A0BDF" w:rsidRPr="004A0BDF">
        <w:rPr>
          <w:rtl/>
        </w:rPr>
        <w:t>)</w:t>
      </w:r>
      <w:r w:rsidRPr="003770DA">
        <w:rPr>
          <w:rStyle w:val="libFootnotenumChar"/>
          <w:rtl/>
        </w:rPr>
        <w:t>(2)</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050D15">
        <w:rPr>
          <w:rtl/>
        </w:rPr>
        <w:t>(1) السيّد محسن الأمين / الشيعة بين الحقائق والأَوهام</w:t>
      </w:r>
      <w:r w:rsidR="004A0BDF">
        <w:rPr>
          <w:rtl/>
        </w:rPr>
        <w:t>:</w:t>
      </w:r>
      <w:r w:rsidRPr="00050D15">
        <w:rPr>
          <w:rtl/>
        </w:rPr>
        <w:t xml:space="preserve"> ص41</w:t>
      </w:r>
      <w:r w:rsidR="004A0BDF">
        <w:rPr>
          <w:rtl/>
        </w:rPr>
        <w:t>.</w:t>
      </w:r>
    </w:p>
    <w:p w:rsidR="001056FD" w:rsidRPr="003770DA" w:rsidRDefault="004A6242" w:rsidP="003770DA">
      <w:pPr>
        <w:pStyle w:val="libFootnote0"/>
        <w:rPr>
          <w:rtl/>
        </w:rPr>
      </w:pPr>
      <w:r w:rsidRPr="00050D15">
        <w:rPr>
          <w:rtl/>
        </w:rPr>
        <w:t>(2)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أمّا العالِم المفسّر السيوطي</w:t>
      </w:r>
      <w:r w:rsidR="004A0BDF" w:rsidRPr="004A0BDF">
        <w:rPr>
          <w:rtl/>
        </w:rPr>
        <w:t>،</w:t>
      </w:r>
      <w:r w:rsidRPr="004A0BDF">
        <w:rPr>
          <w:rtl/>
        </w:rPr>
        <w:t xml:space="preserve"> فيقول في تفسير 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أُوْلَئِكَ هُمْ خَيْرُ الْبَرِيَّةِ</w:t>
      </w:r>
      <w:r w:rsidR="004A0BDF" w:rsidRPr="002C48A0">
        <w:rPr>
          <w:rStyle w:val="libAlaemChar"/>
          <w:rFonts w:hint="cs"/>
          <w:rtl/>
        </w:rPr>
        <w:t>)</w:t>
      </w:r>
      <w:r w:rsidR="004A0BDF" w:rsidRPr="004A0BDF">
        <w:rPr>
          <w:rFonts w:hint="cs"/>
          <w:rtl/>
        </w:rPr>
        <w:t>،</w:t>
      </w:r>
      <w:r w:rsidRPr="004A0BDF">
        <w:rPr>
          <w:rFonts w:hint="cs"/>
          <w:rtl/>
        </w:rPr>
        <w:t xml:space="preserve"> يقول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أخرج ابن عساكر عن جابر بن عبد الله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كنّا عند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فأقبل عليّ</w:t>
      </w:r>
      <w:r w:rsidR="004A0BDF" w:rsidRPr="004A0BDF">
        <w:rPr>
          <w:rFonts w:hint="cs"/>
          <w:rtl/>
        </w:rPr>
        <w:t>،</w:t>
      </w:r>
      <w:r w:rsidRPr="004A0BDF">
        <w:rPr>
          <w:rFonts w:hint="cs"/>
          <w:rtl/>
        </w:rPr>
        <w:t xml:space="preserve"> فقال النبيّ</w:t>
      </w:r>
      <w:r w:rsidR="004A0BDF" w:rsidRPr="004A0BDF">
        <w:rPr>
          <w:rFonts w:hint="cs"/>
          <w:rtl/>
        </w:rPr>
        <w:t>:</w:t>
      </w:r>
      <w:r w:rsidRPr="003770DA">
        <w:rPr>
          <w:rFonts w:hint="cs"/>
          <w:rtl/>
        </w:rPr>
        <w:t xml:space="preserve"> والذي نفْسي بيده إنّ هذا وشيعته لهم الفائزون يوم القيامة</w:t>
      </w:r>
      <w:r w:rsidR="004A0BDF" w:rsidRPr="004A0BDF">
        <w:rPr>
          <w:rFonts w:hint="cs"/>
          <w:rtl/>
        </w:rPr>
        <w:t>،</w:t>
      </w:r>
      <w:r w:rsidRPr="004A0BDF">
        <w:rPr>
          <w:rFonts w:hint="cs"/>
          <w:rtl/>
        </w:rPr>
        <w:t xml:space="preserve"> قال وأخرج ابن مردويه عن عليٍّ</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قال لي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ألمْ تسمع قول الله</w:t>
      </w:r>
      <w:r w:rsidR="004A0BDF" w:rsidRPr="003770DA">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 الَّذِينَ آمَنُوا وَعَمِلُوا الصَّالِحَاتِ أُوْلَئِكَ هُمْ خَيْرُ الْبَرِيَّةِ</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3770DA">
        <w:rPr>
          <w:rFonts w:hint="cs"/>
          <w:rtl/>
        </w:rPr>
        <w:t xml:space="preserve"> أنت وشيعتك</w:t>
      </w:r>
      <w:r w:rsidR="004A0BDF" w:rsidRPr="003770DA">
        <w:rPr>
          <w:rFonts w:hint="cs"/>
          <w:rtl/>
        </w:rPr>
        <w:t>،</w:t>
      </w:r>
      <w:r w:rsidRPr="003770DA">
        <w:rPr>
          <w:rFonts w:hint="cs"/>
          <w:rtl/>
        </w:rPr>
        <w:t xml:space="preserve"> وموعدي وموعدكم الحوض</w:t>
      </w:r>
      <w:r w:rsidR="004A0BDF" w:rsidRPr="003770DA">
        <w:rPr>
          <w:rFonts w:hint="cs"/>
          <w:rtl/>
        </w:rPr>
        <w:t>،</w:t>
      </w:r>
      <w:r w:rsidRPr="003770DA">
        <w:rPr>
          <w:rFonts w:hint="cs"/>
          <w:rtl/>
        </w:rPr>
        <w:t xml:space="preserve"> إذا جاءت الأُمم للحساب تدعون غرّاً محجّلين</w:t>
      </w:r>
      <w:r w:rsidR="004A0BDF" w:rsidRPr="004A0BDF">
        <w:rP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4A0BDF">
        <w:rPr>
          <w:rFonts w:hint="cs"/>
          <w:rtl/>
        </w:rPr>
        <w:t>ونقل ابن الأثير ما نصّه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وفي حديث عليّ </w:t>
      </w:r>
      <w:r w:rsidR="004A0BDF" w:rsidRPr="004A0BDF">
        <w:rPr>
          <w:rFonts w:hint="cs"/>
          <w:rtl/>
        </w:rPr>
        <w:t>(</w:t>
      </w:r>
      <w:r w:rsidRPr="004A0BDF">
        <w:rPr>
          <w:rFonts w:hint="cs"/>
          <w:rtl/>
        </w:rPr>
        <w:t>عليه السلام</w:t>
      </w:r>
      <w:r w:rsidR="004A0BDF" w:rsidRPr="004A0BDF">
        <w:rPr>
          <w:rFonts w:hint="cs"/>
          <w:rtl/>
        </w:rPr>
        <w:t>):</w:t>
      </w:r>
      <w:r w:rsidRPr="003770DA">
        <w:rPr>
          <w:rFonts w:hint="cs"/>
          <w:rtl/>
        </w:rPr>
        <w:t xml:space="preserve"> ستقدم على الله أنت وشيعتُك</w:t>
      </w:r>
      <w:r w:rsidR="004A0BDF" w:rsidRPr="003770DA">
        <w:rPr>
          <w:rFonts w:hint="cs"/>
          <w:rtl/>
        </w:rPr>
        <w:t>،</w:t>
      </w:r>
      <w:r w:rsidRPr="003770DA">
        <w:rPr>
          <w:rFonts w:hint="cs"/>
          <w:rtl/>
        </w:rPr>
        <w:t xml:space="preserve"> راضين مرضيّين</w:t>
      </w:r>
      <w:r w:rsidR="004A0BDF" w:rsidRPr="003770DA">
        <w:rPr>
          <w:rFonts w:hint="cs"/>
          <w:rtl/>
        </w:rPr>
        <w:t>،</w:t>
      </w:r>
      <w:r w:rsidRPr="003770DA">
        <w:rPr>
          <w:rFonts w:hint="cs"/>
          <w:rtl/>
        </w:rPr>
        <w:t xml:space="preserve"> ويقدِم عليَّ عدوَّك غِضاباً مقمحين</w:t>
      </w:r>
      <w:r w:rsidR="004A0BDF" w:rsidRPr="003770DA">
        <w:rPr>
          <w:rFonts w:hint="cs"/>
          <w:rtl/>
        </w:rPr>
        <w:t>،</w:t>
      </w:r>
      <w:r w:rsidRPr="003770DA">
        <w:rPr>
          <w:rFonts w:hint="cs"/>
          <w:rtl/>
        </w:rPr>
        <w:t xml:space="preserve"> ثمّ جمَع يده إلى عُنقه</w:t>
      </w:r>
      <w:r w:rsidR="004A0BDF" w:rsidRPr="003770DA">
        <w:rPr>
          <w:rFonts w:hint="cs"/>
          <w:rtl/>
        </w:rPr>
        <w:t>،</w:t>
      </w:r>
      <w:r w:rsidRPr="003770DA">
        <w:rPr>
          <w:rFonts w:hint="cs"/>
          <w:rtl/>
        </w:rPr>
        <w:t xml:space="preserve"> يريهم كيف الإقماح</w:t>
      </w:r>
      <w:r w:rsidR="004A0BDF" w:rsidRPr="004A0BDF">
        <w:rPr>
          <w:rFonts w:hint="cs"/>
          <w:rtl/>
        </w:rPr>
        <w:t>)</w:t>
      </w:r>
      <w:r w:rsidRPr="003770DA">
        <w:rPr>
          <w:rStyle w:val="libFootnotenumChar"/>
          <w:rFonts w:hint="cs"/>
          <w:rtl/>
        </w:rPr>
        <w:t>(3)</w:t>
      </w:r>
      <w:r w:rsidR="004A0BDF" w:rsidRPr="003770DA">
        <w:rPr>
          <w:rStyle w:val="libFootnotenumChar"/>
          <w:rFonts w:hint="cs"/>
          <w:rtl/>
        </w:rPr>
        <w:t>.</w:t>
      </w:r>
    </w:p>
    <w:p w:rsidR="001056FD" w:rsidRDefault="004A6242" w:rsidP="004A0BDF">
      <w:pPr>
        <w:pStyle w:val="libNormal"/>
        <w:rPr>
          <w:rtl/>
        </w:rPr>
      </w:pPr>
      <w:r w:rsidRPr="004A0BDF">
        <w:rPr>
          <w:rFonts w:hint="cs"/>
          <w:rtl/>
        </w:rPr>
        <w:t xml:space="preserve">ونقل الشبلنجي أنّ ابن عبّاس </w:t>
      </w:r>
      <w:r w:rsidR="004A0BDF" w:rsidRPr="004A0BDF">
        <w:rPr>
          <w:rFonts w:hint="cs"/>
          <w:rtl/>
        </w:rPr>
        <w:t>(</w:t>
      </w:r>
      <w:r w:rsidRPr="004A0BDF">
        <w:rPr>
          <w:rFonts w:hint="cs"/>
          <w:rtl/>
        </w:rPr>
        <w:t>رضي الله عنه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لمّا نزلت هذه الآية</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 الَّذِينَ آمَنُوا وَعَمِلُوا الصَّالِحَاتِ أُوْلَئِكَ هُمْ خَيْرُ الْبَرِيَّةِ</w:t>
      </w:r>
      <w:r w:rsidR="004A0BDF" w:rsidRPr="002C48A0">
        <w:rPr>
          <w:rStyle w:val="libAlaemChar"/>
          <w:rFonts w:hint="cs"/>
          <w:rtl/>
        </w:rPr>
        <w:t>)</w:t>
      </w:r>
      <w:r w:rsidRPr="004A0BDF">
        <w:rPr>
          <w:rFonts w:hint="cs"/>
          <w:rtl/>
        </w:rPr>
        <w:t xml:space="preserve"> قال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لعليٍّ</w:t>
      </w:r>
      <w:r w:rsidR="004A0BDF" w:rsidRPr="004A0BDF">
        <w:rPr>
          <w:rFonts w:hint="cs"/>
          <w:rtl/>
        </w:rPr>
        <w:t>:</w:t>
      </w:r>
      <w:r w:rsidRPr="003770DA">
        <w:rPr>
          <w:rFonts w:hint="cs"/>
          <w:rtl/>
        </w:rPr>
        <w:t xml:space="preserve"> هو أنت وشيعتُك تأتي يوم القيامة أنت وهُم راضين مرضيّين</w:t>
      </w:r>
      <w:r w:rsidR="004A0BDF" w:rsidRPr="003770DA">
        <w:rPr>
          <w:rFonts w:hint="cs"/>
          <w:rtl/>
        </w:rPr>
        <w:t>،</w:t>
      </w:r>
      <w:r w:rsidRPr="003770DA">
        <w:rPr>
          <w:rFonts w:hint="cs"/>
          <w:rtl/>
        </w:rPr>
        <w:t xml:space="preserve"> ويأتي أعداؤك غضاباً مقمَحين</w:t>
      </w:r>
      <w:r w:rsidR="004A0BDF" w:rsidRPr="004A0BDF">
        <w:rPr>
          <w:rFonts w:hint="cs"/>
          <w:rtl/>
        </w:rPr>
        <w:t>)</w:t>
      </w:r>
      <w:r w:rsidRPr="003770DA">
        <w:rPr>
          <w:rStyle w:val="libFootnotenumChar"/>
          <w:rFonts w:hint="cs"/>
          <w:rtl/>
        </w:rPr>
        <w:t>(4)</w:t>
      </w:r>
      <w:r w:rsidR="004A0BDF" w:rsidRPr="003770DA">
        <w:rPr>
          <w:rStyle w:val="libFootnotenumChar"/>
          <w:rFonts w:hint="cs"/>
          <w:rtl/>
        </w:rPr>
        <w:t>.</w:t>
      </w:r>
    </w:p>
    <w:p w:rsidR="001056FD" w:rsidRDefault="004A6242" w:rsidP="004A0BDF">
      <w:pPr>
        <w:pStyle w:val="libNormal"/>
        <w:rPr>
          <w:rtl/>
        </w:rPr>
      </w:pPr>
      <w:r w:rsidRPr="004A0BDF">
        <w:rPr>
          <w:rFonts w:hint="cs"/>
          <w:rtl/>
        </w:rPr>
        <w:t xml:space="preserve">وتحدّث ابن حجر عن نُطق النبيّ </w:t>
      </w:r>
      <w:r w:rsidR="004A0BDF" w:rsidRPr="004A0BDF">
        <w:rPr>
          <w:rFonts w:hint="cs"/>
          <w:rtl/>
        </w:rPr>
        <w:t>(</w:t>
      </w:r>
      <w:r w:rsidRPr="004A0BDF">
        <w:rPr>
          <w:rFonts w:hint="cs"/>
          <w:rtl/>
        </w:rPr>
        <w:t>صلّى الله عليه وآله) بهذا المصطلح</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الآية الحادية عشرة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 الَّذِينَ آمَنُوا وَعَمِلُوا الصَّالِحَاتِ أُوْلَئِكَ هُمْ خَيْرُ الْبَرِيَّةِ</w:t>
      </w:r>
      <w:r w:rsidR="004A0BDF" w:rsidRPr="002C48A0">
        <w:rPr>
          <w:rStyle w:val="libAlaemChar"/>
          <w:rFonts w:hint="cs"/>
          <w:rtl/>
        </w:rPr>
        <w:t>)</w:t>
      </w:r>
      <w:r w:rsidR="004A0BDF" w:rsidRPr="003770DA">
        <w:rPr>
          <w:rStyle w:val="libAieChar"/>
          <w:rFonts w:hint="cs"/>
          <w:rtl/>
        </w:rPr>
        <w:t>.</w:t>
      </w:r>
    </w:p>
    <w:p w:rsidR="001056FD" w:rsidRDefault="004A6242" w:rsidP="004A0BDF">
      <w:pPr>
        <w:pStyle w:val="libNormal"/>
        <w:rPr>
          <w:rtl/>
        </w:rPr>
      </w:pPr>
      <w:r w:rsidRPr="00050D15">
        <w:rPr>
          <w:rFonts w:hint="cs"/>
          <w:rtl/>
        </w:rPr>
        <w:t>أخرج الحافظ جمال الدِين الزرندي عن ابن عبّاس</w:t>
      </w:r>
      <w:r w:rsidR="004A0BDF">
        <w:rPr>
          <w:rFonts w:hint="cs"/>
          <w:rtl/>
        </w:rPr>
        <w:t>:</w:t>
      </w:r>
      <w:r w:rsidRPr="00050D15">
        <w:rPr>
          <w:rFonts w:hint="cs"/>
          <w:rtl/>
        </w:rPr>
        <w:t xml:space="preserve"> أنّ هذه الآية لمّا نزلت</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050D15">
        <w:rPr>
          <w:rtl/>
        </w:rPr>
        <w:t>(1) سورة البينة</w:t>
      </w:r>
      <w:r w:rsidR="004A0BDF">
        <w:rPr>
          <w:rtl/>
        </w:rPr>
        <w:t>:</w:t>
      </w:r>
      <w:r w:rsidRPr="00050D15">
        <w:rPr>
          <w:rtl/>
        </w:rPr>
        <w:t xml:space="preserve"> آية 7</w:t>
      </w:r>
      <w:r w:rsidR="004A0BDF">
        <w:rPr>
          <w:rtl/>
        </w:rPr>
        <w:t>.</w:t>
      </w:r>
    </w:p>
    <w:p w:rsidR="001056FD" w:rsidRPr="003770DA" w:rsidRDefault="004A6242" w:rsidP="003770DA">
      <w:pPr>
        <w:pStyle w:val="libFootnote0"/>
        <w:rPr>
          <w:rtl/>
        </w:rPr>
      </w:pPr>
      <w:r w:rsidRPr="00050D15">
        <w:rPr>
          <w:rtl/>
        </w:rPr>
        <w:t>(2) جلال الدين السيوطي / الدرّ المنثور في التفسير بالمأثور</w:t>
      </w:r>
      <w:r w:rsidR="002C48A0">
        <w:rPr>
          <w:rtl/>
        </w:rPr>
        <w:t xml:space="preserve"> </w:t>
      </w:r>
      <w:r w:rsidRPr="00050D15">
        <w:rPr>
          <w:rtl/>
        </w:rPr>
        <w:t>6</w:t>
      </w:r>
      <w:r w:rsidR="004A0BDF">
        <w:rPr>
          <w:rtl/>
        </w:rPr>
        <w:t>:</w:t>
      </w:r>
      <w:r w:rsidRPr="00050D15">
        <w:rPr>
          <w:rtl/>
        </w:rPr>
        <w:t xml:space="preserve"> 279</w:t>
      </w:r>
      <w:r w:rsidR="004A0BDF">
        <w:rPr>
          <w:rtl/>
        </w:rPr>
        <w:t>.</w:t>
      </w:r>
    </w:p>
    <w:p w:rsidR="001056FD" w:rsidRPr="003770DA" w:rsidRDefault="004A6242" w:rsidP="003770DA">
      <w:pPr>
        <w:pStyle w:val="libFootnote0"/>
        <w:rPr>
          <w:rtl/>
        </w:rPr>
      </w:pPr>
      <w:r w:rsidRPr="00050D15">
        <w:rPr>
          <w:rtl/>
        </w:rPr>
        <w:t>(3) ابن الأثير / النهاية في غريب الحديث والأثَر 4</w:t>
      </w:r>
      <w:r w:rsidR="004A0BDF">
        <w:rPr>
          <w:rtl/>
        </w:rPr>
        <w:t>:</w:t>
      </w:r>
      <w:r w:rsidRPr="00050D15">
        <w:rPr>
          <w:rtl/>
        </w:rPr>
        <w:t xml:space="preserve"> 106 </w:t>
      </w:r>
      <w:r w:rsidR="004A0BDF">
        <w:rPr>
          <w:rtl/>
        </w:rPr>
        <w:t>(</w:t>
      </w:r>
      <w:r w:rsidRPr="00050D15">
        <w:rPr>
          <w:rtl/>
        </w:rPr>
        <w:t>باب القاف مع الميم</w:t>
      </w:r>
      <w:r w:rsidR="004A0BDF">
        <w:rPr>
          <w:rtl/>
        </w:rPr>
        <w:t>).</w:t>
      </w:r>
    </w:p>
    <w:p w:rsidR="001056FD" w:rsidRPr="003770DA" w:rsidRDefault="004A6242" w:rsidP="003770DA">
      <w:pPr>
        <w:pStyle w:val="libFootnote0"/>
        <w:rPr>
          <w:rtl/>
        </w:rPr>
      </w:pPr>
      <w:r w:rsidRPr="00050D15">
        <w:rPr>
          <w:rtl/>
        </w:rPr>
        <w:t>(4) الشبلنجي / نور الأبصار في مناقب آل بيت النبيّ المختار</w:t>
      </w:r>
      <w:r w:rsidR="004A0BDF">
        <w:rPr>
          <w:rtl/>
        </w:rPr>
        <w:t>:</w:t>
      </w:r>
      <w:r w:rsidRPr="00050D15">
        <w:rPr>
          <w:rtl/>
        </w:rPr>
        <w:t xml:space="preserve"> ص80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 xml:space="preserve">قال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لعليٍّ </w:t>
      </w:r>
      <w:r w:rsidR="004A0BDF" w:rsidRPr="004A0BDF">
        <w:rPr>
          <w:rFonts w:hint="cs"/>
          <w:rtl/>
        </w:rPr>
        <w:t>(</w:t>
      </w:r>
      <w:r w:rsidRPr="004A0BDF">
        <w:rPr>
          <w:rFonts w:hint="cs"/>
          <w:rtl/>
        </w:rPr>
        <w:t>عليه السلام</w:t>
      </w:r>
      <w:r w:rsidR="004A0BDF" w:rsidRPr="004A0BDF">
        <w:rPr>
          <w:rFonts w:hint="cs"/>
          <w:rtl/>
        </w:rPr>
        <w:t>):</w:t>
      </w:r>
      <w:r w:rsidRPr="003770DA">
        <w:rPr>
          <w:rFonts w:hint="cs"/>
          <w:rtl/>
        </w:rPr>
        <w:t xml:space="preserve"> هو أنت وشيعتُك يوم القيامة</w:t>
      </w:r>
      <w:r w:rsidR="004A0BDF" w:rsidRPr="003770DA">
        <w:rPr>
          <w:rFonts w:hint="cs"/>
          <w:rtl/>
        </w:rPr>
        <w:t>،</w:t>
      </w:r>
      <w:r w:rsidRPr="003770DA">
        <w:rPr>
          <w:rFonts w:hint="cs"/>
          <w:rtl/>
        </w:rPr>
        <w:t xml:space="preserve"> راضين مرضيّين</w:t>
      </w:r>
      <w:r w:rsidR="004A0BDF" w:rsidRPr="003770DA">
        <w:rPr>
          <w:rFonts w:hint="cs"/>
          <w:rtl/>
        </w:rPr>
        <w:t>،</w:t>
      </w:r>
      <w:r w:rsidRPr="003770DA">
        <w:rPr>
          <w:rFonts w:hint="cs"/>
          <w:rtl/>
        </w:rPr>
        <w:t xml:space="preserve"> ويأتي عدوّك غضاباً مقمَحين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050D15">
        <w:rPr>
          <w:rFonts w:hint="cs"/>
          <w:rtl/>
        </w:rPr>
        <w:t>أمّا الشهيد الصدر فيتحدّث عن نشأة التشيّع وظهور الشيعة</w:t>
      </w:r>
      <w:r w:rsidR="004A0BDF">
        <w:rPr>
          <w:rFonts w:hint="cs"/>
          <w:rtl/>
        </w:rPr>
        <w:t>،</w:t>
      </w:r>
      <w:r w:rsidRPr="00050D15">
        <w:rPr>
          <w:rFonts w:hint="cs"/>
          <w:rtl/>
        </w:rPr>
        <w:t xml:space="preserve"> ككيانٍ حَول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فيوضّح أنّ هناك اتّجاهين نشآ في صفوف الصحابة في عهد الرسول الكريم</w:t>
      </w:r>
      <w:r w:rsidR="004A0BDF">
        <w:rPr>
          <w:rFonts w:hint="cs"/>
          <w:rtl/>
        </w:rPr>
        <w:t>:</w:t>
      </w:r>
    </w:p>
    <w:p w:rsidR="001056FD" w:rsidRDefault="004A6242" w:rsidP="004A0BDF">
      <w:pPr>
        <w:pStyle w:val="libNormal"/>
        <w:rPr>
          <w:rtl/>
        </w:rPr>
      </w:pPr>
      <w:r w:rsidRPr="003770DA">
        <w:rPr>
          <w:rStyle w:val="libBold2Char"/>
          <w:rFonts w:hint="cs"/>
          <w:rtl/>
        </w:rPr>
        <w:t>الأوّل</w:t>
      </w:r>
      <w:r w:rsidR="004A0BDF" w:rsidRPr="003770DA">
        <w:rPr>
          <w:rStyle w:val="libBold2Char"/>
          <w:rFonts w:hint="cs"/>
          <w:rtl/>
        </w:rPr>
        <w:t>:</w:t>
      </w:r>
      <w:r w:rsidRPr="004A0BDF">
        <w:rPr>
          <w:rFonts w:hint="cs"/>
          <w:rtl/>
        </w:rPr>
        <w:t xml:space="preserve"> اتّجاه يتقيّد بالنصّ في كلّ مجالٍ مِن مجالات الحياة</w:t>
      </w:r>
      <w:r w:rsidR="004A0BDF" w:rsidRPr="004A0BDF">
        <w:rPr>
          <w:rFonts w:hint="cs"/>
          <w:rtl/>
        </w:rPr>
        <w:t>،</w:t>
      </w:r>
      <w:r w:rsidRPr="004A0BDF">
        <w:rPr>
          <w:rFonts w:hint="cs"/>
          <w:rtl/>
        </w:rPr>
        <w:t xml:space="preserve"> ولا يرى مِن حقّ أحدٍ بعد البيان النبويّ أن يجتهد مقابل النصّ</w:t>
      </w:r>
      <w:r w:rsidR="004A0BDF" w:rsidRPr="004A0BDF">
        <w:rPr>
          <w:rFonts w:hint="cs"/>
          <w:rtl/>
        </w:rPr>
        <w:t>،</w:t>
      </w:r>
      <w:r w:rsidRPr="004A0BDF">
        <w:rPr>
          <w:rFonts w:hint="cs"/>
          <w:rtl/>
        </w:rPr>
        <w:t xml:space="preserve"> سواء في مجال العبادة أو السياسة أو شؤون الحرب... الخ</w:t>
      </w:r>
      <w:r w:rsidR="004A0BDF" w:rsidRPr="004A0BDF">
        <w:rPr>
          <w:rFonts w:hint="cs"/>
          <w:rtl/>
        </w:rPr>
        <w:t>.</w:t>
      </w:r>
    </w:p>
    <w:p w:rsidR="001056FD" w:rsidRDefault="004A6242" w:rsidP="004A0BDF">
      <w:pPr>
        <w:pStyle w:val="libNormal"/>
        <w:rPr>
          <w:rtl/>
        </w:rPr>
      </w:pPr>
      <w:r w:rsidRPr="003770DA">
        <w:rPr>
          <w:rStyle w:val="libBold2Char"/>
          <w:rFonts w:hint="cs"/>
          <w:rtl/>
        </w:rPr>
        <w:t>الثاني</w:t>
      </w:r>
      <w:r w:rsidR="004A0BDF" w:rsidRPr="003770DA">
        <w:rPr>
          <w:rStyle w:val="libBold2Char"/>
          <w:rFonts w:hint="cs"/>
          <w:rtl/>
        </w:rPr>
        <w:t>:</w:t>
      </w:r>
      <w:r w:rsidRPr="004A0BDF">
        <w:rPr>
          <w:rFonts w:hint="cs"/>
          <w:rtl/>
        </w:rPr>
        <w:t xml:space="preserve"> اتّجاه يؤمن بإمكانية الاجتهاد مقابل النصّ في بعض المجالات</w:t>
      </w:r>
      <w:r w:rsidR="004A0BDF" w:rsidRPr="004A0BDF">
        <w:rPr>
          <w:rFonts w:hint="cs"/>
          <w:rtl/>
        </w:rPr>
        <w:t>.</w:t>
      </w:r>
    </w:p>
    <w:p w:rsidR="001056FD" w:rsidRDefault="004A6242" w:rsidP="004A0BDF">
      <w:pPr>
        <w:pStyle w:val="libNormal"/>
        <w:rPr>
          <w:rtl/>
        </w:rPr>
      </w:pPr>
      <w:r w:rsidRPr="00050D15">
        <w:rPr>
          <w:rFonts w:hint="cs"/>
          <w:rtl/>
        </w:rPr>
        <w:t>وهذان الاتّجاهان قد تجسّدا بشكل تيّارَين</w:t>
      </w:r>
      <w:r w:rsidR="004A0BDF">
        <w:rPr>
          <w:rFonts w:hint="cs"/>
          <w:rtl/>
        </w:rPr>
        <w:t>،</w:t>
      </w:r>
      <w:r w:rsidRPr="00050D15">
        <w:rPr>
          <w:rFonts w:hint="cs"/>
          <w:rtl/>
        </w:rPr>
        <w:t xml:space="preserve"> عندما واجَها النصّ النبويّ على أطروحة إمامة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فاجتهد ذلك الفريق مقابل النصّ</w:t>
      </w:r>
      <w:r w:rsidR="004A0BDF">
        <w:rPr>
          <w:rFonts w:hint="cs"/>
          <w:rtl/>
        </w:rPr>
        <w:t>،</w:t>
      </w:r>
      <w:r w:rsidRPr="00050D15">
        <w:rPr>
          <w:rFonts w:hint="cs"/>
          <w:rtl/>
        </w:rPr>
        <w:t xml:space="preserve"> والتزم الفريق الآخَر بالنصّ</w:t>
      </w:r>
      <w:r w:rsidR="004A0BDF">
        <w:rPr>
          <w:rFonts w:hint="cs"/>
          <w:rtl/>
        </w:rPr>
        <w:t>،</w:t>
      </w:r>
      <w:r w:rsidRPr="00050D15">
        <w:rPr>
          <w:rFonts w:hint="cs"/>
          <w:rtl/>
        </w:rPr>
        <w:t xml:space="preserve"> وبذا وُلِد الكيان النصّي مِن حَول الإمام عليّ </w:t>
      </w:r>
      <w:r w:rsidR="004A0BDF">
        <w:rPr>
          <w:rFonts w:hint="cs"/>
          <w:rtl/>
        </w:rPr>
        <w:t>(</w:t>
      </w:r>
      <w:r w:rsidRPr="00050D15">
        <w:rPr>
          <w:rFonts w:hint="cs"/>
          <w:rtl/>
        </w:rPr>
        <w:t>عليه السلام</w:t>
      </w:r>
      <w:r w:rsidR="004A0BDF">
        <w:rPr>
          <w:rFonts w:hint="cs"/>
          <w:rtl/>
        </w:rPr>
        <w:t>).</w:t>
      </w:r>
    </w:p>
    <w:p w:rsidR="001056FD" w:rsidRDefault="004A6242" w:rsidP="004A0BDF">
      <w:pPr>
        <w:pStyle w:val="libNormal"/>
        <w:rPr>
          <w:rtl/>
        </w:rPr>
      </w:pPr>
      <w:r w:rsidRPr="00050D15">
        <w:rPr>
          <w:rFonts w:hint="cs"/>
          <w:rtl/>
        </w:rPr>
        <w:t>ثمّ يوضّح ذلك بنصّ قوله</w:t>
      </w:r>
      <w:r w:rsidR="004A0BDF">
        <w:rPr>
          <w:rFonts w:hint="cs"/>
          <w:rtl/>
        </w:rPr>
        <w:t>:</w:t>
      </w:r>
      <w:r w:rsidRPr="00050D15">
        <w:rPr>
          <w:rFonts w:hint="cs"/>
          <w:rtl/>
        </w:rPr>
        <w:t xml:space="preserve"> </w:t>
      </w:r>
      <w:r w:rsidR="004A0BDF">
        <w:rPr>
          <w:rFonts w:hint="cs"/>
          <w:rtl/>
        </w:rPr>
        <w:t>(</w:t>
      </w:r>
      <w:r w:rsidRPr="00050D15">
        <w:rPr>
          <w:rFonts w:hint="cs"/>
          <w:rtl/>
        </w:rPr>
        <w:t xml:space="preserve">وهذان الاتّجاهان اللذان بدأ الصراع بينهما في حياة النبيّ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قد انعكسا على موقف المسلمين مِن أطروحة زعامة الإمام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للدعوة بعد النبيّ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فالممثّلون للاتّجاه التعبّدي وجدوا في النصّ النبويّ على هذه الأطروحة سبباً مُلزماً لقبولها دون توقّف أو تعديل</w:t>
      </w:r>
      <w:r w:rsidR="004A0BDF">
        <w:rPr>
          <w:rFonts w:hint="cs"/>
          <w:rtl/>
        </w:rPr>
        <w:t>.</w:t>
      </w:r>
    </w:p>
    <w:p w:rsidR="001056FD" w:rsidRDefault="004A6242" w:rsidP="004A0BDF">
      <w:pPr>
        <w:pStyle w:val="libNormal"/>
        <w:rPr>
          <w:rtl/>
        </w:rPr>
      </w:pPr>
      <w:r w:rsidRPr="00050D15">
        <w:rPr>
          <w:rFonts w:hint="cs"/>
          <w:rtl/>
        </w:rPr>
        <w:t>وأمّا الاتّجاه الثاني</w:t>
      </w:r>
      <w:r w:rsidR="004A0BDF">
        <w:rPr>
          <w:rFonts w:hint="cs"/>
          <w:rtl/>
        </w:rPr>
        <w:t>،</w:t>
      </w:r>
      <w:r w:rsidRPr="00050D15">
        <w:rPr>
          <w:rFonts w:hint="cs"/>
          <w:rtl/>
        </w:rPr>
        <w:t xml:space="preserve"> فقد رأى أنّه بإمكانه أن يتحرّر مِن الصيغة المطروحة مِن قِبَل النبيّ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إذا أدّى اجتهاده إلى صيغةٍ أُخرى أكثر انسجاماً في تصوّره مع الظروف</w:t>
      </w:r>
      <w:r w:rsidR="004A0BDF">
        <w:rPr>
          <w:rFonts w:hint="cs"/>
          <w:rtl/>
        </w:rPr>
        <w:t>،</w:t>
      </w:r>
      <w:r w:rsidRPr="00050D15">
        <w:rPr>
          <w:rFonts w:hint="cs"/>
          <w:rtl/>
        </w:rPr>
        <w:t xml:space="preserve"> وهكذا نرى أنّ الشيعة وُلدوا منذ وفاة الرسول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مباشرةً</w:t>
      </w:r>
      <w:r w:rsidR="004A0BDF">
        <w:rPr>
          <w:rFonts w:hint="cs"/>
          <w:rtl/>
        </w:rPr>
        <w:t>،</w:t>
      </w:r>
      <w:r w:rsidRPr="00050D15">
        <w:rPr>
          <w:rFonts w:hint="cs"/>
          <w:rtl/>
        </w:rPr>
        <w:t xml:space="preserve"> متمثّلين في المسلمين الذين خضعوا عمليّاً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050D15">
        <w:rPr>
          <w:rtl/>
        </w:rPr>
        <w:t>(1) ابن حجر / الصواعق المحرقة</w:t>
      </w:r>
      <w:r w:rsidR="004A0BDF">
        <w:rPr>
          <w:rtl/>
        </w:rPr>
        <w:t>:</w:t>
      </w:r>
      <w:r w:rsidRPr="00050D15">
        <w:rPr>
          <w:rtl/>
        </w:rPr>
        <w:t xml:space="preserve"> 161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050D15">
        <w:rPr>
          <w:rFonts w:hint="cs"/>
          <w:rtl/>
        </w:rPr>
        <w:lastRenderedPageBreak/>
        <w:t xml:space="preserve">لأطروحة زعامة الإمام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وقيادته</w:t>
      </w:r>
      <w:r w:rsidR="004A0BDF">
        <w:rPr>
          <w:rFonts w:hint="cs"/>
          <w:rtl/>
        </w:rPr>
        <w:t>،</w:t>
      </w:r>
      <w:r w:rsidRPr="00050D15">
        <w:rPr>
          <w:rFonts w:hint="cs"/>
          <w:rtl/>
        </w:rPr>
        <w:t xml:space="preserve"> التي فرَض النبيّ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الابتداء بتنفيذها مِن حين وفاته مباشرةً</w:t>
      </w:r>
      <w:r w:rsidR="004A0BDF">
        <w:rPr>
          <w:rFonts w:hint="cs"/>
          <w:rtl/>
        </w:rPr>
        <w:t>.</w:t>
      </w:r>
    </w:p>
    <w:p w:rsidR="001056FD" w:rsidRDefault="004A6242" w:rsidP="004A0BDF">
      <w:pPr>
        <w:pStyle w:val="libNormal"/>
        <w:rPr>
          <w:rtl/>
        </w:rPr>
      </w:pPr>
      <w:r w:rsidRPr="004A0BDF">
        <w:rPr>
          <w:rFonts w:hint="cs"/>
          <w:rtl/>
        </w:rPr>
        <w:t>وقد تجسّد الاتّجاه الشيعي منذ اللحظة الأُولى</w:t>
      </w:r>
      <w:r w:rsidR="004A0BDF" w:rsidRPr="004A0BDF">
        <w:rPr>
          <w:rFonts w:hint="cs"/>
          <w:rtl/>
        </w:rPr>
        <w:t>،</w:t>
      </w:r>
      <w:r w:rsidRPr="004A0BDF">
        <w:rPr>
          <w:rFonts w:hint="cs"/>
          <w:rtl/>
        </w:rPr>
        <w:t xml:space="preserve"> في إنكار ما اتّجهت إليه السقيفة مِن تجميدٍ لأطروحة زعامة الإمام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وإسناد السلطة إلى غيره</w:t>
      </w:r>
      <w:r w:rsidR="004A0BDF" w:rsidRPr="004A0BDF">
        <w:rPr>
          <w:rFonts w:hint="cs"/>
          <w:rtl/>
        </w:rPr>
        <w:t>)</w:t>
      </w:r>
      <w:r w:rsidRPr="003770DA">
        <w:rPr>
          <w:rStyle w:val="libFootnotenumChar"/>
          <w:rFonts w:hint="cs"/>
          <w:rtl/>
        </w:rPr>
        <w:t>(1)</w:t>
      </w:r>
      <w:r w:rsidR="004A0BDF" w:rsidRPr="003770DA">
        <w:rPr>
          <w:rStyle w:val="libFootnotenumChar"/>
          <w:rFonts w:hint="cs"/>
          <w:rtl/>
        </w:rPr>
        <w:t>.</w:t>
      </w:r>
    </w:p>
    <w:p w:rsidR="001056FD" w:rsidRDefault="004A6242" w:rsidP="004A0BDF">
      <w:pPr>
        <w:pStyle w:val="libNormal"/>
        <w:rPr>
          <w:rtl/>
        </w:rPr>
      </w:pPr>
      <w:r w:rsidRPr="00050D15">
        <w:rPr>
          <w:rFonts w:hint="cs"/>
          <w:rtl/>
        </w:rPr>
        <w:t xml:space="preserve">وبذا يرى الشهيد الصدر </w:t>
      </w:r>
      <w:r w:rsidR="004A0BDF">
        <w:rPr>
          <w:rFonts w:hint="cs"/>
          <w:rtl/>
        </w:rPr>
        <w:t>(</w:t>
      </w:r>
      <w:r w:rsidRPr="00050D15">
        <w:rPr>
          <w:rFonts w:hint="cs"/>
          <w:rtl/>
        </w:rPr>
        <w:t>قدّس سرّه</w:t>
      </w:r>
      <w:r w:rsidR="004A0BDF">
        <w:rPr>
          <w:rFonts w:hint="cs"/>
          <w:rtl/>
        </w:rPr>
        <w:t>)</w:t>
      </w:r>
      <w:r w:rsidRPr="00050D15">
        <w:rPr>
          <w:rFonts w:hint="cs"/>
          <w:rtl/>
        </w:rPr>
        <w:t xml:space="preserve"> أنّ المسلمين الذين تحوّلوا عن زعامة الإمام عليّ </w:t>
      </w:r>
      <w:r w:rsidR="004A0BDF">
        <w:rPr>
          <w:rFonts w:hint="cs"/>
          <w:rtl/>
        </w:rPr>
        <w:t>(</w:t>
      </w:r>
      <w:r w:rsidRPr="00050D15">
        <w:rPr>
          <w:rFonts w:hint="cs"/>
          <w:rtl/>
        </w:rPr>
        <w:t>عليه السلام</w:t>
      </w:r>
      <w:r w:rsidR="004A0BDF">
        <w:rPr>
          <w:rFonts w:hint="cs"/>
          <w:rtl/>
        </w:rPr>
        <w:t>)،</w:t>
      </w:r>
      <w:r w:rsidRPr="00050D15">
        <w:rPr>
          <w:rFonts w:hint="cs"/>
          <w:rtl/>
        </w:rPr>
        <w:t xml:space="preserve"> كان تحوّلهم يعود إلى منهج التفكير وطريقة التعامل مع النصّ</w:t>
      </w:r>
      <w:r w:rsidR="004A0BDF">
        <w:rPr>
          <w:rFonts w:hint="cs"/>
          <w:rtl/>
        </w:rPr>
        <w:t>،</w:t>
      </w:r>
      <w:r w:rsidRPr="00050D15">
        <w:rPr>
          <w:rFonts w:hint="cs"/>
          <w:rtl/>
        </w:rPr>
        <w:t xml:space="preserve"> وتجويز الاجتهاد مقابل هذا النصّ الذي تواتر لدى المسلمين على هذه الأطروحة</w:t>
      </w:r>
      <w:r w:rsidR="004A0BDF">
        <w:rPr>
          <w:rFonts w:hint="cs"/>
          <w:rtl/>
        </w:rPr>
        <w:t>.</w:t>
      </w:r>
    </w:p>
    <w:p w:rsidR="001056FD" w:rsidRDefault="004A6242" w:rsidP="004A0BDF">
      <w:pPr>
        <w:pStyle w:val="libNormal"/>
        <w:rPr>
          <w:rtl/>
        </w:rPr>
      </w:pPr>
      <w:r w:rsidRPr="00050D15">
        <w:rPr>
          <w:rFonts w:hint="cs"/>
          <w:rtl/>
        </w:rPr>
        <w:t>وهكذا نصل إلى حقيقةٍ كبرى في معرفة جذور التشّيع</w:t>
      </w:r>
      <w:r w:rsidR="004A0BDF">
        <w:rPr>
          <w:rFonts w:hint="cs"/>
          <w:rtl/>
        </w:rPr>
        <w:t>،</w:t>
      </w:r>
      <w:r w:rsidRPr="00050D15">
        <w:rPr>
          <w:rFonts w:hint="cs"/>
          <w:rtl/>
        </w:rPr>
        <w:t xml:space="preserve"> ونشأة المصطلح وميلاده على عهد رسول الله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وأنّ مشاهير علماء المسلمين مِن محدّثين ومفسّرين ولُغَويّين يوضّحون</w:t>
      </w:r>
      <w:r w:rsidR="004A0BDF">
        <w:rPr>
          <w:rFonts w:hint="cs"/>
          <w:rtl/>
        </w:rPr>
        <w:t>:</w:t>
      </w:r>
      <w:r w:rsidRPr="00050D15">
        <w:rPr>
          <w:rFonts w:hint="cs"/>
          <w:rtl/>
        </w:rPr>
        <w:t xml:space="preserve"> أنّ الشيعة هُم أتباع أهل البيت وأولياؤهم</w:t>
      </w:r>
      <w:r w:rsidR="004A0BDF">
        <w:rPr>
          <w:rFonts w:hint="cs"/>
          <w:rtl/>
        </w:rPr>
        <w:t>،</w:t>
      </w:r>
      <w:r w:rsidRPr="00050D15">
        <w:rPr>
          <w:rFonts w:hint="cs"/>
          <w:rtl/>
        </w:rPr>
        <w:t xml:space="preserve"> وأنّ الرسول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الذي لا ينطق عن الهوى</w:t>
      </w:r>
      <w:r w:rsidR="004A0BDF">
        <w:rPr>
          <w:rFonts w:hint="cs"/>
          <w:rtl/>
        </w:rPr>
        <w:t>،</w:t>
      </w:r>
      <w:r w:rsidRPr="00050D15">
        <w:rPr>
          <w:rFonts w:hint="cs"/>
          <w:rtl/>
        </w:rPr>
        <w:t xml:space="preserve"> هو الذي سمّى أتباع عليٍّ بهذا الاسم</w:t>
      </w:r>
      <w:r w:rsidR="004A0BDF">
        <w:rPr>
          <w:rFonts w:hint="cs"/>
          <w:rtl/>
        </w:rPr>
        <w:t>.</w:t>
      </w:r>
    </w:p>
    <w:p w:rsidR="001056FD" w:rsidRDefault="004A6242" w:rsidP="004A0BDF">
      <w:pPr>
        <w:pStyle w:val="libNormal"/>
        <w:rPr>
          <w:rtl/>
        </w:rPr>
      </w:pPr>
      <w:r w:rsidRPr="00050D15">
        <w:rPr>
          <w:rFonts w:hint="cs"/>
          <w:rtl/>
        </w:rPr>
        <w:t xml:space="preserve">مِن ذلك نفْهم أنّ الرسول </w:t>
      </w:r>
      <w:r w:rsidR="004A0BDF">
        <w:rPr>
          <w:rFonts w:hint="cs"/>
          <w:rtl/>
        </w:rPr>
        <w:t>(</w:t>
      </w:r>
      <w:r w:rsidRPr="00050D15">
        <w:rPr>
          <w:rFonts w:hint="cs"/>
          <w:rtl/>
        </w:rPr>
        <w:t>صلّى الله عليه وآله</w:t>
      </w:r>
      <w:r w:rsidR="004A0BDF">
        <w:rPr>
          <w:rFonts w:hint="cs"/>
          <w:rtl/>
        </w:rPr>
        <w:t>)</w:t>
      </w:r>
      <w:r w:rsidRPr="00050D15">
        <w:rPr>
          <w:rFonts w:hint="cs"/>
          <w:rtl/>
        </w:rPr>
        <w:t xml:space="preserve"> كان يمهّد للتعريف</w:t>
      </w:r>
      <w:r w:rsidR="004A0BDF">
        <w:rPr>
          <w:rFonts w:hint="cs"/>
          <w:rtl/>
        </w:rPr>
        <w:t>،</w:t>
      </w:r>
      <w:r w:rsidRPr="00050D15">
        <w:rPr>
          <w:rFonts w:hint="cs"/>
          <w:rtl/>
        </w:rPr>
        <w:t xml:space="preserve"> وإلفات النظر إلى مستقبل الأحداث والتطوّرات في حياة أُمّته مِن بعده</w:t>
      </w:r>
      <w:r w:rsidR="004A0BDF">
        <w:rPr>
          <w:rFonts w:hint="cs"/>
          <w:rtl/>
        </w:rPr>
        <w:t>،</w:t>
      </w:r>
      <w:r w:rsidRPr="00050D15">
        <w:rPr>
          <w:rFonts w:hint="cs"/>
          <w:rtl/>
        </w:rPr>
        <w:t xml:space="preserve"> كجزءٍ مِن البيان والتبليغ</w:t>
      </w:r>
      <w:r w:rsidR="004A0BDF">
        <w:rPr>
          <w:rFonts w:hint="cs"/>
          <w:rtl/>
        </w:rPr>
        <w:t>؛</w:t>
      </w:r>
      <w:r w:rsidRPr="00050D15">
        <w:rPr>
          <w:rFonts w:hint="cs"/>
          <w:rtl/>
        </w:rPr>
        <w:t xml:space="preserve"> ليحدّد للمتنازعين مِن بعده أين يجب أنْ يقفوا</w:t>
      </w:r>
      <w:r w:rsidR="004A0BDF">
        <w:rPr>
          <w:rFonts w:hint="cs"/>
          <w:rtl/>
        </w:rPr>
        <w:t>،</w:t>
      </w:r>
      <w:r w:rsidRPr="00050D15">
        <w:rPr>
          <w:rFonts w:hint="cs"/>
          <w:rtl/>
        </w:rPr>
        <w:t xml:space="preserve"> ولمَن يشايعون</w:t>
      </w:r>
      <w:r w:rsidR="004A0BDF">
        <w:rPr>
          <w:rFonts w:hint="cs"/>
          <w:rtl/>
        </w:rPr>
        <w:t>،</w:t>
      </w:r>
      <w:r w:rsidRPr="00050D15">
        <w:rPr>
          <w:rFonts w:hint="cs"/>
          <w:rtl/>
        </w:rPr>
        <w:t xml:space="preserve"> ومَن يتّبعون</w:t>
      </w:r>
      <w:r w:rsidR="004A0BDF">
        <w:rPr>
          <w:rFonts w:hint="cs"/>
          <w:rtl/>
        </w:rPr>
        <w:t>.</w:t>
      </w:r>
    </w:p>
    <w:p w:rsidR="001056FD" w:rsidRDefault="004A6242" w:rsidP="004A0BDF">
      <w:pPr>
        <w:pStyle w:val="libNormal"/>
        <w:rPr>
          <w:rtl/>
        </w:rPr>
      </w:pPr>
      <w:r w:rsidRPr="00050D15">
        <w:rPr>
          <w:rFonts w:hint="cs"/>
          <w:rtl/>
        </w:rPr>
        <w:t>إنّ هذه الحقائق العلميّة تلغي كلّ تفسيرٍ وتخرّصٍ وتشويهٍ لنشأة التشيّع وهويّته الحقيقية</w:t>
      </w:r>
      <w:r w:rsidR="004A0BDF">
        <w:rPr>
          <w:rFonts w:hint="cs"/>
          <w:rtl/>
        </w:rPr>
        <w:t>.</w:t>
      </w:r>
      <w:r w:rsidRPr="00050D15">
        <w:rPr>
          <w:rFonts w:hint="cs"/>
          <w:rtl/>
        </w:rPr>
        <w:t xml:space="preserve"> فالبذرة الأُولى لنشأة التشيّع إذن</w:t>
      </w:r>
      <w:r w:rsidR="004A0BDF">
        <w:rPr>
          <w:rFonts w:hint="cs"/>
          <w:rtl/>
        </w:rPr>
        <w:t>،</w:t>
      </w:r>
      <w:r w:rsidRPr="00050D15">
        <w:rPr>
          <w:rFonts w:hint="cs"/>
          <w:rtl/>
        </w:rPr>
        <w:t xml:space="preserve"> نشأتْ على عهد رسول الله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050D15">
        <w:rPr>
          <w:rtl/>
        </w:rPr>
        <w:t>(1) الشهيد الفقيه السيّد محمّد باقر الصدر / بحث حَول الولاية</w:t>
      </w:r>
      <w:r w:rsidR="004A0BDF">
        <w:rPr>
          <w:rtl/>
        </w:rPr>
        <w:t>:</w:t>
      </w:r>
      <w:r w:rsidRPr="00050D15">
        <w:rPr>
          <w:rtl/>
        </w:rPr>
        <w:t xml:space="preserve"> ص78</w:t>
      </w:r>
      <w:r w:rsidR="004A0BDF">
        <w:rPr>
          <w:rtl/>
        </w:rPr>
        <w:t xml:space="preserve"> - </w:t>
      </w:r>
      <w:r w:rsidRPr="00050D15">
        <w:rPr>
          <w:rtl/>
        </w:rPr>
        <w:t>79</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Pr>
          <w:rFonts w:hint="cs"/>
          <w:rtl/>
        </w:rPr>
        <w:lastRenderedPageBreak/>
        <w:t>(</w:t>
      </w:r>
      <w:r w:rsidR="004A6242" w:rsidRPr="00050D15">
        <w:rPr>
          <w:rFonts w:hint="cs"/>
          <w:rtl/>
        </w:rPr>
        <w:t>صلّى الله عليه وآله</w:t>
      </w:r>
      <w:r>
        <w:rPr>
          <w:rFonts w:hint="cs"/>
          <w:rtl/>
        </w:rPr>
        <w:t>)،</w:t>
      </w:r>
      <w:r w:rsidR="004A6242" w:rsidRPr="00050D15">
        <w:rPr>
          <w:rFonts w:hint="cs"/>
          <w:rtl/>
        </w:rPr>
        <w:t xml:space="preserve"> غير أنّه تطوّر يوم وفاته </w:t>
      </w:r>
      <w:r>
        <w:rPr>
          <w:rFonts w:hint="cs"/>
          <w:rtl/>
        </w:rPr>
        <w:t>(</w:t>
      </w:r>
      <w:r w:rsidR="004A6242" w:rsidRPr="00050D15">
        <w:rPr>
          <w:rFonts w:hint="cs"/>
          <w:rtl/>
        </w:rPr>
        <w:t>صلّى الله عليه وآله</w:t>
      </w:r>
      <w:r>
        <w:rPr>
          <w:rFonts w:hint="cs"/>
          <w:rtl/>
        </w:rPr>
        <w:t>)</w:t>
      </w:r>
      <w:r w:rsidR="004A6242" w:rsidRPr="00050D15">
        <w:rPr>
          <w:rFonts w:hint="cs"/>
          <w:rtl/>
        </w:rPr>
        <w:t xml:space="preserve"> إلى تكتّلٍ سياسيٍّ</w:t>
      </w:r>
      <w:r>
        <w:rPr>
          <w:rFonts w:hint="cs"/>
          <w:rtl/>
        </w:rPr>
        <w:t>،</w:t>
      </w:r>
      <w:r w:rsidR="004A6242" w:rsidRPr="00050D15">
        <w:rPr>
          <w:rFonts w:hint="cs"/>
          <w:rtl/>
        </w:rPr>
        <w:t xml:space="preserve"> وخطٍّ فكريٍّ حَول الإمام عليّ </w:t>
      </w:r>
      <w:r>
        <w:rPr>
          <w:rFonts w:hint="cs"/>
          <w:rtl/>
        </w:rPr>
        <w:t>(</w:t>
      </w:r>
      <w:r w:rsidR="004A6242" w:rsidRPr="00050D15">
        <w:rPr>
          <w:rFonts w:hint="cs"/>
          <w:rtl/>
        </w:rPr>
        <w:t>عليه السلام</w:t>
      </w:r>
      <w:r>
        <w:rPr>
          <w:rFonts w:hint="cs"/>
          <w:rtl/>
        </w:rPr>
        <w:t>)</w:t>
      </w:r>
      <w:r w:rsidR="004A6242" w:rsidRPr="00050D15">
        <w:rPr>
          <w:rFonts w:hint="cs"/>
          <w:rtl/>
        </w:rPr>
        <w:t xml:space="preserve"> يستلهم مِن ذلك البيان النبويّ فِكرَه وموقفَه</w:t>
      </w:r>
      <w:r>
        <w:rPr>
          <w:rFonts w:hint="cs"/>
          <w:rtl/>
        </w:rPr>
        <w:t>،</w:t>
      </w:r>
      <w:r w:rsidR="004A6242" w:rsidRPr="00050D15">
        <w:rPr>
          <w:rFonts w:hint="cs"/>
          <w:rtl/>
        </w:rPr>
        <w:t xml:space="preserve"> فسمّي هذا التكتّل بالشيعة</w:t>
      </w:r>
      <w:r>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1E621F">
        <w:rPr>
          <w:rFonts w:hint="cs"/>
          <w:rtl/>
        </w:rPr>
        <w:lastRenderedPageBreak/>
        <w:t>ظهور التكتّل الشيعي</w:t>
      </w:r>
    </w:p>
    <w:p w:rsidR="001056FD" w:rsidRDefault="004A6242" w:rsidP="004A0BDF">
      <w:pPr>
        <w:pStyle w:val="libNormal"/>
        <w:rPr>
          <w:rtl/>
        </w:rPr>
      </w:pPr>
      <w:r w:rsidRPr="004A0BDF">
        <w:rPr>
          <w:rtl/>
        </w:rPr>
        <w:t>بدأ اسم عليٍّ يظهر خارج السقيفة كمرشّح للخلافة</w:t>
      </w:r>
      <w:r w:rsidR="004A0BDF" w:rsidRPr="004A0BDF">
        <w:rPr>
          <w:rtl/>
        </w:rPr>
        <w:t>،</w:t>
      </w:r>
      <w:r w:rsidRPr="004A0BDF">
        <w:rPr>
          <w:rtl/>
        </w:rPr>
        <w:t xml:space="preserve"> وكأحقِّ شخصٍ بها</w:t>
      </w:r>
      <w:r w:rsidR="004A0BDF" w:rsidRPr="004A0BDF">
        <w:rPr>
          <w:rtl/>
        </w:rPr>
        <w:t>،</w:t>
      </w:r>
      <w:r w:rsidRPr="004A0BDF">
        <w:rPr>
          <w:rtl/>
        </w:rPr>
        <w:t xml:space="preserve"> كما ظهر في داخل السقيفة</w:t>
      </w:r>
      <w:r w:rsidR="004A0BDF" w:rsidRPr="004A0BDF">
        <w:rPr>
          <w:rtl/>
        </w:rPr>
        <w:t>،</w:t>
      </w:r>
      <w:r w:rsidRPr="004A0BDF">
        <w:rPr>
          <w:rtl/>
        </w:rPr>
        <w:t xml:space="preserve"> وفي وسط المتحاورين</w:t>
      </w:r>
      <w:r w:rsidR="004A0BDF" w:rsidRPr="004A0BDF">
        <w:rPr>
          <w:rtl/>
        </w:rPr>
        <w:t>،</w:t>
      </w:r>
      <w:r w:rsidRPr="004A0BDF">
        <w:rPr>
          <w:rtl/>
        </w:rPr>
        <w:t xml:space="preserve"> فبعد أن خرج المهاجرون والأنصار المجتمعون في دار رسول الله </w:t>
      </w:r>
      <w:r w:rsidR="004A0BDF" w:rsidRPr="004A0BDF">
        <w:rPr>
          <w:rtl/>
        </w:rPr>
        <w:t>(</w:t>
      </w:r>
      <w:r w:rsidRPr="004A0BDF">
        <w:rPr>
          <w:rtl/>
        </w:rPr>
        <w:t>صلّى الله عليه وآله</w:t>
      </w:r>
      <w:r w:rsidR="004A0BDF" w:rsidRPr="004A0BDF">
        <w:rPr>
          <w:rtl/>
        </w:rPr>
        <w:t>)؛</w:t>
      </w:r>
      <w:r w:rsidRPr="004A0BDF">
        <w:rPr>
          <w:rtl/>
        </w:rPr>
        <w:t xml:space="preserve"> لانتشار خبر السقيفة</w:t>
      </w:r>
      <w:r w:rsidR="004A0BDF" w:rsidRPr="004A0BDF">
        <w:rPr>
          <w:rtl/>
        </w:rPr>
        <w:t>،</w:t>
      </w:r>
      <w:r w:rsidRPr="004A0BDF">
        <w:rPr>
          <w:rtl/>
        </w:rPr>
        <w:t xml:space="preserve"> قام الفضل بن العبّاس</w:t>
      </w:r>
      <w:r w:rsidR="004A0BDF" w:rsidRPr="004A0BDF">
        <w:rPr>
          <w:rtl/>
        </w:rPr>
        <w:t>،</w:t>
      </w:r>
      <w:r w:rsidRPr="004A0BDF">
        <w:rPr>
          <w:rtl/>
        </w:rPr>
        <w:t xml:space="preserve"> فخطَب الناس المجتمعين هناك قائلاً</w:t>
      </w:r>
      <w:r w:rsidR="004A0BDF" w:rsidRPr="004A0BDF">
        <w:rPr>
          <w:rtl/>
        </w:rPr>
        <w:t>:</w:t>
      </w:r>
      <w:r w:rsidRPr="004A0BDF">
        <w:rPr>
          <w:rtl/>
        </w:rPr>
        <w:t xml:space="preserve"> </w:t>
      </w:r>
      <w:r w:rsidR="004A0BDF" w:rsidRPr="004A0BDF">
        <w:rPr>
          <w:rtl/>
        </w:rPr>
        <w:t>(</w:t>
      </w:r>
      <w:r w:rsidRPr="004A0BDF">
        <w:rPr>
          <w:rtl/>
        </w:rPr>
        <w:t>يا معشر قريش</w:t>
      </w:r>
      <w:r w:rsidR="004A0BDF" w:rsidRPr="004A0BDF">
        <w:rPr>
          <w:rtl/>
        </w:rPr>
        <w:t>،</w:t>
      </w:r>
      <w:r w:rsidRPr="004A0BDF">
        <w:rPr>
          <w:rtl/>
        </w:rPr>
        <w:t xml:space="preserve"> إنّه ما حقّت لكم الخلافة بالتمويه</w:t>
      </w:r>
      <w:r w:rsidR="004A0BDF" w:rsidRPr="004A0BDF">
        <w:rPr>
          <w:rtl/>
        </w:rPr>
        <w:t>،</w:t>
      </w:r>
      <w:r w:rsidRPr="004A0BDF">
        <w:rPr>
          <w:rtl/>
        </w:rPr>
        <w:t xml:space="preserve"> ونحن أهلها دونكم وصاحبنا(*) أَولى بها منكم</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وهكذا بدأ التكتّل حَول عليٍّ</w:t>
      </w:r>
      <w:r w:rsidR="004A0BDF">
        <w:rPr>
          <w:rtl/>
        </w:rPr>
        <w:t>،</w:t>
      </w:r>
      <w:r w:rsidRPr="001E621F">
        <w:rPr>
          <w:rtl/>
        </w:rPr>
        <w:t xml:space="preserve"> والمناداة بإمامته في اليوم الأوّل مِن وفاة رسول الله </w:t>
      </w:r>
      <w:r w:rsidR="004A0BDF">
        <w:rPr>
          <w:rtl/>
        </w:rPr>
        <w:t>(</w:t>
      </w:r>
      <w:r w:rsidRPr="001E621F">
        <w:rPr>
          <w:rtl/>
        </w:rPr>
        <w:t>صلّى الله عليه وآله</w:t>
      </w:r>
      <w:r w:rsidR="004A0BDF">
        <w:rPr>
          <w:rtl/>
        </w:rPr>
        <w:t>)،</w:t>
      </w:r>
      <w:r w:rsidRPr="001E621F">
        <w:rPr>
          <w:rtl/>
        </w:rPr>
        <w:t xml:space="preserve"> وبدأ التشيّع الفكري والسياسي يظهر ككُتلةٍ وكيانٍ</w:t>
      </w:r>
      <w:r w:rsidR="004A0BDF">
        <w:rPr>
          <w:rtl/>
        </w:rPr>
        <w:t>،</w:t>
      </w:r>
      <w:r w:rsidRPr="001E621F">
        <w:rPr>
          <w:rtl/>
        </w:rPr>
        <w:t xml:space="preserve"> يحدّثنا اليعقوبي عن ذلك بقوله</w:t>
      </w:r>
      <w:r w:rsidR="004A0BDF">
        <w:rPr>
          <w:rtl/>
        </w:rPr>
        <w:t>:</w:t>
      </w:r>
    </w:p>
    <w:p w:rsidR="001056FD" w:rsidRDefault="004A0BDF" w:rsidP="004A0BDF">
      <w:pPr>
        <w:pStyle w:val="libNormal"/>
        <w:rPr>
          <w:rtl/>
        </w:rPr>
      </w:pPr>
      <w:r w:rsidRPr="004A0BDF">
        <w:rPr>
          <w:rtl/>
        </w:rPr>
        <w:t>(</w:t>
      </w:r>
      <w:r w:rsidR="004A6242" w:rsidRPr="004A0BDF">
        <w:rPr>
          <w:rtl/>
        </w:rPr>
        <w:t>وتخلّف عن بيعة أبي بكرٍ قوم مِن المهاجرين والأنصار</w:t>
      </w:r>
      <w:r w:rsidRPr="004A0BDF">
        <w:rPr>
          <w:rtl/>
        </w:rPr>
        <w:t>،</w:t>
      </w:r>
      <w:r w:rsidR="004A6242" w:rsidRPr="004A0BDF">
        <w:rPr>
          <w:rtl/>
        </w:rPr>
        <w:t xml:space="preserve"> ومالوا مع عليّ بن أبي طالب</w:t>
      </w:r>
      <w:r w:rsidRPr="004A0BDF">
        <w:rPr>
          <w:rtl/>
        </w:rPr>
        <w:t>،</w:t>
      </w:r>
      <w:r w:rsidR="004A6242" w:rsidRPr="004A0BDF">
        <w:rPr>
          <w:rtl/>
        </w:rPr>
        <w:t xml:space="preserve"> منهم العبّاس بن عبد المطّلب</w:t>
      </w:r>
      <w:r w:rsidRPr="004A0BDF">
        <w:rPr>
          <w:rtl/>
        </w:rPr>
        <w:t>،</w:t>
      </w:r>
      <w:r w:rsidR="004A6242" w:rsidRPr="004A0BDF">
        <w:rPr>
          <w:rtl/>
        </w:rPr>
        <w:t xml:space="preserve"> والفضل بن العبّاس</w:t>
      </w:r>
      <w:r w:rsidRPr="004A0BDF">
        <w:rPr>
          <w:rtl/>
        </w:rPr>
        <w:t>،</w:t>
      </w:r>
      <w:r w:rsidR="004A6242" w:rsidRPr="004A0BDF">
        <w:rPr>
          <w:rtl/>
        </w:rPr>
        <w:t xml:space="preserve"> والزبير بن العوّام بن العاصّ</w:t>
      </w:r>
      <w:r w:rsidRPr="004A0BDF">
        <w:rPr>
          <w:rtl/>
        </w:rPr>
        <w:t>،</w:t>
      </w:r>
      <w:r w:rsidR="004A6242" w:rsidRPr="004A0BDF">
        <w:rPr>
          <w:rtl/>
        </w:rPr>
        <w:t xml:space="preserve"> وخالد بن سعيد</w:t>
      </w:r>
      <w:r w:rsidRPr="004A0BDF">
        <w:rPr>
          <w:rtl/>
        </w:rPr>
        <w:t>،</w:t>
      </w:r>
      <w:r w:rsidR="004A6242" w:rsidRPr="004A0BDF">
        <w:rPr>
          <w:rtl/>
        </w:rPr>
        <w:t xml:space="preserve"> والمقداد بن عمرو</w:t>
      </w:r>
      <w:r w:rsidRPr="004A0BDF">
        <w:rPr>
          <w:rtl/>
        </w:rPr>
        <w:t>،</w:t>
      </w:r>
      <w:r w:rsidR="004A6242" w:rsidRPr="004A0BDF">
        <w:rPr>
          <w:rtl/>
        </w:rPr>
        <w:t xml:space="preserve"> وسلمان الفارسي</w:t>
      </w:r>
      <w:r w:rsidRPr="004A0BDF">
        <w:rPr>
          <w:rtl/>
        </w:rPr>
        <w:t>،</w:t>
      </w:r>
      <w:r w:rsidR="004A6242" w:rsidRPr="004A0BDF">
        <w:rPr>
          <w:rtl/>
        </w:rPr>
        <w:t xml:space="preserve"> وأبو ذرّ الغفاري</w:t>
      </w:r>
      <w:r w:rsidRPr="004A0BDF">
        <w:rPr>
          <w:rtl/>
        </w:rPr>
        <w:t>،</w:t>
      </w:r>
      <w:r w:rsidR="004A6242" w:rsidRPr="004A0BDF">
        <w:rPr>
          <w:rtl/>
        </w:rPr>
        <w:t xml:space="preserve"> وعمّار بن ياسر</w:t>
      </w:r>
      <w:r w:rsidRPr="004A0BDF">
        <w:rPr>
          <w:rtl/>
        </w:rPr>
        <w:t>،</w:t>
      </w:r>
      <w:r w:rsidR="004A6242" w:rsidRPr="004A0BDF">
        <w:rPr>
          <w:rtl/>
        </w:rPr>
        <w:t xml:space="preserve"> والبراء بن عازب</w:t>
      </w:r>
      <w:r w:rsidRPr="004A0BDF">
        <w:rPr>
          <w:rtl/>
        </w:rPr>
        <w:t>،</w:t>
      </w:r>
      <w:r w:rsidR="004A6242" w:rsidRPr="004A0BDF">
        <w:rPr>
          <w:rtl/>
        </w:rPr>
        <w:t xml:space="preserve"> وأُبيّ بن كعب</w:t>
      </w:r>
      <w:r w:rsidRPr="004A0BDF">
        <w:rPr>
          <w:rtl/>
        </w:rPr>
        <w:t>)</w:t>
      </w:r>
      <w:r w:rsidR="004A6242" w:rsidRPr="003770DA">
        <w:rPr>
          <w:rStyle w:val="libFootnotenumChar"/>
          <w:rtl/>
        </w:rPr>
        <w:t>(2)</w:t>
      </w:r>
      <w:r w:rsidRPr="004A0BDF">
        <w:rPr>
          <w:rtl/>
        </w:rPr>
        <w:t>.</w:t>
      </w:r>
    </w:p>
    <w:p w:rsidR="001056FD" w:rsidRDefault="004A6242" w:rsidP="004A0BDF">
      <w:pPr>
        <w:pStyle w:val="libNormal"/>
        <w:rPr>
          <w:rtl/>
        </w:rPr>
      </w:pPr>
      <w:r w:rsidRPr="001E621F">
        <w:rPr>
          <w:rtl/>
        </w:rPr>
        <w:t>وبدأ هذا التكتّل المتشيّع لعليٍّ يواصل مساعيه السياسية واجتماعاته</w:t>
      </w:r>
      <w:r w:rsidR="004A0BDF">
        <w:rPr>
          <w:rtl/>
        </w:rPr>
        <w:t>،</w:t>
      </w:r>
      <w:r w:rsidRPr="001E621F">
        <w:rPr>
          <w:rtl/>
        </w:rPr>
        <w:t xml:space="preserve"> ويطالب بإعادة النظر فيما جرى في السقيفة</w:t>
      </w:r>
      <w:r w:rsidR="004A0BDF">
        <w:rPr>
          <w:rtl/>
        </w:rPr>
        <w:t>.</w:t>
      </w:r>
      <w:r w:rsidRPr="001E621F">
        <w:rPr>
          <w:rtl/>
        </w:rPr>
        <w:t xml:space="preserve"> ويحدّثنا المؤرّخون عن الاجتماع السياسي</w:t>
      </w:r>
      <w:r w:rsidR="004A0BDF">
        <w:rPr>
          <w:rtl/>
        </w:rPr>
        <w:t>،</w:t>
      </w:r>
      <w:r w:rsidRPr="001E621F">
        <w:rPr>
          <w:rtl/>
        </w:rPr>
        <w:t xml:space="preserve"> الذي جرى في بيت فاطمة بنت رسول الله </w:t>
      </w:r>
      <w:r w:rsidR="004A0BDF">
        <w:rPr>
          <w:rtl/>
        </w:rPr>
        <w:t>(</w:t>
      </w:r>
      <w:r w:rsidRPr="001E621F">
        <w:rPr>
          <w:rtl/>
        </w:rPr>
        <w:t>صلّى الله عليه وآله</w:t>
      </w:r>
      <w:r w:rsidR="004A0BDF">
        <w:rPr>
          <w:rtl/>
        </w:rPr>
        <w:t>)؛</w:t>
      </w:r>
      <w:r w:rsidRPr="001E621F">
        <w:rPr>
          <w:rtl/>
        </w:rPr>
        <w:t xml:space="preserve"> للتباحث في موضوع الخلافة والإمامة بعد الذي جرى في سقيفة بني ساعدة</w:t>
      </w:r>
      <w:r w:rsidR="004A0BDF">
        <w:rPr>
          <w:rtl/>
        </w:rPr>
        <w:t>،</w:t>
      </w:r>
      <w:r w:rsidRPr="001E621F">
        <w:rPr>
          <w:rtl/>
        </w:rPr>
        <w:t xml:space="preserve"> فقد نقل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 وصاحبنا</w:t>
      </w:r>
      <w:r w:rsidR="004A0BDF">
        <w:rPr>
          <w:rtl/>
        </w:rPr>
        <w:t>:</w:t>
      </w:r>
      <w:r w:rsidRPr="001E621F">
        <w:rPr>
          <w:rtl/>
        </w:rPr>
        <w:t xml:space="preserve"> يعني عليّ بن أبي طالب </w:t>
      </w:r>
      <w:r w:rsidR="004A0BDF">
        <w:rPr>
          <w:rtl/>
        </w:rPr>
        <w:t>(</w:t>
      </w:r>
      <w:r w:rsidRPr="001E621F">
        <w:rPr>
          <w:rtl/>
        </w:rPr>
        <w:t>عليه السلام</w:t>
      </w:r>
      <w:r w:rsidR="004A0BDF">
        <w:rPr>
          <w:rtl/>
        </w:rPr>
        <w:t>).</w:t>
      </w:r>
    </w:p>
    <w:p w:rsidR="001056FD" w:rsidRPr="003770DA" w:rsidRDefault="004A6242" w:rsidP="003770DA">
      <w:pPr>
        <w:pStyle w:val="libFootnote0"/>
        <w:rPr>
          <w:rtl/>
        </w:rPr>
      </w:pPr>
      <w:r w:rsidRPr="001E621F">
        <w:rPr>
          <w:rtl/>
        </w:rPr>
        <w:t>(1) تاريخ اليعقوبي</w:t>
      </w:r>
      <w:r w:rsidR="002C48A0">
        <w:rPr>
          <w:rtl/>
        </w:rPr>
        <w:t xml:space="preserve"> </w:t>
      </w:r>
      <w:r w:rsidRPr="001E621F">
        <w:rPr>
          <w:rtl/>
        </w:rPr>
        <w:t>2</w:t>
      </w:r>
      <w:r w:rsidR="004A0BDF">
        <w:rPr>
          <w:rtl/>
        </w:rPr>
        <w:t>:</w:t>
      </w:r>
      <w:r w:rsidRPr="001E621F">
        <w:rPr>
          <w:rtl/>
        </w:rPr>
        <w:t xml:space="preserve"> 124</w:t>
      </w:r>
      <w:r w:rsidR="004A0BDF">
        <w:rPr>
          <w:rtl/>
        </w:rPr>
        <w:t>.</w:t>
      </w:r>
    </w:p>
    <w:p w:rsidR="001056FD" w:rsidRPr="003770DA" w:rsidRDefault="004A6242" w:rsidP="003770DA">
      <w:pPr>
        <w:pStyle w:val="libFootnote0"/>
        <w:rPr>
          <w:rtl/>
        </w:rPr>
      </w:pPr>
      <w:r w:rsidRPr="001E621F">
        <w:rPr>
          <w:rtl/>
        </w:rPr>
        <w:t>(2)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E621F">
        <w:rPr>
          <w:rtl/>
        </w:rPr>
        <w:lastRenderedPageBreak/>
        <w:t>اليعقوبي ذلك بقوله</w:t>
      </w:r>
      <w:r w:rsidR="004A0BDF">
        <w:rPr>
          <w:rtl/>
        </w:rPr>
        <w:t>:</w:t>
      </w:r>
    </w:p>
    <w:p w:rsidR="001056FD" w:rsidRDefault="004A0BDF" w:rsidP="004A0BDF">
      <w:pPr>
        <w:pStyle w:val="libNormal"/>
        <w:rPr>
          <w:rtl/>
        </w:rPr>
      </w:pPr>
      <w:r w:rsidRPr="004A0BDF">
        <w:rPr>
          <w:rtl/>
        </w:rPr>
        <w:t>(</w:t>
      </w:r>
      <w:r w:rsidR="004A6242" w:rsidRPr="004A0BDF">
        <w:rPr>
          <w:rtl/>
        </w:rPr>
        <w:t>وبلَغ أبا بكر وعُمَر أنَّ جماعة مِن المهاجرين والأنصار</w:t>
      </w:r>
      <w:r w:rsidRPr="004A0BDF">
        <w:rPr>
          <w:rtl/>
        </w:rPr>
        <w:t>،</w:t>
      </w:r>
      <w:r w:rsidR="004A6242" w:rsidRPr="004A0BDF">
        <w:rPr>
          <w:rtl/>
        </w:rPr>
        <w:t xml:space="preserve"> قد اجتمعوا مع عليِّ ابن أبي طالب في منزل فاطمة بنت رسول الله</w:t>
      </w:r>
      <w:r w:rsidRPr="004A0BDF">
        <w:rPr>
          <w:rtl/>
        </w:rPr>
        <w:t>،</w:t>
      </w:r>
      <w:r w:rsidR="004A6242" w:rsidRPr="004A0BDF">
        <w:rPr>
          <w:rtl/>
        </w:rPr>
        <w:t xml:space="preserve"> فأتَوا في جماعةٍ</w:t>
      </w:r>
      <w:r w:rsidRPr="004A0BDF">
        <w:rPr>
          <w:rtl/>
        </w:rPr>
        <w:t>،</w:t>
      </w:r>
      <w:r w:rsidR="004A6242" w:rsidRPr="004A0BDF">
        <w:rPr>
          <w:rtl/>
        </w:rPr>
        <w:t xml:space="preserve"> حتّى هجموا الدار..</w:t>
      </w:r>
      <w:r w:rsidRPr="004A0BDF">
        <w:rPr>
          <w:rtl/>
        </w:rPr>
        <w:t>)</w:t>
      </w:r>
      <w:r w:rsidR="004A6242" w:rsidRPr="003770DA">
        <w:rPr>
          <w:rStyle w:val="libFootnotenumChar"/>
          <w:rtl/>
        </w:rPr>
        <w:t>(1)</w:t>
      </w:r>
      <w:r w:rsidRPr="003770DA">
        <w:rPr>
          <w:rStyle w:val="libFootnotenumChar"/>
          <w:rtl/>
        </w:rPr>
        <w:t>.</w:t>
      </w:r>
    </w:p>
    <w:p w:rsidR="001056FD" w:rsidRDefault="004A6242" w:rsidP="004A0BDF">
      <w:pPr>
        <w:pStyle w:val="libNormal"/>
        <w:rPr>
          <w:rtl/>
        </w:rPr>
      </w:pPr>
      <w:r w:rsidRPr="001E621F">
        <w:rPr>
          <w:rtl/>
        </w:rPr>
        <w:t>أمّا ابن قتيبة</w:t>
      </w:r>
      <w:r w:rsidR="004A0BDF">
        <w:rPr>
          <w:rtl/>
        </w:rPr>
        <w:t>،</w:t>
      </w:r>
      <w:r w:rsidRPr="001E621F">
        <w:rPr>
          <w:rtl/>
        </w:rPr>
        <w:t xml:space="preserve"> فقد روى خبر هذا الاجتماع السياسي بالنصّ التالي</w:t>
      </w:r>
      <w:r w:rsidR="004A0BDF">
        <w:rPr>
          <w:rtl/>
        </w:rPr>
        <w:t>:</w:t>
      </w:r>
    </w:p>
    <w:p w:rsidR="001056FD" w:rsidRDefault="004A0BDF" w:rsidP="004A0BDF">
      <w:pPr>
        <w:pStyle w:val="libNormal"/>
        <w:rPr>
          <w:rtl/>
        </w:rPr>
      </w:pPr>
      <w:r w:rsidRPr="004A0BDF">
        <w:rPr>
          <w:rtl/>
        </w:rPr>
        <w:t>(</w:t>
      </w:r>
      <w:r w:rsidR="004A6242" w:rsidRPr="004A0BDF">
        <w:rPr>
          <w:rtl/>
        </w:rPr>
        <w:t xml:space="preserve">وإنّ أبا بكر </w:t>
      </w:r>
      <w:r w:rsidRPr="004A0BDF">
        <w:rPr>
          <w:rtl/>
        </w:rPr>
        <w:t>(</w:t>
      </w:r>
      <w:r w:rsidR="004A6242" w:rsidRPr="004A0BDF">
        <w:rPr>
          <w:rtl/>
        </w:rPr>
        <w:t>رضي الله عنه</w:t>
      </w:r>
      <w:r w:rsidRPr="004A0BDF">
        <w:rPr>
          <w:rtl/>
        </w:rPr>
        <w:t>)</w:t>
      </w:r>
      <w:r w:rsidR="004A6242" w:rsidRPr="004A0BDF">
        <w:rPr>
          <w:rtl/>
        </w:rPr>
        <w:t xml:space="preserve"> تفقّد قوماً تخلّفوا عن بيعته عند عليٍّ </w:t>
      </w:r>
      <w:r w:rsidRPr="004A0BDF">
        <w:rPr>
          <w:rtl/>
        </w:rPr>
        <w:t>(</w:t>
      </w:r>
      <w:r w:rsidR="004A6242" w:rsidRPr="004A0BDF">
        <w:rPr>
          <w:rtl/>
        </w:rPr>
        <w:t>كرَّم الله وجهه</w:t>
      </w:r>
      <w:r w:rsidRPr="004A0BDF">
        <w:rPr>
          <w:rtl/>
        </w:rPr>
        <w:t>)،</w:t>
      </w:r>
      <w:r w:rsidR="004A6242" w:rsidRPr="004A0BDF">
        <w:rPr>
          <w:rtl/>
        </w:rPr>
        <w:t xml:space="preserve"> فبعث إليهم عمَر</w:t>
      </w:r>
      <w:r w:rsidRPr="004A0BDF">
        <w:rPr>
          <w:rtl/>
        </w:rPr>
        <w:t>،</w:t>
      </w:r>
      <w:r w:rsidR="004A6242" w:rsidRPr="004A0BDF">
        <w:rPr>
          <w:rtl/>
        </w:rPr>
        <w:t xml:space="preserve"> فجاء فناداهم</w:t>
      </w:r>
      <w:r w:rsidRPr="004A0BDF">
        <w:rPr>
          <w:rtl/>
        </w:rPr>
        <w:t>،</w:t>
      </w:r>
      <w:r w:rsidR="004A6242" w:rsidRPr="004A0BDF">
        <w:rPr>
          <w:rtl/>
        </w:rPr>
        <w:t xml:space="preserve"> وهُم في دار علـيٍّ</w:t>
      </w:r>
      <w:r w:rsidRPr="004A0BDF">
        <w:rPr>
          <w:rtl/>
        </w:rPr>
        <w:t>،</w:t>
      </w:r>
      <w:r w:rsidR="004A6242" w:rsidRPr="004A0BDF">
        <w:rPr>
          <w:rtl/>
        </w:rPr>
        <w:t xml:space="preserve"> فأبَوا أن يخرجوا</w:t>
      </w:r>
      <w:r w:rsidRPr="004A0BDF">
        <w:rPr>
          <w:rtl/>
        </w:rPr>
        <w:t>،</w:t>
      </w:r>
      <w:r w:rsidR="004A6242" w:rsidRPr="004A0BDF">
        <w:rPr>
          <w:rtl/>
        </w:rPr>
        <w:t xml:space="preserve"> فدعا بالحطب</w:t>
      </w:r>
      <w:r w:rsidRPr="004A0BDF">
        <w:rPr>
          <w:rtl/>
        </w:rPr>
        <w:t>،</w:t>
      </w:r>
      <w:r w:rsidR="004A6242" w:rsidRPr="004A0BDF">
        <w:rPr>
          <w:rtl/>
        </w:rPr>
        <w:t xml:space="preserve"> وقال</w:t>
      </w:r>
      <w:r w:rsidRPr="004A0BDF">
        <w:rPr>
          <w:rtl/>
        </w:rPr>
        <w:t>:</w:t>
      </w:r>
      <w:r w:rsidR="004A6242" w:rsidRPr="004A0BDF">
        <w:rPr>
          <w:rtl/>
        </w:rPr>
        <w:t xml:space="preserve"> والذي نفْس عمَر بيده لتخرُجُنَّ أو لأحرقَنّها على مَن فيها</w:t>
      </w:r>
      <w:r w:rsidRPr="004A0BDF">
        <w:rPr>
          <w:rtl/>
        </w:rPr>
        <w:t>)</w:t>
      </w:r>
      <w:r w:rsidR="004A6242" w:rsidRPr="003770DA">
        <w:rPr>
          <w:rStyle w:val="libFootnotenumChar"/>
          <w:rtl/>
        </w:rPr>
        <w:t>(2)</w:t>
      </w:r>
      <w:r w:rsidRPr="004A0BDF">
        <w:rPr>
          <w:rtl/>
        </w:rPr>
        <w:t>.</w:t>
      </w:r>
    </w:p>
    <w:p w:rsidR="001056FD" w:rsidRDefault="004A6242" w:rsidP="004A0BDF">
      <w:pPr>
        <w:pStyle w:val="libNormal"/>
        <w:rPr>
          <w:rtl/>
        </w:rPr>
      </w:pPr>
      <w:r w:rsidRPr="001E621F">
        <w:rPr>
          <w:rtl/>
        </w:rPr>
        <w:t>وإذن</w:t>
      </w:r>
      <w:r w:rsidR="004A0BDF">
        <w:rPr>
          <w:rtl/>
        </w:rPr>
        <w:t>،</w:t>
      </w:r>
      <w:r w:rsidRPr="001E621F">
        <w:rPr>
          <w:rtl/>
        </w:rPr>
        <w:t xml:space="preserve"> نستطيع أن نؤرّخ لظهور التشيّع ككيانٍ سياسيٍّ وفكريٍّ متميّز منذ الساعات الأُولى</w:t>
      </w:r>
      <w:r w:rsidR="004A0BDF">
        <w:rPr>
          <w:rtl/>
        </w:rPr>
        <w:t>،</w:t>
      </w:r>
      <w:r w:rsidRPr="001E621F">
        <w:rPr>
          <w:rtl/>
        </w:rPr>
        <w:t xml:space="preserve"> التي تلَت وفاة رسول الله </w:t>
      </w:r>
      <w:r w:rsidR="004A0BDF">
        <w:rPr>
          <w:rtl/>
        </w:rPr>
        <w:t>(</w:t>
      </w:r>
      <w:r w:rsidRPr="001E621F">
        <w:rPr>
          <w:rtl/>
        </w:rPr>
        <w:t>صلّى الله عليه وآله</w:t>
      </w:r>
      <w:r w:rsidR="004A0BDF">
        <w:rPr>
          <w:rtl/>
        </w:rPr>
        <w:t>)،</w:t>
      </w:r>
      <w:r w:rsidRPr="001E621F">
        <w:rPr>
          <w:rtl/>
        </w:rPr>
        <w:t xml:space="preserve"> حينما احتدم الجدَل حَول المرشّح للخلافة والإمامة</w:t>
      </w:r>
      <w:r w:rsidR="004A0BDF">
        <w:rPr>
          <w:rtl/>
        </w:rPr>
        <w:t>،</w:t>
      </w:r>
      <w:r w:rsidRPr="001E621F">
        <w:rPr>
          <w:rtl/>
        </w:rPr>
        <w:t xml:space="preserve"> وبذا نفْهم أنّ التشيّع وُلِد في صفوف الصحابة في المدينة المنوّرة</w:t>
      </w:r>
      <w:r w:rsidR="004A0BDF">
        <w:rPr>
          <w:rtl/>
        </w:rPr>
        <w:t>؛</w:t>
      </w:r>
      <w:r w:rsidRPr="001E621F">
        <w:rPr>
          <w:rtl/>
        </w:rPr>
        <w:t xml:space="preserve"> وحفظاً لوحدة المسلمين وتماسكهم آثَر عليّ </w:t>
      </w:r>
      <w:r w:rsidR="004A0BDF">
        <w:rPr>
          <w:rtl/>
        </w:rPr>
        <w:t>(</w:t>
      </w:r>
      <w:r w:rsidRPr="001E621F">
        <w:rPr>
          <w:rtl/>
        </w:rPr>
        <w:t>عليه السلام</w:t>
      </w:r>
      <w:r w:rsidR="004A0BDF">
        <w:rPr>
          <w:rtl/>
        </w:rPr>
        <w:t>)</w:t>
      </w:r>
      <w:r w:rsidRPr="001E621F">
        <w:rPr>
          <w:rtl/>
        </w:rPr>
        <w:t xml:space="preserve"> الانسحاب مِن المواجهة السياسية</w:t>
      </w:r>
      <w:r w:rsidR="004A0BDF">
        <w:rPr>
          <w:rtl/>
        </w:rPr>
        <w:t>،</w:t>
      </w:r>
      <w:r w:rsidRPr="001E621F">
        <w:rPr>
          <w:rtl/>
        </w:rPr>
        <w:t xml:space="preserve"> ومال إلى العزلة أيّام الخليفتَين أبي بكرٍ وعمَر</w:t>
      </w:r>
      <w:r w:rsidR="004A0BDF">
        <w:rPr>
          <w:rtl/>
        </w:rPr>
        <w:t>،</w:t>
      </w:r>
      <w:r w:rsidRPr="001E621F">
        <w:rPr>
          <w:rtl/>
        </w:rPr>
        <w:t xml:space="preserve"> واكتفى بإبداء النُّصح والمشورة</w:t>
      </w:r>
      <w:r w:rsidR="004A0BDF">
        <w:rPr>
          <w:rtl/>
        </w:rPr>
        <w:t>،</w:t>
      </w:r>
      <w:r w:rsidRPr="001E621F">
        <w:rPr>
          <w:rtl/>
        </w:rPr>
        <w:t xml:space="preserve"> والمشاركة في تسديد المسيرة الإسلامية</w:t>
      </w:r>
      <w:r w:rsidR="004A0BDF">
        <w:rPr>
          <w:rtl/>
        </w:rPr>
        <w:t>.</w:t>
      </w:r>
    </w:p>
    <w:p w:rsidR="001056FD" w:rsidRDefault="004A6242" w:rsidP="004A0BDF">
      <w:pPr>
        <w:pStyle w:val="libNormal"/>
        <w:rPr>
          <w:rtl/>
        </w:rPr>
      </w:pPr>
      <w:r w:rsidRPr="004A0BDF">
        <w:rPr>
          <w:rtl/>
        </w:rPr>
        <w:t>ولقد سجّل له التاريخ أروَع تعبيرٍ عن التضحية والإيثار</w:t>
      </w:r>
      <w:r w:rsidR="004A0BDF" w:rsidRPr="004A0BDF">
        <w:rPr>
          <w:rtl/>
        </w:rPr>
        <w:t>،</w:t>
      </w:r>
      <w:r w:rsidRPr="004A0BDF">
        <w:rPr>
          <w:rtl/>
        </w:rPr>
        <w:t xml:space="preserve"> حين عَبّر عن موقفه بقوله</w:t>
      </w:r>
      <w:r w:rsidR="004A0BDF" w:rsidRPr="004A0BDF">
        <w:rPr>
          <w:rtl/>
        </w:rPr>
        <w:t>:</w:t>
      </w:r>
      <w:r w:rsidRPr="004A0BDF">
        <w:rPr>
          <w:rtl/>
        </w:rPr>
        <w:t xml:space="preserve"> </w:t>
      </w:r>
      <w:r w:rsidR="004A0BDF" w:rsidRPr="003770DA">
        <w:rPr>
          <w:rtl/>
        </w:rPr>
        <w:t>(</w:t>
      </w:r>
      <w:r w:rsidRPr="003770DA">
        <w:rPr>
          <w:rtl/>
        </w:rPr>
        <w:t>والله لأسلمنّ ما سلِمت أمور المسلمين</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1E621F">
        <w:rPr>
          <w:rtl/>
        </w:rPr>
        <w:t>غير أنَّ الاتّجاه والرؤى والجماعة المُشايعة لعليٍّ بدأت بالظهور</w:t>
      </w:r>
      <w:r w:rsidR="004A0BDF">
        <w:rPr>
          <w:rtl/>
        </w:rPr>
        <w:t>،</w:t>
      </w:r>
      <w:r w:rsidRPr="001E621F">
        <w:rPr>
          <w:rtl/>
        </w:rPr>
        <w:t xml:space="preserve"> كقوّةٍ سياسيةٍ وفكريةٍ</w:t>
      </w:r>
      <w:r w:rsidR="004A0BDF">
        <w:rPr>
          <w:rtl/>
        </w:rPr>
        <w:t>،</w:t>
      </w:r>
      <w:r w:rsidRPr="001E621F">
        <w:rPr>
          <w:rtl/>
        </w:rPr>
        <w:t xml:space="preserve"> وكحزبٍ له وجْهات نظرٍ في سياسة الدولة وجهازها الحاكم</w:t>
      </w:r>
      <w:r w:rsidR="004A0BDF">
        <w:rPr>
          <w:rtl/>
        </w:rPr>
        <w:t>،</w:t>
      </w:r>
      <w:r w:rsidRPr="001E621F">
        <w:rPr>
          <w:rtl/>
        </w:rPr>
        <w:t xml:space="preserve"> عندما تسلّم عثمان الخلافة</w:t>
      </w:r>
      <w:r w:rsidR="004A0BDF">
        <w:rPr>
          <w:rtl/>
        </w:rPr>
        <w:t>،</w:t>
      </w:r>
      <w:r w:rsidRPr="001E621F">
        <w:rPr>
          <w:rtl/>
        </w:rPr>
        <w:t xml:space="preserve"> وتسلّط الحزب الأمويّ على السلطة</w:t>
      </w:r>
      <w:r w:rsidR="004A0BDF">
        <w:rPr>
          <w:rtl/>
        </w:rPr>
        <w:t>،</w:t>
      </w:r>
      <w:r w:rsidRPr="001E621F">
        <w:rPr>
          <w:rtl/>
        </w:rPr>
        <w:t xml:space="preserve"> فاستأثر بخيرات الأُمّة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المصدر السابق</w:t>
      </w:r>
      <w:r w:rsidR="004A0BDF">
        <w:rPr>
          <w:rtl/>
        </w:rPr>
        <w:t>:</w:t>
      </w:r>
      <w:r w:rsidRPr="001E621F">
        <w:rPr>
          <w:rtl/>
        </w:rPr>
        <w:t xml:space="preserve"> ص126</w:t>
      </w:r>
      <w:r w:rsidR="004A0BDF">
        <w:rPr>
          <w:rtl/>
        </w:rPr>
        <w:t>.</w:t>
      </w:r>
    </w:p>
    <w:p w:rsidR="001056FD" w:rsidRPr="003770DA" w:rsidRDefault="004A6242" w:rsidP="003770DA">
      <w:pPr>
        <w:pStyle w:val="libFootnote0"/>
        <w:rPr>
          <w:rtl/>
        </w:rPr>
      </w:pPr>
      <w:r w:rsidRPr="001E621F">
        <w:rPr>
          <w:rtl/>
        </w:rPr>
        <w:t>(2) ابن قتيبة الدينوري / الإمامة والسياسة</w:t>
      </w:r>
      <w:r w:rsidR="002C48A0">
        <w:rPr>
          <w:rtl/>
        </w:rPr>
        <w:t xml:space="preserve"> </w:t>
      </w:r>
      <w:r w:rsidRPr="001E621F">
        <w:rPr>
          <w:rtl/>
        </w:rPr>
        <w:t>1</w:t>
      </w:r>
      <w:r w:rsidR="004A0BDF">
        <w:rPr>
          <w:rtl/>
        </w:rPr>
        <w:t>:</w:t>
      </w:r>
      <w:r w:rsidRPr="001E621F">
        <w:rPr>
          <w:rtl/>
        </w:rPr>
        <w:t xml:space="preserve"> 19</w:t>
      </w:r>
      <w:r w:rsidR="004A0BDF">
        <w:rPr>
          <w:rtl/>
        </w:rPr>
        <w:t>.</w:t>
      </w:r>
    </w:p>
    <w:p w:rsidR="001056FD" w:rsidRPr="003770DA" w:rsidRDefault="004A6242" w:rsidP="003770DA">
      <w:pPr>
        <w:pStyle w:val="libFootnote0"/>
        <w:rPr>
          <w:rtl/>
        </w:rPr>
      </w:pPr>
      <w:r w:rsidRPr="001E621F">
        <w:rPr>
          <w:rtl/>
        </w:rPr>
        <w:t>(3) نهج البلاغة / الخطبة 74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وكوّن طبَقةً متميّزةً</w:t>
      </w:r>
      <w:r w:rsidR="004A0BDF" w:rsidRPr="004A0BDF">
        <w:rPr>
          <w:rtl/>
        </w:rPr>
        <w:t>،</w:t>
      </w:r>
      <w:r w:rsidRPr="004A0BDF">
        <w:rPr>
          <w:rtl/>
        </w:rPr>
        <w:t xml:space="preserve"> وبدأ النقْد مِن الصحابة في المدينة المنوّرة</w:t>
      </w:r>
      <w:r w:rsidR="004A0BDF" w:rsidRPr="004A0BDF">
        <w:rPr>
          <w:rtl/>
        </w:rPr>
        <w:t>،</w:t>
      </w:r>
      <w:r w:rsidRPr="004A0BDF">
        <w:rPr>
          <w:rtl/>
        </w:rPr>
        <w:t xml:space="preserve"> وبقية المسلمين في الأقطار الإسلامية كمصر والعراق</w:t>
      </w:r>
      <w:r w:rsidR="004A0BDF" w:rsidRPr="004A0BDF">
        <w:rPr>
          <w:rtl/>
        </w:rPr>
        <w:t>،</w:t>
      </w:r>
      <w:r w:rsidRPr="004A0BDF">
        <w:rPr>
          <w:rtl/>
        </w:rPr>
        <w:t xml:space="preserve"> فانضمّ إلى موقف النقْد والمعارضة لسياسة عثمان</w:t>
      </w:r>
      <w:r w:rsidR="004A0BDF" w:rsidRPr="004A0BDF">
        <w:rPr>
          <w:rtl/>
        </w:rPr>
        <w:t>:</w:t>
      </w:r>
      <w:r w:rsidRPr="004A0BDF">
        <w:rPr>
          <w:rtl/>
        </w:rPr>
        <w:t xml:space="preserve"> كتلةُ عائشة زوج الرسول</w:t>
      </w:r>
      <w:r w:rsidR="004A0BDF" w:rsidRPr="004A0BDF">
        <w:rPr>
          <w:rtl/>
        </w:rPr>
        <w:t>،</w:t>
      </w:r>
      <w:r w:rsidRPr="004A0BDF">
        <w:rPr>
          <w:rtl/>
        </w:rPr>
        <w:t xml:space="preserve"> وطلحة والزبير</w:t>
      </w:r>
      <w:r w:rsidR="004A0BDF" w:rsidRPr="004A0BDF">
        <w:rPr>
          <w:rtl/>
        </w:rPr>
        <w:t>،</w:t>
      </w:r>
      <w:r w:rsidRPr="004A0BDF">
        <w:rPr>
          <w:rtl/>
        </w:rPr>
        <w:t xml:space="preserve"> فكانوا أشدّ الناس نقْداً لسياسة عثمان وتحريضاً عليه</w:t>
      </w:r>
      <w:r w:rsidR="004A0BDF" w:rsidRPr="004A0BDF">
        <w:rPr>
          <w:rtl/>
        </w:rPr>
        <w:t>،</w:t>
      </w:r>
      <w:r w:rsidRPr="004A0BDF">
        <w:rPr>
          <w:rtl/>
        </w:rPr>
        <w:t xml:space="preserve"> وقد ذكَر اليعقوبي ذلك بقوله</w:t>
      </w:r>
      <w:r w:rsidR="004A0BDF" w:rsidRPr="004A0BDF">
        <w:rPr>
          <w:rtl/>
        </w:rPr>
        <w:t>:</w:t>
      </w:r>
      <w:r w:rsidRPr="004A0BDF">
        <w:rPr>
          <w:rtl/>
        </w:rPr>
        <w:t xml:space="preserve"> </w:t>
      </w:r>
      <w:r w:rsidR="004A0BDF" w:rsidRPr="004A0BDF">
        <w:rPr>
          <w:rtl/>
        </w:rPr>
        <w:t>(</w:t>
      </w:r>
      <w:r w:rsidRPr="004A0BDF">
        <w:rPr>
          <w:rtl/>
        </w:rPr>
        <w:t>وكان أكثر مَن يؤلِّب عليه طلحة والزبير وعائشة</w:t>
      </w:r>
      <w:r w:rsidR="004A0BDF" w:rsidRPr="004A0BDF">
        <w:rPr>
          <w:rtl/>
        </w:rPr>
        <w:t>)</w:t>
      </w:r>
      <w:r w:rsidRPr="003770DA">
        <w:rPr>
          <w:rStyle w:val="libFootnotenumChar"/>
          <w:rtl/>
        </w:rPr>
        <w:t>(1)</w:t>
      </w:r>
      <w:r w:rsidR="004A0BDF" w:rsidRPr="003770DA">
        <w:rPr>
          <w:rStyle w:val="libFootnotenumChar"/>
          <w:rtl/>
        </w:rPr>
        <w:t>.</w:t>
      </w:r>
    </w:p>
    <w:p w:rsidR="001056FD" w:rsidRDefault="004A6242" w:rsidP="004A0BDF">
      <w:pPr>
        <w:pStyle w:val="libNormal"/>
        <w:rPr>
          <w:rtl/>
        </w:rPr>
      </w:pPr>
      <w:r w:rsidRPr="004A0BDF">
        <w:rPr>
          <w:rtl/>
        </w:rPr>
        <w:t>وروي أيضاً</w:t>
      </w:r>
      <w:r w:rsidR="004A0BDF" w:rsidRPr="004A0BDF">
        <w:rPr>
          <w:rtl/>
        </w:rPr>
        <w:t>:</w:t>
      </w:r>
      <w:r w:rsidRPr="004A0BDF">
        <w:rPr>
          <w:rtl/>
        </w:rPr>
        <w:t xml:space="preserve"> </w:t>
      </w:r>
      <w:r w:rsidR="004A0BDF" w:rsidRPr="004A0BDF">
        <w:rPr>
          <w:rtl/>
        </w:rPr>
        <w:t>(</w:t>
      </w:r>
      <w:r w:rsidRPr="004A0BDF">
        <w:rPr>
          <w:rtl/>
        </w:rPr>
        <w:t>فإنَّ عثمان يوماً ليخطب</w:t>
      </w:r>
      <w:r w:rsidR="004A0BDF" w:rsidRPr="004A0BDF">
        <w:rPr>
          <w:rtl/>
        </w:rPr>
        <w:t>،</w:t>
      </w:r>
      <w:r w:rsidRPr="004A0BDF">
        <w:rPr>
          <w:rtl/>
        </w:rPr>
        <w:t xml:space="preserve"> إذ دلّت عائشة قميص رسول الله</w:t>
      </w:r>
      <w:r w:rsidR="004A0BDF" w:rsidRPr="004A0BDF">
        <w:rPr>
          <w:rtl/>
        </w:rPr>
        <w:t>،</w:t>
      </w:r>
      <w:r w:rsidRPr="004A0BDF">
        <w:rPr>
          <w:rtl/>
        </w:rPr>
        <w:t xml:space="preserve"> ونادت يا معشر المسلمين</w:t>
      </w:r>
      <w:r w:rsidR="004A0BDF" w:rsidRPr="004A0BDF">
        <w:rPr>
          <w:rtl/>
        </w:rPr>
        <w:t>:</w:t>
      </w:r>
      <w:r w:rsidRPr="004A0BDF">
        <w:rPr>
          <w:rtl/>
        </w:rPr>
        <w:t xml:space="preserve"> هذا جلباب رسول الله لمْ يَبْلَ</w:t>
      </w:r>
      <w:r w:rsidR="004A0BDF" w:rsidRPr="004A0BDF">
        <w:rPr>
          <w:rtl/>
        </w:rPr>
        <w:t>،</w:t>
      </w:r>
      <w:r w:rsidRPr="004A0BDF">
        <w:rPr>
          <w:rtl/>
        </w:rPr>
        <w:t xml:space="preserve"> وقد أبلى عثمان سنّته</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وكانت تقول لمروان</w:t>
      </w:r>
      <w:r w:rsidR="004A0BDF" w:rsidRPr="004A0BDF">
        <w:rPr>
          <w:rtl/>
        </w:rPr>
        <w:t>،</w:t>
      </w:r>
      <w:r w:rsidRPr="004A0BDF">
        <w:rPr>
          <w:rtl/>
        </w:rPr>
        <w:t xml:space="preserve"> عندما طلب منها أن تتدخّل لإصلاح الأمْر بين عثمان وحركة المعارضة الواسعة</w:t>
      </w:r>
      <w:r w:rsidR="004A0BDF" w:rsidRPr="004A0BDF">
        <w:rPr>
          <w:rtl/>
        </w:rPr>
        <w:t>،</w:t>
      </w:r>
      <w:r w:rsidRPr="004A0BDF">
        <w:rPr>
          <w:rtl/>
        </w:rPr>
        <w:t xml:space="preserve"> التي اشترك فيها أهل المدينة ومصر والعراق يقودهم طلائع الصّحابة</w:t>
      </w:r>
      <w:r w:rsidR="004A0BDF" w:rsidRPr="004A0BDF">
        <w:rPr>
          <w:rtl/>
        </w:rPr>
        <w:t>،</w:t>
      </w:r>
      <w:r w:rsidRPr="004A0BDF">
        <w:rPr>
          <w:rtl/>
        </w:rPr>
        <w:t xml:space="preserve"> وفيهم الأنصار والمهاجرون</w:t>
      </w:r>
      <w:r w:rsidR="004A0BDF" w:rsidRPr="004A0BDF">
        <w:rPr>
          <w:rtl/>
        </w:rPr>
        <w:t>،</w:t>
      </w:r>
      <w:r w:rsidRPr="004A0BDF">
        <w:rPr>
          <w:rtl/>
        </w:rPr>
        <w:t xml:space="preserve"> ردّت عليه قائلة</w:t>
      </w:r>
      <w:r w:rsidR="004A0BDF" w:rsidRPr="004A0BDF">
        <w:rPr>
          <w:rtl/>
        </w:rPr>
        <w:t>:</w:t>
      </w:r>
      <w:r w:rsidRPr="004A0BDF">
        <w:rPr>
          <w:rtl/>
        </w:rPr>
        <w:t xml:space="preserve"> </w:t>
      </w:r>
      <w:r w:rsidR="004A0BDF" w:rsidRPr="004A0BDF">
        <w:rPr>
          <w:rtl/>
        </w:rPr>
        <w:t>(</w:t>
      </w:r>
      <w:r w:rsidRPr="004A0BDF">
        <w:rPr>
          <w:rtl/>
        </w:rPr>
        <w:t>لعلّك ترى أنّي في شكٍّ مِن صاحبك</w:t>
      </w:r>
      <w:r w:rsidR="004A0BDF" w:rsidRPr="004A0BDF">
        <w:rPr>
          <w:rtl/>
        </w:rPr>
        <w:t>،</w:t>
      </w:r>
      <w:r w:rsidRPr="004A0BDF">
        <w:rPr>
          <w:rtl/>
        </w:rPr>
        <w:t xml:space="preserve"> أما والله لوَددتُ أنّه مقطّعٌ في غرارة مِن غرائري</w:t>
      </w:r>
      <w:r w:rsidR="004A0BDF" w:rsidRPr="004A0BDF">
        <w:rPr>
          <w:rtl/>
        </w:rPr>
        <w:t>،</w:t>
      </w:r>
      <w:r w:rsidRPr="004A0BDF">
        <w:rPr>
          <w:rtl/>
        </w:rPr>
        <w:t xml:space="preserve"> وأنّي أُطيق حمْله</w:t>
      </w:r>
      <w:r w:rsidR="004A0BDF" w:rsidRPr="004A0BDF">
        <w:rPr>
          <w:rtl/>
        </w:rPr>
        <w:t>،</w:t>
      </w:r>
      <w:r w:rsidRPr="004A0BDF">
        <w:rPr>
          <w:rtl/>
        </w:rPr>
        <w:t xml:space="preserve"> فأطرحه في البحر</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1E621F">
        <w:rPr>
          <w:rtl/>
        </w:rPr>
        <w:t>وهكذا كان الجوّ السياسي مكْفَهرّاً</w:t>
      </w:r>
      <w:r w:rsidR="004A0BDF">
        <w:rPr>
          <w:rtl/>
        </w:rPr>
        <w:t>،</w:t>
      </w:r>
      <w:r w:rsidRPr="001E621F">
        <w:rPr>
          <w:rtl/>
        </w:rPr>
        <w:t xml:space="preserve"> والصراع محتدماً بين عثمان والحزب الأمويّ مِن جهةٍ</w:t>
      </w:r>
      <w:r w:rsidR="004A0BDF">
        <w:rPr>
          <w:rtl/>
        </w:rPr>
        <w:t>،</w:t>
      </w:r>
      <w:r w:rsidRPr="001E621F">
        <w:rPr>
          <w:rtl/>
        </w:rPr>
        <w:t xml:space="preserve"> وبقيّة المسلمين مِن جهةٍ أُخرى</w:t>
      </w:r>
      <w:r w:rsidR="004A0BDF">
        <w:rPr>
          <w:rtl/>
        </w:rPr>
        <w:t>،</w:t>
      </w:r>
      <w:r w:rsidRPr="001E621F">
        <w:rPr>
          <w:rtl/>
        </w:rPr>
        <w:t xml:space="preserve"> وكان طوال فترة حُكم عثمان التي ظهر فيها التراجع عن التطبيق الإسلامي</w:t>
      </w:r>
      <w:r w:rsidR="004A0BDF">
        <w:rPr>
          <w:rtl/>
        </w:rPr>
        <w:t>،</w:t>
      </w:r>
      <w:r w:rsidRPr="001E621F">
        <w:rPr>
          <w:rtl/>
        </w:rPr>
        <w:t xml:space="preserve"> وعبَث الحزب الأمويّ بشؤون المسلمين</w:t>
      </w:r>
      <w:r w:rsidR="004A0BDF">
        <w:rPr>
          <w:rtl/>
        </w:rPr>
        <w:t>،</w:t>
      </w:r>
      <w:r w:rsidRPr="001E621F">
        <w:rPr>
          <w:rtl/>
        </w:rPr>
        <w:t xml:space="preserve"> كان أبو ذرّ الغفاري وعمّار بن ياسر وعمرو بن الحمق الخزاعي والمقداد ابن عمرو ومحمّد بن أبي بكر ومالك الأشتر</w:t>
      </w:r>
      <w:r w:rsidR="004A0BDF">
        <w:rPr>
          <w:rtl/>
        </w:rPr>
        <w:t>،</w:t>
      </w:r>
      <w:r w:rsidRPr="001E621F">
        <w:rPr>
          <w:rtl/>
        </w:rPr>
        <w:t xml:space="preserve"> وهُم مِن أركان المتشيّعين للإمام عليّ</w:t>
      </w:r>
      <w:r w:rsidR="004A0BDF">
        <w:rPr>
          <w:rtl/>
        </w:rPr>
        <w:t>،</w:t>
      </w:r>
      <w:r w:rsidRPr="001E621F">
        <w:rPr>
          <w:rtl/>
        </w:rPr>
        <w:t xml:space="preserve"> كانوا مِن قادة المعارضة السياسية لعثمان والتسلّط الأمويّ على شؤون الأُمّة</w:t>
      </w:r>
      <w:r w:rsidR="004A0BDF">
        <w:rPr>
          <w:rtl/>
        </w:rPr>
        <w:t>،</w:t>
      </w:r>
      <w:r w:rsidRPr="001E621F">
        <w:rPr>
          <w:rtl/>
        </w:rPr>
        <w:t xml:space="preserve"> فنفى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تاريخ اليعقوبي</w:t>
      </w:r>
      <w:r w:rsidR="002C48A0">
        <w:rPr>
          <w:rtl/>
        </w:rPr>
        <w:t xml:space="preserve"> </w:t>
      </w:r>
      <w:r w:rsidRPr="001E621F">
        <w:rPr>
          <w:rtl/>
        </w:rPr>
        <w:t>2</w:t>
      </w:r>
      <w:r w:rsidR="004A0BDF">
        <w:rPr>
          <w:rtl/>
        </w:rPr>
        <w:t>:</w:t>
      </w:r>
      <w:r w:rsidRPr="001E621F">
        <w:rPr>
          <w:rtl/>
        </w:rPr>
        <w:t xml:space="preserve"> 175</w:t>
      </w:r>
      <w:r w:rsidR="004A0BDF">
        <w:rPr>
          <w:rtl/>
        </w:rPr>
        <w:t>.</w:t>
      </w:r>
    </w:p>
    <w:p w:rsidR="001056FD" w:rsidRPr="003770DA" w:rsidRDefault="004A6242" w:rsidP="003770DA">
      <w:pPr>
        <w:pStyle w:val="libFootnote0"/>
        <w:rPr>
          <w:rtl/>
        </w:rPr>
      </w:pPr>
      <w:r w:rsidRPr="001E621F">
        <w:rPr>
          <w:rtl/>
        </w:rPr>
        <w:t>(2) المصدر السابق</w:t>
      </w:r>
      <w:r w:rsidR="004A0BDF">
        <w:rPr>
          <w:rtl/>
        </w:rPr>
        <w:t>.</w:t>
      </w:r>
    </w:p>
    <w:p w:rsidR="001056FD" w:rsidRPr="003770DA" w:rsidRDefault="004A6242" w:rsidP="003770DA">
      <w:pPr>
        <w:pStyle w:val="libFootnote0"/>
        <w:rPr>
          <w:rtl/>
        </w:rPr>
      </w:pPr>
      <w:r w:rsidRPr="001E621F">
        <w:rPr>
          <w:rtl/>
        </w:rPr>
        <w:t>(3) المصدر السابق: 176.</w:t>
      </w:r>
    </w:p>
    <w:p w:rsidR="001056FD" w:rsidRDefault="001056FD" w:rsidP="003770DA">
      <w:pPr>
        <w:pStyle w:val="libFootnote0"/>
        <w:rPr>
          <w:rtl/>
        </w:rPr>
      </w:pPr>
      <w:r>
        <w:rPr>
          <w:rtl/>
        </w:rPr>
        <w:br w:type="page"/>
      </w:r>
    </w:p>
    <w:p w:rsidR="001056FD" w:rsidRDefault="004A6242" w:rsidP="004A0BDF">
      <w:pPr>
        <w:pStyle w:val="libNormal"/>
        <w:rPr>
          <w:rtl/>
        </w:rPr>
      </w:pPr>
      <w:r w:rsidRPr="001E621F">
        <w:rPr>
          <w:rtl/>
        </w:rPr>
        <w:lastRenderedPageBreak/>
        <w:t>عثمان أبا ذرّ الغفاري إلى الربذة</w:t>
      </w:r>
      <w:r w:rsidR="004A0BDF">
        <w:rPr>
          <w:rtl/>
        </w:rPr>
        <w:t>،</w:t>
      </w:r>
      <w:r w:rsidRPr="001E621F">
        <w:rPr>
          <w:rtl/>
        </w:rPr>
        <w:t xml:space="preserve"> ومات هناك وحيداً إلى جوار ابنته</w:t>
      </w:r>
      <w:r w:rsidR="004A0BDF">
        <w:rPr>
          <w:rtl/>
        </w:rPr>
        <w:t>.</w:t>
      </w:r>
    </w:p>
    <w:p w:rsidR="001056FD" w:rsidRDefault="004A6242" w:rsidP="004A0BDF">
      <w:pPr>
        <w:pStyle w:val="libNormal"/>
        <w:rPr>
          <w:rtl/>
        </w:rPr>
      </w:pPr>
      <w:r w:rsidRPr="004A0BDF">
        <w:rPr>
          <w:rtl/>
        </w:rPr>
        <w:t xml:space="preserve">ومع اشتداد المعارضة ازداد تجمّع الصحابة وتشيُّعهم لعليٍّ </w:t>
      </w:r>
      <w:r w:rsidR="004A0BDF" w:rsidRPr="004A0BDF">
        <w:rPr>
          <w:rtl/>
        </w:rPr>
        <w:t>(</w:t>
      </w:r>
      <w:r w:rsidRPr="004A0BDF">
        <w:rPr>
          <w:rtl/>
        </w:rPr>
        <w:t>عليه السلام</w:t>
      </w:r>
      <w:r w:rsidR="004A0BDF" w:rsidRPr="004A0BDF">
        <w:rPr>
          <w:rtl/>
        </w:rPr>
        <w:t>)،</w:t>
      </w:r>
      <w:r w:rsidRPr="004A0BDF">
        <w:rPr>
          <w:rtl/>
        </w:rPr>
        <w:t xml:space="preserve"> وقد وَصف اليعقوبي تلك الظاهرة بقوله</w:t>
      </w:r>
      <w:r w:rsidR="004A0BDF" w:rsidRPr="004A0BDF">
        <w:rPr>
          <w:rtl/>
        </w:rPr>
        <w:t>:</w:t>
      </w:r>
      <w:r w:rsidRPr="004A0BDF">
        <w:rPr>
          <w:rtl/>
        </w:rPr>
        <w:t xml:space="preserve"> </w:t>
      </w:r>
      <w:r w:rsidR="004A0BDF" w:rsidRPr="004A0BDF">
        <w:rPr>
          <w:rtl/>
        </w:rPr>
        <w:t>(</w:t>
      </w:r>
      <w:r w:rsidRPr="004A0BDF">
        <w:rPr>
          <w:rtl/>
        </w:rPr>
        <w:t>ومالَ قوم مع عليِّ بن أبي طالب</w:t>
      </w:r>
      <w:r w:rsidR="004A0BDF" w:rsidRPr="004A0BDF">
        <w:rPr>
          <w:rtl/>
        </w:rPr>
        <w:t>،</w:t>
      </w:r>
      <w:r w:rsidRPr="004A0BDF">
        <w:rPr>
          <w:rtl/>
        </w:rPr>
        <w:t xml:space="preserve"> وتحاملوا في القول على عثمان</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وصوّر ابن الأثير اجتماع المعارضة</w:t>
      </w:r>
      <w:r w:rsidR="004A0BDF">
        <w:rPr>
          <w:rtl/>
        </w:rPr>
        <w:t>،</w:t>
      </w:r>
      <w:r w:rsidRPr="001E621F">
        <w:rPr>
          <w:rtl/>
        </w:rPr>
        <w:t xml:space="preserve"> ولجوءها إلى عليٍّ بقوله</w:t>
      </w:r>
      <w:r w:rsidR="004A0BDF">
        <w:rPr>
          <w:rtl/>
        </w:rPr>
        <w:t>:</w:t>
      </w:r>
    </w:p>
    <w:p w:rsidR="001056FD" w:rsidRDefault="004A0BDF" w:rsidP="004A0BDF">
      <w:pPr>
        <w:pStyle w:val="libNormal"/>
        <w:rPr>
          <w:rtl/>
        </w:rPr>
      </w:pPr>
      <w:r w:rsidRPr="004A0BDF">
        <w:rPr>
          <w:rtl/>
        </w:rPr>
        <w:t>(</w:t>
      </w:r>
      <w:r w:rsidR="004A6242" w:rsidRPr="004A0BDF">
        <w:rPr>
          <w:rtl/>
        </w:rPr>
        <w:t>فاجتمع الناس فكلّموا عليَّ بن أبي طالب</w:t>
      </w:r>
      <w:r w:rsidRPr="004A0BDF">
        <w:rPr>
          <w:rtl/>
        </w:rPr>
        <w:t>،</w:t>
      </w:r>
      <w:r w:rsidR="004A6242" w:rsidRPr="004A0BDF">
        <w:rPr>
          <w:rtl/>
        </w:rPr>
        <w:t xml:space="preserve"> فدخَل على عثمان</w:t>
      </w:r>
      <w:r w:rsidRPr="004A0BDF">
        <w:rPr>
          <w:rtl/>
        </w:rPr>
        <w:t>،</w:t>
      </w:r>
      <w:r w:rsidR="004A6242" w:rsidRPr="004A0BDF">
        <w:rPr>
          <w:rtl/>
        </w:rPr>
        <w:t xml:space="preserve"> فقال له</w:t>
      </w:r>
      <w:r w:rsidRPr="004A0BDF">
        <w:rPr>
          <w:rtl/>
        </w:rPr>
        <w:t>:</w:t>
      </w:r>
      <w:r w:rsidR="004A6242" w:rsidRPr="004A0BDF">
        <w:rPr>
          <w:rtl/>
        </w:rPr>
        <w:t xml:space="preserve"> الناس ورائي</w:t>
      </w:r>
      <w:r w:rsidRPr="004A0BDF">
        <w:rPr>
          <w:rtl/>
        </w:rPr>
        <w:t>،</w:t>
      </w:r>
      <w:r w:rsidR="004A6242" w:rsidRPr="004A0BDF">
        <w:rPr>
          <w:rtl/>
        </w:rPr>
        <w:t xml:space="preserve"> وقد كلّموني فيك</w:t>
      </w:r>
      <w:r w:rsidRPr="004A0BDF">
        <w:rPr>
          <w:rtl/>
        </w:rPr>
        <w:t>)</w:t>
      </w:r>
      <w:r w:rsidR="004A6242" w:rsidRPr="003770DA">
        <w:rPr>
          <w:rStyle w:val="libFootnotenumChar"/>
          <w:rtl/>
        </w:rPr>
        <w:t>(2)</w:t>
      </w:r>
      <w:r w:rsidRPr="004A0BDF">
        <w:rPr>
          <w:rtl/>
        </w:rPr>
        <w:t>.</w:t>
      </w:r>
    </w:p>
    <w:p w:rsidR="001056FD" w:rsidRDefault="004A6242" w:rsidP="004A0BDF">
      <w:pPr>
        <w:pStyle w:val="libNormal"/>
        <w:rPr>
          <w:rtl/>
        </w:rPr>
      </w:pPr>
      <w:r w:rsidRPr="001E621F">
        <w:rPr>
          <w:rtl/>
        </w:rPr>
        <w:t>غير أنّ الإمام عليّاً لمْ يشارك في عملية الصراع هذه</w:t>
      </w:r>
      <w:r w:rsidR="004A0BDF">
        <w:rPr>
          <w:rtl/>
        </w:rPr>
        <w:t>،</w:t>
      </w:r>
      <w:r w:rsidRPr="001E621F">
        <w:rPr>
          <w:rtl/>
        </w:rPr>
        <w:t xml:space="preserve"> وحاول أن ينصح عثمان</w:t>
      </w:r>
      <w:r w:rsidR="004A0BDF">
        <w:rPr>
          <w:rtl/>
        </w:rPr>
        <w:t>،</w:t>
      </w:r>
      <w:r w:rsidRPr="001E621F">
        <w:rPr>
          <w:rtl/>
        </w:rPr>
        <w:t xml:space="preserve"> ويدفع محنة الصراع الدموي</w:t>
      </w:r>
      <w:r w:rsidR="004A0BDF">
        <w:rPr>
          <w:rtl/>
        </w:rPr>
        <w:t>،</w:t>
      </w:r>
      <w:r w:rsidRPr="001E621F">
        <w:rPr>
          <w:rtl/>
        </w:rPr>
        <w:t xml:space="preserve"> والتمزّق عن وحدة الأمّة</w:t>
      </w:r>
      <w:r w:rsidR="004A0BDF">
        <w:rPr>
          <w:rtl/>
        </w:rPr>
        <w:t>.</w:t>
      </w:r>
    </w:p>
    <w:p w:rsidR="001056FD" w:rsidRDefault="004A6242" w:rsidP="004A0BDF">
      <w:pPr>
        <w:pStyle w:val="libNormal"/>
        <w:rPr>
          <w:rtl/>
        </w:rPr>
      </w:pPr>
      <w:r w:rsidRPr="001E621F">
        <w:rPr>
          <w:rtl/>
        </w:rPr>
        <w:t xml:space="preserve">إنّ دراسة وتحليل بُنية المرتكزات الأساسيّة للتشيّع والمتشيّعين لعليٍّ </w:t>
      </w:r>
      <w:r w:rsidR="004A0BDF">
        <w:rPr>
          <w:rtl/>
        </w:rPr>
        <w:t>(</w:t>
      </w:r>
      <w:r w:rsidRPr="001E621F">
        <w:rPr>
          <w:rtl/>
        </w:rPr>
        <w:t>عليه السلام</w:t>
      </w:r>
      <w:r w:rsidR="004A0BDF">
        <w:rPr>
          <w:rtl/>
        </w:rPr>
        <w:t>)</w:t>
      </w:r>
      <w:r w:rsidRPr="001E621F">
        <w:rPr>
          <w:rtl/>
        </w:rPr>
        <w:t xml:space="preserve"> في تلك المرحلة</w:t>
      </w:r>
      <w:r w:rsidR="004A0BDF">
        <w:rPr>
          <w:rtl/>
        </w:rPr>
        <w:t>،</w:t>
      </w:r>
      <w:r w:rsidRPr="001E621F">
        <w:rPr>
          <w:rtl/>
        </w:rPr>
        <w:t xml:space="preserve"> توصلنا إلى أنّ هذه المرتكزات تتلخّص في</w:t>
      </w:r>
      <w:r w:rsidR="004A0BDF">
        <w:rPr>
          <w:rtl/>
        </w:rPr>
        <w:t>:</w:t>
      </w:r>
    </w:p>
    <w:p w:rsidR="001056FD" w:rsidRDefault="004A6242" w:rsidP="004A0BDF">
      <w:pPr>
        <w:pStyle w:val="libNormal"/>
        <w:rPr>
          <w:rtl/>
        </w:rPr>
      </w:pPr>
      <w:r w:rsidRPr="001E621F">
        <w:rPr>
          <w:rtl/>
        </w:rPr>
        <w:t>1</w:t>
      </w:r>
      <w:r w:rsidR="004A0BDF">
        <w:rPr>
          <w:rtl/>
        </w:rPr>
        <w:t xml:space="preserve"> - </w:t>
      </w:r>
      <w:r w:rsidRPr="001E621F">
        <w:rPr>
          <w:rtl/>
        </w:rPr>
        <w:t>الإيمان بأحقّية عليّ بالخلافة والإمامة</w:t>
      </w:r>
      <w:r w:rsidR="004A0BDF">
        <w:rPr>
          <w:rtl/>
        </w:rPr>
        <w:t>،</w:t>
      </w:r>
      <w:r w:rsidRPr="001E621F">
        <w:rPr>
          <w:rtl/>
        </w:rPr>
        <w:t xml:space="preserve"> ووجوب البيعة له</w:t>
      </w:r>
      <w:r w:rsidR="004A0BDF">
        <w:rPr>
          <w:rtl/>
        </w:rPr>
        <w:t>.</w:t>
      </w:r>
    </w:p>
    <w:p w:rsidR="001056FD" w:rsidRDefault="004A6242" w:rsidP="004A0BDF">
      <w:pPr>
        <w:pStyle w:val="libNormal"/>
        <w:rPr>
          <w:rtl/>
        </w:rPr>
      </w:pPr>
      <w:r w:rsidRPr="001E621F">
        <w:rPr>
          <w:rtl/>
        </w:rPr>
        <w:t>2</w:t>
      </w:r>
      <w:r w:rsidR="004A0BDF">
        <w:rPr>
          <w:rtl/>
        </w:rPr>
        <w:t xml:space="preserve"> - </w:t>
      </w:r>
      <w:r w:rsidRPr="001E621F">
        <w:rPr>
          <w:rtl/>
        </w:rPr>
        <w:t>الدعوة إلى العمل بكتاب الله وسنّة رسول الله</w:t>
      </w:r>
      <w:r w:rsidR="004A0BDF">
        <w:rPr>
          <w:rtl/>
        </w:rPr>
        <w:t>،</w:t>
      </w:r>
      <w:r w:rsidRPr="001E621F">
        <w:rPr>
          <w:rtl/>
        </w:rPr>
        <w:t xml:space="preserve"> ويمثّل هذان المبدآن المرتكز الأساس للمعتقد الشيعي على امتداد التاريخ</w:t>
      </w:r>
      <w:r w:rsidR="004A0BDF">
        <w:rPr>
          <w:rtl/>
        </w:rPr>
        <w:t>،</w:t>
      </w:r>
      <w:r w:rsidRPr="001E621F">
        <w:rPr>
          <w:rtl/>
        </w:rPr>
        <w:t xml:space="preserve"> وهما خلاصة التشيّع وجوهره</w:t>
      </w:r>
      <w:r w:rsidR="004A0BDF">
        <w:rPr>
          <w:rtl/>
        </w:rPr>
        <w:t>.</w:t>
      </w:r>
    </w:p>
    <w:p w:rsidR="001056FD" w:rsidRDefault="004A6242" w:rsidP="004A0BDF">
      <w:pPr>
        <w:pStyle w:val="libNormal"/>
        <w:rPr>
          <w:rtl/>
        </w:rPr>
      </w:pPr>
      <w:r w:rsidRPr="001E621F">
        <w:rPr>
          <w:rtl/>
        </w:rPr>
        <w:t>وقد ظهر ذلك واضحاً جليّاً في تصريحات وجوه الصحابة</w:t>
      </w:r>
      <w:r w:rsidR="004A0BDF">
        <w:rPr>
          <w:rtl/>
        </w:rPr>
        <w:t>،</w:t>
      </w:r>
      <w:r w:rsidRPr="001E621F">
        <w:rPr>
          <w:rtl/>
        </w:rPr>
        <w:t xml:space="preserve"> الذين أجمعوا على البيعة لعليٍّ بعد مقتل عثمان</w:t>
      </w:r>
      <w:r w:rsidR="004A0BDF">
        <w:rPr>
          <w:rtl/>
        </w:rPr>
        <w:t>،</w:t>
      </w:r>
      <w:r w:rsidRPr="001E621F">
        <w:rPr>
          <w:rtl/>
        </w:rPr>
        <w:t xml:space="preserve"> وفي تصريحات عليٍّ وولَديه الحسن والحسين مِن بعده ومَن شايعهم مِن الصحابة والتابعين</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المصدر السابق</w:t>
      </w:r>
      <w:r w:rsidR="004A0BDF">
        <w:rPr>
          <w:rtl/>
        </w:rPr>
        <w:t>:</w:t>
      </w:r>
      <w:r w:rsidRPr="001E621F">
        <w:rPr>
          <w:rtl/>
        </w:rPr>
        <w:t xml:space="preserve"> ص163</w:t>
      </w:r>
      <w:r w:rsidR="004A0BDF">
        <w:rPr>
          <w:rtl/>
        </w:rPr>
        <w:t>.</w:t>
      </w:r>
    </w:p>
    <w:p w:rsidR="001056FD" w:rsidRPr="003770DA" w:rsidRDefault="004A6242" w:rsidP="003770DA">
      <w:pPr>
        <w:pStyle w:val="libFootnote0"/>
        <w:rPr>
          <w:rtl/>
        </w:rPr>
      </w:pPr>
      <w:r w:rsidRPr="001E621F">
        <w:rPr>
          <w:rtl/>
        </w:rPr>
        <w:t>(2) ابن الأثير / الكامل في التاريخ</w:t>
      </w:r>
      <w:r w:rsidR="002C48A0">
        <w:rPr>
          <w:rtl/>
        </w:rPr>
        <w:t xml:space="preserve"> </w:t>
      </w:r>
      <w:r w:rsidRPr="001E621F">
        <w:rPr>
          <w:rtl/>
        </w:rPr>
        <w:t>2</w:t>
      </w:r>
      <w:r w:rsidR="004A0BDF">
        <w:rPr>
          <w:rtl/>
        </w:rPr>
        <w:t>:</w:t>
      </w:r>
      <w:r w:rsidRPr="001E621F">
        <w:rPr>
          <w:rtl/>
        </w:rPr>
        <w:t xml:space="preserve"> 275</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1E621F">
        <w:rPr>
          <w:rtl/>
        </w:rPr>
        <w:lastRenderedPageBreak/>
        <w:t>مصطلح التشيُّع في لُغة السياسة</w:t>
      </w:r>
    </w:p>
    <w:p w:rsidR="001056FD" w:rsidRDefault="004A6242" w:rsidP="004A0BDF">
      <w:pPr>
        <w:pStyle w:val="libNormal"/>
        <w:rPr>
          <w:rtl/>
        </w:rPr>
      </w:pPr>
      <w:r w:rsidRPr="001E621F">
        <w:rPr>
          <w:rtl/>
        </w:rPr>
        <w:t>وبعد مقتل عثمان</w:t>
      </w:r>
      <w:r w:rsidR="004A0BDF">
        <w:rPr>
          <w:rtl/>
        </w:rPr>
        <w:t>،</w:t>
      </w:r>
      <w:r w:rsidRPr="001E621F">
        <w:rPr>
          <w:rtl/>
        </w:rPr>
        <w:t xml:space="preserve"> واندفاع الأُمّة بالبيعة لعليٍّ</w:t>
      </w:r>
      <w:r w:rsidR="004A0BDF">
        <w:rPr>
          <w:rtl/>
        </w:rPr>
        <w:t>،</w:t>
      </w:r>
      <w:r w:rsidRPr="001E621F">
        <w:rPr>
          <w:rtl/>
        </w:rPr>
        <w:t xml:space="preserve"> وإجماع الصحابة والأقطار الإسلامية على ذلك</w:t>
      </w:r>
      <w:r w:rsidR="004A0BDF">
        <w:rPr>
          <w:rtl/>
        </w:rPr>
        <w:t>،</w:t>
      </w:r>
      <w:r w:rsidRPr="001E621F">
        <w:rPr>
          <w:rtl/>
        </w:rPr>
        <w:t xml:space="preserve"> عدا معاوية الذي انفرد بالشام وشقَّ عصا الطاعة على إمام المسلمين</w:t>
      </w:r>
      <w:r w:rsidR="004A0BDF">
        <w:rPr>
          <w:rtl/>
        </w:rPr>
        <w:t>،</w:t>
      </w:r>
      <w:r w:rsidRPr="001E621F">
        <w:rPr>
          <w:rtl/>
        </w:rPr>
        <w:t xml:space="preserve"> الذي تمَّت له البيعة والخلافة</w:t>
      </w:r>
      <w:r w:rsidR="004A0BDF">
        <w:rPr>
          <w:rtl/>
        </w:rPr>
        <w:t>.</w:t>
      </w:r>
      <w:r w:rsidRPr="001E621F">
        <w:rPr>
          <w:rtl/>
        </w:rPr>
        <w:t xml:space="preserve"> بعد ذلك تميّزَت </w:t>
      </w:r>
      <w:r w:rsidR="004A0BDF">
        <w:rPr>
          <w:rtl/>
        </w:rPr>
        <w:t>(</w:t>
      </w:r>
      <w:r w:rsidRPr="001E621F">
        <w:rPr>
          <w:rtl/>
        </w:rPr>
        <w:t>شيعتان</w:t>
      </w:r>
      <w:r w:rsidR="004A0BDF">
        <w:rPr>
          <w:rtl/>
        </w:rPr>
        <w:t>)،</w:t>
      </w:r>
      <w:r w:rsidRPr="001E621F">
        <w:rPr>
          <w:rtl/>
        </w:rPr>
        <w:t xml:space="preserve"> هما</w:t>
      </w:r>
      <w:r w:rsidR="004A0BDF">
        <w:rPr>
          <w:rtl/>
        </w:rPr>
        <w:t>:</w:t>
      </w:r>
      <w:r w:rsidRPr="001E621F">
        <w:rPr>
          <w:rtl/>
        </w:rPr>
        <w:t xml:space="preserve"> شيعة </w:t>
      </w:r>
      <w:r w:rsidR="004A0BDF">
        <w:rPr>
          <w:rtl/>
        </w:rPr>
        <w:t>(</w:t>
      </w:r>
      <w:r w:rsidRPr="001E621F">
        <w:rPr>
          <w:rtl/>
        </w:rPr>
        <w:t>أتباع</w:t>
      </w:r>
      <w:r w:rsidR="004A0BDF">
        <w:rPr>
          <w:rtl/>
        </w:rPr>
        <w:t>)</w:t>
      </w:r>
      <w:r w:rsidRPr="001E621F">
        <w:rPr>
          <w:rtl/>
        </w:rPr>
        <w:t xml:space="preserve"> بني أميّة</w:t>
      </w:r>
      <w:r w:rsidR="004A0BDF">
        <w:rPr>
          <w:rtl/>
        </w:rPr>
        <w:t>،</w:t>
      </w:r>
      <w:r w:rsidRPr="001E621F">
        <w:rPr>
          <w:rtl/>
        </w:rPr>
        <w:t xml:space="preserve"> وشيعة آل البيت</w:t>
      </w:r>
      <w:r w:rsidR="004A0BDF">
        <w:rPr>
          <w:rtl/>
        </w:rPr>
        <w:t>،</w:t>
      </w:r>
      <w:r w:rsidRPr="001E621F">
        <w:rPr>
          <w:rtl/>
        </w:rPr>
        <w:t xml:space="preserve"> وكثُر استعمال كلمة </w:t>
      </w:r>
      <w:r w:rsidR="004A0BDF">
        <w:rPr>
          <w:rtl/>
        </w:rPr>
        <w:t>(</w:t>
      </w:r>
      <w:r w:rsidRPr="001E621F">
        <w:rPr>
          <w:rtl/>
        </w:rPr>
        <w:t>شيعة</w:t>
      </w:r>
      <w:r w:rsidR="004A0BDF">
        <w:rPr>
          <w:rtl/>
        </w:rPr>
        <w:t>)</w:t>
      </w:r>
      <w:r w:rsidRPr="001E621F">
        <w:rPr>
          <w:rtl/>
        </w:rPr>
        <w:t xml:space="preserve"> لكِلا الفريقين</w:t>
      </w:r>
      <w:r w:rsidR="004A0BDF">
        <w:rPr>
          <w:rtl/>
        </w:rPr>
        <w:t>،</w:t>
      </w:r>
      <w:r w:rsidRPr="001E621F">
        <w:rPr>
          <w:rtl/>
        </w:rPr>
        <w:t xml:space="preserve"> نذكر فيما يلي بعضاً مِن هذه الاستعمالات التاريخية</w:t>
      </w:r>
      <w:r w:rsidR="004A0BDF">
        <w:rPr>
          <w:rtl/>
        </w:rPr>
        <w:t>:</w:t>
      </w:r>
    </w:p>
    <w:p w:rsidR="001056FD" w:rsidRDefault="004A6242" w:rsidP="004A0BDF">
      <w:pPr>
        <w:pStyle w:val="libNormal"/>
        <w:rPr>
          <w:rtl/>
        </w:rPr>
      </w:pPr>
      <w:r w:rsidRPr="001E621F">
        <w:rPr>
          <w:rtl/>
        </w:rPr>
        <w:t>وقع حوار بين معاوية بن أبي سفيان</w:t>
      </w:r>
      <w:r w:rsidR="004A0BDF">
        <w:rPr>
          <w:rtl/>
        </w:rPr>
        <w:t>،</w:t>
      </w:r>
      <w:r w:rsidRPr="001E621F">
        <w:rPr>
          <w:rtl/>
        </w:rPr>
        <w:t xml:space="preserve"> وبين الإمام السبط الشهيد الحسين بن عليّ بن أبي طالب [ عليه السلام ]</w:t>
      </w:r>
      <w:r w:rsidR="004A0BDF">
        <w:rPr>
          <w:rtl/>
        </w:rPr>
        <w:t>،</w:t>
      </w:r>
      <w:r w:rsidRPr="001E621F">
        <w:rPr>
          <w:rtl/>
        </w:rPr>
        <w:t xml:space="preserve"> وكان كلٌّ منهما يستعمل كلمة </w:t>
      </w:r>
      <w:r w:rsidR="004A0BDF">
        <w:rPr>
          <w:rtl/>
        </w:rPr>
        <w:t>(</w:t>
      </w:r>
      <w:r w:rsidRPr="001E621F">
        <w:rPr>
          <w:rtl/>
        </w:rPr>
        <w:t>شيعة</w:t>
      </w:r>
      <w:r w:rsidR="004A0BDF">
        <w:rPr>
          <w:rtl/>
        </w:rPr>
        <w:t>):</w:t>
      </w:r>
    </w:p>
    <w:p w:rsidR="001056FD" w:rsidRDefault="004A0BDF" w:rsidP="004A0BDF">
      <w:pPr>
        <w:pStyle w:val="libNormal"/>
        <w:rPr>
          <w:rtl/>
        </w:rPr>
      </w:pPr>
      <w:r>
        <w:rPr>
          <w:rtl/>
        </w:rPr>
        <w:t>(</w:t>
      </w:r>
      <w:r w:rsidR="004A6242" w:rsidRPr="001E621F">
        <w:rPr>
          <w:rtl/>
        </w:rPr>
        <w:t>وقال معاوية للحسين بن عليّ</w:t>
      </w:r>
      <w:r>
        <w:rPr>
          <w:rtl/>
        </w:rPr>
        <w:t>:</w:t>
      </w:r>
      <w:r w:rsidR="004A6242" w:rsidRPr="001E621F">
        <w:rPr>
          <w:rtl/>
        </w:rPr>
        <w:t xml:space="preserve"> يا أبا عبد الله</w:t>
      </w:r>
      <w:r>
        <w:rPr>
          <w:rtl/>
        </w:rPr>
        <w:t>،</w:t>
      </w:r>
      <w:r w:rsidR="004A6242" w:rsidRPr="001E621F">
        <w:rPr>
          <w:rtl/>
        </w:rPr>
        <w:t xml:space="preserve"> أعلمتَ أنّا قتلنا شيعة أبيك</w:t>
      </w:r>
      <w:r>
        <w:rPr>
          <w:rtl/>
        </w:rPr>
        <w:t>،</w:t>
      </w:r>
      <w:r w:rsidR="004A6242" w:rsidRPr="001E621F">
        <w:rPr>
          <w:rtl/>
        </w:rPr>
        <w:t xml:space="preserve"> فحنّطناهم</w:t>
      </w:r>
      <w:r>
        <w:rPr>
          <w:rtl/>
        </w:rPr>
        <w:t>،</w:t>
      </w:r>
      <w:r w:rsidR="004A6242" w:rsidRPr="001E621F">
        <w:rPr>
          <w:rtl/>
        </w:rPr>
        <w:t xml:space="preserve"> وكفّنّاهم وصلّينا عليهم</w:t>
      </w:r>
      <w:r>
        <w:rPr>
          <w:rtl/>
        </w:rPr>
        <w:t>،</w:t>
      </w:r>
      <w:r w:rsidR="004A6242" w:rsidRPr="001E621F">
        <w:rPr>
          <w:rtl/>
        </w:rPr>
        <w:t xml:space="preserve"> ودفنّاهم</w:t>
      </w:r>
      <w:r>
        <w:rPr>
          <w:rtl/>
        </w:rPr>
        <w:t>؟</w:t>
      </w:r>
    </w:p>
    <w:p w:rsidR="001056FD" w:rsidRDefault="004A6242" w:rsidP="004A0BDF">
      <w:pPr>
        <w:pStyle w:val="libNormal"/>
        <w:rPr>
          <w:rtl/>
        </w:rPr>
      </w:pPr>
      <w:r w:rsidRPr="004A0BDF">
        <w:rPr>
          <w:rtl/>
        </w:rPr>
        <w:t xml:space="preserve">فقال الحسين </w:t>
      </w:r>
      <w:r w:rsidR="004A0BDF" w:rsidRPr="004A0BDF">
        <w:rPr>
          <w:rtl/>
        </w:rPr>
        <w:t>(</w:t>
      </w:r>
      <w:r w:rsidRPr="004A0BDF">
        <w:rPr>
          <w:rtl/>
        </w:rPr>
        <w:t>عليه السلام</w:t>
      </w:r>
      <w:r w:rsidR="004A0BDF" w:rsidRPr="004A0BDF">
        <w:rPr>
          <w:rtl/>
        </w:rPr>
        <w:t>):</w:t>
      </w:r>
      <w:r w:rsidRPr="004A0BDF">
        <w:rPr>
          <w:rtl/>
        </w:rPr>
        <w:t xml:space="preserve"> </w:t>
      </w:r>
      <w:r w:rsidRPr="003770DA">
        <w:rPr>
          <w:rtl/>
        </w:rPr>
        <w:t>حِجرك وربِّ الكعبة</w:t>
      </w:r>
      <w:r w:rsidR="004A0BDF" w:rsidRPr="003770DA">
        <w:rPr>
          <w:rtl/>
        </w:rPr>
        <w:t>،</w:t>
      </w:r>
      <w:r w:rsidRPr="003770DA">
        <w:rPr>
          <w:rtl/>
        </w:rPr>
        <w:t xml:space="preserve"> لكنّا والله إنْ قتلنا شيعتك ما كفّنّاهم</w:t>
      </w:r>
      <w:r w:rsidR="004A0BDF" w:rsidRPr="003770DA">
        <w:rPr>
          <w:rtl/>
        </w:rPr>
        <w:t>،</w:t>
      </w:r>
      <w:r w:rsidRPr="003770DA">
        <w:rPr>
          <w:rtl/>
        </w:rPr>
        <w:t xml:space="preserve"> ولا حنّطناهم</w:t>
      </w:r>
      <w:r w:rsidR="004A0BDF" w:rsidRPr="003770DA">
        <w:rPr>
          <w:rtl/>
        </w:rPr>
        <w:t>،</w:t>
      </w:r>
      <w:r w:rsidRPr="003770DA">
        <w:rPr>
          <w:rtl/>
        </w:rPr>
        <w:t xml:space="preserve"> ولا صلّينا عليهـم</w:t>
      </w:r>
      <w:r w:rsidR="004A0BDF" w:rsidRPr="003770DA">
        <w:rPr>
          <w:rtl/>
        </w:rPr>
        <w:t>،</w:t>
      </w:r>
      <w:r w:rsidRPr="003770DA">
        <w:rPr>
          <w:rtl/>
        </w:rPr>
        <w:t xml:space="preserve"> ولا دفنّاهم</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ومِن هذه الاستعمالات</w:t>
      </w:r>
      <w:r w:rsidR="004A0BDF">
        <w:rPr>
          <w:rtl/>
        </w:rPr>
        <w:t>:</w:t>
      </w:r>
    </w:p>
    <w:p w:rsidR="001056FD" w:rsidRDefault="004A0BDF" w:rsidP="004A0BDF">
      <w:pPr>
        <w:pStyle w:val="libNormal"/>
        <w:rPr>
          <w:rtl/>
        </w:rPr>
      </w:pPr>
      <w:r w:rsidRPr="004A0BDF">
        <w:rPr>
          <w:rtl/>
        </w:rPr>
        <w:t>(</w:t>
      </w:r>
      <w:r w:rsidR="004A6242" w:rsidRPr="004A0BDF">
        <w:rPr>
          <w:rtl/>
        </w:rPr>
        <w:t>وروي أنّه</w:t>
      </w:r>
      <w:r w:rsidRPr="004A0BDF">
        <w:rPr>
          <w:rtl/>
        </w:rPr>
        <w:t xml:space="preserve"> - </w:t>
      </w:r>
      <w:r w:rsidR="004A6242" w:rsidRPr="004A0BDF">
        <w:rPr>
          <w:rtl/>
        </w:rPr>
        <w:t>أي زياد بن أبيه</w:t>
      </w:r>
      <w:r w:rsidRPr="004A0BDF">
        <w:rPr>
          <w:rtl/>
        </w:rPr>
        <w:t xml:space="preserve"> - </w:t>
      </w:r>
      <w:r w:rsidR="004A6242" w:rsidRPr="004A0BDF">
        <w:rPr>
          <w:rtl/>
        </w:rPr>
        <w:t>كان أحضر قوماً</w:t>
      </w:r>
      <w:r w:rsidRPr="004A0BDF">
        <w:rPr>
          <w:rtl/>
        </w:rPr>
        <w:t>،</w:t>
      </w:r>
      <w:r w:rsidR="004A6242" w:rsidRPr="004A0BDF">
        <w:rPr>
          <w:rtl/>
        </w:rPr>
        <w:t xml:space="preserve"> بَلَغَهُ أنّهم شيعة لعليٍّ</w:t>
      </w:r>
      <w:r w:rsidRPr="004A0BDF">
        <w:rPr>
          <w:rtl/>
        </w:rPr>
        <w:t>؛</w:t>
      </w:r>
      <w:r w:rsidR="004A6242" w:rsidRPr="004A0BDF">
        <w:rPr>
          <w:rtl/>
        </w:rPr>
        <w:t xml:space="preserve"> ليدعوهم إلى لعْن عليٍّ والبراءة منه</w:t>
      </w:r>
      <w:r w:rsidRPr="004A0BDF">
        <w:rPr>
          <w:rtl/>
        </w:rPr>
        <w:t>،</w:t>
      </w:r>
      <w:r w:rsidR="004A6242" w:rsidRPr="004A0BDF">
        <w:rPr>
          <w:rtl/>
        </w:rPr>
        <w:t xml:space="preserve"> أو يضرب أعناقهم</w:t>
      </w:r>
      <w:r w:rsidRPr="004A0BDF">
        <w:rPr>
          <w:rtl/>
        </w:rPr>
        <w:t>،</w:t>
      </w:r>
      <w:r w:rsidR="004A6242" w:rsidRPr="004A0BDF">
        <w:rPr>
          <w:rtl/>
        </w:rPr>
        <w:t xml:space="preserve"> وكانوا سبعين رجُلاً</w:t>
      </w:r>
      <w:r w:rsidRPr="004A0BDF">
        <w:rPr>
          <w:rtl/>
        </w:rPr>
        <w:t>)</w:t>
      </w:r>
      <w:r w:rsidR="004A6242" w:rsidRPr="003770DA">
        <w:rPr>
          <w:rStyle w:val="libFootnotenumChar"/>
          <w:rtl/>
        </w:rPr>
        <w:t>(2)</w:t>
      </w:r>
      <w:r w:rsidRPr="004A0BDF">
        <w:rPr>
          <w:rtl/>
        </w:rPr>
        <w:t>.</w:t>
      </w:r>
    </w:p>
    <w:p w:rsidR="001056FD" w:rsidRDefault="004A6242" w:rsidP="004A0BDF">
      <w:pPr>
        <w:pStyle w:val="libNormal"/>
        <w:rPr>
          <w:rtl/>
        </w:rPr>
      </w:pPr>
      <w:r w:rsidRPr="001E621F">
        <w:rPr>
          <w:rtl/>
        </w:rPr>
        <w:t>ومِن الاستعمالات التاريخية لهذا المصطلح</w:t>
      </w:r>
      <w:r w:rsidR="004A0BDF">
        <w:rPr>
          <w:rtl/>
        </w:rPr>
        <w:t>،</w:t>
      </w:r>
      <w:r w:rsidRPr="001E621F">
        <w:rPr>
          <w:rtl/>
        </w:rPr>
        <w:t xml:space="preserve"> ما ورَد في كتاب أهل العراق سنة (50 هـ) إلى الإمام الحسين بن عليّ </w:t>
      </w:r>
      <w:r w:rsidR="004A0BDF">
        <w:rPr>
          <w:rtl/>
        </w:rPr>
        <w:t>(</w:t>
      </w:r>
      <w:r w:rsidRPr="001E621F">
        <w:rPr>
          <w:rtl/>
        </w:rPr>
        <w:t>عليه السلام</w:t>
      </w:r>
      <w:r w:rsidR="004A0BDF">
        <w:rPr>
          <w:rtl/>
        </w:rPr>
        <w:t>)،</w:t>
      </w:r>
      <w:r w:rsidRPr="001E621F">
        <w:rPr>
          <w:rtl/>
        </w:rPr>
        <w:t xml:space="preserve"> قال اليعقوبي</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المصدر السابق</w:t>
      </w:r>
      <w:r w:rsidR="004A0BDF">
        <w:rPr>
          <w:rtl/>
        </w:rPr>
        <w:t>:</w:t>
      </w:r>
      <w:r w:rsidRPr="001E621F">
        <w:rPr>
          <w:rtl/>
        </w:rPr>
        <w:t xml:space="preserve"> ص231</w:t>
      </w:r>
      <w:r w:rsidR="004A0BDF">
        <w:rPr>
          <w:rtl/>
        </w:rPr>
        <w:t>.</w:t>
      </w:r>
    </w:p>
    <w:p w:rsidR="001056FD" w:rsidRPr="003770DA" w:rsidRDefault="004A6242" w:rsidP="003770DA">
      <w:pPr>
        <w:pStyle w:val="libFootnote0"/>
        <w:rPr>
          <w:rtl/>
        </w:rPr>
      </w:pPr>
      <w:r w:rsidRPr="001E621F">
        <w:rPr>
          <w:rtl/>
        </w:rPr>
        <w:t>(2) المصدر السابق</w:t>
      </w:r>
      <w:r w:rsidR="004A0BDF">
        <w:rPr>
          <w:rtl/>
        </w:rPr>
        <w:t>:</w:t>
      </w:r>
      <w:r w:rsidRPr="001E621F">
        <w:rPr>
          <w:rtl/>
        </w:rPr>
        <w:t xml:space="preserve"> ص235</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Pr>
          <w:rtl/>
        </w:rPr>
        <w:lastRenderedPageBreak/>
        <w:t>(</w:t>
      </w:r>
      <w:r w:rsidR="004A6242" w:rsidRPr="001E621F">
        <w:rPr>
          <w:rtl/>
        </w:rPr>
        <w:t>ولمّا توفّيَ الحسن بن عليّ وبلَغ الشيعة ذلك</w:t>
      </w:r>
      <w:r>
        <w:rPr>
          <w:rtl/>
        </w:rPr>
        <w:t>،</w:t>
      </w:r>
      <w:r w:rsidR="004A6242" w:rsidRPr="001E621F">
        <w:rPr>
          <w:rtl/>
        </w:rPr>
        <w:t xml:space="preserve"> اجتمعوا بالكوفة في دار سليمان بن صُرَد</w:t>
      </w:r>
      <w:r>
        <w:rPr>
          <w:rtl/>
        </w:rPr>
        <w:t>،</w:t>
      </w:r>
      <w:r w:rsidR="004A6242" w:rsidRPr="001E621F">
        <w:rPr>
          <w:rtl/>
        </w:rPr>
        <w:t xml:space="preserve"> وفيهم بنو جعدة بن هبيرة</w:t>
      </w:r>
      <w:r>
        <w:rPr>
          <w:rtl/>
        </w:rPr>
        <w:t>،</w:t>
      </w:r>
      <w:r w:rsidR="004A6242" w:rsidRPr="001E621F">
        <w:rPr>
          <w:rtl/>
        </w:rPr>
        <w:t xml:space="preserve"> فكتبوا إلى الحسين بن عليّ يعزّونه على مصابه بالحسن</w:t>
      </w:r>
      <w:r>
        <w:rPr>
          <w:rtl/>
        </w:rPr>
        <w:t>:</w:t>
      </w:r>
      <w:r w:rsidR="004A6242" w:rsidRPr="001E621F">
        <w:rPr>
          <w:rtl/>
        </w:rPr>
        <w:t xml:space="preserve"> بسم الله الرحمن الرحيم</w:t>
      </w:r>
      <w:r>
        <w:rPr>
          <w:rtl/>
        </w:rPr>
        <w:t>:</w:t>
      </w:r>
      <w:r w:rsidR="004A6242" w:rsidRPr="001E621F">
        <w:rPr>
          <w:rtl/>
        </w:rPr>
        <w:t xml:space="preserve"> للحسين بن عليّ</w:t>
      </w:r>
      <w:r>
        <w:rPr>
          <w:rtl/>
        </w:rPr>
        <w:t>،</w:t>
      </w:r>
      <w:r w:rsidR="004A6242" w:rsidRPr="001E621F">
        <w:rPr>
          <w:rtl/>
        </w:rPr>
        <w:t xml:space="preserve"> مِن شيعته وشيعة أبيه أمير المؤمنين</w:t>
      </w:r>
      <w:r>
        <w:rPr>
          <w:rtl/>
        </w:rPr>
        <w:t>،</w:t>
      </w:r>
      <w:r w:rsidR="004A6242" w:rsidRPr="001E621F">
        <w:rPr>
          <w:rtl/>
        </w:rPr>
        <w:t xml:space="preserve"> سلام عليك</w:t>
      </w:r>
      <w:r>
        <w:rPr>
          <w:rtl/>
        </w:rPr>
        <w:t>،</w:t>
      </w:r>
      <w:r w:rsidR="004A6242" w:rsidRPr="001E621F">
        <w:rPr>
          <w:rtl/>
        </w:rPr>
        <w:t xml:space="preserve"> فإنّا نحمَد إليك الله الذي لا إله إلاّ هو</w:t>
      </w:r>
      <w:r>
        <w:rPr>
          <w:rtl/>
        </w:rPr>
        <w:t>،</w:t>
      </w:r>
      <w:r w:rsidR="004A6242" w:rsidRPr="001E621F">
        <w:rPr>
          <w:rtl/>
        </w:rPr>
        <w:t xml:space="preserve"> أمّا بعد</w:t>
      </w:r>
      <w:r>
        <w:rPr>
          <w:rtl/>
        </w:rPr>
        <w:t>:</w:t>
      </w:r>
    </w:p>
    <w:p w:rsidR="001056FD" w:rsidRDefault="004A6242" w:rsidP="004A0BDF">
      <w:pPr>
        <w:pStyle w:val="libNormal"/>
        <w:rPr>
          <w:rtl/>
        </w:rPr>
      </w:pPr>
      <w:r w:rsidRPr="004A0BDF">
        <w:rPr>
          <w:rtl/>
        </w:rPr>
        <w:t>فقد بلَغَنا وفاة الحسن بن عليّ</w:t>
      </w:r>
      <w:r w:rsidR="004A0BDF" w:rsidRPr="004A0BDF">
        <w:rPr>
          <w:rtl/>
        </w:rPr>
        <w:t>،</w:t>
      </w:r>
      <w:r w:rsidRPr="004A0BDF">
        <w:rPr>
          <w:rtl/>
        </w:rPr>
        <w:t xml:space="preserve"> يوم وُلد ويوم يموت ويوم يُبعث حيّاً</w:t>
      </w:r>
      <w:r w:rsidR="004A0BDF" w:rsidRPr="004A0BDF">
        <w:rPr>
          <w:rtl/>
        </w:rPr>
        <w:t>،</w:t>
      </w:r>
      <w:r w:rsidRPr="004A0BDF">
        <w:rPr>
          <w:rtl/>
        </w:rPr>
        <w:t xml:space="preserve"> غفر الله ذنبه</w:t>
      </w:r>
      <w:r w:rsidR="004A0BDF" w:rsidRPr="004A0BDF">
        <w:rPr>
          <w:rtl/>
        </w:rPr>
        <w:t>،</w:t>
      </w:r>
      <w:r w:rsidRPr="004A0BDF">
        <w:rPr>
          <w:rtl/>
        </w:rPr>
        <w:t xml:space="preserve"> وتقبّل حسناته</w:t>
      </w:r>
      <w:r w:rsidR="004A0BDF" w:rsidRPr="004A0BDF">
        <w:rPr>
          <w:rtl/>
        </w:rPr>
        <w:t>،</w:t>
      </w:r>
      <w:r w:rsidRPr="004A0BDF">
        <w:rPr>
          <w:rtl/>
        </w:rPr>
        <w:t xml:space="preserve"> وألحقه بنبيِّه</w:t>
      </w:r>
      <w:r w:rsidR="004A0BDF" w:rsidRPr="004A0BDF">
        <w:rPr>
          <w:rtl/>
        </w:rPr>
        <w:t>،</w:t>
      </w:r>
      <w:r w:rsidRPr="004A0BDF">
        <w:rPr>
          <w:rtl/>
        </w:rPr>
        <w:t xml:space="preserve"> وضاعف لك الأجْر في المُصاب به</w:t>
      </w:r>
      <w:r w:rsidR="004A0BDF" w:rsidRPr="004A0BDF">
        <w:rPr>
          <w:rtl/>
        </w:rPr>
        <w:t>،</w:t>
      </w:r>
      <w:r w:rsidRPr="004A0BDF">
        <w:rPr>
          <w:rtl/>
        </w:rPr>
        <w:t xml:space="preserve"> وجبَر بك المصيبة مِن بعده</w:t>
      </w:r>
      <w:r w:rsidR="004A0BDF" w:rsidRPr="004A0BDF">
        <w:rPr>
          <w:rtl/>
        </w:rPr>
        <w:t>،</w:t>
      </w:r>
      <w:r w:rsidRPr="004A0BDF">
        <w:rPr>
          <w:rtl/>
        </w:rPr>
        <w:t xml:space="preserve"> فعند الله نحتسبه</w:t>
      </w:r>
      <w:r w:rsidR="004A0BDF" w:rsidRPr="004A0BDF">
        <w:rPr>
          <w:rtl/>
        </w:rPr>
        <w:t>،</w:t>
      </w:r>
      <w:r w:rsidRPr="004A0BDF">
        <w:rPr>
          <w:rtl/>
        </w:rPr>
        <w:t xml:space="preserve"> وإنّا لله وإنّا إليه راجعون</w:t>
      </w:r>
      <w:r w:rsidR="004A0BDF" w:rsidRPr="004A0BDF">
        <w:rPr>
          <w:rtl/>
        </w:rPr>
        <w:t>،</w:t>
      </w:r>
      <w:r w:rsidRPr="004A0BDF">
        <w:rPr>
          <w:rtl/>
        </w:rPr>
        <w:t xml:space="preserve"> ما أعظم ما أصيب به هذه الأُمّة عامّة</w:t>
      </w:r>
      <w:r w:rsidR="004A0BDF" w:rsidRPr="004A0BDF">
        <w:rPr>
          <w:rtl/>
        </w:rPr>
        <w:t>،</w:t>
      </w:r>
      <w:r w:rsidRPr="004A0BDF">
        <w:rPr>
          <w:rtl/>
        </w:rPr>
        <w:t xml:space="preserve"> وأنت وهذه الشيعة خاصّة...</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وعندما تولّى يزيد بن معاوية الخلافة بالقوّة والوراثة خلافاً لمبدأ الحُكم في الشريعة</w:t>
      </w:r>
      <w:r w:rsidR="004A0BDF">
        <w:rPr>
          <w:rtl/>
        </w:rPr>
        <w:t>،</w:t>
      </w:r>
      <w:r w:rsidRPr="001E621F">
        <w:rPr>
          <w:rtl/>
        </w:rPr>
        <w:t xml:space="preserve"> ورفض الإمام الحسين بن عليّ </w:t>
      </w:r>
      <w:r w:rsidR="004A0BDF">
        <w:rPr>
          <w:rtl/>
        </w:rPr>
        <w:t>(</w:t>
      </w:r>
      <w:r w:rsidRPr="001E621F">
        <w:rPr>
          <w:rtl/>
        </w:rPr>
        <w:t>عليه السلام</w:t>
      </w:r>
      <w:r w:rsidR="004A0BDF">
        <w:rPr>
          <w:rtl/>
        </w:rPr>
        <w:t>)</w:t>
      </w:r>
      <w:r w:rsidRPr="001E621F">
        <w:rPr>
          <w:rtl/>
        </w:rPr>
        <w:t xml:space="preserve"> والشخصيّات الإسلامية البارزة آنذاك</w:t>
      </w:r>
      <w:r w:rsidR="004A0BDF">
        <w:rPr>
          <w:rtl/>
        </w:rPr>
        <w:t>،</w:t>
      </w:r>
      <w:r w:rsidRPr="001E621F">
        <w:rPr>
          <w:rtl/>
        </w:rPr>
        <w:t xml:space="preserve"> بيعة يزيد</w:t>
      </w:r>
      <w:r w:rsidR="004A0BDF">
        <w:rPr>
          <w:rtl/>
        </w:rPr>
        <w:t>؛</w:t>
      </w:r>
      <w:r w:rsidRPr="001E621F">
        <w:rPr>
          <w:rtl/>
        </w:rPr>
        <w:t xml:space="preserve"> لعدم أهليته للخلافة</w:t>
      </w:r>
      <w:r w:rsidR="004A0BDF">
        <w:rPr>
          <w:rtl/>
        </w:rPr>
        <w:t>،</w:t>
      </w:r>
      <w:r w:rsidRPr="001E621F">
        <w:rPr>
          <w:rtl/>
        </w:rPr>
        <w:t xml:space="preserve"> وانحرافه عن الخطّ الإسلامي القويم</w:t>
      </w:r>
      <w:r w:rsidR="004A0BDF">
        <w:rPr>
          <w:rtl/>
        </w:rPr>
        <w:t>،</w:t>
      </w:r>
      <w:r w:rsidRPr="001E621F">
        <w:rPr>
          <w:rtl/>
        </w:rPr>
        <w:t xml:space="preserve"> اجتمع زعماء أتباع أهل البيت في العراق</w:t>
      </w:r>
      <w:r w:rsidR="004A0BDF">
        <w:rPr>
          <w:rtl/>
        </w:rPr>
        <w:t>،</w:t>
      </w:r>
      <w:r w:rsidRPr="001E621F">
        <w:rPr>
          <w:rtl/>
        </w:rPr>
        <w:t xml:space="preserve"> فكتبوا للإمام الحسين </w:t>
      </w:r>
      <w:r w:rsidR="004A0BDF">
        <w:rPr>
          <w:rtl/>
        </w:rPr>
        <w:t>(</w:t>
      </w:r>
      <w:r w:rsidRPr="001E621F">
        <w:rPr>
          <w:rtl/>
        </w:rPr>
        <w:t>عليه السلام</w:t>
      </w:r>
      <w:r w:rsidR="004A0BDF">
        <w:rPr>
          <w:rtl/>
        </w:rPr>
        <w:t>):</w:t>
      </w:r>
    </w:p>
    <w:p w:rsidR="001056FD" w:rsidRDefault="004A0BDF" w:rsidP="004A0BDF">
      <w:pPr>
        <w:pStyle w:val="libNormal"/>
        <w:rPr>
          <w:rtl/>
        </w:rPr>
      </w:pPr>
      <w:r w:rsidRPr="004A0BDF">
        <w:rPr>
          <w:rtl/>
        </w:rPr>
        <w:t>(</w:t>
      </w:r>
      <w:r w:rsidR="004A6242" w:rsidRPr="004A0BDF">
        <w:rPr>
          <w:rtl/>
        </w:rPr>
        <w:t>بسم الله الرحمن الرحيم</w:t>
      </w:r>
      <w:r w:rsidRPr="004A0BDF">
        <w:rPr>
          <w:rtl/>
        </w:rPr>
        <w:t>:</w:t>
      </w:r>
      <w:r w:rsidR="004A6242" w:rsidRPr="004A0BDF">
        <w:rPr>
          <w:rtl/>
        </w:rPr>
        <w:t xml:space="preserve"> للحسين بن عليٍّ</w:t>
      </w:r>
      <w:r w:rsidRPr="004A0BDF">
        <w:rPr>
          <w:rtl/>
        </w:rPr>
        <w:t>،</w:t>
      </w:r>
      <w:r w:rsidR="004A6242" w:rsidRPr="004A0BDF">
        <w:rPr>
          <w:rtl/>
        </w:rPr>
        <w:t xml:space="preserve"> مِن شيعته المؤمنين والمسلمين</w:t>
      </w:r>
      <w:r w:rsidRPr="004A0BDF">
        <w:rPr>
          <w:rtl/>
        </w:rPr>
        <w:t>،</w:t>
      </w:r>
      <w:r w:rsidR="004A6242" w:rsidRPr="004A0BDF">
        <w:rPr>
          <w:rtl/>
        </w:rPr>
        <w:t xml:space="preserve"> أمّا بعد فحيّ هلا</w:t>
      </w:r>
      <w:r w:rsidRPr="004A0BDF">
        <w:rPr>
          <w:rtl/>
        </w:rPr>
        <w:t>،</w:t>
      </w:r>
      <w:r w:rsidR="004A6242" w:rsidRPr="004A0BDF">
        <w:rPr>
          <w:rtl/>
        </w:rPr>
        <w:t xml:space="preserve"> فإنّ الناس ينتظرونك</w:t>
      </w:r>
      <w:r w:rsidRPr="004A0BDF">
        <w:rPr>
          <w:rtl/>
        </w:rPr>
        <w:t>،</w:t>
      </w:r>
      <w:r w:rsidR="004A6242" w:rsidRPr="004A0BDF">
        <w:rPr>
          <w:rtl/>
        </w:rPr>
        <w:t xml:space="preserve"> لا إمام لهم غيرك</w:t>
      </w:r>
      <w:r w:rsidRPr="004A0BDF">
        <w:rPr>
          <w:rtl/>
        </w:rPr>
        <w:t>،</w:t>
      </w:r>
      <w:r w:rsidR="004A6242" w:rsidRPr="004A0BDF">
        <w:rPr>
          <w:rtl/>
        </w:rPr>
        <w:t xml:space="preserve"> فالعجَل ثمّ العجَل والسّلام</w:t>
      </w:r>
      <w:r w:rsidRPr="004A0BDF">
        <w:rPr>
          <w:rtl/>
        </w:rPr>
        <w:t>)</w:t>
      </w:r>
      <w:r w:rsidR="004A6242" w:rsidRPr="003770DA">
        <w:rPr>
          <w:rStyle w:val="libFootnotenumChar"/>
          <w:rtl/>
        </w:rPr>
        <w:t>(2)</w:t>
      </w:r>
      <w:r w:rsidRPr="004A0BDF">
        <w:rPr>
          <w:rtl/>
        </w:rPr>
        <w:t>.</w:t>
      </w:r>
    </w:p>
    <w:p w:rsidR="001056FD" w:rsidRDefault="004A6242" w:rsidP="004A0BDF">
      <w:pPr>
        <w:pStyle w:val="libNormal"/>
        <w:rPr>
          <w:rtl/>
        </w:rPr>
      </w:pPr>
      <w:r w:rsidRPr="001E621F">
        <w:rPr>
          <w:rtl/>
        </w:rPr>
        <w:t>وتحدّث ابن الأثير عن تلك الأحداث</w:t>
      </w:r>
      <w:r w:rsidR="004A0BDF">
        <w:rPr>
          <w:rtl/>
        </w:rPr>
        <w:t>،</w:t>
      </w:r>
      <w:r w:rsidRPr="001E621F">
        <w:rPr>
          <w:rtl/>
        </w:rPr>
        <w:t xml:space="preserve"> فقال</w:t>
      </w:r>
      <w:r w:rsidR="004A0BDF">
        <w:rPr>
          <w:rtl/>
        </w:rPr>
        <w:t>:</w:t>
      </w:r>
    </w:p>
    <w:p w:rsidR="001056FD" w:rsidRDefault="004A0BDF" w:rsidP="004A0BDF">
      <w:pPr>
        <w:pStyle w:val="libNormal"/>
        <w:rPr>
          <w:rtl/>
        </w:rPr>
      </w:pPr>
      <w:r>
        <w:rPr>
          <w:rtl/>
        </w:rPr>
        <w:t>(</w:t>
      </w:r>
      <w:r w:rsidR="004A6242" w:rsidRPr="001E621F">
        <w:rPr>
          <w:rtl/>
        </w:rPr>
        <w:t>ولمّا بلَغَ أهل الكوفة موت معاوية</w:t>
      </w:r>
      <w:r>
        <w:rPr>
          <w:rtl/>
        </w:rPr>
        <w:t>،</w:t>
      </w:r>
      <w:r w:rsidR="004A6242" w:rsidRPr="001E621F">
        <w:rPr>
          <w:rtl/>
        </w:rPr>
        <w:t xml:space="preserve"> وامتناع الحسين وابن عُمَر وابن الزبير عن البيعة</w:t>
      </w:r>
      <w:r>
        <w:rPr>
          <w:rtl/>
        </w:rPr>
        <w:t>،</w:t>
      </w:r>
      <w:r w:rsidR="004A6242" w:rsidRPr="001E621F">
        <w:rPr>
          <w:rtl/>
        </w:rPr>
        <w:t xml:space="preserve"> أرجفوا بيزيد</w:t>
      </w:r>
      <w:r>
        <w:rPr>
          <w:rtl/>
        </w:rPr>
        <w:t>،</w:t>
      </w:r>
      <w:r w:rsidR="004A6242" w:rsidRPr="001E621F">
        <w:rPr>
          <w:rtl/>
        </w:rPr>
        <w:t xml:space="preserve"> واجتمعت الشيعة في منزل سليمان بن صرد الخزاعي</w:t>
      </w:r>
      <w:r>
        <w:rPr>
          <w:rtl/>
        </w:rPr>
        <w:t>،</w:t>
      </w:r>
      <w:r w:rsidR="004A6242" w:rsidRPr="001E621F">
        <w:rPr>
          <w:rtl/>
        </w:rPr>
        <w:t xml:space="preserve"> فذكروا مسير الحسين إلى مكّة</w:t>
      </w:r>
      <w:r>
        <w:rPr>
          <w:rtl/>
        </w:rPr>
        <w:t>،</w:t>
      </w:r>
      <w:r w:rsidR="004A6242" w:rsidRPr="001E621F">
        <w:rPr>
          <w:rtl/>
        </w:rPr>
        <w:t xml:space="preserve"> وكتبوا إليه عن نفرٍ</w:t>
      </w:r>
      <w:r>
        <w:rPr>
          <w:rtl/>
        </w:rPr>
        <w:t>،</w:t>
      </w:r>
      <w:r w:rsidR="004A6242" w:rsidRPr="001E621F">
        <w:rPr>
          <w:rtl/>
        </w:rPr>
        <w:t xml:space="preserve"> منهم</w:t>
      </w:r>
      <w:r>
        <w:rPr>
          <w:rtl/>
        </w:rPr>
        <w:t>:</w:t>
      </w:r>
      <w:r w:rsidR="004A6242" w:rsidRPr="001E621F">
        <w:rPr>
          <w:rtl/>
        </w:rPr>
        <w:t xml:space="preserve"> سليمان بن صُرَد الخزاعي</w:t>
      </w:r>
      <w:r>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تاريخ اليعقوبي</w:t>
      </w:r>
      <w:r w:rsidR="002C48A0">
        <w:rPr>
          <w:rtl/>
        </w:rPr>
        <w:t xml:space="preserve"> </w:t>
      </w:r>
      <w:r w:rsidRPr="001E621F">
        <w:rPr>
          <w:rtl/>
        </w:rPr>
        <w:t>2</w:t>
      </w:r>
      <w:r w:rsidR="004A0BDF">
        <w:rPr>
          <w:rtl/>
        </w:rPr>
        <w:t>:</w:t>
      </w:r>
      <w:r w:rsidRPr="001E621F">
        <w:rPr>
          <w:rtl/>
        </w:rPr>
        <w:t xml:space="preserve"> 228</w:t>
      </w:r>
      <w:r w:rsidR="004A0BDF">
        <w:rPr>
          <w:rtl/>
        </w:rPr>
        <w:t>.</w:t>
      </w:r>
    </w:p>
    <w:p w:rsidR="001056FD" w:rsidRPr="003770DA" w:rsidRDefault="004A6242" w:rsidP="003770DA">
      <w:pPr>
        <w:pStyle w:val="libFootnote0"/>
        <w:rPr>
          <w:rtl/>
        </w:rPr>
      </w:pPr>
      <w:r w:rsidRPr="001E621F">
        <w:rPr>
          <w:rtl/>
        </w:rPr>
        <w:t>(2) المصدر السابق</w:t>
      </w:r>
      <w:r w:rsidR="004A0BDF">
        <w:rPr>
          <w:rtl/>
        </w:rPr>
        <w:t>:</w:t>
      </w:r>
      <w:r w:rsidR="002C48A0">
        <w:rPr>
          <w:rtl/>
        </w:rPr>
        <w:t xml:space="preserve"> </w:t>
      </w:r>
      <w:r w:rsidRPr="001E621F">
        <w:rPr>
          <w:rtl/>
        </w:rPr>
        <w:t>ص 242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والمسيّب بن نَجَبة</w:t>
      </w:r>
      <w:r w:rsidR="004A0BDF" w:rsidRPr="004A0BDF">
        <w:rPr>
          <w:rtl/>
        </w:rPr>
        <w:t>،</w:t>
      </w:r>
      <w:r w:rsidRPr="004A0BDF">
        <w:rPr>
          <w:rtl/>
        </w:rPr>
        <w:t xml:space="preserve"> ورفاعة بن شدّاد</w:t>
      </w:r>
      <w:r w:rsidR="004A0BDF" w:rsidRPr="004A0BDF">
        <w:rPr>
          <w:rtl/>
        </w:rPr>
        <w:t>،</w:t>
      </w:r>
      <w:r w:rsidRPr="004A0BDF">
        <w:rPr>
          <w:rtl/>
        </w:rPr>
        <w:t xml:space="preserve"> وحبيب بن مظاهر</w:t>
      </w:r>
      <w:r w:rsidR="004A0BDF" w:rsidRPr="004A0BDF">
        <w:rPr>
          <w:rtl/>
        </w:rPr>
        <w:t>،</w:t>
      </w:r>
      <w:r w:rsidRPr="004A0BDF">
        <w:rPr>
          <w:rtl/>
        </w:rPr>
        <w:t xml:space="preserve"> وغيرهم</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وفي كتاب عبد الله بن مسلم الذي كتَبه إلى يزيد بن معاوية</w:t>
      </w:r>
      <w:r w:rsidR="004A0BDF">
        <w:rPr>
          <w:rtl/>
        </w:rPr>
        <w:t>،</w:t>
      </w:r>
      <w:r w:rsidRPr="001E621F">
        <w:rPr>
          <w:rtl/>
        </w:rPr>
        <w:t xml:space="preserve"> وهو مِن أنصار بني أُميّة</w:t>
      </w:r>
      <w:r w:rsidR="004A0BDF">
        <w:rPr>
          <w:rtl/>
        </w:rPr>
        <w:t>،</w:t>
      </w:r>
      <w:r w:rsidRPr="001E621F">
        <w:rPr>
          <w:rtl/>
        </w:rPr>
        <w:t xml:space="preserve"> نقرأ في هذا الكتاب استعمال مصطلح </w:t>
      </w:r>
      <w:r w:rsidR="004A0BDF">
        <w:rPr>
          <w:rtl/>
        </w:rPr>
        <w:t>(</w:t>
      </w:r>
      <w:r w:rsidRPr="001E621F">
        <w:rPr>
          <w:rtl/>
        </w:rPr>
        <w:t>شيعة</w:t>
      </w:r>
      <w:r w:rsidR="004A0BDF">
        <w:rPr>
          <w:rtl/>
        </w:rPr>
        <w:t>)،</w:t>
      </w:r>
      <w:r w:rsidRPr="001E621F">
        <w:rPr>
          <w:rtl/>
        </w:rPr>
        <w:t xml:space="preserve"> وهو يُطلقه على ذلك الكيان والتكتّل الذي بايع الحسين.. جاء في الكتاب</w:t>
      </w:r>
      <w:r w:rsidR="004A0BDF">
        <w:rPr>
          <w:rtl/>
        </w:rPr>
        <w:t>:</w:t>
      </w:r>
    </w:p>
    <w:p w:rsidR="001056FD" w:rsidRDefault="004A0BDF" w:rsidP="004A0BDF">
      <w:pPr>
        <w:pStyle w:val="libNormal"/>
        <w:rPr>
          <w:rtl/>
        </w:rPr>
      </w:pPr>
      <w:r w:rsidRPr="004A0BDF">
        <w:rPr>
          <w:rtl/>
        </w:rPr>
        <w:t>(</w:t>
      </w:r>
      <w:r w:rsidR="004A6242" w:rsidRPr="004A0BDF">
        <w:rPr>
          <w:rtl/>
        </w:rPr>
        <w:t>وأمّا بعد فإنّ مسلم بن عقيل قد قدِم الكوفة</w:t>
      </w:r>
      <w:r w:rsidRPr="004A0BDF">
        <w:rPr>
          <w:rtl/>
        </w:rPr>
        <w:t>،</w:t>
      </w:r>
      <w:r w:rsidR="004A6242" w:rsidRPr="004A0BDF">
        <w:rPr>
          <w:rtl/>
        </w:rPr>
        <w:t xml:space="preserve"> وبايعته الشيعة للحسين بن عليّ بن أبي طالب</w:t>
      </w:r>
      <w:r w:rsidRPr="004A0BDF">
        <w:rPr>
          <w:rtl/>
        </w:rPr>
        <w:t>،</w:t>
      </w:r>
      <w:r w:rsidR="004A6242" w:rsidRPr="004A0BDF">
        <w:rPr>
          <w:rtl/>
        </w:rPr>
        <w:t xml:space="preserve"> فإن يكُ لك في الكوفة حاجة</w:t>
      </w:r>
      <w:r w:rsidRPr="004A0BDF">
        <w:rPr>
          <w:rtl/>
        </w:rPr>
        <w:t>،</w:t>
      </w:r>
      <w:r w:rsidR="004A6242" w:rsidRPr="004A0BDF">
        <w:rPr>
          <w:rtl/>
        </w:rPr>
        <w:t xml:space="preserve"> فابعث إليها رجُلاً قويّاً...</w:t>
      </w:r>
      <w:r w:rsidRPr="004A0BDF">
        <w:rPr>
          <w:rtl/>
        </w:rPr>
        <w:t>)</w:t>
      </w:r>
      <w:r w:rsidR="004A6242" w:rsidRPr="003770DA">
        <w:rPr>
          <w:rStyle w:val="libFootnotenumChar"/>
          <w:rtl/>
        </w:rPr>
        <w:t>(2)</w:t>
      </w:r>
      <w:r w:rsidRPr="004A0BDF">
        <w:rPr>
          <w:rtl/>
        </w:rPr>
        <w:t>.</w:t>
      </w:r>
    </w:p>
    <w:p w:rsidR="001056FD" w:rsidRDefault="004A6242" w:rsidP="004A0BDF">
      <w:pPr>
        <w:pStyle w:val="libNormal"/>
        <w:rPr>
          <w:rtl/>
        </w:rPr>
      </w:pPr>
      <w:r w:rsidRPr="001E621F">
        <w:rPr>
          <w:rtl/>
        </w:rPr>
        <w:t xml:space="preserve">وهذا معاوية بن أبي سفيان يستعمل كلمة </w:t>
      </w:r>
      <w:r w:rsidR="004A0BDF">
        <w:rPr>
          <w:rtl/>
        </w:rPr>
        <w:t>(</w:t>
      </w:r>
      <w:r w:rsidRPr="001E621F">
        <w:rPr>
          <w:rtl/>
        </w:rPr>
        <w:t>شيعة</w:t>
      </w:r>
      <w:r w:rsidR="004A0BDF">
        <w:rPr>
          <w:rtl/>
        </w:rPr>
        <w:t>)،</w:t>
      </w:r>
      <w:r w:rsidRPr="001E621F">
        <w:rPr>
          <w:rtl/>
        </w:rPr>
        <w:t xml:space="preserve"> ويصف أتباع عثمان بأنّهم شيعته</w:t>
      </w:r>
      <w:r w:rsidR="004A0BDF">
        <w:rPr>
          <w:rtl/>
        </w:rPr>
        <w:t>،</w:t>
      </w:r>
      <w:r w:rsidRPr="001E621F">
        <w:rPr>
          <w:rtl/>
        </w:rPr>
        <w:t xml:space="preserve"> عندما أوصى المغيرة بن شعبة يوم ولاّه الكوفة سنة (41هـ)</w:t>
      </w:r>
      <w:r w:rsidR="004A0BDF">
        <w:rPr>
          <w:rtl/>
        </w:rPr>
        <w:t>،</w:t>
      </w:r>
      <w:r w:rsidRPr="001E621F">
        <w:rPr>
          <w:rtl/>
        </w:rPr>
        <w:t xml:space="preserve"> جاء في تلك الوصيّة</w:t>
      </w:r>
      <w:r w:rsidR="004A0BDF">
        <w:rPr>
          <w:rtl/>
        </w:rPr>
        <w:t>:</w:t>
      </w:r>
    </w:p>
    <w:p w:rsidR="001056FD" w:rsidRDefault="004A6242" w:rsidP="004A0BDF">
      <w:pPr>
        <w:pStyle w:val="libNormal"/>
        <w:rPr>
          <w:rtl/>
        </w:rPr>
      </w:pPr>
      <w:r w:rsidRPr="004A0BDF">
        <w:rPr>
          <w:rtl/>
        </w:rPr>
        <w:t>(</w:t>
      </w:r>
      <w:r w:rsidR="004A0BDF" w:rsidRPr="004A0BDF">
        <w:rPr>
          <w:rtl/>
        </w:rPr>
        <w:t>.</w:t>
      </w:r>
      <w:r w:rsidRPr="004A0BDF">
        <w:rPr>
          <w:rtl/>
        </w:rPr>
        <w:t>.. ولست تاركاً إيصاءك بخصلةٍ</w:t>
      </w:r>
      <w:r w:rsidR="004A0BDF" w:rsidRPr="004A0BDF">
        <w:rPr>
          <w:rtl/>
        </w:rPr>
        <w:t>:</w:t>
      </w:r>
      <w:r w:rsidRPr="004A0BDF">
        <w:rPr>
          <w:rtl/>
        </w:rPr>
        <w:t xml:space="preserve"> لا تتحامَ عن شتْم عليٍّ وذمّه</w:t>
      </w:r>
      <w:r w:rsidR="004A0BDF" w:rsidRPr="004A0BDF">
        <w:rPr>
          <w:rtl/>
        </w:rPr>
        <w:t>،</w:t>
      </w:r>
      <w:r w:rsidRPr="004A0BDF">
        <w:rPr>
          <w:rtl/>
        </w:rPr>
        <w:t xml:space="preserve"> والتّرحّم على عثمان والاستغفار له</w:t>
      </w:r>
      <w:r w:rsidR="004A0BDF" w:rsidRPr="004A0BDF">
        <w:rPr>
          <w:rtl/>
        </w:rPr>
        <w:t>،</w:t>
      </w:r>
      <w:r w:rsidRPr="004A0BDF">
        <w:rPr>
          <w:rtl/>
        </w:rPr>
        <w:t xml:space="preserve"> والعيب على أصحاب عليّ</w:t>
      </w:r>
      <w:r w:rsidR="004A0BDF" w:rsidRPr="004A0BDF">
        <w:rPr>
          <w:rtl/>
        </w:rPr>
        <w:t>،</w:t>
      </w:r>
      <w:r w:rsidRPr="004A0BDF">
        <w:rPr>
          <w:rtl/>
        </w:rPr>
        <w:t xml:space="preserve"> والإقصاء لهم</w:t>
      </w:r>
      <w:r w:rsidR="004A0BDF" w:rsidRPr="004A0BDF">
        <w:rPr>
          <w:rtl/>
        </w:rPr>
        <w:t>،</w:t>
      </w:r>
      <w:r w:rsidRPr="004A0BDF">
        <w:rPr>
          <w:rtl/>
        </w:rPr>
        <w:t xml:space="preserve"> وترْك الاستماع منهم</w:t>
      </w:r>
      <w:r w:rsidR="004A0BDF" w:rsidRPr="004A0BDF">
        <w:rPr>
          <w:rtl/>
        </w:rPr>
        <w:t>،</w:t>
      </w:r>
      <w:r w:rsidRPr="004A0BDF">
        <w:rPr>
          <w:rtl/>
        </w:rPr>
        <w:t xml:space="preserve"> وبإطراء شيعة عثمان </w:t>
      </w:r>
      <w:r w:rsidR="004A0BDF" w:rsidRPr="004A0BDF">
        <w:rPr>
          <w:rtl/>
        </w:rPr>
        <w:t>(</w:t>
      </w:r>
      <w:r w:rsidRPr="004A0BDF">
        <w:rPr>
          <w:rtl/>
        </w:rPr>
        <w:t>رضوان الله عليه</w:t>
      </w:r>
      <w:r w:rsidR="004A0BDF" w:rsidRPr="004A0BDF">
        <w:rPr>
          <w:rtl/>
        </w:rPr>
        <w:t>)</w:t>
      </w:r>
      <w:r w:rsidRPr="004A0BDF">
        <w:rPr>
          <w:rtl/>
        </w:rPr>
        <w:t xml:space="preserve"> والإدناء لهم</w:t>
      </w:r>
      <w:r w:rsidR="004A0BDF" w:rsidRPr="004A0BDF">
        <w:rPr>
          <w:rtl/>
        </w:rPr>
        <w:t>،</w:t>
      </w:r>
      <w:r w:rsidRPr="004A0BDF">
        <w:rPr>
          <w:rtl/>
        </w:rPr>
        <w:t xml:space="preserve"> والاستماع منهم</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1E621F">
        <w:rPr>
          <w:rtl/>
        </w:rPr>
        <w:t>وهذا يزيد بن معاوية عندما كتب إلى عبيد الله بن زياد</w:t>
      </w:r>
      <w:r w:rsidR="004A0BDF">
        <w:rPr>
          <w:rtl/>
        </w:rPr>
        <w:t>،</w:t>
      </w:r>
      <w:r w:rsidRPr="001E621F">
        <w:rPr>
          <w:rtl/>
        </w:rPr>
        <w:t xml:space="preserve"> وعيّنه والياً على الكوفة</w:t>
      </w:r>
      <w:r w:rsidR="004A0BDF">
        <w:rPr>
          <w:rtl/>
        </w:rPr>
        <w:t>،</w:t>
      </w:r>
      <w:r w:rsidRPr="001E621F">
        <w:rPr>
          <w:rtl/>
        </w:rPr>
        <w:t xml:space="preserve"> نجده يستعمل كلمة </w:t>
      </w:r>
      <w:r w:rsidR="004A0BDF">
        <w:rPr>
          <w:rtl/>
        </w:rPr>
        <w:t>(</w:t>
      </w:r>
      <w:r w:rsidRPr="001E621F">
        <w:rPr>
          <w:rtl/>
        </w:rPr>
        <w:t>شيعة</w:t>
      </w:r>
      <w:r w:rsidR="004A0BDF">
        <w:rPr>
          <w:rtl/>
        </w:rPr>
        <w:t>)</w:t>
      </w:r>
      <w:r w:rsidRPr="001E621F">
        <w:rPr>
          <w:rtl/>
        </w:rPr>
        <w:t xml:space="preserve"> معبّراً بها عن أتباعه وشيعته </w:t>
      </w:r>
      <w:r w:rsidR="004A0BDF">
        <w:rPr>
          <w:rtl/>
        </w:rPr>
        <w:t>(</w:t>
      </w:r>
      <w:r w:rsidRPr="001E621F">
        <w:rPr>
          <w:rtl/>
        </w:rPr>
        <w:t>شيعة بني أُمية</w:t>
      </w:r>
      <w:r w:rsidR="004A0BDF">
        <w:rPr>
          <w:rtl/>
        </w:rPr>
        <w:t>)،</w:t>
      </w:r>
      <w:r w:rsidRPr="001E621F">
        <w:rPr>
          <w:rtl/>
        </w:rPr>
        <w:t xml:space="preserve"> ممّا يؤيّد استعمال هذا المصطلح في تلك الفترة</w:t>
      </w:r>
      <w:r w:rsidR="004A0BDF">
        <w:rPr>
          <w:rtl/>
        </w:rPr>
        <w:t>،</w:t>
      </w:r>
      <w:r w:rsidRPr="001E621F">
        <w:rPr>
          <w:rtl/>
        </w:rPr>
        <w:t xml:space="preserve"> بمعنى التكتّل السياسي والأنصار العقائديّين</w:t>
      </w:r>
      <w:r w:rsidR="004A0BDF">
        <w:rPr>
          <w:rtl/>
        </w:rPr>
        <w:t>،</w:t>
      </w:r>
      <w:r w:rsidRPr="001E621F">
        <w:rPr>
          <w:rtl/>
        </w:rPr>
        <w:t xml:space="preserve"> جاء في هذا الكتاب</w:t>
      </w:r>
      <w:r w:rsidR="004A0BDF">
        <w:rPr>
          <w:rtl/>
        </w:rPr>
        <w:t>:</w:t>
      </w:r>
    </w:p>
    <w:p w:rsidR="001056FD" w:rsidRDefault="004A0BDF" w:rsidP="004A0BDF">
      <w:pPr>
        <w:pStyle w:val="libNormal"/>
        <w:rPr>
          <w:rtl/>
        </w:rPr>
      </w:pPr>
      <w:r>
        <w:rPr>
          <w:rtl/>
        </w:rPr>
        <w:t>(</w:t>
      </w:r>
      <w:r w:rsidR="004A6242" w:rsidRPr="001E621F">
        <w:rPr>
          <w:rtl/>
        </w:rPr>
        <w:t>أمّا بعد</w:t>
      </w:r>
      <w:r>
        <w:rPr>
          <w:rtl/>
        </w:rPr>
        <w:t>،</w:t>
      </w:r>
      <w:r w:rsidR="004A6242" w:rsidRPr="001E621F">
        <w:rPr>
          <w:rtl/>
        </w:rPr>
        <w:t xml:space="preserve"> فإنّه كتَب إليّ شيعتي مِن أهل الكوفة</w:t>
      </w:r>
      <w:r>
        <w:rPr>
          <w:rtl/>
        </w:rPr>
        <w:t>،</w:t>
      </w:r>
      <w:r w:rsidR="004A6242" w:rsidRPr="001E621F">
        <w:rPr>
          <w:rtl/>
        </w:rPr>
        <w:t xml:space="preserve"> يخبرونني أنّ ابن عقيل فيها يجمع الجموع...</w:t>
      </w:r>
      <w:r>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ابن الأثير / الكامل في التاريخ</w:t>
      </w:r>
      <w:r w:rsidR="002C48A0">
        <w:rPr>
          <w:rtl/>
        </w:rPr>
        <w:t xml:space="preserve"> </w:t>
      </w:r>
      <w:r w:rsidRPr="001E621F">
        <w:rPr>
          <w:rtl/>
        </w:rPr>
        <w:t>2</w:t>
      </w:r>
      <w:r w:rsidR="004A0BDF">
        <w:rPr>
          <w:rtl/>
        </w:rPr>
        <w:t>:</w:t>
      </w:r>
      <w:r w:rsidRPr="001E621F">
        <w:rPr>
          <w:rtl/>
        </w:rPr>
        <w:t xml:space="preserve"> 533</w:t>
      </w:r>
      <w:r w:rsidR="004A0BDF">
        <w:rPr>
          <w:rtl/>
        </w:rPr>
        <w:t>.</w:t>
      </w:r>
    </w:p>
    <w:p w:rsidR="001056FD" w:rsidRPr="003770DA" w:rsidRDefault="004A6242" w:rsidP="003770DA">
      <w:pPr>
        <w:pStyle w:val="libFootnote0"/>
        <w:rPr>
          <w:rtl/>
        </w:rPr>
      </w:pPr>
      <w:r w:rsidRPr="001E621F">
        <w:rPr>
          <w:rtl/>
        </w:rPr>
        <w:t>(2) الشيخ المفيد / الإرشاد</w:t>
      </w:r>
      <w:r w:rsidR="004A0BDF">
        <w:rPr>
          <w:rtl/>
        </w:rPr>
        <w:t>:</w:t>
      </w:r>
      <w:r w:rsidRPr="001E621F">
        <w:rPr>
          <w:rtl/>
        </w:rPr>
        <w:t xml:space="preserve"> ص 205</w:t>
      </w:r>
      <w:r w:rsidR="004A0BDF">
        <w:rPr>
          <w:rtl/>
        </w:rPr>
        <w:t>.</w:t>
      </w:r>
    </w:p>
    <w:p w:rsidR="001056FD" w:rsidRPr="003770DA" w:rsidRDefault="004A6242" w:rsidP="003770DA">
      <w:pPr>
        <w:pStyle w:val="libFootnote0"/>
        <w:rPr>
          <w:rtl/>
        </w:rPr>
      </w:pPr>
      <w:r w:rsidRPr="001E621F">
        <w:rPr>
          <w:rtl/>
        </w:rPr>
        <w:t>(3) تاريخ الطبري</w:t>
      </w:r>
      <w:r w:rsidR="002C48A0">
        <w:rPr>
          <w:rtl/>
        </w:rPr>
        <w:t xml:space="preserve"> </w:t>
      </w:r>
      <w:r w:rsidRPr="001E621F">
        <w:rPr>
          <w:rtl/>
        </w:rPr>
        <w:t>4</w:t>
      </w:r>
      <w:r w:rsidR="004A0BDF">
        <w:rPr>
          <w:rtl/>
        </w:rPr>
        <w:t>:</w:t>
      </w:r>
      <w:r w:rsidRPr="001E621F">
        <w:rPr>
          <w:rtl/>
        </w:rPr>
        <w:t xml:space="preserve"> 188 / حوادث سنة 51 هـ</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وجاء في نصّ اليعقوبي</w:t>
      </w:r>
      <w:r w:rsidR="004A0BDF" w:rsidRPr="004A0BDF">
        <w:rPr>
          <w:rtl/>
        </w:rPr>
        <w:t>:</w:t>
      </w:r>
      <w:r w:rsidRPr="004A0BDF">
        <w:rPr>
          <w:rtl/>
        </w:rPr>
        <w:t xml:space="preserve"> </w:t>
      </w:r>
      <w:r w:rsidR="004A0BDF" w:rsidRPr="004A0BDF">
        <w:rPr>
          <w:rtl/>
        </w:rPr>
        <w:t>(</w:t>
      </w:r>
      <w:r w:rsidRPr="004A0BDF">
        <w:rPr>
          <w:rtl/>
        </w:rPr>
        <w:t>وخلّف أهل الشام عبد الملك</w:t>
      </w:r>
      <w:r w:rsidR="004A0BDF" w:rsidRPr="004A0BDF">
        <w:rPr>
          <w:rtl/>
        </w:rPr>
        <w:t>،</w:t>
      </w:r>
      <w:r w:rsidRPr="004A0BDF">
        <w:rPr>
          <w:rtl/>
        </w:rPr>
        <w:t xml:space="preserve"> فأقبل مسرعاً إلى دمشق</w:t>
      </w:r>
      <w:r w:rsidR="004A0BDF" w:rsidRPr="004A0BDF">
        <w:rPr>
          <w:rtl/>
        </w:rPr>
        <w:t>؛</w:t>
      </w:r>
      <w:r w:rsidRPr="004A0BDF">
        <w:rPr>
          <w:rtl/>
        </w:rPr>
        <w:t xml:space="preserve"> خوفاً مِن وثوب عمرو بن سعيد</w:t>
      </w:r>
      <w:r w:rsidR="004A0BDF" w:rsidRPr="004A0BDF">
        <w:rPr>
          <w:rtl/>
        </w:rPr>
        <w:t>،</w:t>
      </w:r>
      <w:r w:rsidRPr="004A0BDF">
        <w:rPr>
          <w:rtl/>
        </w:rPr>
        <w:t xml:space="preserve"> واجتمع الناس عليه</w:t>
      </w:r>
      <w:r w:rsidR="004A0BDF" w:rsidRPr="004A0BDF">
        <w:rPr>
          <w:rtl/>
        </w:rPr>
        <w:t>،</w:t>
      </w:r>
      <w:r w:rsidRPr="004A0BDF">
        <w:rPr>
          <w:rtl/>
        </w:rPr>
        <w:t xml:space="preserve"> فقال لهم</w:t>
      </w:r>
      <w:r w:rsidR="004A0BDF" w:rsidRPr="004A0BDF">
        <w:rPr>
          <w:rtl/>
        </w:rPr>
        <w:t>:</w:t>
      </w:r>
      <w:r w:rsidRPr="004A0BDF">
        <w:rPr>
          <w:rtl/>
        </w:rPr>
        <w:t xml:space="preserve"> إنّي أخاف أن يكون في أنفسكم منّي شيء</w:t>
      </w:r>
      <w:r w:rsidR="004A0BDF" w:rsidRPr="004A0BDF">
        <w:rPr>
          <w:rtl/>
        </w:rPr>
        <w:t>،</w:t>
      </w:r>
      <w:r w:rsidRPr="004A0BDF">
        <w:rPr>
          <w:rtl/>
        </w:rPr>
        <w:t xml:space="preserve"> فقام جماعة مِن شيعة مروان</w:t>
      </w:r>
      <w:r w:rsidR="004A0BDF" w:rsidRPr="004A0BDF">
        <w:rPr>
          <w:rtl/>
        </w:rPr>
        <w:t>،</w:t>
      </w:r>
      <w:r w:rsidRPr="004A0BDF">
        <w:rPr>
          <w:rtl/>
        </w:rPr>
        <w:t xml:space="preserve"> فقالوا</w:t>
      </w:r>
      <w:r w:rsidR="004A0BDF" w:rsidRPr="004A0BDF">
        <w:rPr>
          <w:rtl/>
        </w:rPr>
        <w:t>:</w:t>
      </w:r>
      <w:r w:rsidRPr="004A0BDF">
        <w:rPr>
          <w:rtl/>
        </w:rPr>
        <w:t xml:space="preserve"> والله لتقومَنَّ إلى المنبر</w:t>
      </w:r>
      <w:r w:rsidR="004A0BDF" w:rsidRPr="004A0BDF">
        <w:rPr>
          <w:rtl/>
        </w:rPr>
        <w:t>،</w:t>
      </w:r>
      <w:r w:rsidRPr="004A0BDF">
        <w:rPr>
          <w:rtl/>
        </w:rPr>
        <w:t xml:space="preserve"> أو لنضربَنَّ عُنقك</w:t>
      </w:r>
      <w:r w:rsidR="004A0BDF" w:rsidRPr="004A0BDF">
        <w:rPr>
          <w:rtl/>
        </w:rPr>
        <w:t>،</w:t>
      </w:r>
      <w:r w:rsidRPr="004A0BDF">
        <w:rPr>
          <w:rtl/>
        </w:rPr>
        <w:t xml:space="preserve"> فصعد المنبر وبايعوه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وهكذا يتّضح لنا أنّ معنى التشيّع</w:t>
      </w:r>
      <w:r w:rsidR="004A0BDF">
        <w:rPr>
          <w:rtl/>
        </w:rPr>
        <w:t>:</w:t>
      </w:r>
      <w:r w:rsidRPr="001E621F">
        <w:rPr>
          <w:rtl/>
        </w:rPr>
        <w:t xml:space="preserve"> هو متابعة أهل البيت </w:t>
      </w:r>
      <w:r w:rsidR="004A0BDF">
        <w:rPr>
          <w:rtl/>
        </w:rPr>
        <w:t>(</w:t>
      </w:r>
      <w:r w:rsidRPr="001E621F">
        <w:rPr>
          <w:rtl/>
        </w:rPr>
        <w:t>عليّ وبَنِيه</w:t>
      </w:r>
      <w:r w:rsidR="004A0BDF">
        <w:rPr>
          <w:rtl/>
        </w:rPr>
        <w:t>)،</w:t>
      </w:r>
      <w:r w:rsidRPr="001E621F">
        <w:rPr>
          <w:rtl/>
        </w:rPr>
        <w:t xml:space="preserve"> وأنّ بذرته الأُولى قد وُلدَت على عهد رسول الله </w:t>
      </w:r>
      <w:r w:rsidR="004A0BDF">
        <w:rPr>
          <w:rtl/>
        </w:rPr>
        <w:t>(</w:t>
      </w:r>
      <w:r w:rsidRPr="001E621F">
        <w:rPr>
          <w:rtl/>
        </w:rPr>
        <w:t>صلّى الله عليه وآله</w:t>
      </w:r>
      <w:r w:rsidR="004A0BDF">
        <w:rPr>
          <w:rtl/>
        </w:rPr>
        <w:t>)،</w:t>
      </w:r>
      <w:r w:rsidRPr="001E621F">
        <w:rPr>
          <w:rtl/>
        </w:rPr>
        <w:t xml:space="preserve"> ثمّ ظهر في المدينة المنوّرة في صفوف الصحابة الأوائل</w:t>
      </w:r>
      <w:r w:rsidR="004A0BDF">
        <w:rPr>
          <w:rtl/>
        </w:rPr>
        <w:t>،</w:t>
      </w:r>
      <w:r w:rsidRPr="001E621F">
        <w:rPr>
          <w:rtl/>
        </w:rPr>
        <w:t xml:space="preserve"> حَول عليّ وفاطمة بنت رسول الله </w:t>
      </w:r>
      <w:r w:rsidR="004A0BDF">
        <w:rPr>
          <w:rtl/>
        </w:rPr>
        <w:t>(</w:t>
      </w:r>
      <w:r w:rsidRPr="001E621F">
        <w:rPr>
          <w:rtl/>
        </w:rPr>
        <w:t>صلّى الله عليه وآله</w:t>
      </w:r>
      <w:r w:rsidR="004A0BDF">
        <w:rPr>
          <w:rtl/>
        </w:rPr>
        <w:t>)</w:t>
      </w:r>
      <w:r w:rsidRPr="001E621F">
        <w:rPr>
          <w:rtl/>
        </w:rPr>
        <w:t xml:space="preserve"> كتكتّل يدعو إلى أحقّية عليّ بالخلافة</w:t>
      </w:r>
      <w:r w:rsidR="004A0BDF">
        <w:rPr>
          <w:rtl/>
        </w:rPr>
        <w:t>،</w:t>
      </w:r>
      <w:r w:rsidRPr="001E621F">
        <w:rPr>
          <w:rtl/>
        </w:rPr>
        <w:t xml:space="preserve"> بعد أن كان حبّاً ووَلاءً لشخصه في عهد رسول الله </w:t>
      </w:r>
      <w:r w:rsidR="004A0BDF">
        <w:rPr>
          <w:rtl/>
        </w:rPr>
        <w:t>(</w:t>
      </w:r>
      <w:r w:rsidRPr="001E621F">
        <w:rPr>
          <w:rtl/>
        </w:rPr>
        <w:t>صلّى الله عليه وآله</w:t>
      </w:r>
      <w:r w:rsidR="004A0BDF">
        <w:rPr>
          <w:rtl/>
        </w:rPr>
        <w:t>).</w:t>
      </w:r>
    </w:p>
    <w:p w:rsidR="001056FD" w:rsidRDefault="004A6242" w:rsidP="004A0BDF">
      <w:pPr>
        <w:pStyle w:val="libNormal"/>
        <w:rPr>
          <w:rtl/>
        </w:rPr>
      </w:pPr>
      <w:r w:rsidRPr="001E621F">
        <w:rPr>
          <w:rtl/>
        </w:rPr>
        <w:t>ثمّ امتدّ مذهباً عقيدياً وفقهيّاً وسياسيّاً</w:t>
      </w:r>
      <w:r w:rsidR="004A0BDF">
        <w:rPr>
          <w:rtl/>
        </w:rPr>
        <w:t>؛</w:t>
      </w:r>
      <w:r w:rsidRPr="001E621F">
        <w:rPr>
          <w:rtl/>
        </w:rPr>
        <w:t xml:space="preserve"> نتيجةً لِما يحمِل مِن فهْمٍ ووعْيٍ متميّزٍ للإسلام</w:t>
      </w:r>
      <w:r w:rsidR="004A0BDF">
        <w:rPr>
          <w:rtl/>
        </w:rPr>
        <w:t>،</w:t>
      </w:r>
      <w:r w:rsidRPr="001E621F">
        <w:rPr>
          <w:rtl/>
        </w:rPr>
        <w:t xml:space="preserve"> استمدّه مِن فهْم ووعي الإمام عليّ وبَنِيـه </w:t>
      </w:r>
      <w:r w:rsidR="004A0BDF">
        <w:rPr>
          <w:rtl/>
        </w:rPr>
        <w:t>(</w:t>
      </w:r>
      <w:r w:rsidRPr="001E621F">
        <w:rPr>
          <w:rtl/>
        </w:rPr>
        <w:t>عليهم السلام</w:t>
      </w:r>
      <w:r w:rsidR="004A0BDF">
        <w:rPr>
          <w:rtl/>
        </w:rPr>
        <w:t>)،</w:t>
      </w:r>
      <w:r w:rsidRPr="001E621F">
        <w:rPr>
          <w:rtl/>
        </w:rPr>
        <w:t xml:space="preserve"> فتبلوَر هذا المنهج العقيدي والفقهي</w:t>
      </w:r>
      <w:r w:rsidR="004A0BDF">
        <w:rPr>
          <w:rtl/>
        </w:rPr>
        <w:t>،</w:t>
      </w:r>
      <w:r w:rsidRPr="001E621F">
        <w:rPr>
          <w:rtl/>
        </w:rPr>
        <w:t xml:space="preserve"> على يد الإمامين محمّد الباقر وولده جعفر الصادق </w:t>
      </w:r>
      <w:r w:rsidR="004A0BDF">
        <w:rPr>
          <w:rtl/>
        </w:rPr>
        <w:t>(</w:t>
      </w:r>
      <w:r w:rsidRPr="001E621F">
        <w:rPr>
          <w:rtl/>
        </w:rPr>
        <w:t>عليهما السلام</w:t>
      </w:r>
      <w:r w:rsidR="004A0BDF">
        <w:rPr>
          <w:rtl/>
        </w:rPr>
        <w:t>)،</w:t>
      </w:r>
      <w:r w:rsidRPr="001E621F">
        <w:rPr>
          <w:rtl/>
        </w:rPr>
        <w:t xml:space="preserve"> المعاصرَين لأبي حنيفة ومالك بن أنس وغيرهما مِن أصحاب المذاهب الفقهية</w:t>
      </w:r>
      <w:r w:rsidR="004A0BDF">
        <w:rPr>
          <w:rtl/>
        </w:rPr>
        <w:t>.</w:t>
      </w:r>
    </w:p>
    <w:p w:rsidR="001056FD" w:rsidRDefault="004A6242" w:rsidP="004A0BDF">
      <w:pPr>
        <w:pStyle w:val="libNormal"/>
        <w:rPr>
          <w:rtl/>
        </w:rPr>
      </w:pPr>
      <w:r w:rsidRPr="001E621F">
        <w:rPr>
          <w:rtl/>
        </w:rPr>
        <w:t>وينبغي أنْ نشير هنا إلى أنّ المذهب</w:t>
      </w:r>
      <w:r w:rsidR="004A0BDF">
        <w:rPr>
          <w:rtl/>
        </w:rPr>
        <w:t>:</w:t>
      </w:r>
      <w:r w:rsidRPr="001E621F">
        <w:rPr>
          <w:rtl/>
        </w:rPr>
        <w:t xml:space="preserve"> هو عبارة عن طريقةٍ ومنهجٍ لفَهْم الإسلام</w:t>
      </w:r>
      <w:r w:rsidR="004A0BDF">
        <w:rPr>
          <w:rtl/>
        </w:rPr>
        <w:t>،</w:t>
      </w:r>
      <w:r w:rsidRPr="001E621F">
        <w:rPr>
          <w:rtl/>
        </w:rPr>
        <w:t xml:space="preserve"> والكشف عن محتواه في المجالات العقيدية والتشريعية والسياسية</w:t>
      </w:r>
      <w:r w:rsidR="004A0BDF">
        <w:rPr>
          <w:rtl/>
        </w:rPr>
        <w:t>.</w:t>
      </w:r>
    </w:p>
    <w:p w:rsidR="001056FD" w:rsidRDefault="004A6242" w:rsidP="004A0BDF">
      <w:pPr>
        <w:pStyle w:val="libNormal"/>
        <w:rPr>
          <w:rtl/>
        </w:rPr>
      </w:pPr>
      <w:r w:rsidRPr="001E621F">
        <w:rPr>
          <w:rtl/>
        </w:rPr>
        <w:t>وعندما تبلور هذا الكيان الشيعي</w:t>
      </w:r>
      <w:r w:rsidR="004A0BDF">
        <w:rPr>
          <w:rtl/>
        </w:rPr>
        <w:t>،</w:t>
      </w:r>
      <w:r w:rsidRPr="001E621F">
        <w:rPr>
          <w:rtl/>
        </w:rPr>
        <w:t xml:space="preserve"> واتّسع عند اشتداد الصراع بين عليٍّ </w:t>
      </w:r>
      <w:r w:rsidR="004A0BDF">
        <w:rPr>
          <w:rtl/>
        </w:rPr>
        <w:t>(</w:t>
      </w:r>
      <w:r w:rsidRPr="001E621F">
        <w:rPr>
          <w:rtl/>
        </w:rPr>
        <w:t>عليه السلام</w:t>
      </w:r>
      <w:r w:rsidR="004A0BDF">
        <w:rPr>
          <w:rtl/>
        </w:rPr>
        <w:t>)</w:t>
      </w:r>
      <w:r w:rsidRPr="001E621F">
        <w:rPr>
          <w:rtl/>
        </w:rPr>
        <w:t xml:space="preserve"> ومعاوية</w:t>
      </w:r>
      <w:r w:rsidR="004A0BDF">
        <w:rPr>
          <w:rtl/>
        </w:rPr>
        <w:t>،</w:t>
      </w:r>
      <w:r w:rsidRPr="001E621F">
        <w:rPr>
          <w:rtl/>
        </w:rPr>
        <w:t xml:space="preserve"> انضمّ إلى صفوف عليٍّ البدريون والمهاجرون والأنصار</w:t>
      </w:r>
      <w:r w:rsidR="004A0BDF">
        <w:rPr>
          <w:rtl/>
        </w:rPr>
        <w:t>،</w:t>
      </w:r>
      <w:r w:rsidRPr="001E621F">
        <w:rPr>
          <w:rtl/>
        </w:rPr>
        <w:t xml:space="preserve"> وأصحاب بيعة الرضوان</w:t>
      </w:r>
      <w:r w:rsidR="004A0BDF">
        <w:rPr>
          <w:rtl/>
        </w:rPr>
        <w:t>،</w:t>
      </w:r>
      <w:r w:rsidRPr="001E621F">
        <w:rPr>
          <w:rtl/>
        </w:rPr>
        <w:t xml:space="preserve"> وقاتلوا معه معاوية بن أبي سفيان في معركة صِفّين... ذكَر اليعقوبي ذلك بقوله</w:t>
      </w:r>
      <w:r w:rsidR="004A0BDF">
        <w:rPr>
          <w:rtl/>
        </w:rPr>
        <w:t>:</w:t>
      </w:r>
      <w:r w:rsidRPr="001E621F">
        <w:rPr>
          <w:rtl/>
        </w:rPr>
        <w:t xml:space="preserve"> </w:t>
      </w:r>
      <w:r w:rsidR="004A0BDF">
        <w:rPr>
          <w:rtl/>
        </w:rPr>
        <w:t>(</w:t>
      </w:r>
      <w:r w:rsidRPr="001E621F">
        <w:rPr>
          <w:rtl/>
        </w:rPr>
        <w:t>وكان مع عليٍّ يوم صِفّين مِن أهل بدْر سبعون رجُلاً</w:t>
      </w:r>
      <w:r w:rsidR="004A0BDF">
        <w:rPr>
          <w:rtl/>
        </w:rPr>
        <w:t>،</w:t>
      </w:r>
      <w:r w:rsidRPr="001E621F">
        <w:rPr>
          <w:rtl/>
        </w:rPr>
        <w:t xml:space="preserve"> وممّن بايع تحت الشجرة سبعمئة رجُل</w:t>
      </w:r>
      <w:r w:rsidR="004A0BDF">
        <w:rPr>
          <w:rtl/>
        </w:rPr>
        <w:t>،</w:t>
      </w:r>
      <w:r w:rsidRPr="001E621F">
        <w:rPr>
          <w:rtl/>
        </w:rPr>
        <w:t xml:space="preserve"> ومِن سائر المهاجرين والأنصار أربعمئة رجُل</w:t>
      </w:r>
      <w:r w:rsidR="004A0BDF">
        <w:rPr>
          <w:rtl/>
        </w:rPr>
        <w:t>،</w:t>
      </w:r>
      <w:r w:rsidRPr="001E621F">
        <w:rPr>
          <w:rtl/>
        </w:rPr>
        <w:t xml:space="preserve"> ولمْ يكن مع</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تاريخ اليعقوبي</w:t>
      </w:r>
      <w:r w:rsidR="002C48A0">
        <w:rPr>
          <w:rtl/>
        </w:rPr>
        <w:t xml:space="preserve"> </w:t>
      </w:r>
      <w:r w:rsidRPr="001E621F">
        <w:rPr>
          <w:rtl/>
        </w:rPr>
        <w:t>2</w:t>
      </w:r>
      <w:r w:rsidR="004A0BDF">
        <w:rPr>
          <w:rtl/>
        </w:rPr>
        <w:t>:</w:t>
      </w:r>
      <w:r w:rsidRPr="001E621F">
        <w:rPr>
          <w:rtl/>
        </w:rPr>
        <w:t xml:space="preserve"> 258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معاوية مِن الأنصار إلاّ النعمان بن بشير ومسلمة بن مخلّد...</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1E621F">
        <w:rPr>
          <w:rtl/>
        </w:rPr>
        <w:t>وقد انقسم الصفّ الإسلامي آنذاك إلى أربعة أحزاب سياسية هي</w:t>
      </w:r>
      <w:r w:rsidR="004A0BDF">
        <w:rPr>
          <w:rtl/>
        </w:rPr>
        <w:t>:</w:t>
      </w:r>
    </w:p>
    <w:p w:rsidR="001056FD" w:rsidRDefault="004A6242" w:rsidP="004A0BDF">
      <w:pPr>
        <w:pStyle w:val="libNormal"/>
        <w:rPr>
          <w:rtl/>
        </w:rPr>
      </w:pPr>
      <w:r w:rsidRPr="001E621F">
        <w:rPr>
          <w:rtl/>
        </w:rPr>
        <w:t>1</w:t>
      </w:r>
      <w:r w:rsidR="004A0BDF">
        <w:rPr>
          <w:rtl/>
        </w:rPr>
        <w:t xml:space="preserve"> - </w:t>
      </w:r>
      <w:r w:rsidRPr="001E621F">
        <w:rPr>
          <w:rtl/>
        </w:rPr>
        <w:t>الحزب الأُمَويّ</w:t>
      </w:r>
      <w:r w:rsidR="004A0BDF">
        <w:rPr>
          <w:rtl/>
        </w:rPr>
        <w:t>،</w:t>
      </w:r>
      <w:r w:rsidRPr="001E621F">
        <w:rPr>
          <w:rtl/>
        </w:rPr>
        <w:t xml:space="preserve"> ويقوده معاوية بن أبي سفيان</w:t>
      </w:r>
      <w:r w:rsidR="004A0BDF">
        <w:rPr>
          <w:rtl/>
        </w:rPr>
        <w:t>.</w:t>
      </w:r>
    </w:p>
    <w:p w:rsidR="001056FD" w:rsidRDefault="004A6242" w:rsidP="004A0BDF">
      <w:pPr>
        <w:pStyle w:val="libNormal"/>
        <w:rPr>
          <w:rtl/>
        </w:rPr>
      </w:pPr>
      <w:r w:rsidRPr="001E621F">
        <w:rPr>
          <w:rtl/>
        </w:rPr>
        <w:t>2</w:t>
      </w:r>
      <w:r w:rsidR="004A0BDF">
        <w:rPr>
          <w:rtl/>
        </w:rPr>
        <w:t xml:space="preserve"> - </w:t>
      </w:r>
      <w:r w:rsidRPr="001E621F">
        <w:rPr>
          <w:rtl/>
        </w:rPr>
        <w:t>حزب عائشة وطلحة والزبير بن العوّام</w:t>
      </w:r>
      <w:r w:rsidR="004A0BDF">
        <w:rPr>
          <w:rtl/>
        </w:rPr>
        <w:t>.</w:t>
      </w:r>
    </w:p>
    <w:p w:rsidR="001056FD" w:rsidRDefault="004A6242" w:rsidP="004A0BDF">
      <w:pPr>
        <w:pStyle w:val="libNormal"/>
        <w:rPr>
          <w:rtl/>
        </w:rPr>
      </w:pPr>
      <w:r w:rsidRPr="001E621F">
        <w:rPr>
          <w:rtl/>
        </w:rPr>
        <w:t>3</w:t>
      </w:r>
      <w:r w:rsidR="004A0BDF">
        <w:rPr>
          <w:rtl/>
        </w:rPr>
        <w:t xml:space="preserve"> - </w:t>
      </w:r>
      <w:r w:rsidRPr="001E621F">
        <w:rPr>
          <w:rtl/>
        </w:rPr>
        <w:t>حزب الخوارج الذين انفصلوا عن جيش الإمام عليٍّ</w:t>
      </w:r>
      <w:r w:rsidR="004A0BDF">
        <w:rPr>
          <w:rtl/>
        </w:rPr>
        <w:t>؛</w:t>
      </w:r>
      <w:r w:rsidRPr="001E621F">
        <w:rPr>
          <w:rtl/>
        </w:rPr>
        <w:t xml:space="preserve"> ولذا عدّهم أصحاب الفِرق مِن الشيعة</w:t>
      </w:r>
      <w:r w:rsidR="004A0BDF">
        <w:rPr>
          <w:rtl/>
        </w:rPr>
        <w:t>.</w:t>
      </w:r>
    </w:p>
    <w:p w:rsidR="001056FD" w:rsidRDefault="004A6242" w:rsidP="004A0BDF">
      <w:pPr>
        <w:pStyle w:val="libNormal"/>
        <w:rPr>
          <w:rtl/>
        </w:rPr>
      </w:pPr>
      <w:r w:rsidRPr="001E621F">
        <w:rPr>
          <w:rtl/>
        </w:rPr>
        <w:t>4</w:t>
      </w:r>
      <w:r w:rsidR="004A0BDF">
        <w:rPr>
          <w:rtl/>
        </w:rPr>
        <w:t xml:space="preserve"> - </w:t>
      </w:r>
      <w:r w:rsidRPr="001E621F">
        <w:rPr>
          <w:rtl/>
        </w:rPr>
        <w:t>حزب عليّ بن أبي طالب</w:t>
      </w:r>
      <w:r w:rsidR="004A0BDF">
        <w:rPr>
          <w:rtl/>
        </w:rPr>
        <w:t>،</w:t>
      </w:r>
      <w:r w:rsidRPr="001E621F">
        <w:rPr>
          <w:rtl/>
        </w:rPr>
        <w:t xml:space="preserve"> الذي كان يمثّل الخلافة الشرعية ويقود الأُمّة</w:t>
      </w:r>
      <w:r w:rsidR="004A0BDF">
        <w:rPr>
          <w:rtl/>
        </w:rPr>
        <w:t>.</w:t>
      </w:r>
    </w:p>
    <w:p w:rsidR="001056FD" w:rsidRDefault="004A6242" w:rsidP="004A0BDF">
      <w:pPr>
        <w:pStyle w:val="libNormal"/>
        <w:rPr>
          <w:rtl/>
        </w:rPr>
      </w:pPr>
      <w:r w:rsidRPr="004A0BDF">
        <w:rPr>
          <w:rtl/>
        </w:rPr>
        <w:t xml:space="preserve">وبعد استشهاد عليٍّ </w:t>
      </w:r>
      <w:r w:rsidR="004A0BDF" w:rsidRPr="004A0BDF">
        <w:rPr>
          <w:rtl/>
        </w:rPr>
        <w:t>(</w:t>
      </w:r>
      <w:r w:rsidRPr="004A0BDF">
        <w:rPr>
          <w:rtl/>
        </w:rPr>
        <w:t>عليه السلام</w:t>
      </w:r>
      <w:r w:rsidR="004A0BDF" w:rsidRPr="004A0BDF">
        <w:rPr>
          <w:rtl/>
        </w:rPr>
        <w:t>)</w:t>
      </w:r>
      <w:r w:rsidRPr="004A0BDF">
        <w:rPr>
          <w:rtl/>
        </w:rPr>
        <w:t xml:space="preserve"> استمرّ التشيّع كحزبٍ سياسيٍّ</w:t>
      </w:r>
      <w:r w:rsidR="004A0BDF" w:rsidRPr="004A0BDF">
        <w:rPr>
          <w:rtl/>
        </w:rPr>
        <w:t>،</w:t>
      </w:r>
      <w:r w:rsidRPr="004A0BDF">
        <w:rPr>
          <w:rtl/>
        </w:rPr>
        <w:t xml:space="preserve"> وخطٍّ فكريٍّ حَول الحسن بن عليّ </w:t>
      </w:r>
      <w:r w:rsidR="004A0BDF" w:rsidRPr="004A0BDF">
        <w:rPr>
          <w:rtl/>
        </w:rPr>
        <w:t>(</w:t>
      </w:r>
      <w:r w:rsidRPr="004A0BDF">
        <w:rPr>
          <w:rtl/>
        </w:rPr>
        <w:t>عليه السلام</w:t>
      </w:r>
      <w:r w:rsidR="004A0BDF" w:rsidRPr="004A0BDF">
        <w:rPr>
          <w:rtl/>
        </w:rPr>
        <w:t>)،</w:t>
      </w:r>
      <w:r w:rsidRPr="004A0BDF">
        <w:rPr>
          <w:rtl/>
        </w:rPr>
        <w:t xml:space="preserve"> فبايعه المسلمون</w:t>
      </w:r>
      <w:r w:rsidR="004A0BDF" w:rsidRPr="004A0BDF">
        <w:rPr>
          <w:rtl/>
        </w:rPr>
        <w:t>،</w:t>
      </w:r>
      <w:r w:rsidRPr="004A0BDF">
        <w:rPr>
          <w:rtl/>
        </w:rPr>
        <w:t xml:space="preserve"> وتجمّعوا حَوله</w:t>
      </w:r>
      <w:r w:rsidR="004A0BDF" w:rsidRPr="004A0BDF">
        <w:rPr>
          <w:rtl/>
        </w:rPr>
        <w:t>،</w:t>
      </w:r>
      <w:r w:rsidRPr="004A0BDF">
        <w:rPr>
          <w:rtl/>
        </w:rPr>
        <w:t xml:space="preserve"> غير أنّ الظروف السياسية اضطرّت الإمام الحسن إلى مصالحة معاوية</w:t>
      </w:r>
      <w:r w:rsidR="004A0BDF" w:rsidRPr="004A0BDF">
        <w:rPr>
          <w:rtl/>
        </w:rPr>
        <w:t>،</w:t>
      </w:r>
      <w:r w:rsidRPr="004A0BDF">
        <w:rPr>
          <w:rtl/>
        </w:rPr>
        <w:t xml:space="preserve"> والتنازل عن الخلافة له</w:t>
      </w:r>
      <w:r w:rsidRPr="003770DA">
        <w:rPr>
          <w:rStyle w:val="libFootnotenumChar"/>
          <w:rtl/>
        </w:rPr>
        <w:t>(2)</w:t>
      </w:r>
      <w:r w:rsidR="004A0BDF" w:rsidRPr="004A0BDF">
        <w:rPr>
          <w:rtl/>
        </w:rPr>
        <w:t>،</w:t>
      </w:r>
      <w:r w:rsidRPr="004A0BDF">
        <w:rPr>
          <w:rtl/>
        </w:rPr>
        <w:t xml:space="preserve"> وفْق شروطٍ ومبادئ اتّفق عليها الطرفان</w:t>
      </w:r>
      <w:r w:rsidR="004A0BDF" w:rsidRPr="004A0BDF">
        <w:rPr>
          <w:rtl/>
        </w:rPr>
        <w:t>،</w:t>
      </w:r>
      <w:r w:rsidRPr="004A0BDF">
        <w:rPr>
          <w:rtl/>
        </w:rPr>
        <w:t xml:space="preserve"> فنكث معاوية عهده هذا</w:t>
      </w:r>
      <w:r w:rsidR="004A0BDF" w:rsidRPr="004A0BDF">
        <w:rPr>
          <w:rtl/>
        </w:rPr>
        <w:t>،</w:t>
      </w:r>
      <w:r w:rsidRPr="004A0BDF">
        <w:rPr>
          <w:rtl/>
        </w:rPr>
        <w:t xml:space="preserve"> ونصّب ابنه يزيد خليفةً للمسلمين</w:t>
      </w:r>
      <w:r w:rsidR="004A0BDF" w:rsidRPr="004A0BDF">
        <w:rPr>
          <w:rtl/>
        </w:rPr>
        <w:t>،</w:t>
      </w:r>
      <w:r w:rsidRPr="004A0BDF">
        <w:rPr>
          <w:rtl/>
        </w:rPr>
        <w:t xml:space="preserve"> خلافاً للعهد الذي أبرمه مع الإمام الحسن </w:t>
      </w:r>
      <w:r w:rsidR="004A0BDF" w:rsidRPr="004A0BDF">
        <w:rPr>
          <w:rtl/>
        </w:rPr>
        <w:t>(</w:t>
      </w:r>
      <w:r w:rsidRPr="004A0BDF">
        <w:rPr>
          <w:rtl/>
        </w:rPr>
        <w:t>عليه السلام</w:t>
      </w:r>
      <w:r w:rsidR="004A0BDF" w:rsidRPr="004A0BDF">
        <w:rPr>
          <w:rtl/>
        </w:rPr>
        <w:t>)،</w:t>
      </w:r>
      <w:r w:rsidRPr="004A0BDF">
        <w:rPr>
          <w:rtl/>
        </w:rPr>
        <w:t xml:space="preserve"> وخلافاً لمبدأ الحُكم الذي نصَّت عليه الشريعة الإسلامية</w:t>
      </w:r>
      <w:r w:rsidR="004A0BDF" w:rsidRPr="004A0BDF">
        <w:rPr>
          <w:rtl/>
        </w:rPr>
        <w:t>.</w:t>
      </w:r>
    </w:p>
    <w:p w:rsidR="001056FD" w:rsidRDefault="004A6242" w:rsidP="004A0BDF">
      <w:pPr>
        <w:pStyle w:val="libNormal"/>
        <w:rPr>
          <w:rtl/>
        </w:rPr>
      </w:pPr>
      <w:r w:rsidRPr="001E621F">
        <w:rPr>
          <w:rtl/>
        </w:rPr>
        <w:t>ونقرأ في كتاب الصُلح بين الحسن بن عليّ ومعاوية بن أبي سفيان شرطاً</w:t>
      </w:r>
      <w:r w:rsidR="004A0BDF">
        <w:rPr>
          <w:rtl/>
        </w:rPr>
        <w:t>،</w:t>
      </w:r>
      <w:r w:rsidRPr="001E621F">
        <w:rPr>
          <w:rtl/>
        </w:rPr>
        <w:t xml:space="preserve"> اشترطه الحسن لحماية شيعة آل البيت</w:t>
      </w:r>
      <w:r w:rsidR="004A0BDF">
        <w:rPr>
          <w:rtl/>
        </w:rPr>
        <w:t>،</w:t>
      </w:r>
      <w:r w:rsidRPr="001E621F">
        <w:rPr>
          <w:rtl/>
        </w:rPr>
        <w:t xml:space="preserve"> ودفْع التسلّط الأمويّ عنهم</w:t>
      </w:r>
      <w:r w:rsidR="004A0BDF">
        <w:rPr>
          <w:rtl/>
        </w:rPr>
        <w:t>،</w:t>
      </w:r>
      <w:r w:rsidRPr="001E621F">
        <w:rPr>
          <w:rtl/>
        </w:rPr>
        <w:t xml:space="preserve"> ويكشف هذا الكتاب امتداد كتلة التشيّع</w:t>
      </w:r>
      <w:r w:rsidR="004A0BDF">
        <w:rPr>
          <w:rtl/>
        </w:rPr>
        <w:t>،</w:t>
      </w:r>
      <w:r w:rsidRPr="001E621F">
        <w:rPr>
          <w:rtl/>
        </w:rPr>
        <w:t xml:space="preserve"> كقوّة سياسية وفكرية يحرص أهل البيت على حمايتها</w:t>
      </w:r>
      <w:r w:rsidR="004A0BDF">
        <w:rPr>
          <w:rtl/>
        </w:rPr>
        <w:t>،</w:t>
      </w:r>
      <w:r w:rsidRPr="001E621F">
        <w:rPr>
          <w:rtl/>
        </w:rPr>
        <w:t xml:space="preserve"> والحفاظ عليها</w:t>
      </w:r>
      <w:r w:rsidR="004A0BDF">
        <w:rPr>
          <w:rtl/>
        </w:rPr>
        <w:t>؛</w:t>
      </w:r>
      <w:r w:rsidRPr="001E621F">
        <w:rPr>
          <w:rtl/>
        </w:rPr>
        <w:t xml:space="preserve"> لأنّها كانت قوّة المعارضة المستهدَفة مِن قِبَل الحزب الأمويّ</w:t>
      </w:r>
      <w:r w:rsidR="004A0BDF">
        <w:rPr>
          <w:rtl/>
        </w:rPr>
        <w:t>.</w:t>
      </w:r>
    </w:p>
    <w:p w:rsidR="001056FD" w:rsidRDefault="004A6242" w:rsidP="004A0BDF">
      <w:pPr>
        <w:pStyle w:val="libNormal"/>
        <w:rPr>
          <w:rtl/>
        </w:rPr>
      </w:pPr>
      <w:r w:rsidRPr="001E621F">
        <w:rPr>
          <w:rtl/>
        </w:rPr>
        <w:t>غير أنّ معاوية لمْ يفِ بذلك</w:t>
      </w:r>
      <w:r w:rsidR="004A0BDF">
        <w:rPr>
          <w:rtl/>
        </w:rPr>
        <w:t>،</w:t>
      </w:r>
      <w:r w:rsidRPr="001E621F">
        <w:rPr>
          <w:rtl/>
        </w:rPr>
        <w:t xml:space="preserve"> وعانت شيعة أهل البيت أشدّ المعاناة مِن الإهانة والقتْل والتعذيب والملاحقة والحرمان</w:t>
      </w:r>
      <w:r w:rsidR="004A0BDF">
        <w:rPr>
          <w:rtl/>
        </w:rPr>
        <w:t>،</w:t>
      </w:r>
      <w:r w:rsidRPr="001E621F">
        <w:rPr>
          <w:rtl/>
        </w:rPr>
        <w:t xml:space="preserve"> ما ضجَّ به التاريخ... فقد قتَل معاوية عدداً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E621F">
        <w:rPr>
          <w:rtl/>
        </w:rPr>
        <w:t>(1) المصدر السابق 2</w:t>
      </w:r>
      <w:r w:rsidR="004A0BDF">
        <w:rPr>
          <w:rtl/>
        </w:rPr>
        <w:t>:</w:t>
      </w:r>
      <w:r w:rsidRPr="001E621F">
        <w:rPr>
          <w:rtl/>
        </w:rPr>
        <w:t xml:space="preserve"> 188</w:t>
      </w:r>
      <w:r w:rsidR="004A0BDF">
        <w:rPr>
          <w:rtl/>
        </w:rPr>
        <w:t>.</w:t>
      </w:r>
    </w:p>
    <w:p w:rsidR="001056FD" w:rsidRPr="003770DA" w:rsidRDefault="004A6242" w:rsidP="003770DA">
      <w:pPr>
        <w:pStyle w:val="libFootnote0"/>
        <w:rPr>
          <w:rtl/>
        </w:rPr>
      </w:pPr>
      <w:r w:rsidRPr="001E621F">
        <w:rPr>
          <w:rtl/>
        </w:rPr>
        <w:t>(2) جلال الدِين السيوطي / تاريخ الخلفاء</w:t>
      </w:r>
      <w:r w:rsidR="004A0BDF">
        <w:rPr>
          <w:rtl/>
        </w:rPr>
        <w:t>،</w:t>
      </w:r>
      <w:r w:rsidRPr="001E621F">
        <w:rPr>
          <w:rtl/>
        </w:rPr>
        <w:t xml:space="preserve"> اشترط الإمام الحسن على معاوية </w:t>
      </w:r>
      <w:r w:rsidR="004A0BDF">
        <w:rPr>
          <w:rtl/>
        </w:rPr>
        <w:t>(</w:t>
      </w:r>
      <w:r w:rsidRPr="001E621F">
        <w:rPr>
          <w:rtl/>
        </w:rPr>
        <w:t>على أن تكون له الخلافة مِن بعده... فأجابه معاوية إلى ما طلب</w:t>
      </w:r>
      <w:r w:rsidR="004A0BDF">
        <w:rPr>
          <w:rtl/>
        </w:rPr>
        <w:t>):</w:t>
      </w:r>
      <w:r w:rsidRPr="001E621F">
        <w:rPr>
          <w:rtl/>
        </w:rPr>
        <w:t xml:space="preserve"> ص179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E621F">
        <w:rPr>
          <w:rtl/>
        </w:rPr>
        <w:lastRenderedPageBreak/>
        <w:t xml:space="preserve">مِن طلائع شيعة عليّ </w:t>
      </w:r>
      <w:r w:rsidR="004A0BDF">
        <w:rPr>
          <w:rtl/>
        </w:rPr>
        <w:t>(</w:t>
      </w:r>
      <w:r w:rsidRPr="001E621F">
        <w:rPr>
          <w:rtl/>
        </w:rPr>
        <w:t>عليه السلام</w:t>
      </w:r>
      <w:r w:rsidR="004A0BDF">
        <w:rPr>
          <w:rtl/>
        </w:rPr>
        <w:t>)</w:t>
      </w:r>
      <w:r w:rsidRPr="001E621F">
        <w:rPr>
          <w:rtl/>
        </w:rPr>
        <w:t xml:space="preserve"> الذين كانوا مِن أفضل الصحابة والتابعين</w:t>
      </w:r>
      <w:r w:rsidR="004A0BDF">
        <w:rPr>
          <w:rtl/>
        </w:rPr>
        <w:t>،</w:t>
      </w:r>
      <w:r w:rsidRPr="001E621F">
        <w:rPr>
          <w:rtl/>
        </w:rPr>
        <w:t xml:space="preserve"> نذكر منهم حجْر بن عدي وستة معه مِن أصحابه</w:t>
      </w:r>
      <w:r w:rsidR="004A0BDF">
        <w:rPr>
          <w:rtl/>
        </w:rPr>
        <w:t>،</w:t>
      </w:r>
      <w:r w:rsidRPr="001E621F">
        <w:rPr>
          <w:rtl/>
        </w:rPr>
        <w:t xml:space="preserve"> وعمرو بن الحمق الخزاعي</w:t>
      </w:r>
      <w:r w:rsidR="004A0BDF">
        <w:rPr>
          <w:rtl/>
        </w:rPr>
        <w:t>،</w:t>
      </w:r>
      <w:r w:rsidRPr="001E621F">
        <w:rPr>
          <w:rtl/>
        </w:rPr>
        <w:t xml:space="preserve"> وعبد الله بن يحيى الحضرمي</w:t>
      </w:r>
      <w:r w:rsidR="004A0BDF">
        <w:rPr>
          <w:rtl/>
        </w:rPr>
        <w:t>،</w:t>
      </w:r>
      <w:r w:rsidRPr="001E621F">
        <w:rPr>
          <w:rtl/>
        </w:rPr>
        <w:t xml:space="preserve"> ورشيد الهجري</w:t>
      </w:r>
      <w:r w:rsidR="004A0BDF">
        <w:rPr>
          <w:rtl/>
        </w:rPr>
        <w:t>،</w:t>
      </w:r>
      <w:r w:rsidRPr="001E621F">
        <w:rPr>
          <w:rtl/>
        </w:rPr>
        <w:t xml:space="preserve"> وجويرية بن مهر العبدي</w:t>
      </w:r>
      <w:r w:rsidR="004A0BDF">
        <w:rPr>
          <w:rtl/>
        </w:rPr>
        <w:t>،</w:t>
      </w:r>
      <w:r w:rsidRPr="001E621F">
        <w:rPr>
          <w:rtl/>
        </w:rPr>
        <w:t xml:space="preserve"> وأوفر بن حصين</w:t>
      </w:r>
      <w:r w:rsidR="004A0BDF">
        <w:rPr>
          <w:rtl/>
        </w:rPr>
        <w:t>،</w:t>
      </w:r>
      <w:r w:rsidRPr="001E621F">
        <w:rPr>
          <w:rtl/>
        </w:rPr>
        <w:t xml:space="preserve"> وكثير غيرهم</w:t>
      </w:r>
      <w:r w:rsidR="004A0BDF">
        <w:rPr>
          <w:rtl/>
        </w:rPr>
        <w:t>.</w:t>
      </w:r>
    </w:p>
    <w:p w:rsidR="001056FD" w:rsidRDefault="004A6242" w:rsidP="004A0BDF">
      <w:pPr>
        <w:pStyle w:val="libNormal"/>
        <w:rPr>
          <w:rtl/>
        </w:rPr>
      </w:pPr>
      <w:r w:rsidRPr="001E621F">
        <w:rPr>
          <w:rtl/>
        </w:rPr>
        <w:t>وعندما بدأ الحزب الأمويّ يُسلِّط الإرهاب على شيعة آل البيت في عهد الحسن والحسين</w:t>
      </w:r>
      <w:r w:rsidR="004A0BDF">
        <w:rPr>
          <w:rtl/>
        </w:rPr>
        <w:t>،</w:t>
      </w:r>
      <w:r w:rsidRPr="001E621F">
        <w:rPr>
          <w:rtl/>
        </w:rPr>
        <w:t xml:space="preserve"> كان الاحتجاج يصدر مِن السبطين</w:t>
      </w:r>
      <w:r w:rsidR="004A0BDF">
        <w:rPr>
          <w:rtl/>
        </w:rPr>
        <w:t>،</w:t>
      </w:r>
      <w:r w:rsidRPr="001E621F">
        <w:rPr>
          <w:rtl/>
        </w:rPr>
        <w:t xml:space="preserve"> ولكن دون جدوى... فلمّا استشهد الحسن بن عليّ </w:t>
      </w:r>
      <w:r w:rsidR="004A0BDF">
        <w:rPr>
          <w:rtl/>
        </w:rPr>
        <w:t>(</w:t>
      </w:r>
      <w:r w:rsidRPr="001E621F">
        <w:rPr>
          <w:rtl/>
        </w:rPr>
        <w:t>عليهما السلام</w:t>
      </w:r>
      <w:r w:rsidR="004A0BDF">
        <w:rPr>
          <w:rtl/>
        </w:rPr>
        <w:t>)</w:t>
      </w:r>
      <w:r w:rsidRPr="001E621F">
        <w:rPr>
          <w:rtl/>
        </w:rPr>
        <w:t xml:space="preserve"> مسموماً على يد معاوية بن أبي سفيان</w:t>
      </w:r>
      <w:r w:rsidR="004A0BDF">
        <w:rPr>
          <w:rtl/>
        </w:rPr>
        <w:t>،</w:t>
      </w:r>
      <w:r w:rsidRPr="001E621F">
        <w:rPr>
          <w:rtl/>
        </w:rPr>
        <w:t xml:space="preserve"> تجمّع الشيعة حَول الإمام الحسين</w:t>
      </w:r>
      <w:r w:rsidR="004A0BDF">
        <w:rPr>
          <w:rtl/>
        </w:rPr>
        <w:t>،</w:t>
      </w:r>
      <w:r w:rsidRPr="001E621F">
        <w:rPr>
          <w:rtl/>
        </w:rPr>
        <w:t xml:space="preserve"> وطالبوه بالثورة على معاوية</w:t>
      </w:r>
      <w:r w:rsidR="004A0BDF">
        <w:rPr>
          <w:rtl/>
        </w:rPr>
        <w:t>،</w:t>
      </w:r>
      <w:r w:rsidRPr="001E621F">
        <w:rPr>
          <w:rtl/>
        </w:rPr>
        <w:t xml:space="preserve"> إلاّ أنّه رفض ذلك</w:t>
      </w:r>
      <w:r w:rsidR="004A0BDF">
        <w:rPr>
          <w:rtl/>
        </w:rPr>
        <w:t>،</w:t>
      </w:r>
      <w:r w:rsidRPr="001E621F">
        <w:rPr>
          <w:rtl/>
        </w:rPr>
        <w:t xml:space="preserve"> وطلب منهم الالتزام بعهد الصُلح</w:t>
      </w:r>
      <w:r w:rsidR="004A0BDF">
        <w:rPr>
          <w:rtl/>
        </w:rPr>
        <w:t>،</w:t>
      </w:r>
      <w:r w:rsidRPr="001E621F">
        <w:rPr>
          <w:rtl/>
        </w:rPr>
        <w:t xml:space="preserve"> حتّى موت معاوية</w:t>
      </w:r>
      <w:r w:rsidR="004A0BDF">
        <w:rPr>
          <w:rtl/>
        </w:rPr>
        <w:t>،</w:t>
      </w:r>
      <w:r w:rsidRPr="001E621F">
        <w:rPr>
          <w:rtl/>
        </w:rPr>
        <w:t xml:space="preserve"> غير أنّ معاوية خالف ميثاق الصلح</w:t>
      </w:r>
      <w:r w:rsidR="004A0BDF">
        <w:rPr>
          <w:rtl/>
        </w:rPr>
        <w:t>،</w:t>
      </w:r>
      <w:r w:rsidRPr="001E621F">
        <w:rPr>
          <w:rtl/>
        </w:rPr>
        <w:t xml:space="preserve"> وعقد البيعة لابنه يزيد</w:t>
      </w:r>
      <w:r w:rsidR="004A0BDF">
        <w:rPr>
          <w:rtl/>
        </w:rPr>
        <w:t>،</w:t>
      </w:r>
      <w:r w:rsidRPr="001E621F">
        <w:rPr>
          <w:rtl/>
        </w:rPr>
        <w:t xml:space="preserve"> وحوّل الحُكم الإسلامي إلى حُكمٍ ملَكيٍّ وراثي في الحزب الأمويّ</w:t>
      </w:r>
      <w:r w:rsidR="004A0BDF">
        <w:rPr>
          <w:rtl/>
        </w:rPr>
        <w:t>،</w:t>
      </w:r>
      <w:r w:rsidRPr="001E621F">
        <w:rPr>
          <w:rtl/>
        </w:rPr>
        <w:t xml:space="preserve"> فرفض الحسين ووجوه الصحابة والتابعون بيعة يزيد</w:t>
      </w:r>
      <w:r w:rsidR="004A0BDF">
        <w:rPr>
          <w:rtl/>
        </w:rPr>
        <w:t>.</w:t>
      </w:r>
    </w:p>
    <w:p w:rsidR="001056FD" w:rsidRDefault="004A6242" w:rsidP="004A0BDF">
      <w:pPr>
        <w:pStyle w:val="libNormal"/>
        <w:rPr>
          <w:rtl/>
        </w:rPr>
      </w:pPr>
      <w:r w:rsidRPr="001E621F">
        <w:rPr>
          <w:rtl/>
        </w:rPr>
        <w:t>وبدأت المواجهة المسلّحة</w:t>
      </w:r>
      <w:r w:rsidR="004A0BDF">
        <w:rPr>
          <w:rtl/>
        </w:rPr>
        <w:t>،</w:t>
      </w:r>
      <w:r w:rsidRPr="001E621F">
        <w:rPr>
          <w:rtl/>
        </w:rPr>
        <w:t xml:space="preserve"> وأعلن الحسين بن عليّ </w:t>
      </w:r>
      <w:r w:rsidR="004A0BDF">
        <w:rPr>
          <w:rtl/>
        </w:rPr>
        <w:t>(</w:t>
      </w:r>
      <w:r w:rsidRPr="001E621F">
        <w:rPr>
          <w:rtl/>
        </w:rPr>
        <w:t>عليهما السلام</w:t>
      </w:r>
      <w:r w:rsidR="004A0BDF">
        <w:rPr>
          <w:rtl/>
        </w:rPr>
        <w:t>)</w:t>
      </w:r>
      <w:r w:rsidRPr="001E621F">
        <w:rPr>
          <w:rtl/>
        </w:rPr>
        <w:t xml:space="preserve"> الثورة على حكومة يزيد بعد موت معاوية</w:t>
      </w:r>
      <w:r w:rsidR="004A0BDF">
        <w:rPr>
          <w:rtl/>
        </w:rPr>
        <w:t>،</w:t>
      </w:r>
      <w:r w:rsidRPr="001E621F">
        <w:rPr>
          <w:rtl/>
        </w:rPr>
        <w:t xml:space="preserve"> وقاد الكفاح كإمامٍ للمسلمين ومسؤولٍ عن حفظ الأُمّة والرسالة</w:t>
      </w:r>
      <w:r w:rsidR="004A0BDF">
        <w:rPr>
          <w:rtl/>
        </w:rPr>
        <w:t>.</w:t>
      </w:r>
    </w:p>
    <w:p w:rsidR="001056FD" w:rsidRDefault="004A6242" w:rsidP="004A0BDF">
      <w:pPr>
        <w:pStyle w:val="libNormal"/>
        <w:rPr>
          <w:rtl/>
        </w:rPr>
      </w:pPr>
      <w:r w:rsidRPr="001E621F">
        <w:rPr>
          <w:rtl/>
        </w:rPr>
        <w:t>ونشاهد مصطلح الشيعة يتكرّر في هذه الحقبة</w:t>
      </w:r>
      <w:r w:rsidR="004A0BDF">
        <w:rPr>
          <w:rtl/>
        </w:rPr>
        <w:t>،</w:t>
      </w:r>
      <w:r w:rsidRPr="001E621F">
        <w:rPr>
          <w:rtl/>
        </w:rPr>
        <w:t xml:space="preserve"> ويبرز التشيّع كتكتّلٍ سياسيٍّ وخطٍّ فكريٍّ معارض مِن حَول الإمام الحسين بن عليّ</w:t>
      </w:r>
      <w:r w:rsidR="004A0BDF">
        <w:rPr>
          <w:rtl/>
        </w:rPr>
        <w:t>،</w:t>
      </w:r>
      <w:r w:rsidRPr="001E621F">
        <w:rPr>
          <w:rtl/>
        </w:rPr>
        <w:t xml:space="preserve"> كما كان يتحرّك مِن حَول أبيه عليٍّ وأخيه الحسن </w:t>
      </w:r>
      <w:r w:rsidR="004A0BDF">
        <w:rPr>
          <w:rtl/>
        </w:rPr>
        <w:t>(</w:t>
      </w:r>
      <w:r w:rsidRPr="001E621F">
        <w:rPr>
          <w:rtl/>
        </w:rPr>
        <w:t>عليهم السلام</w:t>
      </w:r>
      <w:r w:rsidR="004A0BDF">
        <w:rPr>
          <w:rtl/>
        </w:rPr>
        <w:t>)،</w:t>
      </w:r>
      <w:r w:rsidRPr="001E621F">
        <w:rPr>
          <w:rtl/>
        </w:rPr>
        <w:t xml:space="preserve"> ويجسّد هذا الوجود السياسي الكتاب الذي وجّهه أهل العراق إلى الإمام الحسين بن عليّ</w:t>
      </w:r>
      <w:r w:rsidR="004A0BDF">
        <w:rPr>
          <w:rtl/>
        </w:rPr>
        <w:t>،</w:t>
      </w:r>
      <w:r w:rsidRPr="001E621F">
        <w:rPr>
          <w:rtl/>
        </w:rPr>
        <w:t xml:space="preserve"> فقد جاء فيه</w:t>
      </w:r>
      <w:r w:rsidR="004A0BDF">
        <w:rPr>
          <w:rtl/>
        </w:rPr>
        <w:t>:</w:t>
      </w:r>
    </w:p>
    <w:p w:rsidR="001056FD" w:rsidRDefault="004A0BDF" w:rsidP="004A0BDF">
      <w:pPr>
        <w:pStyle w:val="libNormal"/>
        <w:rPr>
          <w:rtl/>
        </w:rPr>
      </w:pPr>
      <w:r>
        <w:rPr>
          <w:rtl/>
        </w:rPr>
        <w:t>(</w:t>
      </w:r>
      <w:r w:rsidR="004A6242" w:rsidRPr="001E621F">
        <w:rPr>
          <w:rtl/>
        </w:rPr>
        <w:t>بسم الله الرحمن الرحيم</w:t>
      </w:r>
      <w:r>
        <w:rPr>
          <w:rtl/>
        </w:rPr>
        <w:t>:</w:t>
      </w:r>
      <w:r w:rsidR="004A6242" w:rsidRPr="001E621F">
        <w:rPr>
          <w:rtl/>
        </w:rPr>
        <w:t xml:space="preserve"> للحسين بن عليٍّ أمير المؤمنين</w:t>
      </w:r>
      <w:r>
        <w:rPr>
          <w:rtl/>
        </w:rPr>
        <w:t>،</w:t>
      </w:r>
      <w:r w:rsidR="004A6242" w:rsidRPr="001E621F">
        <w:rPr>
          <w:rtl/>
        </w:rPr>
        <w:t xml:space="preserve"> مِن شيعته وشيعة أبيه أمير المؤمنين </w:t>
      </w:r>
      <w:r>
        <w:rPr>
          <w:rtl/>
        </w:rPr>
        <w:t>(</w:t>
      </w:r>
      <w:r w:rsidR="004A6242" w:rsidRPr="001E621F">
        <w:rPr>
          <w:rtl/>
        </w:rPr>
        <w:t>عليه السلام</w:t>
      </w:r>
      <w:r>
        <w:rPr>
          <w:rtl/>
        </w:rPr>
        <w:t>):</w:t>
      </w:r>
      <w:r w:rsidR="004A6242" w:rsidRPr="001E621F">
        <w:rPr>
          <w:rtl/>
        </w:rPr>
        <w:t xml:space="preserve"> فإنّ الناس ينتظرونك</w:t>
      </w:r>
      <w:r>
        <w:rPr>
          <w:rtl/>
        </w:rPr>
        <w:t>،</w:t>
      </w:r>
      <w:r w:rsidR="004A6242" w:rsidRPr="001E621F">
        <w:rPr>
          <w:rtl/>
        </w:rPr>
        <w:t xml:space="preserve"> لا رأي لهم غيرك</w:t>
      </w:r>
      <w:r>
        <w:rPr>
          <w:rtl/>
        </w:rPr>
        <w:t>،</w:t>
      </w:r>
      <w:r w:rsidR="004A6242" w:rsidRPr="001E621F">
        <w:rPr>
          <w:rtl/>
        </w:rPr>
        <w:t xml:space="preserve"> فالعجَل يا ابن رسول الله</w:t>
      </w:r>
      <w:r>
        <w:rPr>
          <w:rtl/>
        </w:rPr>
        <w:t>،</w:t>
      </w:r>
      <w:r w:rsidR="004A6242" w:rsidRPr="001E621F">
        <w:rPr>
          <w:rtl/>
        </w:rPr>
        <w:t xml:space="preserve"> فقد اخضرّ الجَنَاب</w:t>
      </w:r>
      <w:r>
        <w:rPr>
          <w:rtl/>
        </w:rPr>
        <w:t>،</w:t>
      </w:r>
      <w:r w:rsidR="004A6242" w:rsidRPr="001E621F">
        <w:rPr>
          <w:rtl/>
        </w:rPr>
        <w:t xml:space="preserve"> وأينعت الثمار</w:t>
      </w:r>
      <w:r>
        <w:rPr>
          <w:rtl/>
        </w:rPr>
        <w:t>،</w:t>
      </w:r>
      <w:r w:rsidR="004A6242" w:rsidRPr="001E621F">
        <w:rPr>
          <w:rtl/>
        </w:rPr>
        <w:t xml:space="preserve"> وأعشبت الأرض</w:t>
      </w:r>
      <w:r>
        <w:rPr>
          <w:rtl/>
        </w:rPr>
        <w:t>،</w:t>
      </w:r>
      <w:r w:rsidR="004A6242" w:rsidRPr="001E621F">
        <w:rPr>
          <w:rtl/>
        </w:rPr>
        <w:t xml:space="preserve"> وأورقت الأشجار</w:t>
      </w:r>
      <w:r>
        <w:rPr>
          <w:rtl/>
        </w:rPr>
        <w:t>،</w:t>
      </w:r>
      <w:r w:rsidR="004A6242" w:rsidRPr="001E621F">
        <w:rPr>
          <w:rtl/>
        </w:rPr>
        <w:t xml:space="preserve"> فاقدِم علينا إذا شئت</w:t>
      </w:r>
      <w:r>
        <w:rPr>
          <w:rtl/>
        </w:rPr>
        <w:t>،</w:t>
      </w:r>
      <w:r w:rsidR="004A6242" w:rsidRPr="001E621F">
        <w:rPr>
          <w:rtl/>
        </w:rPr>
        <w:t xml:space="preserve"> فإنّما تقدِم على جُندٍ مجنَّدة لك</w:t>
      </w:r>
      <w:r>
        <w:rPr>
          <w:rtl/>
        </w:rPr>
        <w:t>،</w:t>
      </w:r>
      <w:r w:rsidR="004A6242" w:rsidRPr="001E621F">
        <w:rPr>
          <w:rtl/>
        </w:rPr>
        <w:t xml:space="preserve"> والسّلام</w:t>
      </w:r>
    </w:p>
    <w:p w:rsidR="001056FD" w:rsidRDefault="001056FD" w:rsidP="00434A6A">
      <w:pPr>
        <w:pStyle w:val="libNormal"/>
        <w:rPr>
          <w:rtl/>
        </w:rPr>
      </w:pPr>
      <w:r>
        <w:rPr>
          <w:rtl/>
        </w:rPr>
        <w:br w:type="page"/>
      </w:r>
    </w:p>
    <w:p w:rsidR="001056FD" w:rsidRDefault="004A6242" w:rsidP="004A0BDF">
      <w:pPr>
        <w:pStyle w:val="libNormal"/>
        <w:rPr>
          <w:rtl/>
        </w:rPr>
      </w:pPr>
      <w:r w:rsidRPr="004A0BDF">
        <w:rPr>
          <w:rtl/>
        </w:rPr>
        <w:lastRenderedPageBreak/>
        <w:t>عليك ورحمة الله وبركاته</w:t>
      </w:r>
      <w:r w:rsidR="004A0BDF" w:rsidRPr="004A0BDF">
        <w:rPr>
          <w:rtl/>
        </w:rPr>
        <w:t>،</w:t>
      </w:r>
      <w:r w:rsidRPr="004A0BDF">
        <w:rPr>
          <w:rtl/>
        </w:rPr>
        <w:t xml:space="preserve"> وعلى أبيك مِن قبلك</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C81CF5">
        <w:rPr>
          <w:rtl/>
        </w:rPr>
        <w:t>فتوجّه الحسين مِن المدينة المنوّرة إلى العراق</w:t>
      </w:r>
      <w:r w:rsidR="004A0BDF">
        <w:rPr>
          <w:rtl/>
        </w:rPr>
        <w:t>،</w:t>
      </w:r>
      <w:r w:rsidRPr="00C81CF5">
        <w:rPr>
          <w:rtl/>
        </w:rPr>
        <w:t xml:space="preserve"> ووقعت المواجهة بينه وبين الجيش الأمويّ</w:t>
      </w:r>
      <w:r w:rsidR="004A0BDF">
        <w:rPr>
          <w:rtl/>
        </w:rPr>
        <w:t>،</w:t>
      </w:r>
      <w:r w:rsidRPr="00C81CF5">
        <w:rPr>
          <w:rtl/>
        </w:rPr>
        <w:t xml:space="preserve"> واستشهد الإمام الحسين وثمانية وسبعون مِن أصحابه وأهل بيته</w:t>
      </w:r>
      <w:r w:rsidR="004A0BDF">
        <w:rPr>
          <w:rtl/>
        </w:rPr>
        <w:t>،</w:t>
      </w:r>
      <w:r w:rsidRPr="00C81CF5">
        <w:rPr>
          <w:rtl/>
        </w:rPr>
        <w:t xml:space="preserve"> وحلّت الفاجعة بآل البيت النبويّ</w:t>
      </w:r>
      <w:r w:rsidR="004A0BDF">
        <w:rPr>
          <w:rtl/>
        </w:rPr>
        <w:t>،</w:t>
      </w:r>
      <w:r w:rsidRPr="00C81CF5">
        <w:rPr>
          <w:rtl/>
        </w:rPr>
        <w:t xml:space="preserve"> ونشبت الفتن والثورات</w:t>
      </w:r>
      <w:r w:rsidR="004A0BDF">
        <w:rPr>
          <w:rtl/>
        </w:rPr>
        <w:t>،</w:t>
      </w:r>
      <w:r w:rsidRPr="00C81CF5">
        <w:rPr>
          <w:rtl/>
        </w:rPr>
        <w:t xml:space="preserve"> وانطوت مرحلة قيادة المواجهة المسلّحة مِن جانب أئمّة أهل البيت بعد عليٍّ والحسن والحسين [ عليهم السلام ]</w:t>
      </w:r>
      <w:r w:rsidR="004A0BDF">
        <w:rPr>
          <w:rtl/>
        </w:rPr>
        <w:t>.</w:t>
      </w:r>
    </w:p>
    <w:p w:rsidR="001056FD" w:rsidRDefault="004A6242" w:rsidP="004A0BDF">
      <w:pPr>
        <w:pStyle w:val="libNormal"/>
        <w:rPr>
          <w:rtl/>
        </w:rPr>
      </w:pPr>
      <w:r w:rsidRPr="00C81CF5">
        <w:rPr>
          <w:rtl/>
        </w:rPr>
        <w:t>وباستقراء وقائع الكفاح السياسي والفكري</w:t>
      </w:r>
      <w:r w:rsidR="004A0BDF">
        <w:rPr>
          <w:rtl/>
        </w:rPr>
        <w:t>،</w:t>
      </w:r>
      <w:r w:rsidRPr="00C81CF5">
        <w:rPr>
          <w:rtl/>
        </w:rPr>
        <w:t xml:space="preserve"> الذي استمرّ طيلة حياة الإمام عليٍّ وولَدَيه السِبْطين</w:t>
      </w:r>
      <w:r w:rsidR="004A0BDF">
        <w:rPr>
          <w:rtl/>
        </w:rPr>
        <w:t>،</w:t>
      </w:r>
      <w:r w:rsidRPr="00C81CF5">
        <w:rPr>
          <w:rtl/>
        </w:rPr>
        <w:t xml:space="preserve"> الحسن والحسين </w:t>
      </w:r>
      <w:r w:rsidR="004A0BDF">
        <w:rPr>
          <w:rtl/>
        </w:rPr>
        <w:t>(</w:t>
      </w:r>
      <w:r w:rsidRPr="00C81CF5">
        <w:rPr>
          <w:rtl/>
        </w:rPr>
        <w:t>عليهما السلام</w:t>
      </w:r>
      <w:r w:rsidR="004A0BDF">
        <w:rPr>
          <w:rtl/>
        </w:rPr>
        <w:t>)،</w:t>
      </w:r>
      <w:r w:rsidRPr="00C81CF5">
        <w:rPr>
          <w:rtl/>
        </w:rPr>
        <w:t xml:space="preserve"> ومَن تابعهم وجاهد معهم</w:t>
      </w:r>
      <w:r w:rsidR="004A0BDF">
        <w:rPr>
          <w:rtl/>
        </w:rPr>
        <w:t>،</w:t>
      </w:r>
      <w:r w:rsidRPr="00C81CF5">
        <w:rPr>
          <w:rtl/>
        </w:rPr>
        <w:t xml:space="preserve"> نلاحظ أنَّ دعوتهم تركّزت حَول المطالبة بالتمسّك بكتاب الله وسنّة رسول الله والعمل بهما</w:t>
      </w:r>
      <w:r w:rsidR="004A0BDF">
        <w:rPr>
          <w:rtl/>
        </w:rPr>
        <w:t>؛</w:t>
      </w:r>
      <w:r w:rsidRPr="00C81CF5">
        <w:rPr>
          <w:rtl/>
        </w:rPr>
        <w:t xml:space="preserve"> لإيضاح وبلوَرة هويّة التشيّع لأهل البيت </w:t>
      </w:r>
      <w:r w:rsidR="004A0BDF">
        <w:rPr>
          <w:rtl/>
        </w:rPr>
        <w:t>(</w:t>
      </w:r>
      <w:r w:rsidRPr="00C81CF5">
        <w:rPr>
          <w:rtl/>
        </w:rPr>
        <w:t>عليهم السلام</w:t>
      </w:r>
      <w:r w:rsidR="004A0BDF">
        <w:rPr>
          <w:rtl/>
        </w:rPr>
        <w:t>)،</w:t>
      </w:r>
      <w:r w:rsidRPr="00C81CF5">
        <w:rPr>
          <w:rtl/>
        </w:rPr>
        <w:t xml:space="preserve"> وجوهر حركتهم الفكرية</w:t>
      </w:r>
      <w:r w:rsidR="004A0BDF">
        <w:rPr>
          <w:rtl/>
        </w:rPr>
        <w:t>.</w:t>
      </w:r>
    </w:p>
    <w:p w:rsidR="001056FD" w:rsidRDefault="004A6242" w:rsidP="004A0BDF">
      <w:pPr>
        <w:pStyle w:val="libNormal"/>
        <w:rPr>
          <w:rtl/>
        </w:rPr>
      </w:pPr>
      <w:r w:rsidRPr="004A0BDF">
        <w:rPr>
          <w:rtl/>
        </w:rPr>
        <w:t>ويتجسّد ذلك واضحاً في المواقف والتصريحات</w:t>
      </w:r>
      <w:r w:rsidR="004A0BDF" w:rsidRPr="004A0BDF">
        <w:rPr>
          <w:rtl/>
        </w:rPr>
        <w:t>،</w:t>
      </w:r>
      <w:r w:rsidRPr="004A0BDF">
        <w:rPr>
          <w:rtl/>
        </w:rPr>
        <w:t xml:space="preserve"> التي صدرت عن الأئمّة وآبائهم</w:t>
      </w:r>
      <w:r w:rsidR="004A0BDF" w:rsidRPr="004A0BDF">
        <w:rPr>
          <w:rtl/>
        </w:rPr>
        <w:t>.</w:t>
      </w:r>
      <w:r w:rsidRPr="004A0BDF">
        <w:rPr>
          <w:rtl/>
        </w:rPr>
        <w:t xml:space="preserve"> مِن ذلك ما ورَد في كتاب الصُلح الذي ثبّت فيه الحسن بن عليّ </w:t>
      </w:r>
      <w:r w:rsidR="004A0BDF" w:rsidRPr="004A0BDF">
        <w:rPr>
          <w:rtl/>
        </w:rPr>
        <w:t>(</w:t>
      </w:r>
      <w:r w:rsidRPr="004A0BDF">
        <w:rPr>
          <w:rtl/>
        </w:rPr>
        <w:t>عليهما السلام</w:t>
      </w:r>
      <w:r w:rsidR="004A0BDF" w:rsidRPr="004A0BDF">
        <w:rPr>
          <w:rtl/>
        </w:rPr>
        <w:t>)،</w:t>
      </w:r>
      <w:r w:rsidRPr="004A0BDF">
        <w:rPr>
          <w:rtl/>
        </w:rPr>
        <w:t xml:space="preserve"> واشترط على معاوية</w:t>
      </w:r>
      <w:r w:rsidR="004A0BDF" w:rsidRPr="004A0BDF">
        <w:rPr>
          <w:rtl/>
        </w:rPr>
        <w:t>:</w:t>
      </w:r>
      <w:r w:rsidRPr="004A0BDF">
        <w:rPr>
          <w:rtl/>
        </w:rPr>
        <w:t xml:space="preserve"> </w:t>
      </w:r>
      <w:r w:rsidR="004A0BDF" w:rsidRPr="003770DA">
        <w:rPr>
          <w:rStyle w:val="libBold2Char"/>
          <w:rtl/>
        </w:rPr>
        <w:t>(</w:t>
      </w:r>
      <w:r w:rsidRPr="003770DA">
        <w:rPr>
          <w:rStyle w:val="libBold2Char"/>
          <w:rtl/>
        </w:rPr>
        <w:t>أن يعمل فيهم بكتاب الله وسنّة نبيّه</w:t>
      </w:r>
      <w:r w:rsidR="004A0BDF" w:rsidRPr="003770DA">
        <w:rPr>
          <w:rStyle w:val="libBold2Char"/>
          <w:rtl/>
        </w:rPr>
        <w:t>)</w:t>
      </w:r>
      <w:r w:rsidR="004A0BDF" w:rsidRPr="004A0BDF">
        <w:rPr>
          <w:rtl/>
        </w:rPr>
        <w:t>،</w:t>
      </w:r>
      <w:r w:rsidRPr="004A0BDF">
        <w:rPr>
          <w:rtl/>
        </w:rPr>
        <w:t xml:space="preserve"> ويظهر ذلك واضحاً في الرسالة التي كتبها الإمام الحسين </w:t>
      </w:r>
      <w:r w:rsidR="004A0BDF" w:rsidRPr="004A0BDF">
        <w:rPr>
          <w:rtl/>
        </w:rPr>
        <w:t>(</w:t>
      </w:r>
      <w:r w:rsidRPr="004A0BDF">
        <w:rPr>
          <w:rtl/>
        </w:rPr>
        <w:t>عليه السلام</w:t>
      </w:r>
      <w:r w:rsidR="004A0BDF" w:rsidRPr="004A0BDF">
        <w:rPr>
          <w:rtl/>
        </w:rPr>
        <w:t>)</w:t>
      </w:r>
      <w:r w:rsidRPr="004A0BDF">
        <w:rPr>
          <w:rtl/>
        </w:rPr>
        <w:t xml:space="preserve"> لأهل العراق</w:t>
      </w:r>
      <w:r w:rsidR="004A0BDF" w:rsidRPr="004A0BDF">
        <w:rPr>
          <w:rtl/>
        </w:rPr>
        <w:t>:</w:t>
      </w:r>
      <w:r w:rsidRPr="004A0BDF">
        <w:rPr>
          <w:rtl/>
        </w:rPr>
        <w:t xml:space="preserve"> </w:t>
      </w:r>
      <w:r w:rsidRPr="003770DA">
        <w:rPr>
          <w:rtl/>
        </w:rPr>
        <w:t>(</w:t>
      </w:r>
      <w:r w:rsidR="004A0BDF" w:rsidRPr="003770DA">
        <w:rPr>
          <w:rtl/>
        </w:rPr>
        <w:t>.</w:t>
      </w:r>
      <w:r w:rsidRPr="003770DA">
        <w:rPr>
          <w:rtl/>
        </w:rPr>
        <w:t>.. وقد بعثت رسولي إليكم بهذا الكتاب</w:t>
      </w:r>
      <w:r w:rsidR="004A0BDF" w:rsidRPr="003770DA">
        <w:rPr>
          <w:rtl/>
        </w:rPr>
        <w:t>،</w:t>
      </w:r>
      <w:r w:rsidRPr="003770DA">
        <w:rPr>
          <w:rtl/>
        </w:rPr>
        <w:t xml:space="preserve"> وأنا أدعوكم إلى كتاب الله</w:t>
      </w:r>
      <w:r w:rsidR="004A0BDF" w:rsidRPr="003770DA">
        <w:rPr>
          <w:rtl/>
        </w:rPr>
        <w:t>،</w:t>
      </w:r>
      <w:r w:rsidRPr="003770DA">
        <w:rPr>
          <w:rtl/>
        </w:rPr>
        <w:t xml:space="preserve"> وسنّة نبيّه</w:t>
      </w:r>
      <w:r w:rsidR="004A0BDF" w:rsidRPr="003770DA">
        <w:rPr>
          <w:rtl/>
        </w:rPr>
        <w:t>،</w:t>
      </w:r>
      <w:r w:rsidRPr="003770DA">
        <w:rPr>
          <w:rtl/>
        </w:rPr>
        <w:t xml:space="preserve"> فإنّ السنّة قد أُميتت</w:t>
      </w:r>
      <w:r w:rsidR="004A0BDF" w:rsidRPr="003770DA">
        <w:rPr>
          <w:rtl/>
        </w:rPr>
        <w:t>،</w:t>
      </w:r>
      <w:r w:rsidRPr="003770DA">
        <w:rPr>
          <w:rtl/>
        </w:rPr>
        <w:t xml:space="preserve"> وأنّ البِدْعة قد أُحييَت</w:t>
      </w:r>
      <w:r w:rsidR="004A0BDF" w:rsidRPr="003770DA">
        <w:rPr>
          <w:rtl/>
        </w:rPr>
        <w:t>،</w:t>
      </w:r>
      <w:r w:rsidRPr="003770DA">
        <w:rPr>
          <w:rtl/>
        </w:rPr>
        <w:t xml:space="preserve"> وإنْ تسمعوا قولي وتطيعوا أمري أهدِكم سبيل الرشاد</w:t>
      </w:r>
      <w:r w:rsidR="004A0BDF" w:rsidRPr="003770DA">
        <w:rPr>
          <w:rtl/>
        </w:rPr>
        <w:t>،</w:t>
      </w:r>
      <w:r w:rsidRPr="003770DA">
        <w:rPr>
          <w:rtl/>
        </w:rPr>
        <w:t xml:space="preserve"> والسلام عليكم ورحمة الله وبركاته</w:t>
      </w:r>
      <w:r w:rsidR="004A0BDF" w:rsidRPr="003770DA">
        <w:rPr>
          <w:rtl/>
        </w:rPr>
        <w:t>).</w:t>
      </w:r>
    </w:p>
    <w:p w:rsidR="001056FD" w:rsidRDefault="004A6242" w:rsidP="004A0BDF">
      <w:pPr>
        <w:pStyle w:val="libNormal"/>
        <w:rPr>
          <w:rtl/>
        </w:rPr>
      </w:pPr>
      <w:r w:rsidRPr="00C81CF5">
        <w:rPr>
          <w:rtl/>
        </w:rPr>
        <w:t>وهكذا يتّضح لدينا ظهور شيعتَين متواجهتين</w:t>
      </w:r>
      <w:r w:rsidR="004A0BDF">
        <w:rPr>
          <w:rtl/>
        </w:rPr>
        <w:t>:</w:t>
      </w:r>
      <w:r w:rsidRPr="00C81CF5">
        <w:rPr>
          <w:rtl/>
        </w:rPr>
        <w:t xml:space="preserve"> شيعة آل البيت بقيادة عليٍّ والحسن والحسين</w:t>
      </w:r>
      <w:r w:rsidR="004A0BDF">
        <w:rPr>
          <w:rtl/>
        </w:rPr>
        <w:t>،</w:t>
      </w:r>
      <w:r w:rsidRPr="00C81CF5">
        <w:rPr>
          <w:rtl/>
        </w:rPr>
        <w:t xml:space="preserve"> وشيعة بني أُميّة خلال حكومة معاوية وابنه يزيد وما تلاها مِن فترة الحُكم الأمويّ</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السيّد ابن طاووس / مقتل الإمام الحسين</w:t>
      </w:r>
      <w:r w:rsidR="004A0BDF" w:rsidRPr="003770DA">
        <w:rPr>
          <w:rtl/>
        </w:rPr>
        <w:t>:</w:t>
      </w:r>
      <w:r w:rsidRPr="003770DA">
        <w:rPr>
          <w:rtl/>
        </w:rPr>
        <w:t xml:space="preserve"> ص 15</w:t>
      </w:r>
      <w:r w:rsidR="004A0BDF" w:rsidRPr="003770DA">
        <w:rPr>
          <w:rtl/>
        </w:rPr>
        <w:t xml:space="preserve"> - </w:t>
      </w:r>
      <w:r w:rsidRPr="003770DA">
        <w:rPr>
          <w:rtl/>
        </w:rPr>
        <w:t>16</w:t>
      </w:r>
      <w:r w:rsidR="004A0BDF" w:rsidRPr="003770DA">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C81CF5">
        <w:rPr>
          <w:rtl/>
        </w:rPr>
        <w:lastRenderedPageBreak/>
        <w:t>التَشرذم والخروج عن الخطّ الشيعي</w:t>
      </w:r>
    </w:p>
    <w:p w:rsidR="001056FD" w:rsidRDefault="004A6242" w:rsidP="004A0BDF">
      <w:pPr>
        <w:pStyle w:val="libNormal"/>
        <w:rPr>
          <w:rtl/>
        </w:rPr>
      </w:pPr>
      <w:r w:rsidRPr="00C81CF5">
        <w:rPr>
          <w:rtl/>
        </w:rPr>
        <w:t>في معركة صِفّين التي وقعت بين عليّ ومعاوية</w:t>
      </w:r>
      <w:r w:rsidR="004A0BDF">
        <w:rPr>
          <w:rtl/>
        </w:rPr>
        <w:t>،</w:t>
      </w:r>
      <w:r w:rsidRPr="00C81CF5">
        <w:rPr>
          <w:rtl/>
        </w:rPr>
        <w:t xml:space="preserve"> والتي انتهت بالتحكيم</w:t>
      </w:r>
      <w:r w:rsidR="004A0BDF">
        <w:rPr>
          <w:rtl/>
        </w:rPr>
        <w:t>،</w:t>
      </w:r>
      <w:r w:rsidRPr="00C81CF5">
        <w:rPr>
          <w:rtl/>
        </w:rPr>
        <w:t xml:space="preserve"> انشقَّ جيش عليٍّ</w:t>
      </w:r>
      <w:r w:rsidR="004A0BDF">
        <w:rPr>
          <w:rtl/>
        </w:rPr>
        <w:t>،</w:t>
      </w:r>
      <w:r w:rsidRPr="00C81CF5">
        <w:rPr>
          <w:rtl/>
        </w:rPr>
        <w:t xml:space="preserve"> وخرجت منه جماعة محتجّة على التحكيم</w:t>
      </w:r>
      <w:r w:rsidR="004A0BDF">
        <w:rPr>
          <w:rtl/>
        </w:rPr>
        <w:t>،</w:t>
      </w:r>
      <w:r w:rsidRPr="00C81CF5">
        <w:rPr>
          <w:rtl/>
        </w:rPr>
        <w:t xml:space="preserve"> وسمّيت هذه الفِرقة بالخوارج</w:t>
      </w:r>
      <w:r w:rsidR="004A0BDF">
        <w:rPr>
          <w:rtl/>
        </w:rPr>
        <w:t>،</w:t>
      </w:r>
      <w:r w:rsidRPr="00C81CF5">
        <w:rPr>
          <w:rtl/>
        </w:rPr>
        <w:t xml:space="preserve"> ويعدّها علماء الفِرق فِرقةً شيعيّةً</w:t>
      </w:r>
      <w:r w:rsidR="004A0BDF">
        <w:rPr>
          <w:rtl/>
        </w:rPr>
        <w:t>،</w:t>
      </w:r>
      <w:r w:rsidRPr="00C81CF5">
        <w:rPr>
          <w:rtl/>
        </w:rPr>
        <w:t xml:space="preserve"> غير أنّ الدراسة الموضوعية تنفي انتساب هذه الفِرقة إلى الشيعة</w:t>
      </w:r>
      <w:r w:rsidR="004A0BDF">
        <w:rPr>
          <w:rtl/>
        </w:rPr>
        <w:t>؛</w:t>
      </w:r>
      <w:r w:rsidRPr="00C81CF5">
        <w:rPr>
          <w:rtl/>
        </w:rPr>
        <w:t xml:space="preserve"> ذلك لأنّهم انشقّوا على الإمام عليّ مؤسّس التشيّع</w:t>
      </w:r>
      <w:r w:rsidR="004A0BDF">
        <w:rPr>
          <w:rtl/>
        </w:rPr>
        <w:t>،</w:t>
      </w:r>
      <w:r w:rsidRPr="00C81CF5">
        <w:rPr>
          <w:rtl/>
        </w:rPr>
        <w:t xml:space="preserve"> ورفضوا إمامته</w:t>
      </w:r>
      <w:r w:rsidR="004A0BDF">
        <w:rPr>
          <w:rtl/>
        </w:rPr>
        <w:t>،</w:t>
      </w:r>
      <w:r w:rsidRPr="00C81CF5">
        <w:rPr>
          <w:rtl/>
        </w:rPr>
        <w:t xml:space="preserve"> وقاتلوه واغتالوه</w:t>
      </w:r>
      <w:r w:rsidR="004A0BDF">
        <w:rPr>
          <w:rtl/>
        </w:rPr>
        <w:t>،</w:t>
      </w:r>
      <w:r w:rsidRPr="00C81CF5">
        <w:rPr>
          <w:rtl/>
        </w:rPr>
        <w:t xml:space="preserve"> ثمّ تحوّلوا إلى كيانٍ سياسي</w:t>
      </w:r>
      <w:r w:rsidR="004A0BDF">
        <w:rPr>
          <w:rtl/>
        </w:rPr>
        <w:t>،</w:t>
      </w:r>
      <w:r w:rsidRPr="00C81CF5">
        <w:rPr>
          <w:rtl/>
        </w:rPr>
        <w:t xml:space="preserve"> وأصحاب عقائدٍ خاصّةٍ بهم</w:t>
      </w:r>
      <w:r w:rsidR="004A0BDF">
        <w:rPr>
          <w:rtl/>
        </w:rPr>
        <w:t>،</w:t>
      </w:r>
      <w:r w:rsidRPr="00C81CF5">
        <w:rPr>
          <w:rtl/>
        </w:rPr>
        <w:t xml:space="preserve"> تختلف عن الآراء العقيدية التي يحملها أئمّة أهل البيت وأتباعهم</w:t>
      </w:r>
      <w:r w:rsidR="004A0BDF">
        <w:rPr>
          <w:rtl/>
        </w:rPr>
        <w:t>،</w:t>
      </w:r>
      <w:r w:rsidRPr="00C81CF5">
        <w:rPr>
          <w:rtl/>
        </w:rPr>
        <w:t xml:space="preserve"> كما أصبح لهم فِقْه ونظرية سياسية في الحُكم والإمامة</w:t>
      </w:r>
      <w:r w:rsidR="004A0BDF">
        <w:rPr>
          <w:rtl/>
        </w:rPr>
        <w:t>،</w:t>
      </w:r>
      <w:r w:rsidRPr="00C81CF5">
        <w:rPr>
          <w:rtl/>
        </w:rPr>
        <w:t xml:space="preserve"> تختلف عن فقْه أهل البيت ونظريّتهم في الحُكم والسياسة</w:t>
      </w:r>
      <w:r w:rsidR="004A0BDF">
        <w:rPr>
          <w:rtl/>
        </w:rPr>
        <w:t>.</w:t>
      </w:r>
    </w:p>
    <w:p w:rsidR="001056FD" w:rsidRDefault="004A6242" w:rsidP="004A0BDF">
      <w:pPr>
        <w:pStyle w:val="libNormal"/>
        <w:rPr>
          <w:rtl/>
        </w:rPr>
      </w:pPr>
      <w:r w:rsidRPr="004A0BDF">
        <w:rPr>
          <w:rtl/>
        </w:rPr>
        <w:t>وبعد مقتل الإمام الحسين</w:t>
      </w:r>
      <w:r w:rsidRPr="003770DA">
        <w:rPr>
          <w:rStyle w:val="libFootnotenumChar"/>
          <w:rtl/>
        </w:rPr>
        <w:t>(1)</w:t>
      </w:r>
      <w:r w:rsidRPr="004A0BDF">
        <w:rPr>
          <w:rtl/>
        </w:rPr>
        <w:t xml:space="preserve"> في العاشر مِن المحرّم سنة (61 هـ)</w:t>
      </w:r>
      <w:r w:rsidR="004A0BDF" w:rsidRPr="004A0BDF">
        <w:rPr>
          <w:rtl/>
        </w:rPr>
        <w:t>،</w:t>
      </w:r>
      <w:r w:rsidRPr="004A0BDF">
        <w:rPr>
          <w:rtl/>
        </w:rPr>
        <w:t xml:space="preserve"> انسحب الإمام عليّ بن الحسين زَين العابدين </w:t>
      </w:r>
      <w:r w:rsidR="004A0BDF" w:rsidRPr="004A0BDF">
        <w:rPr>
          <w:rtl/>
        </w:rPr>
        <w:t>(</w:t>
      </w:r>
      <w:r w:rsidRPr="004A0BDF">
        <w:rPr>
          <w:rtl/>
        </w:rPr>
        <w:t>عليهما السلام</w:t>
      </w:r>
      <w:r w:rsidR="004A0BDF" w:rsidRPr="004A0BDF">
        <w:rPr>
          <w:rtl/>
        </w:rPr>
        <w:t>)،</w:t>
      </w:r>
      <w:r w:rsidRPr="004A0BDF">
        <w:rPr>
          <w:rtl/>
        </w:rPr>
        <w:t xml:space="preserve"> إمام أهل البيت في تلك الفترة مِن المواجهة المكشوفة والكفاح المسلّح</w:t>
      </w:r>
      <w:r w:rsidR="004A0BDF" w:rsidRPr="004A0BDF">
        <w:rPr>
          <w:rtl/>
        </w:rPr>
        <w:t>،</w:t>
      </w:r>
      <w:r w:rsidRPr="004A0BDF">
        <w:rPr>
          <w:rtl/>
        </w:rPr>
        <w:t xml:space="preserve"> الذي سلكَه آباؤه الأطهار</w:t>
      </w:r>
      <w:r w:rsidR="004A0BDF" w:rsidRPr="004A0BDF">
        <w:rPr>
          <w:rtl/>
        </w:rPr>
        <w:t>؛</w:t>
      </w:r>
      <w:r w:rsidRPr="004A0BDF">
        <w:rPr>
          <w:rtl/>
        </w:rPr>
        <w:t xml:space="preserve"> لعدم توفّر الظروف المناسبة لذلك</w:t>
      </w:r>
      <w:r w:rsidR="004A0BDF" w:rsidRPr="004A0BDF">
        <w:rPr>
          <w:rtl/>
        </w:rPr>
        <w:t>،</w:t>
      </w:r>
      <w:r w:rsidRPr="004A0BDF">
        <w:rPr>
          <w:rtl/>
        </w:rPr>
        <w:t xml:space="preserve"> فواصل قيادة وتنظيم الكيان الشيعي بصورةٍ سرّية</w:t>
      </w:r>
      <w:r w:rsidR="004A0BDF" w:rsidRPr="004A0BDF">
        <w:rPr>
          <w:rtl/>
        </w:rPr>
        <w:t>،</w:t>
      </w:r>
      <w:r w:rsidRPr="004A0BDF">
        <w:rPr>
          <w:rtl/>
        </w:rPr>
        <w:t xml:space="preserve"> كما واصل مهامّه العِلمية والفكرية في حِفْظ الرسالة والدفاع عن نقائها وأصالتها القرآنية</w:t>
      </w:r>
      <w:r w:rsidR="004A0BDF" w:rsidRPr="004A0BDF">
        <w:rPr>
          <w:rtl/>
        </w:rPr>
        <w:t>،</w:t>
      </w:r>
      <w:r w:rsidRPr="004A0BDF">
        <w:rPr>
          <w:rtl/>
        </w:rPr>
        <w:t xml:space="preserve"> وبيان أحكامها ومعارفها</w:t>
      </w:r>
      <w:r w:rsidR="004A0BDF" w:rsidRPr="004A0BDF">
        <w:rPr>
          <w:rtl/>
        </w:rPr>
        <w:t>.</w:t>
      </w:r>
    </w:p>
    <w:p w:rsidR="001056FD" w:rsidRDefault="004A6242" w:rsidP="004A0BDF">
      <w:pPr>
        <w:pStyle w:val="libNormal"/>
        <w:rPr>
          <w:rtl/>
        </w:rPr>
      </w:pPr>
      <w:r w:rsidRPr="00C81CF5">
        <w:rPr>
          <w:rtl/>
        </w:rPr>
        <w:t>وفي تلك المرحلة نشأت فِرق وتكتّلات شيعية ذات أهداف سياسية</w:t>
      </w:r>
      <w:r w:rsidR="004A0BDF">
        <w:rPr>
          <w:rtl/>
        </w:rPr>
        <w:t>،</w:t>
      </w:r>
      <w:r w:rsidRPr="00C81CF5">
        <w:rPr>
          <w:rtl/>
        </w:rPr>
        <w:t xml:space="preserve"> ظهرت في ميدان الصراع ضدّ الحُكم الأمَويّ</w:t>
      </w:r>
      <w:r w:rsidR="004A0BDF">
        <w:rPr>
          <w:rtl/>
        </w:rPr>
        <w:t>،</w:t>
      </w:r>
      <w:r w:rsidRPr="00C81CF5">
        <w:rPr>
          <w:rtl/>
        </w:rPr>
        <w:t xml:space="preserve"> فظهرت جماعة التوّابين</w:t>
      </w:r>
      <w:r w:rsidR="004A0BDF">
        <w:rPr>
          <w:rtl/>
        </w:rPr>
        <w:t>،</w:t>
      </w:r>
      <w:r w:rsidRPr="00C81CF5">
        <w:rPr>
          <w:rtl/>
        </w:rPr>
        <w:t xml:space="preserve"> وأتباع المختار بن عبيدة الثقفي</w:t>
      </w:r>
      <w:r w:rsidR="004A0BDF">
        <w:rPr>
          <w:rtl/>
        </w:rPr>
        <w:t>،</w:t>
      </w:r>
      <w:r w:rsidRPr="00C81CF5">
        <w:rPr>
          <w:rtl/>
        </w:rPr>
        <w:t xml:space="preserve"> ثمّ أتباع زيد بن عليّ بن الحسين </w:t>
      </w:r>
      <w:r w:rsidR="004A0BDF">
        <w:rPr>
          <w:rtl/>
        </w:rPr>
        <w:t>(</w:t>
      </w:r>
      <w:r w:rsidRPr="00C81CF5">
        <w:rPr>
          <w:rtl/>
        </w:rPr>
        <w:t>رضي الله عنه</w:t>
      </w:r>
      <w:r w:rsidR="004A0BDF">
        <w:rPr>
          <w:rtl/>
        </w:rPr>
        <w:t>)</w:t>
      </w:r>
      <w:r w:rsidRPr="00C81CF5">
        <w:rPr>
          <w:rtl/>
        </w:rPr>
        <w:t xml:space="preserve"> الذين سمُّوا بالزيدية.. نسبةً إليه</w:t>
      </w:r>
      <w:r w:rsidR="004A0BDF">
        <w:rPr>
          <w:rtl/>
        </w:rPr>
        <w:t>،</w:t>
      </w:r>
      <w:r w:rsidRPr="00C81CF5">
        <w:rPr>
          <w:rtl/>
        </w:rPr>
        <w:t xml:space="preserve"> وقد أعلن زيد الثورة على هشام بن عبد الملك الأمَويّ</w:t>
      </w:r>
      <w:r w:rsidR="004A0BDF">
        <w:rPr>
          <w:rtl/>
        </w:rPr>
        <w:t>،</w:t>
      </w:r>
      <w:r w:rsidRPr="00C81CF5">
        <w:rPr>
          <w:rtl/>
        </w:rPr>
        <w:t xml:space="preserve"> الذي قتَل زيداً وصلَبه سنة (121 هـ)</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81CF5">
        <w:rPr>
          <w:rtl/>
        </w:rPr>
        <w:t xml:space="preserve">(1) سنعرض جانباً مِن مأساة أهل البيت في كربلاء في موضوع </w:t>
      </w:r>
      <w:r w:rsidR="004A0BDF">
        <w:rPr>
          <w:rtl/>
        </w:rPr>
        <w:t>(</w:t>
      </w:r>
      <w:r w:rsidRPr="00C81CF5">
        <w:rPr>
          <w:rtl/>
        </w:rPr>
        <w:t>لماذا التقية</w:t>
      </w:r>
      <w:r w:rsidR="004A0BDF">
        <w:rPr>
          <w:rtl/>
        </w:rPr>
        <w:t>)</w:t>
      </w:r>
      <w:r w:rsidRPr="00C81CF5">
        <w:rPr>
          <w:rtl/>
        </w:rPr>
        <w:t xml:space="preserve"> مِن هذا الكتاب</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81CF5">
        <w:rPr>
          <w:rtl/>
        </w:rPr>
        <w:lastRenderedPageBreak/>
        <w:t>ولمْ تزل تلك الفِرقة الشيعية موجودة حتّى الآن</w:t>
      </w:r>
      <w:r w:rsidR="004A0BDF">
        <w:rPr>
          <w:rtl/>
        </w:rPr>
        <w:t>،</w:t>
      </w:r>
      <w:r w:rsidRPr="00C81CF5">
        <w:rPr>
          <w:rtl/>
        </w:rPr>
        <w:t xml:space="preserve"> ويكثر أتباع زيد في اليمن</w:t>
      </w:r>
      <w:r w:rsidR="004A0BDF">
        <w:rPr>
          <w:rtl/>
        </w:rPr>
        <w:t>،</w:t>
      </w:r>
      <w:r w:rsidRPr="00C81CF5">
        <w:rPr>
          <w:rtl/>
        </w:rPr>
        <w:t xml:space="preserve"> وتعتقد هذه الفِرقة بإمامة زيد بن عليّ بن الحسين</w:t>
      </w:r>
      <w:r w:rsidR="004A0BDF">
        <w:rPr>
          <w:rtl/>
        </w:rPr>
        <w:t>،</w:t>
      </w:r>
      <w:r w:rsidRPr="00C81CF5">
        <w:rPr>
          <w:rtl/>
        </w:rPr>
        <w:t xml:space="preserve"> ثمّ الإمامة هي في وُلد فاطمة لمَن اتّصف بالعِلم والشجاعة منهم</w:t>
      </w:r>
      <w:r w:rsidR="004A0BDF">
        <w:rPr>
          <w:rtl/>
        </w:rPr>
        <w:t>،</w:t>
      </w:r>
      <w:r w:rsidRPr="00C81CF5">
        <w:rPr>
          <w:rtl/>
        </w:rPr>
        <w:t xml:space="preserve"> وتصدّى للقيادة بالثورة على الظلم</w:t>
      </w:r>
      <w:r w:rsidR="004A0BDF">
        <w:rPr>
          <w:rtl/>
        </w:rPr>
        <w:t>.</w:t>
      </w:r>
    </w:p>
    <w:p w:rsidR="001056FD" w:rsidRDefault="004A6242" w:rsidP="004A0BDF">
      <w:pPr>
        <w:pStyle w:val="libNormal"/>
        <w:rPr>
          <w:rtl/>
        </w:rPr>
      </w:pPr>
      <w:r w:rsidRPr="00C81CF5">
        <w:rPr>
          <w:rtl/>
        </w:rPr>
        <w:t xml:space="preserve">وفي فترة حياة الإمامَين الباقر والصادق </w:t>
      </w:r>
      <w:r w:rsidR="004A0BDF">
        <w:rPr>
          <w:rtl/>
        </w:rPr>
        <w:t>(</w:t>
      </w:r>
      <w:r w:rsidRPr="00C81CF5">
        <w:rPr>
          <w:rtl/>
        </w:rPr>
        <w:t>عليهما السلام</w:t>
      </w:r>
      <w:r w:rsidR="004A0BDF">
        <w:rPr>
          <w:rtl/>
        </w:rPr>
        <w:t>)</w:t>
      </w:r>
      <w:r w:rsidRPr="00C81CF5">
        <w:rPr>
          <w:rtl/>
        </w:rPr>
        <w:t xml:space="preserve"> بدأت تظهر النظريات الفكرية والسياسية</w:t>
      </w:r>
      <w:r w:rsidR="004A0BDF">
        <w:rPr>
          <w:rtl/>
        </w:rPr>
        <w:t>،</w:t>
      </w:r>
      <w:r w:rsidRPr="00C81CF5">
        <w:rPr>
          <w:rtl/>
        </w:rPr>
        <w:t xml:space="preserve"> والاختلافات في فَهْم الإمامة وتحديد شخص الإمام</w:t>
      </w:r>
      <w:r w:rsidR="004A0BDF">
        <w:rPr>
          <w:rtl/>
        </w:rPr>
        <w:t>،</w:t>
      </w:r>
      <w:r w:rsidRPr="00C81CF5">
        <w:rPr>
          <w:rtl/>
        </w:rPr>
        <w:t xml:space="preserve"> في الصفّ الشيعي</w:t>
      </w:r>
      <w:r w:rsidR="004A0BDF">
        <w:rPr>
          <w:rtl/>
        </w:rPr>
        <w:t>.</w:t>
      </w:r>
      <w:r w:rsidRPr="00C81CF5">
        <w:rPr>
          <w:rtl/>
        </w:rPr>
        <w:t xml:space="preserve"> وبدأ الانحراف والضلال يسوق فِرقاً كثيرةً انتسبت إلى التشيّع كالمغيرية والخطّابية وغيرها مِن فِرَق الغُلاة والمفوّضة</w:t>
      </w:r>
      <w:r w:rsidR="004A0BDF">
        <w:rPr>
          <w:rtl/>
        </w:rPr>
        <w:t>،</w:t>
      </w:r>
      <w:r w:rsidRPr="00C81CF5">
        <w:rPr>
          <w:rtl/>
        </w:rPr>
        <w:t xml:space="preserve"> وقد عدّها كُتّاب الفِرق مِن فِرَق الشيعة</w:t>
      </w:r>
      <w:r w:rsidR="004A0BDF">
        <w:rPr>
          <w:rtl/>
        </w:rPr>
        <w:t>،</w:t>
      </w:r>
      <w:r w:rsidRPr="00C81CF5">
        <w:rPr>
          <w:rtl/>
        </w:rPr>
        <w:t xml:space="preserve"> غير أنّ أهل البيت تبرّؤوا منهم ولَعَنوهم وطردوهم</w:t>
      </w:r>
      <w:r w:rsidR="004A0BDF">
        <w:rPr>
          <w:rtl/>
        </w:rPr>
        <w:t>.</w:t>
      </w:r>
    </w:p>
    <w:p w:rsidR="001056FD" w:rsidRDefault="004A6242" w:rsidP="004A0BDF">
      <w:pPr>
        <w:pStyle w:val="libNormal"/>
        <w:rPr>
          <w:rtl/>
        </w:rPr>
      </w:pPr>
      <w:r w:rsidRPr="00C81CF5">
        <w:rPr>
          <w:rtl/>
        </w:rPr>
        <w:t>في حين استمرّ خطّ التشيّع بنقائه وأصالته المعهودة أيّام عليّ والحسن والحسين وعليّ بن الحسين</w:t>
      </w:r>
      <w:r w:rsidR="004A0BDF">
        <w:rPr>
          <w:rtl/>
        </w:rPr>
        <w:t>،</w:t>
      </w:r>
      <w:r w:rsidRPr="00C81CF5">
        <w:rPr>
          <w:rtl/>
        </w:rPr>
        <w:t xml:space="preserve"> يكافح كفاحاً عِلمياً ضدّ انحراف تلك الفِرق وغيرها مِن الفِرَق الضالّة</w:t>
      </w:r>
      <w:r w:rsidR="004A0BDF">
        <w:rPr>
          <w:rtl/>
        </w:rPr>
        <w:t>،</w:t>
      </w:r>
      <w:r w:rsidRPr="00C81CF5">
        <w:rPr>
          <w:rtl/>
        </w:rPr>
        <w:t xml:space="preserve"> التي وُلدَت في البيئة الإسلامية</w:t>
      </w:r>
      <w:r w:rsidR="004A0BDF">
        <w:rPr>
          <w:rtl/>
        </w:rPr>
        <w:t>،</w:t>
      </w:r>
      <w:r w:rsidRPr="00C81CF5">
        <w:rPr>
          <w:rtl/>
        </w:rPr>
        <w:t xml:space="preserve"> وقد قاد الكفاح مِن أجْل النقاء والأصالة الإسلامية أئمّةُ التشيّع في تلك الفترة محمّد الباقر </w:t>
      </w:r>
      <w:r w:rsidR="004A0BDF">
        <w:rPr>
          <w:rtl/>
        </w:rPr>
        <w:t>(</w:t>
      </w:r>
      <w:r w:rsidRPr="00C81CF5">
        <w:rPr>
          <w:rtl/>
        </w:rPr>
        <w:t>عليه السلام</w:t>
      </w:r>
      <w:r w:rsidR="004A0BDF">
        <w:rPr>
          <w:rtl/>
        </w:rPr>
        <w:t>)،</w:t>
      </w:r>
      <w:r w:rsidRPr="00C81CF5">
        <w:rPr>
          <w:rtl/>
        </w:rPr>
        <w:t xml:space="preserve"> ثمّ ابنه جعفر الصادق </w:t>
      </w:r>
      <w:r w:rsidR="004A0BDF">
        <w:rPr>
          <w:rtl/>
        </w:rPr>
        <w:t>(</w:t>
      </w:r>
      <w:r w:rsidRPr="00C81CF5">
        <w:rPr>
          <w:rtl/>
        </w:rPr>
        <w:t>عليه السلام</w:t>
      </w:r>
      <w:r w:rsidR="004A0BDF">
        <w:rPr>
          <w:rtl/>
        </w:rPr>
        <w:t>)،</w:t>
      </w:r>
      <w:r w:rsidRPr="00C81CF5">
        <w:rPr>
          <w:rtl/>
        </w:rPr>
        <w:t xml:space="preserve"> ثمّ ابنه موسى بن جعفر </w:t>
      </w:r>
      <w:r w:rsidR="004A0BDF">
        <w:rPr>
          <w:rtl/>
        </w:rPr>
        <w:t>(</w:t>
      </w:r>
      <w:r w:rsidRPr="00C81CF5">
        <w:rPr>
          <w:rtl/>
        </w:rPr>
        <w:t>عليهما السلام</w:t>
      </w:r>
      <w:r w:rsidR="004A0BDF">
        <w:rPr>
          <w:rtl/>
        </w:rPr>
        <w:t>)،</w:t>
      </w:r>
      <w:r w:rsidRPr="00C81CF5">
        <w:rPr>
          <w:rtl/>
        </w:rPr>
        <w:t xml:space="preserve"> ثمّ ابنه عليّ بن موسى الرضا </w:t>
      </w:r>
      <w:r w:rsidR="004A0BDF">
        <w:rPr>
          <w:rtl/>
        </w:rPr>
        <w:t>(</w:t>
      </w:r>
      <w:r w:rsidRPr="00C81CF5">
        <w:rPr>
          <w:rtl/>
        </w:rPr>
        <w:t>عليهما السلام</w:t>
      </w:r>
      <w:r w:rsidR="004A0BDF">
        <w:rPr>
          <w:rtl/>
        </w:rPr>
        <w:t>)،</w:t>
      </w:r>
      <w:r w:rsidRPr="00C81CF5">
        <w:rPr>
          <w:rtl/>
        </w:rPr>
        <w:t xml:space="preserve"> ثمّ ابنه محمّد بن عليّ الجواد </w:t>
      </w:r>
      <w:r w:rsidR="004A0BDF">
        <w:rPr>
          <w:rtl/>
        </w:rPr>
        <w:t>(</w:t>
      </w:r>
      <w:r w:rsidRPr="00C81CF5">
        <w:rPr>
          <w:rtl/>
        </w:rPr>
        <w:t>عليهما السلام</w:t>
      </w:r>
      <w:r w:rsidR="004A0BDF">
        <w:rPr>
          <w:rtl/>
        </w:rPr>
        <w:t>)،</w:t>
      </w:r>
      <w:r w:rsidRPr="00C81CF5">
        <w:rPr>
          <w:rtl/>
        </w:rPr>
        <w:t xml:space="preserve"> ثمّ ابنه عليّ بن محمّد الهادي </w:t>
      </w:r>
      <w:r w:rsidR="004A0BDF">
        <w:rPr>
          <w:rtl/>
        </w:rPr>
        <w:t>(</w:t>
      </w:r>
      <w:r w:rsidRPr="00C81CF5">
        <w:rPr>
          <w:rtl/>
        </w:rPr>
        <w:t>عليهما السلام</w:t>
      </w:r>
      <w:r w:rsidR="004A0BDF">
        <w:rPr>
          <w:rtl/>
        </w:rPr>
        <w:t>)،</w:t>
      </w:r>
      <w:r w:rsidRPr="00C81CF5">
        <w:rPr>
          <w:rtl/>
        </w:rPr>
        <w:t xml:space="preserve"> ثمّ ابنه الحسن بن عليّ </w:t>
      </w:r>
      <w:r w:rsidR="004A0BDF">
        <w:rPr>
          <w:rtl/>
        </w:rPr>
        <w:t>(</w:t>
      </w:r>
      <w:r w:rsidRPr="00C81CF5">
        <w:rPr>
          <w:rtl/>
        </w:rPr>
        <w:t>عليهما السلام</w:t>
      </w:r>
      <w:r w:rsidR="004A0BDF">
        <w:rPr>
          <w:rtl/>
        </w:rPr>
        <w:t>)</w:t>
      </w:r>
      <w:r w:rsidRPr="00C81CF5">
        <w:rPr>
          <w:rtl/>
        </w:rPr>
        <w:t xml:space="preserve">.. ثمّ انتهت مسيرة التشيّع إلى قيادة محمّد بن الحسن المهدي </w:t>
      </w:r>
      <w:r w:rsidR="004A0BDF">
        <w:rPr>
          <w:rtl/>
        </w:rPr>
        <w:t>(</w:t>
      </w:r>
      <w:r w:rsidRPr="00C81CF5">
        <w:rPr>
          <w:rtl/>
        </w:rPr>
        <w:t>عجّل الله فرَجَه</w:t>
      </w:r>
      <w:r w:rsidR="004A0BDF">
        <w:rPr>
          <w:rtl/>
        </w:rPr>
        <w:t>).</w:t>
      </w:r>
    </w:p>
    <w:p w:rsidR="001056FD" w:rsidRDefault="004A6242" w:rsidP="004A0BDF">
      <w:pPr>
        <w:pStyle w:val="libNormal"/>
        <w:rPr>
          <w:rtl/>
        </w:rPr>
      </w:pPr>
      <w:r w:rsidRPr="00C81CF5">
        <w:rPr>
          <w:rtl/>
        </w:rPr>
        <w:t>والحديث عن التشيّع في هذه المرحلة</w:t>
      </w:r>
      <w:r w:rsidR="004A0BDF">
        <w:rPr>
          <w:rtl/>
        </w:rPr>
        <w:t>،</w:t>
      </w:r>
      <w:r w:rsidRPr="00C81CF5">
        <w:rPr>
          <w:rtl/>
        </w:rPr>
        <w:t xml:space="preserve"> هو حديث عن خطّ أهل البيت ومذهبهم بنقائه وأصالته القرآنية</w:t>
      </w:r>
      <w:r w:rsidR="004A0BDF">
        <w:rPr>
          <w:rtl/>
        </w:rPr>
        <w:t>.</w:t>
      </w:r>
    </w:p>
    <w:p w:rsidR="001056FD" w:rsidRDefault="004A6242" w:rsidP="004A0BDF">
      <w:pPr>
        <w:pStyle w:val="libNormal"/>
        <w:rPr>
          <w:rtl/>
        </w:rPr>
      </w:pPr>
      <w:r w:rsidRPr="00C81CF5">
        <w:rPr>
          <w:rtl/>
        </w:rPr>
        <w:t>وسنعرف فيما هو آتٍ مِن البحث هذا المذهب الإسلامي</w:t>
      </w:r>
      <w:r w:rsidR="004A0BDF">
        <w:rPr>
          <w:rtl/>
        </w:rPr>
        <w:t xml:space="preserve"> - </w:t>
      </w:r>
      <w:r w:rsidRPr="00C81CF5">
        <w:rPr>
          <w:rtl/>
        </w:rPr>
        <w:t>مذهب أهل البيت</w:t>
      </w:r>
      <w:r w:rsidR="004A0BDF">
        <w:rPr>
          <w:rtl/>
        </w:rPr>
        <w:t xml:space="preserve"> - </w:t>
      </w:r>
      <w:r w:rsidRPr="00C81CF5">
        <w:rPr>
          <w:rtl/>
        </w:rPr>
        <w:t>الذي سُمّيَ بمذهب الشيعة الإمامية</w:t>
      </w:r>
      <w:r w:rsidR="004A0BDF">
        <w:rPr>
          <w:rtl/>
        </w:rPr>
        <w:t>؛</w:t>
      </w:r>
      <w:r w:rsidRPr="00C81CF5">
        <w:rPr>
          <w:rtl/>
        </w:rPr>
        <w:t xml:space="preserve"> لاعتقاده بإمامة اثني عشر إماماً مِن سادة أهل البيت </w:t>
      </w:r>
      <w:r w:rsidR="004A0BDF">
        <w:rPr>
          <w:rtl/>
        </w:rPr>
        <w:t>(</w:t>
      </w:r>
      <w:r w:rsidRPr="00C81CF5">
        <w:rPr>
          <w:rtl/>
        </w:rPr>
        <w:t>عليهم السلام</w:t>
      </w:r>
      <w:r w:rsidR="004A0BDF">
        <w:rPr>
          <w:rtl/>
        </w:rPr>
        <w:t>)،</w:t>
      </w:r>
      <w:r w:rsidRPr="00C81CF5">
        <w:rPr>
          <w:rtl/>
        </w:rPr>
        <w:t xml:space="preserve"> وسُمّيَ كذلك بالمذهب الجعفريّ نسبةً إلى الإمام</w:t>
      </w:r>
    </w:p>
    <w:p w:rsidR="001056FD" w:rsidRDefault="001056FD" w:rsidP="00434A6A">
      <w:pPr>
        <w:pStyle w:val="libNormal"/>
        <w:rPr>
          <w:rtl/>
        </w:rPr>
      </w:pPr>
      <w:r>
        <w:rPr>
          <w:rtl/>
        </w:rPr>
        <w:br w:type="page"/>
      </w:r>
    </w:p>
    <w:p w:rsidR="001056FD" w:rsidRDefault="004A6242" w:rsidP="004A0BDF">
      <w:pPr>
        <w:pStyle w:val="libNormal"/>
        <w:rPr>
          <w:rtl/>
        </w:rPr>
      </w:pPr>
      <w:r w:rsidRPr="00C81CF5">
        <w:rPr>
          <w:rtl/>
        </w:rPr>
        <w:lastRenderedPageBreak/>
        <w:t>جعفر الصادق</w:t>
      </w:r>
      <w:r w:rsidR="004A0BDF">
        <w:rPr>
          <w:rtl/>
        </w:rPr>
        <w:t>؛</w:t>
      </w:r>
      <w:r w:rsidRPr="00C81CF5">
        <w:rPr>
          <w:rtl/>
        </w:rPr>
        <w:t xml:space="preserve"> لِما أظهر مِن العِلم والفقْه</w:t>
      </w:r>
      <w:r w:rsidR="004A0BDF">
        <w:rPr>
          <w:rtl/>
        </w:rPr>
        <w:t>،</w:t>
      </w:r>
      <w:r w:rsidRPr="00C81CF5">
        <w:rPr>
          <w:rtl/>
        </w:rPr>
        <w:t xml:space="preserve"> كما نسبت المذاهب الفقهية إلى أصحابها</w:t>
      </w:r>
      <w:r w:rsidR="004A0BDF">
        <w:rPr>
          <w:rtl/>
        </w:rPr>
        <w:t>،</w:t>
      </w:r>
      <w:r w:rsidRPr="00C81CF5">
        <w:rPr>
          <w:rtl/>
        </w:rPr>
        <w:t xml:space="preserve"> كالمذهب الحنفي والمالكي والشافعي والحنبلي والزيدي... الخ</w:t>
      </w:r>
      <w:r w:rsidR="004A0BDF">
        <w:rPr>
          <w:rtl/>
        </w:rPr>
        <w:t>.</w:t>
      </w:r>
    </w:p>
    <w:p w:rsidR="00434A6A" w:rsidRDefault="001056FD" w:rsidP="00434A6A">
      <w:pPr>
        <w:pStyle w:val="libNormal"/>
        <w:rPr>
          <w:rtl/>
        </w:rPr>
      </w:pPr>
      <w:r>
        <w:rPr>
          <w:rtl/>
        </w:rPr>
        <w:br w:type="page"/>
      </w:r>
    </w:p>
    <w:p w:rsidR="00434A6A" w:rsidRPr="003770DA" w:rsidRDefault="004A6242" w:rsidP="003770DA">
      <w:pPr>
        <w:pStyle w:val="Heading2Center"/>
        <w:rPr>
          <w:rtl/>
        </w:rPr>
      </w:pPr>
      <w:bookmarkStart w:id="10" w:name="_Toc424378224"/>
      <w:r w:rsidRPr="00C81CF5">
        <w:rPr>
          <w:rtl/>
        </w:rPr>
        <w:lastRenderedPageBreak/>
        <w:t>الفصل الثاني</w:t>
      </w:r>
      <w:bookmarkStart w:id="11" w:name="الفصل_الثاني"/>
      <w:bookmarkEnd w:id="11"/>
      <w:bookmarkEnd w:id="10"/>
    </w:p>
    <w:p w:rsidR="001056FD" w:rsidRPr="003770DA" w:rsidRDefault="004A6242" w:rsidP="003770DA">
      <w:pPr>
        <w:pStyle w:val="Heading2Center"/>
        <w:rPr>
          <w:rtl/>
        </w:rPr>
      </w:pPr>
      <w:bookmarkStart w:id="12" w:name="_Toc424378225"/>
      <w:r w:rsidRPr="003770DA">
        <w:rPr>
          <w:rtl/>
        </w:rPr>
        <w:t>منهج البحث والتفكير</w:t>
      </w:r>
      <w:bookmarkEnd w:id="12"/>
    </w:p>
    <w:p w:rsidR="00434A6A" w:rsidRPr="003770DA" w:rsidRDefault="004A6242" w:rsidP="003770DA">
      <w:pPr>
        <w:pStyle w:val="Heading2Center"/>
        <w:rPr>
          <w:rtl/>
        </w:rPr>
      </w:pPr>
      <w:bookmarkStart w:id="13" w:name="_Toc424378226"/>
      <w:r w:rsidRPr="003770DA">
        <w:rPr>
          <w:rtl/>
        </w:rPr>
        <w:t xml:space="preserve">في مدرسة أهل البيت </w:t>
      </w:r>
      <w:r w:rsidR="004A0BDF" w:rsidRPr="003770DA">
        <w:rPr>
          <w:rtl/>
        </w:rPr>
        <w:t>(</w:t>
      </w:r>
      <w:r w:rsidRPr="003770DA">
        <w:rPr>
          <w:rtl/>
        </w:rPr>
        <w:t>عليهم السلام</w:t>
      </w:r>
      <w:r w:rsidR="004A0BDF" w:rsidRPr="003770DA">
        <w:rPr>
          <w:rtl/>
        </w:rPr>
        <w:t>)</w:t>
      </w:r>
      <w:bookmarkEnd w:id="13"/>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Bold1"/>
        <w:rPr>
          <w:rtl/>
        </w:rPr>
      </w:pPr>
      <w:r w:rsidRPr="00C81CF5">
        <w:rPr>
          <w:rtl/>
        </w:rPr>
        <w:lastRenderedPageBreak/>
        <w:t>تقديمٌ</w:t>
      </w:r>
    </w:p>
    <w:p w:rsidR="001056FD" w:rsidRDefault="004A6242" w:rsidP="004A0BDF">
      <w:pPr>
        <w:pStyle w:val="libNormal"/>
        <w:rPr>
          <w:rtl/>
        </w:rPr>
      </w:pPr>
      <w:r w:rsidRPr="004A0BDF">
        <w:rPr>
          <w:rtl/>
        </w:rPr>
        <w:t>منهج البحث والتفكير</w:t>
      </w:r>
      <w:r w:rsidR="004A0BDF" w:rsidRPr="004A0BDF">
        <w:rPr>
          <w:rtl/>
        </w:rPr>
        <w:t>،</w:t>
      </w:r>
      <w:r w:rsidRPr="004A0BDF">
        <w:rPr>
          <w:rtl/>
        </w:rPr>
        <w:t xml:space="preserve"> عبارة عن الطريقة التي يسلكها الباحث أو المفكّر في تنظيم وإجراء أبحاثه</w:t>
      </w:r>
      <w:r w:rsidR="004A0BDF" w:rsidRPr="004A0BDF">
        <w:rPr>
          <w:rtl/>
        </w:rPr>
        <w:t>؛</w:t>
      </w:r>
      <w:r w:rsidRPr="004A0BDF">
        <w:rPr>
          <w:rtl/>
        </w:rPr>
        <w:t xml:space="preserve"> للوصول إلى النتائج المرجوّة مِن البحث</w:t>
      </w:r>
      <w:r w:rsidR="004A0BDF" w:rsidRPr="004A0BDF">
        <w:rPr>
          <w:rtl/>
        </w:rPr>
        <w:t>،</w:t>
      </w:r>
      <w:r w:rsidRPr="004A0BDF">
        <w:rPr>
          <w:rtl/>
        </w:rPr>
        <w:t xml:space="preserve"> وقد عرّف منهج البحث بأنّه</w:t>
      </w:r>
      <w:r w:rsidR="004A0BDF" w:rsidRPr="004A0BDF">
        <w:rPr>
          <w:rtl/>
        </w:rPr>
        <w:t>:</w:t>
      </w:r>
      <w:r w:rsidRPr="004A0BDF">
        <w:rPr>
          <w:rtl/>
        </w:rPr>
        <w:t xml:space="preserve"> </w:t>
      </w:r>
      <w:r w:rsidR="004A0BDF" w:rsidRPr="004A0BDF">
        <w:rPr>
          <w:rtl/>
        </w:rPr>
        <w:t>(</w:t>
      </w:r>
      <w:r w:rsidRPr="004A0BDF">
        <w:rPr>
          <w:rtl/>
        </w:rPr>
        <w:t>الطريقة التي يتّبعها العلماء في وضْع قواعد العِلم</w:t>
      </w:r>
      <w:r w:rsidR="004A0BDF" w:rsidRPr="004A0BDF">
        <w:rPr>
          <w:rtl/>
        </w:rPr>
        <w:t>،</w:t>
      </w:r>
      <w:r w:rsidRPr="004A0BDF">
        <w:rPr>
          <w:rtl/>
        </w:rPr>
        <w:t xml:space="preserve"> وفي استنتاج معارفه على ضوء تلك القواعد</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C81CF5">
        <w:rPr>
          <w:rtl/>
        </w:rPr>
        <w:t>ومِن الواضح أنّ لكلّ عِلمٍ ومعرفةٍ بشَريّةٍ منهجها الخاصّ بها</w:t>
      </w:r>
      <w:r w:rsidR="004A0BDF">
        <w:rPr>
          <w:rtl/>
        </w:rPr>
        <w:t>،</w:t>
      </w:r>
      <w:r w:rsidRPr="00C81CF5">
        <w:rPr>
          <w:rtl/>
        </w:rPr>
        <w:t xml:space="preserve"> رغم وجود عناصر مشتركة بين منهاج العلوم والمعارف البشرية كافّة</w:t>
      </w:r>
      <w:r w:rsidR="004A0BDF">
        <w:rPr>
          <w:rtl/>
        </w:rPr>
        <w:t>.</w:t>
      </w:r>
    </w:p>
    <w:p w:rsidR="001056FD" w:rsidRDefault="004A6242" w:rsidP="004A0BDF">
      <w:pPr>
        <w:pStyle w:val="libNormal"/>
        <w:rPr>
          <w:rtl/>
        </w:rPr>
      </w:pPr>
      <w:r w:rsidRPr="00C81CF5">
        <w:rPr>
          <w:rtl/>
        </w:rPr>
        <w:t>إنّ المتأمّل في العلوم والمعارف الإسلامية</w:t>
      </w:r>
      <w:r w:rsidR="004A0BDF">
        <w:rPr>
          <w:rtl/>
        </w:rPr>
        <w:t>،</w:t>
      </w:r>
      <w:r w:rsidRPr="00C81CF5">
        <w:rPr>
          <w:rtl/>
        </w:rPr>
        <w:t xml:space="preserve"> يجد علماء الإسلام قد ساروا في دراساتهم وأبحاثهم</w:t>
      </w:r>
      <w:r w:rsidR="004A0BDF">
        <w:rPr>
          <w:rtl/>
        </w:rPr>
        <w:t>،</w:t>
      </w:r>
      <w:r w:rsidRPr="00C81CF5">
        <w:rPr>
          <w:rtl/>
        </w:rPr>
        <w:t xml:space="preserve"> وتحديد عطائهم العِلمي وفْق أُسُسٍ منهجيّةٍ منظّمةٍ ومحدّدة</w:t>
      </w:r>
      <w:r w:rsidR="004A0BDF">
        <w:rPr>
          <w:rtl/>
        </w:rPr>
        <w:t>؛</w:t>
      </w:r>
      <w:r w:rsidRPr="00C81CF5">
        <w:rPr>
          <w:rtl/>
        </w:rPr>
        <w:t xml:space="preserve"> لذا كانت البُنية النظرية لكلّ عِلمٍ ومعرفةٍ</w:t>
      </w:r>
      <w:r w:rsidR="004A0BDF">
        <w:rPr>
          <w:rtl/>
        </w:rPr>
        <w:t>،</w:t>
      </w:r>
      <w:r w:rsidRPr="00C81CF5">
        <w:rPr>
          <w:rtl/>
        </w:rPr>
        <w:t xml:space="preserve"> كعِلم التوحيد والأخلاق والحديث والفقْه والتصوّف والعِرفان بُنية منسّقة</w:t>
      </w:r>
      <w:r w:rsidR="004A0BDF">
        <w:rPr>
          <w:rtl/>
        </w:rPr>
        <w:t>،</w:t>
      </w:r>
      <w:r w:rsidRPr="00C81CF5">
        <w:rPr>
          <w:rtl/>
        </w:rPr>
        <w:t xml:space="preserve"> قائمة على أساس منهج بحثٍ متّسق الخُطى</w:t>
      </w:r>
      <w:r w:rsidR="004A0BDF">
        <w:rPr>
          <w:rtl/>
        </w:rPr>
        <w:t>،</w:t>
      </w:r>
      <w:r w:rsidRPr="00C81CF5">
        <w:rPr>
          <w:rtl/>
        </w:rPr>
        <w:t xml:space="preserve"> متوافق النتائج</w:t>
      </w:r>
      <w:r w:rsidR="004A0BDF">
        <w:rPr>
          <w:rtl/>
        </w:rPr>
        <w:t>،</w:t>
      </w:r>
      <w:r w:rsidRPr="00C81CF5">
        <w:rPr>
          <w:rtl/>
        </w:rPr>
        <w:t xml:space="preserve"> إلاّ ما أخطأ الباحث في تطبيقه</w:t>
      </w:r>
      <w:r w:rsidR="004A0BDF">
        <w:rPr>
          <w:rtl/>
        </w:rPr>
        <w:t>،</w:t>
      </w:r>
      <w:r w:rsidRPr="00C81CF5">
        <w:rPr>
          <w:rtl/>
        </w:rPr>
        <w:t xml:space="preserve"> كما كان لكلّ اتّجاهٍ مذهبيٍّ وحدته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81CF5">
        <w:rPr>
          <w:rtl/>
        </w:rPr>
        <w:t>(1) عبد الهادي الفضلي / خلاصة المنطق</w:t>
      </w:r>
      <w:r w:rsidR="004A0BDF">
        <w:rPr>
          <w:rtl/>
        </w:rPr>
        <w:t>:</w:t>
      </w:r>
      <w:r w:rsidRPr="00C81CF5">
        <w:rPr>
          <w:rtl/>
        </w:rPr>
        <w:t xml:space="preserve"> ص 123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81CF5">
        <w:rPr>
          <w:rtl/>
        </w:rPr>
        <w:lastRenderedPageBreak/>
        <w:t>المنهجيّة</w:t>
      </w:r>
      <w:r w:rsidR="004A0BDF">
        <w:rPr>
          <w:rtl/>
        </w:rPr>
        <w:t>،</w:t>
      </w:r>
      <w:r w:rsidRPr="00C81CF5">
        <w:rPr>
          <w:rtl/>
        </w:rPr>
        <w:t xml:space="preserve"> ومبانيه الأساسية التي ساهمت في تصميم شخصيّته الفكرية</w:t>
      </w:r>
      <w:r w:rsidR="004A0BDF">
        <w:rPr>
          <w:rtl/>
        </w:rPr>
        <w:t>.</w:t>
      </w:r>
    </w:p>
    <w:p w:rsidR="001056FD" w:rsidRDefault="004A6242" w:rsidP="004A0BDF">
      <w:pPr>
        <w:pStyle w:val="libNormal"/>
        <w:rPr>
          <w:rtl/>
        </w:rPr>
      </w:pPr>
      <w:r w:rsidRPr="00C81CF5">
        <w:rPr>
          <w:rtl/>
        </w:rPr>
        <w:t>وعند تحليل الاتّجاه العامّ في كلّ بُنيةٍ منهجيّةٍ مِن بُنى العلوم والمعارف الإسلامية</w:t>
      </w:r>
      <w:r w:rsidR="004A0BDF">
        <w:rPr>
          <w:rtl/>
        </w:rPr>
        <w:t>،</w:t>
      </w:r>
      <w:r w:rsidRPr="00C81CF5">
        <w:rPr>
          <w:rtl/>
        </w:rPr>
        <w:t xml:space="preserve"> والاتّجاهات الفكرية والمذهبية</w:t>
      </w:r>
      <w:r w:rsidR="004A0BDF">
        <w:rPr>
          <w:rtl/>
        </w:rPr>
        <w:t>،</w:t>
      </w:r>
      <w:r w:rsidRPr="00C81CF5">
        <w:rPr>
          <w:rtl/>
        </w:rPr>
        <w:t xml:space="preserve"> نجد أنّ هناك أُسُساً ومنطلقات آمَن بها كلّ فريقٍ إيماناً شرعياً</w:t>
      </w:r>
      <w:r w:rsidR="004A0BDF">
        <w:rPr>
          <w:rtl/>
        </w:rPr>
        <w:t>،</w:t>
      </w:r>
      <w:r w:rsidRPr="00C81CF5">
        <w:rPr>
          <w:rtl/>
        </w:rPr>
        <w:t xml:space="preserve"> أو عقلياً</w:t>
      </w:r>
      <w:r w:rsidR="004A0BDF">
        <w:rPr>
          <w:rtl/>
        </w:rPr>
        <w:t>،</w:t>
      </w:r>
      <w:r w:rsidRPr="00C81CF5">
        <w:rPr>
          <w:rtl/>
        </w:rPr>
        <w:t xml:space="preserve"> فانطلق منها يحدّد بُنية المنهج العِلمي الذي يثبّت أُسس وقواعد ذلك العِلم</w:t>
      </w:r>
      <w:r w:rsidR="004A0BDF">
        <w:rPr>
          <w:rtl/>
        </w:rPr>
        <w:t>،</w:t>
      </w:r>
      <w:r w:rsidRPr="00C81CF5">
        <w:rPr>
          <w:rtl/>
        </w:rPr>
        <w:t xml:space="preserve"> أو البحث في تلك المسألة</w:t>
      </w:r>
      <w:r w:rsidR="004A0BDF">
        <w:rPr>
          <w:rtl/>
        </w:rPr>
        <w:t>.</w:t>
      </w:r>
      <w:r w:rsidRPr="00C81CF5">
        <w:rPr>
          <w:rtl/>
        </w:rPr>
        <w:t xml:space="preserve"> ومِن المفيد أن نستعرض بشكلٍ موجز تعريفاً بمناهج البحث الأساسية</w:t>
      </w:r>
      <w:r w:rsidR="004A0BDF">
        <w:rPr>
          <w:rtl/>
        </w:rPr>
        <w:t>،</w:t>
      </w:r>
      <w:r w:rsidRPr="00C81CF5">
        <w:rPr>
          <w:rtl/>
        </w:rPr>
        <w:t xml:space="preserve"> التي اتّبعها علماء أهل البيت في المجالات الآتية</w:t>
      </w:r>
      <w:r w:rsidR="004A0BDF">
        <w:rPr>
          <w:rtl/>
        </w:rPr>
        <w:t>:</w:t>
      </w:r>
    </w:p>
    <w:p w:rsidR="001056FD" w:rsidRDefault="004A6242" w:rsidP="004A0BDF">
      <w:pPr>
        <w:pStyle w:val="libNormal"/>
        <w:rPr>
          <w:rtl/>
        </w:rPr>
      </w:pPr>
      <w:r w:rsidRPr="00C81CF5">
        <w:rPr>
          <w:rtl/>
        </w:rPr>
        <w:t>1</w:t>
      </w:r>
      <w:r w:rsidR="004A0BDF">
        <w:rPr>
          <w:rtl/>
        </w:rPr>
        <w:t xml:space="preserve"> - </w:t>
      </w:r>
      <w:r w:rsidRPr="00C81CF5">
        <w:rPr>
          <w:rtl/>
        </w:rPr>
        <w:t xml:space="preserve">المنهج المعرفي </w:t>
      </w:r>
      <w:r w:rsidR="004A0BDF">
        <w:rPr>
          <w:rtl/>
        </w:rPr>
        <w:t>(</w:t>
      </w:r>
      <w:r w:rsidRPr="00C81CF5">
        <w:rPr>
          <w:rtl/>
        </w:rPr>
        <w:t>نظرية المعرفة</w:t>
      </w:r>
      <w:r w:rsidR="004A0BDF">
        <w:rPr>
          <w:rtl/>
        </w:rPr>
        <w:t>).</w:t>
      </w:r>
    </w:p>
    <w:p w:rsidR="001056FD" w:rsidRDefault="004A6242" w:rsidP="004A0BDF">
      <w:pPr>
        <w:pStyle w:val="libNormal"/>
        <w:rPr>
          <w:rtl/>
        </w:rPr>
      </w:pPr>
      <w:r w:rsidRPr="00C81CF5">
        <w:rPr>
          <w:rtl/>
        </w:rPr>
        <w:t>2</w:t>
      </w:r>
      <w:r w:rsidR="004A0BDF">
        <w:rPr>
          <w:rtl/>
        </w:rPr>
        <w:t xml:space="preserve"> - </w:t>
      </w:r>
      <w:r w:rsidRPr="00C81CF5">
        <w:rPr>
          <w:rtl/>
        </w:rPr>
        <w:t>المنهج العقيدي</w:t>
      </w:r>
      <w:r w:rsidR="004A0BDF">
        <w:rPr>
          <w:rtl/>
        </w:rPr>
        <w:t>.</w:t>
      </w:r>
    </w:p>
    <w:p w:rsidR="001056FD" w:rsidRDefault="004A6242" w:rsidP="004A0BDF">
      <w:pPr>
        <w:pStyle w:val="libNormal"/>
        <w:rPr>
          <w:rtl/>
        </w:rPr>
      </w:pPr>
      <w:r w:rsidRPr="004A0BDF">
        <w:rPr>
          <w:rtl/>
        </w:rPr>
        <w:t>3</w:t>
      </w:r>
      <w:r w:rsidR="004A0BDF" w:rsidRPr="004A0BDF">
        <w:rPr>
          <w:rtl/>
        </w:rPr>
        <w:t xml:space="preserve"> - </w:t>
      </w:r>
      <w:r w:rsidRPr="004A0BDF">
        <w:rPr>
          <w:rtl/>
        </w:rPr>
        <w:t xml:space="preserve">منهج الفقْه والاستنباط </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4</w:t>
      </w:r>
      <w:r w:rsidR="004A0BDF" w:rsidRPr="004A0BDF">
        <w:rPr>
          <w:rtl/>
        </w:rPr>
        <w:t xml:space="preserve"> - </w:t>
      </w:r>
      <w:r w:rsidRPr="004A0BDF">
        <w:rPr>
          <w:rtl/>
        </w:rPr>
        <w:t>المنهج السلوكي</w:t>
      </w:r>
      <w:r w:rsidRPr="003770DA">
        <w:rPr>
          <w:rStyle w:val="libFootnotenumChar"/>
          <w:rtl/>
        </w:rPr>
        <w:t>(2)</w:t>
      </w:r>
      <w:r w:rsidR="004A0BDF" w:rsidRPr="004A0BDF">
        <w:rPr>
          <w:rtl/>
        </w:rPr>
        <w:t>.</w:t>
      </w:r>
    </w:p>
    <w:p w:rsidR="001056FD" w:rsidRDefault="004A6242" w:rsidP="004A0BDF">
      <w:pPr>
        <w:pStyle w:val="libNormal"/>
        <w:rPr>
          <w:rtl/>
        </w:rPr>
      </w:pPr>
      <w:r w:rsidRPr="00C81CF5">
        <w:rPr>
          <w:rtl/>
        </w:rPr>
        <w:t>وتشمل هذه المناهج المساحة العِلمية</w:t>
      </w:r>
      <w:r w:rsidR="004A0BDF">
        <w:rPr>
          <w:rtl/>
        </w:rPr>
        <w:t>،</w:t>
      </w:r>
      <w:r w:rsidRPr="00C81CF5">
        <w:rPr>
          <w:rtl/>
        </w:rPr>
        <w:t xml:space="preserve"> والعطاء الحضاري بمختلف حقوله</w:t>
      </w:r>
      <w:r w:rsidR="004A0BDF">
        <w:rPr>
          <w:rtl/>
        </w:rPr>
        <w:t>:</w:t>
      </w:r>
      <w:r w:rsidRPr="00C81CF5">
        <w:rPr>
          <w:rtl/>
        </w:rPr>
        <w:t xml:space="preserve"> </w:t>
      </w:r>
      <w:r w:rsidR="004A0BDF">
        <w:rPr>
          <w:rtl/>
        </w:rPr>
        <w:t>(</w:t>
      </w:r>
      <w:r w:rsidRPr="00C81CF5">
        <w:rPr>
          <w:rtl/>
        </w:rPr>
        <w:t>المعرفة</w:t>
      </w:r>
      <w:r w:rsidR="004A0BDF">
        <w:rPr>
          <w:rtl/>
        </w:rPr>
        <w:t>،</w:t>
      </w:r>
      <w:r w:rsidRPr="00C81CF5">
        <w:rPr>
          <w:rtl/>
        </w:rPr>
        <w:t xml:space="preserve"> والإلهيّات</w:t>
      </w:r>
      <w:r w:rsidR="004A0BDF">
        <w:rPr>
          <w:rtl/>
        </w:rPr>
        <w:t>،</w:t>
      </w:r>
      <w:r w:rsidRPr="00C81CF5">
        <w:rPr>
          <w:rtl/>
        </w:rPr>
        <w:t xml:space="preserve"> والطبيعة</w:t>
      </w:r>
      <w:r w:rsidR="004A0BDF">
        <w:rPr>
          <w:rtl/>
        </w:rPr>
        <w:t>،</w:t>
      </w:r>
      <w:r w:rsidRPr="00C81CF5">
        <w:rPr>
          <w:rtl/>
        </w:rPr>
        <w:t xml:space="preserve"> والقيَم</w:t>
      </w:r>
      <w:r w:rsidR="004A0BDF">
        <w:rPr>
          <w:rtl/>
        </w:rPr>
        <w:t>،</w:t>
      </w:r>
      <w:r w:rsidRPr="00C81CF5">
        <w:rPr>
          <w:rtl/>
        </w:rPr>
        <w:t xml:space="preserve"> والسلـوك</w:t>
      </w:r>
      <w:r w:rsidR="004A0BDF">
        <w:rPr>
          <w:rtl/>
        </w:rPr>
        <w:t>،</w:t>
      </w:r>
      <w:r w:rsidRPr="00C81CF5">
        <w:rPr>
          <w:rtl/>
        </w:rPr>
        <w:t xml:space="preserve"> والشريعـة</w:t>
      </w:r>
      <w:r w:rsidR="004A0BDF">
        <w:rPr>
          <w:rtl/>
        </w:rPr>
        <w:t>)،</w:t>
      </w:r>
      <w:r w:rsidRPr="00C81CF5">
        <w:rPr>
          <w:rtl/>
        </w:rPr>
        <w:t xml:space="preserve"> وتصنع منه منظومةً فكريّةً متناسقةً في كلّ اتّجاهٍ مذهبيٍّ ومدرسةٍ فكريّةٍ</w:t>
      </w:r>
      <w:r w:rsidR="004A0BDF">
        <w:rPr>
          <w:rtl/>
        </w:rPr>
        <w:t>.</w:t>
      </w:r>
      <w:r w:rsidRPr="00C81CF5">
        <w:rPr>
          <w:rtl/>
        </w:rPr>
        <w:t xml:space="preserve"> وجدير ذِكره</w:t>
      </w:r>
      <w:r w:rsidR="004A0BDF">
        <w:rPr>
          <w:rtl/>
        </w:rPr>
        <w:t>:</w:t>
      </w:r>
      <w:r w:rsidRPr="00C81CF5">
        <w:rPr>
          <w:rtl/>
        </w:rPr>
        <w:t xml:space="preserve"> أنّ المعارف والعلوم والأفكار الإسلامية مرّت بعدّة مراحل هي</w:t>
      </w:r>
      <w:r w:rsidR="004A0BDF">
        <w:rPr>
          <w:rtl/>
        </w:rPr>
        <w:t>:</w:t>
      </w:r>
    </w:p>
    <w:p w:rsidR="001056FD" w:rsidRDefault="004A6242" w:rsidP="004A0BDF">
      <w:pPr>
        <w:pStyle w:val="libNormal"/>
        <w:rPr>
          <w:rtl/>
        </w:rPr>
      </w:pPr>
      <w:r w:rsidRPr="00C81CF5">
        <w:rPr>
          <w:rtl/>
        </w:rPr>
        <w:t>1</w:t>
      </w:r>
      <w:r w:rsidR="004A0BDF">
        <w:rPr>
          <w:rtl/>
        </w:rPr>
        <w:t xml:space="preserve"> - </w:t>
      </w:r>
      <w:r w:rsidRPr="00C81CF5">
        <w:rPr>
          <w:rtl/>
        </w:rPr>
        <w:t xml:space="preserve">مرحلة النصّ </w:t>
      </w:r>
      <w:r w:rsidR="004A0BDF">
        <w:rPr>
          <w:rtl/>
        </w:rPr>
        <w:t>(</w:t>
      </w:r>
      <w:r w:rsidRPr="00C81CF5">
        <w:rPr>
          <w:rtl/>
        </w:rPr>
        <w:t>الكتاب والسنّة</w:t>
      </w:r>
      <w:r w:rsidR="004A0BDF">
        <w:rPr>
          <w:rtl/>
        </w:rPr>
        <w:t>).</w:t>
      </w:r>
    </w:p>
    <w:p w:rsidR="001056FD" w:rsidRDefault="004A6242" w:rsidP="004A0BDF">
      <w:pPr>
        <w:pStyle w:val="libNormal"/>
        <w:rPr>
          <w:rtl/>
        </w:rPr>
      </w:pPr>
      <w:r w:rsidRPr="00C81CF5">
        <w:rPr>
          <w:rtl/>
        </w:rPr>
        <w:t>2</w:t>
      </w:r>
      <w:r w:rsidR="004A0BDF">
        <w:rPr>
          <w:rtl/>
        </w:rPr>
        <w:t xml:space="preserve"> - </w:t>
      </w:r>
      <w:r w:rsidRPr="00C81CF5">
        <w:rPr>
          <w:rtl/>
        </w:rPr>
        <w:t>مرحلة التفسير</w:t>
      </w:r>
      <w:r w:rsidR="004A0BDF">
        <w:rPr>
          <w:rtl/>
        </w:rPr>
        <w:t>.</w:t>
      </w:r>
    </w:p>
    <w:p w:rsidR="001056FD" w:rsidRDefault="004A6242" w:rsidP="004A0BDF">
      <w:pPr>
        <w:pStyle w:val="libNormal"/>
        <w:rPr>
          <w:rtl/>
        </w:rPr>
      </w:pPr>
      <w:r w:rsidRPr="00C81CF5">
        <w:rPr>
          <w:rtl/>
        </w:rPr>
        <w:t>3</w:t>
      </w:r>
      <w:r w:rsidR="004A0BDF">
        <w:rPr>
          <w:rtl/>
        </w:rPr>
        <w:t xml:space="preserve"> - </w:t>
      </w:r>
      <w:r w:rsidRPr="00C81CF5">
        <w:rPr>
          <w:rtl/>
        </w:rPr>
        <w:t>مرحلة التنظير</w:t>
      </w:r>
      <w:r w:rsidR="004A0BDF">
        <w:rPr>
          <w:rtl/>
        </w:rPr>
        <w:t>.</w:t>
      </w:r>
    </w:p>
    <w:p w:rsidR="001056FD" w:rsidRDefault="004A6242" w:rsidP="004A0BDF">
      <w:pPr>
        <w:pStyle w:val="libNormal"/>
        <w:rPr>
          <w:rtl/>
        </w:rPr>
      </w:pPr>
      <w:r w:rsidRPr="00C81CF5">
        <w:rPr>
          <w:rtl/>
        </w:rPr>
        <w:t>4</w:t>
      </w:r>
      <w:r w:rsidR="004A0BDF">
        <w:rPr>
          <w:rtl/>
        </w:rPr>
        <w:t xml:space="preserve"> - </w:t>
      </w:r>
      <w:r w:rsidRPr="00C81CF5">
        <w:rPr>
          <w:rtl/>
        </w:rPr>
        <w:t>مرحلة الفلسفة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81CF5">
        <w:rPr>
          <w:rtl/>
        </w:rPr>
        <w:t>(1) و (2) سنبحث منهج الفقْه والاستنباط والمنهج السلوكي</w:t>
      </w:r>
      <w:r w:rsidR="004A0BDF">
        <w:rPr>
          <w:rtl/>
        </w:rPr>
        <w:t>،</w:t>
      </w:r>
      <w:r w:rsidRPr="00C81CF5">
        <w:rPr>
          <w:rtl/>
        </w:rPr>
        <w:t xml:space="preserve"> في المكان المناسب مِن هذا الكتاب في فصلَين مستقلَّين</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81CF5">
        <w:rPr>
          <w:rtl/>
        </w:rPr>
        <w:lastRenderedPageBreak/>
        <w:t>ولا يخفى أنّ مراحل التفسير والتنظير والفلسفة</w:t>
      </w:r>
      <w:r w:rsidR="004A0BDF">
        <w:rPr>
          <w:rtl/>
        </w:rPr>
        <w:t>،</w:t>
      </w:r>
      <w:r w:rsidRPr="00C81CF5">
        <w:rPr>
          <w:rtl/>
        </w:rPr>
        <w:t xml:space="preserve"> وبشكلٍ خاصٍّ مرحلة التنظير والفلسفة</w:t>
      </w:r>
      <w:r w:rsidR="004A0BDF">
        <w:rPr>
          <w:rtl/>
        </w:rPr>
        <w:t>،</w:t>
      </w:r>
      <w:r w:rsidRPr="00C81CF5">
        <w:rPr>
          <w:rtl/>
        </w:rPr>
        <w:t xml:space="preserve"> تأثّرت بمخلّفات الشعوب وأفكارها</w:t>
      </w:r>
      <w:r w:rsidR="004A0BDF">
        <w:rPr>
          <w:rtl/>
        </w:rPr>
        <w:t>،</w:t>
      </w:r>
      <w:r w:rsidRPr="00C81CF5">
        <w:rPr>
          <w:rtl/>
        </w:rPr>
        <w:t xml:space="preserve"> كالفكر اليوناني والفكر الفارسي والفكر البوذي وأفكار أصحاب الديانات المحرّفة</w:t>
      </w:r>
      <w:r w:rsidR="004A0BDF">
        <w:rPr>
          <w:rtl/>
        </w:rPr>
        <w:t>،</w:t>
      </w:r>
      <w:r w:rsidRPr="00C81CF5">
        <w:rPr>
          <w:rtl/>
        </w:rPr>
        <w:t xml:space="preserve"> كالفكر المسيحي واليهودي</w:t>
      </w:r>
      <w:r w:rsidR="004A0BDF">
        <w:rPr>
          <w:rtl/>
        </w:rPr>
        <w:t>،</w:t>
      </w:r>
      <w:r w:rsidRPr="00C81CF5">
        <w:rPr>
          <w:rtl/>
        </w:rPr>
        <w:t xml:space="preserve"> وقد حدث هذا التأثّر بدرجاتٍ متفاوتة</w:t>
      </w:r>
      <w:r w:rsidR="004A0BDF">
        <w:rPr>
          <w:rtl/>
        </w:rPr>
        <w:t>،</w:t>
      </w:r>
      <w:r w:rsidRPr="00C81CF5">
        <w:rPr>
          <w:rtl/>
        </w:rPr>
        <w:t xml:space="preserve"> فكان سبباً في نشأة عشرات الفِرَق</w:t>
      </w:r>
      <w:r w:rsidR="004A0BDF">
        <w:rPr>
          <w:rtl/>
        </w:rPr>
        <w:t>،</w:t>
      </w:r>
      <w:r w:rsidRPr="00C81CF5">
        <w:rPr>
          <w:rtl/>
        </w:rPr>
        <w:t xml:space="preserve"> وحدوث الانحرافات الفكريّة</w:t>
      </w:r>
      <w:r w:rsidR="004A0BDF">
        <w:rPr>
          <w:rtl/>
        </w:rPr>
        <w:t>.</w:t>
      </w:r>
    </w:p>
    <w:p w:rsidR="001056FD" w:rsidRDefault="004A6242" w:rsidP="004A0BDF">
      <w:pPr>
        <w:pStyle w:val="libNormal"/>
        <w:rPr>
          <w:rtl/>
        </w:rPr>
      </w:pPr>
      <w:r w:rsidRPr="00C81CF5">
        <w:rPr>
          <w:rtl/>
        </w:rPr>
        <w:t>وقد جاهد أئمّة أهل البيت</w:t>
      </w:r>
      <w:r w:rsidR="004A0BDF">
        <w:rPr>
          <w:rtl/>
        </w:rPr>
        <w:t>،</w:t>
      </w:r>
      <w:r w:rsidRPr="00C81CF5">
        <w:rPr>
          <w:rtl/>
        </w:rPr>
        <w:t xml:space="preserve"> وبصورةٍ خاصّةٍ في عهد الإمامين محمّد الباقر </w:t>
      </w:r>
      <w:r w:rsidR="004A0BDF">
        <w:rPr>
          <w:rtl/>
        </w:rPr>
        <w:t>(</w:t>
      </w:r>
      <w:r w:rsidRPr="00C81CF5">
        <w:rPr>
          <w:rtl/>
        </w:rPr>
        <w:t>عليه السلام</w:t>
      </w:r>
      <w:r w:rsidR="004A0BDF">
        <w:rPr>
          <w:rtl/>
        </w:rPr>
        <w:t>)</w:t>
      </w:r>
      <w:r w:rsidRPr="00C81CF5">
        <w:rPr>
          <w:rtl/>
        </w:rPr>
        <w:t xml:space="preserve"> وولده جعفر الصادق </w:t>
      </w:r>
      <w:r w:rsidR="004A0BDF">
        <w:rPr>
          <w:rtl/>
        </w:rPr>
        <w:t>(</w:t>
      </w:r>
      <w:r w:rsidRPr="00C81CF5">
        <w:rPr>
          <w:rtl/>
        </w:rPr>
        <w:t>عليه السلام</w:t>
      </w:r>
      <w:r w:rsidR="004A0BDF">
        <w:rPr>
          <w:rtl/>
        </w:rPr>
        <w:t>)</w:t>
      </w:r>
      <w:r w:rsidRPr="00C81CF5">
        <w:rPr>
          <w:rtl/>
        </w:rPr>
        <w:t xml:space="preserve"> جهـاداً مستمرّاً</w:t>
      </w:r>
      <w:r w:rsidR="004A0BDF">
        <w:rPr>
          <w:rtl/>
        </w:rPr>
        <w:t>،</w:t>
      </w:r>
      <w:r w:rsidRPr="00C81CF5">
        <w:rPr>
          <w:rtl/>
        </w:rPr>
        <w:t xml:space="preserve"> وعلى كلّ صعيدٍ مِن أصعدة الفكر والمعرفة</w:t>
      </w:r>
      <w:r w:rsidR="004A0BDF">
        <w:rPr>
          <w:rtl/>
        </w:rPr>
        <w:t>،</w:t>
      </w:r>
      <w:r w:rsidRPr="00C81CF5">
        <w:rPr>
          <w:rtl/>
        </w:rPr>
        <w:t xml:space="preserve"> مِن أجل صيانة الفكر والتفكير الإسلامي</w:t>
      </w:r>
      <w:r w:rsidR="004A0BDF">
        <w:rPr>
          <w:rtl/>
        </w:rPr>
        <w:t>،</w:t>
      </w:r>
      <w:r w:rsidRPr="00C81CF5">
        <w:rPr>
          <w:rtl/>
        </w:rPr>
        <w:t xml:space="preserve"> والحفاظ على نقاء العقيدة والشريعة</w:t>
      </w:r>
      <w:r w:rsidR="004A0BDF">
        <w:rPr>
          <w:rtl/>
        </w:rPr>
        <w:t>،</w:t>
      </w:r>
      <w:r w:rsidRPr="00C81CF5">
        <w:rPr>
          <w:rtl/>
        </w:rPr>
        <w:t xml:space="preserve"> وأصالة الفهْم والاستنباط بشتّى حقوله ومراتع روّاده</w:t>
      </w:r>
      <w:r w:rsidR="004A0BDF">
        <w:rPr>
          <w:rtl/>
        </w:rPr>
        <w:t>.</w:t>
      </w:r>
    </w:p>
    <w:p w:rsidR="001056FD" w:rsidRDefault="004A6242" w:rsidP="004A0BDF">
      <w:pPr>
        <w:pStyle w:val="libNormal"/>
        <w:rPr>
          <w:rtl/>
        </w:rPr>
      </w:pPr>
      <w:r w:rsidRPr="00C81CF5">
        <w:rPr>
          <w:rtl/>
        </w:rPr>
        <w:t>وفيما يلي مِن البحث ننقل عن أساطين الفكر الإمامي الآراء والأُسُس والأُصول</w:t>
      </w:r>
      <w:r w:rsidR="004A0BDF">
        <w:rPr>
          <w:rtl/>
        </w:rPr>
        <w:t>،</w:t>
      </w:r>
      <w:r w:rsidRPr="00C81CF5">
        <w:rPr>
          <w:rtl/>
        </w:rPr>
        <w:t xml:space="preserve"> التي ثبّتوها في هذا المجال</w:t>
      </w:r>
      <w:r w:rsidR="004A0BDF">
        <w:rPr>
          <w:rtl/>
        </w:rPr>
        <w:t>؛</w:t>
      </w:r>
      <w:r w:rsidRPr="00C81CF5">
        <w:rPr>
          <w:rtl/>
        </w:rPr>
        <w:t xml:space="preserve"> لنعطي لمحةً تعريفيّةً بالمعالم الأساسية</w:t>
      </w:r>
      <w:r w:rsidR="004A0BDF">
        <w:rPr>
          <w:rtl/>
        </w:rPr>
        <w:t>،</w:t>
      </w:r>
      <w:r w:rsidRPr="00C81CF5">
        <w:rPr>
          <w:rtl/>
        </w:rPr>
        <w:t xml:space="preserve"> وبالأُسس العِلمية لبُنية هذه المدرسة المذهبيّة العريقة</w:t>
      </w:r>
      <w:r w:rsidR="004A0BDF">
        <w:rPr>
          <w:rtl/>
        </w:rPr>
        <w:t>،</w:t>
      </w:r>
      <w:r w:rsidRPr="00C81CF5">
        <w:rPr>
          <w:rtl/>
        </w:rPr>
        <w:t xml:space="preserve"> التي نشأت في الصفّ الإسلامي</w:t>
      </w:r>
      <w:r w:rsidR="004A0BDF">
        <w:rPr>
          <w:rtl/>
        </w:rPr>
        <w:t>،</w:t>
      </w:r>
      <w:r w:rsidRPr="00C81CF5">
        <w:rPr>
          <w:rtl/>
        </w:rPr>
        <w:t xml:space="preserve"> كما نشأت المدارس المذهبية الأُخرى في المعرفة والعقيدة والفقْه والاستنباط والسلوك</w:t>
      </w:r>
      <w:r w:rsidR="004A0BDF">
        <w:rPr>
          <w:rtl/>
        </w:rPr>
        <w:t>.</w:t>
      </w:r>
    </w:p>
    <w:p w:rsidR="001056FD" w:rsidRDefault="004A6242" w:rsidP="004A0BDF">
      <w:pPr>
        <w:pStyle w:val="libNormal"/>
        <w:rPr>
          <w:rtl/>
        </w:rPr>
      </w:pPr>
      <w:r w:rsidRPr="00C81CF5">
        <w:rPr>
          <w:rtl/>
        </w:rPr>
        <w:t>سنلاحظ مِن عَرض المرتكزات الأساسية لمنهج البحث والتفكير الإمامي</w:t>
      </w:r>
      <w:r w:rsidR="004A0BDF">
        <w:rPr>
          <w:rtl/>
        </w:rPr>
        <w:t>،</w:t>
      </w:r>
      <w:r w:rsidRPr="00C81CF5">
        <w:rPr>
          <w:rtl/>
        </w:rPr>
        <w:t xml:space="preserve"> أنّه انطلق في مسلّماته الأساسية مِن الشرع والعقل</w:t>
      </w:r>
      <w:r w:rsidR="004A0BDF">
        <w:rPr>
          <w:rtl/>
        </w:rPr>
        <w:t>،</w:t>
      </w:r>
      <w:r w:rsidRPr="00C81CF5">
        <w:rPr>
          <w:rtl/>
        </w:rPr>
        <w:t xml:space="preserve"> ونسّق بينهما وفْق منهج القرآن وتوجيهه</w:t>
      </w:r>
      <w:r w:rsidR="004A0BDF">
        <w:rPr>
          <w:rtl/>
        </w:rPr>
        <w:t>،</w:t>
      </w:r>
      <w:r w:rsidRPr="00C81CF5">
        <w:rPr>
          <w:rtl/>
        </w:rPr>
        <w:t xml:space="preserve"> فحصل على منهج بحثٍ أصيل ملتزم ومعطاء مُنتِج</w:t>
      </w:r>
      <w:r w:rsidR="004A0BDF">
        <w:rPr>
          <w:rtl/>
        </w:rPr>
        <w:t>،</w:t>
      </w:r>
      <w:r w:rsidRPr="00C81CF5">
        <w:rPr>
          <w:rtl/>
        </w:rPr>
        <w:t xml:space="preserve"> بعيدٍ عن الخرافة والتوقّف والتحجّر</w:t>
      </w:r>
      <w:r w:rsidR="004A0BDF">
        <w:rPr>
          <w:rtl/>
        </w:rPr>
        <w:t>،</w:t>
      </w:r>
      <w:r w:rsidRPr="00C81CF5">
        <w:rPr>
          <w:rtl/>
        </w:rPr>
        <w:t xml:space="preserve"> فحقّق النموّ والتوالد والالتزام في آنٍ واحد</w:t>
      </w:r>
      <w:r w:rsidR="004A0BDF">
        <w:rPr>
          <w:rtl/>
        </w:rPr>
        <w:t>،</w:t>
      </w:r>
      <w:r w:rsidRPr="00C81CF5">
        <w:rPr>
          <w:rtl/>
        </w:rPr>
        <w:t xml:space="preserve"> فكان منهجاً خصباً وأصيلاً</w:t>
      </w:r>
      <w:r w:rsidR="004A0BDF">
        <w:rPr>
          <w:rtl/>
        </w:rPr>
        <w:t>،</w:t>
      </w:r>
      <w:r w:rsidRPr="00C81CF5">
        <w:rPr>
          <w:rtl/>
        </w:rPr>
        <w:t xml:space="preserve"> ينطلق مِن الشرع</w:t>
      </w:r>
      <w:r w:rsidR="004A0BDF">
        <w:rPr>
          <w:rtl/>
        </w:rPr>
        <w:t>،</w:t>
      </w:r>
      <w:r w:rsidRPr="00C81CF5">
        <w:rPr>
          <w:rtl/>
        </w:rPr>
        <w:t xml:space="preserve"> ويحترم العقل ويوظّفه كما يوظّف الحسّ والتجربة</w:t>
      </w:r>
      <w:r w:rsidR="004A0BDF">
        <w:rPr>
          <w:rtl/>
        </w:rPr>
        <w:t>،</w:t>
      </w:r>
      <w:r w:rsidRPr="00C81CF5">
        <w:rPr>
          <w:rtl/>
        </w:rPr>
        <w:t xml:space="preserve"> ويستخدم الاستقراء والاحتمال والقياس استخداماً منهجياً دقيقاً</w:t>
      </w:r>
      <w:r w:rsidR="004A0BDF">
        <w:rPr>
          <w:rtl/>
        </w:rPr>
        <w:t>،</w:t>
      </w:r>
      <w:r w:rsidRPr="00C81CF5">
        <w:rPr>
          <w:rtl/>
        </w:rPr>
        <w:t xml:space="preserve"> وإليك هذه الآراء والأُسس</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Bold1"/>
        <w:rPr>
          <w:rtl/>
        </w:rPr>
      </w:pPr>
      <w:r w:rsidRPr="00C81CF5">
        <w:rPr>
          <w:rtl/>
        </w:rPr>
        <w:lastRenderedPageBreak/>
        <w:t>1</w:t>
      </w:r>
      <w:r w:rsidR="004A0BDF">
        <w:rPr>
          <w:rtl/>
        </w:rPr>
        <w:t xml:space="preserve"> - </w:t>
      </w:r>
      <w:r w:rsidRPr="00C81CF5">
        <w:rPr>
          <w:rtl/>
        </w:rPr>
        <w:t xml:space="preserve">المنهج المعرفي </w:t>
      </w:r>
      <w:r w:rsidR="004A0BDF">
        <w:rPr>
          <w:rtl/>
        </w:rPr>
        <w:t>(</w:t>
      </w:r>
      <w:r w:rsidRPr="00C81CF5">
        <w:rPr>
          <w:rtl/>
        </w:rPr>
        <w:t>نظرية المعرفة</w:t>
      </w:r>
      <w:r w:rsidR="004A0BDF">
        <w:rPr>
          <w:rtl/>
        </w:rPr>
        <w:t>):</w:t>
      </w:r>
    </w:p>
    <w:p w:rsidR="001056FD" w:rsidRDefault="004A6242" w:rsidP="004A0BDF">
      <w:pPr>
        <w:pStyle w:val="libNormal"/>
        <w:rPr>
          <w:rtl/>
        </w:rPr>
      </w:pPr>
      <w:r w:rsidRPr="00C81CF5">
        <w:rPr>
          <w:rtl/>
        </w:rPr>
        <w:t>لقد تحدّث الشيخ المفيد وهو مِن أساطين الفكر الإمامي في القرن الرابع والخامس الهجريّين</w:t>
      </w:r>
      <w:r w:rsidR="004A0BDF">
        <w:rPr>
          <w:rtl/>
        </w:rPr>
        <w:t>،</w:t>
      </w:r>
      <w:r w:rsidRPr="00C81CF5">
        <w:rPr>
          <w:rtl/>
        </w:rPr>
        <w:t xml:space="preserve"> وتوفّيَ سنة (413 هـ)</w:t>
      </w:r>
      <w:r w:rsidR="004A0BDF">
        <w:rPr>
          <w:rtl/>
        </w:rPr>
        <w:t>،</w:t>
      </w:r>
      <w:r w:rsidRPr="00C81CF5">
        <w:rPr>
          <w:rtl/>
        </w:rPr>
        <w:t xml:space="preserve"> عن الأُسس العامّة لنظرية المعرفة</w:t>
      </w:r>
      <w:r w:rsidR="004A0BDF">
        <w:rPr>
          <w:rtl/>
        </w:rPr>
        <w:t>،</w:t>
      </w:r>
      <w:r w:rsidRPr="00C81CF5">
        <w:rPr>
          <w:rtl/>
        </w:rPr>
        <w:t xml:space="preserve"> التي تقود إلى الإيمان بقضايا ومسائل عقيدية</w:t>
      </w:r>
      <w:r w:rsidR="004A0BDF">
        <w:rPr>
          <w:rtl/>
        </w:rPr>
        <w:t>،</w:t>
      </w:r>
      <w:r w:rsidRPr="00C81CF5">
        <w:rPr>
          <w:rtl/>
        </w:rPr>
        <w:t xml:space="preserve"> قد لا توصل النظريات الأُخرى إلى تلك النتائج والمعطَيات</w:t>
      </w:r>
      <w:r w:rsidR="004A0BDF">
        <w:rPr>
          <w:rtl/>
        </w:rPr>
        <w:t>،</w:t>
      </w:r>
      <w:r w:rsidRPr="00C81CF5">
        <w:rPr>
          <w:rtl/>
        </w:rPr>
        <w:t xml:space="preserve"> كما نقرأ ذلك واضحاً في النصّ الآتي</w:t>
      </w:r>
      <w:r w:rsidR="004A0BDF">
        <w:rPr>
          <w:rtl/>
        </w:rPr>
        <w:t>:</w:t>
      </w:r>
    </w:p>
    <w:p w:rsidR="001056FD" w:rsidRDefault="004A0BDF" w:rsidP="004A0BDF">
      <w:pPr>
        <w:pStyle w:val="libNormal"/>
        <w:rPr>
          <w:rtl/>
        </w:rPr>
      </w:pPr>
      <w:r w:rsidRPr="004A0BDF">
        <w:rPr>
          <w:rtl/>
        </w:rPr>
        <w:t>(</w:t>
      </w:r>
      <w:r w:rsidR="004A6242" w:rsidRPr="004A0BDF">
        <w:rPr>
          <w:rtl/>
        </w:rPr>
        <w:t>أقول</w:t>
      </w:r>
      <w:r w:rsidRPr="004A0BDF">
        <w:rPr>
          <w:rtl/>
        </w:rPr>
        <w:t>:</w:t>
      </w:r>
      <w:r w:rsidR="004A6242" w:rsidRPr="004A0BDF">
        <w:rPr>
          <w:rtl/>
        </w:rPr>
        <w:t xml:space="preserve"> إنّ العِلم بصحّة جميع الأخبار طريقه الاستدلال</w:t>
      </w:r>
      <w:r w:rsidRPr="004A0BDF">
        <w:rPr>
          <w:rtl/>
        </w:rPr>
        <w:t>،</w:t>
      </w:r>
      <w:r w:rsidR="004A6242" w:rsidRPr="004A0BDF">
        <w:rPr>
          <w:rtl/>
        </w:rPr>
        <w:t xml:space="preserve"> وهو حاصل مِن جهة الاكتساب</w:t>
      </w:r>
      <w:r w:rsidRPr="004A0BDF">
        <w:rPr>
          <w:rtl/>
        </w:rPr>
        <w:t>،</w:t>
      </w:r>
      <w:r w:rsidR="004A6242" w:rsidRPr="004A0BDF">
        <w:rPr>
          <w:rtl/>
        </w:rPr>
        <w:t xml:space="preserve"> ولا يصحّ وقوع شيءٍ منه بالاضطرار</w:t>
      </w:r>
      <w:r w:rsidRPr="004A0BDF">
        <w:rPr>
          <w:rtl/>
        </w:rPr>
        <w:t>،</w:t>
      </w:r>
      <w:r w:rsidR="004A6242" w:rsidRPr="004A0BDF">
        <w:rPr>
          <w:rtl/>
        </w:rPr>
        <w:t xml:space="preserve"> والقول فيه كالقول في جملة الغائبات</w:t>
      </w:r>
      <w:r w:rsidR="004A6242" w:rsidRPr="003770DA">
        <w:rPr>
          <w:rStyle w:val="libFootnotenumChar"/>
          <w:rtl/>
        </w:rPr>
        <w:t>(1)</w:t>
      </w:r>
      <w:r w:rsidRPr="004A0BDF">
        <w:rPr>
          <w:rtl/>
        </w:rPr>
        <w:t>.</w:t>
      </w:r>
      <w:r w:rsidR="004A6242" w:rsidRPr="004A0BDF">
        <w:rPr>
          <w:rtl/>
        </w:rPr>
        <w:t xml:space="preserve"> وإلى هذا القول يذهب جمهور البغداديّين</w:t>
      </w:r>
      <w:r w:rsidR="004A6242" w:rsidRPr="003770DA">
        <w:rPr>
          <w:rStyle w:val="libFootnotenumChar"/>
          <w:rtl/>
        </w:rPr>
        <w:t>(2)</w:t>
      </w:r>
      <w:r w:rsidRPr="004A0BDF">
        <w:rPr>
          <w:rtl/>
        </w:rPr>
        <w:t>،</w:t>
      </w:r>
      <w:r w:rsidR="004A6242" w:rsidRPr="004A0BDF">
        <w:rPr>
          <w:rtl/>
        </w:rPr>
        <w:t xml:space="preserve"> ويخالف فيه البصريّون والمشبّهـة وأهـل الإجبـار (الأخبار خ)</w:t>
      </w:r>
      <w:r w:rsidRPr="004A0BDF">
        <w:rPr>
          <w:rtl/>
        </w:rPr>
        <w:t>)</w:t>
      </w:r>
      <w:r w:rsidR="004A6242" w:rsidRPr="003770DA">
        <w:rPr>
          <w:rStyle w:val="libFootnotenumChar"/>
          <w:rtl/>
        </w:rPr>
        <w:t>(3)</w:t>
      </w:r>
      <w:r w:rsidRPr="004A0BDF">
        <w:rPr>
          <w:rtl/>
        </w:rPr>
        <w:t>.</w:t>
      </w:r>
    </w:p>
    <w:p w:rsidR="001056FD" w:rsidRDefault="004A6242" w:rsidP="004A0BDF">
      <w:pPr>
        <w:pStyle w:val="libNormal"/>
        <w:rPr>
          <w:rtl/>
        </w:rPr>
      </w:pPr>
      <w:r w:rsidRPr="00C81CF5">
        <w:rPr>
          <w:rtl/>
        </w:rPr>
        <w:t>ونقرأ في ما عرَضه العلاّمة الحِلّي بلوَرةً وتنظيراً لنظرية المعرفة والبحث في المنهج الإمامي</w:t>
      </w:r>
      <w:r w:rsidR="004A0BDF">
        <w:rPr>
          <w:rtl/>
        </w:rPr>
        <w:t>،</w:t>
      </w:r>
      <w:r w:rsidRPr="00C81CF5">
        <w:rPr>
          <w:rtl/>
        </w:rPr>
        <w:t xml:space="preserve"> الذي يقود إلى الخروج بنتائج مذهبية محدّدة</w:t>
      </w:r>
      <w:r w:rsidR="004A0BDF">
        <w:rPr>
          <w:rtl/>
        </w:rPr>
        <w:t>،</w:t>
      </w:r>
      <w:r w:rsidRPr="00C81CF5">
        <w:rPr>
          <w:rtl/>
        </w:rPr>
        <w:t xml:space="preserve"> تختلف عن عطاء غيره مِن المناهج</w:t>
      </w:r>
      <w:r w:rsidR="004A0BDF">
        <w:rPr>
          <w:rtl/>
        </w:rPr>
        <w:t>،</w:t>
      </w:r>
      <w:r w:rsidRPr="00C81CF5">
        <w:rPr>
          <w:rtl/>
        </w:rPr>
        <w:t xml:space="preserve"> قال </w:t>
      </w:r>
      <w:r w:rsidR="004A0BDF">
        <w:rPr>
          <w:rtl/>
        </w:rPr>
        <w:t>(</w:t>
      </w:r>
      <w:r w:rsidRPr="00C81CF5">
        <w:rPr>
          <w:rtl/>
        </w:rPr>
        <w:t>رحمه الله</w:t>
      </w:r>
      <w:r w:rsidR="004A0BDF">
        <w:rPr>
          <w:rtl/>
        </w:rPr>
        <w:t>):</w:t>
      </w:r>
    </w:p>
    <w:p w:rsidR="001056FD" w:rsidRDefault="004A0BDF" w:rsidP="004A0BDF">
      <w:pPr>
        <w:pStyle w:val="libNormal"/>
        <w:rPr>
          <w:rtl/>
        </w:rPr>
      </w:pPr>
      <w:r w:rsidRPr="004A0BDF">
        <w:rPr>
          <w:rtl/>
        </w:rPr>
        <w:t>(</w:t>
      </w:r>
      <w:r w:rsidR="004A6242" w:rsidRPr="004A0BDF">
        <w:rPr>
          <w:rtl/>
        </w:rPr>
        <w:t>لمّا كان الإدراك أعرَف الأشياء وأظهرها على ما يأتي</w:t>
      </w:r>
      <w:r w:rsidRPr="004A0BDF">
        <w:rPr>
          <w:rtl/>
        </w:rPr>
        <w:t>،</w:t>
      </w:r>
      <w:r w:rsidR="004A6242" w:rsidRPr="004A0BDF">
        <w:rPr>
          <w:rtl/>
        </w:rPr>
        <w:t xml:space="preserve"> وبه تُعرَف الأشياء</w:t>
      </w:r>
      <w:r w:rsidRPr="004A0BDF">
        <w:rPr>
          <w:rtl/>
        </w:rPr>
        <w:t>،</w:t>
      </w:r>
      <w:r w:rsidR="004A6242" w:rsidRPr="004A0BDF">
        <w:rPr>
          <w:rtl/>
        </w:rPr>
        <w:t xml:space="preserve"> وحصل فيه مِن مقالاتهم أشياءً عجيبةً غريبةً</w:t>
      </w:r>
      <w:r w:rsidRPr="004A0BDF">
        <w:rPr>
          <w:rtl/>
        </w:rPr>
        <w:t>،</w:t>
      </w:r>
      <w:r w:rsidR="004A6242" w:rsidRPr="004A0BDF">
        <w:rPr>
          <w:rtl/>
        </w:rPr>
        <w:t xml:space="preserve"> وجَب البدْء به</w:t>
      </w:r>
      <w:r w:rsidRPr="004A0BDF">
        <w:rPr>
          <w:rtl/>
        </w:rPr>
        <w:t>؛</w:t>
      </w:r>
      <w:r w:rsidR="004A6242" w:rsidRPr="004A0BDF">
        <w:rPr>
          <w:rtl/>
        </w:rPr>
        <w:t xml:space="preserve"> فلهذا قدّمناه</w:t>
      </w:r>
      <w:r w:rsidRPr="004A0BDF">
        <w:rPr>
          <w:rtl/>
        </w:rPr>
        <w:t>.</w:t>
      </w:r>
      <w:r w:rsidR="004A6242" w:rsidRPr="004A0BDF">
        <w:rPr>
          <w:rtl/>
        </w:rPr>
        <w:t xml:space="preserve"> اعلم أنّ الله تعالى خلَق النفْس الإنسانية في مبدأ الفطرة</w:t>
      </w:r>
      <w:r w:rsidRPr="004A0BDF">
        <w:rPr>
          <w:rtl/>
        </w:rPr>
        <w:t>،</w:t>
      </w:r>
      <w:r w:rsidR="004A6242" w:rsidRPr="004A0BDF">
        <w:rPr>
          <w:rtl/>
        </w:rPr>
        <w:t xml:space="preserve"> خالية عن جميع العلوم</w:t>
      </w:r>
      <w:r w:rsidR="004A6242" w:rsidRPr="003770DA">
        <w:rPr>
          <w:rStyle w:val="libFootnotenumCha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81CF5">
        <w:rPr>
          <w:rtl/>
        </w:rPr>
        <w:t>(1) جملة الغائبات</w:t>
      </w:r>
      <w:r w:rsidR="004A0BDF">
        <w:rPr>
          <w:rtl/>
        </w:rPr>
        <w:t>:</w:t>
      </w:r>
      <w:r w:rsidRPr="00C81CF5">
        <w:rPr>
          <w:rtl/>
        </w:rPr>
        <w:t xml:space="preserve"> مختلف القضايا المجهولة لدى الإنسان</w:t>
      </w:r>
      <w:r w:rsidR="004A0BDF">
        <w:rPr>
          <w:rtl/>
        </w:rPr>
        <w:t>،</w:t>
      </w:r>
      <w:r w:rsidRPr="00C81CF5">
        <w:rPr>
          <w:rtl/>
        </w:rPr>
        <w:t xml:space="preserve"> والتي يراد اكتشافها</w:t>
      </w:r>
      <w:r w:rsidR="004A0BDF">
        <w:rPr>
          <w:rtl/>
        </w:rPr>
        <w:t>.</w:t>
      </w:r>
    </w:p>
    <w:p w:rsidR="001056FD" w:rsidRPr="003770DA" w:rsidRDefault="004A6242" w:rsidP="003770DA">
      <w:pPr>
        <w:pStyle w:val="libFootnote0"/>
        <w:rPr>
          <w:rtl/>
        </w:rPr>
      </w:pPr>
      <w:r w:rsidRPr="00C81CF5">
        <w:rPr>
          <w:rtl/>
        </w:rPr>
        <w:t>(2) يقصد بهم مدرسة الاعتزال البغدادية</w:t>
      </w:r>
      <w:r w:rsidR="004A0BDF">
        <w:rPr>
          <w:rtl/>
        </w:rPr>
        <w:t>،</w:t>
      </w:r>
      <w:r w:rsidRPr="00C81CF5">
        <w:rPr>
          <w:rtl/>
        </w:rPr>
        <w:t xml:space="preserve"> التي افترقت في بعض متبنّياتها عن مدرسة الاعتزال البصرية</w:t>
      </w:r>
      <w:r w:rsidR="004A0BDF">
        <w:rPr>
          <w:rtl/>
        </w:rPr>
        <w:t>،</w:t>
      </w:r>
      <w:r w:rsidRPr="00C81CF5">
        <w:rPr>
          <w:rtl/>
        </w:rPr>
        <w:t xml:space="preserve"> التي هي الأصل في مدرسة الاعتزال</w:t>
      </w:r>
      <w:r w:rsidR="004A0BDF">
        <w:rPr>
          <w:rtl/>
        </w:rPr>
        <w:t>.</w:t>
      </w:r>
    </w:p>
    <w:p w:rsidR="001056FD" w:rsidRPr="003770DA" w:rsidRDefault="004A6242" w:rsidP="003770DA">
      <w:pPr>
        <w:pStyle w:val="libFootnote0"/>
        <w:rPr>
          <w:rtl/>
        </w:rPr>
      </w:pPr>
      <w:r w:rsidRPr="00C81CF5">
        <w:rPr>
          <w:rtl/>
        </w:rPr>
        <w:t>(3) الشيخ المفيد / أوائل المقالات</w:t>
      </w:r>
      <w:r w:rsidR="004A0BDF">
        <w:rPr>
          <w:rtl/>
        </w:rPr>
        <w:t>:</w:t>
      </w:r>
      <w:r w:rsidRPr="00C81CF5">
        <w:rPr>
          <w:rtl/>
        </w:rPr>
        <w:t xml:space="preserve"> ص 104</w:t>
      </w:r>
      <w:r w:rsidR="004A0BDF">
        <w:rPr>
          <w:rtl/>
        </w:rPr>
        <w:t>.</w:t>
      </w:r>
    </w:p>
    <w:p w:rsidR="001056FD" w:rsidRPr="003770DA" w:rsidRDefault="004A6242" w:rsidP="003770DA">
      <w:pPr>
        <w:pStyle w:val="libFootnote0"/>
        <w:rPr>
          <w:rtl/>
        </w:rPr>
      </w:pPr>
      <w:r w:rsidRPr="00C81CF5">
        <w:rPr>
          <w:rtl/>
        </w:rPr>
        <w:t>(*) قسّم العلماء العلوم والمعارف البشرية على قسمين هما</w:t>
      </w:r>
      <w:r w:rsidR="004A0BDF">
        <w:rPr>
          <w:rtl/>
        </w:rPr>
        <w:t>:</w:t>
      </w:r>
    </w:p>
    <w:p w:rsidR="001056FD" w:rsidRPr="003770DA" w:rsidRDefault="004A6242" w:rsidP="003770DA">
      <w:pPr>
        <w:pStyle w:val="libFootnote0"/>
        <w:rPr>
          <w:rtl/>
        </w:rPr>
      </w:pPr>
      <w:r w:rsidRPr="00C81CF5">
        <w:rPr>
          <w:rtl/>
        </w:rPr>
        <w:t>1</w:t>
      </w:r>
      <w:r w:rsidR="004A0BDF">
        <w:rPr>
          <w:rtl/>
        </w:rPr>
        <w:t xml:space="preserve"> - </w:t>
      </w:r>
      <w:r w:rsidRPr="00C81CF5">
        <w:rPr>
          <w:rtl/>
        </w:rPr>
        <w:t>العلوم الضرورية</w:t>
      </w:r>
      <w:r w:rsidR="004A0BDF">
        <w:rPr>
          <w:rtl/>
        </w:rPr>
        <w:t>:</w:t>
      </w:r>
      <w:r w:rsidRPr="00C81CF5">
        <w:rPr>
          <w:rtl/>
        </w:rPr>
        <w:t xml:space="preserve"> وهي العلوم التي لا يحتاج التصديق بها إلى الاستدلال</w:t>
      </w:r>
      <w:r w:rsidR="004A0BDF">
        <w:rPr>
          <w:rtl/>
        </w:rPr>
        <w:t>،</w:t>
      </w:r>
      <w:r w:rsidRPr="00C81CF5">
        <w:rPr>
          <w:rtl/>
        </w:rPr>
        <w:t xml:space="preserve"> مثل استحالة اجتماع النقيضين</w:t>
      </w:r>
      <w:r w:rsidR="004A0BDF">
        <w:rPr>
          <w:rtl/>
        </w:rPr>
        <w:t>،</w:t>
      </w:r>
      <w:r w:rsidRPr="00C81CF5">
        <w:rPr>
          <w:rtl/>
        </w:rPr>
        <w:t xml:space="preserve"> ومثل الكلّ أكبر مِن الجزء</w:t>
      </w:r>
      <w:r w:rsidR="004A0BDF">
        <w:rPr>
          <w:rtl/>
        </w:rPr>
        <w:t>.</w:t>
      </w:r>
    </w:p>
    <w:p w:rsidR="001056FD" w:rsidRPr="003770DA" w:rsidRDefault="004A6242" w:rsidP="003770DA">
      <w:pPr>
        <w:pStyle w:val="libFootnote0"/>
        <w:rPr>
          <w:rtl/>
        </w:rPr>
      </w:pPr>
      <w:r w:rsidRPr="00C81CF5">
        <w:rPr>
          <w:rtl/>
        </w:rPr>
        <w:t>2</w:t>
      </w:r>
      <w:r w:rsidR="004A0BDF">
        <w:rPr>
          <w:rtl/>
        </w:rPr>
        <w:t xml:space="preserve"> - </w:t>
      </w:r>
      <w:r w:rsidRPr="00C81CF5">
        <w:rPr>
          <w:rtl/>
        </w:rPr>
        <w:t>العلوم النظرية</w:t>
      </w:r>
      <w:r w:rsidR="004A0BDF">
        <w:rPr>
          <w:rtl/>
        </w:rPr>
        <w:t>:</w:t>
      </w:r>
      <w:r w:rsidRPr="00C81CF5">
        <w:rPr>
          <w:rtl/>
        </w:rPr>
        <w:t xml:space="preserve"> وهي العلوم التي تحتاج إلى إثباتٍ برهانيٍّ واستدلال</w:t>
      </w:r>
      <w:r w:rsidR="004A0BDF">
        <w:rPr>
          <w:rtl/>
        </w:rPr>
        <w:t>،</w:t>
      </w:r>
      <w:r w:rsidRPr="00C81CF5">
        <w:rPr>
          <w:rtl/>
        </w:rPr>
        <w:t xml:space="preserve"> مثل وجود الله</w:t>
      </w:r>
      <w:r w:rsidR="004A0BDF">
        <w:rPr>
          <w:rtl/>
        </w:rPr>
        <w:t>،</w:t>
      </w:r>
      <w:r w:rsidRPr="00C81CF5">
        <w:rPr>
          <w:rtl/>
        </w:rPr>
        <w:t xml:space="preserve"> وكُرَويّة الأرض</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279EE">
        <w:rPr>
          <w:rtl/>
        </w:rPr>
        <w:lastRenderedPageBreak/>
        <w:t>بالضرورة</w:t>
      </w:r>
      <w:r w:rsidR="004A0BDF">
        <w:rPr>
          <w:rtl/>
        </w:rPr>
        <w:t>،</w:t>
      </w:r>
      <w:r w:rsidRPr="002279EE">
        <w:rPr>
          <w:rtl/>
        </w:rPr>
        <w:t xml:space="preserve"> قابلة لها</w:t>
      </w:r>
      <w:r w:rsidR="004A0BDF">
        <w:rPr>
          <w:rtl/>
        </w:rPr>
        <w:t>،</w:t>
      </w:r>
      <w:r w:rsidRPr="002279EE">
        <w:rPr>
          <w:rtl/>
        </w:rPr>
        <w:t xml:space="preserve"> وذلك مُشاهَد في حال الأطفال</w:t>
      </w:r>
      <w:r w:rsidR="004A0BDF">
        <w:rPr>
          <w:rtl/>
        </w:rPr>
        <w:t>.</w:t>
      </w:r>
    </w:p>
    <w:p w:rsidR="001056FD" w:rsidRDefault="004A6242" w:rsidP="004A0BDF">
      <w:pPr>
        <w:pStyle w:val="libNormal"/>
        <w:rPr>
          <w:rtl/>
        </w:rPr>
      </w:pPr>
      <w:r w:rsidRPr="002279EE">
        <w:rPr>
          <w:rtl/>
        </w:rPr>
        <w:t>ثمّ إنّ الله تعالى خلَق للنفْس آلات</w:t>
      </w:r>
      <w:r w:rsidR="004A0BDF">
        <w:rPr>
          <w:rtl/>
        </w:rPr>
        <w:t>،</w:t>
      </w:r>
      <w:r w:rsidRPr="002279EE">
        <w:rPr>
          <w:rtl/>
        </w:rPr>
        <w:t xml:space="preserve"> بها يحصل الإدراك</w:t>
      </w:r>
      <w:r w:rsidR="004A0BDF">
        <w:rPr>
          <w:rtl/>
        </w:rPr>
        <w:t>،</w:t>
      </w:r>
      <w:r w:rsidRPr="002279EE">
        <w:rPr>
          <w:rtl/>
        </w:rPr>
        <w:t xml:space="preserve"> وهي القوى الحسّاسة</w:t>
      </w:r>
      <w:r w:rsidR="004A0BDF">
        <w:rPr>
          <w:rtl/>
        </w:rPr>
        <w:t>،</w:t>
      </w:r>
      <w:r w:rsidRPr="002279EE">
        <w:rPr>
          <w:rtl/>
        </w:rPr>
        <w:t xml:space="preserve"> فيحسّ الطفل في أوّل ولادته بحسّ لمْس ما يدركه مِن الملموسات</w:t>
      </w:r>
      <w:r w:rsidR="004A0BDF">
        <w:rPr>
          <w:rtl/>
        </w:rPr>
        <w:t>،</w:t>
      </w:r>
      <w:r w:rsidRPr="002279EE">
        <w:rPr>
          <w:rtl/>
        </w:rPr>
        <w:t xml:space="preserve"> ويميّز بواسطة الإدراك البَصَري</w:t>
      </w:r>
      <w:r w:rsidR="004A0BDF">
        <w:rPr>
          <w:rtl/>
        </w:rPr>
        <w:t>،</w:t>
      </w:r>
      <w:r w:rsidRPr="002279EE">
        <w:rPr>
          <w:rtl/>
        </w:rPr>
        <w:t xml:space="preserve"> على سبيل التدريج بين أبويه وغيرهما</w:t>
      </w:r>
      <w:r w:rsidR="004A0BDF">
        <w:rPr>
          <w:rtl/>
        </w:rPr>
        <w:t>،</w:t>
      </w:r>
      <w:r w:rsidRPr="002279EE">
        <w:rPr>
          <w:rtl/>
        </w:rPr>
        <w:t xml:space="preserve"> وكذا يتدرّج في العلوم وباقي المحسوسات إلى إدراك ما يتعلّق بتلك الآلات</w:t>
      </w:r>
      <w:r w:rsidR="004A0BDF">
        <w:rPr>
          <w:rtl/>
        </w:rPr>
        <w:t>.</w:t>
      </w:r>
    </w:p>
    <w:p w:rsidR="001056FD" w:rsidRDefault="004A6242" w:rsidP="004A0BDF">
      <w:pPr>
        <w:pStyle w:val="libNormal"/>
        <w:rPr>
          <w:rtl/>
        </w:rPr>
      </w:pPr>
      <w:r w:rsidRPr="002279EE">
        <w:rPr>
          <w:rtl/>
        </w:rPr>
        <w:t>ثمّ يزداد تفطّنه</w:t>
      </w:r>
      <w:r w:rsidR="004A0BDF">
        <w:rPr>
          <w:rtl/>
        </w:rPr>
        <w:t>،</w:t>
      </w:r>
      <w:r w:rsidRPr="002279EE">
        <w:rPr>
          <w:rtl/>
        </w:rPr>
        <w:t xml:space="preserve"> فيدرك بواسطة إحساسه بالأُمور الجزئية الأُمورَ الكلّية</w:t>
      </w:r>
      <w:r w:rsidR="004A0BDF">
        <w:rPr>
          <w:rtl/>
        </w:rPr>
        <w:t>،</w:t>
      </w:r>
      <w:r w:rsidRPr="002279EE">
        <w:rPr>
          <w:rtl/>
        </w:rPr>
        <w:t xml:space="preserve"> مِن المشاركة</w:t>
      </w:r>
      <w:r w:rsidR="004A0BDF">
        <w:rPr>
          <w:rtl/>
        </w:rPr>
        <w:t>،</w:t>
      </w:r>
      <w:r w:rsidRPr="002279EE">
        <w:rPr>
          <w:rtl/>
        </w:rPr>
        <w:t xml:space="preserve"> والمباينة</w:t>
      </w:r>
      <w:r w:rsidR="004A0BDF">
        <w:rPr>
          <w:rtl/>
        </w:rPr>
        <w:t>،</w:t>
      </w:r>
      <w:r w:rsidRPr="002279EE">
        <w:rPr>
          <w:rtl/>
        </w:rPr>
        <w:t xml:space="preserve"> ويعقل الأُمور الكلّية الضرورية بواسطة إدراك المحسوسات الجزئية</w:t>
      </w:r>
      <w:r w:rsidR="004A0BDF">
        <w:rPr>
          <w:rtl/>
        </w:rPr>
        <w:t>.</w:t>
      </w:r>
    </w:p>
    <w:p w:rsidR="001056FD" w:rsidRDefault="004A6242" w:rsidP="004A0BDF">
      <w:pPr>
        <w:pStyle w:val="libNormal"/>
        <w:rPr>
          <w:rtl/>
        </w:rPr>
      </w:pPr>
      <w:r w:rsidRPr="002279EE">
        <w:rPr>
          <w:rtl/>
        </w:rPr>
        <w:t>ثمّ إذا استكمل العلوم</w:t>
      </w:r>
      <w:r w:rsidR="004A0BDF">
        <w:rPr>
          <w:rtl/>
        </w:rPr>
        <w:t>،</w:t>
      </w:r>
      <w:r w:rsidRPr="002279EE">
        <w:rPr>
          <w:rtl/>
        </w:rPr>
        <w:t xml:space="preserve"> وتفطّن بمواضع الجدال</w:t>
      </w:r>
      <w:r w:rsidR="004A0BDF">
        <w:rPr>
          <w:rtl/>
        </w:rPr>
        <w:t>،</w:t>
      </w:r>
      <w:r w:rsidRPr="002279EE">
        <w:rPr>
          <w:rtl/>
        </w:rPr>
        <w:t xml:space="preserve"> أدرك بواسطة العلوم الضرورية العلوم الكَسْبية</w:t>
      </w:r>
      <w:r w:rsidR="004A0BDF">
        <w:rPr>
          <w:rtl/>
        </w:rPr>
        <w:t>،</w:t>
      </w:r>
      <w:r w:rsidRPr="002279EE">
        <w:rPr>
          <w:rtl/>
        </w:rPr>
        <w:t xml:space="preserve"> فقد ظهر مِن هذا أنّ العلوم الكسْبية فرعٌ على العلوم الضروريّة الكلّية</w:t>
      </w:r>
      <w:r w:rsidR="004A0BDF">
        <w:rPr>
          <w:rtl/>
        </w:rPr>
        <w:t>،</w:t>
      </w:r>
      <w:r w:rsidRPr="002279EE">
        <w:rPr>
          <w:rtl/>
        </w:rPr>
        <w:t xml:space="preserve"> والعلوم الضروريّة الكلّية فرعٌ على المحسوسات الجزئية</w:t>
      </w:r>
      <w:r w:rsidR="004A0BDF">
        <w:rPr>
          <w:rtl/>
        </w:rPr>
        <w:t>،</w:t>
      </w:r>
      <w:r w:rsidRPr="002279EE">
        <w:rPr>
          <w:rtl/>
        </w:rPr>
        <w:t xml:space="preserve"> فالمحسوسات إذن هي أصول الاعتقادات</w:t>
      </w:r>
      <w:r w:rsidR="004A0BDF">
        <w:rPr>
          <w:rtl/>
        </w:rPr>
        <w:t>،</w:t>
      </w:r>
      <w:r w:rsidRPr="002279EE">
        <w:rPr>
          <w:rtl/>
        </w:rPr>
        <w:t xml:space="preserve"> ولا يصحّ الفرع إلاّ بعد صحّة أصله</w:t>
      </w:r>
      <w:r w:rsidR="004A0BDF">
        <w:rPr>
          <w:rtl/>
        </w:rPr>
        <w:t>،</w:t>
      </w:r>
      <w:r w:rsidRPr="002279EE">
        <w:rPr>
          <w:rtl/>
        </w:rPr>
        <w:t xml:space="preserve"> فالطعن في الأصل طعنٌ في الفرع</w:t>
      </w:r>
      <w:r w:rsidR="004A0BDF">
        <w:rPr>
          <w:rtl/>
        </w:rPr>
        <w:t>.</w:t>
      </w:r>
    </w:p>
    <w:p w:rsidR="001056FD" w:rsidRDefault="004A6242" w:rsidP="004A0BDF">
      <w:pPr>
        <w:pStyle w:val="libNormal"/>
        <w:rPr>
          <w:rtl/>
        </w:rPr>
      </w:pPr>
      <w:r w:rsidRPr="004A0BDF">
        <w:rPr>
          <w:rtl/>
        </w:rPr>
        <w:t>وجماعة الأشاعرة الذين هُم اليوم كلّ الجمهور مِن الحنفية</w:t>
      </w:r>
      <w:r w:rsidR="004A0BDF" w:rsidRPr="004A0BDF">
        <w:rPr>
          <w:rtl/>
        </w:rPr>
        <w:t>،</w:t>
      </w:r>
      <w:r w:rsidRPr="004A0BDF">
        <w:rPr>
          <w:rtl/>
        </w:rPr>
        <w:t xml:space="preserve"> والشافعية</w:t>
      </w:r>
      <w:r w:rsidR="004A0BDF" w:rsidRPr="004A0BDF">
        <w:rPr>
          <w:rtl/>
        </w:rPr>
        <w:t>،</w:t>
      </w:r>
      <w:r w:rsidRPr="004A0BDF">
        <w:rPr>
          <w:rtl/>
        </w:rPr>
        <w:t xml:space="preserve"> والمالكية</w:t>
      </w:r>
      <w:r w:rsidR="004A0BDF" w:rsidRPr="004A0BDF">
        <w:rPr>
          <w:rtl/>
        </w:rPr>
        <w:t>،</w:t>
      </w:r>
      <w:r w:rsidRPr="004A0BDF">
        <w:rPr>
          <w:rtl/>
        </w:rPr>
        <w:t xml:space="preserve"> والحنابلة</w:t>
      </w:r>
      <w:r w:rsidR="004A0BDF" w:rsidRPr="004A0BDF">
        <w:rPr>
          <w:rtl/>
        </w:rPr>
        <w:t>،</w:t>
      </w:r>
      <w:r w:rsidRPr="004A0BDF">
        <w:rPr>
          <w:rtl/>
        </w:rPr>
        <w:t xml:space="preserve"> إلاّ اليسير مِن فقهاء ما وراء النهر</w:t>
      </w:r>
      <w:r w:rsidR="004A0BDF" w:rsidRPr="004A0BDF">
        <w:rPr>
          <w:rtl/>
        </w:rPr>
        <w:t>،</w:t>
      </w:r>
      <w:r w:rsidRPr="004A0BDF">
        <w:rPr>
          <w:rtl/>
        </w:rPr>
        <w:t xml:space="preserve"> أنكروا قضايا محسوسة على ما يأتي بيانه</w:t>
      </w:r>
      <w:r w:rsidR="004A0BDF" w:rsidRPr="004A0BDF">
        <w:rPr>
          <w:rtl/>
        </w:rPr>
        <w:t>،</w:t>
      </w:r>
      <w:r w:rsidRPr="004A0BDF">
        <w:rPr>
          <w:rtl/>
        </w:rPr>
        <w:t xml:space="preserve"> فلزِمَهم إنكار المعقولات الكلّية التي هي فرع المحسوسات</w:t>
      </w:r>
      <w:r w:rsidR="004A0BDF" w:rsidRPr="004A0BDF">
        <w:rPr>
          <w:rtl/>
        </w:rPr>
        <w:t>،</w:t>
      </w:r>
      <w:r w:rsidRPr="004A0BDF">
        <w:rPr>
          <w:rtl/>
        </w:rPr>
        <w:t xml:space="preserve"> ويلزمهم إنكار الكَسْبيّات...</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2279EE">
        <w:rPr>
          <w:rtl/>
        </w:rPr>
        <w:t>وهكذا يتّضح لنا مِن خلال التأمّل في هذه النصوص المنهجية</w:t>
      </w:r>
      <w:r w:rsidR="004A0BDF">
        <w:rPr>
          <w:rtl/>
        </w:rPr>
        <w:t>،</w:t>
      </w:r>
      <w:r w:rsidRPr="002279EE">
        <w:rPr>
          <w:rtl/>
        </w:rPr>
        <w:t xml:space="preserve"> أنّ المنهج الإمامي يرتّب نظرية المعرفة كالآتي</w:t>
      </w:r>
      <w:r w:rsidR="004A0BDF">
        <w:rPr>
          <w:rtl/>
        </w:rPr>
        <w:t>:</w:t>
      </w:r>
    </w:p>
    <w:p w:rsidR="001056FD" w:rsidRDefault="004A6242" w:rsidP="004A0BDF">
      <w:pPr>
        <w:pStyle w:val="libNormal"/>
        <w:rPr>
          <w:rtl/>
        </w:rPr>
      </w:pPr>
      <w:r w:rsidRPr="002279EE">
        <w:rPr>
          <w:rtl/>
        </w:rPr>
        <w:t>1</w:t>
      </w:r>
      <w:r w:rsidR="004A0BDF">
        <w:rPr>
          <w:rtl/>
        </w:rPr>
        <w:t xml:space="preserve"> - </w:t>
      </w:r>
      <w:r w:rsidRPr="002279EE">
        <w:rPr>
          <w:rtl/>
        </w:rPr>
        <w:t>الإيمان بأنّ المعارف الحسّية</w:t>
      </w:r>
      <w:r w:rsidR="004A0BDF">
        <w:rPr>
          <w:rtl/>
        </w:rPr>
        <w:t>،</w:t>
      </w:r>
      <w:r w:rsidRPr="002279EE">
        <w:rPr>
          <w:rtl/>
        </w:rPr>
        <w:t xml:space="preserve"> هي أصل المعرفة البشرية</w:t>
      </w:r>
      <w:r w:rsidR="004A0BDF">
        <w:rPr>
          <w:rtl/>
        </w:rPr>
        <w:t>،</w:t>
      </w:r>
      <w:r w:rsidRPr="002279EE">
        <w:rPr>
          <w:rtl/>
        </w:rPr>
        <w:t xml:space="preserve"> فالإنسان يحصل مِن خلال أدَوات الحسّ</w:t>
      </w:r>
      <w:r w:rsidR="004A0BDF">
        <w:rPr>
          <w:rtl/>
        </w:rPr>
        <w:t xml:space="preserve"> - </w:t>
      </w:r>
      <w:r w:rsidRPr="002279EE">
        <w:rPr>
          <w:rtl/>
        </w:rPr>
        <w:t>عن طريق الممارسة والتجربة</w:t>
      </w:r>
      <w:r w:rsidR="004A0BDF">
        <w:rPr>
          <w:rtl/>
        </w:rPr>
        <w:t xml:space="preserve"> - </w:t>
      </w:r>
      <w:r w:rsidRPr="002279EE">
        <w:rPr>
          <w:rtl/>
        </w:rPr>
        <w:t>على الجزئيّات الحسّية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العلاّمة الحِلّي / نهْج الحقّ وكشْف الصدْق</w:t>
      </w:r>
      <w:r w:rsidR="004A0BDF">
        <w:rPr>
          <w:rtl/>
        </w:rPr>
        <w:t>:</w:t>
      </w:r>
      <w:r w:rsidRPr="002279EE">
        <w:rPr>
          <w:rtl/>
        </w:rPr>
        <w:t xml:space="preserve"> ص 39</w:t>
      </w:r>
      <w:r w:rsidR="004A0BDF">
        <w:rPr>
          <w:rtl/>
        </w:rPr>
        <w:t xml:space="preserve"> - </w:t>
      </w:r>
      <w:r w:rsidRPr="002279EE">
        <w:rPr>
          <w:rtl/>
        </w:rPr>
        <w:t>40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279EE">
        <w:rPr>
          <w:rtl/>
        </w:rPr>
        <w:lastRenderedPageBreak/>
        <w:t>2</w:t>
      </w:r>
      <w:r w:rsidR="004A0BDF">
        <w:rPr>
          <w:rtl/>
        </w:rPr>
        <w:t xml:space="preserve"> - </w:t>
      </w:r>
      <w:r w:rsidRPr="002279EE">
        <w:rPr>
          <w:rtl/>
        </w:rPr>
        <w:t>إنّ العقل ينتزع مِن تلك المعارف الحسّية الجزئيّة معارف كليّة عامّة</w:t>
      </w:r>
      <w:r w:rsidR="004A0BDF">
        <w:rPr>
          <w:rtl/>
        </w:rPr>
        <w:t>.</w:t>
      </w:r>
    </w:p>
    <w:p w:rsidR="001056FD" w:rsidRDefault="004A6242" w:rsidP="004A0BDF">
      <w:pPr>
        <w:pStyle w:val="libNormal"/>
        <w:rPr>
          <w:rtl/>
        </w:rPr>
      </w:pPr>
      <w:r w:rsidRPr="002279EE">
        <w:rPr>
          <w:rtl/>
        </w:rPr>
        <w:t>3</w:t>
      </w:r>
      <w:r w:rsidR="004A0BDF">
        <w:rPr>
          <w:rtl/>
        </w:rPr>
        <w:t xml:space="preserve"> - </w:t>
      </w:r>
      <w:r w:rsidRPr="002279EE">
        <w:rPr>
          <w:rtl/>
        </w:rPr>
        <w:t>إنّ الحصول على المعارف الكلّية مِن تلك الجزئيات</w:t>
      </w:r>
      <w:r w:rsidR="004A0BDF">
        <w:rPr>
          <w:rtl/>
        </w:rPr>
        <w:t>،</w:t>
      </w:r>
      <w:r w:rsidRPr="002279EE">
        <w:rPr>
          <w:rtl/>
        </w:rPr>
        <w:t xml:space="preserve"> هي عملية استقرائية</w:t>
      </w:r>
      <w:r w:rsidR="004A0BDF">
        <w:rPr>
          <w:rtl/>
        </w:rPr>
        <w:t>،</w:t>
      </w:r>
      <w:r w:rsidRPr="002279EE">
        <w:rPr>
          <w:rtl/>
        </w:rPr>
        <w:t xml:space="preserve"> وهي المعبّر عنها بمنهج الاستقراء</w:t>
      </w:r>
      <w:r w:rsidR="004A0BDF">
        <w:rPr>
          <w:rtl/>
        </w:rPr>
        <w:t>،</w:t>
      </w:r>
      <w:r w:rsidRPr="002279EE">
        <w:rPr>
          <w:rtl/>
        </w:rPr>
        <w:t xml:space="preserve"> الذي عُرّف بأنّه</w:t>
      </w:r>
      <w:r w:rsidR="004A0BDF">
        <w:rPr>
          <w:rtl/>
        </w:rPr>
        <w:t>:</w:t>
      </w:r>
    </w:p>
    <w:p w:rsidR="001056FD" w:rsidRDefault="004A0BDF" w:rsidP="004A0BDF">
      <w:pPr>
        <w:pStyle w:val="libNormal"/>
        <w:rPr>
          <w:rtl/>
        </w:rPr>
      </w:pPr>
      <w:r>
        <w:rPr>
          <w:rtl/>
        </w:rPr>
        <w:t>(</w:t>
      </w:r>
      <w:r w:rsidR="004A6242" w:rsidRPr="002279EE">
        <w:rPr>
          <w:rtl/>
        </w:rPr>
        <w:t>عبارة عن دراسة جزئيّاتٍ عديدةٍ يستنبط منها حُكم عامّ</w:t>
      </w:r>
      <w:r>
        <w:rPr>
          <w:rtl/>
        </w:rPr>
        <w:t>).</w:t>
      </w:r>
    </w:p>
    <w:p w:rsidR="001056FD" w:rsidRDefault="004A6242" w:rsidP="004A0BDF">
      <w:pPr>
        <w:pStyle w:val="libNormal"/>
        <w:rPr>
          <w:rtl/>
        </w:rPr>
      </w:pPr>
      <w:r w:rsidRPr="002279EE">
        <w:rPr>
          <w:rtl/>
        </w:rPr>
        <w:t>4</w:t>
      </w:r>
      <w:r w:rsidR="004A0BDF">
        <w:rPr>
          <w:rtl/>
        </w:rPr>
        <w:t xml:space="preserve"> - </w:t>
      </w:r>
      <w:r w:rsidRPr="002279EE">
        <w:rPr>
          <w:rtl/>
        </w:rPr>
        <w:t>تتوفّر لدى الإنسان عن طريق إدراك المحسوسات الجزئية</w:t>
      </w:r>
      <w:r w:rsidR="004A0BDF">
        <w:rPr>
          <w:rtl/>
        </w:rPr>
        <w:t>،</w:t>
      </w:r>
      <w:r w:rsidRPr="002279EE">
        <w:rPr>
          <w:rtl/>
        </w:rPr>
        <w:t xml:space="preserve"> المعلومات الضروريّة الكلّية</w:t>
      </w:r>
      <w:r w:rsidR="004A0BDF">
        <w:rPr>
          <w:rtl/>
        </w:rPr>
        <w:t>.</w:t>
      </w:r>
    </w:p>
    <w:p w:rsidR="001056FD" w:rsidRDefault="004A6242" w:rsidP="004A0BDF">
      <w:pPr>
        <w:pStyle w:val="libNormal"/>
        <w:rPr>
          <w:rtl/>
        </w:rPr>
      </w:pPr>
      <w:r w:rsidRPr="002279EE">
        <w:rPr>
          <w:rtl/>
        </w:rPr>
        <w:t>5</w:t>
      </w:r>
      <w:r w:rsidR="004A0BDF">
        <w:rPr>
          <w:rtl/>
        </w:rPr>
        <w:t xml:space="preserve"> - </w:t>
      </w:r>
      <w:r w:rsidRPr="002279EE">
        <w:rPr>
          <w:rtl/>
        </w:rPr>
        <w:t>إنّ العلوم الضروريّة تُسلَك كأُسُس</w:t>
      </w:r>
      <w:r w:rsidR="004A0BDF">
        <w:rPr>
          <w:rtl/>
        </w:rPr>
        <w:t>؛</w:t>
      </w:r>
      <w:r w:rsidRPr="002279EE">
        <w:rPr>
          <w:rtl/>
        </w:rPr>
        <w:t xml:space="preserve"> لتحصيل المعارف والعلوم الكسْبية والبناء عليها</w:t>
      </w:r>
      <w:r w:rsidR="004A0BDF">
        <w:rPr>
          <w:rtl/>
        </w:rPr>
        <w:t>،</w:t>
      </w:r>
      <w:r w:rsidRPr="002279EE">
        <w:rPr>
          <w:rtl/>
        </w:rPr>
        <w:t xml:space="preserve"> وبذا تكون العلوم والمعارف التي يحصل عليها الإنسان</w:t>
      </w:r>
      <w:r w:rsidR="004A0BDF">
        <w:rPr>
          <w:rtl/>
        </w:rPr>
        <w:t>،</w:t>
      </w:r>
      <w:r w:rsidRPr="002279EE">
        <w:rPr>
          <w:rtl/>
        </w:rPr>
        <w:t xml:space="preserve"> وبمختلف فروعها المادّية والعقلية والإنسانية</w:t>
      </w:r>
      <w:r w:rsidR="004A0BDF">
        <w:rPr>
          <w:rtl/>
        </w:rPr>
        <w:t>،</w:t>
      </w:r>
      <w:r w:rsidRPr="002279EE">
        <w:rPr>
          <w:rtl/>
        </w:rPr>
        <w:t xml:space="preserve"> إنّما هي فرع على العلوم الضرورية الكلّية</w:t>
      </w:r>
      <w:r w:rsidR="004A0BDF">
        <w:rPr>
          <w:rtl/>
        </w:rPr>
        <w:t>.</w:t>
      </w:r>
    </w:p>
    <w:p w:rsidR="001056FD" w:rsidRDefault="004A6242" w:rsidP="004A0BDF">
      <w:pPr>
        <w:pStyle w:val="libNormal"/>
        <w:rPr>
          <w:rtl/>
        </w:rPr>
      </w:pPr>
      <w:r w:rsidRPr="002279EE">
        <w:rPr>
          <w:rtl/>
        </w:rPr>
        <w:t>6</w:t>
      </w:r>
      <w:r w:rsidR="004A0BDF">
        <w:rPr>
          <w:rtl/>
        </w:rPr>
        <w:t xml:space="preserve"> - </w:t>
      </w:r>
      <w:r w:rsidRPr="002279EE">
        <w:rPr>
          <w:rtl/>
        </w:rPr>
        <w:t>ينتج مِن هذا التسلسل المنطقي في بُنية نظرية المعرفة في المدرسة الإمامية</w:t>
      </w:r>
      <w:r w:rsidR="004A0BDF">
        <w:rPr>
          <w:rtl/>
        </w:rPr>
        <w:t>،</w:t>
      </w:r>
      <w:r w:rsidRPr="002279EE">
        <w:rPr>
          <w:rtl/>
        </w:rPr>
        <w:t xml:space="preserve"> أنّ الإيمان بالله وما يرتبط به مِن معارف وعلوم إلهيّة</w:t>
      </w:r>
      <w:r w:rsidR="004A0BDF">
        <w:rPr>
          <w:rtl/>
        </w:rPr>
        <w:t>،</w:t>
      </w:r>
      <w:r w:rsidRPr="002279EE">
        <w:rPr>
          <w:rtl/>
        </w:rPr>
        <w:t xml:space="preserve"> إنّما يبتني التصديق بها والبرهنة عليها على أوّليات منتزعة مِن المعارف الحسّية</w:t>
      </w:r>
      <w:r w:rsidR="004A0BDF">
        <w:rPr>
          <w:rtl/>
        </w:rPr>
        <w:t>،</w:t>
      </w:r>
      <w:r w:rsidRPr="002279EE">
        <w:rPr>
          <w:rtl/>
        </w:rPr>
        <w:t xml:space="preserve"> فمبدأ العلّية والسببيّة الذي يوصل إلى الإيمان بالله</w:t>
      </w:r>
      <w:r w:rsidR="004A0BDF">
        <w:rPr>
          <w:rtl/>
        </w:rPr>
        <w:t>،</w:t>
      </w:r>
      <w:r w:rsidRPr="002279EE">
        <w:rPr>
          <w:rtl/>
        </w:rPr>
        <w:t xml:space="preserve"> إنّما أُنتزع مِن جزئيات حسّية في بدْء تكوّنه في ذهن الإنسان</w:t>
      </w:r>
      <w:r w:rsidR="004A0BDF">
        <w:rPr>
          <w:rtl/>
        </w:rPr>
        <w:t>،</w:t>
      </w:r>
      <w:r w:rsidRPr="002279EE">
        <w:rPr>
          <w:rtl/>
        </w:rPr>
        <w:t xml:space="preserve"> فالإنسان يشاهد في عالَم الحسّ والطبيعة</w:t>
      </w:r>
      <w:r w:rsidR="004A0BDF">
        <w:rPr>
          <w:rtl/>
        </w:rPr>
        <w:t>،</w:t>
      </w:r>
      <w:r w:rsidRPr="002279EE">
        <w:rPr>
          <w:rtl/>
        </w:rPr>
        <w:t xml:space="preserve"> أنّ الأشياء مرتبطة بعللِها وأسبابها</w:t>
      </w:r>
      <w:r w:rsidR="004A0BDF">
        <w:rPr>
          <w:rtl/>
        </w:rPr>
        <w:t>،</w:t>
      </w:r>
      <w:r w:rsidRPr="002279EE">
        <w:rPr>
          <w:rtl/>
        </w:rPr>
        <w:t xml:space="preserve"> فأوصله هذا المبدأ</w:t>
      </w:r>
      <w:r w:rsidR="002C48A0">
        <w:rPr>
          <w:rtl/>
        </w:rPr>
        <w:t xml:space="preserve"> </w:t>
      </w:r>
      <w:r w:rsidRPr="002279EE">
        <w:rPr>
          <w:rtl/>
        </w:rPr>
        <w:t>إلى الإيمان بعلّة الوجود وخالق الكون</w:t>
      </w:r>
      <w:r w:rsidR="004A0BDF">
        <w:rPr>
          <w:rtl/>
        </w:rPr>
        <w:t>،</w:t>
      </w:r>
      <w:r w:rsidRPr="002279EE">
        <w:rPr>
          <w:rtl/>
        </w:rPr>
        <w:t xml:space="preserve"> اعتماداً على مبدأ القياس</w:t>
      </w:r>
      <w:r w:rsidR="004A0BDF">
        <w:rPr>
          <w:rtl/>
        </w:rPr>
        <w:t>.</w:t>
      </w:r>
    </w:p>
    <w:p w:rsidR="001056FD" w:rsidRDefault="004A6242" w:rsidP="004A0BDF">
      <w:pPr>
        <w:pStyle w:val="libNormal"/>
        <w:rPr>
          <w:rtl/>
        </w:rPr>
      </w:pPr>
      <w:r w:rsidRPr="002279EE">
        <w:rPr>
          <w:rtl/>
        </w:rPr>
        <w:t>وصوّر أبو إسحاق إبراهيم النوبختي</w:t>
      </w:r>
      <w:r w:rsidR="004A0BDF">
        <w:rPr>
          <w:rtl/>
        </w:rPr>
        <w:t xml:space="preserve"> - </w:t>
      </w:r>
      <w:r w:rsidRPr="002279EE">
        <w:rPr>
          <w:rtl/>
        </w:rPr>
        <w:t xml:space="preserve">صاحب كتاب </w:t>
      </w:r>
      <w:r w:rsidR="004A0BDF">
        <w:rPr>
          <w:rtl/>
        </w:rPr>
        <w:t>(</w:t>
      </w:r>
      <w:r w:rsidRPr="002279EE">
        <w:rPr>
          <w:rtl/>
        </w:rPr>
        <w:t>الياقوت</w:t>
      </w:r>
      <w:r w:rsidR="004A0BDF">
        <w:rPr>
          <w:rtl/>
        </w:rPr>
        <w:t>)</w:t>
      </w:r>
      <w:r w:rsidRPr="002279EE">
        <w:rPr>
          <w:rtl/>
        </w:rPr>
        <w:t xml:space="preserve"> الكلامي</w:t>
      </w:r>
      <w:r w:rsidR="004A0BDF">
        <w:rPr>
          <w:rtl/>
        </w:rPr>
        <w:t xml:space="preserve"> - </w:t>
      </w:r>
      <w:r w:rsidRPr="002279EE">
        <w:rPr>
          <w:rtl/>
        </w:rPr>
        <w:t>صوّر العلاقة بين التفكير وإنتاج العلم</w:t>
      </w:r>
      <w:r w:rsidR="004A0BDF">
        <w:rPr>
          <w:rtl/>
        </w:rPr>
        <w:t>،</w:t>
      </w:r>
      <w:r w:rsidRPr="002279EE">
        <w:rPr>
          <w:rtl/>
        </w:rPr>
        <w:t xml:space="preserve"> كالعلاقة بين السبب والنتيجة</w:t>
      </w:r>
      <w:r w:rsidR="004A0BDF">
        <w:rPr>
          <w:rtl/>
        </w:rPr>
        <w:t>،</w:t>
      </w:r>
      <w:r w:rsidRPr="002279EE">
        <w:rPr>
          <w:rtl/>
        </w:rPr>
        <w:t xml:space="preserve"> منطلقاً مِن مبدأ الإيمان بقانون العلّية</w:t>
      </w:r>
      <w:r w:rsidR="004A0BDF">
        <w:rPr>
          <w:rtl/>
        </w:rPr>
        <w:t>،</w:t>
      </w:r>
      <w:r w:rsidRPr="002279EE">
        <w:rPr>
          <w:rtl/>
        </w:rPr>
        <w:t xml:space="preserve"> الذي آمنت به الإمامية</w:t>
      </w:r>
      <w:r w:rsidR="004A0BDF">
        <w:rPr>
          <w:rtl/>
        </w:rPr>
        <w:t>،</w:t>
      </w:r>
      <w:r w:rsidRPr="002279EE">
        <w:rPr>
          <w:rtl/>
        </w:rPr>
        <w:t xml:space="preserve"> وأنكرته الأشاعرة</w:t>
      </w:r>
      <w:r w:rsidR="004A0BDF">
        <w:rPr>
          <w:rtl/>
        </w:rPr>
        <w:t>،</w:t>
      </w:r>
      <w:r w:rsidRPr="002279EE">
        <w:rPr>
          <w:rtl/>
        </w:rPr>
        <w:t xml:space="preserve"> قال</w:t>
      </w:r>
      <w:r w:rsidR="004A0BDF">
        <w:rPr>
          <w:rtl/>
        </w:rPr>
        <w:t>:</w:t>
      </w:r>
      <w:r w:rsidRPr="002279EE">
        <w:rPr>
          <w:rtl/>
        </w:rPr>
        <w:t xml:space="preserve"> </w:t>
      </w:r>
      <w:r w:rsidR="004A0BDF">
        <w:rPr>
          <w:rtl/>
        </w:rPr>
        <w:t>(</w:t>
      </w:r>
      <w:r w:rsidRPr="002279EE">
        <w:rPr>
          <w:rtl/>
        </w:rPr>
        <w:t>والنظر يولّد العِلم</w:t>
      </w:r>
      <w:r w:rsidR="004A0BDF">
        <w:rPr>
          <w:rtl/>
        </w:rPr>
        <w:t>،</w:t>
      </w:r>
      <w:r w:rsidRPr="002279EE">
        <w:rPr>
          <w:rtl/>
        </w:rPr>
        <w:t xml:space="preserve"> كسائر الأسباب المولّدة لمسبباتها</w:t>
      </w:r>
      <w:r w:rsidR="004A0BDF">
        <w:rPr>
          <w:rtl/>
        </w:rPr>
        <w:t>).</w:t>
      </w:r>
    </w:p>
    <w:p w:rsidR="001056FD" w:rsidRDefault="004A6242" w:rsidP="004A0BDF">
      <w:pPr>
        <w:pStyle w:val="libNormal"/>
        <w:rPr>
          <w:rtl/>
        </w:rPr>
      </w:pPr>
      <w:r w:rsidRPr="002279EE">
        <w:rPr>
          <w:rtl/>
        </w:rPr>
        <w:t>وعلّق الشارح</w:t>
      </w:r>
      <w:r w:rsidR="004A0BDF">
        <w:rPr>
          <w:rtl/>
        </w:rPr>
        <w:t xml:space="preserve"> - </w:t>
      </w:r>
      <w:r w:rsidRPr="002279EE">
        <w:rPr>
          <w:rtl/>
        </w:rPr>
        <w:t>العلاّمة الحِلّي</w:t>
      </w:r>
      <w:r w:rsidR="004A0BDF">
        <w:rPr>
          <w:rtl/>
        </w:rPr>
        <w:t xml:space="preserve"> - </w:t>
      </w:r>
      <w:r w:rsidRPr="002279EE">
        <w:rPr>
          <w:rtl/>
        </w:rPr>
        <w:t>على ما أَورده النوبختي</w:t>
      </w:r>
      <w:r w:rsidR="004A0BDF">
        <w:rPr>
          <w:rtl/>
        </w:rPr>
        <w:t>،</w:t>
      </w:r>
      <w:r w:rsidRPr="002279EE">
        <w:rPr>
          <w:rtl/>
        </w:rPr>
        <w:t xml:space="preserve"> قائلاً</w:t>
      </w:r>
      <w:r w:rsidR="004A0BDF">
        <w:rPr>
          <w:rtl/>
        </w:rPr>
        <w:t>:</w:t>
      </w:r>
      <w:r w:rsidRPr="002279EE">
        <w:rPr>
          <w:rtl/>
        </w:rPr>
        <w:t xml:space="preserve"> </w:t>
      </w:r>
      <w:r w:rsidR="004A0BDF">
        <w:rPr>
          <w:rtl/>
        </w:rPr>
        <w:t>(</w:t>
      </w:r>
      <w:r w:rsidRPr="002279EE">
        <w:rPr>
          <w:rtl/>
        </w:rPr>
        <w:t>أقول</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2279EE">
        <w:rPr>
          <w:rtl/>
        </w:rPr>
        <w:lastRenderedPageBreak/>
        <w:t>اختلف الناس في ذلك</w:t>
      </w:r>
      <w:r w:rsidR="004A0BDF">
        <w:rPr>
          <w:rtl/>
        </w:rPr>
        <w:t>،</w:t>
      </w:r>
      <w:r w:rsidRPr="002279EE">
        <w:rPr>
          <w:rtl/>
        </w:rPr>
        <w:t xml:space="preserve"> فقالت المعتزلة</w:t>
      </w:r>
      <w:r w:rsidR="004A0BDF">
        <w:rPr>
          <w:rtl/>
        </w:rPr>
        <w:t>:</w:t>
      </w:r>
      <w:r w:rsidRPr="002279EE">
        <w:rPr>
          <w:rtl/>
        </w:rPr>
        <w:t xml:space="preserve"> النظر الصحيح يولّد العِلم</w:t>
      </w:r>
      <w:r w:rsidR="004A0BDF">
        <w:rPr>
          <w:rtl/>
        </w:rPr>
        <w:t>.</w:t>
      </w:r>
    </w:p>
    <w:p w:rsidR="001056FD" w:rsidRDefault="004A6242" w:rsidP="004A0BDF">
      <w:pPr>
        <w:pStyle w:val="libNormal"/>
        <w:rPr>
          <w:rtl/>
        </w:rPr>
      </w:pPr>
      <w:r w:rsidRPr="002279EE">
        <w:rPr>
          <w:rtl/>
        </w:rPr>
        <w:t>وقال الأشاعرة</w:t>
      </w:r>
      <w:r w:rsidR="004A0BDF">
        <w:rPr>
          <w:rtl/>
        </w:rPr>
        <w:t>:</w:t>
      </w:r>
      <w:r w:rsidRPr="002279EE">
        <w:rPr>
          <w:rtl/>
        </w:rPr>
        <w:t xml:space="preserve"> إنّ العِلم يحصل عقيبه لمجرّد العادة مِن فِعل الله تعالى</w:t>
      </w:r>
      <w:r w:rsidR="004A0BDF">
        <w:rPr>
          <w:rtl/>
        </w:rPr>
        <w:t>،</w:t>
      </w:r>
      <w:r w:rsidRPr="002279EE">
        <w:rPr>
          <w:rtl/>
        </w:rPr>
        <w:t xml:space="preserve"> كالعاديّات</w:t>
      </w:r>
      <w:r w:rsidR="004A0BDF">
        <w:rPr>
          <w:rtl/>
        </w:rPr>
        <w:t>.</w:t>
      </w:r>
    </w:p>
    <w:p w:rsidR="001056FD" w:rsidRDefault="004A6242" w:rsidP="004A0BDF">
      <w:pPr>
        <w:pStyle w:val="libNormal"/>
        <w:rPr>
          <w:rtl/>
        </w:rPr>
      </w:pPr>
      <w:r w:rsidRPr="004A0BDF">
        <w:rPr>
          <w:rtl/>
        </w:rPr>
        <w:t>وقال أبو بكر الباقلاني</w:t>
      </w:r>
      <w:r w:rsidR="004A0BDF" w:rsidRPr="004A0BDF">
        <w:rPr>
          <w:rtl/>
        </w:rPr>
        <w:t>،</w:t>
      </w:r>
      <w:r w:rsidRPr="004A0BDF">
        <w:rPr>
          <w:rtl/>
        </w:rPr>
        <w:t xml:space="preserve"> وإمام الحرَمين</w:t>
      </w:r>
      <w:r w:rsidR="004A0BDF" w:rsidRPr="004A0BDF">
        <w:rPr>
          <w:rtl/>
        </w:rPr>
        <w:t xml:space="preserve"> - </w:t>
      </w:r>
      <w:r w:rsidRPr="004A0BDF">
        <w:rPr>
          <w:rtl/>
        </w:rPr>
        <w:t>الجويني ـ</w:t>
      </w:r>
      <w:r w:rsidR="004A0BDF" w:rsidRPr="004A0BDF">
        <w:rPr>
          <w:rtl/>
        </w:rPr>
        <w:t>:</w:t>
      </w:r>
      <w:r w:rsidRPr="004A0BDF">
        <w:rPr>
          <w:rtl/>
        </w:rPr>
        <w:t xml:space="preserve"> إنّ العِلم ما يلزم النظر لزوماً واجباً</w:t>
      </w:r>
      <w:r w:rsidR="004A0BDF" w:rsidRPr="004A0BDF">
        <w:rPr>
          <w:rtl/>
        </w:rPr>
        <w:t>،</w:t>
      </w:r>
      <w:r w:rsidRPr="004A0BDF">
        <w:rPr>
          <w:rtl/>
        </w:rPr>
        <w:t xml:space="preserve"> إنْ لمْ يتولّد عنه</w:t>
      </w:r>
      <w:r w:rsidR="004A0BDF" w:rsidRPr="004A0BDF">
        <w:rPr>
          <w:rtl/>
        </w:rPr>
        <w:t>)</w:t>
      </w:r>
      <w:r w:rsidRPr="003770DA">
        <w:rPr>
          <w:rStyle w:val="libFootnotenumChar"/>
          <w:rtl/>
        </w:rPr>
        <w:t>(1)</w:t>
      </w:r>
      <w:r w:rsidR="004A0BDF" w:rsidRPr="003770DA">
        <w:rPr>
          <w:rStyle w:val="libFootnotenumChar"/>
          <w:rtl/>
        </w:rPr>
        <w:t>.</w:t>
      </w:r>
    </w:p>
    <w:p w:rsidR="00434A6A" w:rsidRDefault="004A6242" w:rsidP="004A0BDF">
      <w:pPr>
        <w:pStyle w:val="libNormal"/>
        <w:rPr>
          <w:rtl/>
        </w:rPr>
      </w:pPr>
      <w:r w:rsidRPr="002279EE">
        <w:rPr>
          <w:rtl/>
        </w:rPr>
        <w:t>وهكذا يتحدّد مرتكز أساس في الفكر الإمامي</w:t>
      </w:r>
      <w:r w:rsidR="004A0BDF">
        <w:rPr>
          <w:rtl/>
        </w:rPr>
        <w:t>،</w:t>
      </w:r>
      <w:r w:rsidRPr="002279EE">
        <w:rPr>
          <w:rtl/>
        </w:rPr>
        <w:t xml:space="preserve"> وهو أنّ التفكير يولّد المعرفة</w:t>
      </w:r>
      <w:r w:rsidR="004A0BDF">
        <w:rPr>
          <w:rtl/>
        </w:rPr>
        <w:t>،</w:t>
      </w:r>
      <w:r w:rsidRPr="002279EE">
        <w:rPr>
          <w:rtl/>
        </w:rPr>
        <w:t xml:space="preserve"> كما تولِّد الأسباب نتائجها</w:t>
      </w:r>
      <w:r w:rsidR="004A0BDF">
        <w:rPr>
          <w:rtl/>
        </w:rPr>
        <w:t>،</w:t>
      </w:r>
      <w:r w:rsidRPr="002279EE">
        <w:rPr>
          <w:rtl/>
        </w:rPr>
        <w:t xml:space="preserve"> وهي مِن فِعل الإنسان</w:t>
      </w:r>
      <w:r w:rsidR="004A0BDF">
        <w:rPr>
          <w:rtl/>
        </w:rPr>
        <w:t>،</w:t>
      </w:r>
      <w:r w:rsidRPr="002279EE">
        <w:rPr>
          <w:rtl/>
        </w:rPr>
        <w:t xml:space="preserve"> خلافاً لنظرية الأشاعرة التي أنكرت قانون السببيّة</w:t>
      </w:r>
      <w:r w:rsidR="004A0BDF">
        <w:rPr>
          <w:rtl/>
        </w:rPr>
        <w:t>،</w:t>
      </w:r>
      <w:r w:rsidRPr="002279EE">
        <w:rPr>
          <w:rtl/>
        </w:rPr>
        <w:t xml:space="preserve"> وفسَّرت العلاقة بين الأشياء بالعادة</w:t>
      </w:r>
      <w:r w:rsidR="004A0BDF">
        <w:rPr>
          <w:rtl/>
        </w:rPr>
        <w:t>؛</w:t>
      </w:r>
      <w:r w:rsidRPr="002279EE">
        <w:rPr>
          <w:rtl/>
        </w:rPr>
        <w:t xml:space="preserve"> إذ ردّت الأفعال كلّها إلى الله سبحانه مباشرة</w:t>
      </w:r>
      <w:r w:rsidR="004A0BDF">
        <w:rPr>
          <w:rtl/>
        </w:rPr>
        <w:t>.</w:t>
      </w:r>
    </w:p>
    <w:p w:rsidR="001056FD" w:rsidRPr="003770DA" w:rsidRDefault="004A6242" w:rsidP="003770DA">
      <w:pPr>
        <w:pStyle w:val="libBold1"/>
        <w:rPr>
          <w:rtl/>
        </w:rPr>
      </w:pPr>
      <w:r w:rsidRPr="002279EE">
        <w:rPr>
          <w:rtl/>
        </w:rPr>
        <w:t>2</w:t>
      </w:r>
      <w:r w:rsidR="004A0BDF">
        <w:rPr>
          <w:rtl/>
        </w:rPr>
        <w:t xml:space="preserve"> - </w:t>
      </w:r>
      <w:r w:rsidRPr="002279EE">
        <w:rPr>
          <w:rtl/>
        </w:rPr>
        <w:t>المنهج العقيدي</w:t>
      </w:r>
      <w:r w:rsidR="004A0BDF">
        <w:rPr>
          <w:rtl/>
        </w:rPr>
        <w:t>:</w:t>
      </w:r>
    </w:p>
    <w:p w:rsidR="001056FD" w:rsidRDefault="004A6242" w:rsidP="004A0BDF">
      <w:pPr>
        <w:pStyle w:val="libNormal"/>
        <w:rPr>
          <w:rtl/>
        </w:rPr>
      </w:pPr>
      <w:r w:rsidRPr="002279EE">
        <w:rPr>
          <w:rtl/>
        </w:rPr>
        <w:t>بعد أنْ تحدّدت نظرية المعرفة بمرتكزاتها الكلّية</w:t>
      </w:r>
      <w:r w:rsidR="004A0BDF">
        <w:rPr>
          <w:rtl/>
        </w:rPr>
        <w:t>،</w:t>
      </w:r>
      <w:r w:rsidRPr="002279EE">
        <w:rPr>
          <w:rtl/>
        </w:rPr>
        <w:t xml:space="preserve"> وأنّها نظرية شاملة لمعرفة الطبيعة والفكر والإلهيات والمعارف الإنسانية جميعها</w:t>
      </w:r>
      <w:r w:rsidR="004A0BDF">
        <w:rPr>
          <w:rtl/>
        </w:rPr>
        <w:t>،</w:t>
      </w:r>
      <w:r w:rsidRPr="002279EE">
        <w:rPr>
          <w:rtl/>
        </w:rPr>
        <w:t xml:space="preserve"> وأوضح العلماء</w:t>
      </w:r>
      <w:r w:rsidR="004A0BDF">
        <w:rPr>
          <w:rtl/>
        </w:rPr>
        <w:t xml:space="preserve"> - </w:t>
      </w:r>
      <w:r w:rsidRPr="002279EE">
        <w:rPr>
          <w:rtl/>
        </w:rPr>
        <w:t>كما مرَّ علينا</w:t>
      </w:r>
      <w:r w:rsidR="004A0BDF">
        <w:rPr>
          <w:rtl/>
        </w:rPr>
        <w:t xml:space="preserve"> - </w:t>
      </w:r>
      <w:r w:rsidRPr="002279EE">
        <w:rPr>
          <w:rtl/>
        </w:rPr>
        <w:t>العلاقة بين هذه النظرية وبين الإيمان بالله</w:t>
      </w:r>
      <w:r w:rsidR="004A0BDF">
        <w:rPr>
          <w:rtl/>
        </w:rPr>
        <w:t>،</w:t>
      </w:r>
      <w:r w:rsidRPr="002279EE">
        <w:rPr>
          <w:rtl/>
        </w:rPr>
        <w:t xml:space="preserve"> صار واضحاً لدينا أنّ معرفة الله ورُسُله ودِينه ليس بوِسع العقل أن يستقلّ بإدراكها إدراكاً كاملاً</w:t>
      </w:r>
      <w:r w:rsidR="004A0BDF">
        <w:rPr>
          <w:rtl/>
        </w:rPr>
        <w:t>،</w:t>
      </w:r>
      <w:r w:rsidRPr="002279EE">
        <w:rPr>
          <w:rtl/>
        </w:rPr>
        <w:t xml:space="preserve"> بل لا بدّ له مِن وحي وشريعة يكمّلان تشخيصه</w:t>
      </w:r>
      <w:r w:rsidR="004A0BDF">
        <w:rPr>
          <w:rtl/>
        </w:rPr>
        <w:t>،</w:t>
      </w:r>
      <w:r w:rsidRPr="002279EE">
        <w:rPr>
          <w:rtl/>
        </w:rPr>
        <w:t xml:space="preserve"> فهو يستطيع أن يُثبت وجود خالقٍ عالِمٍ قدير</w:t>
      </w:r>
      <w:r w:rsidR="004A0BDF">
        <w:rPr>
          <w:rtl/>
        </w:rPr>
        <w:t>،</w:t>
      </w:r>
      <w:r w:rsidRPr="002279EE">
        <w:rPr>
          <w:rtl/>
        </w:rPr>
        <w:t xml:space="preserve"> خلَقَ هذا الوجود</w:t>
      </w:r>
      <w:r w:rsidR="004A0BDF">
        <w:rPr>
          <w:rtl/>
        </w:rPr>
        <w:t>،</w:t>
      </w:r>
      <w:r w:rsidRPr="002279EE">
        <w:rPr>
          <w:rtl/>
        </w:rPr>
        <w:t xml:space="preserve"> وإن لم يكن هناك وحي ورسل</w:t>
      </w:r>
      <w:r w:rsidR="004A0BDF">
        <w:rPr>
          <w:rtl/>
        </w:rPr>
        <w:t>،</w:t>
      </w:r>
      <w:r w:rsidRPr="002279EE">
        <w:rPr>
          <w:rtl/>
        </w:rPr>
        <w:t xml:space="preserve"> ولكنّه يعجز عن تشخيص عالَم الآخِرة وحساب القبر والجزاء</w:t>
      </w:r>
      <w:r w:rsidR="004A0BDF">
        <w:rPr>
          <w:rtl/>
        </w:rPr>
        <w:t>،</w:t>
      </w:r>
      <w:r w:rsidRPr="002279EE">
        <w:rPr>
          <w:rtl/>
        </w:rPr>
        <w:t xml:space="preserve"> وكثير من المسائل التي بشّر بها الرسل</w:t>
      </w:r>
      <w:r w:rsidR="004A0BDF">
        <w:rPr>
          <w:rtl/>
        </w:rPr>
        <w:t>،</w:t>
      </w:r>
      <w:r w:rsidRPr="002279EE">
        <w:rPr>
          <w:rtl/>
        </w:rPr>
        <w:t xml:space="preserve"> كما أنّه عاجز عن تشخيص كثير مِن الأحكام والتكاليف</w:t>
      </w:r>
      <w:r w:rsidR="004A0BDF">
        <w:rPr>
          <w:rtl/>
        </w:rPr>
        <w:t>،</w:t>
      </w:r>
      <w:r w:rsidRPr="002279EE">
        <w:rPr>
          <w:rtl/>
        </w:rPr>
        <w:t xml:space="preserve"> كوجوب الصوم ووجوب صلاة الظهر</w:t>
      </w:r>
      <w:r w:rsidR="004A0BDF">
        <w:rPr>
          <w:rtl/>
        </w:rPr>
        <w:t>،</w:t>
      </w:r>
      <w:r w:rsidRPr="002279EE">
        <w:rPr>
          <w:rtl/>
        </w:rPr>
        <w:t xml:space="preserve"> وأنّها أربع ركعات</w:t>
      </w:r>
      <w:r w:rsidR="004A0BDF">
        <w:rPr>
          <w:rtl/>
        </w:rPr>
        <w:t>،</w:t>
      </w:r>
      <w:r w:rsidRPr="002279EE">
        <w:rPr>
          <w:rtl/>
        </w:rPr>
        <w:t xml:space="preserve"> وإيضاح تفصيلات كثيرة</w:t>
      </w:r>
      <w:r w:rsidR="004A0BDF">
        <w:rPr>
          <w:rtl/>
        </w:rPr>
        <w:t>،</w:t>
      </w:r>
      <w:r w:rsidRPr="002279EE">
        <w:rPr>
          <w:rtl/>
        </w:rPr>
        <w:t xml:space="preserve"> ليس بوِسعه أن يكتشفها مع عدم وجود بيان شرعي</w:t>
      </w:r>
      <w:r w:rsidR="004A0BDF">
        <w:rPr>
          <w:rtl/>
        </w:rPr>
        <w:t>،</w:t>
      </w:r>
      <w:r w:rsidRPr="002279EE">
        <w:rPr>
          <w:rtl/>
        </w:rPr>
        <w:t xml:space="preserve"> أو ليس بوِسعه أن يدركها بصورةٍ مطلقة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العلاّمة الحِلّي / أنوار المَلَكوت في شرح الياقوت</w:t>
      </w:r>
      <w:r w:rsidR="004A0BDF">
        <w:rPr>
          <w:rtl/>
        </w:rPr>
        <w:t>:</w:t>
      </w:r>
      <w:r w:rsidRPr="002279EE">
        <w:rPr>
          <w:rtl/>
        </w:rPr>
        <w:t xml:space="preserve"> ص 15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279EE">
        <w:rPr>
          <w:rtl/>
        </w:rPr>
        <w:lastRenderedPageBreak/>
        <w:t>لذا فإنّ مدرسة أهل البيت انطلقت مِن مبدأ</w:t>
      </w:r>
      <w:r w:rsidR="004A0BDF">
        <w:rPr>
          <w:rtl/>
        </w:rPr>
        <w:t>:</w:t>
      </w:r>
      <w:r w:rsidRPr="002279EE">
        <w:rPr>
          <w:rtl/>
        </w:rPr>
        <w:t xml:space="preserve"> أنّ الإيمان بالله قضية نظرية</w:t>
      </w:r>
      <w:r w:rsidR="004A0BDF">
        <w:rPr>
          <w:rtl/>
        </w:rPr>
        <w:t xml:space="preserve"> - </w:t>
      </w:r>
      <w:r w:rsidRPr="002279EE">
        <w:rPr>
          <w:rtl/>
        </w:rPr>
        <w:t>أي تحتاج إلى استدلال</w:t>
      </w:r>
      <w:r w:rsidR="004A0BDF">
        <w:rPr>
          <w:rtl/>
        </w:rPr>
        <w:t xml:space="preserve"> - </w:t>
      </w:r>
      <w:r w:rsidRPr="002279EE">
        <w:rPr>
          <w:rtl/>
        </w:rPr>
        <w:t>فلا بدّ مِن إقامة الدليل والبرهان</w:t>
      </w:r>
      <w:r w:rsidR="004A0BDF">
        <w:rPr>
          <w:rtl/>
        </w:rPr>
        <w:t>،</w:t>
      </w:r>
      <w:r w:rsidRPr="002279EE">
        <w:rPr>
          <w:rtl/>
        </w:rPr>
        <w:t xml:space="preserve"> ولا يصحّ فيها تقليد الغير</w:t>
      </w:r>
      <w:r w:rsidR="004A0BDF">
        <w:rPr>
          <w:rtl/>
        </w:rPr>
        <w:t>،</w:t>
      </w:r>
      <w:r w:rsidRPr="002279EE">
        <w:rPr>
          <w:rtl/>
        </w:rPr>
        <w:t xml:space="preserve"> كالأنبياء وغيرهم</w:t>
      </w:r>
      <w:r w:rsidR="004A0BDF">
        <w:rPr>
          <w:rtl/>
        </w:rPr>
        <w:t>؛</w:t>
      </w:r>
      <w:r w:rsidRPr="002279EE">
        <w:rPr>
          <w:rtl/>
        </w:rPr>
        <w:t xml:space="preserve"> لأنّ تصديق النبيّ يحتاج إلى دليلٍ للعقل البشري</w:t>
      </w:r>
      <w:r w:rsidR="004A0BDF">
        <w:rPr>
          <w:rtl/>
        </w:rPr>
        <w:t>،</w:t>
      </w:r>
      <w:r w:rsidRPr="002279EE">
        <w:rPr>
          <w:rtl/>
        </w:rPr>
        <w:t xml:space="preserve"> فبعد الدليل نصدّق الرُسُل</w:t>
      </w:r>
      <w:r w:rsidR="004A0BDF">
        <w:rPr>
          <w:rtl/>
        </w:rPr>
        <w:t>،</w:t>
      </w:r>
      <w:r w:rsidRPr="002279EE">
        <w:rPr>
          <w:rtl/>
        </w:rPr>
        <w:t xml:space="preserve"> ونؤمن بالله سبحانه</w:t>
      </w:r>
      <w:r w:rsidR="004A0BDF">
        <w:rPr>
          <w:rtl/>
        </w:rPr>
        <w:t>،</w:t>
      </w:r>
      <w:r w:rsidRPr="002279EE">
        <w:rPr>
          <w:rtl/>
        </w:rPr>
        <w:t xml:space="preserve"> وأنّهم رُسُله حقّاً</w:t>
      </w:r>
      <w:r w:rsidR="004A0BDF">
        <w:rPr>
          <w:rtl/>
        </w:rPr>
        <w:t>.</w:t>
      </w:r>
    </w:p>
    <w:p w:rsidR="001056FD" w:rsidRDefault="004A6242" w:rsidP="004A0BDF">
      <w:pPr>
        <w:pStyle w:val="libNormal"/>
        <w:rPr>
          <w:rtl/>
        </w:rPr>
      </w:pPr>
      <w:r w:rsidRPr="002279EE">
        <w:rPr>
          <w:rtl/>
        </w:rPr>
        <w:t xml:space="preserve">ونورد هنا ما سجّله العلاّمة الحلّي في كتابه </w:t>
      </w:r>
      <w:r w:rsidR="004A0BDF">
        <w:rPr>
          <w:rtl/>
        </w:rPr>
        <w:t>(</w:t>
      </w:r>
      <w:r w:rsidRPr="002279EE">
        <w:rPr>
          <w:rtl/>
        </w:rPr>
        <w:t>الباب الحادي عشر</w:t>
      </w:r>
      <w:r w:rsidR="004A0BDF">
        <w:rPr>
          <w:rtl/>
        </w:rPr>
        <w:t>)</w:t>
      </w:r>
      <w:r w:rsidRPr="002279EE">
        <w:rPr>
          <w:rtl/>
        </w:rPr>
        <w:t xml:space="preserve"> في هذا المجال</w:t>
      </w:r>
      <w:r w:rsidR="004A0BDF">
        <w:rPr>
          <w:rtl/>
        </w:rPr>
        <w:t>،</w:t>
      </w:r>
      <w:r w:rsidRPr="002279EE">
        <w:rPr>
          <w:rtl/>
        </w:rPr>
        <w:t xml:space="preserve"> قائلاً</w:t>
      </w:r>
      <w:r w:rsidR="004A0BDF">
        <w:rPr>
          <w:rtl/>
        </w:rPr>
        <w:t>:</w:t>
      </w:r>
    </w:p>
    <w:p w:rsidR="001056FD" w:rsidRDefault="004A0BDF" w:rsidP="004A0BDF">
      <w:pPr>
        <w:pStyle w:val="libNormal"/>
        <w:rPr>
          <w:rtl/>
        </w:rPr>
      </w:pPr>
      <w:r w:rsidRPr="004A0BDF">
        <w:rPr>
          <w:rtl/>
        </w:rPr>
        <w:t>(</w:t>
      </w:r>
      <w:r w:rsidR="004A6242" w:rsidRPr="004A0BDF">
        <w:rPr>
          <w:rtl/>
        </w:rPr>
        <w:t>وجوب معرفته تعالى بالدليل لا بالتقليد</w:t>
      </w:r>
      <w:r w:rsidRPr="004A0BDF">
        <w:rPr>
          <w:rtl/>
        </w:rPr>
        <w:t>)</w:t>
      </w:r>
      <w:r w:rsidR="004A6242" w:rsidRPr="003770DA">
        <w:rPr>
          <w:rStyle w:val="libFootnotenumChar"/>
          <w:rtl/>
        </w:rPr>
        <w:t>(1)</w:t>
      </w:r>
      <w:r w:rsidRPr="004A0BDF">
        <w:rPr>
          <w:rtl/>
        </w:rPr>
        <w:t>.</w:t>
      </w:r>
    </w:p>
    <w:p w:rsidR="001056FD" w:rsidRDefault="004A6242" w:rsidP="004A0BDF">
      <w:pPr>
        <w:pStyle w:val="libNormal"/>
        <w:rPr>
          <w:rtl/>
        </w:rPr>
      </w:pPr>
      <w:r w:rsidRPr="004A0BDF">
        <w:rPr>
          <w:rtl/>
        </w:rPr>
        <w:t>قال الشارح</w:t>
      </w:r>
      <w:r w:rsidR="004A0BDF" w:rsidRPr="004A0BDF">
        <w:rPr>
          <w:rtl/>
        </w:rPr>
        <w:t>:</w:t>
      </w:r>
      <w:r w:rsidRPr="004A0BDF">
        <w:rPr>
          <w:rtl/>
        </w:rPr>
        <w:t xml:space="preserve"> </w:t>
      </w:r>
      <w:r w:rsidR="004A0BDF" w:rsidRPr="004A0BDF">
        <w:rPr>
          <w:rtl/>
        </w:rPr>
        <w:t>(</w:t>
      </w:r>
      <w:r w:rsidRPr="004A0BDF">
        <w:rPr>
          <w:rtl/>
        </w:rPr>
        <w:t>ولمّا وجبَت المعرفة</w:t>
      </w:r>
      <w:r w:rsidR="004A0BDF" w:rsidRPr="004A0BDF">
        <w:rPr>
          <w:rtl/>
        </w:rPr>
        <w:t>،</w:t>
      </w:r>
      <w:r w:rsidRPr="004A0BDF">
        <w:rPr>
          <w:rtl/>
        </w:rPr>
        <w:t xml:space="preserve"> وجَب أن تكون بالنظَر والاستدلال</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ثمّ عرّف النظَر</w:t>
      </w:r>
      <w:r w:rsidR="004A0BDF" w:rsidRPr="004A0BDF">
        <w:rPr>
          <w:rtl/>
        </w:rPr>
        <w:t>،</w:t>
      </w:r>
      <w:r w:rsidRPr="004A0BDF">
        <w:rPr>
          <w:rtl/>
        </w:rPr>
        <w:t xml:space="preserve"> فقال</w:t>
      </w:r>
      <w:r w:rsidR="004A0BDF" w:rsidRPr="004A0BDF">
        <w:rPr>
          <w:rtl/>
        </w:rPr>
        <w:t>:</w:t>
      </w:r>
      <w:r w:rsidRPr="004A0BDF">
        <w:rPr>
          <w:rtl/>
        </w:rPr>
        <w:t xml:space="preserve"> </w:t>
      </w:r>
      <w:r w:rsidR="004A0BDF" w:rsidRPr="004A0BDF">
        <w:rPr>
          <w:rtl/>
        </w:rPr>
        <w:t>(</w:t>
      </w:r>
      <w:r w:rsidRPr="004A0BDF">
        <w:rPr>
          <w:rtl/>
        </w:rPr>
        <w:t>والنظَر</w:t>
      </w:r>
      <w:r w:rsidR="004A0BDF" w:rsidRPr="004A0BDF">
        <w:rPr>
          <w:rtl/>
        </w:rPr>
        <w:t>:</w:t>
      </w:r>
      <w:r w:rsidRPr="004A0BDF">
        <w:rPr>
          <w:rtl/>
        </w:rPr>
        <w:t xml:space="preserve"> هو ترتيب أُمورٍ معلومةٍ للتأدّي إلى أمرٍ آخَر</w:t>
      </w:r>
      <w:r w:rsidR="004A0BDF" w:rsidRPr="004A0BDF">
        <w:rPr>
          <w:rtl/>
        </w:rPr>
        <w:t>)</w:t>
      </w:r>
      <w:r w:rsidRPr="003770DA">
        <w:rPr>
          <w:rStyle w:val="libFootnotenumChar"/>
          <w:rtl/>
        </w:rPr>
        <w:t>(3)</w:t>
      </w:r>
      <w:r w:rsidR="004A0BDF" w:rsidRPr="003770DA">
        <w:rPr>
          <w:rStyle w:val="libFootnotenumChar"/>
          <w:rtl/>
        </w:rPr>
        <w:t>.</w:t>
      </w:r>
    </w:p>
    <w:p w:rsidR="001056FD" w:rsidRDefault="004A6242" w:rsidP="004A0BDF">
      <w:pPr>
        <w:pStyle w:val="libNormal"/>
        <w:rPr>
          <w:rtl/>
        </w:rPr>
      </w:pPr>
      <w:r w:rsidRPr="004A0BDF">
        <w:rPr>
          <w:rtl/>
        </w:rPr>
        <w:t>ثمّ قال</w:t>
      </w:r>
      <w:r w:rsidR="004A0BDF" w:rsidRPr="004A0BDF">
        <w:rPr>
          <w:rtl/>
        </w:rPr>
        <w:t>:</w:t>
      </w:r>
      <w:r w:rsidRPr="004A0BDF">
        <w:rPr>
          <w:rtl/>
        </w:rPr>
        <w:t xml:space="preserve"> </w:t>
      </w:r>
      <w:r w:rsidR="004A0BDF" w:rsidRPr="004A0BDF">
        <w:rPr>
          <w:rtl/>
        </w:rPr>
        <w:t>(</w:t>
      </w:r>
      <w:r w:rsidRPr="004A0BDF">
        <w:rPr>
          <w:rtl/>
        </w:rPr>
        <w:t>ولا يجوز معرفة الله تعالى بالتقليد</w:t>
      </w:r>
      <w:r w:rsidR="004A0BDF" w:rsidRPr="004A0BDF">
        <w:rPr>
          <w:rtl/>
        </w:rPr>
        <w:t>)</w:t>
      </w:r>
      <w:r w:rsidRPr="003770DA">
        <w:rPr>
          <w:rStyle w:val="libFootnotenumChar"/>
          <w:rtl/>
        </w:rPr>
        <w:t>(4)</w:t>
      </w:r>
      <w:r w:rsidR="004A0BDF" w:rsidRPr="003770DA">
        <w:rPr>
          <w:rStyle w:val="libFootnotenumChar"/>
          <w:rtl/>
        </w:rPr>
        <w:t>.</w:t>
      </w:r>
    </w:p>
    <w:p w:rsidR="001056FD" w:rsidRDefault="004A6242" w:rsidP="004A0BDF">
      <w:pPr>
        <w:pStyle w:val="libNormal"/>
        <w:rPr>
          <w:rtl/>
        </w:rPr>
      </w:pPr>
      <w:r w:rsidRPr="002279EE">
        <w:rPr>
          <w:rtl/>
        </w:rPr>
        <w:t>وقد مرَّ علينا في نظرية المعرفة</w:t>
      </w:r>
      <w:r w:rsidR="004A0BDF">
        <w:rPr>
          <w:rtl/>
        </w:rPr>
        <w:t>،</w:t>
      </w:r>
      <w:r w:rsidRPr="002279EE">
        <w:rPr>
          <w:rtl/>
        </w:rPr>
        <w:t xml:space="preserve"> كيف يُولَد الإنسان صفحةً بيضاء خاليةً مِن المعارف والعلوم</w:t>
      </w:r>
      <w:r w:rsidR="004A0BDF">
        <w:rPr>
          <w:rtl/>
        </w:rPr>
        <w:t>،</w:t>
      </w:r>
      <w:r w:rsidRPr="002279EE">
        <w:rPr>
          <w:rtl/>
        </w:rPr>
        <w:t xml:space="preserve"> فيتدرّج الإنسان مِن معرفة الحسّي الجزئي إلى الكلّي المجرّد</w:t>
      </w:r>
      <w:r w:rsidR="004A0BDF">
        <w:rPr>
          <w:rtl/>
        </w:rPr>
        <w:t>،</w:t>
      </w:r>
      <w:r w:rsidRPr="002279EE">
        <w:rPr>
          <w:rtl/>
        </w:rPr>
        <w:t xml:space="preserve"> ثمّ تتّسع آفاقه</w:t>
      </w:r>
      <w:r w:rsidR="004A0BDF">
        <w:rPr>
          <w:rtl/>
        </w:rPr>
        <w:t>،</w:t>
      </w:r>
      <w:r w:rsidRPr="002279EE">
        <w:rPr>
          <w:rtl/>
        </w:rPr>
        <w:t xml:space="preserve"> وينطلق مِن الأوّليّات البسيطة</w:t>
      </w:r>
      <w:r w:rsidR="004A0BDF">
        <w:rPr>
          <w:rtl/>
        </w:rPr>
        <w:t>؛</w:t>
      </w:r>
      <w:r w:rsidRPr="002279EE">
        <w:rPr>
          <w:rtl/>
        </w:rPr>
        <w:t xml:space="preserve"> ليبرهن على القضايا الكبرى والمعقّدة</w:t>
      </w:r>
      <w:r w:rsidR="004A0BDF">
        <w:rPr>
          <w:rtl/>
        </w:rPr>
        <w:t>،</w:t>
      </w:r>
      <w:r w:rsidRPr="002279EE">
        <w:rPr>
          <w:rtl/>
        </w:rPr>
        <w:t xml:space="preserve"> كقضية الإيمان بالله تعالى وصفاته بطريقةٍ عقلية</w:t>
      </w:r>
      <w:r w:rsidR="004A0BDF">
        <w:rPr>
          <w:rtl/>
        </w:rPr>
        <w:t>،</w:t>
      </w:r>
      <w:r w:rsidRPr="002279EE">
        <w:rPr>
          <w:rtl/>
        </w:rPr>
        <w:t xml:space="preserve"> ويصدّق بمعجزة الرُسل</w:t>
      </w:r>
      <w:r w:rsidR="004A0BDF">
        <w:rPr>
          <w:rtl/>
        </w:rPr>
        <w:t>،</w:t>
      </w:r>
      <w:r w:rsidRPr="002279EE">
        <w:rPr>
          <w:rtl/>
        </w:rPr>
        <w:t xml:space="preserve"> فيذعن لِما جاؤوا به عن الله سبحانه</w:t>
      </w:r>
      <w:r w:rsidR="004A0BDF">
        <w:rPr>
          <w:rtl/>
        </w:rPr>
        <w:t>؛</w:t>
      </w:r>
      <w:r w:rsidRPr="002279EE">
        <w:rPr>
          <w:rtl/>
        </w:rPr>
        <w:t xml:space="preserve"> لذا جاء الخِطاب الإلهي في القرآن الكريم داعياً إلى التأمّل في خلْق السماوات والأرض</w:t>
      </w:r>
      <w:r w:rsidR="004A0BDF">
        <w:rPr>
          <w:rtl/>
        </w:rPr>
        <w:t>،</w:t>
      </w:r>
      <w:r w:rsidRPr="002279EE">
        <w:rPr>
          <w:rtl/>
        </w:rPr>
        <w:t xml:space="preserve"> وفي النفْس البشرية</w:t>
      </w:r>
      <w:r w:rsidR="004A0BDF">
        <w:rPr>
          <w:rtl/>
        </w:rPr>
        <w:t>،</w:t>
      </w:r>
      <w:r w:rsidRPr="002279EE">
        <w:rPr>
          <w:rtl/>
        </w:rPr>
        <w:t xml:space="preserve"> وفي عوالم الطبيعة</w:t>
      </w:r>
      <w:r w:rsidR="004A0BDF">
        <w:rPr>
          <w:rtl/>
        </w:rPr>
        <w:t>؛</w:t>
      </w:r>
      <w:r w:rsidRPr="002279EE">
        <w:rPr>
          <w:rtl/>
        </w:rPr>
        <w:t xml:space="preserve"> للوصول إلى تصديق الأنبياء</w:t>
      </w:r>
      <w:r w:rsidR="004A0BDF">
        <w:rPr>
          <w:rtl/>
        </w:rPr>
        <w:t>،</w:t>
      </w:r>
      <w:r w:rsidRPr="002279EE">
        <w:rPr>
          <w:rtl/>
        </w:rPr>
        <w:t xml:space="preserve"> والإيمان بالله تعالى</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المقداد السيوري / شرح الحادي عشر</w:t>
      </w:r>
      <w:r w:rsidR="004A0BDF">
        <w:rPr>
          <w:rtl/>
        </w:rPr>
        <w:t>:</w:t>
      </w:r>
      <w:r w:rsidRPr="002279EE">
        <w:rPr>
          <w:rtl/>
        </w:rPr>
        <w:t xml:space="preserve"> ص 3</w:t>
      </w:r>
      <w:r w:rsidR="004A0BDF">
        <w:rPr>
          <w:rtl/>
        </w:rPr>
        <w:t xml:space="preserve"> - </w:t>
      </w:r>
      <w:r w:rsidRPr="002279EE">
        <w:rPr>
          <w:rtl/>
        </w:rPr>
        <w:t>4</w:t>
      </w:r>
      <w:r w:rsidR="004A0BDF">
        <w:rPr>
          <w:rtl/>
        </w:rPr>
        <w:t>.</w:t>
      </w:r>
    </w:p>
    <w:p w:rsidR="001056FD" w:rsidRPr="003770DA" w:rsidRDefault="004A6242" w:rsidP="003770DA">
      <w:pPr>
        <w:pStyle w:val="libFootnote0"/>
        <w:rPr>
          <w:rtl/>
        </w:rPr>
      </w:pPr>
      <w:r w:rsidRPr="002279EE">
        <w:rPr>
          <w:rtl/>
        </w:rPr>
        <w:t>(2) المصدر السابق</w:t>
      </w:r>
      <w:r w:rsidR="004A0BDF">
        <w:rPr>
          <w:rtl/>
        </w:rPr>
        <w:t>:</w:t>
      </w:r>
      <w:r w:rsidRPr="002279EE">
        <w:rPr>
          <w:rtl/>
        </w:rPr>
        <w:t xml:space="preserve"> ص 4</w:t>
      </w:r>
      <w:r w:rsidR="004A0BDF">
        <w:rPr>
          <w:rtl/>
        </w:rPr>
        <w:t>.</w:t>
      </w:r>
    </w:p>
    <w:p w:rsidR="001056FD" w:rsidRPr="003770DA" w:rsidRDefault="004A6242" w:rsidP="003770DA">
      <w:pPr>
        <w:pStyle w:val="libFootnote0"/>
        <w:rPr>
          <w:rtl/>
        </w:rPr>
      </w:pPr>
      <w:r w:rsidRPr="002279EE">
        <w:rPr>
          <w:rtl/>
        </w:rPr>
        <w:t>(3) المصدر السابق</w:t>
      </w:r>
      <w:r w:rsidR="004A0BDF">
        <w:rPr>
          <w:rtl/>
        </w:rPr>
        <w:t>.</w:t>
      </w:r>
    </w:p>
    <w:p w:rsidR="001056FD" w:rsidRPr="003770DA" w:rsidRDefault="004A6242" w:rsidP="003770DA">
      <w:pPr>
        <w:pStyle w:val="libFootnote0"/>
        <w:rPr>
          <w:rtl/>
        </w:rPr>
      </w:pPr>
      <w:r w:rsidRPr="002279EE">
        <w:rPr>
          <w:rtl/>
        </w:rPr>
        <w:t>(4) المصدر السابق</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إِنَّ فِي خَلْقِ السَّمَاوَاتِ وَالأَرْضِ وَاخْتِلاَفِ اللَّيْلِ وَالنَّهَارِ لآيَاتٍ لأُوْلِي الألْبَابِ</w:t>
      </w:r>
      <w:r w:rsidRPr="002C48A0">
        <w:rPr>
          <w:rStyle w:val="libAlaemChar"/>
          <w:rFonts w:hint="cs"/>
          <w:rtl/>
        </w:rPr>
        <w:t>)</w:t>
      </w:r>
      <w:r w:rsidR="004A6242" w:rsidRPr="003770DA">
        <w:rPr>
          <w:rStyle w:val="libFootnotenumChar"/>
          <w:rFonts w:hint="cs"/>
          <w:rtl/>
        </w:rPr>
        <w:t>(1)</w:t>
      </w:r>
      <w:r w:rsidRPr="003770DA">
        <w:rPr>
          <w:rStyle w:val="libFootnotenumChar"/>
          <w:rFonts w:hint="cs"/>
          <w:rtl/>
        </w:rPr>
        <w:t>.</w:t>
      </w:r>
    </w:p>
    <w:p w:rsidR="001056FD" w:rsidRDefault="004A6242" w:rsidP="004A0BDF">
      <w:pPr>
        <w:pStyle w:val="libNormal"/>
        <w:rPr>
          <w:rtl/>
        </w:rPr>
      </w:pPr>
      <w:r w:rsidRPr="004A0BDF">
        <w:rPr>
          <w:rFonts w:hint="cs"/>
          <w:rtl/>
        </w:rPr>
        <w:t>وهكذا نصل إلى أنّ الإيمان بالله قضية برهانية استدلالية</w:t>
      </w:r>
      <w:r w:rsidR="004A0BDF" w:rsidRPr="004A0BDF">
        <w:rPr>
          <w:rFonts w:hint="cs"/>
          <w:rtl/>
        </w:rPr>
        <w:t>،</w:t>
      </w:r>
      <w:r w:rsidRPr="004A0BDF">
        <w:rPr>
          <w:rFonts w:hint="cs"/>
          <w:rtl/>
        </w:rPr>
        <w:t xml:space="preserve"> يجب على كلّ فردٍ أن يمارسها بأيّ مستوىً مِن المستوَيات الموصِلة إلى النتيجة</w:t>
      </w:r>
      <w:r w:rsidR="004A0BDF" w:rsidRPr="004A0BDF">
        <w:rPr>
          <w:rFonts w:hint="cs"/>
          <w:rtl/>
        </w:rPr>
        <w:t>،</w:t>
      </w:r>
      <w:r w:rsidRPr="004A0BDF">
        <w:rPr>
          <w:rFonts w:hint="cs"/>
          <w:rtl/>
        </w:rPr>
        <w:t xml:space="preserve"> فهي واجب عَيني</w:t>
      </w:r>
      <w:r w:rsidR="004A0BDF" w:rsidRPr="004A0BDF">
        <w:rPr>
          <w:rFonts w:hint="cs"/>
          <w:rtl/>
        </w:rPr>
        <w:t>،</w:t>
      </w:r>
      <w:r w:rsidRPr="004A0BDF">
        <w:rPr>
          <w:rFonts w:hint="cs"/>
          <w:rtl/>
        </w:rPr>
        <w:t xml:space="preserve"> وليس واجباً كفائياً</w:t>
      </w:r>
      <w:r w:rsidR="004A0BDF" w:rsidRPr="004A0BDF">
        <w:rPr>
          <w:rFonts w:hint="cs"/>
          <w:rtl/>
        </w:rPr>
        <w:t>؛</w:t>
      </w:r>
      <w:r w:rsidRPr="004A0BDF">
        <w:rPr>
          <w:rFonts w:hint="cs"/>
          <w:rtl/>
        </w:rPr>
        <w:t xml:space="preserve"> لذلك قال المقداد السيوري</w:t>
      </w:r>
      <w:r w:rsidR="004A0BDF" w:rsidRPr="004A0BDF">
        <w:rPr>
          <w:rFonts w:hint="cs"/>
          <w:rtl/>
        </w:rPr>
        <w:t xml:space="preserve"> - </w:t>
      </w:r>
      <w:r w:rsidRPr="004A0BDF">
        <w:rPr>
          <w:rFonts w:hint="cs"/>
          <w:rtl/>
        </w:rPr>
        <w:t>شارح الباب الحادي عشر للعلاّمة الحلّي</w:t>
      </w:r>
      <w:r w:rsidR="004A0BDF" w:rsidRPr="004A0BDF">
        <w:rPr>
          <w:rFonts w:hint="cs"/>
          <w:rtl/>
        </w:rPr>
        <w:t xml:space="preserve"> - </w:t>
      </w:r>
      <w:r w:rsidRPr="004A0BDF">
        <w:rPr>
          <w:rFonts w:hint="cs"/>
          <w:rtl/>
        </w:rPr>
        <w:t>بعد أن قسّم الواجب على قسمين</w:t>
      </w:r>
      <w:r w:rsidR="004A0BDF" w:rsidRPr="004A0BDF">
        <w:rPr>
          <w:rFonts w:hint="cs"/>
          <w:rtl/>
        </w:rPr>
        <w:t>:</w:t>
      </w:r>
      <w:r w:rsidRPr="004A0BDF">
        <w:rPr>
          <w:rFonts w:hint="cs"/>
          <w:rtl/>
        </w:rPr>
        <w:t xml:space="preserve"> عيني وكفائي</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والمعرفة مِن القِسم الأوّل</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ولذلك قال العلاّمة في حديثه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يجب على عامّة المكلَّفين</w:t>
      </w:r>
      <w:r w:rsidR="004A0BDF" w:rsidRPr="004A0BDF">
        <w:rPr>
          <w:rFonts w:hint="cs"/>
          <w:rtl/>
        </w:rPr>
        <w:t>)</w:t>
      </w:r>
      <w:r w:rsidRPr="003770DA">
        <w:rPr>
          <w:rStyle w:val="libFootnotenumChar"/>
          <w:rFonts w:hint="cs"/>
          <w:rtl/>
        </w:rPr>
        <w:t>(3)</w:t>
      </w:r>
      <w:r w:rsidR="004A0BDF" w:rsidRPr="003770DA">
        <w:rPr>
          <w:rStyle w:val="libFootnotenumChar"/>
          <w:rFonts w:hint="cs"/>
          <w:rtl/>
        </w:rPr>
        <w:t>.</w:t>
      </w:r>
    </w:p>
    <w:p w:rsidR="001056FD" w:rsidRDefault="004A6242" w:rsidP="004A0BDF">
      <w:pPr>
        <w:pStyle w:val="libNormal"/>
        <w:rPr>
          <w:rtl/>
        </w:rPr>
      </w:pPr>
      <w:r w:rsidRPr="004A0BDF">
        <w:rPr>
          <w:rFonts w:hint="cs"/>
          <w:rtl/>
        </w:rPr>
        <w:t>وتحدّث الشيخ المفيد عن طريق العِلم بالله تعالى</w:t>
      </w:r>
      <w:r w:rsidR="004A0BDF" w:rsidRPr="004A0BDF">
        <w:rPr>
          <w:rFonts w:hint="cs"/>
          <w:rtl/>
        </w:rPr>
        <w:t>،</w:t>
      </w:r>
      <w:r w:rsidRPr="004A0BDF">
        <w:rPr>
          <w:rFonts w:hint="cs"/>
          <w:rtl/>
        </w:rPr>
        <w:t xml:space="preserve"> فسجّل لنا الأُسُس المنهجية لرحلة البحث عن الإيمان بالله سبحانه</w:t>
      </w:r>
      <w:r w:rsidR="004A0BDF" w:rsidRPr="004A0BDF">
        <w:rPr>
          <w:rFonts w:hint="cs"/>
          <w:rtl/>
        </w:rPr>
        <w:t>،</w:t>
      </w:r>
      <w:r w:rsidRPr="004A0BDF">
        <w:rPr>
          <w:rFonts w:hint="cs"/>
          <w:rtl/>
        </w:rPr>
        <w:t xml:space="preserve"> وحصول اليقين به</w:t>
      </w:r>
      <w:r w:rsidR="004A0BDF" w:rsidRPr="004A0BDF">
        <w:rPr>
          <w:rFonts w:hint="cs"/>
          <w:rtl/>
        </w:rPr>
        <w:t>،</w:t>
      </w:r>
      <w:r w:rsidRPr="004A0BDF">
        <w:rPr>
          <w:rFonts w:hint="cs"/>
          <w:rtl/>
        </w:rPr>
        <w:t xml:space="preserve"> فقال </w:t>
      </w:r>
      <w:r w:rsidR="004A0BDF" w:rsidRPr="004A0BDF">
        <w:rPr>
          <w:rFonts w:hint="cs"/>
          <w:rtl/>
        </w:rPr>
        <w:t>(</w:t>
      </w:r>
      <w:r w:rsidRPr="004A0BDF">
        <w:rPr>
          <w:rFonts w:hint="cs"/>
          <w:rtl/>
        </w:rPr>
        <w:t>رحمه الله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أقول إنّ العِلم بالله </w:t>
      </w:r>
      <w:r w:rsidR="004A0BDF" w:rsidRPr="004A0BDF">
        <w:rPr>
          <w:rFonts w:hint="cs"/>
          <w:rtl/>
        </w:rPr>
        <w:t>(</w:t>
      </w:r>
      <w:r w:rsidRPr="004A0BDF">
        <w:rPr>
          <w:rFonts w:hint="cs"/>
          <w:rtl/>
        </w:rPr>
        <w:t>عزّ وجلّ</w:t>
      </w:r>
      <w:r w:rsidR="004A0BDF" w:rsidRPr="004A0BDF">
        <w:rPr>
          <w:rFonts w:hint="cs"/>
          <w:rtl/>
        </w:rPr>
        <w:t>)،</w:t>
      </w:r>
      <w:r w:rsidRPr="004A0BDF">
        <w:rPr>
          <w:rFonts w:hint="cs"/>
          <w:rtl/>
        </w:rPr>
        <w:t xml:space="preserve"> وبأنبيائه</w:t>
      </w:r>
      <w:r w:rsidR="004A0BDF" w:rsidRPr="004A0BDF">
        <w:rPr>
          <w:rFonts w:hint="cs"/>
          <w:rtl/>
        </w:rPr>
        <w:t>،</w:t>
      </w:r>
      <w:r w:rsidRPr="004A0BDF">
        <w:rPr>
          <w:rFonts w:hint="cs"/>
          <w:rtl/>
        </w:rPr>
        <w:t xml:space="preserve"> وبصحّة دِينه الذي ارتضاه</w:t>
      </w:r>
      <w:r w:rsidR="004A0BDF" w:rsidRPr="004A0BDF">
        <w:rPr>
          <w:rFonts w:hint="cs"/>
          <w:rtl/>
        </w:rPr>
        <w:t>،</w:t>
      </w:r>
      <w:r w:rsidRPr="004A0BDF">
        <w:rPr>
          <w:rFonts w:hint="cs"/>
          <w:rtl/>
        </w:rPr>
        <w:t xml:space="preserve"> وكلِّ شيءٍ لا تدرَك حقيقته بالحواسّ</w:t>
      </w:r>
      <w:r w:rsidR="004A0BDF" w:rsidRPr="004A0BDF">
        <w:rPr>
          <w:rFonts w:hint="cs"/>
          <w:rtl/>
        </w:rPr>
        <w:t>،</w:t>
      </w:r>
      <w:r w:rsidRPr="004A0BDF">
        <w:rPr>
          <w:rFonts w:hint="cs"/>
          <w:rtl/>
        </w:rPr>
        <w:t xml:space="preserve"> ولا يكون المعرفة قائمةً به في البداية</w:t>
      </w:r>
      <w:r w:rsidR="004A0BDF" w:rsidRPr="004A0BDF">
        <w:rPr>
          <w:rFonts w:hint="cs"/>
          <w:rtl/>
        </w:rPr>
        <w:t>،</w:t>
      </w:r>
      <w:r w:rsidRPr="004A0BDF">
        <w:rPr>
          <w:rFonts w:hint="cs"/>
          <w:rtl/>
        </w:rPr>
        <w:t xml:space="preserve"> وإنّما يحصل بضرْبٍ مِن القياس</w:t>
      </w:r>
      <w:r w:rsidR="004A0BDF" w:rsidRPr="004A0BDF">
        <w:rPr>
          <w:rFonts w:hint="cs"/>
          <w:rtl/>
        </w:rPr>
        <w:t>،</w:t>
      </w:r>
      <w:r w:rsidRPr="004A0BDF">
        <w:rPr>
          <w:rFonts w:hint="cs"/>
          <w:rtl/>
        </w:rPr>
        <w:t xml:space="preserve"> لا يصحّ أن يكون مِن جهة الاضطرار</w:t>
      </w:r>
      <w:r w:rsidR="004A0BDF" w:rsidRPr="004A0BDF">
        <w:rPr>
          <w:rFonts w:hint="cs"/>
          <w:rtl/>
        </w:rPr>
        <w:t>،</w:t>
      </w:r>
      <w:r w:rsidRPr="004A0BDF">
        <w:rPr>
          <w:rFonts w:hint="cs"/>
          <w:rtl/>
        </w:rPr>
        <w:t xml:space="preserve"> ولا يحصل على الأحوال كلّها إلاّ مِن جهة الاكتساب</w:t>
      </w:r>
      <w:r w:rsidR="004A0BDF" w:rsidRPr="004A0BDF">
        <w:rPr>
          <w:rFonts w:hint="cs"/>
          <w:rtl/>
        </w:rPr>
        <w:t>،</w:t>
      </w:r>
      <w:r w:rsidRPr="004A0BDF">
        <w:rPr>
          <w:rFonts w:hint="cs"/>
          <w:rtl/>
        </w:rPr>
        <w:t xml:space="preserve"> كما لا يصحّ العِلم بما طريقه الحواسّ مِن جهة القياس</w:t>
      </w:r>
      <w:r w:rsidR="004A0BDF" w:rsidRPr="004A0BDF">
        <w:rPr>
          <w:rFonts w:hint="cs"/>
          <w:rtl/>
        </w:rPr>
        <w:t>،</w:t>
      </w:r>
      <w:r w:rsidRPr="004A0BDF">
        <w:rPr>
          <w:rFonts w:hint="cs"/>
          <w:rtl/>
        </w:rPr>
        <w:t xml:space="preserve"> ولا يحصل العِلم في حالٍ مِن الأحوال بما في البداية مِن جهة القياس</w:t>
      </w:r>
      <w:r w:rsidR="004A0BDF" w:rsidRPr="004A0BDF">
        <w:rPr>
          <w:rFonts w:hint="cs"/>
          <w:rtl/>
        </w:rPr>
        <w:t>،</w:t>
      </w:r>
      <w:r w:rsidRPr="004A0BDF">
        <w:rPr>
          <w:rFonts w:hint="cs"/>
          <w:rtl/>
        </w:rPr>
        <w:t xml:space="preserve"> وهذا قد تقدّم وزِدنا فيه شرحاً هنا للبيان</w:t>
      </w:r>
      <w:r w:rsidR="004A0BDF" w:rsidRPr="004A0BDF">
        <w:rPr>
          <w:rFonts w:hint="cs"/>
          <w:rtl/>
        </w:rPr>
        <w:t>،</w:t>
      </w:r>
      <w:r w:rsidRPr="004A0BDF">
        <w:rPr>
          <w:rFonts w:hint="cs"/>
          <w:rtl/>
        </w:rPr>
        <w:t xml:space="preserve"> وإليه يذهب جماعة البغداديين</w:t>
      </w:r>
      <w:r w:rsidR="004A0BDF" w:rsidRPr="004A0BDF">
        <w:rPr>
          <w:rFonts w:hint="cs"/>
          <w:rtl/>
        </w:rPr>
        <w:t>،</w:t>
      </w:r>
      <w:r w:rsidRPr="004A0BDF">
        <w:rPr>
          <w:rFonts w:hint="cs"/>
          <w:rtl/>
        </w:rPr>
        <w:t xml:space="preserve"> ويخالف فيه البصريون مِن المعتزلة والمشبّهة وأهل القدر والإرجاء</w:t>
      </w:r>
      <w:r w:rsidR="004A0BDF" w:rsidRPr="004A0BDF">
        <w:rPr>
          <w:rFonts w:hint="cs"/>
          <w:rtl/>
        </w:rPr>
        <w:t>)</w:t>
      </w:r>
      <w:r w:rsidRPr="003770DA">
        <w:rPr>
          <w:rStyle w:val="libFootnotenumChar"/>
          <w:rFonts w:hint="cs"/>
          <w:rtl/>
        </w:rPr>
        <w:t>(4)</w:t>
      </w:r>
      <w:r w:rsidR="004A0BDF" w:rsidRPr="003770DA">
        <w:rPr>
          <w:rStyle w:val="libFootnotenumChar"/>
          <w:rFonts w:hint="cs"/>
          <w:rtl/>
        </w:rPr>
        <w:t>.</w:t>
      </w:r>
    </w:p>
    <w:p w:rsidR="001056FD" w:rsidRDefault="004A6242" w:rsidP="004A0BDF">
      <w:pPr>
        <w:pStyle w:val="libNormal"/>
        <w:rPr>
          <w:rtl/>
        </w:rPr>
      </w:pPr>
      <w:r w:rsidRPr="002279EE">
        <w:rPr>
          <w:rFonts w:hint="cs"/>
          <w:rtl/>
        </w:rPr>
        <w:t>ويشرح هذا المنهج العقيدي في موضعٍ آخَر</w:t>
      </w:r>
      <w:r w:rsidR="004A0BDF">
        <w:rPr>
          <w:rFonts w:hint="cs"/>
          <w:rtl/>
        </w:rPr>
        <w:t>،</w:t>
      </w:r>
      <w:r w:rsidRPr="002279EE">
        <w:rPr>
          <w:rFonts w:hint="cs"/>
          <w:rtl/>
        </w:rPr>
        <w:t xml:space="preserve"> فيقول</w:t>
      </w:r>
      <w:r w:rsidR="004A0BDF">
        <w:rPr>
          <w:rFonts w:hint="cs"/>
          <w:rtl/>
        </w:rPr>
        <w:t>:</w:t>
      </w:r>
      <w:r w:rsidRPr="002279EE">
        <w:rPr>
          <w:rFonts w:hint="cs"/>
          <w:rtl/>
        </w:rPr>
        <w:t xml:space="preserve"> </w:t>
      </w:r>
      <w:r w:rsidR="004A0BDF">
        <w:rPr>
          <w:rFonts w:hint="cs"/>
          <w:rtl/>
        </w:rPr>
        <w:t>(</w:t>
      </w:r>
      <w:r w:rsidRPr="002279EE">
        <w:rPr>
          <w:rFonts w:hint="cs"/>
          <w:rtl/>
        </w:rPr>
        <w:t>إنّ المعرفة بالله تعالى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سورة آل عمران</w:t>
      </w:r>
      <w:r w:rsidR="004A0BDF">
        <w:rPr>
          <w:rtl/>
        </w:rPr>
        <w:t>:</w:t>
      </w:r>
      <w:r w:rsidRPr="002279EE">
        <w:rPr>
          <w:rtl/>
        </w:rPr>
        <w:t xml:space="preserve"> آية 190</w:t>
      </w:r>
      <w:r w:rsidR="004A0BDF">
        <w:rPr>
          <w:rtl/>
        </w:rPr>
        <w:t>.</w:t>
      </w:r>
    </w:p>
    <w:p w:rsidR="001056FD" w:rsidRPr="003770DA" w:rsidRDefault="004A6242" w:rsidP="003770DA">
      <w:pPr>
        <w:pStyle w:val="libFootnote0"/>
        <w:rPr>
          <w:rtl/>
        </w:rPr>
      </w:pPr>
      <w:r w:rsidRPr="002279EE">
        <w:rPr>
          <w:rtl/>
        </w:rPr>
        <w:t>(2) المقداد السيوري / شرح الباب الحادي عشر</w:t>
      </w:r>
      <w:r w:rsidR="004A0BDF">
        <w:rPr>
          <w:rtl/>
        </w:rPr>
        <w:t>:</w:t>
      </w:r>
      <w:r w:rsidR="002C48A0">
        <w:rPr>
          <w:rtl/>
        </w:rPr>
        <w:t xml:space="preserve"> </w:t>
      </w:r>
      <w:r w:rsidRPr="002279EE">
        <w:rPr>
          <w:rtl/>
        </w:rPr>
        <w:t>ص 6</w:t>
      </w:r>
      <w:r w:rsidR="004A0BDF">
        <w:rPr>
          <w:rtl/>
        </w:rPr>
        <w:t>.</w:t>
      </w:r>
    </w:p>
    <w:p w:rsidR="001056FD" w:rsidRPr="003770DA" w:rsidRDefault="004A6242" w:rsidP="003770DA">
      <w:pPr>
        <w:pStyle w:val="libFootnote0"/>
        <w:rPr>
          <w:rtl/>
        </w:rPr>
      </w:pPr>
      <w:r w:rsidRPr="002279EE">
        <w:rPr>
          <w:rtl/>
        </w:rPr>
        <w:t>(3) المصدر السابق</w:t>
      </w:r>
      <w:r w:rsidR="004A0BDF">
        <w:rPr>
          <w:rtl/>
        </w:rPr>
        <w:t>:</w:t>
      </w:r>
      <w:r w:rsidRPr="002279EE">
        <w:rPr>
          <w:rtl/>
        </w:rPr>
        <w:t xml:space="preserve"> ص 2</w:t>
      </w:r>
      <w:r w:rsidR="004A0BDF">
        <w:rPr>
          <w:rtl/>
        </w:rPr>
        <w:t>.</w:t>
      </w:r>
    </w:p>
    <w:p w:rsidR="001056FD" w:rsidRPr="003770DA" w:rsidRDefault="004A6242" w:rsidP="003770DA">
      <w:pPr>
        <w:pStyle w:val="libFootnote0"/>
        <w:rPr>
          <w:rtl/>
        </w:rPr>
      </w:pPr>
      <w:r w:rsidRPr="002279EE">
        <w:rPr>
          <w:rtl/>
        </w:rPr>
        <w:t>(4) الشيخ المفيد / أوائل المقالات</w:t>
      </w:r>
      <w:r w:rsidR="004A0BDF">
        <w:rPr>
          <w:rtl/>
        </w:rPr>
        <w:t>:</w:t>
      </w:r>
      <w:r w:rsidRPr="002279EE">
        <w:rPr>
          <w:rtl/>
        </w:rPr>
        <w:t xml:space="preserve"> ص 103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اكتساب</w:t>
      </w:r>
      <w:r w:rsidR="004A0BDF" w:rsidRPr="004A0BDF">
        <w:rPr>
          <w:rFonts w:hint="cs"/>
          <w:rtl/>
        </w:rPr>
        <w:t>،</w:t>
      </w:r>
      <w:r w:rsidRPr="004A0BDF">
        <w:rPr>
          <w:rFonts w:hint="cs"/>
          <w:rtl/>
        </w:rPr>
        <w:t xml:space="preserve"> وكذلك المعرفة بأنبيائه</w:t>
      </w:r>
      <w:r w:rsidR="004A0BDF" w:rsidRPr="004A0BDF">
        <w:rPr>
          <w:rFonts w:hint="cs"/>
          <w:rtl/>
        </w:rPr>
        <w:t>،</w:t>
      </w:r>
      <w:r w:rsidRPr="004A0BDF">
        <w:rPr>
          <w:rFonts w:hint="cs"/>
          <w:rtl/>
        </w:rPr>
        <w:t xml:space="preserve"> وكلّ غائب</w:t>
      </w:r>
      <w:r w:rsidR="004A0BDF" w:rsidRPr="004A0BDF">
        <w:rPr>
          <w:rFonts w:hint="cs"/>
          <w:rtl/>
        </w:rPr>
        <w:t>،</w:t>
      </w:r>
      <w:r w:rsidRPr="004A0BDF">
        <w:rPr>
          <w:rFonts w:hint="cs"/>
          <w:rtl/>
        </w:rPr>
        <w:t xml:space="preserve"> وأنّه لا يجوز الاضطرار إلى معرفة شيءٍ ممّا ذكرناه</w:t>
      </w:r>
      <w:r w:rsidR="004A0BDF" w:rsidRPr="004A0BDF">
        <w:rPr>
          <w:rFonts w:hint="cs"/>
          <w:rtl/>
        </w:rPr>
        <w:t>،</w:t>
      </w:r>
      <w:r w:rsidRPr="004A0BDF">
        <w:rPr>
          <w:rFonts w:hint="cs"/>
          <w:rtl/>
        </w:rPr>
        <w:t xml:space="preserve"> وهو مذهب كثير مِن الإمامية والبغداديين مِن المعتزلة خاصّة</w:t>
      </w:r>
      <w:r w:rsidR="004A0BDF" w:rsidRPr="004A0BDF">
        <w:rPr>
          <w:rFonts w:hint="cs"/>
          <w:rtl/>
        </w:rPr>
        <w:t>،</w:t>
      </w:r>
      <w:r w:rsidRPr="004A0BDF">
        <w:rPr>
          <w:rFonts w:hint="cs"/>
          <w:rtl/>
        </w:rPr>
        <w:t xml:space="preserve"> ويخالف فيه البصريون مِن المعتزلة والمجبّرة والحشوية مِن أصحاب الحديث</w:t>
      </w:r>
      <w:r w:rsidR="004A0BDF" w:rsidRPr="004A0BDF">
        <w:rPr>
          <w:rFonts w:hint="cs"/>
          <w:rtl/>
        </w:rPr>
        <w:t>)</w:t>
      </w:r>
      <w:r w:rsidRPr="003770DA">
        <w:rPr>
          <w:rStyle w:val="libFootnotenumChar"/>
          <w:rFonts w:hint="cs"/>
          <w:rtl/>
        </w:rPr>
        <w:t>(1)</w:t>
      </w:r>
      <w:r w:rsidR="004A0BDF" w:rsidRPr="003770DA">
        <w:rPr>
          <w:rStyle w:val="libFootnotenumChar"/>
          <w:rFonts w:hint="cs"/>
          <w:rtl/>
        </w:rPr>
        <w:t>.</w:t>
      </w:r>
    </w:p>
    <w:p w:rsidR="001056FD" w:rsidRDefault="004A6242" w:rsidP="004A0BDF">
      <w:pPr>
        <w:pStyle w:val="libNormal"/>
        <w:rPr>
          <w:rtl/>
        </w:rPr>
      </w:pPr>
      <w:r w:rsidRPr="004A0BDF">
        <w:rPr>
          <w:rFonts w:hint="cs"/>
          <w:rtl/>
        </w:rPr>
        <w:t>ويربط الشيخ المفيد بين العقل والشرع</w:t>
      </w:r>
      <w:r w:rsidR="004A0BDF" w:rsidRPr="004A0BDF">
        <w:rPr>
          <w:rFonts w:hint="cs"/>
          <w:rtl/>
        </w:rPr>
        <w:t>؛</w:t>
      </w:r>
      <w:r w:rsidRPr="004A0BDF">
        <w:rPr>
          <w:rFonts w:hint="cs"/>
          <w:rtl/>
        </w:rPr>
        <w:t xml:space="preserve"> لإكمال معارف الإنسان الإلهية</w:t>
      </w:r>
      <w:r w:rsidR="004A0BDF" w:rsidRPr="004A0BDF">
        <w:rPr>
          <w:rFonts w:hint="cs"/>
          <w:rtl/>
        </w:rPr>
        <w:t>،</w:t>
      </w:r>
      <w:r w:rsidRPr="004A0BDF">
        <w:rPr>
          <w:rFonts w:hint="cs"/>
          <w:rtl/>
        </w:rPr>
        <w:t xml:space="preserve"> فيقول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اتّفقت الإمامية على أنّ العقل يحتاج </w:t>
      </w:r>
      <w:r w:rsidR="004A0BDF" w:rsidRPr="004A0BDF">
        <w:rPr>
          <w:rFonts w:hint="cs"/>
          <w:rtl/>
        </w:rPr>
        <w:t>(</w:t>
      </w:r>
      <w:r w:rsidRPr="004A0BDF">
        <w:rPr>
          <w:rFonts w:hint="cs"/>
          <w:rtl/>
        </w:rPr>
        <w:t>محتاج</w:t>
      </w:r>
      <w:r w:rsidR="004A0BDF" w:rsidRPr="004A0BDF">
        <w:rPr>
          <w:rFonts w:hint="cs"/>
          <w:rtl/>
        </w:rPr>
        <w:t>)</w:t>
      </w:r>
      <w:r w:rsidRPr="004A0BDF">
        <w:rPr>
          <w:rFonts w:hint="cs"/>
          <w:rtl/>
        </w:rPr>
        <w:t xml:space="preserve"> في عِلمه ونتائجه إلى السمع</w:t>
      </w:r>
      <w:r w:rsidR="004A0BDF" w:rsidRPr="004A0BDF">
        <w:rPr>
          <w:rFonts w:hint="cs"/>
          <w:rtl/>
        </w:rPr>
        <w:t xml:space="preserve"> - </w:t>
      </w:r>
      <w:r w:rsidRPr="004A0BDF">
        <w:rPr>
          <w:rFonts w:hint="cs"/>
          <w:rtl/>
        </w:rPr>
        <w:t>أي إلى ما جاء به الرسول</w:t>
      </w:r>
      <w:r w:rsidR="004A0BDF" w:rsidRPr="004A0BDF">
        <w:rPr>
          <w:rFonts w:hint="cs"/>
          <w:rtl/>
        </w:rPr>
        <w:t xml:space="preserve"> - </w:t>
      </w:r>
      <w:r w:rsidRPr="004A0BDF">
        <w:rPr>
          <w:rFonts w:hint="cs"/>
          <w:rtl/>
        </w:rPr>
        <w:t>وأنّ العقل غير منفكٍّ عن سمعٍ ينبّه الغافل</w:t>
      </w:r>
      <w:r w:rsidR="004A0BDF" w:rsidRPr="004A0BDF">
        <w:rPr>
          <w:rFonts w:hint="cs"/>
          <w:rtl/>
        </w:rPr>
        <w:t>،</w:t>
      </w:r>
      <w:r w:rsidRPr="004A0BDF">
        <w:rPr>
          <w:rFonts w:hint="cs"/>
          <w:rtl/>
        </w:rPr>
        <w:t xml:space="preserve"> على كيفية الاستدلال</w:t>
      </w:r>
      <w:r w:rsidR="004A0BDF" w:rsidRPr="004A0BDF">
        <w:rPr>
          <w:rFonts w:hint="cs"/>
          <w:rtl/>
        </w:rPr>
        <w:t>،</w:t>
      </w:r>
      <w:r w:rsidRPr="004A0BDF">
        <w:rPr>
          <w:rFonts w:hint="cs"/>
          <w:rtl/>
        </w:rPr>
        <w:t xml:space="preserve"> وأنّه لا بدّ في أوّل التكليف وابتدائه في العالَم</w:t>
      </w:r>
      <w:r w:rsidR="004A0BDF" w:rsidRPr="004A0BDF">
        <w:rPr>
          <w:rFonts w:hint="cs"/>
          <w:rtl/>
        </w:rPr>
        <w:t>،</w:t>
      </w:r>
      <w:r w:rsidRPr="004A0BDF">
        <w:rPr>
          <w:rFonts w:hint="cs"/>
          <w:rtl/>
        </w:rPr>
        <w:t xml:space="preserve"> مِن رسول</w:t>
      </w:r>
      <w:r w:rsidR="004A0BDF" w:rsidRPr="004A0BDF">
        <w:rP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2279EE">
        <w:rPr>
          <w:rFonts w:hint="cs"/>
          <w:rtl/>
        </w:rPr>
        <w:t>فالعقل إذن يحتاج في اكتساب المعارف التفصيلية في قضية الإيمان بالله</w:t>
      </w:r>
      <w:r w:rsidR="004A0BDF">
        <w:rPr>
          <w:rFonts w:hint="cs"/>
          <w:rtl/>
        </w:rPr>
        <w:t>،</w:t>
      </w:r>
      <w:r w:rsidRPr="002279EE">
        <w:rPr>
          <w:rFonts w:hint="cs"/>
          <w:rtl/>
        </w:rPr>
        <w:t xml:space="preserve"> وبيان التكاليف إلى السمْع</w:t>
      </w:r>
      <w:r w:rsidR="004A0BDF">
        <w:rPr>
          <w:rFonts w:hint="cs"/>
          <w:rtl/>
        </w:rPr>
        <w:t>،</w:t>
      </w:r>
      <w:r w:rsidRPr="002279EE">
        <w:rPr>
          <w:rFonts w:hint="cs"/>
          <w:rtl/>
        </w:rPr>
        <w:t xml:space="preserve"> أي إلى الوحي والشرائع الإلهية</w:t>
      </w:r>
      <w:r w:rsidR="004A0BDF">
        <w:rPr>
          <w:rFonts w:hint="cs"/>
          <w:rtl/>
        </w:rPr>
        <w:t>.</w:t>
      </w:r>
    </w:p>
    <w:p w:rsidR="001056FD" w:rsidRDefault="004A6242" w:rsidP="004A0BDF">
      <w:pPr>
        <w:pStyle w:val="libNormal"/>
        <w:rPr>
          <w:rtl/>
        </w:rPr>
      </w:pPr>
      <w:r w:rsidRPr="002279EE">
        <w:rPr>
          <w:rFonts w:hint="cs"/>
          <w:rtl/>
        </w:rPr>
        <w:t>وهكذا يكون منهج المعرفة العقيدي قائماً على العقل والشرع</w:t>
      </w:r>
      <w:r w:rsidR="004A0BDF">
        <w:rPr>
          <w:rFonts w:hint="cs"/>
          <w:rtl/>
        </w:rPr>
        <w:t>،</w:t>
      </w:r>
      <w:r w:rsidRPr="002279EE">
        <w:rPr>
          <w:rFonts w:hint="cs"/>
          <w:rtl/>
        </w:rPr>
        <w:t xml:space="preserve"> والشرع هو الضابط والمصحّح</w:t>
      </w:r>
      <w:r w:rsidR="004A0BDF">
        <w:rPr>
          <w:rFonts w:hint="cs"/>
          <w:rtl/>
        </w:rPr>
        <w:t>،</w:t>
      </w:r>
      <w:r w:rsidRPr="002279EE">
        <w:rPr>
          <w:rFonts w:hint="cs"/>
          <w:rtl/>
        </w:rPr>
        <w:t xml:space="preserve"> ومبدأ الاستدلال والتصديق هو العقل</w:t>
      </w:r>
      <w:r w:rsidR="004A0BDF">
        <w:rPr>
          <w:rFonts w:hint="cs"/>
          <w:rtl/>
        </w:rPr>
        <w:t>،</w:t>
      </w:r>
      <w:r w:rsidRPr="002279EE">
        <w:rPr>
          <w:rFonts w:hint="cs"/>
          <w:rtl/>
        </w:rPr>
        <w:t xml:space="preserve"> ثمّ يتولّى الشرع بيان معارف العقيدة</w:t>
      </w:r>
      <w:r w:rsidR="004A0BDF">
        <w:rPr>
          <w:rFonts w:hint="cs"/>
          <w:rtl/>
        </w:rPr>
        <w:t>،</w:t>
      </w:r>
      <w:r w:rsidRPr="002279EE">
        <w:rPr>
          <w:rFonts w:hint="cs"/>
          <w:rtl/>
        </w:rPr>
        <w:t xml:space="preserve"> وضبط مسار العقل في هذا المجال</w:t>
      </w:r>
      <w:r w:rsidR="004A0BDF">
        <w:rPr>
          <w:rFonts w:hint="cs"/>
          <w:rtl/>
        </w:rPr>
        <w:t>؛</w:t>
      </w:r>
      <w:r w:rsidRPr="002279EE">
        <w:rPr>
          <w:rFonts w:hint="cs"/>
          <w:rtl/>
        </w:rPr>
        <w:t xml:space="preserve"> لذا كان على العقل أنْ يُذعن لكلّ ما جاء به الشرع</w:t>
      </w:r>
      <w:r w:rsidR="004A0BDF">
        <w:rPr>
          <w:rFonts w:hint="cs"/>
          <w:rtl/>
        </w:rPr>
        <w:t>،</w:t>
      </w:r>
      <w:r w:rsidRPr="002279EE">
        <w:rPr>
          <w:rFonts w:hint="cs"/>
          <w:rtl/>
        </w:rPr>
        <w:t xml:space="preserve"> بعد أن ثبَت لديه بالدليل والبرهان وجود الله سبحانه وصدْق الرُسُل</w:t>
      </w:r>
      <w:r w:rsidR="004A0BDF">
        <w:rPr>
          <w:rFonts w:hint="cs"/>
          <w:rtl/>
        </w:rPr>
        <w:t>.</w:t>
      </w:r>
    </w:p>
    <w:p w:rsidR="001056FD" w:rsidRDefault="004A6242" w:rsidP="004A0BDF">
      <w:pPr>
        <w:pStyle w:val="libNormal"/>
        <w:rPr>
          <w:rtl/>
        </w:rPr>
      </w:pPr>
      <w:r w:rsidRPr="002279EE">
        <w:rPr>
          <w:rFonts w:hint="cs"/>
          <w:rtl/>
        </w:rPr>
        <w:t>وتأسيساً على ذلك انتقد الشيخ المفيد</w:t>
      </w:r>
      <w:r w:rsidR="004A0BDF">
        <w:rPr>
          <w:rFonts w:hint="cs"/>
          <w:rtl/>
        </w:rPr>
        <w:t>،</w:t>
      </w:r>
      <w:r w:rsidRPr="002279EE">
        <w:rPr>
          <w:rFonts w:hint="cs"/>
          <w:rtl/>
        </w:rPr>
        <w:t xml:space="preserve"> بما ورَد عنه مِن نصٍّ تحت عنوان</w:t>
      </w:r>
      <w:r w:rsidR="004A0BDF">
        <w:rPr>
          <w:rFonts w:hint="cs"/>
          <w:rtl/>
        </w:rPr>
        <w:t>:</w:t>
      </w:r>
      <w:r w:rsidRPr="002279EE">
        <w:rPr>
          <w:rFonts w:hint="cs"/>
          <w:rtl/>
        </w:rPr>
        <w:t xml:space="preserve"> </w:t>
      </w:r>
      <w:r w:rsidR="004A0BDF">
        <w:rPr>
          <w:rFonts w:hint="cs"/>
          <w:rtl/>
        </w:rPr>
        <w:t>(</w:t>
      </w:r>
      <w:r w:rsidRPr="002279EE">
        <w:rPr>
          <w:rFonts w:hint="cs"/>
          <w:rtl/>
        </w:rPr>
        <w:t>القول في أنّ العقل لا ينفكّ عن سمْعٍ</w:t>
      </w:r>
      <w:r w:rsidR="004A0BDF">
        <w:rPr>
          <w:rFonts w:hint="cs"/>
          <w:rtl/>
        </w:rPr>
        <w:t>،</w:t>
      </w:r>
      <w:r w:rsidRPr="002279EE">
        <w:rPr>
          <w:rFonts w:hint="cs"/>
          <w:rtl/>
        </w:rPr>
        <w:t xml:space="preserve"> وأنّ التكليف لا يصحّ إلاّ بالرُسُل</w:t>
      </w:r>
      <w:r w:rsidR="004A0BDF">
        <w:rPr>
          <w:rFonts w:hint="cs"/>
          <w:rtl/>
        </w:rPr>
        <w:t>)،</w:t>
      </w:r>
      <w:r w:rsidRPr="002279EE">
        <w:rPr>
          <w:rFonts w:hint="cs"/>
          <w:rtl/>
        </w:rPr>
        <w:t xml:space="preserve"> انتقد منهج المعتزلة والخوارج والزيديّة الذين</w:t>
      </w:r>
      <w:r w:rsidR="004A0BDF">
        <w:rPr>
          <w:rFonts w:hint="cs"/>
          <w:rtl/>
        </w:rPr>
        <w:t>:</w:t>
      </w:r>
      <w:r w:rsidRPr="002279EE">
        <w:rPr>
          <w:rFonts w:hint="cs"/>
          <w:rtl/>
        </w:rPr>
        <w:t xml:space="preserve"> </w:t>
      </w:r>
      <w:r w:rsidR="004A0BDF">
        <w:rPr>
          <w:rFonts w:hint="cs"/>
          <w:rtl/>
        </w:rPr>
        <w:t>(</w:t>
      </w:r>
      <w:r w:rsidRPr="002279EE">
        <w:rPr>
          <w:rFonts w:hint="cs"/>
          <w:rtl/>
        </w:rPr>
        <w:t>زعموا بأنّ العقول تعمل بمجرّدها مِن السمْع والتوفيق...</w:t>
      </w:r>
      <w:r w:rsidR="004A0BDF">
        <w:rPr>
          <w:rFonts w:hint="cs"/>
          <w:rtl/>
        </w:rPr>
        <w:t>).</w:t>
      </w:r>
    </w:p>
    <w:p w:rsidR="001056FD" w:rsidRDefault="004A6242" w:rsidP="004A0BDF">
      <w:pPr>
        <w:pStyle w:val="libNormal"/>
        <w:rPr>
          <w:rtl/>
        </w:rPr>
      </w:pPr>
      <w:r w:rsidRPr="004A0BDF">
        <w:rPr>
          <w:rFonts w:hint="cs"/>
          <w:rtl/>
        </w:rPr>
        <w:t>ويوضّح الشريف المرتضى منهج الإمامية في الإيمان بالله سبحانه</w:t>
      </w:r>
      <w:r w:rsidR="004A0BDF" w:rsidRPr="004A0BDF">
        <w:rPr>
          <w:rFonts w:hint="cs"/>
          <w:rtl/>
        </w:rPr>
        <w:t>،</w:t>
      </w:r>
      <w:r w:rsidRPr="004A0BDF">
        <w:rPr>
          <w:rFonts w:hint="cs"/>
          <w:rtl/>
        </w:rPr>
        <w:t xml:space="preserve"> فيقول جواباً على سؤال ورَد عليه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قد سأل يرحمه الله</w:t>
      </w:r>
      <w:r w:rsidR="004A0BDF" w:rsidRPr="004A0BDF">
        <w:rPr>
          <w:rFonts w:hint="cs"/>
          <w:rtl/>
        </w:rPr>
        <w:t>،</w:t>
      </w:r>
      <w:r w:rsidRPr="004A0BDF">
        <w:rPr>
          <w:rFonts w:hint="cs"/>
          <w:rtl/>
        </w:rPr>
        <w:t xml:space="preserve"> عن الطريق إلى معرفة الله</w:t>
      </w:r>
      <w:r w:rsidR="004A0BDF" w:rsidRPr="004A0BDF">
        <w:rPr>
          <w:rFonts w:hint="cs"/>
          <w:rtl/>
        </w:rPr>
        <w:t>،</w:t>
      </w:r>
      <w:r w:rsidRPr="004A0BDF">
        <w:rPr>
          <w:rFonts w:hint="cs"/>
          <w:rtl/>
        </w:rPr>
        <w:t xml:space="preserve"> بمجرّد العقل</w:t>
      </w:r>
      <w:r w:rsidR="004A0BDF" w:rsidRPr="004A0BDF">
        <w:rPr>
          <w:rFonts w:hint="cs"/>
          <w:rtl/>
        </w:rPr>
        <w:t>،</w:t>
      </w:r>
      <w:r w:rsidRPr="004A0BDF">
        <w:rPr>
          <w:rFonts w:hint="cs"/>
          <w:rtl/>
        </w:rPr>
        <w:t xml:space="preserve"> أو مِن طريق السمْع</w:t>
      </w:r>
      <w:r w:rsidRPr="003770DA">
        <w:rPr>
          <w:rStyle w:val="libFootnotenumChar"/>
          <w:rFonts w:hint="cs"/>
          <w:rtl/>
        </w:rPr>
        <w:t>(3)</w:t>
      </w:r>
      <w:r w:rsidR="004A0BDF" w:rsidRPr="003770DA">
        <w:rPr>
          <w:rStyle w:val="libFootnotenumCha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المصدر السابق</w:t>
      </w:r>
      <w:r w:rsidR="004A0BDF">
        <w:rPr>
          <w:rtl/>
        </w:rPr>
        <w:t>:</w:t>
      </w:r>
      <w:r w:rsidRPr="002279EE">
        <w:rPr>
          <w:rtl/>
        </w:rPr>
        <w:t xml:space="preserve"> ص 66</w:t>
      </w:r>
      <w:r w:rsidR="004A0BDF">
        <w:rPr>
          <w:rtl/>
        </w:rPr>
        <w:t>.</w:t>
      </w:r>
    </w:p>
    <w:p w:rsidR="001056FD" w:rsidRPr="003770DA" w:rsidRDefault="004A6242" w:rsidP="003770DA">
      <w:pPr>
        <w:pStyle w:val="libFootnote0"/>
        <w:rPr>
          <w:rtl/>
        </w:rPr>
      </w:pPr>
      <w:r w:rsidRPr="002279EE">
        <w:rPr>
          <w:rtl/>
        </w:rPr>
        <w:t>(2) المصدر السابق</w:t>
      </w:r>
      <w:r w:rsidR="004A0BDF">
        <w:rPr>
          <w:rtl/>
        </w:rPr>
        <w:t>:</w:t>
      </w:r>
      <w:r w:rsidRPr="002279EE">
        <w:rPr>
          <w:rtl/>
        </w:rPr>
        <w:t xml:space="preserve"> ص 50</w:t>
      </w:r>
      <w:r w:rsidR="004A0BDF">
        <w:rPr>
          <w:rtl/>
        </w:rPr>
        <w:t xml:space="preserve"> - </w:t>
      </w:r>
      <w:r w:rsidRPr="002279EE">
        <w:rPr>
          <w:rtl/>
        </w:rPr>
        <w:t>51</w:t>
      </w:r>
      <w:r w:rsidR="004A0BDF">
        <w:rPr>
          <w:rtl/>
        </w:rPr>
        <w:t>.</w:t>
      </w:r>
    </w:p>
    <w:p w:rsidR="001056FD" w:rsidRPr="003770DA" w:rsidRDefault="004A6242" w:rsidP="003770DA">
      <w:pPr>
        <w:pStyle w:val="libFootnote0"/>
        <w:rPr>
          <w:rtl/>
        </w:rPr>
      </w:pPr>
      <w:r w:rsidRPr="002279EE">
        <w:rPr>
          <w:rtl/>
        </w:rPr>
        <w:t>(3) السمْع</w:t>
      </w:r>
      <w:r w:rsidR="004A0BDF">
        <w:rPr>
          <w:rtl/>
        </w:rPr>
        <w:t>:</w:t>
      </w:r>
      <w:r w:rsidRPr="002279EE">
        <w:rPr>
          <w:rtl/>
        </w:rPr>
        <w:t xml:space="preserve"> الرسالات الإلهية</w:t>
      </w:r>
      <w:r w:rsidR="004A0BDF">
        <w:rPr>
          <w:rtl/>
        </w:rPr>
        <w:t>،</w:t>
      </w:r>
      <w:r w:rsidRPr="002279EE">
        <w:rPr>
          <w:rtl/>
        </w:rPr>
        <w:t xml:space="preserve"> وما يُبلَّغ</w:t>
      </w:r>
      <w:r w:rsidR="004A0BDF">
        <w:rPr>
          <w:rtl/>
        </w:rPr>
        <w:t>،</w:t>
      </w:r>
      <w:r w:rsidRPr="002279EE">
        <w:rPr>
          <w:rtl/>
        </w:rPr>
        <w:t xml:space="preserve"> ويُسمَع مِن الأنبياء</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الجواب</w:t>
      </w:r>
      <w:r w:rsidR="004A0BDF" w:rsidRPr="004A0BDF">
        <w:rPr>
          <w:rFonts w:hint="cs"/>
          <w:rtl/>
        </w:rPr>
        <w:t>:</w:t>
      </w:r>
      <w:r w:rsidRPr="004A0BDF">
        <w:rPr>
          <w:rFonts w:hint="cs"/>
          <w:rtl/>
        </w:rPr>
        <w:t xml:space="preserve"> إنّ الطريق إلى معرفة الله تعالى هو العقل</w:t>
      </w:r>
      <w:r w:rsidR="004A0BDF" w:rsidRPr="004A0BDF">
        <w:rPr>
          <w:rFonts w:hint="cs"/>
          <w:rtl/>
        </w:rPr>
        <w:t>،</w:t>
      </w:r>
      <w:r w:rsidRPr="004A0BDF">
        <w:rPr>
          <w:rFonts w:hint="cs"/>
          <w:rtl/>
        </w:rPr>
        <w:t xml:space="preserve"> ولا يجوز أن يكون السمْع</w:t>
      </w:r>
      <w:r w:rsidR="004A0BDF" w:rsidRPr="004A0BDF">
        <w:rPr>
          <w:rFonts w:hint="cs"/>
          <w:rtl/>
        </w:rPr>
        <w:t>؛</w:t>
      </w:r>
      <w:r w:rsidRPr="004A0BDF">
        <w:rPr>
          <w:rFonts w:hint="cs"/>
          <w:rtl/>
        </w:rPr>
        <w:t xml:space="preserve"> لأنّ السمْع لا يكون دليلاً على الشيء إلاّ بعد معرفة الله وحكمته</w:t>
      </w:r>
      <w:r w:rsidR="004A0BDF" w:rsidRPr="004A0BDF">
        <w:rPr>
          <w:rFonts w:hint="cs"/>
          <w:rtl/>
        </w:rPr>
        <w:t>،</w:t>
      </w:r>
      <w:r w:rsidRPr="004A0BDF">
        <w:rPr>
          <w:rFonts w:hint="cs"/>
          <w:rtl/>
        </w:rPr>
        <w:t xml:space="preserve"> وأنّه لا يفعل القبيح</w:t>
      </w:r>
      <w:r w:rsidR="004A0BDF" w:rsidRPr="004A0BDF">
        <w:rPr>
          <w:rFonts w:hint="cs"/>
          <w:rtl/>
        </w:rPr>
        <w:t>،</w:t>
      </w:r>
      <w:r w:rsidRPr="004A0BDF">
        <w:rPr>
          <w:rFonts w:hint="cs"/>
          <w:rtl/>
        </w:rPr>
        <w:t xml:space="preserve"> ولا يُصدّق الكذّابين</w:t>
      </w:r>
      <w:r w:rsidR="004A0BDF" w:rsidRPr="004A0BDF">
        <w:rPr>
          <w:rFonts w:hint="cs"/>
          <w:rtl/>
        </w:rPr>
        <w:t>،</w:t>
      </w:r>
      <w:r w:rsidRPr="004A0BDF">
        <w:rPr>
          <w:rFonts w:hint="cs"/>
          <w:rtl/>
        </w:rPr>
        <w:t xml:space="preserve"> فكيف يدلّ السمْع على المعرفة</w:t>
      </w:r>
      <w:r w:rsidR="004A0BDF" w:rsidRPr="004A0BDF">
        <w:rPr>
          <w:rFonts w:hint="cs"/>
          <w:rtl/>
        </w:rPr>
        <w:t>)</w:t>
      </w:r>
      <w:r w:rsidRPr="003770DA">
        <w:rPr>
          <w:rStyle w:val="libFootnotenumChar"/>
          <w:rFonts w:hint="cs"/>
          <w:rtl/>
        </w:rPr>
        <w:t>(1)</w:t>
      </w:r>
      <w:r w:rsidR="004A0BDF" w:rsidRPr="003770DA">
        <w:rPr>
          <w:rStyle w:val="libFootnotenumChar"/>
          <w:rFonts w:hint="cs"/>
          <w:rtl/>
        </w:rPr>
        <w:t>.</w:t>
      </w:r>
    </w:p>
    <w:p w:rsidR="001056FD" w:rsidRDefault="004A6242" w:rsidP="004A0BDF">
      <w:pPr>
        <w:pStyle w:val="libNormal"/>
        <w:rPr>
          <w:rtl/>
        </w:rPr>
      </w:pPr>
      <w:r w:rsidRPr="002279EE">
        <w:rPr>
          <w:rFonts w:hint="cs"/>
          <w:rtl/>
        </w:rPr>
        <w:t>وهكذا اعتمد المنهج الإمامي طريق العقل للاستدلال على وجود الله سبحانه</w:t>
      </w:r>
      <w:r w:rsidR="004A0BDF">
        <w:rPr>
          <w:rFonts w:hint="cs"/>
          <w:rtl/>
        </w:rPr>
        <w:t>،</w:t>
      </w:r>
      <w:r w:rsidRPr="002279EE">
        <w:rPr>
          <w:rFonts w:hint="cs"/>
          <w:rtl/>
        </w:rPr>
        <w:t xml:space="preserve"> وإثبات نبوّة الأنبياء </w:t>
      </w:r>
      <w:r w:rsidR="004A0BDF">
        <w:rPr>
          <w:rFonts w:hint="cs"/>
          <w:rtl/>
        </w:rPr>
        <w:t>(</w:t>
      </w:r>
      <w:r w:rsidRPr="002279EE">
        <w:rPr>
          <w:rFonts w:hint="cs"/>
          <w:rtl/>
        </w:rPr>
        <w:t>عليهم السلام</w:t>
      </w:r>
      <w:r w:rsidR="004A0BDF">
        <w:rPr>
          <w:rFonts w:hint="cs"/>
          <w:rtl/>
        </w:rPr>
        <w:t>)،</w:t>
      </w:r>
      <w:r w:rsidRPr="002279EE">
        <w:rPr>
          <w:rFonts w:hint="cs"/>
          <w:rtl/>
        </w:rPr>
        <w:t xml:space="preserve"> بعد أن آمَن بأنّ التفكير يوصِل إلى العِلم</w:t>
      </w:r>
      <w:r w:rsidR="004A0BDF">
        <w:rPr>
          <w:rFonts w:hint="cs"/>
          <w:rtl/>
        </w:rPr>
        <w:t>.</w:t>
      </w:r>
    </w:p>
    <w:p w:rsidR="001056FD" w:rsidRDefault="004A6242" w:rsidP="004A0BDF">
      <w:pPr>
        <w:pStyle w:val="libNormal"/>
        <w:rPr>
          <w:rtl/>
        </w:rPr>
      </w:pPr>
      <w:r w:rsidRPr="002279EE">
        <w:rPr>
          <w:rFonts w:hint="cs"/>
          <w:rtl/>
        </w:rPr>
        <w:t>وبهذا المنهج أعطى العقل قيمته العِلمية</w:t>
      </w:r>
      <w:r w:rsidR="004A0BDF">
        <w:rPr>
          <w:rFonts w:hint="cs"/>
          <w:rtl/>
        </w:rPr>
        <w:t>،</w:t>
      </w:r>
      <w:r w:rsidRPr="002279EE">
        <w:rPr>
          <w:rFonts w:hint="cs"/>
          <w:rtl/>
        </w:rPr>
        <w:t xml:space="preserve"> ونقل الأبحاث إلى أرقى مستويات المعرفة</w:t>
      </w:r>
      <w:r w:rsidR="004A0BDF">
        <w:rPr>
          <w:rFonts w:hint="cs"/>
          <w:rtl/>
        </w:rPr>
        <w:t>،</w:t>
      </w:r>
      <w:r w:rsidRPr="002279EE">
        <w:rPr>
          <w:rFonts w:hint="cs"/>
          <w:rtl/>
        </w:rPr>
        <w:t xml:space="preserve"> وشاده على أساس البرهان والاستدلال الموصِلَين إلى اليقين الذي لا يتزعزع</w:t>
      </w:r>
      <w:r w:rsidR="004A0BDF">
        <w:rPr>
          <w:rFonts w:hint="cs"/>
          <w:rtl/>
        </w:rPr>
        <w:t>،</w:t>
      </w:r>
      <w:r w:rsidRPr="002279EE">
        <w:rPr>
          <w:rFonts w:hint="cs"/>
          <w:rtl/>
        </w:rPr>
        <w:t xml:space="preserve"> معطياً الشرع دَور الموجّه والقائد للعقل</w:t>
      </w:r>
      <w:r w:rsidR="004A0BDF">
        <w:rPr>
          <w:rFonts w:hint="cs"/>
          <w:rtl/>
        </w:rPr>
        <w:t>،</w:t>
      </w:r>
      <w:r w:rsidRPr="002279EE">
        <w:rPr>
          <w:rFonts w:hint="cs"/>
          <w:rtl/>
        </w:rPr>
        <w:t xml:space="preserve"> بعد استدلاله على أنّ الشرع صادر عن الخالق العليم</w:t>
      </w:r>
      <w:r w:rsidR="004A0BDF">
        <w:rPr>
          <w:rFonts w:hint="cs"/>
          <w:rtl/>
        </w:rPr>
        <w:t>.</w:t>
      </w:r>
    </w:p>
    <w:p w:rsidR="001056FD" w:rsidRDefault="004A6242" w:rsidP="004A0BDF">
      <w:pPr>
        <w:pStyle w:val="libNormal"/>
        <w:rPr>
          <w:rtl/>
        </w:rPr>
      </w:pPr>
      <w:r w:rsidRPr="002279EE">
        <w:rPr>
          <w:rFonts w:hint="cs"/>
          <w:rtl/>
        </w:rPr>
        <w:t>وإذا كانت هذه آراء فريقٍ مِن العلماء الذين ساهموا في تأسيس منهج التفكير</w:t>
      </w:r>
      <w:r w:rsidR="004A0BDF">
        <w:rPr>
          <w:rFonts w:hint="cs"/>
          <w:rtl/>
        </w:rPr>
        <w:t>،</w:t>
      </w:r>
      <w:r w:rsidRPr="002279EE">
        <w:rPr>
          <w:rFonts w:hint="cs"/>
          <w:rtl/>
        </w:rPr>
        <w:t xml:space="preserve"> وتثبيت معالِم نظرية المعرفة في المدرسة الإمامية</w:t>
      </w:r>
      <w:r w:rsidR="004A0BDF">
        <w:rPr>
          <w:rFonts w:hint="cs"/>
          <w:rtl/>
        </w:rPr>
        <w:t>،</w:t>
      </w:r>
      <w:r w:rsidRPr="002279EE">
        <w:rPr>
          <w:rFonts w:hint="cs"/>
          <w:rtl/>
        </w:rPr>
        <w:t xml:space="preserve"> فإنّنا نجد الفكر الإسلامي في هذه المدرسة</w:t>
      </w:r>
      <w:r w:rsidR="004A0BDF">
        <w:rPr>
          <w:rFonts w:hint="cs"/>
          <w:rtl/>
        </w:rPr>
        <w:t>،</w:t>
      </w:r>
      <w:r w:rsidRPr="002279EE">
        <w:rPr>
          <w:rFonts w:hint="cs"/>
          <w:rtl/>
        </w:rPr>
        <w:t xml:space="preserve"> قد بلَغَ مرحلته العُليا وصيغته المنظَّرة على يد الفقيه الفيلسوف الشهيد السيّد محمّد باقر الصدر </w:t>
      </w:r>
      <w:r w:rsidR="004A0BDF">
        <w:rPr>
          <w:rFonts w:hint="cs"/>
          <w:rtl/>
        </w:rPr>
        <w:t>(</w:t>
      </w:r>
      <w:r w:rsidRPr="002279EE">
        <w:rPr>
          <w:rFonts w:hint="cs"/>
          <w:rtl/>
        </w:rPr>
        <w:t>قدّس سرّه</w:t>
      </w:r>
      <w:r w:rsidR="004A0BDF">
        <w:rPr>
          <w:rFonts w:hint="cs"/>
          <w:rtl/>
        </w:rPr>
        <w:t>)،</w:t>
      </w:r>
      <w:r w:rsidRPr="002279EE">
        <w:rPr>
          <w:rFonts w:hint="cs"/>
          <w:rtl/>
        </w:rPr>
        <w:t xml:space="preserve"> في تنظيره لنظرية المعرفة التي شيّدها في كتابه الفريد </w:t>
      </w:r>
      <w:r w:rsidR="004A0BDF">
        <w:rPr>
          <w:rFonts w:hint="cs"/>
          <w:rtl/>
        </w:rPr>
        <w:t>(</w:t>
      </w:r>
      <w:r w:rsidRPr="002279EE">
        <w:rPr>
          <w:rFonts w:hint="cs"/>
          <w:rtl/>
        </w:rPr>
        <w:t>الأُسُس المنطقية للاستقراء</w:t>
      </w:r>
      <w:r w:rsidR="004A0BDF">
        <w:rPr>
          <w:rFonts w:hint="cs"/>
          <w:rtl/>
        </w:rPr>
        <w:t>).</w:t>
      </w:r>
      <w:r w:rsidRPr="002279EE">
        <w:rPr>
          <w:rFonts w:hint="cs"/>
          <w:rtl/>
        </w:rPr>
        <w:t xml:space="preserve"> فقد بنى الاستدلال في نظرية المعرفة على منهجين هما</w:t>
      </w:r>
      <w:r w:rsidR="004A0BDF">
        <w:rPr>
          <w:rFonts w:hint="cs"/>
          <w:rtl/>
        </w:rPr>
        <w:t>:</w:t>
      </w:r>
    </w:p>
    <w:p w:rsidR="001056FD" w:rsidRDefault="004A6242" w:rsidP="004A0BDF">
      <w:pPr>
        <w:pStyle w:val="libNormal"/>
        <w:rPr>
          <w:rtl/>
        </w:rPr>
      </w:pPr>
      <w:r w:rsidRPr="002279EE">
        <w:rPr>
          <w:rFonts w:hint="cs"/>
          <w:rtl/>
        </w:rPr>
        <w:t>1</w:t>
      </w:r>
      <w:r w:rsidR="004A0BDF">
        <w:rPr>
          <w:rFonts w:hint="cs"/>
          <w:rtl/>
        </w:rPr>
        <w:t xml:space="preserve"> - </w:t>
      </w:r>
      <w:r w:rsidRPr="002279EE">
        <w:rPr>
          <w:rFonts w:hint="cs"/>
          <w:rtl/>
        </w:rPr>
        <w:t>المنهج الاستنباطي</w:t>
      </w:r>
      <w:r w:rsidR="004A0BDF">
        <w:rPr>
          <w:rFonts w:hint="cs"/>
          <w:rtl/>
        </w:rPr>
        <w:t>.</w:t>
      </w:r>
    </w:p>
    <w:p w:rsidR="001056FD" w:rsidRDefault="004A6242" w:rsidP="004A0BDF">
      <w:pPr>
        <w:pStyle w:val="libNormal"/>
        <w:rPr>
          <w:rtl/>
        </w:rPr>
      </w:pPr>
      <w:r w:rsidRPr="002279EE">
        <w:rPr>
          <w:rFonts w:hint="cs"/>
          <w:rtl/>
        </w:rPr>
        <w:t>2</w:t>
      </w:r>
      <w:r w:rsidR="004A0BDF">
        <w:rPr>
          <w:rFonts w:hint="cs"/>
          <w:rtl/>
        </w:rPr>
        <w:t xml:space="preserve"> - </w:t>
      </w:r>
      <w:r w:rsidRPr="002279EE">
        <w:rPr>
          <w:rFonts w:hint="cs"/>
          <w:rtl/>
        </w:rPr>
        <w:t>المنهج الاستقرائي</w:t>
      </w:r>
      <w:r w:rsidR="004A0BDF">
        <w:rPr>
          <w:rFonts w:hint="cs"/>
          <w:rtl/>
        </w:rPr>
        <w:t>.</w:t>
      </w:r>
    </w:p>
    <w:p w:rsidR="001056FD" w:rsidRDefault="004A6242" w:rsidP="004A0BDF">
      <w:pPr>
        <w:pStyle w:val="libNormal"/>
        <w:rPr>
          <w:rtl/>
        </w:rPr>
      </w:pPr>
      <w:r w:rsidRPr="002279EE">
        <w:rPr>
          <w:rFonts w:hint="cs"/>
          <w:rtl/>
        </w:rPr>
        <w:t>ثمّ فسّر الدليل الاستقرائي على أساس نظرية الاحتمال</w:t>
      </w:r>
      <w:r w:rsidR="004A0BDF">
        <w:rPr>
          <w:rFonts w:hint="cs"/>
          <w:rtl/>
        </w:rPr>
        <w:t>،</w:t>
      </w:r>
      <w:r w:rsidRPr="002279EE">
        <w:rPr>
          <w:rFonts w:hint="cs"/>
          <w:rtl/>
        </w:rPr>
        <w:t xml:space="preserve"> واعتبر هذه النظرية نظريةً عامّةً للاستدلال على قضايا المعرفة جميعها</w:t>
      </w:r>
      <w:r w:rsidR="004A0BDF">
        <w:rPr>
          <w:rFonts w:hint="cs"/>
          <w:rtl/>
        </w:rPr>
        <w:t>،</w:t>
      </w:r>
      <w:r w:rsidRPr="002279EE">
        <w:rPr>
          <w:rFonts w:hint="cs"/>
          <w:rtl/>
        </w:rPr>
        <w:t xml:space="preserve"> الطبيعية التجريبية</w:t>
      </w:r>
      <w:r w:rsidR="004A0BDF">
        <w:rPr>
          <w:rFonts w:hint="cs"/>
          <w:rtl/>
        </w:rPr>
        <w:t>،</w:t>
      </w:r>
      <w:r w:rsidRPr="002279EE">
        <w:rPr>
          <w:rFonts w:hint="cs"/>
          <w:rtl/>
        </w:rPr>
        <w:t xml:space="preserve"> والإلهية</w:t>
      </w:r>
      <w:r w:rsidR="004A0BDF">
        <w:rPr>
          <w:rFonts w:hint="cs"/>
          <w:rtl/>
        </w:rPr>
        <w:t>،</w:t>
      </w:r>
      <w:r w:rsidRPr="002279EE">
        <w:rPr>
          <w:rFonts w:hint="cs"/>
          <w:rtl/>
        </w:rPr>
        <w:t xml:space="preserve"> والرياضية</w:t>
      </w:r>
      <w:r w:rsidR="004A0BDF">
        <w:rPr>
          <w:rFonts w:hint="cs"/>
          <w:rtl/>
        </w:rPr>
        <w:t>،</w:t>
      </w:r>
      <w:r w:rsidRPr="002279EE">
        <w:rPr>
          <w:rFonts w:hint="cs"/>
          <w:rtl/>
        </w:rPr>
        <w:t xml:space="preserve"> وغيرها</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رسائل الشريف المرتضى / المجموعة الأُولى</w:t>
      </w:r>
      <w:r w:rsidR="004A0BDF">
        <w:rPr>
          <w:rtl/>
        </w:rPr>
        <w:t>،</w:t>
      </w:r>
      <w:r w:rsidRPr="002279EE">
        <w:rPr>
          <w:rtl/>
        </w:rPr>
        <w:t xml:space="preserve"> المسألة التاسعة</w:t>
      </w:r>
      <w:r w:rsidR="004A0BDF">
        <w:rPr>
          <w:rtl/>
        </w:rPr>
        <w:t>:</w:t>
      </w:r>
      <w:r w:rsidRPr="002279EE">
        <w:rPr>
          <w:rtl/>
        </w:rPr>
        <w:t xml:space="preserve"> ص 127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279EE">
        <w:rPr>
          <w:rFonts w:hint="cs"/>
          <w:rtl/>
        </w:rPr>
        <w:lastRenderedPageBreak/>
        <w:t>وفي ذلك كتَب يقول</w:t>
      </w:r>
      <w:r w:rsidR="004A0BDF">
        <w:rPr>
          <w:rFonts w:hint="cs"/>
          <w:rtl/>
        </w:rPr>
        <w:t>:</w:t>
      </w:r>
      <w:r w:rsidRPr="002279EE">
        <w:rPr>
          <w:rFonts w:hint="cs"/>
          <w:rtl/>
        </w:rPr>
        <w:t xml:space="preserve"> </w:t>
      </w:r>
      <w:r w:rsidR="004A0BDF">
        <w:rPr>
          <w:rFonts w:hint="cs"/>
          <w:rtl/>
        </w:rPr>
        <w:t>(</w:t>
      </w:r>
      <w:r w:rsidRPr="002279EE">
        <w:rPr>
          <w:rFonts w:hint="cs"/>
          <w:rtl/>
        </w:rPr>
        <w:t>يقسّم الاستدلال الذي يمارسه الفكر البشري عادةً إلى قسمين رئيسيين</w:t>
      </w:r>
      <w:r w:rsidR="004A0BDF">
        <w:rPr>
          <w:rFonts w:hint="cs"/>
          <w:rtl/>
        </w:rPr>
        <w:t>،</w:t>
      </w:r>
      <w:r w:rsidRPr="002279EE">
        <w:rPr>
          <w:rFonts w:hint="cs"/>
          <w:rtl/>
        </w:rPr>
        <w:t xml:space="preserve"> أحدهما</w:t>
      </w:r>
      <w:r w:rsidR="004A0BDF">
        <w:rPr>
          <w:rFonts w:hint="cs"/>
          <w:rtl/>
        </w:rPr>
        <w:t>:</w:t>
      </w:r>
      <w:r w:rsidRPr="002279EE">
        <w:rPr>
          <w:rFonts w:hint="cs"/>
          <w:rtl/>
        </w:rPr>
        <w:t xml:space="preserve"> الاستنباط</w:t>
      </w:r>
      <w:r w:rsidR="004A0BDF">
        <w:rPr>
          <w:rFonts w:hint="cs"/>
          <w:rtl/>
        </w:rPr>
        <w:t>،</w:t>
      </w:r>
      <w:r w:rsidRPr="002279EE">
        <w:rPr>
          <w:rFonts w:hint="cs"/>
          <w:rtl/>
        </w:rPr>
        <w:t xml:space="preserve"> والآخَر</w:t>
      </w:r>
      <w:r w:rsidR="004A0BDF">
        <w:rPr>
          <w:rFonts w:hint="cs"/>
          <w:rtl/>
        </w:rPr>
        <w:t>:</w:t>
      </w:r>
      <w:r w:rsidRPr="002279EE">
        <w:rPr>
          <w:rFonts w:hint="cs"/>
          <w:rtl/>
        </w:rPr>
        <w:t xml:space="preserve"> الاستقراء</w:t>
      </w:r>
      <w:r w:rsidR="004A0BDF">
        <w:rPr>
          <w:rFonts w:hint="cs"/>
          <w:rtl/>
        </w:rPr>
        <w:t>.</w:t>
      </w:r>
      <w:r w:rsidRPr="002279EE">
        <w:rPr>
          <w:rFonts w:hint="cs"/>
          <w:rtl/>
        </w:rPr>
        <w:t xml:space="preserve"> ولكلٍّ مِن الدليل الاستنباطي</w:t>
      </w:r>
      <w:r w:rsidR="004A0BDF">
        <w:rPr>
          <w:rFonts w:hint="cs"/>
          <w:rtl/>
        </w:rPr>
        <w:t>،</w:t>
      </w:r>
      <w:r w:rsidRPr="002279EE">
        <w:rPr>
          <w:rFonts w:hint="cs"/>
          <w:rtl/>
        </w:rPr>
        <w:t xml:space="preserve"> والدليل الاستقرائي منهجه الخاصّ وطريقه المتميّز</w:t>
      </w:r>
      <w:r w:rsidR="004A0BDF">
        <w:rPr>
          <w:rFonts w:hint="cs"/>
          <w:rtl/>
        </w:rPr>
        <w:t>.</w:t>
      </w:r>
    </w:p>
    <w:p w:rsidR="001056FD" w:rsidRDefault="004A6242" w:rsidP="004A0BDF">
      <w:pPr>
        <w:pStyle w:val="libNormal"/>
        <w:rPr>
          <w:rtl/>
        </w:rPr>
      </w:pPr>
      <w:r w:rsidRPr="002279EE">
        <w:rPr>
          <w:rFonts w:hint="cs"/>
          <w:rtl/>
        </w:rPr>
        <w:t>ونريد بالاستنباط</w:t>
      </w:r>
      <w:r w:rsidR="004A0BDF">
        <w:rPr>
          <w:rFonts w:hint="cs"/>
          <w:rtl/>
        </w:rPr>
        <w:t>:</w:t>
      </w:r>
      <w:r w:rsidRPr="002279EE">
        <w:rPr>
          <w:rFonts w:hint="cs"/>
          <w:rtl/>
        </w:rPr>
        <w:t xml:space="preserve"> كلّ استدلالٍ لا تكبّر نتيجته المقدّمات التي يكون منها ذلك الاستدلال</w:t>
      </w:r>
      <w:r w:rsidR="004A0BDF">
        <w:rPr>
          <w:rFonts w:hint="cs"/>
          <w:rtl/>
        </w:rPr>
        <w:t>،</w:t>
      </w:r>
      <w:r w:rsidRPr="002279EE">
        <w:rPr>
          <w:rFonts w:hint="cs"/>
          <w:rtl/>
        </w:rPr>
        <w:t xml:space="preserve"> ففي كلّ دليلٍ استنباطيٍّ تجيء النتيجة دائماً مساوية أو أصغر مِن مقدّماتها...</w:t>
      </w:r>
    </w:p>
    <w:p w:rsidR="001056FD" w:rsidRDefault="004A6242" w:rsidP="004A0BDF">
      <w:pPr>
        <w:pStyle w:val="libNormal"/>
        <w:rPr>
          <w:rtl/>
        </w:rPr>
      </w:pPr>
      <w:r w:rsidRPr="002279EE">
        <w:rPr>
          <w:rFonts w:hint="cs"/>
          <w:rtl/>
        </w:rPr>
        <w:t>فيقال مثلاً</w:t>
      </w:r>
      <w:r w:rsidR="004A0BDF">
        <w:rPr>
          <w:rFonts w:hint="cs"/>
          <w:rtl/>
        </w:rPr>
        <w:t>:</w:t>
      </w:r>
      <w:r w:rsidRPr="002279EE">
        <w:rPr>
          <w:rFonts w:hint="cs"/>
          <w:rtl/>
        </w:rPr>
        <w:t xml:space="preserve"> محمّد إنسان</w:t>
      </w:r>
      <w:r w:rsidR="004A0BDF">
        <w:rPr>
          <w:rFonts w:hint="cs"/>
          <w:rtl/>
        </w:rPr>
        <w:t>،</w:t>
      </w:r>
      <w:r w:rsidRPr="002279EE">
        <w:rPr>
          <w:rFonts w:hint="cs"/>
          <w:rtl/>
        </w:rPr>
        <w:t xml:space="preserve"> وكلّ إنسان يموت</w:t>
      </w:r>
      <w:r w:rsidR="004A0BDF">
        <w:rPr>
          <w:rFonts w:hint="cs"/>
          <w:rtl/>
        </w:rPr>
        <w:t>،</w:t>
      </w:r>
      <w:r w:rsidRPr="002279EE">
        <w:rPr>
          <w:rFonts w:hint="cs"/>
          <w:rtl/>
        </w:rPr>
        <w:t xml:space="preserve"> محمّد يموت</w:t>
      </w:r>
      <w:r w:rsidR="004A0BDF">
        <w:rPr>
          <w:rFonts w:hint="cs"/>
          <w:rtl/>
        </w:rPr>
        <w:t>،</w:t>
      </w:r>
      <w:r w:rsidRPr="002279EE">
        <w:rPr>
          <w:rFonts w:hint="cs"/>
          <w:rtl/>
        </w:rPr>
        <w:t xml:space="preserve"> ويقال أيضاً</w:t>
      </w:r>
      <w:r w:rsidR="004A0BDF">
        <w:rPr>
          <w:rFonts w:hint="cs"/>
          <w:rtl/>
        </w:rPr>
        <w:t>:</w:t>
      </w:r>
      <w:r w:rsidRPr="002279EE">
        <w:rPr>
          <w:rFonts w:hint="cs"/>
          <w:rtl/>
        </w:rPr>
        <w:t xml:space="preserve"> الحيوان إمّا صامت وإمّا ناطق</w:t>
      </w:r>
      <w:r w:rsidR="004A0BDF">
        <w:rPr>
          <w:rFonts w:hint="cs"/>
          <w:rtl/>
        </w:rPr>
        <w:t>،</w:t>
      </w:r>
      <w:r w:rsidRPr="002279EE">
        <w:rPr>
          <w:rFonts w:hint="cs"/>
          <w:rtl/>
        </w:rPr>
        <w:t xml:space="preserve"> والصامت يموت والناطق يمـوت</w:t>
      </w:r>
      <w:r w:rsidR="004A0BDF">
        <w:rPr>
          <w:rFonts w:hint="cs"/>
          <w:rtl/>
        </w:rPr>
        <w:t>،</w:t>
      </w:r>
      <w:r w:rsidRPr="002279EE">
        <w:rPr>
          <w:rFonts w:hint="cs"/>
          <w:rtl/>
        </w:rPr>
        <w:t xml:space="preserve"> فالحيوان يموت</w:t>
      </w:r>
      <w:r w:rsidR="004A0BDF">
        <w:rPr>
          <w:rFonts w:hint="cs"/>
          <w:rtl/>
        </w:rPr>
        <w:t>.</w:t>
      </w:r>
    </w:p>
    <w:p w:rsidR="001056FD" w:rsidRDefault="004A6242" w:rsidP="004A0BDF">
      <w:pPr>
        <w:pStyle w:val="libNormal"/>
        <w:rPr>
          <w:rtl/>
        </w:rPr>
      </w:pPr>
      <w:r w:rsidRPr="002279EE">
        <w:rPr>
          <w:rFonts w:hint="cs"/>
          <w:rtl/>
        </w:rPr>
        <w:t>ففي قولنا الأوّل استنتجنا أنّ محمّداً يموت بطريقةٍ استنباطية</w:t>
      </w:r>
      <w:r w:rsidR="004A0BDF">
        <w:rPr>
          <w:rFonts w:hint="cs"/>
          <w:rtl/>
        </w:rPr>
        <w:t>،</w:t>
      </w:r>
      <w:r w:rsidRPr="002279EE">
        <w:rPr>
          <w:rFonts w:hint="cs"/>
          <w:rtl/>
        </w:rPr>
        <w:t xml:space="preserve"> وهذه النتيجة أصغر مِن مقدّماتها</w:t>
      </w:r>
      <w:r w:rsidR="004A0BDF">
        <w:rPr>
          <w:rFonts w:hint="cs"/>
          <w:rtl/>
        </w:rPr>
        <w:t>؛</w:t>
      </w:r>
      <w:r w:rsidRPr="002279EE">
        <w:rPr>
          <w:rFonts w:hint="cs"/>
          <w:rtl/>
        </w:rPr>
        <w:t xml:space="preserve"> لأنّها تخصّ فرداً مِن الإنسان وهو محمّد</w:t>
      </w:r>
      <w:r w:rsidR="004A0BDF">
        <w:rPr>
          <w:rFonts w:hint="cs"/>
          <w:rtl/>
        </w:rPr>
        <w:t>،</w:t>
      </w:r>
      <w:r w:rsidRPr="002279EE">
        <w:rPr>
          <w:rFonts w:hint="cs"/>
          <w:rtl/>
        </w:rPr>
        <w:t xml:space="preserve"> بينما المقدّمة القائلة</w:t>
      </w:r>
      <w:r w:rsidR="004A0BDF">
        <w:rPr>
          <w:rFonts w:hint="cs"/>
          <w:rtl/>
        </w:rPr>
        <w:t>:</w:t>
      </w:r>
      <w:r w:rsidRPr="002279EE">
        <w:rPr>
          <w:rFonts w:hint="cs"/>
          <w:rtl/>
        </w:rPr>
        <w:t xml:space="preserve"> كلّ إنسانٍ يموت</w:t>
      </w:r>
      <w:r w:rsidR="004A0BDF">
        <w:rPr>
          <w:rFonts w:hint="cs"/>
          <w:rtl/>
        </w:rPr>
        <w:t>،</w:t>
      </w:r>
      <w:r w:rsidRPr="002279EE">
        <w:rPr>
          <w:rFonts w:hint="cs"/>
          <w:rtl/>
        </w:rPr>
        <w:t xml:space="preserve"> تشمل الأفراد جميعاً</w:t>
      </w:r>
      <w:r w:rsidR="004A0BDF">
        <w:rPr>
          <w:rFonts w:hint="cs"/>
          <w:rtl/>
        </w:rPr>
        <w:t>.</w:t>
      </w:r>
    </w:p>
    <w:p w:rsidR="001056FD" w:rsidRDefault="004A6242" w:rsidP="004A0BDF">
      <w:pPr>
        <w:pStyle w:val="libNormal"/>
        <w:rPr>
          <w:rtl/>
        </w:rPr>
      </w:pPr>
      <w:r w:rsidRPr="002279EE">
        <w:rPr>
          <w:rFonts w:hint="cs"/>
          <w:rtl/>
        </w:rPr>
        <w:t>وبذلك يتّخذ التفكير في هذا الاستدلال طريقه مِن العامّ إلى الخاصّ</w:t>
      </w:r>
      <w:r w:rsidR="004A0BDF">
        <w:rPr>
          <w:rFonts w:hint="cs"/>
          <w:rtl/>
        </w:rPr>
        <w:t>.</w:t>
      </w:r>
      <w:r w:rsidRPr="002279EE">
        <w:rPr>
          <w:rFonts w:hint="cs"/>
          <w:rtl/>
        </w:rPr>
        <w:t xml:space="preserve"> فهو يسير مِن الكلّي إلى الفرد</w:t>
      </w:r>
      <w:r w:rsidR="004A0BDF">
        <w:rPr>
          <w:rFonts w:hint="cs"/>
          <w:rtl/>
        </w:rPr>
        <w:t>،</w:t>
      </w:r>
      <w:r w:rsidRPr="002279EE">
        <w:rPr>
          <w:rFonts w:hint="cs"/>
          <w:rtl/>
        </w:rPr>
        <w:t xml:space="preserve"> ومِن المبدأ العامّ إلى التطبيقات الخاصّة</w:t>
      </w:r>
      <w:r w:rsidR="004A0BDF">
        <w:rPr>
          <w:rFonts w:hint="cs"/>
          <w:rtl/>
        </w:rPr>
        <w:t>.</w:t>
      </w:r>
    </w:p>
    <w:p w:rsidR="001056FD" w:rsidRDefault="004A6242" w:rsidP="004A0BDF">
      <w:pPr>
        <w:pStyle w:val="libNormal"/>
        <w:rPr>
          <w:rtl/>
        </w:rPr>
      </w:pPr>
      <w:r w:rsidRPr="002279EE">
        <w:rPr>
          <w:rFonts w:hint="cs"/>
          <w:rtl/>
        </w:rPr>
        <w:t>ويطلق المنطق الأرسطي على الطريقة التي انتهجها الدليل الاستنباطي في هذا المثال اسم القياس</w:t>
      </w:r>
      <w:r w:rsidR="004A0BDF">
        <w:rPr>
          <w:rFonts w:hint="cs"/>
          <w:rtl/>
        </w:rPr>
        <w:t>،</w:t>
      </w:r>
      <w:r w:rsidRPr="002279EE">
        <w:rPr>
          <w:rFonts w:hint="cs"/>
          <w:rtl/>
        </w:rPr>
        <w:t xml:space="preserve"> ويعتبِر الطريقة القياسية هي الصورة النموذجية للدليل الاستنباطي</w:t>
      </w:r>
      <w:r w:rsidR="004A0BDF">
        <w:rPr>
          <w:rFonts w:hint="cs"/>
          <w:rtl/>
        </w:rPr>
        <w:t>.</w:t>
      </w:r>
    </w:p>
    <w:p w:rsidR="001056FD" w:rsidRDefault="004A6242" w:rsidP="004A0BDF">
      <w:pPr>
        <w:pStyle w:val="libNormal"/>
        <w:rPr>
          <w:rtl/>
        </w:rPr>
      </w:pPr>
      <w:r w:rsidRPr="002279EE">
        <w:rPr>
          <w:rFonts w:hint="cs"/>
          <w:rtl/>
        </w:rPr>
        <w:t>ونريد بالاستقراء</w:t>
      </w:r>
      <w:r w:rsidR="004A0BDF">
        <w:rPr>
          <w:rFonts w:hint="cs"/>
          <w:rtl/>
        </w:rPr>
        <w:t>:</w:t>
      </w:r>
      <w:r w:rsidRPr="002279EE">
        <w:rPr>
          <w:rFonts w:hint="cs"/>
          <w:rtl/>
        </w:rPr>
        <w:t xml:space="preserve"> كلّ استدلالٍ تجيء النتيجة فيه أكبر مِن المقدّمات التي ساهمت في تكوين هذا الاستدلال</w:t>
      </w:r>
      <w:r w:rsidR="004A0BDF">
        <w:rPr>
          <w:rFonts w:hint="cs"/>
          <w:rtl/>
        </w:rPr>
        <w:t>،</w:t>
      </w:r>
      <w:r w:rsidRPr="002279EE">
        <w:rPr>
          <w:rFonts w:hint="cs"/>
          <w:rtl/>
        </w:rPr>
        <w:t xml:space="preserve"> فيقال مثلاً</w:t>
      </w:r>
      <w:r w:rsidR="004A0BDF">
        <w:rPr>
          <w:rFonts w:hint="cs"/>
          <w:rtl/>
        </w:rPr>
        <w:t>:</w:t>
      </w:r>
      <w:r w:rsidRPr="002279EE">
        <w:rPr>
          <w:rFonts w:hint="cs"/>
          <w:rtl/>
        </w:rPr>
        <w:t xml:space="preserve"> هذه القطعة مِن الحديد تتمدّد بالحرارة</w:t>
      </w:r>
      <w:r w:rsidR="004A0BDF">
        <w:rPr>
          <w:rFonts w:hint="cs"/>
          <w:rtl/>
        </w:rPr>
        <w:t>،</w:t>
      </w:r>
      <w:r w:rsidRPr="002279EE">
        <w:rPr>
          <w:rFonts w:hint="cs"/>
          <w:rtl/>
        </w:rPr>
        <w:t xml:space="preserve"> وتلك تتمدّد بالحرارة</w:t>
      </w:r>
      <w:r w:rsidR="004A0BDF">
        <w:rPr>
          <w:rFonts w:hint="cs"/>
          <w:rtl/>
        </w:rPr>
        <w:t>،</w:t>
      </w:r>
      <w:r w:rsidRPr="002279EE">
        <w:rPr>
          <w:rFonts w:hint="cs"/>
          <w:rtl/>
        </w:rPr>
        <w:t xml:space="preserve"> وهذه القطعة الثالثة تتمدّد بالحرارة أيضاً</w:t>
      </w:r>
      <w:r w:rsidR="004A0BDF">
        <w:rPr>
          <w:rFonts w:hint="cs"/>
          <w:rtl/>
        </w:rPr>
        <w:t>،</w:t>
      </w:r>
      <w:r w:rsidRPr="002279EE">
        <w:rPr>
          <w:rFonts w:hint="cs"/>
          <w:rtl/>
        </w:rPr>
        <w:t xml:space="preserve"> إذن كلّ حديدٍ يتمدّد بالحرارة</w:t>
      </w:r>
      <w:r w:rsid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2279EE">
        <w:rPr>
          <w:rFonts w:hint="cs"/>
          <w:rtl/>
        </w:rPr>
        <w:lastRenderedPageBreak/>
        <w:t>هذه النتيجة أكبر مِن المقدّمات</w:t>
      </w:r>
      <w:r w:rsidR="004A0BDF">
        <w:rPr>
          <w:rFonts w:hint="cs"/>
          <w:rtl/>
        </w:rPr>
        <w:t>؛</w:t>
      </w:r>
      <w:r w:rsidRPr="002279EE">
        <w:rPr>
          <w:rFonts w:hint="cs"/>
          <w:rtl/>
        </w:rPr>
        <w:t xml:space="preserve"> لأنّ المقدّمة لمْ تتناول إلاّ كمّية محدودة مِن قِطع الحديد</w:t>
      </w:r>
      <w:r w:rsidR="004A0BDF">
        <w:rPr>
          <w:rFonts w:hint="cs"/>
          <w:rtl/>
        </w:rPr>
        <w:t>:</w:t>
      </w:r>
      <w:r w:rsidRPr="002279EE">
        <w:rPr>
          <w:rFonts w:hint="cs"/>
          <w:rtl/>
        </w:rPr>
        <w:t xml:space="preserve"> ثلاثة أو أربعة أو ملايين</w:t>
      </w:r>
      <w:r w:rsidR="004A0BDF">
        <w:rPr>
          <w:rFonts w:hint="cs"/>
          <w:rtl/>
        </w:rPr>
        <w:t>،</w:t>
      </w:r>
      <w:r w:rsidRPr="002279EE">
        <w:rPr>
          <w:rFonts w:hint="cs"/>
          <w:rtl/>
        </w:rPr>
        <w:t xml:space="preserve"> بينما النتيجة تناولت كلّ حديدٍ</w:t>
      </w:r>
      <w:r w:rsidR="004A0BDF">
        <w:rPr>
          <w:rFonts w:hint="cs"/>
          <w:rtl/>
        </w:rPr>
        <w:t>،</w:t>
      </w:r>
      <w:r w:rsidRPr="002279EE">
        <w:rPr>
          <w:rFonts w:hint="cs"/>
          <w:rtl/>
        </w:rPr>
        <w:t xml:space="preserve"> وحكَمت أنّه يتمدّد بالحرارة</w:t>
      </w:r>
      <w:r w:rsidR="004A0BDF">
        <w:rPr>
          <w:rFonts w:hint="cs"/>
          <w:rtl/>
        </w:rPr>
        <w:t>؛</w:t>
      </w:r>
      <w:r w:rsidRPr="002279EE">
        <w:rPr>
          <w:rFonts w:hint="cs"/>
          <w:rtl/>
        </w:rPr>
        <w:t xml:space="preserve"> وبذلك شملت القِطع الحديدية التي لمْ تدخل في المقدّمات</w:t>
      </w:r>
      <w:r w:rsidR="004A0BDF">
        <w:rPr>
          <w:rFonts w:hint="cs"/>
          <w:rtl/>
        </w:rPr>
        <w:t>،</w:t>
      </w:r>
      <w:r w:rsidRPr="002279EE">
        <w:rPr>
          <w:rFonts w:hint="cs"/>
          <w:rtl/>
        </w:rPr>
        <w:t xml:space="preserve"> ولمْ يجرِ عليها الفحص</w:t>
      </w:r>
      <w:r w:rsidR="004A0BDF">
        <w:rPr>
          <w:rFonts w:hint="cs"/>
          <w:rtl/>
        </w:rPr>
        <w:t>).</w:t>
      </w:r>
    </w:p>
    <w:p w:rsidR="001056FD" w:rsidRDefault="004A6242" w:rsidP="004A0BDF">
      <w:pPr>
        <w:pStyle w:val="libNormal"/>
        <w:rPr>
          <w:rtl/>
        </w:rPr>
      </w:pPr>
      <w:r w:rsidRPr="004A0BDF">
        <w:rPr>
          <w:rFonts w:hint="cs"/>
          <w:rtl/>
        </w:rPr>
        <w:t>ويخلص الشهيد الصدر إلى القول بأنّ</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السَير الفكري في الدليل الاستقرائي معاكس للسَير في الدليل الاستنباطي الذي يصطنع الطريقة القياسيـة</w:t>
      </w:r>
      <w:r w:rsidR="004A0BDF" w:rsidRPr="004A0BDF">
        <w:rPr>
          <w:rFonts w:hint="cs"/>
          <w:rtl/>
        </w:rPr>
        <w:t>،</w:t>
      </w:r>
      <w:r w:rsidRPr="004A0BDF">
        <w:rPr>
          <w:rFonts w:hint="cs"/>
          <w:rtl/>
        </w:rPr>
        <w:t xml:space="preserve"> فبينما يسير الدليل الاستنباطي</w:t>
      </w:r>
      <w:r w:rsidR="004A0BDF" w:rsidRPr="004A0BDF">
        <w:rPr>
          <w:rFonts w:hint="cs"/>
          <w:rtl/>
        </w:rPr>
        <w:t xml:space="preserve"> - </w:t>
      </w:r>
      <w:r w:rsidRPr="004A0BDF">
        <w:rPr>
          <w:rFonts w:hint="cs"/>
          <w:rtl/>
        </w:rPr>
        <w:t>وفْق الطريقة القياسية</w:t>
      </w:r>
      <w:r w:rsidR="004A0BDF" w:rsidRPr="004A0BDF">
        <w:rPr>
          <w:rFonts w:hint="cs"/>
          <w:rtl/>
        </w:rPr>
        <w:t xml:space="preserve"> - </w:t>
      </w:r>
      <w:r w:rsidRPr="004A0BDF">
        <w:rPr>
          <w:rFonts w:hint="cs"/>
          <w:rtl/>
        </w:rPr>
        <w:t>مِن العامّ إلى الخاصّ عادةً</w:t>
      </w:r>
      <w:r w:rsidR="004A0BDF" w:rsidRPr="004A0BDF">
        <w:rPr>
          <w:rFonts w:hint="cs"/>
          <w:rtl/>
        </w:rPr>
        <w:t>،</w:t>
      </w:r>
      <w:r w:rsidRPr="004A0BDF">
        <w:rPr>
          <w:rFonts w:hint="cs"/>
          <w:rtl/>
        </w:rPr>
        <w:t xml:space="preserve"> يسير الدليل الاستقرائي</w:t>
      </w:r>
      <w:r w:rsidR="004A0BDF" w:rsidRPr="004A0BDF">
        <w:rPr>
          <w:rFonts w:hint="cs"/>
          <w:rtl/>
        </w:rPr>
        <w:t xml:space="preserve"> - </w:t>
      </w:r>
      <w:r w:rsidRPr="004A0BDF">
        <w:rPr>
          <w:rFonts w:hint="cs"/>
          <w:rtl/>
        </w:rPr>
        <w:t>خلافاً لذلك</w:t>
      </w:r>
      <w:r w:rsidR="004A0BDF" w:rsidRPr="004A0BDF">
        <w:rPr>
          <w:rFonts w:hint="cs"/>
          <w:rtl/>
        </w:rPr>
        <w:t xml:space="preserve"> - </w:t>
      </w:r>
      <w:r w:rsidRPr="004A0BDF">
        <w:rPr>
          <w:rFonts w:hint="cs"/>
          <w:rtl/>
        </w:rPr>
        <w:t>مِن الخاصّ إلى العامّ</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279EE">
        <w:rPr>
          <w:rFonts w:hint="cs"/>
          <w:rtl/>
        </w:rPr>
        <w:t xml:space="preserve">ثمّ يفسّر الشهيد الصدر </w:t>
      </w:r>
      <w:r w:rsidR="004A0BDF">
        <w:rPr>
          <w:rFonts w:hint="cs"/>
          <w:rtl/>
        </w:rPr>
        <w:t>(</w:t>
      </w:r>
      <w:r w:rsidRPr="002279EE">
        <w:rPr>
          <w:rFonts w:hint="cs"/>
          <w:rtl/>
        </w:rPr>
        <w:t>قدّس سرّه</w:t>
      </w:r>
      <w:r w:rsidR="004A0BDF">
        <w:rPr>
          <w:rFonts w:hint="cs"/>
          <w:rtl/>
        </w:rPr>
        <w:t>)</w:t>
      </w:r>
      <w:r w:rsidRPr="002279EE">
        <w:rPr>
          <w:rFonts w:hint="cs"/>
          <w:rtl/>
        </w:rPr>
        <w:t xml:space="preserve"> الدليل الاستقرائي</w:t>
      </w:r>
      <w:r w:rsidR="004A0BDF">
        <w:rPr>
          <w:rFonts w:hint="cs"/>
          <w:rtl/>
        </w:rPr>
        <w:t>،</w:t>
      </w:r>
      <w:r w:rsidRPr="002279EE">
        <w:rPr>
          <w:rFonts w:hint="cs"/>
          <w:rtl/>
        </w:rPr>
        <w:t xml:space="preserve"> على أساس نظرية الاحتمال</w:t>
      </w:r>
      <w:r w:rsidR="004A0BDF">
        <w:rPr>
          <w:rFonts w:hint="cs"/>
          <w:rtl/>
        </w:rPr>
        <w:t>،</w:t>
      </w:r>
      <w:r w:rsidRPr="002279EE">
        <w:rPr>
          <w:rFonts w:hint="cs"/>
          <w:rtl/>
        </w:rPr>
        <w:t xml:space="preserve"> التي تقوم على أساس تراكم الاحتمالات</w:t>
      </w:r>
      <w:r w:rsidR="004A0BDF">
        <w:rPr>
          <w:rFonts w:hint="cs"/>
          <w:rtl/>
        </w:rPr>
        <w:t>،</w:t>
      </w:r>
      <w:r w:rsidRPr="002279EE">
        <w:rPr>
          <w:rFonts w:hint="cs"/>
          <w:rtl/>
        </w:rPr>
        <w:t xml:space="preserve"> والوصول إلى اليقين المعرفي عن هذا الطريق</w:t>
      </w:r>
      <w:r w:rsidR="004A0BDF">
        <w:rPr>
          <w:rFonts w:hint="cs"/>
          <w:rtl/>
        </w:rPr>
        <w:t>.</w:t>
      </w:r>
    </w:p>
    <w:p w:rsidR="001056FD" w:rsidRDefault="004A6242" w:rsidP="004A0BDF">
      <w:pPr>
        <w:pStyle w:val="libNormal"/>
        <w:rPr>
          <w:rtl/>
        </w:rPr>
      </w:pPr>
      <w:r w:rsidRPr="002279EE">
        <w:rPr>
          <w:rFonts w:hint="cs"/>
          <w:rtl/>
        </w:rPr>
        <w:t>وبعد ذلك يوظّف هذه النظرية</w:t>
      </w:r>
      <w:r w:rsidR="004A0BDF">
        <w:rPr>
          <w:rFonts w:hint="cs"/>
          <w:rtl/>
        </w:rPr>
        <w:t xml:space="preserve"> - </w:t>
      </w:r>
      <w:r w:rsidRPr="002279EE">
        <w:rPr>
          <w:rFonts w:hint="cs"/>
          <w:rtl/>
        </w:rPr>
        <w:t>نظريّة الاستقراء</w:t>
      </w:r>
      <w:r w:rsidR="004A0BDF">
        <w:rPr>
          <w:rFonts w:hint="cs"/>
          <w:rtl/>
        </w:rPr>
        <w:t xml:space="preserve"> - </w:t>
      </w:r>
      <w:r w:rsidRPr="002279EE">
        <w:rPr>
          <w:rFonts w:hint="cs"/>
          <w:rtl/>
        </w:rPr>
        <w:t>التي تقوم في مرحلةٍ منها على أساس الاستدلال الاستنباطي</w:t>
      </w:r>
      <w:r w:rsidR="004A0BDF">
        <w:rPr>
          <w:rFonts w:hint="cs"/>
          <w:rtl/>
        </w:rPr>
        <w:t xml:space="preserve"> - </w:t>
      </w:r>
      <w:r w:rsidRPr="002279EE">
        <w:rPr>
          <w:rFonts w:hint="cs"/>
          <w:rtl/>
        </w:rPr>
        <w:t>كما أوضح ذلك</w:t>
      </w:r>
      <w:r w:rsidR="004A0BDF">
        <w:rPr>
          <w:rFonts w:hint="cs"/>
          <w:rtl/>
        </w:rPr>
        <w:t xml:space="preserve"> - </w:t>
      </w:r>
      <w:r w:rsidRPr="002279EE">
        <w:rPr>
          <w:rFonts w:hint="cs"/>
          <w:rtl/>
        </w:rPr>
        <w:t>يوظّفها في الاستدلال على وجود الله سبحانه</w:t>
      </w:r>
      <w:r w:rsidR="004A0BDF">
        <w:rPr>
          <w:rFonts w:hint="cs"/>
          <w:rtl/>
        </w:rPr>
        <w:t>،</w:t>
      </w:r>
      <w:r w:rsidRPr="002279EE">
        <w:rPr>
          <w:rFonts w:hint="cs"/>
          <w:rtl/>
        </w:rPr>
        <w:t xml:space="preserve"> ويعتبرها صادقةً ومنطقيةً في مجال الطبيعيات والمعارف الإلهية</w:t>
      </w:r>
      <w:r w:rsidR="004A0BDF">
        <w:rPr>
          <w:rFonts w:hint="cs"/>
          <w:rtl/>
        </w:rPr>
        <w:t>،</w:t>
      </w:r>
      <w:r w:rsidRPr="002279EE">
        <w:rPr>
          <w:rFonts w:hint="cs"/>
          <w:rtl/>
        </w:rPr>
        <w:t xml:space="preserve"> كما هي صادقة ومنطقية في مجال الطبيعيات والمعارف الرياضية وغيرها</w:t>
      </w:r>
      <w:r w:rsidR="004A0BDF">
        <w:rPr>
          <w:rFonts w:hint="cs"/>
          <w:rtl/>
        </w:rPr>
        <w:t>.</w:t>
      </w:r>
    </w:p>
    <w:p w:rsidR="001056FD" w:rsidRDefault="004A6242" w:rsidP="004A0BDF">
      <w:pPr>
        <w:pStyle w:val="libNormal"/>
        <w:rPr>
          <w:rtl/>
        </w:rPr>
      </w:pPr>
      <w:r w:rsidRPr="002279EE">
        <w:rPr>
          <w:rFonts w:hint="cs"/>
          <w:rtl/>
        </w:rPr>
        <w:t>وفي ذلك كتَب يقول</w:t>
      </w:r>
      <w:r w:rsidR="004A0BDF">
        <w:rPr>
          <w:rFonts w:hint="cs"/>
          <w:rtl/>
        </w:rPr>
        <w:t>:</w:t>
      </w:r>
      <w:r w:rsidRPr="002279EE">
        <w:rPr>
          <w:rFonts w:hint="cs"/>
          <w:rtl/>
        </w:rPr>
        <w:t xml:space="preserve"> </w:t>
      </w:r>
      <w:r w:rsidR="004A0BDF">
        <w:rPr>
          <w:rFonts w:hint="cs"/>
          <w:rtl/>
        </w:rPr>
        <w:t>(</w:t>
      </w:r>
      <w:r w:rsidRPr="002279EE">
        <w:rPr>
          <w:rFonts w:hint="cs"/>
          <w:rtl/>
        </w:rPr>
        <w:t>إنّ الأُسس المنطقية التي تقوم عليها كلّ الاستدلالات العِلمية المستمدّة مِن الملاحظة والتجربة</w:t>
      </w:r>
      <w:r w:rsidR="004A0BDF">
        <w:rPr>
          <w:rFonts w:hint="cs"/>
          <w:rtl/>
        </w:rPr>
        <w:t>،</w:t>
      </w:r>
      <w:r w:rsidRPr="002279EE">
        <w:rPr>
          <w:rFonts w:hint="cs"/>
          <w:rtl/>
        </w:rPr>
        <w:t xml:space="preserve"> هي نفْس الأُسس المنطقية التي يقوم عليها الاستدلال على إثبات الصانع المدبّر لهذا العالم</w:t>
      </w:r>
      <w:r w:rsidR="004A0BDF">
        <w:rPr>
          <w:rFonts w:hint="cs"/>
          <w:rtl/>
        </w:rPr>
        <w:t>،</w:t>
      </w:r>
      <w:r w:rsidRPr="002279EE">
        <w:rPr>
          <w:rFonts w:hint="cs"/>
          <w:rtl/>
        </w:rPr>
        <w:t xml:space="preserve"> عن طريق ما يتّصف به العالَم مِن مظاهر الحكمة والتدبير</w:t>
      </w:r>
      <w:r w:rsidR="004A0BDF">
        <w:rPr>
          <w:rFonts w:hint="cs"/>
          <w:rtl/>
        </w:rPr>
        <w:t>،</w:t>
      </w:r>
      <w:r w:rsidRPr="002279EE">
        <w:rPr>
          <w:rFonts w:hint="cs"/>
          <w:rtl/>
        </w:rPr>
        <w:t xml:space="preserve"> فإنّ الاستدلال كأيّ استدلالٍ عِلميٍّ آخَر</w:t>
      </w:r>
      <w:r w:rsidR="004A0BDF">
        <w:rPr>
          <w:rFonts w:hint="cs"/>
          <w:rtl/>
        </w:rPr>
        <w:t>،</w:t>
      </w:r>
      <w:r w:rsidRPr="002279EE">
        <w:rPr>
          <w:rFonts w:hint="cs"/>
          <w:rtl/>
        </w:rPr>
        <w:t xml:space="preserve"> استقرائي بطبيعته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(1) المجموعة الكاملة لمؤلّفات السيّد الشهيد الصدر / الأُسس المنطقية للاستقراء</w:t>
      </w:r>
      <w:r w:rsidR="004A0BDF">
        <w:rPr>
          <w:rtl/>
        </w:rPr>
        <w:t>:</w:t>
      </w:r>
      <w:r w:rsidRPr="002279EE">
        <w:rPr>
          <w:rtl/>
        </w:rPr>
        <w:t xml:space="preserve"> ص 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وتطبيق للطريقة العامّة التي حدّدناها للدليل الاستقرائي في كِلتا مرحلتيه</w:t>
      </w:r>
      <w:r w:rsidRPr="003770DA">
        <w:rPr>
          <w:rStyle w:val="libFootnotenumChar"/>
          <w:rFonts w:hint="cs"/>
          <w:rtl/>
        </w:rPr>
        <w:t>(*)</w:t>
      </w:r>
      <w:r w:rsidR="004A0BDF" w:rsidRPr="004A0BDF">
        <w:rPr>
          <w:rFonts w:hint="cs"/>
          <w:rtl/>
        </w:rPr>
        <w:t>،</w:t>
      </w:r>
      <w:r w:rsidRPr="004A0BDF">
        <w:rPr>
          <w:rFonts w:hint="cs"/>
          <w:rtl/>
        </w:rPr>
        <w:t xml:space="preserve"> فالإنسان بين أمرين</w:t>
      </w:r>
      <w:r w:rsidR="004A0BDF" w:rsidRPr="004A0BDF">
        <w:rPr>
          <w:rFonts w:hint="cs"/>
          <w:rtl/>
        </w:rPr>
        <w:t>:</w:t>
      </w:r>
      <w:r w:rsidRPr="004A0BDF">
        <w:rPr>
          <w:rFonts w:hint="cs"/>
          <w:rtl/>
        </w:rPr>
        <w:t xml:space="preserve"> فهو إمّا أن يرفض الاستدلال العِلمي ككلّ</w:t>
      </w:r>
      <w:r w:rsidR="004A0BDF" w:rsidRPr="004A0BDF">
        <w:rPr>
          <w:rFonts w:hint="cs"/>
          <w:rtl/>
        </w:rPr>
        <w:t>،</w:t>
      </w:r>
      <w:r w:rsidRPr="004A0BDF">
        <w:rPr>
          <w:rFonts w:hint="cs"/>
          <w:rtl/>
        </w:rPr>
        <w:t xml:space="preserve"> وإمّا أن يقبل الاستدلال العِلمي</w:t>
      </w:r>
      <w:r w:rsidR="004A0BDF" w:rsidRPr="004A0BDF">
        <w:rPr>
          <w:rFonts w:hint="cs"/>
          <w:rtl/>
        </w:rPr>
        <w:t>،</w:t>
      </w:r>
      <w:r w:rsidRPr="004A0BDF">
        <w:rPr>
          <w:rFonts w:hint="cs"/>
          <w:rtl/>
        </w:rPr>
        <w:t xml:space="preserve"> ويعطي للاستدلال الاستقرائي على إثبات الصانع نفْس القيمة التي يمنحها للاستدلال العِلمي</w:t>
      </w:r>
      <w:r w:rsidR="004A0BDF" w:rsidRPr="004A0BDF">
        <w:rPr>
          <w:rFonts w:hint="cs"/>
          <w:rtl/>
        </w:rPr>
        <w:t>.</w:t>
      </w:r>
    </w:p>
    <w:p w:rsidR="001056FD" w:rsidRDefault="004A6242" w:rsidP="004A0BDF">
      <w:pPr>
        <w:pStyle w:val="libNormal"/>
        <w:rPr>
          <w:rtl/>
        </w:rPr>
      </w:pPr>
      <w:r w:rsidRPr="004A0BDF">
        <w:rPr>
          <w:rFonts w:hint="cs"/>
          <w:rtl/>
        </w:rPr>
        <w:t>وهكذا نبرهن على أساس أنّ العِلم والإيمان مرتبطان في أساسهما المنطقي</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279EE">
        <w:rPr>
          <w:rFonts w:hint="cs"/>
          <w:rtl/>
        </w:rPr>
        <w:t>وهكذا ينظّم الفكر الإمامي منهج البحث والتفكير في العلوم والمعارف جميعها</w:t>
      </w:r>
      <w:r w:rsidR="004A0BDF">
        <w:rPr>
          <w:rFonts w:hint="cs"/>
          <w:rtl/>
        </w:rPr>
        <w:t>،</w:t>
      </w:r>
      <w:r w:rsidRPr="002279EE">
        <w:rPr>
          <w:rFonts w:hint="cs"/>
          <w:rtl/>
        </w:rPr>
        <w:t xml:space="preserve"> بما فيها إثبات الخالق والمعارف الغيبيّة التي خفيَت على الحواسّ البشرية</w:t>
      </w:r>
      <w:r w:rsidR="004A0BDF">
        <w:rPr>
          <w:rFonts w:hint="cs"/>
          <w:rtl/>
        </w:rPr>
        <w:t>.</w:t>
      </w:r>
    </w:p>
    <w:p w:rsidR="001056FD" w:rsidRDefault="004A6242" w:rsidP="004A0BDF">
      <w:pPr>
        <w:pStyle w:val="libNormal"/>
        <w:rPr>
          <w:rtl/>
        </w:rPr>
      </w:pPr>
      <w:r w:rsidRPr="002279EE">
        <w:rPr>
          <w:rFonts w:hint="cs"/>
          <w:rtl/>
        </w:rPr>
        <w:t>ويكون بهذا قد ثبَّت منهجاً قرآنياً للبحث والتفكير</w:t>
      </w:r>
      <w:r w:rsidR="004A0BDF">
        <w:rPr>
          <w:rFonts w:hint="cs"/>
          <w:rtl/>
        </w:rPr>
        <w:t>،</w:t>
      </w:r>
      <w:r w:rsidRPr="002279EE">
        <w:rPr>
          <w:rFonts w:hint="cs"/>
          <w:rtl/>
        </w:rPr>
        <w:t xml:space="preserve"> منهجاً متّسماً بالأصالة والخصوبة والدقّة العِلمية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279EE">
        <w:rPr>
          <w:rtl/>
        </w:rPr>
        <w:t>(*) يمرّ الاستقراء</w:t>
      </w:r>
      <w:r w:rsidR="004A0BDF">
        <w:rPr>
          <w:rtl/>
        </w:rPr>
        <w:t>،</w:t>
      </w:r>
      <w:r w:rsidRPr="002279EE">
        <w:rPr>
          <w:rtl/>
        </w:rPr>
        <w:t xml:space="preserve"> كما يوضّحه الشهيد الصدر </w:t>
      </w:r>
      <w:r w:rsidR="004A0BDF">
        <w:rPr>
          <w:rtl/>
        </w:rPr>
        <w:t>(</w:t>
      </w:r>
      <w:r w:rsidRPr="002279EE">
        <w:rPr>
          <w:rtl/>
        </w:rPr>
        <w:t>قدّس سرّه</w:t>
      </w:r>
      <w:r w:rsidR="004A0BDF">
        <w:rPr>
          <w:rtl/>
        </w:rPr>
        <w:t>)</w:t>
      </w:r>
      <w:r w:rsidRPr="002279EE">
        <w:rPr>
          <w:rtl/>
        </w:rPr>
        <w:t xml:space="preserve"> بمرحلتين هما</w:t>
      </w:r>
      <w:r w:rsidR="004A0BDF">
        <w:rPr>
          <w:rtl/>
        </w:rPr>
        <w:t>:</w:t>
      </w:r>
    </w:p>
    <w:p w:rsidR="001056FD" w:rsidRPr="003770DA" w:rsidRDefault="004A6242" w:rsidP="003770DA">
      <w:pPr>
        <w:pStyle w:val="libFootnote0"/>
        <w:rPr>
          <w:rtl/>
        </w:rPr>
      </w:pPr>
      <w:r w:rsidRPr="002279EE">
        <w:rPr>
          <w:rtl/>
        </w:rPr>
        <w:t>1</w:t>
      </w:r>
      <w:r w:rsidR="004A0BDF">
        <w:rPr>
          <w:rtl/>
        </w:rPr>
        <w:t xml:space="preserve"> - </w:t>
      </w:r>
      <w:r w:rsidRPr="002279EE">
        <w:rPr>
          <w:rtl/>
        </w:rPr>
        <w:t>مرحلة التوالد الموضوعي للفكر</w:t>
      </w:r>
      <w:r w:rsidR="004A0BDF">
        <w:rPr>
          <w:rtl/>
        </w:rPr>
        <w:t>،</w:t>
      </w:r>
      <w:r w:rsidRPr="002279EE">
        <w:rPr>
          <w:rtl/>
        </w:rPr>
        <w:t xml:space="preserve"> أو المرحلة الاستنباطية مِن الدليل الاستقرائي</w:t>
      </w:r>
      <w:r w:rsidR="004A0BDF">
        <w:rPr>
          <w:rtl/>
        </w:rPr>
        <w:t>،</w:t>
      </w:r>
      <w:r w:rsidRPr="002279EE">
        <w:rPr>
          <w:rtl/>
        </w:rPr>
        <w:t xml:space="preserve"> ويقوم على أساس التلازم الموضوعي بين المعرفة المولِّدة</w:t>
      </w:r>
      <w:r w:rsidR="004A0BDF">
        <w:rPr>
          <w:rtl/>
        </w:rPr>
        <w:t>،</w:t>
      </w:r>
      <w:r w:rsidRPr="002279EE">
        <w:rPr>
          <w:rtl/>
        </w:rPr>
        <w:t xml:space="preserve"> والجانب الموضوعي مِن المعرفة المتولّدة</w:t>
      </w:r>
      <w:r w:rsidR="004A0BDF">
        <w:rPr>
          <w:rtl/>
        </w:rPr>
        <w:t>.</w:t>
      </w:r>
    </w:p>
    <w:p w:rsidR="001056FD" w:rsidRPr="003770DA" w:rsidRDefault="004A6242" w:rsidP="003770DA">
      <w:pPr>
        <w:pStyle w:val="libFootnote0"/>
        <w:rPr>
          <w:rtl/>
        </w:rPr>
      </w:pPr>
      <w:r w:rsidRPr="002279EE">
        <w:rPr>
          <w:rtl/>
        </w:rPr>
        <w:t>2</w:t>
      </w:r>
      <w:r w:rsidR="004A0BDF">
        <w:rPr>
          <w:rtl/>
        </w:rPr>
        <w:t xml:space="preserve"> - </w:t>
      </w:r>
      <w:r w:rsidRPr="002279EE">
        <w:rPr>
          <w:rtl/>
        </w:rPr>
        <w:t>مرحلة التوالد الذاتي</w:t>
      </w:r>
      <w:r w:rsidR="004A0BDF">
        <w:rPr>
          <w:rtl/>
        </w:rPr>
        <w:t>،</w:t>
      </w:r>
      <w:r w:rsidRPr="002279EE">
        <w:rPr>
          <w:rtl/>
        </w:rPr>
        <w:t xml:space="preserve"> وهذه النظرية تعني إمكانية نشوء معرفة</w:t>
      </w:r>
      <w:r w:rsidR="004A0BDF">
        <w:rPr>
          <w:rtl/>
        </w:rPr>
        <w:t>،</w:t>
      </w:r>
      <w:r w:rsidRPr="002279EE">
        <w:rPr>
          <w:rtl/>
        </w:rPr>
        <w:t xml:space="preserve"> وتولّد عِلمٍ على أساس معرفةٍ أخرى</w:t>
      </w:r>
      <w:r w:rsidR="004A0BDF">
        <w:rPr>
          <w:rtl/>
        </w:rPr>
        <w:t>،</w:t>
      </w:r>
      <w:r w:rsidRPr="002279EE">
        <w:rPr>
          <w:rtl/>
        </w:rPr>
        <w:t xml:space="preserve"> دون أيّ تلازم بين موضوعَي المعرفتين</w:t>
      </w:r>
      <w:r w:rsidR="004A0BDF">
        <w:rPr>
          <w:rtl/>
        </w:rPr>
        <w:t>،</w:t>
      </w:r>
      <w:r w:rsidRPr="002279EE">
        <w:rPr>
          <w:rtl/>
        </w:rPr>
        <w:t xml:space="preserve"> وإنّما يقوم التوالد على أساس التلازم بين نفْس المعرفتين</w:t>
      </w:r>
      <w:r w:rsidR="004A0BDF">
        <w:rPr>
          <w:rtl/>
        </w:rPr>
        <w:t>.</w:t>
      </w:r>
      <w:r w:rsidRPr="002279EE">
        <w:rPr>
          <w:rtl/>
        </w:rPr>
        <w:t xml:space="preserve"> ووفْق هذا المنهج استنتج الفكر البشري مِن معرفته بعالَم المخلوقات والمعاجز والدلائل المختلفة</w:t>
      </w:r>
      <w:r w:rsidR="004A0BDF">
        <w:rPr>
          <w:rtl/>
        </w:rPr>
        <w:t>،</w:t>
      </w:r>
      <w:r w:rsidRPr="002279EE">
        <w:rPr>
          <w:rtl/>
        </w:rPr>
        <w:t xml:space="preserve"> استنتج المعرفة بوجود الله سبحانه</w:t>
      </w:r>
      <w:r w:rsidR="004A0BDF">
        <w:rPr>
          <w:rtl/>
        </w:rPr>
        <w:t>؛</w:t>
      </w:r>
      <w:r w:rsidRPr="002279EE">
        <w:rPr>
          <w:rtl/>
        </w:rPr>
        <w:t xml:space="preserve"> لوجود التلازم بين المعرفتين</w:t>
      </w:r>
      <w:r w:rsidR="004A0BDF">
        <w:rPr>
          <w:rtl/>
        </w:rPr>
        <w:t>.</w:t>
      </w:r>
    </w:p>
    <w:p w:rsidR="001056FD" w:rsidRPr="003770DA" w:rsidRDefault="004A6242" w:rsidP="003770DA">
      <w:pPr>
        <w:pStyle w:val="libFootnote0"/>
        <w:rPr>
          <w:rtl/>
        </w:rPr>
      </w:pPr>
      <w:r w:rsidRPr="002279EE">
        <w:rPr>
          <w:rtl/>
        </w:rPr>
        <w:t>(1) المجموعة الكاملة لمؤلّفات السيّد الشهيد الصدر / الأُسس المنطقية للاستقراء</w:t>
      </w:r>
      <w:r w:rsidR="004A0BDF">
        <w:rPr>
          <w:rtl/>
        </w:rPr>
        <w:t>:</w:t>
      </w:r>
      <w:r w:rsidRPr="002279EE">
        <w:rPr>
          <w:rtl/>
        </w:rPr>
        <w:t xml:space="preserve"> ص 469</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B94C26">
        <w:rPr>
          <w:rFonts w:hint="cs"/>
          <w:rtl/>
        </w:rPr>
        <w:lastRenderedPageBreak/>
        <w:t>بين الرأي والمعتقد في الفكر الإمامي</w:t>
      </w:r>
    </w:p>
    <w:p w:rsidR="001056FD" w:rsidRDefault="004A6242" w:rsidP="004A0BDF">
      <w:pPr>
        <w:pStyle w:val="libNormal"/>
        <w:rPr>
          <w:rtl/>
        </w:rPr>
      </w:pPr>
      <w:r w:rsidRPr="00B94C26">
        <w:rPr>
          <w:rFonts w:hint="cs"/>
          <w:rtl/>
        </w:rPr>
        <w:t>يمثّل الفكر العقيدي لدى المسلمين جميعاً الأساس والمنطلق في بناء الرسالة الإسلامية</w:t>
      </w:r>
      <w:r w:rsidR="004A0BDF">
        <w:rPr>
          <w:rFonts w:hint="cs"/>
          <w:rtl/>
        </w:rPr>
        <w:t>،</w:t>
      </w:r>
      <w:r w:rsidRPr="00B94C26">
        <w:rPr>
          <w:rFonts w:hint="cs"/>
          <w:rtl/>
        </w:rPr>
        <w:t xml:space="preserve"> والفكر العقيدي كالإيمان بوحدانية الله تعالى</w:t>
      </w:r>
      <w:r w:rsidR="004A0BDF">
        <w:rPr>
          <w:rFonts w:hint="cs"/>
          <w:rtl/>
        </w:rPr>
        <w:t>،</w:t>
      </w:r>
      <w:r w:rsidRPr="00B94C26">
        <w:rPr>
          <w:rFonts w:hint="cs"/>
          <w:rtl/>
        </w:rPr>
        <w:t xml:space="preserve"> وتصديق الأنبياء</w:t>
      </w:r>
      <w:r w:rsidR="004A0BDF">
        <w:rPr>
          <w:rFonts w:hint="cs"/>
          <w:rtl/>
        </w:rPr>
        <w:t>،</w:t>
      </w:r>
      <w:r w:rsidRPr="00B94C26">
        <w:rPr>
          <w:rFonts w:hint="cs"/>
          <w:rtl/>
        </w:rPr>
        <w:t xml:space="preserve"> وما ارتبط بذلك مِن مسائل وتفريعات</w:t>
      </w:r>
      <w:r w:rsidR="004A0BDF">
        <w:rPr>
          <w:rFonts w:hint="cs"/>
          <w:rtl/>
        </w:rPr>
        <w:t>،</w:t>
      </w:r>
      <w:r w:rsidRPr="00B94C26">
        <w:rPr>
          <w:rFonts w:hint="cs"/>
          <w:rtl/>
        </w:rPr>
        <w:t xml:space="preserve"> يقسّم بطبيعته إلى قسمين أساسيّين</w:t>
      </w:r>
      <w:r w:rsidR="004A0BDF">
        <w:rPr>
          <w:rFonts w:hint="cs"/>
          <w:rtl/>
        </w:rPr>
        <w:t>،</w:t>
      </w:r>
      <w:r w:rsidRPr="00B94C26">
        <w:rPr>
          <w:rFonts w:hint="cs"/>
          <w:rtl/>
        </w:rPr>
        <w:t xml:space="preserve"> هما</w:t>
      </w:r>
      <w:r w:rsidR="004A0BDF">
        <w:rPr>
          <w:rFonts w:hint="cs"/>
          <w:rtl/>
        </w:rPr>
        <w:t>:</w:t>
      </w:r>
    </w:p>
    <w:p w:rsidR="001056FD" w:rsidRDefault="004A6242" w:rsidP="004A0BDF">
      <w:pPr>
        <w:pStyle w:val="libNormal"/>
        <w:rPr>
          <w:rtl/>
        </w:rPr>
      </w:pPr>
      <w:r w:rsidRPr="00B94C26">
        <w:rPr>
          <w:rFonts w:hint="cs"/>
          <w:rtl/>
        </w:rPr>
        <w:t>1</w:t>
      </w:r>
      <w:r w:rsidR="004A0BDF">
        <w:rPr>
          <w:rFonts w:hint="cs"/>
          <w:rtl/>
        </w:rPr>
        <w:t xml:space="preserve"> - </w:t>
      </w:r>
      <w:r w:rsidRPr="00B94C26">
        <w:rPr>
          <w:rFonts w:hint="cs"/>
          <w:rtl/>
        </w:rPr>
        <w:t>الأُسُس الثابتة التي لا اجتهاد فيها ولا رأي،</w:t>
      </w:r>
      <w:r w:rsidR="002C48A0">
        <w:rPr>
          <w:rFonts w:hint="cs"/>
          <w:rtl/>
        </w:rPr>
        <w:t xml:space="preserve"> </w:t>
      </w:r>
      <w:r w:rsidRPr="00B94C26">
        <w:rPr>
          <w:rFonts w:hint="cs"/>
          <w:rtl/>
        </w:rPr>
        <w:t>كالإيمان بأنّ الله واحد أحد</w:t>
      </w:r>
      <w:r w:rsidR="004A0BDF">
        <w:rPr>
          <w:rFonts w:hint="cs"/>
          <w:rtl/>
        </w:rPr>
        <w:t>،</w:t>
      </w:r>
      <w:r w:rsidRPr="00B94C26">
        <w:rPr>
          <w:rFonts w:hint="cs"/>
          <w:rtl/>
        </w:rPr>
        <w:t xml:space="preserve"> متّصف بصفات الكمال منزّه عن النقص</w:t>
      </w:r>
      <w:r w:rsidR="004A0BDF">
        <w:rPr>
          <w:rFonts w:hint="cs"/>
          <w:rtl/>
        </w:rPr>
        <w:t>،</w:t>
      </w:r>
      <w:r w:rsidRPr="00B94C26">
        <w:rPr>
          <w:rFonts w:hint="cs"/>
          <w:rtl/>
        </w:rPr>
        <w:t xml:space="preserve"> وأنّه بعَث الأنبياء وأنزل الكتُب والشرائع</w:t>
      </w:r>
      <w:r w:rsidR="004A0BDF">
        <w:rPr>
          <w:rFonts w:hint="cs"/>
          <w:rtl/>
        </w:rPr>
        <w:t>،</w:t>
      </w:r>
      <w:r w:rsidRPr="00B94C26">
        <w:rPr>
          <w:rFonts w:hint="cs"/>
          <w:rtl/>
        </w:rPr>
        <w:t xml:space="preserve"> وأنّه يبعث مَن في القبور</w:t>
      </w:r>
      <w:r w:rsidR="004A0BDF">
        <w:rPr>
          <w:rFonts w:hint="cs"/>
          <w:rtl/>
        </w:rPr>
        <w:t>،</w:t>
      </w:r>
      <w:r w:rsidRPr="00B94C26">
        <w:rPr>
          <w:rFonts w:hint="cs"/>
          <w:rtl/>
        </w:rPr>
        <w:t xml:space="preserve"> وينصب الموازين العدْل ليوم الحساب والجزاء الذي وعد الخلْق به</w:t>
      </w:r>
      <w:r w:rsidR="004A0BDF">
        <w:rPr>
          <w:rFonts w:hint="cs"/>
          <w:rtl/>
        </w:rPr>
        <w:t>.</w:t>
      </w:r>
    </w:p>
    <w:p w:rsidR="001056FD" w:rsidRDefault="004A6242" w:rsidP="004A0BDF">
      <w:pPr>
        <w:pStyle w:val="libNormal"/>
        <w:rPr>
          <w:rtl/>
        </w:rPr>
      </w:pPr>
      <w:r w:rsidRPr="00B94C26">
        <w:rPr>
          <w:rFonts w:hint="cs"/>
          <w:rtl/>
        </w:rPr>
        <w:t>وتلك وأمثالها أُسُس ومسلّمات</w:t>
      </w:r>
      <w:r w:rsidR="004A0BDF">
        <w:rPr>
          <w:rFonts w:hint="cs"/>
          <w:rtl/>
        </w:rPr>
        <w:t>،</w:t>
      </w:r>
      <w:r w:rsidRPr="00B94C26">
        <w:rPr>
          <w:rFonts w:hint="cs"/>
          <w:rtl/>
        </w:rPr>
        <w:t xml:space="preserve"> ليست قابلة لتعدّد الرأي والاجتهاد لدى المسلمين جميعاً</w:t>
      </w:r>
      <w:r w:rsidR="004A0BDF">
        <w:rPr>
          <w:rFonts w:hint="cs"/>
          <w:rtl/>
        </w:rPr>
        <w:t>.</w:t>
      </w:r>
    </w:p>
    <w:p w:rsidR="001056FD" w:rsidRDefault="004A6242" w:rsidP="004A0BDF">
      <w:pPr>
        <w:pStyle w:val="libNormal"/>
        <w:rPr>
          <w:rtl/>
        </w:rPr>
      </w:pPr>
      <w:r w:rsidRPr="00B94C26">
        <w:rPr>
          <w:rFonts w:hint="cs"/>
          <w:rtl/>
        </w:rPr>
        <w:t>2</w:t>
      </w:r>
      <w:r w:rsidR="004A0BDF">
        <w:rPr>
          <w:rFonts w:hint="cs"/>
          <w:rtl/>
        </w:rPr>
        <w:t xml:space="preserve"> - </w:t>
      </w:r>
      <w:r w:rsidRPr="00B94C26">
        <w:rPr>
          <w:rFonts w:hint="cs"/>
          <w:rtl/>
        </w:rPr>
        <w:t>هناك مسائل وتفريعات عقيدية اختلف المسلمون في فهْمها وتفسيرها</w:t>
      </w:r>
      <w:r w:rsidR="004A0BDF">
        <w:rPr>
          <w:rFonts w:hint="cs"/>
          <w:rtl/>
        </w:rPr>
        <w:t>،</w:t>
      </w:r>
      <w:r w:rsidRPr="00B94C26">
        <w:rPr>
          <w:rFonts w:hint="cs"/>
          <w:rtl/>
        </w:rPr>
        <w:t xml:space="preserve"> وتختلف خطورتها العقيدية مِن مسألةٍ إلى أُخرى</w:t>
      </w:r>
      <w:r w:rsidR="004A0BDF">
        <w:rPr>
          <w:rFonts w:hint="cs"/>
          <w:rtl/>
        </w:rPr>
        <w:t>،</w:t>
      </w:r>
      <w:r w:rsidRPr="00B94C26">
        <w:rPr>
          <w:rFonts w:hint="cs"/>
          <w:rtl/>
        </w:rPr>
        <w:t xml:space="preserve"> كما أنّ هناك تعدّداً في الرأي والفهْم في كثيرٍ مِن التفريعات والمسائل الفرعيّة</w:t>
      </w:r>
      <w:r w:rsidR="004A0BDF">
        <w:rPr>
          <w:rFonts w:hint="cs"/>
          <w:rtl/>
        </w:rPr>
        <w:t>،</w:t>
      </w:r>
      <w:r w:rsidRPr="00B94C26">
        <w:rPr>
          <w:rFonts w:hint="cs"/>
          <w:rtl/>
        </w:rPr>
        <w:t xml:space="preserve"> في داخل المدرسة العقيديّة الواحدة</w:t>
      </w:r>
      <w:r w:rsidR="004A0BDF">
        <w:rPr>
          <w:rFonts w:hint="cs"/>
          <w:rtl/>
        </w:rPr>
        <w:t>،</w:t>
      </w:r>
      <w:r w:rsidRPr="00B94C26">
        <w:rPr>
          <w:rFonts w:hint="cs"/>
          <w:rtl/>
        </w:rPr>
        <w:t xml:space="preserve"> كمدرسة الأشاعرة والكرامية والشيعة الإمامية والمعتزلة وغيرهم</w:t>
      </w:r>
      <w:r w:rsidR="004A0BDF">
        <w:rPr>
          <w:rFonts w:hint="cs"/>
          <w:rtl/>
        </w:rPr>
        <w:t>.</w:t>
      </w:r>
    </w:p>
    <w:p w:rsidR="001056FD" w:rsidRDefault="004A6242" w:rsidP="004A0BDF">
      <w:pPr>
        <w:pStyle w:val="libNormal"/>
        <w:rPr>
          <w:rtl/>
        </w:rPr>
      </w:pPr>
      <w:r w:rsidRPr="00B94C26">
        <w:rPr>
          <w:rFonts w:hint="cs"/>
          <w:rtl/>
        </w:rPr>
        <w:t>وقد طفحت كتُب الفلسفة الإسلامية والكلام والمناظرات العقيدية بالآراء وطرائق الفهْم</w:t>
      </w:r>
      <w:r w:rsidR="004A0BDF">
        <w:rPr>
          <w:rFonts w:hint="cs"/>
          <w:rtl/>
        </w:rPr>
        <w:t>،</w:t>
      </w:r>
      <w:r w:rsidRPr="00B94C26">
        <w:rPr>
          <w:rFonts w:hint="cs"/>
          <w:rtl/>
        </w:rPr>
        <w:t xml:space="preserve"> في كثير مِن المسائل الفرعية</w:t>
      </w:r>
      <w:r w:rsidR="004A0BDF">
        <w:rPr>
          <w:rFonts w:hint="cs"/>
          <w:rtl/>
        </w:rPr>
        <w:t>.</w:t>
      </w:r>
      <w:r w:rsidRPr="00B94C26">
        <w:rPr>
          <w:rFonts w:hint="cs"/>
          <w:rtl/>
        </w:rPr>
        <w:t xml:space="preserve"> والمدرسة الإمامية كغيرها مِن المدارس العقيدية الإسلامية</w:t>
      </w:r>
      <w:r w:rsidR="004A0BDF">
        <w:rPr>
          <w:rFonts w:hint="cs"/>
          <w:rtl/>
        </w:rPr>
        <w:t>،</w:t>
      </w:r>
      <w:r w:rsidRPr="00B94C26">
        <w:rPr>
          <w:rFonts w:hint="cs"/>
          <w:rtl/>
        </w:rPr>
        <w:t xml:space="preserve"> ينتظم بُنيتها العقيدية صِنفان مِن الفكر العقيدي</w:t>
      </w:r>
      <w:r w:rsidR="004A0BDF">
        <w:rPr>
          <w:rFonts w:hint="cs"/>
          <w:rtl/>
        </w:rPr>
        <w:t>:</w:t>
      </w:r>
      <w:r w:rsidRPr="00B94C26">
        <w:rPr>
          <w:rFonts w:hint="cs"/>
          <w:rtl/>
        </w:rPr>
        <w:t xml:space="preserve"> صِنف الأُصول والمسلّمات</w:t>
      </w:r>
      <w:r w:rsidR="004A0BDF">
        <w:rPr>
          <w:rFonts w:hint="cs"/>
          <w:rtl/>
        </w:rPr>
        <w:t>،</w:t>
      </w:r>
      <w:r w:rsidRPr="00B94C26">
        <w:rPr>
          <w:rFonts w:hint="cs"/>
          <w:rtl/>
        </w:rPr>
        <w:t xml:space="preserve"> كالتي ذكرناها آنفاً</w:t>
      </w:r>
      <w:r w:rsidR="004A0BDF">
        <w:rPr>
          <w:rFonts w:hint="cs"/>
          <w:rtl/>
        </w:rPr>
        <w:t>،</w:t>
      </w:r>
      <w:r w:rsidRPr="00B94C26">
        <w:rPr>
          <w:rFonts w:hint="cs"/>
          <w:rtl/>
        </w:rPr>
        <w:t xml:space="preserve"> وصِنف خضَع لتعدّد الرأي ووجْهات النظَر</w:t>
      </w:r>
      <w:r w:rsidR="004A0BDF">
        <w:rPr>
          <w:rFonts w:hint="cs"/>
          <w:rtl/>
        </w:rPr>
        <w:t>.</w:t>
      </w:r>
      <w:r w:rsidRPr="00B94C26">
        <w:rPr>
          <w:rFonts w:hint="cs"/>
          <w:rtl/>
        </w:rPr>
        <w:t xml:space="preserve"> فكما نرى للشيخ الصدوق مثلاً رأيه في تلك المسألة</w:t>
      </w:r>
      <w:r w:rsidR="004A0BDF">
        <w:rPr>
          <w:rFonts w:hint="cs"/>
          <w:rtl/>
        </w:rPr>
        <w:t>،</w:t>
      </w:r>
      <w:r w:rsidRPr="00B94C26">
        <w:rPr>
          <w:rFonts w:hint="cs"/>
          <w:rtl/>
        </w:rPr>
        <w:t xml:space="preserve"> نرى لآل نوبخت آراءهم</w:t>
      </w:r>
      <w:r w:rsidR="004A0BDF">
        <w:rPr>
          <w:rFonts w:hint="cs"/>
          <w:rtl/>
        </w:rPr>
        <w:t>،</w:t>
      </w:r>
      <w:r w:rsidRPr="00B94C26">
        <w:rPr>
          <w:rFonts w:hint="cs"/>
          <w:rtl/>
        </w:rPr>
        <w:t xml:space="preserve"> وللشيخ المفيد رأيه</w:t>
      </w:r>
      <w:r w:rsidR="004A0BDF">
        <w:rPr>
          <w:rFonts w:hint="cs"/>
          <w:rtl/>
        </w:rPr>
        <w:t>،</w:t>
      </w:r>
      <w:r w:rsidRPr="00B94C26">
        <w:rPr>
          <w:rFonts w:hint="cs"/>
          <w:rtl/>
        </w:rPr>
        <w:t xml:space="preserve"> ولنصير الدين الطوسي رأيه...</w:t>
      </w:r>
    </w:p>
    <w:p w:rsidR="001056FD" w:rsidRDefault="001056FD" w:rsidP="00434A6A">
      <w:pPr>
        <w:pStyle w:val="libNormal"/>
        <w:rPr>
          <w:rtl/>
        </w:rPr>
      </w:pPr>
      <w:r>
        <w:rPr>
          <w:rtl/>
        </w:rPr>
        <w:br w:type="page"/>
      </w:r>
    </w:p>
    <w:p w:rsidR="001056FD" w:rsidRDefault="004A6242" w:rsidP="004A0BDF">
      <w:pPr>
        <w:pStyle w:val="libNormal"/>
        <w:rPr>
          <w:rtl/>
        </w:rPr>
      </w:pPr>
      <w:r w:rsidRPr="00B94C26">
        <w:rPr>
          <w:rFonts w:hint="cs"/>
          <w:rtl/>
        </w:rPr>
        <w:lastRenderedPageBreak/>
        <w:t>وهكذا فإنّ هناك أُصولاً تمثّل بُنية المذهب العقيديّة</w:t>
      </w:r>
      <w:r w:rsidR="004A0BDF">
        <w:rPr>
          <w:rFonts w:hint="cs"/>
          <w:rtl/>
        </w:rPr>
        <w:t>،</w:t>
      </w:r>
      <w:r w:rsidRPr="00B94C26">
        <w:rPr>
          <w:rFonts w:hint="cs"/>
          <w:rtl/>
        </w:rPr>
        <w:t xml:space="preserve"> وهناك آراء ووجْهات نظَر ومتبنّيات للعلماء والمتكلّمين والفلاسفة والعِرفانيين والمتصوّفة الإمامية</w:t>
      </w:r>
      <w:r w:rsidR="004A0BDF">
        <w:rPr>
          <w:rFonts w:hint="cs"/>
          <w:rtl/>
        </w:rPr>
        <w:t>؛</w:t>
      </w:r>
      <w:r w:rsidRPr="00B94C26">
        <w:rPr>
          <w:rFonts w:hint="cs"/>
          <w:rtl/>
        </w:rPr>
        <w:t xml:space="preserve"> لذا فإنّ تلك الآراء تخضع للتمحيص العِلمي</w:t>
      </w:r>
      <w:r w:rsidR="004A0BDF">
        <w:rPr>
          <w:rFonts w:hint="cs"/>
          <w:rtl/>
        </w:rPr>
        <w:t>،</w:t>
      </w:r>
      <w:r w:rsidRPr="00B94C26">
        <w:rPr>
          <w:rFonts w:hint="cs"/>
          <w:rtl/>
        </w:rPr>
        <w:t xml:space="preserve"> ولا تمثّل جميعها الرأي المذهبي</w:t>
      </w:r>
      <w:r w:rsidR="004A0BDF">
        <w:rPr>
          <w:rFonts w:hint="cs"/>
          <w:rtl/>
        </w:rPr>
        <w:t>،</w:t>
      </w:r>
      <w:r w:rsidRPr="00B94C26">
        <w:rPr>
          <w:rFonts w:hint="cs"/>
          <w:rtl/>
        </w:rPr>
        <w:t xml:space="preserve"> بل تمثّل رأي مَن يذهب إليها ويتبنّاها</w:t>
      </w:r>
      <w:r w:rsidR="004A0BDF">
        <w:rPr>
          <w:rFonts w:hint="cs"/>
          <w:rtl/>
        </w:rPr>
        <w:t>.</w:t>
      </w:r>
    </w:p>
    <w:p w:rsidR="001056FD" w:rsidRDefault="004A6242" w:rsidP="004A0BDF">
      <w:pPr>
        <w:pStyle w:val="libNormal"/>
        <w:rPr>
          <w:rtl/>
        </w:rPr>
      </w:pPr>
      <w:r w:rsidRPr="00B94C26">
        <w:rPr>
          <w:rFonts w:hint="cs"/>
          <w:rtl/>
        </w:rPr>
        <w:t>وإنّ صحّة هذا الرأي أو ذاك خاضعة لمدى تطابقه مع الأصل الإسلامي</w:t>
      </w:r>
      <w:r w:rsidR="004A0BDF">
        <w:rPr>
          <w:rFonts w:hint="cs"/>
          <w:rtl/>
        </w:rPr>
        <w:t>،</w:t>
      </w:r>
      <w:r w:rsidRPr="00B94C26">
        <w:rPr>
          <w:rFonts w:hint="cs"/>
          <w:rtl/>
        </w:rPr>
        <w:t xml:space="preserve"> الذي جاء به الكتاب العزيز</w:t>
      </w:r>
      <w:r w:rsidR="004A0BDF">
        <w:rPr>
          <w:rFonts w:hint="cs"/>
          <w:rtl/>
        </w:rPr>
        <w:t>،</w:t>
      </w:r>
      <w:r w:rsidRPr="00B94C26">
        <w:rPr>
          <w:rFonts w:hint="cs"/>
          <w:rtl/>
        </w:rPr>
        <w:t xml:space="preserve"> أو بيّنتْه السُنّة المطهّرة</w:t>
      </w:r>
      <w:r w:rsidR="004A0BDF">
        <w:rPr>
          <w:rFonts w:hint="cs"/>
          <w:rtl/>
        </w:rPr>
        <w:t>،</w:t>
      </w:r>
      <w:r w:rsidRPr="00B94C26">
        <w:rPr>
          <w:rFonts w:hint="cs"/>
          <w:rtl/>
        </w:rPr>
        <w:t xml:space="preserve"> كما أشار أئمّة أهل البيت في مواضع كثيرةٍ مِن بياناتهم</w:t>
      </w:r>
      <w:r w:rsidR="004A0BDF">
        <w:rPr>
          <w:rFonts w:hint="cs"/>
          <w:rtl/>
        </w:rPr>
        <w:t>.</w:t>
      </w:r>
    </w:p>
    <w:p w:rsidR="001056FD" w:rsidRDefault="004A0BDF" w:rsidP="003770DA">
      <w:pPr>
        <w:pStyle w:val="libNormal"/>
        <w:rPr>
          <w:rtl/>
        </w:rPr>
      </w:pPr>
      <w:r>
        <w:rPr>
          <w:rFonts w:hint="cs"/>
          <w:rtl/>
        </w:rPr>
        <w:t>(</w:t>
      </w:r>
      <w:r w:rsidR="004A6242" w:rsidRPr="00B94C26">
        <w:rPr>
          <w:rFonts w:hint="cs"/>
          <w:rtl/>
        </w:rPr>
        <w:t>إنّ المذهب الصحيح ما نزل به القرآن</w:t>
      </w:r>
      <w:r>
        <w:rPr>
          <w:rFonts w:hint="cs"/>
          <w:rtl/>
        </w:rPr>
        <w:t>).</w:t>
      </w:r>
    </w:p>
    <w:p w:rsidR="001056FD" w:rsidRDefault="004A6242" w:rsidP="004A0BDF">
      <w:pPr>
        <w:pStyle w:val="libNormal"/>
        <w:rPr>
          <w:rtl/>
        </w:rPr>
      </w:pPr>
      <w:r w:rsidRPr="004A0BDF">
        <w:rPr>
          <w:rFonts w:hint="cs"/>
          <w:rtl/>
        </w:rPr>
        <w:t>وكما ثبّتوا لتلامذتهم وأتباعهم مبدأ</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لا تجاوزوا ما في القرآن</w:t>
      </w:r>
      <w:r w:rsidR="004A0BDF" w:rsidRPr="003770DA">
        <w:rPr>
          <w:rFonts w:hint="cs"/>
          <w:rtl/>
        </w:rPr>
        <w:t>)</w:t>
      </w:r>
      <w:r w:rsidR="004A0BDF" w:rsidRPr="004A0BDF">
        <w:rPr>
          <w:rFonts w:hint="cs"/>
          <w:rtl/>
        </w:rPr>
        <w:t>.</w:t>
      </w:r>
    </w:p>
    <w:p w:rsidR="001056FD" w:rsidRDefault="004A6242" w:rsidP="004A0BDF">
      <w:pPr>
        <w:pStyle w:val="libNormal"/>
        <w:rPr>
          <w:rtl/>
        </w:rPr>
      </w:pPr>
      <w:r w:rsidRPr="00B94C26">
        <w:rPr>
          <w:rFonts w:hint="cs"/>
          <w:rtl/>
        </w:rPr>
        <w:t>وثمّة مسألة حيويّة أُخرى تنبغي الإشارة إليها</w:t>
      </w:r>
      <w:r w:rsidR="004A0BDF">
        <w:rPr>
          <w:rFonts w:hint="cs"/>
          <w:rtl/>
        </w:rPr>
        <w:t>،</w:t>
      </w:r>
      <w:r w:rsidRPr="00B94C26">
        <w:rPr>
          <w:rFonts w:hint="cs"/>
          <w:rtl/>
        </w:rPr>
        <w:t xml:space="preserve"> وهي أنّ الاعتماد على العقل أو التأمّل الباطني دون الشرع</w:t>
      </w:r>
      <w:r w:rsidR="004A0BDF">
        <w:rPr>
          <w:rFonts w:hint="cs"/>
          <w:rtl/>
        </w:rPr>
        <w:t>،</w:t>
      </w:r>
      <w:r w:rsidRPr="00B94C26">
        <w:rPr>
          <w:rFonts w:hint="cs"/>
          <w:rtl/>
        </w:rPr>
        <w:t xml:space="preserve"> في فهْم العقيدة وتحديد رؤاها</w:t>
      </w:r>
      <w:r w:rsidR="004A0BDF">
        <w:rPr>
          <w:rFonts w:hint="cs"/>
          <w:rtl/>
        </w:rPr>
        <w:t>،</w:t>
      </w:r>
      <w:r w:rsidRPr="00B94C26">
        <w:rPr>
          <w:rFonts w:hint="cs"/>
          <w:rtl/>
        </w:rPr>
        <w:t xml:space="preserve"> مسألة يرفضها المنهج المذهبي في المدرسة الإمامية</w:t>
      </w:r>
      <w:r w:rsidR="004A0BDF">
        <w:rPr>
          <w:rFonts w:hint="cs"/>
          <w:rtl/>
        </w:rPr>
        <w:t>،</w:t>
      </w:r>
      <w:r w:rsidRPr="00B94C26">
        <w:rPr>
          <w:rFonts w:hint="cs"/>
          <w:rtl/>
        </w:rPr>
        <w:t xml:space="preserve"> كما أوضحنا ذلك في دراسة المنهج العقيدي الإمامي</w:t>
      </w:r>
      <w:r w:rsidR="004A0BDF">
        <w:rPr>
          <w:rFonts w:hint="cs"/>
          <w:rtl/>
        </w:rPr>
        <w:t>؛</w:t>
      </w:r>
      <w:r w:rsidRPr="00B94C26">
        <w:rPr>
          <w:rFonts w:hint="cs"/>
          <w:rtl/>
        </w:rPr>
        <w:t xml:space="preserve"> لذا فإنّ كثيراً مِن البُنى العقلية المتطرّفـة</w:t>
      </w:r>
      <w:r w:rsidR="004A0BDF">
        <w:rPr>
          <w:rFonts w:hint="cs"/>
          <w:rtl/>
        </w:rPr>
        <w:t>،</w:t>
      </w:r>
      <w:r w:rsidRPr="00B94C26">
        <w:rPr>
          <w:rFonts w:hint="cs"/>
          <w:rtl/>
        </w:rPr>
        <w:t xml:space="preserve"> أو التأمّلات الباطنية التي أفرزتْها بعض الاتّجاهات والمناهج داخل المنهج والمدرسة الإمامية</w:t>
      </w:r>
      <w:r w:rsidR="004A0BDF">
        <w:rPr>
          <w:rFonts w:hint="cs"/>
          <w:rtl/>
        </w:rPr>
        <w:t>،</w:t>
      </w:r>
      <w:r w:rsidRPr="00B94C26">
        <w:rPr>
          <w:rFonts w:hint="cs"/>
          <w:rtl/>
        </w:rPr>
        <w:t xml:space="preserve"> لا تمثّل الرأي الإمامي</w:t>
      </w:r>
      <w:r w:rsidR="004A0BDF">
        <w:rPr>
          <w:rFonts w:hint="cs"/>
          <w:rtl/>
        </w:rPr>
        <w:t>،</w:t>
      </w:r>
      <w:r w:rsidRPr="00B94C26">
        <w:rPr>
          <w:rFonts w:hint="cs"/>
          <w:rtl/>
        </w:rPr>
        <w:t xml:space="preserve"> كرأيٍ يجب الاعتقاد به</w:t>
      </w:r>
      <w:r w:rsidR="004A0BDF">
        <w:rPr>
          <w:rFonts w:hint="cs"/>
          <w:rtl/>
        </w:rPr>
        <w:t>،</w:t>
      </w:r>
      <w:r w:rsidRPr="00B94C26">
        <w:rPr>
          <w:rFonts w:hint="cs"/>
          <w:rtl/>
        </w:rPr>
        <w:t xml:space="preserve"> كما يجب الاعتقاد بمسلّمات العقيدة</w:t>
      </w:r>
      <w:r w:rsidR="004A0BDF">
        <w:rPr>
          <w:rFonts w:hint="cs"/>
          <w:rtl/>
        </w:rPr>
        <w:t>.</w:t>
      </w:r>
    </w:p>
    <w:p w:rsidR="001056FD" w:rsidRDefault="004A6242" w:rsidP="004A0BDF">
      <w:pPr>
        <w:pStyle w:val="libNormal"/>
        <w:rPr>
          <w:rtl/>
        </w:rPr>
      </w:pPr>
      <w:r w:rsidRPr="00B94C26">
        <w:rPr>
          <w:rFonts w:hint="cs"/>
          <w:rtl/>
        </w:rPr>
        <w:t>وإذا كانت هذه ملاحظات على بعض المناهج وطرائق الفهْم وبعض حالات الاستنباط</w:t>
      </w:r>
      <w:r w:rsidR="004A0BDF">
        <w:rPr>
          <w:rFonts w:hint="cs"/>
          <w:rtl/>
        </w:rPr>
        <w:t>،</w:t>
      </w:r>
      <w:r w:rsidRPr="00B94C26">
        <w:rPr>
          <w:rFonts w:hint="cs"/>
          <w:rtl/>
        </w:rPr>
        <w:t xml:space="preserve"> فإنّ هناك ملاحظات منهجية ثبّتها علماء الحديث والرجـال</w:t>
      </w:r>
      <w:r w:rsidR="004A0BDF">
        <w:rPr>
          <w:rFonts w:hint="cs"/>
          <w:rtl/>
        </w:rPr>
        <w:t>،</w:t>
      </w:r>
      <w:r w:rsidRPr="00B94C26">
        <w:rPr>
          <w:rFonts w:hint="cs"/>
          <w:rtl/>
        </w:rPr>
        <w:t xml:space="preserve"> وهي وجوب التوثّق مِن الروايات والأحاديث والمناظرات</w:t>
      </w:r>
      <w:r w:rsidR="004A0BDF">
        <w:rPr>
          <w:rFonts w:hint="cs"/>
          <w:rtl/>
        </w:rPr>
        <w:t>،</w:t>
      </w:r>
      <w:r w:rsidRPr="00B94C26">
        <w:rPr>
          <w:rFonts w:hint="cs"/>
          <w:rtl/>
        </w:rPr>
        <w:t xml:space="preserve"> التي رُويَت عن النبيّ </w:t>
      </w:r>
      <w:r w:rsidR="004A0BDF">
        <w:rPr>
          <w:rFonts w:hint="cs"/>
          <w:rtl/>
        </w:rPr>
        <w:t>(</w:t>
      </w:r>
      <w:r w:rsidRPr="00B94C26">
        <w:rPr>
          <w:rFonts w:hint="cs"/>
          <w:rtl/>
        </w:rPr>
        <w:t>صلّى الله عليه وآله</w:t>
      </w:r>
      <w:r w:rsidR="004A0BDF">
        <w:rPr>
          <w:rFonts w:hint="cs"/>
          <w:rtl/>
        </w:rPr>
        <w:t>)،</w:t>
      </w:r>
      <w:r w:rsidRPr="00B94C26">
        <w:rPr>
          <w:rFonts w:hint="cs"/>
          <w:rtl/>
        </w:rPr>
        <w:t xml:space="preserve"> أو أئمّة أهل البيت [ عليهم السلام ] في المجال العقيدي</w:t>
      </w:r>
      <w:r w:rsidR="004A0BDF">
        <w:rPr>
          <w:rFonts w:hint="cs"/>
          <w:rtl/>
        </w:rPr>
        <w:t>،</w:t>
      </w:r>
      <w:r w:rsidRPr="00B94C26">
        <w:rPr>
          <w:rFonts w:hint="cs"/>
          <w:rtl/>
        </w:rPr>
        <w:t xml:space="preserve"> فإنّ هناك روايات مدسوسة وأُخرى ضعيفة في مجال العقيدة</w:t>
      </w:r>
      <w:r w:rsidR="004A0BDF">
        <w:rPr>
          <w:rFonts w:hint="cs"/>
          <w:rtl/>
        </w:rPr>
        <w:t>،</w:t>
      </w:r>
      <w:r w:rsidRPr="00B94C26">
        <w:rPr>
          <w:rFonts w:hint="cs"/>
          <w:rtl/>
        </w:rPr>
        <w:t xml:space="preserve"> وما ارتبط بها مِن مسائل وتفريعات</w:t>
      </w:r>
      <w:r w:rsidR="004A0BDF">
        <w:rPr>
          <w:rFonts w:hint="cs"/>
          <w:rtl/>
        </w:rPr>
        <w:t>،</w:t>
      </w:r>
      <w:r w:rsidRPr="00B94C26">
        <w:rPr>
          <w:rFonts w:hint="cs"/>
          <w:rtl/>
        </w:rPr>
        <w:t xml:space="preserve"> كما أشرنا إلى ذلك في بحث منهج قبول الحديث في المدرسة الإمامية</w:t>
      </w:r>
      <w:r w:rsidR="004A0BDF">
        <w:rPr>
          <w:rFonts w:hint="cs"/>
          <w:rtl/>
        </w:rPr>
        <w:t>؛</w:t>
      </w:r>
      <w:r w:rsidRPr="00B94C26">
        <w:rPr>
          <w:rFonts w:hint="cs"/>
          <w:rtl/>
        </w:rPr>
        <w:t xml:space="preserve"> لذا فإنّ الأفكار العقيدية التي تُبنى على تلك الروايات</w:t>
      </w:r>
      <w:r w:rsidR="004A0BDF">
        <w:rPr>
          <w:rFonts w:hint="cs"/>
          <w:rtl/>
        </w:rPr>
        <w:t>،</w:t>
      </w:r>
      <w:r w:rsidRPr="00B94C26">
        <w:rPr>
          <w:rFonts w:hint="cs"/>
          <w:rtl/>
        </w:rPr>
        <w:t xml:space="preserve"> أفكار غير صحيحة وخارجة على المُتَبَنّى المذهبي في المدرسة الإمامية</w:t>
      </w:r>
      <w:r w:rsid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B94C26">
        <w:rPr>
          <w:rFonts w:hint="cs"/>
          <w:rtl/>
        </w:rPr>
        <w:lastRenderedPageBreak/>
        <w:t>وثمّة ملاحظةٍ عِلميةٍ أُخرى وهي</w:t>
      </w:r>
      <w:r w:rsidR="004A0BDF">
        <w:rPr>
          <w:rFonts w:hint="cs"/>
          <w:rtl/>
        </w:rPr>
        <w:t>:</w:t>
      </w:r>
      <w:r w:rsidRPr="00B94C26">
        <w:rPr>
          <w:rFonts w:hint="cs"/>
          <w:rtl/>
        </w:rPr>
        <w:t xml:space="preserve"> أنّ المتبنّى العقيدي يجب أن يكون معلومةً يقينيّةً</w:t>
      </w:r>
      <w:r w:rsidR="004A0BDF">
        <w:rPr>
          <w:rFonts w:hint="cs"/>
          <w:rtl/>
        </w:rPr>
        <w:t>؛</w:t>
      </w:r>
      <w:r w:rsidRPr="00B94C26">
        <w:rPr>
          <w:rFonts w:hint="cs"/>
          <w:rtl/>
        </w:rPr>
        <w:t xml:space="preserve"> لذا فإنّ أخبار الآحاد</w:t>
      </w:r>
      <w:r w:rsidR="004A0BDF">
        <w:rPr>
          <w:rFonts w:hint="cs"/>
          <w:rtl/>
        </w:rPr>
        <w:t>،</w:t>
      </w:r>
      <w:r w:rsidRPr="00B94C26">
        <w:rPr>
          <w:rFonts w:hint="cs"/>
          <w:rtl/>
        </w:rPr>
        <w:t xml:space="preserve"> لا يمكن الاعتماد عليها في توليد فكرٍ عقيديٍّ</w:t>
      </w:r>
      <w:r w:rsidR="004A0BDF">
        <w:rPr>
          <w:rFonts w:hint="cs"/>
          <w:rtl/>
        </w:rPr>
        <w:t>؛</w:t>
      </w:r>
      <w:r w:rsidRPr="00B94C26">
        <w:rPr>
          <w:rFonts w:hint="cs"/>
          <w:rtl/>
        </w:rPr>
        <w:t xml:space="preserve"> لأنّها طريق ظنّيٌّ إلى المعرفة</w:t>
      </w:r>
      <w:r w:rsidR="004A0BDF">
        <w:rPr>
          <w:rFonts w:hint="cs"/>
          <w:rtl/>
        </w:rPr>
        <w:t>.</w:t>
      </w:r>
    </w:p>
    <w:p w:rsidR="00434A6A" w:rsidRDefault="001056FD" w:rsidP="00434A6A">
      <w:pPr>
        <w:pStyle w:val="libNormal"/>
        <w:rPr>
          <w:rtl/>
        </w:rPr>
      </w:pPr>
      <w:r>
        <w:rPr>
          <w:rtl/>
        </w:rPr>
        <w:br w:type="page"/>
      </w:r>
    </w:p>
    <w:p w:rsidR="00434A6A"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14" w:name="_Toc424378227"/>
      <w:r w:rsidRPr="00B94C26">
        <w:rPr>
          <w:rtl/>
        </w:rPr>
        <w:lastRenderedPageBreak/>
        <w:t>الفصل الثالث</w:t>
      </w:r>
      <w:bookmarkStart w:id="15" w:name="الفصل_الثالث"/>
      <w:bookmarkEnd w:id="15"/>
      <w:bookmarkEnd w:id="14"/>
    </w:p>
    <w:p w:rsidR="001056FD" w:rsidRPr="003770DA" w:rsidRDefault="004A6242" w:rsidP="003770DA">
      <w:pPr>
        <w:pStyle w:val="Heading2Center"/>
        <w:rPr>
          <w:rtl/>
        </w:rPr>
      </w:pPr>
      <w:bookmarkStart w:id="16" w:name="_Toc424378228"/>
      <w:r w:rsidRPr="003770DA">
        <w:rPr>
          <w:rtl/>
        </w:rPr>
        <w:t>التوحيد</w:t>
      </w:r>
      <w:bookmarkEnd w:id="16"/>
    </w:p>
    <w:p w:rsidR="00434A6A" w:rsidRPr="003770DA" w:rsidRDefault="004A6242" w:rsidP="003770DA">
      <w:pPr>
        <w:pStyle w:val="Heading2Center"/>
        <w:rPr>
          <w:rtl/>
        </w:rPr>
      </w:pPr>
      <w:bookmarkStart w:id="17" w:name="_Toc424378229"/>
      <w:r w:rsidRPr="003770DA">
        <w:rPr>
          <w:rtl/>
        </w:rPr>
        <w:t xml:space="preserve">في مدرسة أهل البيت </w:t>
      </w:r>
      <w:r w:rsidR="004A0BDF" w:rsidRPr="003770DA">
        <w:rPr>
          <w:rtl/>
        </w:rPr>
        <w:t>(</w:t>
      </w:r>
      <w:r w:rsidRPr="003770DA">
        <w:rPr>
          <w:rtl/>
        </w:rPr>
        <w:t>عليهم السلام</w:t>
      </w:r>
      <w:r w:rsidR="004A0BDF" w:rsidRPr="003770DA">
        <w:rPr>
          <w:rtl/>
        </w:rPr>
        <w:t>)</w:t>
      </w:r>
      <w:bookmarkEnd w:id="17"/>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Default="004A6242" w:rsidP="003770DA">
      <w:pPr>
        <w:pStyle w:val="libBold1"/>
        <w:rPr>
          <w:rtl/>
        </w:rPr>
      </w:pPr>
      <w:r w:rsidRPr="00B94C26">
        <w:rPr>
          <w:rFonts w:hint="cs"/>
          <w:rtl/>
        </w:rPr>
        <w:lastRenderedPageBreak/>
        <w:t>تقديم</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قُلْ هُوَ اللَّهُ أَحَدٌ اللَّهُ الصَّمَدُ لَمْ يَلِدْ وَلَمْ يُولَدْ وَلَمْ يَكُن لَّهُ كُفُواً أَحَدٌ</w:t>
      </w:r>
      <w:r w:rsidRPr="002C48A0">
        <w:rPr>
          <w:rStyle w:val="libAlaemChar"/>
          <w:rFonts w:hint="cs"/>
          <w:rtl/>
        </w:rPr>
        <w:t>)</w:t>
      </w:r>
      <w:r w:rsidR="004A6242" w:rsidRPr="003770DA">
        <w:rPr>
          <w:rStyle w:val="libFootnotenumChar"/>
          <w:rFonts w:hint="cs"/>
          <w:rtl/>
        </w:rPr>
        <w:t>(1)</w:t>
      </w:r>
      <w:r w:rsidR="004A6242"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شَهِدَ اللّهُ أَنَّهُ لاَ إِلَـهَ إِلاَّ هُوَ وَالْمَلاَئِكَةُ وَأُوْلُواْ الْعِلْمِ قَآئِمَاً بِالْقِسْطِ</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قُل ادْعُواْ اللّهَ أَو ادْعُواْ الرَّحْمَـنَ أَيّاً مَّا تَدْعُواْ فَلَهُ الأَسْمَاء الْحُسْنَى</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قُلْ إِنَّمَا أُمِرْتُ أَنْ أَعْبُدَ اللّهَ وَلا أُشْرِكَ بِهِ...</w:t>
      </w:r>
      <w:r w:rsidRPr="002C48A0">
        <w:rPr>
          <w:rStyle w:val="libAlaemChar"/>
          <w:rFonts w:hint="cs"/>
          <w:rtl/>
        </w:rPr>
        <w:t>)</w:t>
      </w:r>
      <w:r w:rsidR="004A6242" w:rsidRPr="003770DA">
        <w:rPr>
          <w:rStyle w:val="libFootnotenumChar"/>
          <w:rFonts w:hint="cs"/>
          <w:rtl/>
        </w:rPr>
        <w:t>(4)</w:t>
      </w:r>
      <w:r w:rsidRPr="003770DA">
        <w:rPr>
          <w:rStyle w:val="libFootnotenumChar"/>
          <w:rFonts w:hint="cs"/>
          <w:rtl/>
        </w:rPr>
        <w:t>.</w:t>
      </w:r>
    </w:p>
    <w:p w:rsidR="001056FD" w:rsidRDefault="004A6242" w:rsidP="004A0BDF">
      <w:pPr>
        <w:pStyle w:val="libNormal"/>
        <w:rPr>
          <w:rtl/>
        </w:rPr>
      </w:pPr>
      <w:r w:rsidRPr="004A0BDF">
        <w:rPr>
          <w:rtl/>
        </w:rPr>
        <w:t xml:space="preserve">وأجاب الإمام الصادق </w:t>
      </w:r>
      <w:r w:rsidR="004A0BDF" w:rsidRPr="004A0BDF">
        <w:rPr>
          <w:rtl/>
        </w:rPr>
        <w:t>(</w:t>
      </w:r>
      <w:r w:rsidRPr="004A0BDF">
        <w:rPr>
          <w:rtl/>
        </w:rPr>
        <w:t>عليه السلام</w:t>
      </w:r>
      <w:r w:rsidR="004A0BDF" w:rsidRPr="004A0BDF">
        <w:rPr>
          <w:rtl/>
        </w:rPr>
        <w:t>)</w:t>
      </w:r>
      <w:r w:rsidRPr="004A0BDF">
        <w:rPr>
          <w:rtl/>
        </w:rPr>
        <w:t>على سؤالٍ مِن أحد أصحابه جاء فيه</w:t>
      </w:r>
      <w:r w:rsidR="004A0BDF" w:rsidRPr="004A0BDF">
        <w:rPr>
          <w:rtl/>
        </w:rPr>
        <w:t>:</w:t>
      </w:r>
      <w:r w:rsidRPr="004A0BDF">
        <w:rPr>
          <w:rtl/>
        </w:rPr>
        <w:t xml:space="preserve"> </w:t>
      </w:r>
      <w:r w:rsidR="004A0BDF" w:rsidRPr="004A0BDF">
        <w:rPr>
          <w:rtl/>
        </w:rPr>
        <w:t>(</w:t>
      </w:r>
      <w:r w:rsidRPr="004A0BDF">
        <w:rPr>
          <w:rtl/>
        </w:rPr>
        <w:t>أنَّ قوماً بالعراق يصِفون الله بالصورة وبالتخطيط</w:t>
      </w:r>
      <w:r w:rsidR="004A0BDF" w:rsidRPr="004A0BDF">
        <w:rPr>
          <w:rtl/>
        </w:rPr>
        <w:t>،</w:t>
      </w:r>
      <w:r w:rsidRPr="004A0BDF">
        <w:rPr>
          <w:rtl/>
        </w:rPr>
        <w:t xml:space="preserve"> فإن رأيتَ</w:t>
      </w:r>
      <w:r w:rsidR="004A0BDF" w:rsidRPr="004A0BDF">
        <w:rPr>
          <w:rtl/>
        </w:rPr>
        <w:t xml:space="preserve"> - </w:t>
      </w:r>
      <w:r w:rsidRPr="004A0BDF">
        <w:rPr>
          <w:rtl/>
        </w:rPr>
        <w:t>جعلني الله فداك</w:t>
      </w:r>
      <w:r w:rsidR="004A0BDF" w:rsidRPr="004A0BDF">
        <w:rPr>
          <w:rtl/>
        </w:rPr>
        <w:t xml:space="preserve"> - </w:t>
      </w:r>
      <w:r w:rsidRPr="004A0BDF">
        <w:rPr>
          <w:rtl/>
        </w:rPr>
        <w:t>أن تكتب إليَّ بالمذهب الصحيح مِن التوحيد</w:t>
      </w:r>
      <w:r w:rsidR="004A0BDF" w:rsidRPr="004A0BDF">
        <w:rPr>
          <w:rtl/>
        </w:rPr>
        <w:t>؟</w:t>
      </w:r>
      <w:r w:rsidRPr="004A0BDF">
        <w:rPr>
          <w:rtl/>
        </w:rPr>
        <w:t xml:space="preserve"> فكتب إليَّ</w:t>
      </w:r>
      <w:r w:rsidR="004A0BDF" w:rsidRPr="004A0BDF">
        <w:rPr>
          <w:rtl/>
        </w:rPr>
        <w:t>:</w:t>
      </w:r>
      <w:r w:rsidRPr="003770DA">
        <w:rPr>
          <w:rtl/>
        </w:rPr>
        <w:t xml:space="preserve"> سألتَ </w:t>
      </w:r>
      <w:r w:rsidR="004A0BDF" w:rsidRPr="003770DA">
        <w:rPr>
          <w:rtl/>
        </w:rPr>
        <w:t>(</w:t>
      </w:r>
      <w:r w:rsidRPr="003770DA">
        <w:rPr>
          <w:rtl/>
        </w:rPr>
        <w:t>رحمك الله</w:t>
      </w:r>
      <w:r w:rsidR="004A0BDF" w:rsidRPr="003770DA">
        <w:rPr>
          <w:rtl/>
        </w:rPr>
        <w:t>)</w:t>
      </w:r>
      <w:r w:rsidRPr="003770DA">
        <w:rPr>
          <w:rtl/>
        </w:rPr>
        <w:t xml:space="preserve"> عن التوحيد وما ذهب إليه مَن قبلك</w:t>
      </w:r>
      <w:r w:rsidR="004A0BDF" w:rsidRPr="003770DA">
        <w:rPr>
          <w:rtl/>
        </w:rPr>
        <w:t>،</w:t>
      </w:r>
      <w:r w:rsidRPr="003770DA">
        <w:rPr>
          <w:rtl/>
        </w:rPr>
        <w:t xml:space="preserve"> فتعالى الله الذي ليس كمثله شيء</w:t>
      </w:r>
      <w:r w:rsidR="004A0BDF" w:rsidRPr="003770DA">
        <w:rPr>
          <w:rtl/>
        </w:rPr>
        <w:t>،</w:t>
      </w:r>
      <w:r w:rsidRPr="003770DA">
        <w:rPr>
          <w:rtl/>
        </w:rPr>
        <w:t xml:space="preserve"> وهو السميع البصير</w:t>
      </w:r>
      <w:r w:rsidR="004A0BDF" w:rsidRPr="003770DA">
        <w:rPr>
          <w:rtl/>
        </w:rPr>
        <w:t>،</w:t>
      </w:r>
      <w:r w:rsidRPr="003770DA">
        <w:rPr>
          <w:rtl/>
        </w:rPr>
        <w:t xml:space="preserve"> تعالى عمّا يصفه الواصفون المشبّهون الله بخلْقه</w:t>
      </w:r>
      <w:r w:rsidR="004A0BDF" w:rsidRPr="003770DA">
        <w:rPr>
          <w:rtl/>
        </w:rPr>
        <w:t>،</w:t>
      </w:r>
      <w:r w:rsidRPr="003770DA">
        <w:rPr>
          <w:rtl/>
        </w:rPr>
        <w:t xml:space="preserve"> المفترون على الله</w:t>
      </w:r>
      <w:r w:rsidR="004A0BDF" w:rsidRPr="003770DA">
        <w:rPr>
          <w:rtl/>
        </w:rPr>
        <w:t>،</w:t>
      </w:r>
      <w:r w:rsidRPr="003770DA">
        <w:rPr>
          <w:rtl/>
        </w:rPr>
        <w:t xml:space="preserve"> فاعلم </w:t>
      </w:r>
      <w:r w:rsidR="004A0BDF" w:rsidRPr="003770DA">
        <w:rPr>
          <w:rtl/>
        </w:rPr>
        <w:t>(</w:t>
      </w:r>
      <w:r w:rsidRPr="003770DA">
        <w:rPr>
          <w:rtl/>
        </w:rPr>
        <w:t>رحمك الله</w:t>
      </w:r>
      <w:r w:rsidR="004A0BDF" w:rsidRPr="003770DA">
        <w:rPr>
          <w:rtl/>
        </w:rPr>
        <w:t>)</w:t>
      </w:r>
      <w:r w:rsidRPr="003770DA">
        <w:rPr>
          <w:rtl/>
        </w:rPr>
        <w:t xml:space="preserve"> أنَّ المذهب الصحيح في التوحيد ما نزل به القرآن مِن صفات الله </w:t>
      </w:r>
      <w:r w:rsidR="004A0BDF" w:rsidRPr="003770DA">
        <w:rPr>
          <w:rtl/>
        </w:rPr>
        <w:t>(</w:t>
      </w:r>
      <w:r w:rsidRPr="003770DA">
        <w:rPr>
          <w:rtl/>
        </w:rPr>
        <w:t>عزّ وجلّ</w:t>
      </w:r>
      <w:r w:rsidR="004A0BDF" w:rsidRPr="003770DA">
        <w:rPr>
          <w:rtl/>
        </w:rPr>
        <w:t>)،</w:t>
      </w:r>
      <w:r w:rsidRPr="003770DA">
        <w:rPr>
          <w:rtl/>
        </w:rPr>
        <w:t xml:space="preserve"> فانفِ عن الله تعالى البطلان والتشبيه</w:t>
      </w:r>
      <w:r w:rsidR="004A0BDF" w:rsidRPr="003770DA">
        <w:rPr>
          <w:rtl/>
        </w:rPr>
        <w:t>،</w:t>
      </w:r>
      <w:r w:rsidRPr="003770DA">
        <w:rPr>
          <w:rtl/>
        </w:rPr>
        <w:t xml:space="preserve"> فلا نفيَ ولا تشبيه</w:t>
      </w:r>
      <w:r w:rsidR="004A0BDF" w:rsidRPr="003770DA">
        <w:rPr>
          <w:rtl/>
        </w:rPr>
        <w:t>،</w:t>
      </w:r>
      <w:r w:rsidRPr="003770DA">
        <w:rPr>
          <w:rtl/>
        </w:rPr>
        <w:t xml:space="preserve"> هو الله الثابت الموجود</w:t>
      </w:r>
      <w:r w:rsidR="004A0BDF" w:rsidRPr="003770DA">
        <w:rPr>
          <w:rtl/>
        </w:rPr>
        <w:t>،</w:t>
      </w:r>
      <w:r w:rsidRPr="003770DA">
        <w:rPr>
          <w:rtl/>
        </w:rPr>
        <w:t xml:space="preserve"> تعالى الله عمّا يصفه الواصفون</w:t>
      </w:r>
      <w:r w:rsidR="004A0BDF" w:rsidRPr="003770DA">
        <w:rPr>
          <w:rtl/>
        </w:rPr>
        <w:t>،</w:t>
      </w:r>
      <w:r w:rsidRPr="003770DA">
        <w:rPr>
          <w:rtl/>
        </w:rPr>
        <w:t xml:space="preserve"> ولا تعدوا القرآن فتضلّوا بعد البيان</w:t>
      </w:r>
      <w:r w:rsidR="004A0BDF" w:rsidRPr="004A0BDF">
        <w:rPr>
          <w:rtl/>
        </w:rPr>
        <w:t>)</w:t>
      </w:r>
      <w:r w:rsidRPr="003770DA">
        <w:rPr>
          <w:rStyle w:val="libFootnotenumChar"/>
          <w:rtl/>
        </w:rPr>
        <w:t>(5)</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94C26">
        <w:rPr>
          <w:rtl/>
        </w:rPr>
        <w:t>(1) سورة الإخلاص</w:t>
      </w:r>
      <w:r w:rsidR="004A0BDF">
        <w:rPr>
          <w:rtl/>
        </w:rPr>
        <w:t>:</w:t>
      </w:r>
      <w:r w:rsidRPr="00B94C26">
        <w:rPr>
          <w:rtl/>
        </w:rPr>
        <w:t xml:space="preserve"> آية 1</w:t>
      </w:r>
      <w:r w:rsidR="004A0BDF">
        <w:rPr>
          <w:rtl/>
        </w:rPr>
        <w:t xml:space="preserve"> - </w:t>
      </w:r>
      <w:r w:rsidRPr="00B94C26">
        <w:rPr>
          <w:rtl/>
        </w:rPr>
        <w:t>4</w:t>
      </w:r>
      <w:r w:rsidR="004A0BDF">
        <w:rPr>
          <w:rtl/>
        </w:rPr>
        <w:t>.</w:t>
      </w:r>
    </w:p>
    <w:p w:rsidR="001056FD" w:rsidRPr="003770DA" w:rsidRDefault="004A6242" w:rsidP="003770DA">
      <w:pPr>
        <w:pStyle w:val="libFootnote0"/>
        <w:rPr>
          <w:rtl/>
        </w:rPr>
      </w:pPr>
      <w:r w:rsidRPr="00B94C26">
        <w:rPr>
          <w:rtl/>
        </w:rPr>
        <w:t>(2) سورة آل عمران</w:t>
      </w:r>
      <w:r w:rsidR="004A0BDF">
        <w:rPr>
          <w:rtl/>
        </w:rPr>
        <w:t>:</w:t>
      </w:r>
      <w:r w:rsidRPr="00B94C26">
        <w:rPr>
          <w:rtl/>
        </w:rPr>
        <w:t xml:space="preserve"> آية 18</w:t>
      </w:r>
      <w:r w:rsidR="004A0BDF">
        <w:rPr>
          <w:rtl/>
        </w:rPr>
        <w:t>.</w:t>
      </w:r>
    </w:p>
    <w:p w:rsidR="001056FD" w:rsidRPr="003770DA" w:rsidRDefault="004A6242" w:rsidP="003770DA">
      <w:pPr>
        <w:pStyle w:val="libFootnote0"/>
        <w:rPr>
          <w:rtl/>
        </w:rPr>
      </w:pPr>
      <w:r w:rsidRPr="00B94C26">
        <w:rPr>
          <w:rtl/>
        </w:rPr>
        <w:t>(3) سورة الإسراء</w:t>
      </w:r>
      <w:r w:rsidR="004A0BDF">
        <w:rPr>
          <w:rtl/>
        </w:rPr>
        <w:t>:</w:t>
      </w:r>
      <w:r w:rsidRPr="00B94C26">
        <w:rPr>
          <w:rtl/>
        </w:rPr>
        <w:t xml:space="preserve"> آية 110</w:t>
      </w:r>
      <w:r w:rsidR="004A0BDF">
        <w:rPr>
          <w:rtl/>
        </w:rPr>
        <w:t>.</w:t>
      </w:r>
    </w:p>
    <w:p w:rsidR="001056FD" w:rsidRPr="003770DA" w:rsidRDefault="004A6242" w:rsidP="003770DA">
      <w:pPr>
        <w:pStyle w:val="libFootnote0"/>
        <w:rPr>
          <w:rtl/>
        </w:rPr>
      </w:pPr>
      <w:r w:rsidRPr="00B94C26">
        <w:rPr>
          <w:rtl/>
        </w:rPr>
        <w:t>(4) سورة الرعد</w:t>
      </w:r>
      <w:r w:rsidR="004A0BDF">
        <w:rPr>
          <w:rtl/>
        </w:rPr>
        <w:t>:</w:t>
      </w:r>
      <w:r w:rsidRPr="00B94C26">
        <w:rPr>
          <w:rtl/>
        </w:rPr>
        <w:t xml:space="preserve"> آية 36</w:t>
      </w:r>
      <w:r w:rsidR="004A0BDF">
        <w:rPr>
          <w:rtl/>
        </w:rPr>
        <w:t>.</w:t>
      </w:r>
    </w:p>
    <w:p w:rsidR="001056FD" w:rsidRPr="003770DA" w:rsidRDefault="004A6242" w:rsidP="003770DA">
      <w:pPr>
        <w:pStyle w:val="libFootnote0"/>
        <w:rPr>
          <w:rtl/>
        </w:rPr>
      </w:pPr>
      <w:r w:rsidRPr="00B94C26">
        <w:rPr>
          <w:rtl/>
        </w:rPr>
        <w:t>(5) الكليني / الأصول مِن الكافي 1</w:t>
      </w:r>
      <w:r w:rsidR="004A0BDF">
        <w:rPr>
          <w:rtl/>
        </w:rPr>
        <w:t>:</w:t>
      </w:r>
      <w:r w:rsidRPr="00B94C26">
        <w:rPr>
          <w:rtl/>
        </w:rPr>
        <w:t xml:space="preserve"> 100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 xml:space="preserve">وعن الإمام عليّ بن موسى الرضا </w:t>
      </w:r>
      <w:r w:rsidR="004A0BDF" w:rsidRPr="004A0BDF">
        <w:rPr>
          <w:rtl/>
        </w:rPr>
        <w:t>(</w:t>
      </w:r>
      <w:r w:rsidRPr="004A0BDF">
        <w:rPr>
          <w:rtl/>
        </w:rPr>
        <w:t>عليه السلام</w:t>
      </w:r>
      <w:r w:rsidR="004A0BDF" w:rsidRPr="004A0BDF">
        <w:rPr>
          <w:rtl/>
        </w:rPr>
        <w:t>)،</w:t>
      </w:r>
      <w:r w:rsidRPr="004A0BDF">
        <w:rPr>
          <w:rtl/>
        </w:rPr>
        <w:t xml:space="preserve"> عن آبائه</w:t>
      </w:r>
      <w:r w:rsidR="004A0BDF" w:rsidRPr="004A0BDF">
        <w:rPr>
          <w:rtl/>
        </w:rPr>
        <w:t>،</w:t>
      </w:r>
      <w:r w:rsidRPr="004A0BDF">
        <w:rPr>
          <w:rtl/>
        </w:rPr>
        <w:t xml:space="preserve"> عن أبيهم عليّ بن أبي طالب</w:t>
      </w:r>
      <w:r w:rsidR="004A0BDF" w:rsidRPr="004A0BDF">
        <w:rPr>
          <w:rtl/>
        </w:rPr>
        <w:t>،</w:t>
      </w:r>
      <w:r w:rsidRPr="004A0BDF">
        <w:rPr>
          <w:rtl/>
        </w:rPr>
        <w:t xml:space="preserve"> عن رسول الله </w:t>
      </w:r>
      <w:r w:rsidR="004A0BDF" w:rsidRPr="004A0BDF">
        <w:rPr>
          <w:rtl/>
        </w:rPr>
        <w:t>(</w:t>
      </w:r>
      <w:r w:rsidRPr="004A0BDF">
        <w:rPr>
          <w:rtl/>
        </w:rPr>
        <w:t>صلّى الله عليه وآله</w:t>
      </w:r>
      <w:r w:rsidR="004A0BDF" w:rsidRPr="004A0BDF">
        <w:rPr>
          <w:rtl/>
        </w:rPr>
        <w:t>)</w:t>
      </w:r>
      <w:r w:rsidRPr="004A0BDF">
        <w:rPr>
          <w:rtl/>
        </w:rPr>
        <w:t xml:space="preserve"> أنّه قال</w:t>
      </w:r>
      <w:r w:rsidR="004A0BDF" w:rsidRPr="004A0BDF">
        <w:rPr>
          <w:rtl/>
        </w:rPr>
        <w:t>:</w:t>
      </w:r>
      <w:r w:rsidRPr="003770DA">
        <w:rPr>
          <w:rtl/>
        </w:rPr>
        <w:t xml:space="preserve"> </w:t>
      </w:r>
      <w:r w:rsidR="004A0BDF" w:rsidRPr="003770DA">
        <w:rPr>
          <w:rtl/>
        </w:rPr>
        <w:t>(</w:t>
      </w:r>
      <w:r w:rsidRPr="003770DA">
        <w:rPr>
          <w:rtl/>
        </w:rPr>
        <w:t xml:space="preserve">قال الله </w:t>
      </w:r>
      <w:r w:rsidR="004A0BDF" w:rsidRPr="003770DA">
        <w:rPr>
          <w:rtl/>
        </w:rPr>
        <w:t>(</w:t>
      </w:r>
      <w:r w:rsidRPr="003770DA">
        <w:rPr>
          <w:rtl/>
        </w:rPr>
        <w:t>جلّ جلاله</w:t>
      </w:r>
      <w:r w:rsidR="004A0BDF" w:rsidRPr="003770DA">
        <w:rPr>
          <w:rtl/>
        </w:rPr>
        <w:t>):</w:t>
      </w:r>
      <w:r w:rsidRPr="003770DA">
        <w:rPr>
          <w:rtl/>
        </w:rPr>
        <w:t xml:space="preserve"> إنّي أنا الله لا إله إلاّ أنا</w:t>
      </w:r>
      <w:r w:rsidR="004A0BDF" w:rsidRPr="003770DA">
        <w:rPr>
          <w:rtl/>
        </w:rPr>
        <w:t>،</w:t>
      </w:r>
      <w:r w:rsidRPr="003770DA">
        <w:rPr>
          <w:rtl/>
        </w:rPr>
        <w:t xml:space="preserve"> فاعبدني وأقِم الصلاة لذِكري</w:t>
      </w:r>
      <w:r w:rsidR="004A0BDF" w:rsidRPr="003770DA">
        <w:rPr>
          <w:rtl/>
        </w:rPr>
        <w:t>،</w:t>
      </w:r>
      <w:r w:rsidRPr="003770DA">
        <w:rPr>
          <w:rtl/>
        </w:rPr>
        <w:t xml:space="preserve"> مَن جاء منكم بشهادة أن لا إله إلاّ الله بالإخلاص</w:t>
      </w:r>
      <w:r w:rsidR="004A0BDF" w:rsidRPr="003770DA">
        <w:rPr>
          <w:rtl/>
        </w:rPr>
        <w:t>،</w:t>
      </w:r>
      <w:r w:rsidRPr="003770DA">
        <w:rPr>
          <w:rtl/>
        </w:rPr>
        <w:t xml:space="preserve"> دخل حِصني</w:t>
      </w:r>
      <w:r w:rsidR="004A0BDF" w:rsidRPr="003770DA">
        <w:rPr>
          <w:rtl/>
        </w:rPr>
        <w:t>،</w:t>
      </w:r>
      <w:r w:rsidRPr="003770DA">
        <w:rPr>
          <w:rtl/>
        </w:rPr>
        <w:t xml:space="preserve"> ومَن دخل في حِصني أمِنَ عذابي</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التوحيد قاعدة الإسلام</w:t>
      </w:r>
      <w:r w:rsidR="004A0BDF" w:rsidRPr="004A0BDF">
        <w:rPr>
          <w:rtl/>
        </w:rPr>
        <w:t>،</w:t>
      </w:r>
      <w:r w:rsidRPr="004A0BDF">
        <w:rPr>
          <w:rtl/>
        </w:rPr>
        <w:t xml:space="preserve"> وأساس الدِين</w:t>
      </w:r>
      <w:r w:rsidR="004A0BDF" w:rsidRPr="004A0BDF">
        <w:rPr>
          <w:rtl/>
        </w:rPr>
        <w:t>،</w:t>
      </w:r>
      <w:r w:rsidRPr="004A0BDF">
        <w:rPr>
          <w:rtl/>
        </w:rPr>
        <w:t xml:space="preserve"> ومرتكز العقيدة في دعوات الأنبياء جميعاً</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وَمَا أَرْسَلْنَا مِن قَبْلِكَ مِن رَّسُولٍ إِلاّ نُوحِي إِلَيْهِ أَنَّهُ لا إِلَهَ إِلاّ أَنَا فَاعْبُدُونِ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B94C26">
        <w:rPr>
          <w:rFonts w:hint="cs"/>
          <w:rtl/>
        </w:rPr>
        <w:t>وعقيدة التوحيد هي الأصل الذي تتفرّع عنه العقائد والأفكار الإسلامية</w:t>
      </w:r>
      <w:r w:rsidR="004A0BDF">
        <w:rPr>
          <w:rFonts w:hint="cs"/>
          <w:rtl/>
        </w:rPr>
        <w:t>،</w:t>
      </w:r>
      <w:r w:rsidRPr="00B94C26">
        <w:rPr>
          <w:rFonts w:hint="cs"/>
          <w:rtl/>
        </w:rPr>
        <w:t xml:space="preserve"> وتبتني عليه البُنية الثقافية والحضارة ومنهج التفكير والسلوك الإنساني بأسْره</w:t>
      </w:r>
      <w:r w:rsidR="004A0BDF">
        <w:rPr>
          <w:rFonts w:hint="cs"/>
          <w:rtl/>
        </w:rPr>
        <w:t>.</w:t>
      </w:r>
    </w:p>
    <w:p w:rsidR="001056FD" w:rsidRDefault="004A6242" w:rsidP="004A0BDF">
      <w:pPr>
        <w:pStyle w:val="libNormal"/>
        <w:rPr>
          <w:rtl/>
        </w:rPr>
      </w:pPr>
      <w:r w:rsidRPr="00B94C26">
        <w:rPr>
          <w:rFonts w:hint="cs"/>
          <w:rtl/>
        </w:rPr>
        <w:t>فالإيمان بالوحي والنبوّة وبعالَم الآخِرة وبالقضاء والقدَر</w:t>
      </w:r>
      <w:r w:rsidR="004A0BDF">
        <w:rPr>
          <w:rFonts w:hint="cs"/>
          <w:rtl/>
        </w:rPr>
        <w:t>،</w:t>
      </w:r>
      <w:r w:rsidRPr="00B94C26">
        <w:rPr>
          <w:rFonts w:hint="cs"/>
          <w:rtl/>
        </w:rPr>
        <w:t xml:space="preserve"> وبالحلال والحرام وأداء العبادات وفعل الخير</w:t>
      </w:r>
      <w:r w:rsidR="004A0BDF">
        <w:rPr>
          <w:rFonts w:hint="cs"/>
          <w:rtl/>
        </w:rPr>
        <w:t>،</w:t>
      </w:r>
      <w:r w:rsidRPr="00B94C26">
        <w:rPr>
          <w:rFonts w:hint="cs"/>
          <w:rtl/>
        </w:rPr>
        <w:t xml:space="preserve"> كلّها قضايا ترتبط بالإيمان بالله</w:t>
      </w:r>
      <w:r w:rsidR="004A0BDF">
        <w:rPr>
          <w:rFonts w:hint="cs"/>
          <w:rtl/>
        </w:rPr>
        <w:t>،</w:t>
      </w:r>
      <w:r w:rsidRPr="00B94C26">
        <w:rPr>
          <w:rFonts w:hint="cs"/>
          <w:rtl/>
        </w:rPr>
        <w:t xml:space="preserve"> وبأنّه واحدٌ أحد خالق الخلْق</w:t>
      </w:r>
      <w:r w:rsidR="004A0BDF">
        <w:rPr>
          <w:rFonts w:hint="cs"/>
          <w:rtl/>
        </w:rPr>
        <w:t>،</w:t>
      </w:r>
      <w:r w:rsidRPr="00B94C26">
        <w:rPr>
          <w:rFonts w:hint="cs"/>
          <w:rtl/>
        </w:rPr>
        <w:t xml:space="preserve"> له الأسماء الحسنى</w:t>
      </w:r>
      <w:r w:rsidR="004A0BDF">
        <w:rPr>
          <w:rFonts w:hint="cs"/>
          <w:rtl/>
        </w:rPr>
        <w:t>،</w:t>
      </w:r>
      <w:r w:rsidRPr="00B94C26">
        <w:rPr>
          <w:rFonts w:hint="cs"/>
          <w:rtl/>
        </w:rPr>
        <w:t xml:space="preserve"> ليس كمثله شيء وهو السميع البصير</w:t>
      </w:r>
      <w:r w:rsidR="004A0BDF">
        <w:rPr>
          <w:rFonts w:hint="cs"/>
          <w:rtl/>
        </w:rPr>
        <w:t>،</w:t>
      </w:r>
      <w:r w:rsidRPr="00B94C26">
        <w:rPr>
          <w:rFonts w:hint="cs"/>
          <w:rtl/>
        </w:rPr>
        <w:t xml:space="preserve"> وهو على كلّ شيءٍ قدير</w:t>
      </w:r>
      <w:r w:rsidR="004A0BDF">
        <w:rPr>
          <w:rFonts w:hint="cs"/>
          <w:rtl/>
        </w:rPr>
        <w:t>،</w:t>
      </w:r>
      <w:r w:rsidRPr="00B94C26">
        <w:rPr>
          <w:rFonts w:hint="cs"/>
          <w:rtl/>
        </w:rPr>
        <w:t xml:space="preserve"> متّصف بالكمال</w:t>
      </w:r>
      <w:r w:rsidR="004A0BDF">
        <w:rPr>
          <w:rFonts w:hint="cs"/>
          <w:rtl/>
        </w:rPr>
        <w:t>،</w:t>
      </w:r>
      <w:r w:rsidRPr="00B94C26">
        <w:rPr>
          <w:rFonts w:hint="cs"/>
          <w:rtl/>
        </w:rPr>
        <w:t xml:space="preserve"> منزّه عن الظلم والنقص والحاجة</w:t>
      </w:r>
      <w:r w:rsidR="004A0BDF">
        <w:rPr>
          <w:rFonts w:hint="cs"/>
          <w:rtl/>
        </w:rPr>
        <w:t>،</w:t>
      </w:r>
      <w:r w:rsidRPr="00B94C26">
        <w:rPr>
          <w:rFonts w:hint="cs"/>
          <w:rtl/>
        </w:rPr>
        <w:t xml:space="preserve"> مستحقّ وحده للطاعة والعبادة</w:t>
      </w:r>
      <w:r w:rsidR="004A0BDF">
        <w:rPr>
          <w:rFonts w:hint="cs"/>
          <w:rtl/>
        </w:rPr>
        <w:t>.</w:t>
      </w:r>
    </w:p>
    <w:p w:rsidR="001056FD" w:rsidRDefault="004A6242" w:rsidP="004A0BDF">
      <w:pPr>
        <w:pStyle w:val="libNormal"/>
        <w:rPr>
          <w:rtl/>
        </w:rPr>
      </w:pPr>
      <w:r w:rsidRPr="00B94C26">
        <w:rPr>
          <w:rFonts w:hint="cs"/>
          <w:rtl/>
        </w:rPr>
        <w:t>ولقد أوضح القرآن عقيدة التوحيد بأجلى صورها</w:t>
      </w:r>
      <w:r w:rsidR="004A0BDF">
        <w:rPr>
          <w:rFonts w:hint="cs"/>
          <w:rtl/>
        </w:rPr>
        <w:t>،</w:t>
      </w:r>
      <w:r w:rsidRPr="00B94C26">
        <w:rPr>
          <w:rFonts w:hint="cs"/>
          <w:rtl/>
        </w:rPr>
        <w:t xml:space="preserve"> وأدقّ معانيها</w:t>
      </w:r>
      <w:r w:rsidR="004A0BDF">
        <w:rPr>
          <w:rFonts w:hint="cs"/>
          <w:rtl/>
        </w:rPr>
        <w:t>،</w:t>
      </w:r>
      <w:r w:rsidRPr="00B94C26">
        <w:rPr>
          <w:rFonts w:hint="cs"/>
          <w:rtl/>
        </w:rPr>
        <w:t xml:space="preserve"> وبيّنها الهادي محمّد </w:t>
      </w:r>
      <w:r w:rsidR="004A0BDF">
        <w:rPr>
          <w:rFonts w:hint="cs"/>
          <w:rtl/>
        </w:rPr>
        <w:t>(</w:t>
      </w:r>
      <w:r w:rsidRPr="00B94C26">
        <w:rPr>
          <w:rFonts w:hint="cs"/>
          <w:rtl/>
        </w:rPr>
        <w:t>صلّى الله عليه وآله</w:t>
      </w:r>
      <w:r w:rsidR="004A0BDF">
        <w:rPr>
          <w:rFonts w:hint="cs"/>
          <w:rtl/>
        </w:rPr>
        <w:t>)</w:t>
      </w:r>
      <w:r w:rsidRPr="00B94C26">
        <w:rPr>
          <w:rFonts w:hint="cs"/>
          <w:rtl/>
        </w:rPr>
        <w:t xml:space="preserve"> للبشرية بنقاء ويُسر</w:t>
      </w:r>
      <w:r w:rsidR="004A0BDF">
        <w:rPr>
          <w:rFonts w:hint="cs"/>
          <w:rtl/>
        </w:rPr>
        <w:t>،</w:t>
      </w:r>
      <w:r w:rsidRPr="00B94C26">
        <w:rPr>
          <w:rFonts w:hint="cs"/>
          <w:rtl/>
        </w:rPr>
        <w:t xml:space="preserve"> بعيداً عن التكلّف والتعقيد</w:t>
      </w:r>
      <w:r w:rsidR="004A0BDF">
        <w:rPr>
          <w:rFonts w:hint="cs"/>
          <w:rtl/>
        </w:rPr>
        <w:t>؛</w:t>
      </w:r>
      <w:r w:rsidRPr="00B94C26">
        <w:rPr>
          <w:rFonts w:hint="cs"/>
          <w:rtl/>
        </w:rPr>
        <w:t xml:space="preserve"> لأنّها عقيدةُ الفطرة النقية</w:t>
      </w:r>
      <w:r w:rsidR="004A0BDF">
        <w:rPr>
          <w:rFonts w:hint="cs"/>
          <w:rtl/>
        </w:rPr>
        <w:t>،</w:t>
      </w:r>
      <w:r w:rsidRPr="00B94C26">
        <w:rPr>
          <w:rFonts w:hint="cs"/>
          <w:rtl/>
        </w:rPr>
        <w:t xml:space="preserve"> والمنطق السليم</w:t>
      </w:r>
      <w:r w:rsidR="004A0BDF">
        <w:rPr>
          <w:rFonts w:hint="cs"/>
          <w:rtl/>
        </w:rPr>
        <w:t>،</w:t>
      </w:r>
      <w:r w:rsidRPr="00B94C26">
        <w:rPr>
          <w:rFonts w:hint="cs"/>
          <w:rtl/>
        </w:rPr>
        <w:t xml:space="preserve"> والحسّ الوحداني الطليق</w:t>
      </w:r>
      <w:r w:rsidR="004A0BDF">
        <w:rPr>
          <w:rFonts w:hint="cs"/>
          <w:rtl/>
        </w:rPr>
        <w:t>،</w:t>
      </w:r>
      <w:r w:rsidRPr="00B94C26">
        <w:rPr>
          <w:rFonts w:hint="cs"/>
          <w:rtl/>
        </w:rPr>
        <w:t xml:space="preserve"> فخاطب القرآن العقول</w:t>
      </w:r>
      <w:r w:rsidR="004A0BDF">
        <w:rPr>
          <w:rFonts w:hint="cs"/>
          <w:rtl/>
        </w:rPr>
        <w:t>،</w:t>
      </w:r>
      <w:r w:rsidRPr="00B94C26">
        <w:rPr>
          <w:rFonts w:hint="cs"/>
          <w:rtl/>
        </w:rPr>
        <w:t xml:space="preserve"> وأثار في نفْس الإنسان الإحساس الوجداني العميق</w:t>
      </w:r>
      <w:r w:rsidR="004A0BDF">
        <w:rPr>
          <w:rFonts w:hint="cs"/>
          <w:rtl/>
        </w:rPr>
        <w:t>،</w:t>
      </w:r>
      <w:r w:rsidRPr="00B94C26">
        <w:rPr>
          <w:rFonts w:hint="cs"/>
          <w:rtl/>
        </w:rPr>
        <w:t xml:space="preserve"> والتأمّل الواسع في عالَم الوجود</w:t>
      </w:r>
      <w:r w:rsidR="004A0BDF">
        <w:rPr>
          <w:rFonts w:hint="cs"/>
          <w:rtl/>
        </w:rPr>
        <w:t>؛</w:t>
      </w:r>
      <w:r w:rsidRPr="00B94C26">
        <w:rPr>
          <w:rFonts w:hint="cs"/>
          <w:rtl/>
        </w:rPr>
        <w:t xml:space="preserve"> ليستجلي آثار التوحيد</w:t>
      </w:r>
      <w:r w:rsidR="004A0BDF">
        <w:rPr>
          <w:rFonts w:hint="cs"/>
          <w:rtl/>
        </w:rPr>
        <w:t>،</w:t>
      </w:r>
      <w:r w:rsidRPr="00B94C26">
        <w:rPr>
          <w:rFonts w:hint="cs"/>
          <w:rtl/>
        </w:rPr>
        <w:t xml:space="preserve"> ويكتشف عظمة الخالق ومظاهر الصفات في نفْسه</w:t>
      </w:r>
      <w:r w:rsidR="004A0BDF">
        <w:rPr>
          <w:rFonts w:hint="cs"/>
          <w:rtl/>
        </w:rPr>
        <w:t>،</w:t>
      </w:r>
      <w:r w:rsidRPr="00B94C26">
        <w:rPr>
          <w:rFonts w:hint="cs"/>
          <w:rtl/>
        </w:rPr>
        <w:t xml:space="preserve"> وفيما حَوله..</w:t>
      </w:r>
    </w:p>
    <w:p w:rsidR="001056FD" w:rsidRDefault="004A6242" w:rsidP="004A0BDF">
      <w:pPr>
        <w:pStyle w:val="libNormal"/>
        <w:rPr>
          <w:rtl/>
        </w:rPr>
      </w:pPr>
      <w:r w:rsidRPr="00B94C26">
        <w:rPr>
          <w:rFonts w:hint="cs"/>
          <w:rtl/>
        </w:rPr>
        <w:t>وهكذا تلقّى جيلُ الدعوة النبوية عقيدته وأفكاره وآراءه ومشاعره</w:t>
      </w:r>
      <w:r w:rsidR="004A0BDF">
        <w:rPr>
          <w:rFonts w:hint="cs"/>
          <w:rtl/>
        </w:rPr>
        <w:t>،</w:t>
      </w:r>
      <w:r w:rsidRPr="00B94C26">
        <w:rPr>
          <w:rFonts w:hint="cs"/>
          <w:rtl/>
        </w:rPr>
        <w:t xml:space="preserve"> وطريقة تفكيره وسلوكه وعلاقته بالله</w:t>
      </w:r>
      <w:r w:rsidR="004A0BDF">
        <w:rPr>
          <w:rFonts w:hint="cs"/>
          <w:rtl/>
        </w:rPr>
        <w:t>،</w:t>
      </w:r>
      <w:r w:rsidRPr="00B94C26">
        <w:rPr>
          <w:rFonts w:hint="cs"/>
          <w:rtl/>
        </w:rPr>
        <w:t xml:space="preserve"> وفهْمه للكون والحياة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94C26">
        <w:rPr>
          <w:rtl/>
        </w:rPr>
        <w:t>(1) الشيخ الصدوق / التوحيد</w:t>
      </w:r>
      <w:r w:rsidR="004A0BDF">
        <w:rPr>
          <w:rtl/>
        </w:rPr>
        <w:t>:</w:t>
      </w:r>
      <w:r w:rsidRPr="00B94C26">
        <w:rPr>
          <w:rtl/>
        </w:rPr>
        <w:t xml:space="preserve"> ص 25</w:t>
      </w:r>
      <w:r w:rsidR="004A0BDF">
        <w:rPr>
          <w:rtl/>
        </w:rPr>
        <w:t>.</w:t>
      </w:r>
    </w:p>
    <w:p w:rsidR="001056FD" w:rsidRPr="003770DA" w:rsidRDefault="004A6242" w:rsidP="003770DA">
      <w:pPr>
        <w:pStyle w:val="libFootnote0"/>
        <w:rPr>
          <w:rtl/>
        </w:rPr>
      </w:pPr>
      <w:r w:rsidRPr="00B94C26">
        <w:rPr>
          <w:rtl/>
        </w:rPr>
        <w:t>(2) سورة الأنبياء</w:t>
      </w:r>
      <w:r w:rsidR="004A0BDF">
        <w:rPr>
          <w:rtl/>
        </w:rPr>
        <w:t>:</w:t>
      </w:r>
      <w:r w:rsidRPr="00B94C26">
        <w:rPr>
          <w:rtl/>
        </w:rPr>
        <w:t xml:space="preserve"> آية 25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94C26">
        <w:rPr>
          <w:rFonts w:hint="cs"/>
          <w:rtl/>
        </w:rPr>
        <w:lastRenderedPageBreak/>
        <w:t>وهكذا كان القرآن والبيان النبويّ هما مصدر الإلهام والفَهْم العقيدي</w:t>
      </w:r>
      <w:r w:rsidR="004A0BDF">
        <w:rPr>
          <w:rFonts w:hint="cs"/>
          <w:rtl/>
        </w:rPr>
        <w:t>،</w:t>
      </w:r>
      <w:r w:rsidRPr="00B94C26">
        <w:rPr>
          <w:rFonts w:hint="cs"/>
          <w:rtl/>
        </w:rPr>
        <w:t xml:space="preserve"> والتعريف بعقيدة التوحيد</w:t>
      </w:r>
      <w:r w:rsidR="004A0BDF">
        <w:rPr>
          <w:rFonts w:hint="cs"/>
          <w:rtl/>
        </w:rPr>
        <w:t>.</w:t>
      </w:r>
    </w:p>
    <w:p w:rsidR="001056FD" w:rsidRDefault="004A6242" w:rsidP="004A0BDF">
      <w:pPr>
        <w:pStyle w:val="libNormal"/>
        <w:rPr>
          <w:rtl/>
        </w:rPr>
      </w:pPr>
      <w:r w:rsidRPr="004A0BDF">
        <w:rPr>
          <w:rFonts w:hint="cs"/>
          <w:rtl/>
        </w:rPr>
        <w:t>لذا رفَض علماء العقيدة الإمامية أن يوصَف الله سبحانه</w:t>
      </w:r>
      <w:r w:rsidR="004A0BDF" w:rsidRPr="004A0BDF">
        <w:rPr>
          <w:rFonts w:hint="cs"/>
          <w:rtl/>
        </w:rPr>
        <w:t>،</w:t>
      </w:r>
      <w:r w:rsidRPr="004A0BDF">
        <w:rPr>
          <w:rFonts w:hint="cs"/>
          <w:rtl/>
        </w:rPr>
        <w:t xml:space="preserve"> أو يُسمّى بغير ما وصَف به نفْسه أو سمّاها في كتابه المجيد</w:t>
      </w:r>
      <w:r w:rsidR="004A0BDF" w:rsidRPr="004A0BDF">
        <w:rPr>
          <w:rFonts w:hint="cs"/>
          <w:rtl/>
        </w:rPr>
        <w:t>.</w:t>
      </w:r>
      <w:r w:rsidRPr="004A0BDF">
        <w:rPr>
          <w:rFonts w:hint="cs"/>
          <w:rtl/>
        </w:rPr>
        <w:t xml:space="preserve"> وفي ذلك يوضّح المقداد السيوري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فإنّ صفاته تعالى وأسماءه توقيفية</w:t>
      </w:r>
      <w:r w:rsidR="004A0BDF" w:rsidRPr="004A0BDF">
        <w:rPr>
          <w:rFonts w:hint="cs"/>
          <w:rtl/>
        </w:rPr>
        <w:t>،</w:t>
      </w:r>
      <w:r w:rsidRPr="004A0BDF">
        <w:rPr>
          <w:rFonts w:hint="cs"/>
          <w:rtl/>
        </w:rPr>
        <w:t xml:space="preserve"> لا يجوز لغيره التهجّم بها إلاّ بإذنٍ منه</w:t>
      </w:r>
      <w:r w:rsidR="004A0BDF" w:rsidRPr="004A0BDF">
        <w:rPr>
          <w:rFonts w:hint="cs"/>
          <w:rtl/>
        </w:rPr>
        <w:t>؛</w:t>
      </w:r>
      <w:r w:rsidRPr="004A0BDF">
        <w:rPr>
          <w:rFonts w:hint="cs"/>
          <w:rtl/>
        </w:rPr>
        <w:t xml:space="preserve"> لأنّه وإن كان جايزاً في نظر العقل</w:t>
      </w:r>
      <w:r w:rsidR="004A0BDF" w:rsidRPr="004A0BDF">
        <w:rPr>
          <w:rFonts w:hint="cs"/>
          <w:rtl/>
        </w:rPr>
        <w:t>،</w:t>
      </w:r>
      <w:r w:rsidRPr="004A0BDF">
        <w:rPr>
          <w:rFonts w:hint="cs"/>
          <w:rtl/>
        </w:rPr>
        <w:t xml:space="preserve"> لكنّه ليس مِن الأدب</w:t>
      </w:r>
      <w:r w:rsidR="004A0BDF" w:rsidRPr="004A0BDF">
        <w:rPr>
          <w:rFonts w:hint="cs"/>
          <w:rtl/>
        </w:rPr>
        <w:t>،</w:t>
      </w:r>
      <w:r w:rsidRPr="004A0BDF">
        <w:rPr>
          <w:rFonts w:hint="cs"/>
          <w:rtl/>
        </w:rPr>
        <w:t xml:space="preserve"> بجواز أن يكون غير جايز مِن جهةٍ لا نعلمها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B94C26">
        <w:rPr>
          <w:rFonts w:hint="cs"/>
          <w:rtl/>
        </w:rPr>
        <w:t>وازدادت المحنة شدّةً</w:t>
      </w:r>
      <w:r w:rsidR="004A0BDF">
        <w:rPr>
          <w:rFonts w:hint="cs"/>
          <w:rtl/>
        </w:rPr>
        <w:t>،</w:t>
      </w:r>
      <w:r w:rsidRPr="00B94C26">
        <w:rPr>
          <w:rFonts w:hint="cs"/>
          <w:rtl/>
        </w:rPr>
        <w:t xml:space="preserve"> والانحراف تبريراً</w:t>
      </w:r>
      <w:r w:rsidR="004A0BDF">
        <w:rPr>
          <w:rFonts w:hint="cs"/>
          <w:rtl/>
        </w:rPr>
        <w:t>،</w:t>
      </w:r>
      <w:r w:rsidRPr="00B94C26">
        <w:rPr>
          <w:rFonts w:hint="cs"/>
          <w:rtl/>
        </w:rPr>
        <w:t xml:space="preserve"> عندما لجأ كثير مِن أصحاب الفِرق والمعتقدات المنحرفة إلى التلاعب بمعاني القرآن وتفسير آياته</w:t>
      </w:r>
      <w:r w:rsidR="004A0BDF">
        <w:rPr>
          <w:rFonts w:hint="cs"/>
          <w:rtl/>
        </w:rPr>
        <w:t>،</w:t>
      </w:r>
      <w:r w:rsidRPr="00B94C26">
        <w:rPr>
          <w:rFonts w:hint="cs"/>
          <w:rtl/>
        </w:rPr>
        <w:t xml:space="preserve"> أو تأويلها بعيداً عن مراد الله سبحانه</w:t>
      </w:r>
      <w:r w:rsidR="004A0BDF">
        <w:rPr>
          <w:rFonts w:hint="cs"/>
          <w:rtl/>
        </w:rPr>
        <w:t>،</w:t>
      </w:r>
      <w:r w:rsidRPr="00B94C26">
        <w:rPr>
          <w:rFonts w:hint="cs"/>
          <w:rtl/>
        </w:rPr>
        <w:t xml:space="preserve"> ومحتوى الآية ودلالتها الحقّة</w:t>
      </w:r>
      <w:r w:rsidR="004A0BDF">
        <w:rPr>
          <w:rFonts w:hint="cs"/>
          <w:rtl/>
        </w:rPr>
        <w:t>؛</w:t>
      </w:r>
      <w:r w:rsidRPr="00B94C26">
        <w:rPr>
          <w:rFonts w:hint="cs"/>
          <w:rtl/>
        </w:rPr>
        <w:t xml:space="preserve"> لإسناد آرائهم وتبرير انحرافهم</w:t>
      </w:r>
      <w:r w:rsidR="004A0BDF">
        <w:rPr>
          <w:rFonts w:hint="cs"/>
          <w:rtl/>
        </w:rPr>
        <w:t>،</w:t>
      </w:r>
      <w:r w:rsidRPr="00B94C26">
        <w:rPr>
          <w:rFonts w:hint="cs"/>
          <w:rtl/>
        </w:rPr>
        <w:t xml:space="preserve"> كما لجأت تلك الفِرق إلى وضْع الأحاديث والروايات ودسّها</w:t>
      </w:r>
      <w:r w:rsidR="004A0BDF">
        <w:rPr>
          <w:rFonts w:hint="cs"/>
          <w:rtl/>
        </w:rPr>
        <w:t>؛</w:t>
      </w:r>
      <w:r w:rsidRPr="00B94C26">
        <w:rPr>
          <w:rFonts w:hint="cs"/>
          <w:rtl/>
        </w:rPr>
        <w:t xml:space="preserve"> لتعميق الانحراف وإضفاء الشرعية عليه..</w:t>
      </w:r>
    </w:p>
    <w:p w:rsidR="001056FD" w:rsidRDefault="004A6242" w:rsidP="004A0BDF">
      <w:pPr>
        <w:pStyle w:val="libNormal"/>
        <w:rPr>
          <w:rtl/>
        </w:rPr>
      </w:pPr>
      <w:r w:rsidRPr="00B94C26">
        <w:rPr>
          <w:rFonts w:hint="cs"/>
          <w:rtl/>
        </w:rPr>
        <w:t>وإلى جانب ذلك كان هناك الاتّجاه الخاطئ لفَهْم ظواهر القرآن ومعرفة المراد منها</w:t>
      </w:r>
      <w:r w:rsidR="004A0BDF">
        <w:rPr>
          <w:rFonts w:hint="cs"/>
          <w:rtl/>
        </w:rPr>
        <w:t>،</w:t>
      </w:r>
      <w:r w:rsidRPr="00B94C26">
        <w:rPr>
          <w:rFonts w:hint="cs"/>
          <w:rtl/>
        </w:rPr>
        <w:t xml:space="preserve"> فافرز أفكاراً ومعتقدات لا تنسجم وعقيدة التوحيد</w:t>
      </w:r>
      <w:r w:rsidR="004A0BDF">
        <w:rPr>
          <w:rFonts w:hint="cs"/>
          <w:rtl/>
        </w:rPr>
        <w:t>.</w:t>
      </w:r>
    </w:p>
    <w:p w:rsidR="001056FD" w:rsidRDefault="004A6242" w:rsidP="004A0BDF">
      <w:pPr>
        <w:pStyle w:val="libNormal"/>
        <w:rPr>
          <w:rtl/>
        </w:rPr>
      </w:pPr>
      <w:r w:rsidRPr="00B94C26">
        <w:rPr>
          <w:rFonts w:hint="cs"/>
          <w:rtl/>
        </w:rPr>
        <w:t>وفي خِضَم هذه المعركة الفكرية الصاخبة</w:t>
      </w:r>
      <w:r w:rsidR="004A0BDF">
        <w:rPr>
          <w:rFonts w:hint="cs"/>
          <w:rtl/>
        </w:rPr>
        <w:t>،</w:t>
      </w:r>
      <w:r w:rsidRPr="00B94C26">
        <w:rPr>
          <w:rFonts w:hint="cs"/>
          <w:rtl/>
        </w:rPr>
        <w:t xml:space="preserve"> مارس أئمّة أهل البيت وتلامذتهم دَورهم في بيان عقيدة التوحيد</w:t>
      </w:r>
      <w:r w:rsidR="004A0BDF">
        <w:rPr>
          <w:rFonts w:hint="cs"/>
          <w:rtl/>
        </w:rPr>
        <w:t>،</w:t>
      </w:r>
      <w:r w:rsidRPr="00B94C26">
        <w:rPr>
          <w:rFonts w:hint="cs"/>
          <w:rtl/>
        </w:rPr>
        <w:t xml:space="preserve"> والحفاظ على نقائها وأصالتها</w:t>
      </w:r>
      <w:r w:rsidR="004A0BDF">
        <w:rPr>
          <w:rFonts w:hint="cs"/>
          <w:rtl/>
        </w:rPr>
        <w:t>،</w:t>
      </w:r>
      <w:r w:rsidRPr="00B94C26">
        <w:rPr>
          <w:rFonts w:hint="cs"/>
          <w:rtl/>
        </w:rPr>
        <w:t xml:space="preserve"> فتبلوَر فهْمهم المدرسي المتميّز عن تلك الفِرق والمذاهب والآراء الاعتقادية</w:t>
      </w:r>
      <w:r w:rsidR="004A0BDF">
        <w:rPr>
          <w:rFonts w:hint="cs"/>
          <w:rtl/>
        </w:rPr>
        <w:t>.</w:t>
      </w:r>
    </w:p>
    <w:p w:rsidR="001056FD" w:rsidRDefault="004A6242" w:rsidP="004A0BDF">
      <w:pPr>
        <w:pStyle w:val="libNormal"/>
        <w:rPr>
          <w:rtl/>
        </w:rPr>
      </w:pPr>
      <w:r w:rsidRPr="00B94C26">
        <w:rPr>
          <w:rFonts w:hint="cs"/>
          <w:rtl/>
        </w:rPr>
        <w:t>وعند دراسة الاتّجاه والفهْم العقيدي في مدرسة التشيّع</w:t>
      </w:r>
      <w:r w:rsidR="004A0BDF">
        <w:rPr>
          <w:rFonts w:hint="cs"/>
          <w:rtl/>
        </w:rPr>
        <w:t>،</w:t>
      </w:r>
      <w:r w:rsidRPr="00B94C26">
        <w:rPr>
          <w:rFonts w:hint="cs"/>
          <w:rtl/>
        </w:rPr>
        <w:t xml:space="preserve"> نجده فهْماً قرآنياً قائماً على أساس الدعوة إلى الالتزام بالتوحيد القرآني</w:t>
      </w:r>
      <w:r w:rsidR="004A0BDF">
        <w:rPr>
          <w:rFonts w:hint="cs"/>
          <w:rtl/>
        </w:rPr>
        <w:t>،</w:t>
      </w:r>
      <w:r w:rsidRPr="00B94C26">
        <w:rPr>
          <w:rFonts w:hint="cs"/>
          <w:rtl/>
        </w:rPr>
        <w:t xml:space="preserve"> والردّ على كثيرٍ مِن الاتّجاهات الفلسفية والكلامية المنحرفة</w:t>
      </w:r>
      <w:r w:rsidR="004A0BDF">
        <w:rPr>
          <w:rFonts w:hint="cs"/>
          <w:rtl/>
        </w:rPr>
        <w:t>،</w:t>
      </w:r>
      <w:r w:rsidRPr="00B94C26">
        <w:rPr>
          <w:rFonts w:hint="cs"/>
          <w:rtl/>
        </w:rPr>
        <w:t xml:space="preserve"> والتفسيرات التي تلاعَب بها المنطق المنحرف والاندساس والتخريب</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94C26">
        <w:rPr>
          <w:rtl/>
        </w:rPr>
        <w:t>(1) المقداد السيوري / شرح الباب الحادي عشر</w:t>
      </w:r>
      <w:r w:rsidR="004A0BDF">
        <w:rPr>
          <w:rtl/>
        </w:rPr>
        <w:t>:</w:t>
      </w:r>
      <w:r w:rsidRPr="00B94C26">
        <w:rPr>
          <w:rtl/>
        </w:rPr>
        <w:t xml:space="preserve"> ص 20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94C26">
        <w:rPr>
          <w:rFonts w:hint="cs"/>
          <w:rtl/>
        </w:rPr>
        <w:lastRenderedPageBreak/>
        <w:t>فقد نادى أئمّة التشيّع بالالتزام بالقرآن لفهْم المسائل العقيدية</w:t>
      </w:r>
      <w:r w:rsidR="004A0BDF">
        <w:rPr>
          <w:rFonts w:hint="cs"/>
          <w:rtl/>
        </w:rPr>
        <w:t>،</w:t>
      </w:r>
      <w:r w:rsidRPr="00B94C26">
        <w:rPr>
          <w:rFonts w:hint="cs"/>
          <w:rtl/>
        </w:rPr>
        <w:t xml:space="preserve"> كصفات الله تعالى</w:t>
      </w:r>
      <w:r w:rsidR="004A0BDF">
        <w:rPr>
          <w:rFonts w:hint="cs"/>
          <w:rtl/>
        </w:rPr>
        <w:t>،</w:t>
      </w:r>
      <w:r w:rsidRPr="00B94C26">
        <w:rPr>
          <w:rFonts w:hint="cs"/>
          <w:rtl/>
        </w:rPr>
        <w:t xml:space="preserve"> والقضاء والقدَر</w:t>
      </w:r>
      <w:r w:rsidR="004A0BDF">
        <w:rPr>
          <w:rFonts w:hint="cs"/>
          <w:rtl/>
        </w:rPr>
        <w:t>،</w:t>
      </w:r>
      <w:r w:rsidRPr="00B94C26">
        <w:rPr>
          <w:rFonts w:hint="cs"/>
          <w:rtl/>
        </w:rPr>
        <w:t xml:space="preserve"> والهدى والضلال</w:t>
      </w:r>
      <w:r w:rsidR="004A0BDF">
        <w:rPr>
          <w:rFonts w:hint="cs"/>
          <w:rtl/>
        </w:rPr>
        <w:t>،</w:t>
      </w:r>
      <w:r w:rsidRPr="00B94C26">
        <w:rPr>
          <w:rFonts w:hint="cs"/>
          <w:rtl/>
        </w:rPr>
        <w:t xml:space="preserve"> والجبر والاختيار</w:t>
      </w:r>
      <w:r w:rsidR="004A0BDF">
        <w:rPr>
          <w:rFonts w:hint="cs"/>
          <w:rtl/>
        </w:rPr>
        <w:t>،</w:t>
      </w:r>
      <w:r w:rsidRPr="00B94C26">
        <w:rPr>
          <w:rFonts w:hint="cs"/>
          <w:rtl/>
        </w:rPr>
        <w:t xml:space="preserve"> وغيرها مِن المسائل الأُخرى</w:t>
      </w:r>
      <w:r w:rsidR="004A0BDF">
        <w:rPr>
          <w:rFonts w:hint="cs"/>
          <w:rtl/>
        </w:rPr>
        <w:t>.</w:t>
      </w:r>
    </w:p>
    <w:p w:rsidR="001056FD" w:rsidRDefault="004A6242" w:rsidP="004A0BDF">
      <w:pPr>
        <w:pStyle w:val="libNormal"/>
        <w:rPr>
          <w:rtl/>
        </w:rPr>
      </w:pPr>
      <w:r w:rsidRPr="004A0BDF">
        <w:rPr>
          <w:rFonts w:hint="cs"/>
          <w:rtl/>
        </w:rPr>
        <w:t>وإنّ استقراء الروايات والمفاهيم والمناظرات الواردة عن أئمّة التشيّع</w:t>
      </w:r>
      <w:r w:rsidR="004A0BDF" w:rsidRPr="004A0BDF">
        <w:rPr>
          <w:rFonts w:hint="cs"/>
          <w:rtl/>
        </w:rPr>
        <w:t>،</w:t>
      </w:r>
      <w:r w:rsidRPr="004A0BDF">
        <w:rPr>
          <w:rFonts w:hint="cs"/>
          <w:rtl/>
        </w:rPr>
        <w:t xml:space="preserve"> توضّح فهْم هذه المدرسة لعقيدة التوحيد</w:t>
      </w:r>
      <w:r w:rsidR="004A0BDF" w:rsidRPr="004A0BDF">
        <w:rPr>
          <w:rFonts w:hint="cs"/>
          <w:rtl/>
        </w:rPr>
        <w:t>،</w:t>
      </w:r>
      <w:r w:rsidRPr="004A0BDF">
        <w:rPr>
          <w:rFonts w:hint="cs"/>
          <w:rtl/>
        </w:rPr>
        <w:t xml:space="preserve"> وتجسّد نقاءها وأصالتها القرآنيـة</w:t>
      </w:r>
      <w:r w:rsidR="004A0BDF" w:rsidRPr="004A0BDF">
        <w:rPr>
          <w:rFonts w:hint="cs"/>
          <w:rtl/>
        </w:rPr>
        <w:t>؛</w:t>
      </w:r>
      <w:r w:rsidRPr="004A0BDF">
        <w:rPr>
          <w:rFonts w:hint="cs"/>
          <w:rtl/>
        </w:rPr>
        <w:t xml:space="preserve"> مِن هذه الروايات والمناظرات ما رواه محمّد بن حكيم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كتب أبو الحسن موسى بن جعفر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إلى أبي</w:t>
      </w:r>
      <w:r w:rsidR="004A0BDF" w:rsidRPr="004A0BDF">
        <w:rPr>
          <w:rFonts w:hint="cs"/>
          <w:rtl/>
        </w:rPr>
        <w:t>:</w:t>
      </w:r>
      <w:r w:rsidRPr="003770DA">
        <w:rPr>
          <w:rFonts w:hint="cs"/>
          <w:rtl/>
        </w:rPr>
        <w:t xml:space="preserve"> إنّ الله أعلى وأجلُّ وأعظم مِن أن يبلغ كُنْه صفته</w:t>
      </w:r>
      <w:r w:rsidR="004A0BDF" w:rsidRPr="003770DA">
        <w:rPr>
          <w:rFonts w:hint="cs"/>
          <w:rtl/>
        </w:rPr>
        <w:t>،</w:t>
      </w:r>
      <w:r w:rsidRPr="003770DA">
        <w:rPr>
          <w:rFonts w:hint="cs"/>
          <w:rtl/>
        </w:rPr>
        <w:t xml:space="preserve"> فصِفوه بما وصَف به نفْسه</w:t>
      </w:r>
      <w:r w:rsidR="004A0BDF" w:rsidRPr="003770DA">
        <w:rPr>
          <w:rFonts w:hint="cs"/>
          <w:rtl/>
        </w:rPr>
        <w:t>،</w:t>
      </w:r>
      <w:r w:rsidRPr="003770DA">
        <w:rPr>
          <w:rFonts w:hint="cs"/>
          <w:rtl/>
        </w:rPr>
        <w:t xml:space="preserve"> وكُفّوا عمّا سوى ذلك</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وعن الفضل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سألت أبا الحسن عن شيءٍ مِن الصفة</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Pr="003770DA">
        <w:rPr>
          <w:rFonts w:hint="cs"/>
          <w:rtl/>
        </w:rPr>
        <w:t>لا تجاوزوا ما في القرآن</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وهكذا يتّضح أنّ فَهْم مدرسة التشيّع لعقيدة التوحيد</w:t>
      </w:r>
      <w:r w:rsidR="004A0BDF" w:rsidRPr="004A0BDF">
        <w:rPr>
          <w:rFonts w:hint="cs"/>
          <w:rtl/>
        </w:rPr>
        <w:t>،</w:t>
      </w:r>
      <w:r w:rsidRPr="004A0BDF">
        <w:rPr>
          <w:rFonts w:hint="cs"/>
          <w:rtl/>
        </w:rPr>
        <w:t xml:space="preserve"> يبتني على أساس الالتزام بما جاء به القرآن</w:t>
      </w:r>
      <w:r w:rsidR="004A0BDF" w:rsidRPr="004A0BDF">
        <w:rPr>
          <w:rFonts w:hint="cs"/>
          <w:rtl/>
        </w:rPr>
        <w:t>،</w:t>
      </w:r>
      <w:r w:rsidRPr="004A0BDF">
        <w:rPr>
          <w:rFonts w:hint="cs"/>
          <w:rtl/>
        </w:rPr>
        <w:t xml:space="preserve"> وأنّ مذهب التشيّع في التوحيد هو مذهب القرآن</w:t>
      </w:r>
      <w:r w:rsidR="004A0BDF" w:rsidRPr="004A0BDF">
        <w:rPr>
          <w:rFonts w:hint="cs"/>
          <w:rtl/>
        </w:rPr>
        <w:t>،</w:t>
      </w:r>
      <w:r w:rsidRPr="004A0BDF">
        <w:rPr>
          <w:rFonts w:hint="cs"/>
          <w:rtl/>
        </w:rPr>
        <w:t xml:space="preserve"> كما جاء في قول الإمام جعفر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المذهب الصحيح في التوحيد ما نزل به القرآن</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B94C26">
        <w:rPr>
          <w:rFonts w:hint="cs"/>
          <w:rtl/>
        </w:rPr>
        <w:t>وإذا كانت هذه الدعوة دعوة التمسّك بالتوحيد القرآني قد فصلت بين الاتّجاه الإسلامي الصحيح</w:t>
      </w:r>
      <w:r w:rsidR="004A0BDF">
        <w:rPr>
          <w:rFonts w:hint="cs"/>
          <w:rtl/>
        </w:rPr>
        <w:t>،</w:t>
      </w:r>
      <w:r w:rsidRPr="00B94C26">
        <w:rPr>
          <w:rFonts w:hint="cs"/>
          <w:rtl/>
        </w:rPr>
        <w:t xml:space="preserve"> واتّجاه تيّارات الغزو الثقافي</w:t>
      </w:r>
      <w:r w:rsidR="004A0BDF">
        <w:rPr>
          <w:rFonts w:hint="cs"/>
          <w:rtl/>
        </w:rPr>
        <w:t>،</w:t>
      </w:r>
      <w:r w:rsidRPr="00B94C26">
        <w:rPr>
          <w:rFonts w:hint="cs"/>
          <w:rtl/>
        </w:rPr>
        <w:t xml:space="preserve"> التي تمثّلت بالاتّجاهات الفلسفية الوافدة</w:t>
      </w:r>
      <w:r w:rsidR="004A0BDF">
        <w:rPr>
          <w:rFonts w:hint="cs"/>
          <w:rtl/>
        </w:rPr>
        <w:t>،</w:t>
      </w:r>
      <w:r w:rsidRPr="00B94C26">
        <w:rPr>
          <w:rFonts w:hint="cs"/>
          <w:rtl/>
        </w:rPr>
        <w:t xml:space="preserve"> وحالات الشطَط الكلامي</w:t>
      </w:r>
      <w:r w:rsidR="004A0BDF">
        <w:rPr>
          <w:rFonts w:hint="cs"/>
          <w:rtl/>
        </w:rPr>
        <w:t>،</w:t>
      </w:r>
      <w:r w:rsidRPr="00B94C26">
        <w:rPr>
          <w:rFonts w:hint="cs"/>
          <w:rtl/>
        </w:rPr>
        <w:t xml:space="preserve"> ومناهج الجدَل</w:t>
      </w:r>
      <w:r w:rsidR="004A0BDF">
        <w:rPr>
          <w:rFonts w:hint="cs"/>
          <w:rtl/>
        </w:rPr>
        <w:t>،</w:t>
      </w:r>
      <w:r w:rsidRPr="00B94C26">
        <w:rPr>
          <w:rFonts w:hint="cs"/>
          <w:rtl/>
        </w:rPr>
        <w:t xml:space="preserve"> التي أفرزت أفكاراً وتفسيرات للعقيدة الإسلامية بعيدةً عن نقاء التوحيد</w:t>
      </w:r>
      <w:r w:rsidR="004A0BDF">
        <w:rPr>
          <w:rFonts w:hint="cs"/>
          <w:rtl/>
        </w:rPr>
        <w:t>،</w:t>
      </w:r>
      <w:r w:rsidRPr="00B94C26">
        <w:rPr>
          <w:rFonts w:hint="cs"/>
          <w:rtl/>
        </w:rPr>
        <w:t xml:space="preserve"> وانتهت في بعض تفسيراتها واتّجاهاتها إلى</w:t>
      </w:r>
      <w:r w:rsidR="004A0BDF">
        <w:rPr>
          <w:rFonts w:hint="cs"/>
          <w:rtl/>
        </w:rPr>
        <w:t>:</w:t>
      </w:r>
      <w:r w:rsidRPr="00B94C26">
        <w:rPr>
          <w:rFonts w:hint="cs"/>
          <w:rtl/>
        </w:rPr>
        <w:t xml:space="preserve"> الشكّ والزندقة والغُلوّ والحلول والاتّحاد والتشبيه والتجسيم والجَبْر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94C26">
        <w:rPr>
          <w:rtl/>
        </w:rPr>
        <w:t>(1) الكليني / الأصول مِن الكافي 1</w:t>
      </w:r>
      <w:r w:rsidR="004A0BDF">
        <w:rPr>
          <w:rtl/>
        </w:rPr>
        <w:t>:</w:t>
      </w:r>
      <w:r w:rsidRPr="00B94C26">
        <w:rPr>
          <w:rtl/>
        </w:rPr>
        <w:t xml:space="preserve"> 102 / ح6 / </w:t>
      </w:r>
      <w:r w:rsidR="004A0BDF">
        <w:rPr>
          <w:rtl/>
        </w:rPr>
        <w:t>(</w:t>
      </w:r>
      <w:r w:rsidRPr="00B94C26">
        <w:rPr>
          <w:rtl/>
        </w:rPr>
        <w:t>كتاب التوحيد</w:t>
      </w:r>
      <w:r w:rsidR="004A0BDF">
        <w:rPr>
          <w:rtl/>
        </w:rPr>
        <w:t>).</w:t>
      </w:r>
    </w:p>
    <w:p w:rsidR="001056FD" w:rsidRPr="003770DA" w:rsidRDefault="004A6242" w:rsidP="003770DA">
      <w:pPr>
        <w:pStyle w:val="libFootnote0"/>
        <w:rPr>
          <w:rtl/>
        </w:rPr>
      </w:pPr>
      <w:r w:rsidRPr="00B94C26">
        <w:rPr>
          <w:rtl/>
        </w:rPr>
        <w:t>(2) المصدر السابق</w:t>
      </w:r>
      <w:r w:rsidR="004A0BDF">
        <w:rPr>
          <w:rtl/>
        </w:rPr>
        <w:t>.</w:t>
      </w:r>
    </w:p>
    <w:p w:rsidR="001056FD" w:rsidRPr="003770DA" w:rsidRDefault="004A6242" w:rsidP="003770DA">
      <w:pPr>
        <w:pStyle w:val="libFootnote0"/>
        <w:rPr>
          <w:rtl/>
        </w:rPr>
      </w:pPr>
      <w:r w:rsidRPr="00B94C26">
        <w:rPr>
          <w:rtl/>
        </w:rPr>
        <w:t>(3) الشيخ الصدوق / التوحيد</w:t>
      </w:r>
      <w:r w:rsidR="004A0BDF">
        <w:rPr>
          <w:rtl/>
        </w:rPr>
        <w:t>:</w:t>
      </w:r>
      <w:r w:rsidRPr="00B94C26">
        <w:rPr>
          <w:rtl/>
        </w:rPr>
        <w:t xml:space="preserve"> ص 102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E04E9">
        <w:rPr>
          <w:rFonts w:hint="cs"/>
          <w:rtl/>
        </w:rPr>
        <w:lastRenderedPageBreak/>
        <w:t>والتفويض... الخ</w:t>
      </w:r>
      <w:r w:rsidR="004A0BDF">
        <w:rPr>
          <w:rFonts w:hint="cs"/>
          <w:rtl/>
        </w:rPr>
        <w:t>.</w:t>
      </w:r>
    </w:p>
    <w:p w:rsidR="001056FD" w:rsidRDefault="004A6242" w:rsidP="004A0BDF">
      <w:pPr>
        <w:pStyle w:val="libNormal"/>
        <w:rPr>
          <w:rtl/>
        </w:rPr>
      </w:pPr>
      <w:r w:rsidRPr="00DE04E9">
        <w:rPr>
          <w:rFonts w:hint="cs"/>
          <w:rtl/>
        </w:rPr>
        <w:t xml:space="preserve">فإنّ أئمّة أهل البيت </w:t>
      </w:r>
      <w:r w:rsidR="004A0BDF">
        <w:rPr>
          <w:rFonts w:hint="cs"/>
          <w:rtl/>
        </w:rPr>
        <w:t>(</w:t>
      </w:r>
      <w:r w:rsidRPr="00DE04E9">
        <w:rPr>
          <w:rFonts w:hint="cs"/>
          <w:rtl/>
        </w:rPr>
        <w:t>عليهم السلام</w:t>
      </w:r>
      <w:r w:rsidR="004A0BDF">
        <w:rPr>
          <w:rFonts w:hint="cs"/>
          <w:rtl/>
        </w:rPr>
        <w:t>)</w:t>
      </w:r>
      <w:r w:rsidRPr="00DE04E9">
        <w:rPr>
          <w:rFonts w:hint="cs"/>
          <w:rtl/>
        </w:rPr>
        <w:t xml:space="preserve"> قد ثبّتوا الأُسس الصحيحة لفَهْم القرآن</w:t>
      </w:r>
      <w:r w:rsidR="004A0BDF">
        <w:rPr>
          <w:rFonts w:hint="cs"/>
          <w:rtl/>
        </w:rPr>
        <w:t>،</w:t>
      </w:r>
      <w:r w:rsidRPr="00DE04E9">
        <w:rPr>
          <w:rFonts w:hint="cs"/>
          <w:rtl/>
        </w:rPr>
        <w:t xml:space="preserve"> وتوضيح معاني التوحيد الواردة في آياته</w:t>
      </w:r>
      <w:r w:rsidR="004A0BDF">
        <w:rPr>
          <w:rFonts w:hint="cs"/>
          <w:rtl/>
        </w:rPr>
        <w:t>؛</w:t>
      </w:r>
      <w:r w:rsidRPr="00DE04E9">
        <w:rPr>
          <w:rFonts w:hint="cs"/>
          <w:rtl/>
        </w:rPr>
        <w:t xml:space="preserve"> صيانةً لعقيدة التوحيد</w:t>
      </w:r>
      <w:r w:rsidR="004A0BDF">
        <w:rPr>
          <w:rFonts w:hint="cs"/>
          <w:rtl/>
        </w:rPr>
        <w:t>،</w:t>
      </w:r>
      <w:r w:rsidRPr="00DE04E9">
        <w:rPr>
          <w:rFonts w:hint="cs"/>
          <w:rtl/>
        </w:rPr>
        <w:t xml:space="preserve"> وحفظاً لنقائها مِن التلاعب بمعاني القرآن</w:t>
      </w:r>
      <w:r w:rsidR="004A0BDF">
        <w:rPr>
          <w:rFonts w:hint="cs"/>
          <w:rtl/>
        </w:rPr>
        <w:t>،</w:t>
      </w:r>
      <w:r w:rsidRPr="00DE04E9">
        <w:rPr>
          <w:rFonts w:hint="cs"/>
          <w:rtl/>
        </w:rPr>
        <w:t xml:space="preserve"> وإخضاع آياته لهوى العابثين والفهْم المنحرف</w:t>
      </w:r>
      <w:r w:rsidR="004A0BDF">
        <w:rPr>
          <w:rFonts w:hint="cs"/>
          <w:rtl/>
        </w:rPr>
        <w:t>،</w:t>
      </w:r>
      <w:r w:rsidRPr="00DE04E9">
        <w:rPr>
          <w:rFonts w:hint="cs"/>
          <w:rtl/>
        </w:rPr>
        <w:t xml:space="preserve"> أو الجنوح للظاهرية أو الباطنية</w:t>
      </w:r>
      <w:r w:rsidR="004A0BDF">
        <w:rPr>
          <w:rFonts w:hint="cs"/>
          <w:rtl/>
        </w:rPr>
        <w:t>،</w:t>
      </w:r>
      <w:r w:rsidRPr="00DE04E9">
        <w:rPr>
          <w:rFonts w:hint="cs"/>
          <w:rtl/>
        </w:rPr>
        <w:t xml:space="preserve"> أو الفهْم القاصر الذي يؤدّي إلى حمْل الآي القرآني على غير معناه</w:t>
      </w:r>
      <w:r w:rsidR="004A0BDF">
        <w:rPr>
          <w:rFonts w:hint="cs"/>
          <w:rtl/>
        </w:rPr>
        <w:t>.</w:t>
      </w:r>
    </w:p>
    <w:p w:rsidR="001056FD" w:rsidRDefault="004A6242" w:rsidP="004A0BDF">
      <w:pPr>
        <w:pStyle w:val="libNormal"/>
        <w:rPr>
          <w:rtl/>
        </w:rPr>
      </w:pPr>
      <w:r w:rsidRPr="00DE04E9">
        <w:rPr>
          <w:rtl/>
        </w:rPr>
        <w:t xml:space="preserve">ومَن يستقرئ ما ورَد عن أئمّة أهل البيت </w:t>
      </w:r>
      <w:r w:rsidR="004A0BDF">
        <w:rPr>
          <w:rtl/>
        </w:rPr>
        <w:t>(</w:t>
      </w:r>
      <w:r w:rsidRPr="00DE04E9">
        <w:rPr>
          <w:rtl/>
        </w:rPr>
        <w:t>أئمّة التشيّع</w:t>
      </w:r>
      <w:r w:rsidR="004A0BDF">
        <w:rPr>
          <w:rtl/>
        </w:rPr>
        <w:t>)</w:t>
      </w:r>
      <w:r w:rsidRPr="00DE04E9">
        <w:rPr>
          <w:rtl/>
        </w:rPr>
        <w:t xml:space="preserve"> </w:t>
      </w:r>
      <w:r w:rsidR="004A0BDF">
        <w:rPr>
          <w:rtl/>
        </w:rPr>
        <w:t>(</w:t>
      </w:r>
      <w:r w:rsidRPr="00DE04E9">
        <w:rPr>
          <w:rtl/>
        </w:rPr>
        <w:t>عليهم السّلام</w:t>
      </w:r>
      <w:r w:rsidR="004A0BDF">
        <w:rPr>
          <w:rtl/>
        </w:rPr>
        <w:t>)</w:t>
      </w:r>
      <w:r w:rsidRPr="00DE04E9">
        <w:rPr>
          <w:rtl/>
        </w:rPr>
        <w:t xml:space="preserve"> مِن تفسير للآيات المتشابهة </w:t>
      </w:r>
      <w:r w:rsidR="004A0BDF">
        <w:rPr>
          <w:rtl/>
        </w:rPr>
        <w:t>(</w:t>
      </w:r>
      <w:r w:rsidRPr="00DE04E9">
        <w:rPr>
          <w:rtl/>
        </w:rPr>
        <w:t>المُجملة</w:t>
      </w:r>
      <w:r w:rsidR="004A0BDF">
        <w:rPr>
          <w:rtl/>
        </w:rPr>
        <w:t>)،</w:t>
      </w:r>
      <w:r w:rsidRPr="00DE04E9">
        <w:rPr>
          <w:rtl/>
        </w:rPr>
        <w:t xml:space="preserve"> التي اختلفت الآراء والتفسيرات فيها</w:t>
      </w:r>
      <w:r w:rsidR="004A0BDF">
        <w:rPr>
          <w:rtl/>
        </w:rPr>
        <w:t>،</w:t>
      </w:r>
      <w:r w:rsidRPr="00DE04E9">
        <w:rPr>
          <w:rtl/>
        </w:rPr>
        <w:t xml:space="preserve"> واستنتاج المفاهيم العقيدية منها</w:t>
      </w:r>
      <w:r w:rsidR="004A0BDF">
        <w:rPr>
          <w:rtl/>
        </w:rPr>
        <w:t>،</w:t>
      </w:r>
      <w:r w:rsidRPr="00DE04E9">
        <w:rPr>
          <w:rtl/>
        </w:rPr>
        <w:t xml:space="preserve"> يجد أنّ تفسير أئمّة أهل البيت لتلك الآيات يدور مدار التنزيه الكامل لله عن مشابهة الخلْق</w:t>
      </w:r>
      <w:r w:rsidR="004A0BDF">
        <w:rPr>
          <w:rtl/>
        </w:rPr>
        <w:t>،</w:t>
      </w:r>
      <w:r w:rsidRPr="00DE04E9">
        <w:rPr>
          <w:rtl/>
        </w:rPr>
        <w:t xml:space="preserve"> وإثبات الكمال المطلَق له</w:t>
      </w:r>
      <w:r w:rsidR="004A0BDF">
        <w:rPr>
          <w:rtl/>
        </w:rPr>
        <w:t>،</w:t>
      </w:r>
      <w:r w:rsidRPr="00DE04E9">
        <w:rPr>
          <w:rtl/>
        </w:rPr>
        <w:t xml:space="preserve"> ونفْيِ القبح عنه</w:t>
      </w:r>
      <w:r w:rsidR="004A0BDF">
        <w:rPr>
          <w:rtl/>
        </w:rPr>
        <w:t>،</w:t>
      </w:r>
      <w:r w:rsidRPr="00DE04E9">
        <w:rPr>
          <w:rtl/>
        </w:rPr>
        <w:t xml:space="preserve"> متّخذاً الآيات المحكَمة والمرتكزات الأساسية</w:t>
      </w:r>
      <w:r w:rsidR="004A0BDF">
        <w:rPr>
          <w:rtl/>
        </w:rPr>
        <w:t xml:space="preserve"> - </w:t>
      </w:r>
      <w:r w:rsidRPr="00DE04E9">
        <w:rPr>
          <w:rtl/>
        </w:rPr>
        <w:t>المُبَيَّنة في كتاب الله</w:t>
      </w:r>
      <w:r w:rsidR="004A0BDF">
        <w:rPr>
          <w:rtl/>
        </w:rPr>
        <w:t xml:space="preserve"> - </w:t>
      </w:r>
      <w:r w:rsidRPr="00DE04E9">
        <w:rPr>
          <w:rtl/>
        </w:rPr>
        <w:t>محوراً وأساساً للتفسير</w:t>
      </w:r>
      <w:r w:rsidR="004A0BDF">
        <w:rPr>
          <w:rtl/>
        </w:rPr>
        <w:t>،</w:t>
      </w:r>
      <w:r w:rsidRPr="00DE04E9">
        <w:rPr>
          <w:rtl/>
        </w:rPr>
        <w:t xml:space="preserve"> وتجليةً للمحتوى القرآني</w:t>
      </w:r>
      <w:r w:rsidR="004A0BDF">
        <w:rPr>
          <w:rtl/>
        </w:rPr>
        <w:t>.</w:t>
      </w:r>
      <w:r w:rsidRPr="00DE04E9">
        <w:rPr>
          <w:rtl/>
        </w:rPr>
        <w:t xml:space="preserve"> فثبّتوا منهجاً للتفسير يقوم على أساس</w:t>
      </w:r>
      <w:r w:rsidR="004A0BDF">
        <w:rPr>
          <w:rtl/>
        </w:rPr>
        <w:t>:</w:t>
      </w:r>
    </w:p>
    <w:p w:rsidR="001056FD" w:rsidRDefault="004A6242" w:rsidP="004A0BDF">
      <w:pPr>
        <w:pStyle w:val="libNormal"/>
        <w:rPr>
          <w:rtl/>
        </w:rPr>
      </w:pPr>
      <w:r w:rsidRPr="00DE04E9">
        <w:rPr>
          <w:rtl/>
        </w:rPr>
        <w:t>1</w:t>
      </w:r>
      <w:r w:rsidR="004A0BDF">
        <w:rPr>
          <w:rtl/>
        </w:rPr>
        <w:t xml:space="preserve"> - </w:t>
      </w:r>
      <w:r w:rsidRPr="00DE04E9">
        <w:rPr>
          <w:rtl/>
        </w:rPr>
        <w:t>تفسير القرآن بالقرآن والسنّة الذي حقّق الوحدة الموضوعية للفكر العقيدي</w:t>
      </w:r>
      <w:r w:rsidR="004A0BDF">
        <w:rPr>
          <w:rtl/>
        </w:rPr>
        <w:t>،</w:t>
      </w:r>
      <w:r w:rsidRPr="00DE04E9">
        <w:rPr>
          <w:rtl/>
        </w:rPr>
        <w:t xml:space="preserve"> والربط بين مفاهيم الآيات التي تتحدّث عن موضوعٍ واحد</w:t>
      </w:r>
      <w:r w:rsidR="004A0BDF">
        <w:rPr>
          <w:rtl/>
        </w:rPr>
        <w:t>،</w:t>
      </w:r>
      <w:r w:rsidRPr="00DE04E9">
        <w:rPr>
          <w:rtl/>
        </w:rPr>
        <w:t xml:space="preserve"> والنظر إليها كوحدة فكرية يُكمّل بعضها بعضاً</w:t>
      </w:r>
      <w:r w:rsidR="004A0BDF">
        <w:rPr>
          <w:rtl/>
        </w:rPr>
        <w:t>؛</w:t>
      </w:r>
      <w:r w:rsidRPr="00DE04E9">
        <w:rPr>
          <w:rtl/>
        </w:rPr>
        <w:t xml:space="preserve"> لأنّ الفهْم الجزئي في هذه الدراسة</w:t>
      </w:r>
      <w:r w:rsidR="004A0BDF">
        <w:rPr>
          <w:rtl/>
        </w:rPr>
        <w:t>،</w:t>
      </w:r>
      <w:r w:rsidRPr="00DE04E9">
        <w:rPr>
          <w:rtl/>
        </w:rPr>
        <w:t xml:space="preserve"> هو تقطيع لمفاهيم القرآن</w:t>
      </w:r>
      <w:r w:rsidR="004A0BDF">
        <w:rPr>
          <w:rtl/>
        </w:rPr>
        <w:t>،</w:t>
      </w:r>
      <w:r w:rsidRPr="00DE04E9">
        <w:rPr>
          <w:rtl/>
        </w:rPr>
        <w:t xml:space="preserve"> وتمزيق لمحتواه</w:t>
      </w:r>
      <w:r w:rsidR="004A0BDF">
        <w:rPr>
          <w:rtl/>
        </w:rPr>
        <w:t>،</w:t>
      </w:r>
      <w:r w:rsidRPr="00DE04E9">
        <w:rPr>
          <w:rtl/>
        </w:rPr>
        <w:t xml:space="preserve"> وتكثيف لأجواء الغموض والانغلاق</w:t>
      </w:r>
      <w:r w:rsidR="004A0BDF">
        <w:rPr>
          <w:rtl/>
        </w:rPr>
        <w:t>،</w:t>
      </w:r>
      <w:r w:rsidRPr="00DE04E9">
        <w:rPr>
          <w:rtl/>
        </w:rPr>
        <w:t xml:space="preserve"> التي تؤدّي إلى تضييق أفُق الفكر والمعرفة وإرباكه</w:t>
      </w:r>
      <w:r w:rsidR="004A0BDF">
        <w:rPr>
          <w:rtl/>
        </w:rPr>
        <w:t>،</w:t>
      </w:r>
      <w:r w:rsidRPr="00DE04E9">
        <w:rPr>
          <w:rtl/>
        </w:rPr>
        <w:t xml:space="preserve"> وتساعد المغرضين على تحقيق مآربهم</w:t>
      </w:r>
      <w:r w:rsidR="004A0BDF">
        <w:rPr>
          <w:rtl/>
        </w:rPr>
        <w:t>،</w:t>
      </w:r>
      <w:r w:rsidRPr="00DE04E9">
        <w:rPr>
          <w:rtl/>
        </w:rPr>
        <w:t xml:space="preserve"> وتمرير فهْمهم</w:t>
      </w:r>
      <w:r w:rsidR="004A0BDF">
        <w:rPr>
          <w:rtl/>
        </w:rPr>
        <w:t>.</w:t>
      </w:r>
    </w:p>
    <w:p w:rsidR="001056FD" w:rsidRDefault="004A6242" w:rsidP="004A0BDF">
      <w:pPr>
        <w:pStyle w:val="libNormal"/>
        <w:rPr>
          <w:rtl/>
        </w:rPr>
      </w:pPr>
      <w:r w:rsidRPr="00DE04E9">
        <w:rPr>
          <w:rtl/>
        </w:rPr>
        <w:t>2</w:t>
      </w:r>
      <w:r w:rsidR="004A0BDF">
        <w:rPr>
          <w:rtl/>
        </w:rPr>
        <w:t xml:space="preserve"> - </w:t>
      </w:r>
      <w:r w:rsidRPr="00DE04E9">
        <w:rPr>
          <w:rtl/>
        </w:rPr>
        <w:t>تفسير القرآن وتأويل آياته بالعقل</w:t>
      </w:r>
      <w:r w:rsidR="004A0BDF">
        <w:rPr>
          <w:rtl/>
        </w:rPr>
        <w:t>،</w:t>
      </w:r>
      <w:r w:rsidRPr="00DE04E9">
        <w:rPr>
          <w:rtl/>
        </w:rPr>
        <w:t xml:space="preserve"> الملتزم بالكتاب والسنّة</w:t>
      </w:r>
      <w:r w:rsidR="004A0BDF">
        <w:rPr>
          <w:rtl/>
        </w:rPr>
        <w:t>،</w:t>
      </w:r>
      <w:r w:rsidRPr="00DE04E9">
        <w:rPr>
          <w:rtl/>
        </w:rPr>
        <w:t xml:space="preserve"> فقد ساهم التأويل الملتزم مساهمةً فعّالةً في كشف معاني الآيات</w:t>
      </w:r>
      <w:r w:rsidR="004A0BDF">
        <w:rPr>
          <w:rtl/>
        </w:rPr>
        <w:t>،</w:t>
      </w:r>
      <w:r w:rsidRPr="00DE04E9">
        <w:rPr>
          <w:rtl/>
        </w:rPr>
        <w:t xml:space="preserve"> وبيان محتواها</w:t>
      </w:r>
      <w:r w:rsidR="004A0BDF">
        <w:rPr>
          <w:rtl/>
        </w:rPr>
        <w:t>.</w:t>
      </w:r>
    </w:p>
    <w:p w:rsidR="001056FD" w:rsidRDefault="004A6242" w:rsidP="004A0BDF">
      <w:pPr>
        <w:pStyle w:val="libNormal"/>
        <w:rPr>
          <w:rtl/>
        </w:rPr>
      </w:pPr>
      <w:r w:rsidRPr="00DE04E9">
        <w:rPr>
          <w:rtl/>
        </w:rPr>
        <w:t>3</w:t>
      </w:r>
      <w:r w:rsidR="004A0BDF">
        <w:rPr>
          <w:rtl/>
        </w:rPr>
        <w:t xml:space="preserve"> - </w:t>
      </w:r>
      <w:r w:rsidRPr="00DE04E9">
        <w:rPr>
          <w:rtl/>
        </w:rPr>
        <w:t>تفسير القرآن عن طريق الفَهْم اللُغَوي</w:t>
      </w:r>
      <w:r w:rsidR="004A0BDF">
        <w:rPr>
          <w:rtl/>
        </w:rPr>
        <w:t>،</w:t>
      </w:r>
      <w:r w:rsidRPr="00DE04E9">
        <w:rPr>
          <w:rtl/>
        </w:rPr>
        <w:t xml:space="preserve"> وفْق نظام اللغة</w:t>
      </w:r>
      <w:r w:rsidR="004A0BDF">
        <w:rPr>
          <w:rtl/>
        </w:rPr>
        <w:t>،</w:t>
      </w:r>
      <w:r w:rsidRPr="00DE04E9">
        <w:rPr>
          <w:rtl/>
        </w:rPr>
        <w:t xml:space="preserve"> وما حوَت مِن</w:t>
      </w:r>
    </w:p>
    <w:p w:rsidR="001056FD" w:rsidRDefault="001056FD" w:rsidP="00434A6A">
      <w:pPr>
        <w:pStyle w:val="libNormal"/>
        <w:rPr>
          <w:rtl/>
        </w:rPr>
      </w:pPr>
      <w:r>
        <w:rPr>
          <w:rtl/>
        </w:rPr>
        <w:br w:type="page"/>
      </w:r>
    </w:p>
    <w:p w:rsidR="001056FD" w:rsidRDefault="004A6242" w:rsidP="004A0BDF">
      <w:pPr>
        <w:pStyle w:val="libNormal"/>
        <w:rPr>
          <w:rtl/>
        </w:rPr>
      </w:pPr>
      <w:r w:rsidRPr="00DE04E9">
        <w:rPr>
          <w:rtl/>
        </w:rPr>
        <w:lastRenderedPageBreak/>
        <w:t>حقيقةٍ ومجاز</w:t>
      </w:r>
      <w:r w:rsidR="004A0BDF">
        <w:rPr>
          <w:rtl/>
        </w:rPr>
        <w:t>،</w:t>
      </w:r>
      <w:r w:rsidRPr="00DE04E9">
        <w:rPr>
          <w:rtl/>
        </w:rPr>
        <w:t xml:space="preserve"> يُمكِّن الفهْم مِن تشخيص المعنى</w:t>
      </w:r>
      <w:r w:rsidR="004A0BDF">
        <w:rPr>
          <w:rtl/>
        </w:rPr>
        <w:t>،</w:t>
      </w:r>
      <w:r w:rsidRPr="00DE04E9">
        <w:rPr>
          <w:rtl/>
        </w:rPr>
        <w:t xml:space="preserve"> واكتشاف المراد على الحقيقة أو المجاز</w:t>
      </w:r>
      <w:r w:rsidR="004A0BDF">
        <w:rPr>
          <w:rtl/>
        </w:rPr>
        <w:t>.</w:t>
      </w:r>
    </w:p>
    <w:p w:rsidR="001056FD" w:rsidRDefault="004A6242" w:rsidP="004A0BDF">
      <w:pPr>
        <w:pStyle w:val="libNormal"/>
        <w:rPr>
          <w:rtl/>
        </w:rPr>
      </w:pPr>
      <w:r w:rsidRPr="00DE04E9">
        <w:rPr>
          <w:rtl/>
        </w:rPr>
        <w:t>وقد حقّق هذا المنهج التخلّص مِن مشكلتين خطيرتين</w:t>
      </w:r>
      <w:r w:rsidR="004A0BDF">
        <w:rPr>
          <w:rtl/>
        </w:rPr>
        <w:t>،</w:t>
      </w:r>
      <w:r w:rsidRPr="00DE04E9">
        <w:rPr>
          <w:rtl/>
        </w:rPr>
        <w:t xml:space="preserve"> أحاطت بالمدارس العقيدية التي لمْ تتبنَّ هذا المنهج</w:t>
      </w:r>
      <w:r w:rsidR="004A0BDF">
        <w:rPr>
          <w:rtl/>
        </w:rPr>
        <w:t>،</w:t>
      </w:r>
      <w:r w:rsidRPr="00DE04E9">
        <w:rPr>
          <w:rtl/>
        </w:rPr>
        <w:t xml:space="preserve"> وهما</w:t>
      </w:r>
      <w:r w:rsidR="004A0BDF">
        <w:rPr>
          <w:rtl/>
        </w:rPr>
        <w:t>:</w:t>
      </w:r>
    </w:p>
    <w:p w:rsidR="001056FD" w:rsidRDefault="004A6242" w:rsidP="004A0BDF">
      <w:pPr>
        <w:pStyle w:val="libNormal"/>
        <w:rPr>
          <w:rtl/>
        </w:rPr>
      </w:pPr>
      <w:r w:rsidRPr="00DE04E9">
        <w:rPr>
          <w:rtl/>
        </w:rPr>
        <w:t>أ</w:t>
      </w:r>
      <w:r w:rsidR="004A0BDF">
        <w:rPr>
          <w:rtl/>
        </w:rPr>
        <w:t xml:space="preserve"> - </w:t>
      </w:r>
      <w:r w:rsidRPr="00DE04E9">
        <w:rPr>
          <w:rtl/>
        </w:rPr>
        <w:t>التخلّص مِن ظاهرة تجميد دَور العقل والتوقّف عن الفَهْم العقلي والاستنباط</w:t>
      </w:r>
      <w:r w:rsidR="004A0BDF">
        <w:rPr>
          <w:rtl/>
        </w:rPr>
        <w:t>،</w:t>
      </w:r>
      <w:r w:rsidRPr="00DE04E9">
        <w:rPr>
          <w:rtl/>
        </w:rPr>
        <w:t xml:space="preserve"> الذي دعا إليه الظاهريون</w:t>
      </w:r>
      <w:r w:rsidR="004A0BDF">
        <w:rPr>
          <w:rtl/>
        </w:rPr>
        <w:t>.</w:t>
      </w:r>
    </w:p>
    <w:p w:rsidR="001056FD" w:rsidRDefault="004A6242" w:rsidP="004A0BDF">
      <w:pPr>
        <w:pStyle w:val="libNormal"/>
        <w:rPr>
          <w:rtl/>
        </w:rPr>
      </w:pPr>
      <w:r w:rsidRPr="004A0BDF">
        <w:rPr>
          <w:rtl/>
        </w:rPr>
        <w:t>ب</w:t>
      </w:r>
      <w:r w:rsidR="004A0BDF" w:rsidRPr="004A0BDF">
        <w:rPr>
          <w:rtl/>
        </w:rPr>
        <w:t xml:space="preserve"> - </w:t>
      </w:r>
      <w:r w:rsidRPr="004A0BDF">
        <w:rPr>
          <w:rtl/>
        </w:rPr>
        <w:t>مشكلة تفسير القرآن وِفْق الرأي الشخصي</w:t>
      </w:r>
      <w:r w:rsidR="004A0BDF" w:rsidRPr="004A0BDF">
        <w:rPr>
          <w:rtl/>
        </w:rPr>
        <w:t>،</w:t>
      </w:r>
      <w:r w:rsidRPr="004A0BDF">
        <w:rPr>
          <w:rtl/>
        </w:rPr>
        <w:t xml:space="preserve"> وجرّ معاني القرآن إلى المَيل المذهبي للمفسِّر</w:t>
      </w:r>
      <w:r w:rsidR="004A0BDF" w:rsidRPr="004A0BDF">
        <w:rPr>
          <w:rtl/>
        </w:rPr>
        <w:t>،</w:t>
      </w:r>
      <w:r w:rsidRPr="004A0BDF">
        <w:rPr>
          <w:rtl/>
        </w:rPr>
        <w:t xml:space="preserve"> وتحميل القرآن بالتأويل ما لمْ يقصده </w:t>
      </w:r>
      <w:r w:rsidRPr="003770DA">
        <w:rPr>
          <w:rStyle w:val="libFootnotenumChar"/>
          <w:rtl/>
        </w:rPr>
        <w:t>(1)</w:t>
      </w:r>
      <w:r w:rsidR="004A0BDF" w:rsidRPr="004A0BDF">
        <w:rPr>
          <w:rtl/>
        </w:rPr>
        <w:t>.</w:t>
      </w:r>
    </w:p>
    <w:p w:rsidR="001056FD" w:rsidRDefault="004A6242" w:rsidP="004A0BDF">
      <w:pPr>
        <w:pStyle w:val="libNormal"/>
        <w:rPr>
          <w:rtl/>
        </w:rPr>
      </w:pPr>
      <w:r w:rsidRPr="00DE04E9">
        <w:rPr>
          <w:rtl/>
        </w:rPr>
        <w:t>ولمّا كان القرآن الكريم قد تحدّث عن التوحيد وعن صفات الله وأسمائه المقدّسة</w:t>
      </w:r>
      <w:r w:rsidR="004A0BDF">
        <w:rPr>
          <w:rtl/>
        </w:rPr>
        <w:t>،</w:t>
      </w:r>
      <w:r w:rsidRPr="00DE04E9">
        <w:rPr>
          <w:rtl/>
        </w:rPr>
        <w:t xml:space="preserve"> وخاطب الناس باللغة التي يفهمونها في عصر النزول</w:t>
      </w:r>
      <w:r w:rsidR="004A0BDF">
        <w:rPr>
          <w:rtl/>
        </w:rPr>
        <w:t>؛</w:t>
      </w:r>
      <w:r w:rsidRPr="00DE04E9">
        <w:rPr>
          <w:rtl/>
        </w:rPr>
        <w:t xml:space="preserve"> لذا لمْ يحدث لهم ارتباك في الفَهْم</w:t>
      </w:r>
      <w:r w:rsidR="004A0BDF">
        <w:rPr>
          <w:rtl/>
        </w:rPr>
        <w:t>،</w:t>
      </w:r>
      <w:r w:rsidRPr="00DE04E9">
        <w:rPr>
          <w:rtl/>
        </w:rPr>
        <w:t xml:space="preserve"> أو اختلاف في التأويل إلاّ بشكلٍ محدود</w:t>
      </w:r>
      <w:r w:rsidR="004A0BDF">
        <w:rPr>
          <w:rtl/>
        </w:rPr>
        <w:t>.</w:t>
      </w:r>
    </w:p>
    <w:p w:rsidR="001056FD" w:rsidRDefault="004A6242" w:rsidP="004A0BDF">
      <w:pPr>
        <w:pStyle w:val="libNormal"/>
        <w:rPr>
          <w:rtl/>
        </w:rPr>
      </w:pPr>
      <w:r w:rsidRPr="00DE04E9">
        <w:rPr>
          <w:rtl/>
        </w:rPr>
        <w:t>وعند حصول مثل هذا الاختلاف في الفهْم</w:t>
      </w:r>
      <w:r w:rsidR="004A0BDF">
        <w:rPr>
          <w:rtl/>
        </w:rPr>
        <w:t>،</w:t>
      </w:r>
      <w:r w:rsidRPr="00DE04E9">
        <w:rPr>
          <w:rtl/>
        </w:rPr>
        <w:t xml:space="preserve"> فإنّ فيهم رسول الله </w:t>
      </w:r>
      <w:r w:rsidR="004A0BDF">
        <w:rPr>
          <w:rtl/>
        </w:rPr>
        <w:t>(</w:t>
      </w:r>
      <w:r w:rsidRPr="00DE04E9">
        <w:rPr>
          <w:rtl/>
        </w:rPr>
        <w:t>صلّى الله عليه وآله</w:t>
      </w:r>
      <w:r w:rsidR="004A0BDF">
        <w:rPr>
          <w:rtl/>
        </w:rPr>
        <w:t>)،</w:t>
      </w:r>
      <w:r w:rsidRPr="00DE04E9">
        <w:rPr>
          <w:rtl/>
        </w:rPr>
        <w:t xml:space="preserve"> الذي يرفع الاختلاف والالتباس وسوء الفَهْم</w:t>
      </w:r>
      <w:r w:rsidR="004A0BDF">
        <w:rPr>
          <w:rtl/>
        </w:rPr>
        <w:t>.</w:t>
      </w:r>
    </w:p>
    <w:p w:rsidR="001056FD" w:rsidRDefault="004A6242" w:rsidP="004A0BDF">
      <w:pPr>
        <w:pStyle w:val="libNormal"/>
        <w:rPr>
          <w:rtl/>
        </w:rPr>
      </w:pPr>
      <w:r w:rsidRPr="00DE04E9">
        <w:rPr>
          <w:rtl/>
        </w:rPr>
        <w:t>وبسبب تعدّد المناهج في فهْم القرآن والتفاوت في القدرات العِلمية</w:t>
      </w:r>
      <w:r w:rsidR="004A0BDF">
        <w:rPr>
          <w:rtl/>
        </w:rPr>
        <w:t>،</w:t>
      </w:r>
      <w:r w:rsidRPr="00DE04E9">
        <w:rPr>
          <w:rtl/>
        </w:rPr>
        <w:t xml:space="preserve"> حدث الاختلاف في فهْمه وتأويل آياته</w:t>
      </w:r>
      <w:r w:rsidR="004A0BDF">
        <w:rPr>
          <w:rtl/>
        </w:rPr>
        <w:t>،</w:t>
      </w:r>
      <w:r w:rsidRPr="00DE04E9">
        <w:rPr>
          <w:rtl/>
        </w:rPr>
        <w:t xml:space="preserve"> وبدأ ظهور المذاهب والآراء التي ابتعدت عن فهْم المحتوى القرآني</w:t>
      </w:r>
      <w:r w:rsidR="004A0BDF">
        <w:rPr>
          <w:rtl/>
        </w:rPr>
        <w:t>،</w:t>
      </w:r>
      <w:r w:rsidRPr="00DE04E9">
        <w:rPr>
          <w:rtl/>
        </w:rPr>
        <w:t xml:space="preserve"> فأخطأت في التعامل مع ظاهره</w:t>
      </w:r>
      <w:r w:rsidR="004A0BDF">
        <w:rPr>
          <w:rtl/>
        </w:rPr>
        <w:t>،</w:t>
      </w:r>
      <w:r w:rsidRPr="00DE04E9">
        <w:rPr>
          <w:rtl/>
        </w:rPr>
        <w:t xml:space="preserve"> أو التي لجأت إلى حمْل الظاهر وتأويله على ما لمْ يقصده</w:t>
      </w:r>
      <w:r w:rsidR="004A0BDF">
        <w:rPr>
          <w:rtl/>
        </w:rPr>
        <w:t>.</w:t>
      </w:r>
    </w:p>
    <w:p w:rsidR="001056FD" w:rsidRDefault="004A6242" w:rsidP="004A0BDF">
      <w:pPr>
        <w:pStyle w:val="libNormal"/>
        <w:rPr>
          <w:rtl/>
        </w:rPr>
      </w:pPr>
      <w:r w:rsidRPr="00DE04E9">
        <w:rPr>
          <w:rtl/>
        </w:rPr>
        <w:t>وعند استقراء المدارس العقيدية التي ظهرت في المرحلة التي بدأت في النصف الثاني مِن القرن الأوّل الهجري</w:t>
      </w:r>
      <w:r w:rsidR="004A0BDF">
        <w:rPr>
          <w:rtl/>
        </w:rPr>
        <w:t>،</w:t>
      </w:r>
      <w:r w:rsidRPr="00DE04E9">
        <w:rPr>
          <w:rtl/>
        </w:rPr>
        <w:t xml:space="preserve"> وما بعدها بسبب تلك الاتّجاهات والرؤى</w:t>
      </w:r>
      <w:r w:rsidR="004A0BDF">
        <w:rPr>
          <w:rtl/>
        </w:rPr>
        <w:t>،</w:t>
      </w:r>
      <w:r w:rsidRPr="00DE04E9">
        <w:rPr>
          <w:rtl/>
        </w:rPr>
        <w:t xml:space="preserve"> نجد عدّة مدارس عقيدية حاولت تفسير العقيدة الإسلامية وفهْم مفرداتها</w:t>
      </w:r>
      <w:r w:rsidR="004A0BDF">
        <w:rPr>
          <w:rtl/>
        </w:rPr>
        <w:t>،</w:t>
      </w:r>
      <w:r w:rsidRPr="00DE04E9">
        <w:rPr>
          <w:rtl/>
        </w:rPr>
        <w:t xml:space="preserve"> ومِن أبرز</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 xml:space="preserve">(1) لجنة التأليف في مؤسّسة البلاغ / </w:t>
      </w:r>
      <w:r w:rsidR="004A0BDF">
        <w:rPr>
          <w:rtl/>
        </w:rPr>
        <w:t>(</w:t>
      </w:r>
      <w:r w:rsidRPr="00DE04E9">
        <w:rPr>
          <w:rtl/>
        </w:rPr>
        <w:t>سلسلة مفاهيم إسلامية</w:t>
      </w:r>
      <w:r w:rsidR="004A0BDF">
        <w:rPr>
          <w:rtl/>
        </w:rPr>
        <w:t>)</w:t>
      </w:r>
      <w:r w:rsidRPr="00DE04E9">
        <w:rPr>
          <w:rtl/>
        </w:rPr>
        <w:t xml:space="preserve"> / الفكر الإسلامي 1</w:t>
      </w:r>
      <w:r w:rsidR="004A0BDF">
        <w:rPr>
          <w:rtl/>
        </w:rPr>
        <w:t>:</w:t>
      </w:r>
      <w:r w:rsidRPr="00DE04E9">
        <w:rPr>
          <w:rtl/>
        </w:rPr>
        <w:t xml:space="preserve"> 34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E04E9">
        <w:rPr>
          <w:rtl/>
        </w:rPr>
        <w:lastRenderedPageBreak/>
        <w:t>هذه المدارس</w:t>
      </w:r>
      <w:r w:rsidR="004A0BDF">
        <w:rPr>
          <w:rtl/>
        </w:rPr>
        <w:t>:</w:t>
      </w:r>
    </w:p>
    <w:p w:rsidR="001056FD" w:rsidRDefault="004A6242" w:rsidP="004A0BDF">
      <w:pPr>
        <w:pStyle w:val="libNormal"/>
        <w:rPr>
          <w:rtl/>
        </w:rPr>
      </w:pPr>
      <w:r w:rsidRPr="00DE04E9">
        <w:rPr>
          <w:rtl/>
        </w:rPr>
        <w:t>1</w:t>
      </w:r>
      <w:r w:rsidR="004A0BDF">
        <w:rPr>
          <w:rtl/>
        </w:rPr>
        <w:t xml:space="preserve"> - </w:t>
      </w:r>
      <w:r w:rsidRPr="00DE04E9">
        <w:rPr>
          <w:rtl/>
        </w:rPr>
        <w:t>مدرسة أهل الظاهر مِن المحدّثين والمفسّرين</w:t>
      </w:r>
      <w:r w:rsidR="004A0BDF">
        <w:rPr>
          <w:rtl/>
        </w:rPr>
        <w:t>.</w:t>
      </w:r>
    </w:p>
    <w:p w:rsidR="001056FD" w:rsidRDefault="004A6242" w:rsidP="004A0BDF">
      <w:pPr>
        <w:pStyle w:val="libNormal"/>
        <w:rPr>
          <w:rtl/>
        </w:rPr>
      </w:pPr>
      <w:r w:rsidRPr="00DE04E9">
        <w:rPr>
          <w:rtl/>
        </w:rPr>
        <w:t>2</w:t>
      </w:r>
      <w:r w:rsidR="004A0BDF">
        <w:rPr>
          <w:rtl/>
        </w:rPr>
        <w:t xml:space="preserve"> - </w:t>
      </w:r>
      <w:r w:rsidRPr="00DE04E9">
        <w:rPr>
          <w:rtl/>
        </w:rPr>
        <w:t>مدرسة المعتزلة</w:t>
      </w:r>
      <w:r w:rsidR="004A0BDF">
        <w:rPr>
          <w:rtl/>
        </w:rPr>
        <w:t>.</w:t>
      </w:r>
    </w:p>
    <w:p w:rsidR="001056FD" w:rsidRDefault="004A6242" w:rsidP="004A0BDF">
      <w:pPr>
        <w:pStyle w:val="libNormal"/>
        <w:rPr>
          <w:rtl/>
        </w:rPr>
      </w:pPr>
      <w:r w:rsidRPr="00DE04E9">
        <w:rPr>
          <w:rtl/>
        </w:rPr>
        <w:t>3</w:t>
      </w:r>
      <w:r w:rsidR="004A0BDF">
        <w:rPr>
          <w:rtl/>
        </w:rPr>
        <w:t xml:space="preserve"> - </w:t>
      </w:r>
      <w:r w:rsidRPr="00DE04E9">
        <w:rPr>
          <w:rtl/>
        </w:rPr>
        <w:t xml:space="preserve">مدرسة أهل البيت </w:t>
      </w:r>
      <w:r w:rsidR="004A0BDF">
        <w:rPr>
          <w:rtl/>
        </w:rPr>
        <w:t>(</w:t>
      </w:r>
      <w:r w:rsidRPr="00DE04E9">
        <w:rPr>
          <w:rtl/>
        </w:rPr>
        <w:t>مدرسة التشيّع</w:t>
      </w:r>
      <w:r w:rsidR="004A0BDF">
        <w:rPr>
          <w:rtl/>
        </w:rPr>
        <w:t>).</w:t>
      </w:r>
    </w:p>
    <w:p w:rsidR="001056FD" w:rsidRDefault="004A6242" w:rsidP="004A0BDF">
      <w:pPr>
        <w:pStyle w:val="libNormal"/>
        <w:rPr>
          <w:rtl/>
        </w:rPr>
      </w:pPr>
      <w:r w:rsidRPr="00DE04E9">
        <w:rPr>
          <w:rtl/>
        </w:rPr>
        <w:t>4</w:t>
      </w:r>
      <w:r w:rsidR="004A0BDF">
        <w:rPr>
          <w:rtl/>
        </w:rPr>
        <w:t xml:space="preserve"> - </w:t>
      </w:r>
      <w:r w:rsidRPr="00DE04E9">
        <w:rPr>
          <w:rtl/>
        </w:rPr>
        <w:t>مدرسة الغُلاة</w:t>
      </w:r>
      <w:r w:rsidR="004A0BDF">
        <w:rPr>
          <w:rtl/>
        </w:rPr>
        <w:t>.</w:t>
      </w:r>
    </w:p>
    <w:p w:rsidR="001056FD" w:rsidRDefault="004A6242" w:rsidP="004A0BDF">
      <w:pPr>
        <w:pStyle w:val="libNormal"/>
        <w:rPr>
          <w:rtl/>
        </w:rPr>
      </w:pPr>
      <w:r w:rsidRPr="00DE04E9">
        <w:rPr>
          <w:rtl/>
        </w:rPr>
        <w:t>5</w:t>
      </w:r>
      <w:r w:rsidR="004A0BDF">
        <w:rPr>
          <w:rtl/>
        </w:rPr>
        <w:t xml:space="preserve"> - </w:t>
      </w:r>
      <w:r w:rsidRPr="00DE04E9">
        <w:rPr>
          <w:rtl/>
        </w:rPr>
        <w:t>مدرسة الأشاعرة</w:t>
      </w:r>
      <w:r w:rsidR="004A0BDF">
        <w:rPr>
          <w:rtl/>
        </w:rPr>
        <w:t>.</w:t>
      </w:r>
    </w:p>
    <w:p w:rsidR="001056FD" w:rsidRDefault="004A6242" w:rsidP="004A0BDF">
      <w:pPr>
        <w:pStyle w:val="libNormal"/>
        <w:rPr>
          <w:rtl/>
        </w:rPr>
      </w:pPr>
      <w:r w:rsidRPr="00DE04E9">
        <w:rPr>
          <w:rtl/>
        </w:rPr>
        <w:t>6</w:t>
      </w:r>
      <w:r w:rsidR="004A0BDF">
        <w:rPr>
          <w:rtl/>
        </w:rPr>
        <w:t xml:space="preserve"> - </w:t>
      </w:r>
      <w:r w:rsidRPr="00DE04E9">
        <w:rPr>
          <w:rtl/>
        </w:rPr>
        <w:t>مدرسة الفلاسفة المتأثّرين بالفلسفة اليونانية والهندية والفارسية وغيرها</w:t>
      </w:r>
      <w:r w:rsidR="004A0BDF">
        <w:rPr>
          <w:rtl/>
        </w:rPr>
        <w:t>.</w:t>
      </w:r>
    </w:p>
    <w:p w:rsidR="001056FD" w:rsidRDefault="004A6242" w:rsidP="004A0BDF">
      <w:pPr>
        <w:pStyle w:val="libNormal"/>
        <w:rPr>
          <w:rtl/>
        </w:rPr>
      </w:pPr>
      <w:r w:rsidRPr="00DE04E9">
        <w:rPr>
          <w:rtl/>
        </w:rPr>
        <w:t>7</w:t>
      </w:r>
      <w:r w:rsidR="004A0BDF">
        <w:rPr>
          <w:rtl/>
        </w:rPr>
        <w:t xml:space="preserve"> - </w:t>
      </w:r>
      <w:r w:rsidRPr="00DE04E9">
        <w:rPr>
          <w:rtl/>
        </w:rPr>
        <w:t>مدرسة المتصوّفة وأهل الباطن والعرفان</w:t>
      </w:r>
      <w:r w:rsidR="004A0BDF">
        <w:rPr>
          <w:rtl/>
        </w:rPr>
        <w:t>.</w:t>
      </w:r>
    </w:p>
    <w:p w:rsidR="001056FD" w:rsidRDefault="004A6242" w:rsidP="004A0BDF">
      <w:pPr>
        <w:pStyle w:val="libNormal"/>
        <w:rPr>
          <w:rtl/>
        </w:rPr>
      </w:pPr>
      <w:r w:rsidRPr="00DE04E9">
        <w:rPr>
          <w:rtl/>
        </w:rPr>
        <w:t>ونلاحظ آراء وآثار تلك المدارس متميّزة في كتُبهم ومدوّناتهم العقيدية</w:t>
      </w:r>
      <w:r w:rsidR="004A0BDF">
        <w:rPr>
          <w:rtl/>
        </w:rPr>
        <w:t>،</w:t>
      </w:r>
      <w:r w:rsidRPr="00DE04E9">
        <w:rPr>
          <w:rtl/>
        </w:rPr>
        <w:t xml:space="preserve"> أو فيما دوّن المنصفون مِن كتّاب الفِرق</w:t>
      </w:r>
      <w:r w:rsidR="004A0BDF">
        <w:rPr>
          <w:rtl/>
        </w:rPr>
        <w:t>،</w:t>
      </w:r>
      <w:r w:rsidRPr="00DE04E9">
        <w:rPr>
          <w:rtl/>
        </w:rPr>
        <w:t xml:space="preserve"> أو ما نراه واضحاً في التفسير المتأثّر بمدارسهم العقيدية</w:t>
      </w:r>
      <w:r w:rsidR="004A0BDF">
        <w:rPr>
          <w:rtl/>
        </w:rPr>
        <w:t>،</w:t>
      </w:r>
      <w:r w:rsidRPr="00DE04E9">
        <w:rPr>
          <w:rtl/>
        </w:rPr>
        <w:t xml:space="preserve"> أو في الروايات الموضوعة التي حاول الوضّاع أن يؤيّدوا بها اتّجاهاتهم المذهبية</w:t>
      </w:r>
      <w:r w:rsidR="004A0BDF">
        <w:rPr>
          <w:rtl/>
        </w:rPr>
        <w:t>.</w:t>
      </w:r>
    </w:p>
    <w:p w:rsidR="001056FD" w:rsidRDefault="004A6242" w:rsidP="004A0BDF">
      <w:pPr>
        <w:pStyle w:val="libNormal"/>
        <w:rPr>
          <w:rtl/>
        </w:rPr>
      </w:pPr>
      <w:r w:rsidRPr="004A0BDF">
        <w:rPr>
          <w:rtl/>
        </w:rPr>
        <w:t xml:space="preserve">وقد ثبّت أهل البيت </w:t>
      </w:r>
      <w:r w:rsidR="004A0BDF" w:rsidRPr="004A0BDF">
        <w:rPr>
          <w:rtl/>
        </w:rPr>
        <w:t>(</w:t>
      </w:r>
      <w:r w:rsidRPr="004A0BDF">
        <w:rPr>
          <w:rtl/>
        </w:rPr>
        <w:t>عليهم السلام</w:t>
      </w:r>
      <w:r w:rsidR="004A0BDF" w:rsidRPr="004A0BDF">
        <w:rPr>
          <w:rtl/>
        </w:rPr>
        <w:t>)</w:t>
      </w:r>
      <w:r w:rsidRPr="004A0BDF">
        <w:rPr>
          <w:rtl/>
        </w:rPr>
        <w:t xml:space="preserve"> معالم مدرستهم</w:t>
      </w:r>
      <w:r w:rsidR="004A0BDF" w:rsidRPr="004A0BDF">
        <w:rPr>
          <w:rtl/>
        </w:rPr>
        <w:t>،</w:t>
      </w:r>
      <w:r w:rsidRPr="004A0BDF">
        <w:rPr>
          <w:rtl/>
        </w:rPr>
        <w:t xml:space="preserve"> بما وضّحوه وبيّنوه للناس آنذاك</w:t>
      </w:r>
      <w:r w:rsidR="004A0BDF" w:rsidRPr="004A0BDF">
        <w:rPr>
          <w:rtl/>
        </w:rPr>
        <w:t>،</w:t>
      </w:r>
      <w:r w:rsidRPr="004A0BDF">
        <w:rPr>
          <w:rtl/>
        </w:rPr>
        <w:t xml:space="preserve"> بالإضافة إلى ما حوَت مناقشاتهم لتلك الاتّجاهات والتفسيرات العقيدية</w:t>
      </w:r>
      <w:r w:rsidR="004A0BDF" w:rsidRPr="004A0BDF">
        <w:rPr>
          <w:rtl/>
        </w:rPr>
        <w:t>،</w:t>
      </w:r>
      <w:r w:rsidRPr="004A0BDF">
        <w:rPr>
          <w:rtl/>
        </w:rPr>
        <w:t xml:space="preserve"> فتبلوَرت مِن خلال كلّ ذلك موارد الاختلاف</w:t>
      </w:r>
      <w:r w:rsidR="004A0BDF" w:rsidRPr="004A0BDF">
        <w:rPr>
          <w:rtl/>
        </w:rPr>
        <w:t>،</w:t>
      </w:r>
      <w:r w:rsidRPr="004A0BDF">
        <w:rPr>
          <w:rtl/>
        </w:rPr>
        <w:t xml:space="preserve"> وظهرت </w:t>
      </w:r>
      <w:r w:rsidR="004A0BDF" w:rsidRPr="004A0BDF">
        <w:rPr>
          <w:rtl/>
        </w:rPr>
        <w:t>(</w:t>
      </w:r>
      <w:r w:rsidRPr="004A0BDF">
        <w:rPr>
          <w:rtl/>
        </w:rPr>
        <w:t>مدرسة التشيّع</w:t>
      </w:r>
      <w:r w:rsidR="004A0BDF" w:rsidRPr="004A0BDF">
        <w:rPr>
          <w:rtl/>
        </w:rPr>
        <w:t>)</w:t>
      </w:r>
      <w:r w:rsidRPr="004A0BDF">
        <w:rPr>
          <w:rtl/>
        </w:rPr>
        <w:t xml:space="preserve"> في التوحيد مبنيّة على أساس القاعدة الكبرى</w:t>
      </w:r>
      <w:r w:rsidR="004A0BDF" w:rsidRPr="004A0BDF">
        <w:rPr>
          <w:rtl/>
        </w:rPr>
        <w:t>،</w:t>
      </w:r>
      <w:r w:rsidRPr="004A0BDF">
        <w:rPr>
          <w:rtl/>
        </w:rPr>
        <w:t xml:space="preserve"> التي وضّحها الإمام جعفر بن محمّد الصادق </w:t>
      </w:r>
      <w:r w:rsidR="004A0BDF" w:rsidRPr="004A0BDF">
        <w:rPr>
          <w:rtl/>
        </w:rPr>
        <w:t>(</w:t>
      </w:r>
      <w:r w:rsidRPr="004A0BDF">
        <w:rPr>
          <w:rtl/>
        </w:rPr>
        <w:t>عليهما السلام</w:t>
      </w:r>
      <w:r w:rsidR="004A0BDF" w:rsidRPr="004A0BDF">
        <w:rPr>
          <w:rtl/>
        </w:rPr>
        <w:t>)</w:t>
      </w:r>
      <w:r w:rsidRPr="004A0BDF">
        <w:rPr>
          <w:rtl/>
        </w:rPr>
        <w:t xml:space="preserve"> بقوله</w:t>
      </w:r>
      <w:r w:rsidR="004A0BDF" w:rsidRPr="004A0BDF">
        <w:rPr>
          <w:rtl/>
        </w:rPr>
        <w:t>:</w:t>
      </w:r>
      <w:r w:rsidRPr="004A0BDF">
        <w:rPr>
          <w:rtl/>
        </w:rPr>
        <w:t xml:space="preserve"> </w:t>
      </w:r>
      <w:r w:rsidR="004A0BDF" w:rsidRPr="003770DA">
        <w:rPr>
          <w:rtl/>
        </w:rPr>
        <w:t>(</w:t>
      </w:r>
      <w:r w:rsidRPr="003770DA">
        <w:rPr>
          <w:rtl/>
        </w:rPr>
        <w:t>إنّ المذهب الصحيح في التوحيد ما نزل به القرآن... ولا تعدوا القرآن</w:t>
      </w:r>
      <w:r w:rsidR="004A0BDF" w:rsidRPr="003770DA">
        <w:rPr>
          <w:rtl/>
        </w:rPr>
        <w:t>،</w:t>
      </w:r>
      <w:r w:rsidRPr="003770DA">
        <w:rPr>
          <w:rtl/>
        </w:rPr>
        <w:t xml:space="preserve"> فتضلّوا بعد البيان</w:t>
      </w:r>
      <w:r w:rsidR="004A0BDF" w:rsidRPr="003770DA">
        <w:rPr>
          <w:rtl/>
        </w:rPr>
        <w:t>)</w:t>
      </w:r>
      <w:r w:rsidR="004A0BDF" w:rsidRP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DE04E9">
        <w:rPr>
          <w:rtl/>
        </w:rPr>
        <w:lastRenderedPageBreak/>
        <w:t>التوحيد القرآني في مدرسة التشيّع</w:t>
      </w:r>
    </w:p>
    <w:p w:rsidR="001056FD" w:rsidRDefault="004A6242" w:rsidP="004A0BDF">
      <w:pPr>
        <w:pStyle w:val="libNormal"/>
        <w:rPr>
          <w:rtl/>
        </w:rPr>
      </w:pPr>
      <w:r w:rsidRPr="00DE04E9">
        <w:rPr>
          <w:rtl/>
        </w:rPr>
        <w:t>بعد أن دخل المنهج الفلسفي إلى الفكر الإسلامي</w:t>
      </w:r>
      <w:r w:rsidR="004A0BDF">
        <w:rPr>
          <w:rtl/>
        </w:rPr>
        <w:t>،</w:t>
      </w:r>
      <w:r w:rsidRPr="00DE04E9">
        <w:rPr>
          <w:rtl/>
        </w:rPr>
        <w:t xml:space="preserve"> ونشأ عِلم الكلام</w:t>
      </w:r>
      <w:r w:rsidR="004A0BDF">
        <w:rPr>
          <w:rtl/>
        </w:rPr>
        <w:t>،</w:t>
      </w:r>
      <w:r w:rsidRPr="00DE04E9">
        <w:rPr>
          <w:rtl/>
        </w:rPr>
        <w:t xml:space="preserve"> وتعدّدت الفِرق الكلامية</w:t>
      </w:r>
      <w:r w:rsidR="004A0BDF">
        <w:rPr>
          <w:rtl/>
        </w:rPr>
        <w:t>،</w:t>
      </w:r>
      <w:r w:rsidRPr="00DE04E9">
        <w:rPr>
          <w:rtl/>
        </w:rPr>
        <w:t xml:space="preserve"> وبرز المنهج الظاهري لتفسير القرآن</w:t>
      </w:r>
      <w:r w:rsidR="004A0BDF">
        <w:rPr>
          <w:rtl/>
        </w:rPr>
        <w:t>،</w:t>
      </w:r>
      <w:r w:rsidRPr="00DE04E9">
        <w:rPr>
          <w:rtl/>
        </w:rPr>
        <w:t xml:space="preserve"> وثار الجدَل حَول صفات الله سبحانه</w:t>
      </w:r>
      <w:r w:rsidR="004A0BDF">
        <w:rPr>
          <w:rtl/>
        </w:rPr>
        <w:t>،</w:t>
      </w:r>
      <w:r w:rsidRPr="00DE04E9">
        <w:rPr>
          <w:rtl/>
        </w:rPr>
        <w:t xml:space="preserve"> ففي خِضَم هذا الصراع حدّد أهل البيت </w:t>
      </w:r>
      <w:r w:rsidR="004A0BDF">
        <w:rPr>
          <w:rtl/>
        </w:rPr>
        <w:t>(</w:t>
      </w:r>
      <w:r w:rsidRPr="00DE04E9">
        <w:rPr>
          <w:rtl/>
        </w:rPr>
        <w:t>عليهم السلام</w:t>
      </w:r>
      <w:r w:rsidR="004A0BDF">
        <w:rPr>
          <w:rtl/>
        </w:rPr>
        <w:t>)</w:t>
      </w:r>
      <w:r w:rsidRPr="00DE04E9">
        <w:rPr>
          <w:rtl/>
        </w:rPr>
        <w:t xml:space="preserve"> منهجهم العقيدي</w:t>
      </w:r>
      <w:r w:rsidR="004A0BDF">
        <w:rPr>
          <w:rtl/>
        </w:rPr>
        <w:t>،</w:t>
      </w:r>
      <w:r w:rsidRPr="00DE04E9">
        <w:rPr>
          <w:rtl/>
        </w:rPr>
        <w:t xml:space="preserve"> وأظهروا معارفهم العقيدية</w:t>
      </w:r>
      <w:r w:rsidR="004A0BDF">
        <w:rPr>
          <w:rtl/>
        </w:rPr>
        <w:t>،</w:t>
      </w:r>
      <w:r w:rsidRPr="00DE04E9">
        <w:rPr>
          <w:rtl/>
        </w:rPr>
        <w:t xml:space="preserve"> ونادوا بوجوب إثبات التوحيد لله كما وصف نفسه في كتابه المجيد</w:t>
      </w:r>
      <w:r w:rsidR="004A0BDF">
        <w:rPr>
          <w:rtl/>
        </w:rPr>
        <w:t>؛</w:t>
      </w:r>
      <w:r w:rsidRPr="00DE04E9">
        <w:rPr>
          <w:rtl/>
        </w:rPr>
        <w:t xml:space="preserve"> لذا أثبتوا التوحيد لله</w:t>
      </w:r>
      <w:r w:rsidR="004A0BDF">
        <w:rPr>
          <w:rtl/>
        </w:rPr>
        <w:t>،</w:t>
      </w:r>
      <w:r w:rsidRPr="00DE04E9">
        <w:rPr>
          <w:rtl/>
        </w:rPr>
        <w:t xml:space="preserve"> ونفي الشِرك عنه</w:t>
      </w:r>
      <w:r w:rsidR="004A0BDF">
        <w:rPr>
          <w:rtl/>
        </w:rPr>
        <w:t>؛</w:t>
      </w:r>
      <w:r w:rsidRPr="00DE04E9">
        <w:rPr>
          <w:rtl/>
        </w:rPr>
        <w:t xml:space="preserve"> لينزّه الباري </w:t>
      </w:r>
      <w:r w:rsidR="004A0BDF">
        <w:rPr>
          <w:rtl/>
        </w:rPr>
        <w:t>(</w:t>
      </w:r>
      <w:r w:rsidRPr="00DE04E9">
        <w:rPr>
          <w:rtl/>
        </w:rPr>
        <w:t>جلّ شأنه</w:t>
      </w:r>
      <w:r w:rsidR="004A0BDF">
        <w:rPr>
          <w:rtl/>
        </w:rPr>
        <w:t>)</w:t>
      </w:r>
      <w:r w:rsidRPr="00DE04E9">
        <w:rPr>
          <w:rtl/>
        </w:rPr>
        <w:t xml:space="preserve"> عن شِرك الذات والصفات والأفعال والعبادة</w:t>
      </w:r>
      <w:r w:rsidR="004A0BDF">
        <w:rPr>
          <w:rtl/>
        </w:rPr>
        <w:t>،</w:t>
      </w:r>
      <w:r w:rsidRPr="00DE04E9">
        <w:rPr>
          <w:rtl/>
        </w:rPr>
        <w:t xml:space="preserve"> كالآتي</w:t>
      </w:r>
      <w:r w:rsidR="004A0BDF">
        <w:rPr>
          <w:rtl/>
        </w:rPr>
        <w:t>:</w:t>
      </w:r>
    </w:p>
    <w:p w:rsidR="001056FD" w:rsidRDefault="004A6242" w:rsidP="004A0BDF">
      <w:pPr>
        <w:pStyle w:val="libNormal"/>
        <w:rPr>
          <w:rtl/>
        </w:rPr>
      </w:pPr>
      <w:r w:rsidRPr="00DE04E9">
        <w:rPr>
          <w:rtl/>
        </w:rPr>
        <w:t>1</w:t>
      </w:r>
      <w:r w:rsidR="004A0BDF">
        <w:rPr>
          <w:rtl/>
        </w:rPr>
        <w:t xml:space="preserve"> - </w:t>
      </w:r>
      <w:r w:rsidRPr="00DE04E9">
        <w:rPr>
          <w:rtl/>
        </w:rPr>
        <w:t>توحيد الله في ذاته</w:t>
      </w:r>
      <w:r w:rsidR="004A0BDF">
        <w:rPr>
          <w:rtl/>
        </w:rPr>
        <w:t>.</w:t>
      </w:r>
    </w:p>
    <w:p w:rsidR="001056FD" w:rsidRDefault="004A6242" w:rsidP="004A0BDF">
      <w:pPr>
        <w:pStyle w:val="libNormal"/>
        <w:rPr>
          <w:rtl/>
        </w:rPr>
      </w:pPr>
      <w:r w:rsidRPr="00DE04E9">
        <w:rPr>
          <w:rtl/>
        </w:rPr>
        <w:t>2</w:t>
      </w:r>
      <w:r w:rsidR="004A0BDF">
        <w:rPr>
          <w:rtl/>
        </w:rPr>
        <w:t xml:space="preserve"> - </w:t>
      </w:r>
      <w:r w:rsidRPr="00DE04E9">
        <w:rPr>
          <w:rtl/>
        </w:rPr>
        <w:t>توحيد الله في صفاته</w:t>
      </w:r>
      <w:r w:rsidR="004A0BDF">
        <w:rPr>
          <w:rtl/>
        </w:rPr>
        <w:t>.</w:t>
      </w:r>
    </w:p>
    <w:p w:rsidR="001056FD" w:rsidRDefault="004A6242" w:rsidP="004A0BDF">
      <w:pPr>
        <w:pStyle w:val="libNormal"/>
        <w:rPr>
          <w:rtl/>
        </w:rPr>
      </w:pPr>
      <w:r w:rsidRPr="00DE04E9">
        <w:rPr>
          <w:rtl/>
        </w:rPr>
        <w:t>3</w:t>
      </w:r>
      <w:r w:rsidR="004A0BDF">
        <w:rPr>
          <w:rtl/>
        </w:rPr>
        <w:t xml:space="preserve"> - </w:t>
      </w:r>
      <w:r w:rsidRPr="00DE04E9">
        <w:rPr>
          <w:rtl/>
        </w:rPr>
        <w:t>توحيد الله في أفعاله</w:t>
      </w:r>
      <w:r w:rsidR="004A0BDF">
        <w:rPr>
          <w:rtl/>
        </w:rPr>
        <w:t>.</w:t>
      </w:r>
    </w:p>
    <w:p w:rsidR="00434A6A" w:rsidRDefault="004A6242" w:rsidP="004A0BDF">
      <w:pPr>
        <w:pStyle w:val="libNormal"/>
        <w:rPr>
          <w:rtl/>
        </w:rPr>
      </w:pPr>
      <w:r w:rsidRPr="00DE04E9">
        <w:rPr>
          <w:rtl/>
        </w:rPr>
        <w:t>4</w:t>
      </w:r>
      <w:r w:rsidR="004A0BDF">
        <w:rPr>
          <w:rtl/>
        </w:rPr>
        <w:t xml:space="preserve"> - </w:t>
      </w:r>
      <w:r w:rsidRPr="00DE04E9">
        <w:rPr>
          <w:rtl/>
        </w:rPr>
        <w:t>توحيد الله في العبادة</w:t>
      </w:r>
      <w:r w:rsidR="004A0BDF">
        <w:rPr>
          <w:rtl/>
        </w:rPr>
        <w:t>.</w:t>
      </w:r>
    </w:p>
    <w:p w:rsidR="001056FD" w:rsidRPr="003770DA" w:rsidRDefault="004A6242" w:rsidP="003770DA">
      <w:pPr>
        <w:pStyle w:val="libBold1"/>
        <w:rPr>
          <w:rtl/>
        </w:rPr>
      </w:pPr>
      <w:r w:rsidRPr="00DE04E9">
        <w:rPr>
          <w:rtl/>
        </w:rPr>
        <w:t>1</w:t>
      </w:r>
      <w:r w:rsidR="004A0BDF">
        <w:rPr>
          <w:rtl/>
        </w:rPr>
        <w:t xml:space="preserve"> - </w:t>
      </w:r>
      <w:r w:rsidRPr="00DE04E9">
        <w:rPr>
          <w:rtl/>
        </w:rPr>
        <w:t>توحيد الله في ذاته</w:t>
      </w:r>
      <w:r w:rsidR="004A0BDF">
        <w:rPr>
          <w:rtl/>
        </w:rPr>
        <w:t>:</w:t>
      </w:r>
    </w:p>
    <w:p w:rsidR="001056FD" w:rsidRDefault="004A6242" w:rsidP="004A0BDF">
      <w:pPr>
        <w:pStyle w:val="libNormal"/>
        <w:rPr>
          <w:rtl/>
        </w:rPr>
      </w:pPr>
      <w:r w:rsidRPr="004A0BDF">
        <w:rPr>
          <w:rtl/>
        </w:rPr>
        <w:t>وقد اعتبرت مدرسة التشيّع أنّ توحيد الله في ذاته هو الأساس الذي تقوم عليه أبنية العقيدة</w:t>
      </w:r>
      <w:r w:rsidR="004A0BDF" w:rsidRPr="004A0BDF">
        <w:rPr>
          <w:rtl/>
        </w:rPr>
        <w:t>،</w:t>
      </w:r>
      <w:r w:rsidRPr="004A0BDF">
        <w:rPr>
          <w:rtl/>
        </w:rPr>
        <w:t xml:space="preserve"> فالمسلم يؤمن أنّ الله واحد في ذاته</w:t>
      </w:r>
      <w:r w:rsidR="004A0BDF" w:rsidRPr="004A0BDF">
        <w:rPr>
          <w:rtl/>
        </w:rPr>
        <w:t>،</w:t>
      </w:r>
      <w:r w:rsidRPr="004A0BDF">
        <w:rPr>
          <w:rtl/>
        </w:rPr>
        <w:t xml:space="preserve"> لا يشبهـه شيء</w:t>
      </w:r>
      <w:r w:rsidR="004A0BDF" w:rsidRPr="004A0BDF">
        <w:rPr>
          <w:rtl/>
        </w:rPr>
        <w:t>،</w:t>
      </w:r>
      <w:r w:rsidRPr="004A0BDF">
        <w:rPr>
          <w:rtl/>
        </w:rPr>
        <w:t xml:space="preserve"> منزّه عن مشابهة الخلْق</w:t>
      </w:r>
      <w:r w:rsidR="004A0BDF" w:rsidRPr="004A0BDF">
        <w:rPr>
          <w:rtl/>
        </w:rPr>
        <w:t>،</w:t>
      </w:r>
      <w:r w:rsidRPr="004A0BDF">
        <w:rPr>
          <w:rtl/>
        </w:rPr>
        <w:t xml:space="preserve"> لا يحيط به الفكر</w:t>
      </w:r>
      <w:r w:rsidR="004A0BDF" w:rsidRPr="004A0BDF">
        <w:rPr>
          <w:rtl/>
        </w:rPr>
        <w:t>،</w:t>
      </w:r>
      <w:r w:rsidRPr="004A0BDF">
        <w:rPr>
          <w:rtl/>
        </w:rPr>
        <w:t xml:space="preserve"> ولا يحويه التفكير</w:t>
      </w:r>
      <w:r w:rsidR="004A0BDF" w:rsidRPr="004A0BDF">
        <w:rPr>
          <w:rtl/>
        </w:rPr>
        <w:t>،</w:t>
      </w:r>
      <w:r w:rsidRPr="004A0BDF">
        <w:rPr>
          <w:rtl/>
        </w:rPr>
        <w:t xml:space="preserve"> وقد وصَف نفْسه سبحانه بقوله</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لَيْسَ كَمِثْلِهِ شَيْءٌ وَهُوَ السَّمِيعُ البَصِيـرُ</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DE04E9">
        <w:rPr>
          <w:rFonts w:hint="cs"/>
          <w:rtl/>
        </w:rPr>
        <w:t>ويوضّح أئمّة أهل البيت معنى توحيد الله في ذاته بنصوصٍ وبياناتٍ ملأت كتُب الرواية والتفسير والعقائد</w:t>
      </w:r>
      <w:r w:rsidR="004A0BDF">
        <w:rPr>
          <w:rFonts w:hint="cs"/>
          <w:rtl/>
        </w:rPr>
        <w:t>،</w:t>
      </w:r>
      <w:r w:rsidRPr="00DE04E9">
        <w:rPr>
          <w:rFonts w:hint="cs"/>
          <w:rtl/>
        </w:rPr>
        <w:t xml:space="preserve"> نذكر منها</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(1) سورة الشورى</w:t>
      </w:r>
      <w:r w:rsidR="004A0BDF">
        <w:rPr>
          <w:rtl/>
        </w:rPr>
        <w:t>:</w:t>
      </w:r>
      <w:r w:rsidRPr="00DE04E9">
        <w:rPr>
          <w:rtl/>
        </w:rPr>
        <w:t xml:space="preserve"> آية 11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قول الإمام عليّ</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التوحيدُ ألاَّ تتوَهَّمَهُ</w:t>
      </w:r>
      <w:r w:rsidR="004A0BDF" w:rsidRPr="003770DA">
        <w:rPr>
          <w:rFonts w:hint="cs"/>
          <w:rtl/>
        </w:rPr>
        <w:t>،</w:t>
      </w:r>
      <w:r w:rsidRPr="003770DA">
        <w:rPr>
          <w:rFonts w:hint="cs"/>
          <w:rtl/>
        </w:rPr>
        <w:t xml:space="preserve"> والعدْل ألاَّ تتَّهمَهُ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وما ورد عن الإمام عليّ بن موسى الرضا </w:t>
      </w:r>
      <w:r w:rsidR="004A0BDF" w:rsidRPr="004A0BDF">
        <w:rPr>
          <w:rFonts w:hint="cs"/>
          <w:rtl/>
        </w:rPr>
        <w:t>(</w:t>
      </w:r>
      <w:r w:rsidRPr="004A0BDF">
        <w:rPr>
          <w:rFonts w:hint="cs"/>
          <w:rtl/>
        </w:rPr>
        <w:t>عليهم السلام</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ما عَرَف الله مَن شبّهه بخلْقه...</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DE04E9">
        <w:rPr>
          <w:rFonts w:hint="cs"/>
          <w:rtl/>
        </w:rPr>
        <w:t xml:space="preserve">وقد ثبّت الإمام عليّ بن موسى الرضا </w:t>
      </w:r>
      <w:r w:rsidR="004A0BDF">
        <w:rPr>
          <w:rFonts w:hint="cs"/>
          <w:rtl/>
        </w:rPr>
        <w:t>(</w:t>
      </w:r>
      <w:r w:rsidRPr="00DE04E9">
        <w:rPr>
          <w:rFonts w:hint="cs"/>
          <w:rtl/>
        </w:rPr>
        <w:t>عليهما السلام</w:t>
      </w:r>
      <w:r w:rsidR="004A0BDF">
        <w:rPr>
          <w:rFonts w:hint="cs"/>
          <w:rtl/>
        </w:rPr>
        <w:t>)</w:t>
      </w:r>
      <w:r w:rsidRPr="00DE04E9">
        <w:rPr>
          <w:rFonts w:hint="cs"/>
          <w:rtl/>
        </w:rPr>
        <w:t xml:space="preserve"> الأساس التوحيدي</w:t>
      </w:r>
      <w:r w:rsidR="004A0BDF">
        <w:rPr>
          <w:rFonts w:hint="cs"/>
          <w:rtl/>
        </w:rPr>
        <w:t>؛</w:t>
      </w:r>
      <w:r w:rsidRPr="00DE04E9">
        <w:rPr>
          <w:rFonts w:hint="cs"/>
          <w:rtl/>
        </w:rPr>
        <w:t xml:space="preserve"> لحماية الفكر البشري مِن الشِرك بتحذيره مِن استخدام القياس في معرفة الله</w:t>
      </w:r>
      <w:r w:rsidR="004A0BDF">
        <w:rPr>
          <w:rFonts w:hint="cs"/>
          <w:rtl/>
        </w:rPr>
        <w:t>،</w:t>
      </w:r>
      <w:r w:rsidRPr="00DE04E9">
        <w:rPr>
          <w:rFonts w:hint="cs"/>
          <w:rtl/>
        </w:rPr>
        <w:t xml:space="preserve"> على ما يحمل الفكر البشري مِن معانٍ وتصوّرات منتزعة مِن عالَم المخلوقات</w:t>
      </w:r>
      <w:r w:rsidR="004A0BDF">
        <w:rPr>
          <w:rFonts w:hint="cs"/>
          <w:rtl/>
        </w:rPr>
        <w:t>.</w:t>
      </w:r>
    </w:p>
    <w:p w:rsidR="001056FD" w:rsidRDefault="004A6242" w:rsidP="004A0BDF">
      <w:pPr>
        <w:pStyle w:val="libNormal"/>
        <w:rPr>
          <w:rtl/>
        </w:rPr>
      </w:pPr>
      <w:r w:rsidRPr="004A0BDF">
        <w:rPr>
          <w:rFonts w:hint="cs"/>
          <w:rtl/>
        </w:rPr>
        <w:t xml:space="preserve">قال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إنّه مَن يصِف ربّه بالقياس لا يزال الدهر في الالتباس</w:t>
      </w:r>
      <w:r w:rsidR="004A0BDF" w:rsidRPr="003770DA">
        <w:rPr>
          <w:rFonts w:hint="cs"/>
          <w:rtl/>
        </w:rPr>
        <w:t>،</w:t>
      </w:r>
      <w:r w:rsidRPr="003770DA">
        <w:rPr>
          <w:rFonts w:hint="cs"/>
          <w:rtl/>
        </w:rPr>
        <w:t xml:space="preserve"> مائلاً عن المنهاج</w:t>
      </w:r>
      <w:r w:rsidR="004A0BDF" w:rsidRPr="003770DA">
        <w:rPr>
          <w:rFonts w:hint="cs"/>
          <w:rtl/>
        </w:rPr>
        <w:t>،</w:t>
      </w:r>
      <w:r w:rsidRPr="003770DA">
        <w:rPr>
          <w:rFonts w:hint="cs"/>
          <w:rtl/>
        </w:rPr>
        <w:t xml:space="preserve"> ظاعناً في الاعوجاج</w:t>
      </w:r>
      <w:r w:rsidR="004A0BDF" w:rsidRPr="003770DA">
        <w:rPr>
          <w:rFonts w:hint="cs"/>
          <w:rtl/>
        </w:rPr>
        <w:t>،</w:t>
      </w:r>
      <w:r w:rsidRPr="003770DA">
        <w:rPr>
          <w:rFonts w:hint="cs"/>
          <w:rtl/>
        </w:rPr>
        <w:t xml:space="preserve"> ضالاًّ عن السبيل</w:t>
      </w:r>
      <w:r w:rsidR="004A0BDF" w:rsidRPr="003770DA">
        <w:rPr>
          <w:rFonts w:hint="cs"/>
          <w:rtl/>
        </w:rPr>
        <w:t>،</w:t>
      </w:r>
      <w:r w:rsidRPr="003770DA">
        <w:rPr>
          <w:rFonts w:hint="cs"/>
          <w:rtl/>
        </w:rPr>
        <w:t xml:space="preserve"> قائلاً غير الجميل</w:t>
      </w:r>
      <w:r w:rsidR="004A0BDF" w:rsidRPr="003770DA">
        <w:rPr>
          <w:rFonts w:hint="cs"/>
          <w:rtl/>
        </w:rPr>
        <w:t>؛</w:t>
      </w:r>
      <w:r w:rsidRPr="003770DA">
        <w:rPr>
          <w:rFonts w:hint="cs"/>
          <w:rtl/>
        </w:rPr>
        <w:t xml:space="preserve"> أُعرِّفه بما عرَّف به نفْسه مِن غير رؤية</w:t>
      </w:r>
      <w:r w:rsidR="004A0BDF" w:rsidRPr="003770DA">
        <w:rPr>
          <w:rFonts w:hint="cs"/>
          <w:rtl/>
        </w:rPr>
        <w:t>،</w:t>
      </w:r>
      <w:r w:rsidRPr="003770DA">
        <w:rPr>
          <w:rFonts w:hint="cs"/>
          <w:rtl/>
        </w:rPr>
        <w:t xml:space="preserve"> وأَصِفه بما وَصف به نفْسه مِن غير صورة</w:t>
      </w:r>
      <w:r w:rsidR="004A0BDF" w:rsidRPr="003770DA">
        <w:rPr>
          <w:rFonts w:hint="cs"/>
          <w:rtl/>
        </w:rPr>
        <w:t>،</w:t>
      </w:r>
      <w:r w:rsidRPr="003770DA">
        <w:rPr>
          <w:rFonts w:hint="cs"/>
          <w:rtl/>
        </w:rPr>
        <w:t xml:space="preserve"> لا يُدرك بالحواسّ</w:t>
      </w:r>
      <w:r w:rsidR="004A0BDF" w:rsidRPr="003770DA">
        <w:rPr>
          <w:rFonts w:hint="cs"/>
          <w:rtl/>
        </w:rPr>
        <w:t>،</w:t>
      </w:r>
      <w:r w:rsidRPr="003770DA">
        <w:rPr>
          <w:rFonts w:hint="cs"/>
          <w:rtl/>
        </w:rPr>
        <w:t xml:space="preserve"> ولا يُقاس بالناس</w:t>
      </w:r>
      <w:r w:rsidR="004A0BDF" w:rsidRPr="003770DA">
        <w:rPr>
          <w:rFonts w:hint="cs"/>
          <w:rtl/>
        </w:rPr>
        <w:t>،</w:t>
      </w:r>
      <w:r w:rsidRPr="003770DA">
        <w:rPr>
          <w:rFonts w:hint="cs"/>
          <w:rtl/>
        </w:rPr>
        <w:t xml:space="preserve"> معروف بغير تشبيه</w:t>
      </w:r>
      <w:r w:rsidR="004A0BDF" w:rsidRPr="003770DA">
        <w:rPr>
          <w:rFonts w:hint="cs"/>
          <w:rtl/>
        </w:rPr>
        <w:t>،</w:t>
      </w:r>
      <w:r w:rsidRPr="003770DA">
        <w:rPr>
          <w:rFonts w:hint="cs"/>
          <w:rtl/>
        </w:rPr>
        <w:t xml:space="preserve"> ومتدان مِن بُعده لا بنظير</w:t>
      </w:r>
      <w:r w:rsidR="004A0BDF" w:rsidRPr="003770DA">
        <w:rPr>
          <w:rFonts w:hint="cs"/>
          <w:rtl/>
        </w:rPr>
        <w:t>،</w:t>
      </w:r>
      <w:r w:rsidRPr="003770DA">
        <w:rPr>
          <w:rFonts w:hint="cs"/>
          <w:rtl/>
        </w:rPr>
        <w:t xml:space="preserve"> لا يمثَّل بخليقته</w:t>
      </w:r>
      <w:r w:rsidR="004A0BDF" w:rsidRPr="003770DA">
        <w:rPr>
          <w:rFonts w:hint="cs"/>
          <w:rtl/>
        </w:rPr>
        <w:t>،</w:t>
      </w:r>
      <w:r w:rsidRPr="003770DA">
        <w:rPr>
          <w:rFonts w:hint="cs"/>
          <w:rtl/>
        </w:rPr>
        <w:t xml:space="preserve"> ولا يجور في قضيّته...</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DE04E9">
        <w:rPr>
          <w:rFonts w:hint="cs"/>
          <w:rtl/>
        </w:rPr>
        <w:t xml:space="preserve">ويتحدّث الإمام الصادق </w:t>
      </w:r>
      <w:r w:rsidR="004A0BDF">
        <w:rPr>
          <w:rFonts w:hint="cs"/>
          <w:rtl/>
        </w:rPr>
        <w:t>(</w:t>
      </w:r>
      <w:r w:rsidRPr="00DE04E9">
        <w:rPr>
          <w:rFonts w:hint="cs"/>
          <w:rtl/>
        </w:rPr>
        <w:t>عليه السلام</w:t>
      </w:r>
      <w:r w:rsidR="004A0BDF">
        <w:rPr>
          <w:rFonts w:hint="cs"/>
          <w:rtl/>
        </w:rPr>
        <w:t>)</w:t>
      </w:r>
      <w:r w:rsidRPr="00DE04E9">
        <w:rPr>
          <w:rFonts w:hint="cs"/>
          <w:rtl/>
        </w:rPr>
        <w:t xml:space="preserve"> عن توحيد الذات</w:t>
      </w:r>
      <w:r w:rsidR="004A0BDF">
        <w:rPr>
          <w:rFonts w:hint="cs"/>
          <w:rtl/>
        </w:rPr>
        <w:t>،</w:t>
      </w:r>
      <w:r w:rsidRPr="00DE04E9">
        <w:rPr>
          <w:rFonts w:hint="cs"/>
          <w:rtl/>
        </w:rPr>
        <w:t xml:space="preserve"> فيُثبت التنزيه الخالص</w:t>
      </w:r>
      <w:r w:rsidR="004A0BDF">
        <w:rPr>
          <w:rFonts w:hint="cs"/>
          <w:rtl/>
        </w:rPr>
        <w:t>،</w:t>
      </w:r>
      <w:r w:rsidRPr="00DE04E9">
        <w:rPr>
          <w:rFonts w:hint="cs"/>
          <w:rtl/>
        </w:rPr>
        <w:t xml:space="preserve"> والوحدانية المطلقة</w:t>
      </w:r>
      <w:r w:rsidR="004A0BDF">
        <w:rPr>
          <w:rFonts w:hint="cs"/>
          <w:rtl/>
        </w:rPr>
        <w:t>،</w:t>
      </w:r>
      <w:r w:rsidRPr="00DE04E9">
        <w:rPr>
          <w:rFonts w:hint="cs"/>
          <w:rtl/>
        </w:rPr>
        <w:t xml:space="preserve"> وينفي ما التبس على أصحاب بعض الفِرَق والمذاهب العقيدية</w:t>
      </w:r>
      <w:r w:rsidR="004A0BDF">
        <w:rPr>
          <w:rFonts w:hint="cs"/>
          <w:rtl/>
        </w:rPr>
        <w:t>،</w:t>
      </w:r>
      <w:r w:rsidRPr="00DE04E9">
        <w:rPr>
          <w:rFonts w:hint="cs"/>
          <w:rtl/>
        </w:rPr>
        <w:t xml:space="preserve"> وما اعترى تفكيرهم مِن سوء الفهْم للذات الإلهية المقدّسة</w:t>
      </w:r>
      <w:r w:rsidR="004A0BDF">
        <w:rPr>
          <w:rFonts w:hint="cs"/>
          <w:rtl/>
        </w:rPr>
        <w:t>.</w:t>
      </w:r>
    </w:p>
    <w:p w:rsidR="001056FD" w:rsidRDefault="004A6242" w:rsidP="004A0BDF">
      <w:pPr>
        <w:pStyle w:val="libNormal"/>
        <w:rPr>
          <w:rtl/>
        </w:rPr>
      </w:pPr>
      <w:r w:rsidRPr="00DE04E9">
        <w:rPr>
          <w:rFonts w:hint="cs"/>
          <w:rtl/>
        </w:rPr>
        <w:t>فقد تأثّر مفهوم التوحيد لدى هؤلاء بفهْمهم البشري</w:t>
      </w:r>
      <w:r w:rsidR="004A0BDF">
        <w:rPr>
          <w:rFonts w:hint="cs"/>
          <w:rtl/>
        </w:rPr>
        <w:t>،</w:t>
      </w:r>
      <w:r w:rsidRPr="00DE04E9">
        <w:rPr>
          <w:rFonts w:hint="cs"/>
          <w:rtl/>
        </w:rPr>
        <w:t xml:space="preserve"> وعجْزهم عن التجريد المطلق للذات الإلهية</w:t>
      </w:r>
      <w:r w:rsidR="004A0BDF">
        <w:rPr>
          <w:rFonts w:hint="cs"/>
          <w:rtl/>
        </w:rPr>
        <w:t>،</w:t>
      </w:r>
      <w:r w:rsidRPr="00DE04E9">
        <w:rPr>
          <w:rFonts w:hint="cs"/>
          <w:rtl/>
        </w:rPr>
        <w:t xml:space="preserve"> فتصوّروا مفهوم التوحيد متأثّرين بالنظرة الحسّية والمادّية</w:t>
      </w:r>
      <w:r w:rsidR="004A0BDF">
        <w:rPr>
          <w:rFonts w:hint="cs"/>
          <w:rtl/>
        </w:rPr>
        <w:t>،</w:t>
      </w:r>
      <w:r w:rsidRPr="00DE04E9">
        <w:rPr>
          <w:rFonts w:hint="cs"/>
          <w:rtl/>
        </w:rPr>
        <w:t xml:space="preserve"> فاعتقدوا أنّ لله جسماً وصورة</w:t>
      </w:r>
      <w:r w:rsidR="004A0BDF">
        <w:rPr>
          <w:rFonts w:hint="cs"/>
          <w:rtl/>
        </w:rPr>
        <w:t>،</w:t>
      </w:r>
      <w:r w:rsidRPr="00DE04E9">
        <w:rPr>
          <w:rFonts w:hint="cs"/>
          <w:rtl/>
        </w:rPr>
        <w:t xml:space="preserve"> وأمثال ذلك مِن التصوّرات المادّية المجسّمة</w:t>
      </w:r>
      <w:r w:rsidR="004A0BDF">
        <w:rPr>
          <w:rFonts w:hint="cs"/>
          <w:rtl/>
        </w:rPr>
        <w:t>.</w:t>
      </w:r>
    </w:p>
    <w:p w:rsidR="001056FD" w:rsidRDefault="004A6242" w:rsidP="004A0BDF">
      <w:pPr>
        <w:pStyle w:val="libNormal"/>
        <w:rPr>
          <w:rtl/>
        </w:rPr>
      </w:pPr>
      <w:r w:rsidRPr="00DE04E9">
        <w:rPr>
          <w:rFonts w:hint="cs"/>
          <w:rtl/>
        </w:rPr>
        <w:t xml:space="preserve">وقد اعتبر الإمام الصادق </w:t>
      </w:r>
      <w:r w:rsidR="004A0BDF">
        <w:rPr>
          <w:rFonts w:hint="cs"/>
          <w:rtl/>
        </w:rPr>
        <w:t>(</w:t>
      </w:r>
      <w:r w:rsidRPr="00DE04E9">
        <w:rPr>
          <w:rFonts w:hint="cs"/>
          <w:rtl/>
        </w:rPr>
        <w:t>عليه السلام</w:t>
      </w:r>
      <w:r w:rsidR="004A0BDF">
        <w:rPr>
          <w:rFonts w:hint="cs"/>
          <w:rtl/>
        </w:rPr>
        <w:t>)</w:t>
      </w:r>
      <w:r w:rsidRPr="00DE04E9">
        <w:rPr>
          <w:rFonts w:hint="cs"/>
          <w:rtl/>
        </w:rPr>
        <w:t xml:space="preserve"> أنّ تشبيه الله بخلْقه شِركٌ</w:t>
      </w:r>
      <w:r w:rsidR="004A0BDF">
        <w:rPr>
          <w:rFonts w:hint="cs"/>
          <w:rtl/>
        </w:rPr>
        <w:t>؛</w:t>
      </w:r>
      <w:r w:rsidRPr="00DE04E9">
        <w:rPr>
          <w:rFonts w:hint="cs"/>
          <w:rtl/>
        </w:rPr>
        <w:t xml:space="preserve"> لذلك</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(1) نهْج البلاغة</w:t>
      </w:r>
      <w:r w:rsidR="004A0BDF">
        <w:rPr>
          <w:rtl/>
        </w:rPr>
        <w:t>:</w:t>
      </w:r>
      <w:r w:rsidRPr="00DE04E9">
        <w:rPr>
          <w:rtl/>
        </w:rPr>
        <w:t xml:space="preserve"> ص 558 / ح 470</w:t>
      </w:r>
      <w:r w:rsidR="004A0BDF">
        <w:rPr>
          <w:rtl/>
        </w:rPr>
        <w:t>.</w:t>
      </w:r>
    </w:p>
    <w:p w:rsidR="001056FD" w:rsidRPr="003770DA" w:rsidRDefault="004A6242" w:rsidP="003770DA">
      <w:pPr>
        <w:pStyle w:val="libFootnote0"/>
        <w:rPr>
          <w:rtl/>
        </w:rPr>
      </w:pPr>
      <w:r w:rsidRPr="00DE04E9">
        <w:rPr>
          <w:rtl/>
        </w:rPr>
        <w:t>(2) الشيخ الصدوق / التوحيد</w:t>
      </w:r>
      <w:r w:rsidR="004A0BDF">
        <w:rPr>
          <w:rtl/>
        </w:rPr>
        <w:t>:</w:t>
      </w:r>
      <w:r w:rsidRPr="00DE04E9">
        <w:rPr>
          <w:rtl/>
        </w:rPr>
        <w:t xml:space="preserve"> 47</w:t>
      </w:r>
      <w:r w:rsidR="004A0BDF">
        <w:rPr>
          <w:rtl/>
        </w:rPr>
        <w:t>.</w:t>
      </w:r>
    </w:p>
    <w:p w:rsidR="001056FD" w:rsidRPr="003770DA" w:rsidRDefault="004A6242" w:rsidP="003770DA">
      <w:pPr>
        <w:pStyle w:val="libFootnote0"/>
        <w:rPr>
          <w:rtl/>
        </w:rPr>
      </w:pPr>
      <w:r w:rsidRPr="00DE04E9">
        <w:rPr>
          <w:rtl/>
        </w:rPr>
        <w:t>(3)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يقول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شبَّه الله بخلْقه فهو مُشرك</w:t>
      </w:r>
      <w:r w:rsidR="004A0BDF" w:rsidRPr="003770DA">
        <w:rPr>
          <w:rFonts w:hint="cs"/>
          <w:rtl/>
        </w:rPr>
        <w:t>،</w:t>
      </w:r>
      <w:r w:rsidRPr="003770DA">
        <w:rPr>
          <w:rFonts w:hint="cs"/>
          <w:rtl/>
        </w:rPr>
        <w:t xml:space="preserve"> ومَن أنكر قدرته فهو كافر</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DE04E9">
        <w:rPr>
          <w:rFonts w:hint="cs"/>
          <w:rtl/>
        </w:rPr>
        <w:t xml:space="preserve">ولإيمان أئمّة أهل البيت </w:t>
      </w:r>
      <w:r w:rsidR="004A0BDF">
        <w:rPr>
          <w:rFonts w:hint="cs"/>
          <w:rtl/>
        </w:rPr>
        <w:t>(</w:t>
      </w:r>
      <w:r w:rsidRPr="00DE04E9">
        <w:rPr>
          <w:rFonts w:hint="cs"/>
          <w:rtl/>
        </w:rPr>
        <w:t>عليهم السلام</w:t>
      </w:r>
      <w:r w:rsidR="004A0BDF">
        <w:rPr>
          <w:rFonts w:hint="cs"/>
          <w:rtl/>
        </w:rPr>
        <w:t>)</w:t>
      </w:r>
      <w:r w:rsidRPr="00DE04E9">
        <w:rPr>
          <w:rFonts w:hint="cs"/>
          <w:rtl/>
        </w:rPr>
        <w:t xml:space="preserve"> أنّ ذات الله حقيقة أحديّة لا تدرك كُنْهها العقول</w:t>
      </w:r>
      <w:r w:rsidR="004A0BDF">
        <w:rPr>
          <w:rFonts w:hint="cs"/>
          <w:rtl/>
        </w:rPr>
        <w:t>،</w:t>
      </w:r>
      <w:r w:rsidRPr="00DE04E9">
        <w:rPr>
          <w:rFonts w:hint="cs"/>
          <w:rtl/>
        </w:rPr>
        <w:t xml:space="preserve"> حذّروا مِن التفكّر في ذات الله</w:t>
      </w:r>
      <w:r w:rsidR="004A0BDF">
        <w:rPr>
          <w:rFonts w:hint="cs"/>
          <w:rtl/>
        </w:rPr>
        <w:t>،</w:t>
      </w:r>
      <w:r w:rsidRPr="00DE04E9">
        <w:rPr>
          <w:rFonts w:hint="cs"/>
          <w:rtl/>
        </w:rPr>
        <w:t xml:space="preserve"> ودعوا إلى معرفة خلْقه</w:t>
      </w:r>
      <w:r w:rsidR="004A0BDF">
        <w:rPr>
          <w:rFonts w:hint="cs"/>
          <w:rtl/>
        </w:rPr>
        <w:t>،</w:t>
      </w:r>
      <w:r w:rsidRPr="00DE04E9">
        <w:rPr>
          <w:rFonts w:hint="cs"/>
          <w:rtl/>
        </w:rPr>
        <w:t xml:space="preserve"> واستقراء آثار صفاته المتجلّية في عالَم الوجود</w:t>
      </w:r>
      <w:r w:rsidR="004A0BDF">
        <w:rPr>
          <w:rFonts w:hint="cs"/>
          <w:rtl/>
        </w:rPr>
        <w:t>؛</w:t>
      </w:r>
      <w:r w:rsidRPr="00DE04E9">
        <w:rPr>
          <w:rFonts w:hint="cs"/>
          <w:rtl/>
        </w:rPr>
        <w:t xml:space="preserve"> لتكون دليلاً على عظمته</w:t>
      </w:r>
      <w:r w:rsidR="004A0BDF">
        <w:rPr>
          <w:rFonts w:hint="cs"/>
          <w:rtl/>
        </w:rPr>
        <w:t>،</w:t>
      </w:r>
      <w:r w:rsidRPr="00DE04E9">
        <w:rPr>
          <w:rFonts w:hint="cs"/>
          <w:rtl/>
        </w:rPr>
        <w:t xml:space="preserve"> وداعياً إلى توحيده</w:t>
      </w:r>
      <w:r w:rsidR="004A0BDF">
        <w:rPr>
          <w:rFonts w:hint="cs"/>
          <w:rtl/>
        </w:rPr>
        <w:t>؛</w:t>
      </w:r>
      <w:r w:rsidRPr="00DE04E9">
        <w:rPr>
          <w:rFonts w:hint="cs"/>
          <w:rtl/>
        </w:rPr>
        <w:t xml:space="preserve"> لذلك نجد الإمام جعفر بن محمّد الصادق </w:t>
      </w:r>
      <w:r w:rsidR="004A0BDF">
        <w:rPr>
          <w:rFonts w:hint="cs"/>
          <w:rtl/>
        </w:rPr>
        <w:t>(</w:t>
      </w:r>
      <w:r w:rsidRPr="00DE04E9">
        <w:rPr>
          <w:rFonts w:hint="cs"/>
          <w:rtl/>
        </w:rPr>
        <w:t>عليهما السلام</w:t>
      </w:r>
      <w:r w:rsidR="004A0BDF">
        <w:rPr>
          <w:rFonts w:hint="cs"/>
          <w:rtl/>
        </w:rPr>
        <w:t>)</w:t>
      </w:r>
      <w:r w:rsidRPr="00DE04E9">
        <w:rPr>
          <w:rFonts w:hint="cs"/>
          <w:rtl/>
        </w:rPr>
        <w:t xml:space="preserve"> يحذّر مِن التفكّر في ذات الله</w:t>
      </w:r>
      <w:r w:rsidR="004A0BDF">
        <w:rPr>
          <w:rFonts w:hint="cs"/>
          <w:rtl/>
        </w:rPr>
        <w:t>،</w:t>
      </w:r>
      <w:r w:rsidRPr="00DE04E9">
        <w:rPr>
          <w:rFonts w:hint="cs"/>
          <w:rtl/>
        </w:rPr>
        <w:t xml:space="preserve"> ويوجّه العقول إلى التفكّر في عظيم خلْقه سبحانه</w:t>
      </w:r>
      <w:r w:rsidR="004A0BDF">
        <w:rPr>
          <w:rFonts w:hint="cs"/>
          <w:rtl/>
        </w:rPr>
        <w:t>،</w:t>
      </w:r>
      <w:r w:rsidRPr="00DE04E9">
        <w:rPr>
          <w:rFonts w:hint="cs"/>
          <w:rtl/>
        </w:rPr>
        <w:t xml:space="preserve"> فيقول</w:t>
      </w:r>
      <w:r w:rsid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إيّاكم والتفكّر في الله</w:t>
      </w:r>
      <w:r w:rsidRPr="003770DA">
        <w:rPr>
          <w:rFonts w:hint="cs"/>
          <w:rtl/>
        </w:rPr>
        <w:t>،</w:t>
      </w:r>
      <w:r w:rsidR="004A6242" w:rsidRPr="003770DA">
        <w:rPr>
          <w:rFonts w:hint="cs"/>
          <w:rtl/>
        </w:rPr>
        <w:t xml:space="preserve"> ولكنْ إذا أردتُم أن تنظروا إلى عظمته</w:t>
      </w:r>
      <w:r w:rsidRPr="003770DA">
        <w:rPr>
          <w:rFonts w:hint="cs"/>
          <w:rtl/>
        </w:rPr>
        <w:t>،</w:t>
      </w:r>
      <w:r w:rsidR="004A6242" w:rsidRPr="003770DA">
        <w:rPr>
          <w:rFonts w:hint="cs"/>
          <w:rtl/>
        </w:rPr>
        <w:t xml:space="preserve"> فانظروا إلى عظيم خلْقه</w:t>
      </w:r>
      <w:r w:rsidRPr="003770DA">
        <w:rPr>
          <w:rFonts w:hint="cs"/>
          <w:rtl/>
        </w:rPr>
        <w:t>)</w:t>
      </w:r>
      <w:r w:rsidR="004A6242" w:rsidRPr="003770DA">
        <w:rPr>
          <w:rStyle w:val="libFootnotenumChar"/>
          <w:rFonts w:hint="cs"/>
          <w:rtl/>
        </w:rPr>
        <w:t>(2)</w:t>
      </w:r>
      <w:r w:rsidRPr="003770DA">
        <w:rPr>
          <w:rStyle w:val="libFootnotenumChar"/>
          <w:rFonts w:hint="cs"/>
          <w:rtl/>
        </w:rPr>
        <w:t>.</w:t>
      </w:r>
    </w:p>
    <w:p w:rsidR="001056FD" w:rsidRDefault="004A6242" w:rsidP="004A0BDF">
      <w:pPr>
        <w:pStyle w:val="libNormal"/>
        <w:rPr>
          <w:rtl/>
        </w:rPr>
      </w:pPr>
      <w:r w:rsidRPr="00DE04E9">
        <w:rPr>
          <w:rFonts w:hint="cs"/>
          <w:rtl/>
        </w:rPr>
        <w:t>ويقول في موردٍ آخَر</w:t>
      </w:r>
      <w:r w:rsid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تكلّموا في خلْق الله</w:t>
      </w:r>
      <w:r w:rsidRPr="003770DA">
        <w:rPr>
          <w:rFonts w:hint="cs"/>
          <w:rtl/>
        </w:rPr>
        <w:t>،</w:t>
      </w:r>
      <w:r w:rsidR="004A6242" w:rsidRPr="003770DA">
        <w:rPr>
          <w:rFonts w:hint="cs"/>
          <w:rtl/>
        </w:rPr>
        <w:t xml:space="preserve"> ولا تتكلّموا في الله</w:t>
      </w:r>
      <w:r w:rsidRPr="003770DA">
        <w:rPr>
          <w:rFonts w:hint="cs"/>
          <w:rtl/>
        </w:rPr>
        <w:t>،</w:t>
      </w:r>
      <w:r w:rsidR="004A6242" w:rsidRPr="003770DA">
        <w:rPr>
          <w:rFonts w:hint="cs"/>
          <w:rtl/>
        </w:rPr>
        <w:t xml:space="preserve"> فإنّ الكلام في الله لا يزداد صاحبه إلاّ تحيّراً</w:t>
      </w:r>
      <w:r w:rsidRPr="003770DA">
        <w:rPr>
          <w:rFonts w:hint="cs"/>
          <w:rtl/>
        </w:rPr>
        <w:t>)</w:t>
      </w:r>
      <w:r w:rsidR="004A6242" w:rsidRPr="003770DA">
        <w:rPr>
          <w:rStyle w:val="libFootnotenumChar"/>
          <w:rFonts w:hint="cs"/>
          <w:rtl/>
        </w:rPr>
        <w:t>(3)</w:t>
      </w:r>
      <w:r w:rsidRPr="003770DA">
        <w:rPr>
          <w:rStyle w:val="libFootnotenumChar"/>
          <w:rFonts w:hint="cs"/>
          <w:rtl/>
        </w:rPr>
        <w:t>.</w:t>
      </w:r>
    </w:p>
    <w:p w:rsidR="001056FD" w:rsidRDefault="004A6242" w:rsidP="004A0BDF">
      <w:pPr>
        <w:pStyle w:val="libNormal"/>
        <w:rPr>
          <w:rtl/>
        </w:rPr>
      </w:pPr>
      <w:r w:rsidRPr="00DE04E9">
        <w:rPr>
          <w:rFonts w:hint="cs"/>
          <w:rtl/>
        </w:rPr>
        <w:t>والإمام الصادق في هذا البيان والتوضيح العقيدي</w:t>
      </w:r>
      <w:r w:rsidR="004A0BDF">
        <w:rPr>
          <w:rFonts w:hint="cs"/>
          <w:rtl/>
        </w:rPr>
        <w:t>،</w:t>
      </w:r>
      <w:r w:rsidRPr="00DE04E9">
        <w:rPr>
          <w:rFonts w:hint="cs"/>
          <w:rtl/>
        </w:rPr>
        <w:t xml:space="preserve"> إنّما يعبّر عن محتوى الآية الكريمة</w:t>
      </w:r>
      <w:r w:rsidR="004A0BDF">
        <w:rPr>
          <w:rFonts w:hint="cs"/>
          <w:rtl/>
        </w:rPr>
        <w:t>،</w:t>
      </w:r>
      <w:r w:rsidRPr="00DE04E9">
        <w:rPr>
          <w:rFonts w:hint="cs"/>
          <w:rtl/>
        </w:rPr>
        <w:t xml:space="preserve"> ودلالتها المعبّرة عن هذه الحقيقة</w:t>
      </w:r>
      <w:r w:rsidR="004A0BDF">
        <w:rPr>
          <w:rFonts w:hint="cs"/>
          <w:rtl/>
        </w:rPr>
        <w:t>:</w:t>
      </w:r>
    </w:p>
    <w:p w:rsidR="00434A6A"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وَهُمْ يُجَادِلُونَ فِي اللّهِ وَهُوَ شَدِيدُ الْمِحَالِ</w:t>
      </w:r>
      <w:r w:rsidR="004A0BDF" w:rsidRPr="002C48A0">
        <w:rPr>
          <w:rStyle w:val="libAlaemChar"/>
          <w:rFonts w:hint="cs"/>
          <w:rtl/>
        </w:rPr>
        <w:t>)</w:t>
      </w:r>
      <w:r w:rsidRPr="003770DA">
        <w:rPr>
          <w:rStyle w:val="libFootnotenumChar"/>
          <w:rFonts w:hint="cs"/>
          <w:rtl/>
        </w:rPr>
        <w:t>(4)</w:t>
      </w:r>
      <w:r w:rsidR="004A0BDF" w:rsidRPr="003770DA">
        <w:rPr>
          <w:rStyle w:val="libFootnotenumChar"/>
          <w:rFonts w:hint="cs"/>
          <w:rtl/>
        </w:rPr>
        <w:t>.</w:t>
      </w:r>
    </w:p>
    <w:p w:rsidR="001056FD" w:rsidRPr="003770DA" w:rsidRDefault="004A6242" w:rsidP="003770DA">
      <w:pPr>
        <w:pStyle w:val="libBold1"/>
        <w:rPr>
          <w:rtl/>
        </w:rPr>
      </w:pPr>
      <w:r w:rsidRPr="00DE04E9">
        <w:rPr>
          <w:rtl/>
        </w:rPr>
        <w:t>2</w:t>
      </w:r>
      <w:r w:rsidR="004A0BDF">
        <w:rPr>
          <w:rtl/>
        </w:rPr>
        <w:t xml:space="preserve"> - </w:t>
      </w:r>
      <w:r w:rsidRPr="00DE04E9">
        <w:rPr>
          <w:rtl/>
        </w:rPr>
        <w:t>توحيد الله في صفاته</w:t>
      </w:r>
      <w:r w:rsidR="004A0BDF">
        <w:rPr>
          <w:rtl/>
        </w:rPr>
        <w:t>:</w:t>
      </w:r>
    </w:p>
    <w:p w:rsidR="001056FD" w:rsidRDefault="004A6242" w:rsidP="004A0BDF">
      <w:pPr>
        <w:pStyle w:val="libNormal"/>
        <w:rPr>
          <w:rtl/>
        </w:rPr>
      </w:pPr>
      <w:r w:rsidRPr="00DE04E9">
        <w:rPr>
          <w:rtl/>
        </w:rPr>
        <w:t>لقد بحث علماء الكلام وأئمّة الفِرَق والمفسّرون والفلاسفة وأصحاب المذاهب هذه المسألة العقيدية الخطيرة</w:t>
      </w:r>
      <w:r w:rsidR="004A0BDF">
        <w:rPr>
          <w:rtl/>
        </w:rPr>
        <w:t>،</w:t>
      </w:r>
      <w:r w:rsidRPr="00DE04E9">
        <w:rPr>
          <w:rtl/>
        </w:rPr>
        <w:t xml:space="preserve"> بحثاً معمّقاً وطويلاً</w:t>
      </w:r>
      <w:r w:rsidR="004A0BDF">
        <w:rPr>
          <w:rtl/>
        </w:rPr>
        <w:t>،</w:t>
      </w:r>
      <w:r w:rsidRPr="00DE04E9">
        <w:rPr>
          <w:rtl/>
        </w:rPr>
        <w:t xml:space="preserve"> فتشعّبت الآراء</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(1) المصدر السابق</w:t>
      </w:r>
      <w:r w:rsidR="004A0BDF">
        <w:rPr>
          <w:rtl/>
        </w:rPr>
        <w:t>:</w:t>
      </w:r>
      <w:r w:rsidRPr="00DE04E9">
        <w:rPr>
          <w:rtl/>
        </w:rPr>
        <w:t xml:space="preserve"> ص 76</w:t>
      </w:r>
      <w:r w:rsidR="004A0BDF">
        <w:rPr>
          <w:rtl/>
        </w:rPr>
        <w:t>.</w:t>
      </w:r>
    </w:p>
    <w:p w:rsidR="001056FD" w:rsidRPr="003770DA" w:rsidRDefault="004A6242" w:rsidP="003770DA">
      <w:pPr>
        <w:pStyle w:val="libFootnote0"/>
        <w:rPr>
          <w:rtl/>
        </w:rPr>
      </w:pPr>
      <w:r w:rsidRPr="00DE04E9">
        <w:rPr>
          <w:rtl/>
        </w:rPr>
        <w:t>(2) الكليني / الأصول مِن الكافي 1</w:t>
      </w:r>
      <w:r w:rsidR="004A0BDF">
        <w:rPr>
          <w:rtl/>
        </w:rPr>
        <w:t>:</w:t>
      </w:r>
      <w:r w:rsidRPr="00DE04E9">
        <w:rPr>
          <w:rtl/>
        </w:rPr>
        <w:t xml:space="preserve"> 93</w:t>
      </w:r>
      <w:r w:rsidR="004A0BDF">
        <w:rPr>
          <w:rtl/>
        </w:rPr>
        <w:t>.</w:t>
      </w:r>
    </w:p>
    <w:p w:rsidR="001056FD" w:rsidRPr="003770DA" w:rsidRDefault="004A6242" w:rsidP="003770DA">
      <w:pPr>
        <w:pStyle w:val="libFootnote0"/>
        <w:rPr>
          <w:rtl/>
        </w:rPr>
      </w:pPr>
      <w:r w:rsidRPr="00DE04E9">
        <w:rPr>
          <w:rtl/>
        </w:rPr>
        <w:t>(3) المصدر السابق</w:t>
      </w:r>
      <w:r w:rsidR="004A0BDF">
        <w:rPr>
          <w:rtl/>
        </w:rPr>
        <w:t>:</w:t>
      </w:r>
      <w:r w:rsidRPr="00DE04E9">
        <w:rPr>
          <w:rtl/>
        </w:rPr>
        <w:t xml:space="preserve"> ص 92</w:t>
      </w:r>
      <w:r w:rsidR="004A0BDF">
        <w:rPr>
          <w:rtl/>
        </w:rPr>
        <w:t>.</w:t>
      </w:r>
    </w:p>
    <w:p w:rsidR="001056FD" w:rsidRPr="003770DA" w:rsidRDefault="004A6242" w:rsidP="003770DA">
      <w:pPr>
        <w:pStyle w:val="libFootnote0"/>
        <w:rPr>
          <w:rtl/>
        </w:rPr>
      </w:pPr>
      <w:r w:rsidRPr="00DE04E9">
        <w:rPr>
          <w:rtl/>
        </w:rPr>
        <w:t>(4) سورة الرعد</w:t>
      </w:r>
      <w:r w:rsidR="004A0BDF">
        <w:rPr>
          <w:rtl/>
        </w:rPr>
        <w:t>:</w:t>
      </w:r>
      <w:r w:rsidRPr="00DE04E9">
        <w:rPr>
          <w:rtl/>
        </w:rPr>
        <w:t xml:space="preserve"> آية 13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E04E9">
        <w:rPr>
          <w:rtl/>
        </w:rPr>
        <w:lastRenderedPageBreak/>
        <w:t>والاتّجاهات</w:t>
      </w:r>
      <w:r w:rsidR="004A0BDF">
        <w:rPr>
          <w:rtl/>
        </w:rPr>
        <w:t>،</w:t>
      </w:r>
      <w:r w:rsidRPr="00DE04E9">
        <w:rPr>
          <w:rtl/>
        </w:rPr>
        <w:t xml:space="preserve"> في فهْم وتفسير صفات الله سبحانه</w:t>
      </w:r>
      <w:r w:rsidR="004A0BDF">
        <w:rPr>
          <w:rtl/>
        </w:rPr>
        <w:t>،</w:t>
      </w:r>
      <w:r w:rsidRPr="00DE04E9">
        <w:rPr>
          <w:rtl/>
        </w:rPr>
        <w:t xml:space="preserve"> مِن هذه الآراء</w:t>
      </w:r>
      <w:r w:rsidR="004A0BDF">
        <w:rPr>
          <w:rtl/>
        </w:rPr>
        <w:t>،</w:t>
      </w:r>
      <w:r w:rsidRPr="00DE04E9">
        <w:rPr>
          <w:rtl/>
        </w:rPr>
        <w:t xml:space="preserve"> آراء الشيعة الإمامية</w:t>
      </w:r>
      <w:r w:rsidR="004A0BDF">
        <w:rPr>
          <w:rtl/>
        </w:rPr>
        <w:t>،</w:t>
      </w:r>
      <w:r w:rsidRPr="00DE04E9">
        <w:rPr>
          <w:rtl/>
        </w:rPr>
        <w:t xml:space="preserve"> والمعتزلة</w:t>
      </w:r>
      <w:r w:rsidR="004A0BDF">
        <w:rPr>
          <w:rtl/>
        </w:rPr>
        <w:t>،</w:t>
      </w:r>
      <w:r w:rsidRPr="00DE04E9">
        <w:rPr>
          <w:rtl/>
        </w:rPr>
        <w:t xml:space="preserve"> والأشاعرة</w:t>
      </w:r>
      <w:r w:rsidR="004A0BDF">
        <w:rPr>
          <w:rtl/>
        </w:rPr>
        <w:t>،</w:t>
      </w:r>
      <w:r w:rsidRPr="00DE04E9">
        <w:rPr>
          <w:rtl/>
        </w:rPr>
        <w:t xml:space="preserve"> والفلاسفة</w:t>
      </w:r>
      <w:r w:rsidR="004A0BDF">
        <w:rPr>
          <w:rtl/>
        </w:rPr>
        <w:t>،</w:t>
      </w:r>
      <w:r w:rsidRPr="00DE04E9">
        <w:rPr>
          <w:rtl/>
        </w:rPr>
        <w:t xml:space="preserve"> والكرامية</w:t>
      </w:r>
      <w:r w:rsidR="004A0BDF">
        <w:rPr>
          <w:rtl/>
        </w:rPr>
        <w:t>،</w:t>
      </w:r>
      <w:r w:rsidRPr="00DE04E9">
        <w:rPr>
          <w:rtl/>
        </w:rPr>
        <w:t xml:space="preserve"> وغيرهم</w:t>
      </w:r>
      <w:r w:rsidR="004A0BDF">
        <w:rPr>
          <w:rtl/>
        </w:rPr>
        <w:t>.</w:t>
      </w:r>
    </w:p>
    <w:p w:rsidR="001056FD" w:rsidRDefault="004A6242" w:rsidP="004A0BDF">
      <w:pPr>
        <w:pStyle w:val="libNormal"/>
        <w:rPr>
          <w:rtl/>
        </w:rPr>
      </w:pPr>
      <w:r w:rsidRPr="00DE04E9">
        <w:rPr>
          <w:rtl/>
        </w:rPr>
        <w:t>وكانت أهمّ المسائل التي بُحثت في هذا المجال هي</w:t>
      </w:r>
      <w:r w:rsidR="004A0BDF">
        <w:rPr>
          <w:rtl/>
        </w:rPr>
        <w:t>:</w:t>
      </w:r>
      <w:r w:rsidRPr="00DE04E9">
        <w:rPr>
          <w:rtl/>
        </w:rPr>
        <w:t xml:space="preserve"> هل صفات الله سبحانه</w:t>
      </w:r>
      <w:r w:rsidR="004A0BDF">
        <w:rPr>
          <w:rtl/>
        </w:rPr>
        <w:t>،</w:t>
      </w:r>
      <w:r w:rsidRPr="00DE04E9">
        <w:rPr>
          <w:rtl/>
        </w:rPr>
        <w:t xml:space="preserve"> كالعِلم والقدرة هي عين ذاته</w:t>
      </w:r>
      <w:r w:rsidR="004A0BDF">
        <w:rPr>
          <w:rtl/>
        </w:rPr>
        <w:t>،</w:t>
      </w:r>
      <w:r w:rsidRPr="00DE04E9">
        <w:rPr>
          <w:rtl/>
        </w:rPr>
        <w:t xml:space="preserve"> أو هي زائدة على ذاته</w:t>
      </w:r>
      <w:r w:rsidR="004A0BDF">
        <w:rPr>
          <w:rtl/>
        </w:rPr>
        <w:t>.</w:t>
      </w:r>
      <w:r w:rsidRPr="00DE04E9">
        <w:rPr>
          <w:rtl/>
        </w:rPr>
        <w:t xml:space="preserve"> فهل هو عالِمٌ بعِلم</w:t>
      </w:r>
      <w:r w:rsidR="004A0BDF">
        <w:rPr>
          <w:rtl/>
        </w:rPr>
        <w:t>،</w:t>
      </w:r>
      <w:r w:rsidRPr="00DE04E9">
        <w:rPr>
          <w:rtl/>
        </w:rPr>
        <w:t xml:space="preserve"> وقادرٌ بقدرة</w:t>
      </w:r>
      <w:r w:rsidR="004A0BDF">
        <w:rPr>
          <w:rtl/>
        </w:rPr>
        <w:t>،</w:t>
      </w:r>
      <w:r w:rsidRPr="00DE04E9">
        <w:rPr>
          <w:rtl/>
        </w:rPr>
        <w:t xml:space="preserve"> وحيّ بحياة</w:t>
      </w:r>
      <w:r w:rsidR="004A0BDF">
        <w:rPr>
          <w:rtl/>
        </w:rPr>
        <w:t>،</w:t>
      </w:r>
      <w:r w:rsidRPr="00DE04E9">
        <w:rPr>
          <w:rtl/>
        </w:rPr>
        <w:t xml:space="preserve"> أو لا</w:t>
      </w:r>
      <w:r w:rsidR="004A0BDF">
        <w:rPr>
          <w:rtl/>
        </w:rPr>
        <w:t>؟.</w:t>
      </w:r>
    </w:p>
    <w:p w:rsidR="001056FD" w:rsidRDefault="004A6242" w:rsidP="004A0BDF">
      <w:pPr>
        <w:pStyle w:val="libNormal"/>
        <w:rPr>
          <w:rtl/>
        </w:rPr>
      </w:pPr>
      <w:r w:rsidRPr="004A0BDF">
        <w:rPr>
          <w:rtl/>
        </w:rPr>
        <w:t>قد أوضح الشيعة الإمامية رأيهم في هذه المسألة</w:t>
      </w:r>
      <w:r w:rsidR="004A0BDF" w:rsidRPr="004A0BDF">
        <w:rPr>
          <w:rtl/>
        </w:rPr>
        <w:t>،</w:t>
      </w:r>
      <w:r w:rsidRPr="004A0BDF">
        <w:rPr>
          <w:rtl/>
        </w:rPr>
        <w:t xml:space="preserve"> وتحدّد هذا الرأي في</w:t>
      </w:r>
      <w:r w:rsidR="004A0BDF" w:rsidRPr="004A0BDF">
        <w:rPr>
          <w:rtl/>
        </w:rPr>
        <w:t>:</w:t>
      </w:r>
      <w:r w:rsidRPr="004A0BDF">
        <w:rPr>
          <w:rtl/>
        </w:rPr>
        <w:t xml:space="preserve"> أنّ صفات الله مِن العِلم والقدرة والحياة</w:t>
      </w:r>
      <w:r w:rsidR="004A0BDF" w:rsidRPr="004A0BDF">
        <w:rPr>
          <w:rtl/>
        </w:rPr>
        <w:t>،</w:t>
      </w:r>
      <w:r w:rsidRPr="004A0BDF">
        <w:rPr>
          <w:rtl/>
        </w:rPr>
        <w:t xml:space="preserve"> هي عين ذاته</w:t>
      </w:r>
      <w:r w:rsidR="004A0BDF" w:rsidRPr="004A0BDF">
        <w:rPr>
          <w:rtl/>
        </w:rPr>
        <w:t>،</w:t>
      </w:r>
      <w:r w:rsidRPr="004A0BDF">
        <w:rPr>
          <w:rtl/>
        </w:rPr>
        <w:t xml:space="preserve"> فلا نفي لصفاته</w:t>
      </w:r>
      <w:r w:rsidR="004A0BDF" w:rsidRPr="004A0BDF">
        <w:rPr>
          <w:rtl/>
        </w:rPr>
        <w:t>،</w:t>
      </w:r>
      <w:r w:rsidRPr="004A0BDF">
        <w:rPr>
          <w:rtl/>
        </w:rPr>
        <w:t xml:space="preserve"> ولا تشبيه بخلْقه</w:t>
      </w:r>
      <w:r w:rsidR="004A0BDF" w:rsidRPr="004A0BDF">
        <w:rPr>
          <w:rtl/>
        </w:rPr>
        <w:t>،</w:t>
      </w:r>
      <w:r w:rsidRPr="004A0BDF">
        <w:rPr>
          <w:rtl/>
        </w:rPr>
        <w:t xml:space="preserve"> وفْق ما حدّده الإمام جعفر بن محمّد الصادق </w:t>
      </w:r>
      <w:r w:rsidR="004A0BDF" w:rsidRPr="004A0BDF">
        <w:rPr>
          <w:rtl/>
        </w:rPr>
        <w:t>(</w:t>
      </w:r>
      <w:r w:rsidRPr="004A0BDF">
        <w:rPr>
          <w:rtl/>
        </w:rPr>
        <w:t>عليهما السلام</w:t>
      </w:r>
      <w:r w:rsidR="004A0BDF" w:rsidRPr="004A0BDF">
        <w:rPr>
          <w:rtl/>
        </w:rPr>
        <w:t>)</w:t>
      </w:r>
      <w:r w:rsidRPr="004A0BDF">
        <w:rPr>
          <w:rtl/>
        </w:rPr>
        <w:t xml:space="preserve"> بقوله</w:t>
      </w:r>
      <w:r w:rsidR="004A0BDF" w:rsidRPr="004A0BDF">
        <w:rPr>
          <w:rtl/>
        </w:rPr>
        <w:t>:</w:t>
      </w:r>
      <w:r w:rsidRPr="004A0BDF">
        <w:rPr>
          <w:rtl/>
        </w:rPr>
        <w:t xml:space="preserve"> </w:t>
      </w:r>
      <w:r w:rsidR="004A0BDF" w:rsidRPr="003770DA">
        <w:rPr>
          <w:rtl/>
        </w:rPr>
        <w:t>(</w:t>
      </w:r>
      <w:r w:rsidRPr="003770DA">
        <w:rPr>
          <w:rtl/>
        </w:rPr>
        <w:t xml:space="preserve">إنّ المذهب الصحيح في التوحيد ما نزل به القرآن مِن صفات الله </w:t>
      </w:r>
      <w:r w:rsidR="004A0BDF" w:rsidRPr="003770DA">
        <w:rPr>
          <w:rtl/>
        </w:rPr>
        <w:t>(</w:t>
      </w:r>
      <w:r w:rsidRPr="003770DA">
        <w:rPr>
          <w:rtl/>
        </w:rPr>
        <w:t>عزّ وجلّ</w:t>
      </w:r>
      <w:r w:rsidR="004A0BDF" w:rsidRPr="003770DA">
        <w:rPr>
          <w:rtl/>
        </w:rPr>
        <w:t>)،</w:t>
      </w:r>
      <w:r w:rsidRPr="003770DA">
        <w:rPr>
          <w:rtl/>
        </w:rPr>
        <w:t xml:space="preserve"> فانفِ عن الله تعالى البطلان والتشبيه</w:t>
      </w:r>
      <w:r w:rsidR="004A0BDF" w:rsidRPr="003770DA">
        <w:rPr>
          <w:rtl/>
        </w:rPr>
        <w:t>،</w:t>
      </w:r>
      <w:r w:rsidRPr="003770DA">
        <w:rPr>
          <w:rtl/>
        </w:rPr>
        <w:t xml:space="preserve"> فلا نفيٍ ولا تشبيه</w:t>
      </w:r>
      <w:r w:rsidR="004A0BDF" w:rsidRPr="003770DA">
        <w:rPr>
          <w:rtl/>
        </w:rPr>
        <w:t>)</w:t>
      </w:r>
      <w:r w:rsidR="004A0BDF" w:rsidRPr="004A0BDF">
        <w:rPr>
          <w:rtl/>
        </w:rPr>
        <w:t>.</w:t>
      </w:r>
    </w:p>
    <w:p w:rsidR="001056FD" w:rsidRDefault="004A6242" w:rsidP="004A0BDF">
      <w:pPr>
        <w:pStyle w:val="libNormal"/>
        <w:rPr>
          <w:rtl/>
        </w:rPr>
      </w:pPr>
      <w:r w:rsidRPr="004A0BDF">
        <w:rPr>
          <w:rtl/>
        </w:rPr>
        <w:t>روى الحسين بن خالد</w:t>
      </w:r>
      <w:r w:rsidR="004A0BDF" w:rsidRPr="004A0BDF">
        <w:rPr>
          <w:rtl/>
        </w:rPr>
        <w:t>،</w:t>
      </w:r>
      <w:r w:rsidRPr="004A0BDF">
        <w:rPr>
          <w:rtl/>
        </w:rPr>
        <w:t xml:space="preserve"> قال</w:t>
      </w:r>
      <w:r w:rsidR="004A0BDF" w:rsidRPr="004A0BDF">
        <w:rPr>
          <w:rtl/>
        </w:rPr>
        <w:t>:</w:t>
      </w:r>
      <w:r w:rsidRPr="004A0BDF">
        <w:rPr>
          <w:rtl/>
        </w:rPr>
        <w:t xml:space="preserve"> </w:t>
      </w:r>
      <w:r w:rsidR="004A0BDF" w:rsidRPr="004A0BDF">
        <w:rPr>
          <w:rtl/>
        </w:rPr>
        <w:t>(</w:t>
      </w:r>
      <w:r w:rsidRPr="004A0BDF">
        <w:rPr>
          <w:rtl/>
        </w:rPr>
        <w:t xml:space="preserve">سمعت عليّ بن موسى الرضا </w:t>
      </w:r>
      <w:r w:rsidR="004A0BDF" w:rsidRPr="004A0BDF">
        <w:rPr>
          <w:rtl/>
        </w:rPr>
        <w:t>(</w:t>
      </w:r>
      <w:r w:rsidRPr="004A0BDF">
        <w:rPr>
          <w:rtl/>
        </w:rPr>
        <w:t>عليهما السلام</w:t>
      </w:r>
      <w:r w:rsidR="004A0BDF" w:rsidRPr="004A0BDF">
        <w:rPr>
          <w:rtl/>
        </w:rPr>
        <w:t>)</w:t>
      </w:r>
      <w:r w:rsidRPr="004A0BDF">
        <w:rPr>
          <w:rtl/>
        </w:rPr>
        <w:t xml:space="preserve"> يقول</w:t>
      </w:r>
      <w:r w:rsidR="004A0BDF" w:rsidRPr="004A0BDF">
        <w:rPr>
          <w:rtl/>
        </w:rPr>
        <w:t>:</w:t>
      </w:r>
      <w:r w:rsidRPr="003770DA">
        <w:rPr>
          <w:rtl/>
        </w:rPr>
        <w:t xml:space="preserve"> لمْ يزل الله تبارك وتعالى عليماً قادراً حيّاً قديماً سميعاً بصيراً</w:t>
      </w:r>
      <w:r w:rsidR="004A0BDF" w:rsidRPr="003770DA">
        <w:rPr>
          <w:rtl/>
        </w:rPr>
        <w:t>،</w:t>
      </w:r>
      <w:r w:rsidRPr="004A0BDF">
        <w:rPr>
          <w:rtl/>
        </w:rPr>
        <w:t xml:space="preserve"> فقلت له</w:t>
      </w:r>
      <w:r w:rsidR="004A0BDF" w:rsidRPr="004A0BDF">
        <w:rPr>
          <w:rtl/>
        </w:rPr>
        <w:t>:</w:t>
      </w:r>
      <w:r w:rsidRPr="004A0BDF">
        <w:rPr>
          <w:rtl/>
        </w:rPr>
        <w:t xml:space="preserve"> يا ابن رسول الله</w:t>
      </w:r>
      <w:r w:rsidR="004A0BDF" w:rsidRPr="004A0BDF">
        <w:rPr>
          <w:rtl/>
        </w:rPr>
        <w:t>،</w:t>
      </w:r>
      <w:r w:rsidRPr="004A0BDF">
        <w:rPr>
          <w:rtl/>
        </w:rPr>
        <w:t xml:space="preserve"> إنّ قوماً يقولون</w:t>
      </w:r>
      <w:r w:rsidR="004A0BDF" w:rsidRPr="004A0BDF">
        <w:rPr>
          <w:rtl/>
        </w:rPr>
        <w:t>:</w:t>
      </w:r>
      <w:r w:rsidRPr="004A0BDF">
        <w:rPr>
          <w:rtl/>
        </w:rPr>
        <w:t xml:space="preserve"> إنّه </w:t>
      </w:r>
      <w:r w:rsidR="004A0BDF" w:rsidRPr="004A0BDF">
        <w:rPr>
          <w:rtl/>
        </w:rPr>
        <w:t>(</w:t>
      </w:r>
      <w:r w:rsidRPr="004A0BDF">
        <w:rPr>
          <w:rtl/>
        </w:rPr>
        <w:t>عزّ وجلّ</w:t>
      </w:r>
      <w:r w:rsidR="004A0BDF" w:rsidRPr="004A0BDF">
        <w:rPr>
          <w:rtl/>
        </w:rPr>
        <w:t>)</w:t>
      </w:r>
      <w:r w:rsidRPr="004A0BDF">
        <w:rPr>
          <w:rtl/>
        </w:rPr>
        <w:t xml:space="preserve"> لمْ يزل عالِماً بعِلم</w:t>
      </w:r>
      <w:r w:rsidR="004A0BDF" w:rsidRPr="004A0BDF">
        <w:rPr>
          <w:rtl/>
        </w:rPr>
        <w:t>،</w:t>
      </w:r>
      <w:r w:rsidRPr="004A0BDF">
        <w:rPr>
          <w:rtl/>
        </w:rPr>
        <w:t xml:space="preserve"> وقادراً بقدرة</w:t>
      </w:r>
      <w:r w:rsidR="004A0BDF" w:rsidRPr="004A0BDF">
        <w:rPr>
          <w:rtl/>
        </w:rPr>
        <w:t>،</w:t>
      </w:r>
      <w:r w:rsidRPr="004A0BDF">
        <w:rPr>
          <w:rtl/>
        </w:rPr>
        <w:t xml:space="preserve"> وحيّاً بحياة</w:t>
      </w:r>
      <w:r w:rsidR="004A0BDF" w:rsidRPr="004A0BDF">
        <w:rPr>
          <w:rtl/>
        </w:rPr>
        <w:t>،</w:t>
      </w:r>
      <w:r w:rsidRPr="004A0BDF">
        <w:rPr>
          <w:rtl/>
        </w:rPr>
        <w:t xml:space="preserve"> وقديماً بقِدَم</w:t>
      </w:r>
      <w:r w:rsidR="004A0BDF" w:rsidRPr="004A0BDF">
        <w:rPr>
          <w:rtl/>
        </w:rPr>
        <w:t>،</w:t>
      </w:r>
      <w:r w:rsidRPr="004A0BDF">
        <w:rPr>
          <w:rtl/>
        </w:rPr>
        <w:t xml:space="preserve"> وسميعاً بسمْع</w:t>
      </w:r>
      <w:r w:rsidR="004A0BDF" w:rsidRPr="004A0BDF">
        <w:rPr>
          <w:rtl/>
        </w:rPr>
        <w:t>،</w:t>
      </w:r>
      <w:r w:rsidRPr="004A0BDF">
        <w:rPr>
          <w:rtl/>
        </w:rPr>
        <w:t xml:space="preserve"> وبصيراً ببصَر</w:t>
      </w:r>
      <w:r w:rsidR="004A0BDF" w:rsidRPr="004A0BDF">
        <w:rPr>
          <w:rtl/>
        </w:rPr>
        <w:t>.</w:t>
      </w:r>
    </w:p>
    <w:p w:rsidR="001056FD" w:rsidRDefault="004A6242" w:rsidP="004A0BDF">
      <w:pPr>
        <w:pStyle w:val="libNormal"/>
        <w:rPr>
          <w:rtl/>
        </w:rPr>
      </w:pPr>
      <w:r w:rsidRPr="004A0BDF">
        <w:rPr>
          <w:rtl/>
        </w:rPr>
        <w:t xml:space="preserve">فقال </w:t>
      </w:r>
      <w:r w:rsidR="004A0BDF" w:rsidRPr="004A0BDF">
        <w:rPr>
          <w:rtl/>
        </w:rPr>
        <w:t>(</w:t>
      </w:r>
      <w:r w:rsidRPr="004A0BDF">
        <w:rPr>
          <w:rtl/>
        </w:rPr>
        <w:t>عليه السلام</w:t>
      </w:r>
      <w:r w:rsidR="004A0BDF" w:rsidRPr="004A0BDF">
        <w:rPr>
          <w:rtl/>
        </w:rPr>
        <w:t>):</w:t>
      </w:r>
      <w:r w:rsidRPr="003770DA">
        <w:rPr>
          <w:rtl/>
        </w:rPr>
        <w:t xml:space="preserve"> مَن قال ذلك ودان به</w:t>
      </w:r>
      <w:r w:rsidR="004A0BDF" w:rsidRPr="003770DA">
        <w:rPr>
          <w:rtl/>
        </w:rPr>
        <w:t>،</w:t>
      </w:r>
      <w:r w:rsidRPr="003770DA">
        <w:rPr>
          <w:rtl/>
        </w:rPr>
        <w:t xml:space="preserve"> فقد اتّخذ مع الله آلهةً أُخرى</w:t>
      </w:r>
      <w:r w:rsidR="004A0BDF" w:rsidRPr="003770DA">
        <w:rPr>
          <w:rtl/>
        </w:rPr>
        <w:t>،</w:t>
      </w:r>
      <w:r w:rsidRPr="003770DA">
        <w:rPr>
          <w:rtl/>
        </w:rPr>
        <w:t xml:space="preserve"> وليس مِن ولايتنا على شيء</w:t>
      </w:r>
      <w:r w:rsidR="004A0BDF" w:rsidRPr="004A0BDF">
        <w:rPr>
          <w:rtl/>
        </w:rPr>
        <w:t>،</w:t>
      </w:r>
      <w:r w:rsidRPr="004A0BDF">
        <w:rPr>
          <w:rtl/>
        </w:rPr>
        <w:t xml:space="preserve"> ثمّ قال </w:t>
      </w:r>
      <w:r w:rsidR="004A0BDF" w:rsidRPr="004A0BDF">
        <w:rPr>
          <w:rtl/>
        </w:rPr>
        <w:t>(</w:t>
      </w:r>
      <w:r w:rsidRPr="004A0BDF">
        <w:rPr>
          <w:rtl/>
        </w:rPr>
        <w:t>عليه السلام</w:t>
      </w:r>
      <w:r w:rsidR="004A0BDF" w:rsidRPr="004A0BDF">
        <w:rPr>
          <w:rtl/>
        </w:rPr>
        <w:t>):</w:t>
      </w:r>
      <w:r w:rsidRPr="004A0BDF">
        <w:rPr>
          <w:rtl/>
        </w:rPr>
        <w:t xml:space="preserve"> </w:t>
      </w:r>
      <w:r w:rsidRPr="003770DA">
        <w:rPr>
          <w:rtl/>
        </w:rPr>
        <w:t xml:space="preserve">لمْ يزل </w:t>
      </w:r>
      <w:r w:rsidR="004A0BDF" w:rsidRPr="003770DA">
        <w:rPr>
          <w:rtl/>
        </w:rPr>
        <w:t>(</w:t>
      </w:r>
      <w:r w:rsidRPr="003770DA">
        <w:rPr>
          <w:rtl/>
        </w:rPr>
        <w:t>عزّ وجلّ</w:t>
      </w:r>
      <w:r w:rsidR="004A0BDF" w:rsidRPr="003770DA">
        <w:rPr>
          <w:rtl/>
        </w:rPr>
        <w:t>)</w:t>
      </w:r>
      <w:r w:rsidRPr="003770DA">
        <w:rPr>
          <w:rtl/>
        </w:rPr>
        <w:t xml:space="preserve"> عليماً قادراً حيّاً قديماً سميعاً بصيراً لذاته</w:t>
      </w:r>
      <w:r w:rsidR="004A0BDF" w:rsidRPr="003770DA">
        <w:rPr>
          <w:rtl/>
        </w:rPr>
        <w:t>،</w:t>
      </w:r>
      <w:r w:rsidRPr="003770DA">
        <w:rPr>
          <w:rtl/>
        </w:rPr>
        <w:t xml:space="preserve"> تعالى عمّا يقول المشركون والمشبّهون عُلوّاً كبيراً</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وعن محمّد بن مسلم</w:t>
      </w:r>
      <w:r w:rsidR="004A0BDF" w:rsidRPr="004A0BDF">
        <w:rPr>
          <w:rtl/>
        </w:rPr>
        <w:t>،</w:t>
      </w:r>
      <w:r w:rsidRPr="004A0BDF">
        <w:rPr>
          <w:rtl/>
        </w:rPr>
        <w:t xml:space="preserve"> عن أبي جعفر </w:t>
      </w:r>
      <w:r w:rsidR="004A0BDF" w:rsidRPr="004A0BDF">
        <w:rPr>
          <w:rtl/>
        </w:rPr>
        <w:t>(</w:t>
      </w:r>
      <w:r w:rsidRPr="004A0BDF">
        <w:rPr>
          <w:rtl/>
        </w:rPr>
        <w:t>عليه السلام</w:t>
      </w:r>
      <w:r w:rsidR="004A0BDF" w:rsidRPr="004A0BDF">
        <w:rPr>
          <w:rtl/>
        </w:rPr>
        <w:t>)</w:t>
      </w:r>
      <w:r w:rsidRPr="004A0BDF">
        <w:rPr>
          <w:rtl/>
        </w:rPr>
        <w:t xml:space="preserve"> أنّه قال</w:t>
      </w:r>
      <w:r w:rsidR="004A0BDF" w:rsidRPr="004A0BDF">
        <w:rPr>
          <w:rtl/>
        </w:rPr>
        <w:t>:</w:t>
      </w:r>
      <w:r w:rsidRPr="004A0BDF">
        <w:rPr>
          <w:rtl/>
        </w:rPr>
        <w:t xml:space="preserve"> </w:t>
      </w:r>
      <w:r w:rsidR="004A0BDF" w:rsidRPr="003770DA">
        <w:rPr>
          <w:rtl/>
        </w:rPr>
        <w:t>(</w:t>
      </w:r>
      <w:r w:rsidRPr="003770DA">
        <w:rPr>
          <w:rtl/>
        </w:rPr>
        <w:t>مِن صفة القديم أنّه واحد</w:t>
      </w:r>
      <w:r w:rsidR="004A0BDF" w:rsidRPr="003770DA">
        <w:rPr>
          <w:rtl/>
        </w:rPr>
        <w:t>،</w:t>
      </w:r>
      <w:r w:rsidRPr="003770DA">
        <w:rPr>
          <w:rtl/>
        </w:rPr>
        <w:t xml:space="preserve"> أحد</w:t>
      </w:r>
      <w:r w:rsidR="004A0BDF" w:rsidRPr="003770DA">
        <w:rPr>
          <w:rtl/>
        </w:rPr>
        <w:t>،</w:t>
      </w:r>
      <w:r w:rsidRPr="003770DA">
        <w:rPr>
          <w:rtl/>
        </w:rPr>
        <w:t xml:space="preserve"> صمد</w:t>
      </w:r>
      <w:r w:rsidR="004A0BDF" w:rsidRPr="003770DA">
        <w:rPr>
          <w:rtl/>
        </w:rPr>
        <w:t>،</w:t>
      </w:r>
      <w:r w:rsidRPr="003770DA">
        <w:rPr>
          <w:rtl/>
        </w:rPr>
        <w:t xml:space="preserve"> أحديُّ المعنى</w:t>
      </w:r>
      <w:r w:rsidR="004A0BDF" w:rsidRPr="003770DA">
        <w:rPr>
          <w:rtl/>
        </w:rPr>
        <w:t>،</w:t>
      </w:r>
      <w:r w:rsidRPr="003770DA">
        <w:rPr>
          <w:rtl/>
        </w:rPr>
        <w:t xml:space="preserve"> وليس بمعانٍ كثيرةٍ</w:t>
      </w:r>
      <w:r w:rsidR="004A0BDF" w:rsidRPr="003770DA">
        <w:rPr>
          <w:rtl/>
        </w:rPr>
        <w:t>،</w:t>
      </w:r>
      <w:r w:rsidRPr="003770DA">
        <w:rPr>
          <w:rtl/>
        </w:rPr>
        <w:t xml:space="preserve"> مختلفةٍ</w:t>
      </w:r>
      <w:r w:rsidR="004A0BDF" w:rsidRPr="003770DA">
        <w:rPr>
          <w:rtl/>
        </w:rPr>
        <w:t>،</w:t>
      </w:r>
      <w:r w:rsidRPr="004A0BDF">
        <w:rPr>
          <w:rtl/>
        </w:rPr>
        <w:t xml:space="preserve"> قال</w:t>
      </w:r>
      <w:r w:rsidR="004A0BDF" w:rsidRPr="004A0BDF">
        <w:rPr>
          <w:rtl/>
        </w:rPr>
        <w:t>:</w:t>
      </w:r>
      <w:r w:rsidRPr="004A0BDF">
        <w:rPr>
          <w:rtl/>
        </w:rPr>
        <w:t xml:space="preserve"> قلت</w:t>
      </w:r>
      <w:r w:rsidR="004A0BDF" w:rsidRPr="004A0BDF">
        <w:rPr>
          <w:rtl/>
        </w:rPr>
        <w:t>:</w:t>
      </w:r>
      <w:r w:rsidRPr="004A0BDF">
        <w:rPr>
          <w:rtl/>
        </w:rPr>
        <w:t xml:space="preserve"> جعلت فداك</w:t>
      </w:r>
      <w:r w:rsidR="004A0BDF" w:rsidRPr="004A0BDF">
        <w:rPr>
          <w:rtl/>
        </w:rPr>
        <w:t>،</w:t>
      </w:r>
      <w:r w:rsidRPr="004A0BDF">
        <w:rPr>
          <w:rtl/>
        </w:rPr>
        <w:t xml:space="preserve"> يزعم قوم مِن أهل العراق أنّه يسمع بغير الذي يُبصر</w:t>
      </w:r>
      <w:r w:rsidR="004A0BDF" w:rsidRPr="004A0BDF">
        <w:rPr>
          <w:rtl/>
        </w:rPr>
        <w:t>،</w:t>
      </w:r>
      <w:r w:rsidRPr="004A0BDF">
        <w:rPr>
          <w:rtl/>
        </w:rPr>
        <w:t xml:space="preserve"> ويُبصر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(1) الشيخ الصدوق / التوحيد</w:t>
      </w:r>
      <w:r w:rsidR="004A0BDF">
        <w:rPr>
          <w:rtl/>
        </w:rPr>
        <w:t>:</w:t>
      </w:r>
      <w:r w:rsidRPr="00DE04E9">
        <w:rPr>
          <w:rtl/>
        </w:rPr>
        <w:t xml:space="preserve"> ص 140</w:t>
      </w:r>
      <w:r w:rsidR="004A0BDF">
        <w:rPr>
          <w:rtl/>
        </w:rPr>
        <w:t>.</w:t>
      </w:r>
    </w:p>
    <w:p w:rsidR="001056FD" w:rsidRDefault="001056FD" w:rsidP="003770DA">
      <w:pPr>
        <w:pStyle w:val="libFootnote0"/>
        <w:rPr>
          <w:rtl/>
        </w:rPr>
      </w:pPr>
      <w:r>
        <w:rPr>
          <w:rtl/>
        </w:rPr>
        <w:br w:type="page"/>
      </w:r>
    </w:p>
    <w:p w:rsidR="00434A6A" w:rsidRDefault="004A6242" w:rsidP="004A0BDF">
      <w:pPr>
        <w:pStyle w:val="libNormal"/>
        <w:rPr>
          <w:rtl/>
        </w:rPr>
      </w:pPr>
      <w:r w:rsidRPr="004A0BDF">
        <w:rPr>
          <w:rtl/>
        </w:rPr>
        <w:lastRenderedPageBreak/>
        <w:t>بغير الذي يسمع</w:t>
      </w:r>
      <w:r w:rsidR="004A0BDF" w:rsidRPr="004A0BDF">
        <w:rPr>
          <w:rtl/>
        </w:rPr>
        <w:t>،</w:t>
      </w:r>
      <w:r w:rsidRPr="004A0BDF">
        <w:rPr>
          <w:rtl/>
        </w:rPr>
        <w:t xml:space="preserve"> قال</w:t>
      </w:r>
      <w:r w:rsidR="004A0BDF" w:rsidRPr="004A0BDF">
        <w:rPr>
          <w:rtl/>
        </w:rPr>
        <w:t>:</w:t>
      </w:r>
      <w:r w:rsidRPr="004A0BDF">
        <w:rPr>
          <w:rtl/>
        </w:rPr>
        <w:t xml:space="preserve"> فقال</w:t>
      </w:r>
      <w:r w:rsidR="004A0BDF" w:rsidRPr="004A0BDF">
        <w:rPr>
          <w:rtl/>
        </w:rPr>
        <w:t>:</w:t>
      </w:r>
      <w:r w:rsidRPr="003770DA">
        <w:rPr>
          <w:rtl/>
        </w:rPr>
        <w:t xml:space="preserve"> كذبوا وألحدوا وشبّهوا</w:t>
      </w:r>
      <w:r w:rsidR="004A0BDF" w:rsidRPr="003770DA">
        <w:rPr>
          <w:rtl/>
        </w:rPr>
        <w:t>:</w:t>
      </w:r>
      <w:r w:rsidRPr="003770DA">
        <w:rPr>
          <w:rtl/>
        </w:rPr>
        <w:t xml:space="preserve"> تعالى الله عن ذلك</w:t>
      </w:r>
      <w:r w:rsidR="004A0BDF" w:rsidRPr="003770DA">
        <w:rPr>
          <w:rtl/>
        </w:rPr>
        <w:t>،</w:t>
      </w:r>
      <w:r w:rsidRPr="003770DA">
        <w:rPr>
          <w:rtl/>
        </w:rPr>
        <w:t xml:space="preserve"> إنّه سميع بصير</w:t>
      </w:r>
      <w:r w:rsidR="004A0BDF" w:rsidRPr="003770DA">
        <w:rPr>
          <w:rtl/>
        </w:rPr>
        <w:t>،</w:t>
      </w:r>
      <w:r w:rsidRPr="003770DA">
        <w:rPr>
          <w:rtl/>
        </w:rPr>
        <w:t xml:space="preserve"> يسمع بما يُبصر</w:t>
      </w:r>
      <w:r w:rsidR="004A0BDF" w:rsidRPr="003770DA">
        <w:rPr>
          <w:rtl/>
        </w:rPr>
        <w:t>،</w:t>
      </w:r>
      <w:r w:rsidRPr="003770DA">
        <w:rPr>
          <w:rtl/>
        </w:rPr>
        <w:t xml:space="preserve"> ويُبصر بما يسمع</w:t>
      </w:r>
      <w:r w:rsidR="004A0BDF" w:rsidRPr="004A0BDF">
        <w:rPr>
          <w:rtl/>
        </w:rPr>
        <w:t>،</w:t>
      </w:r>
      <w:r w:rsidRPr="004A0BDF">
        <w:rPr>
          <w:rtl/>
        </w:rPr>
        <w:t xml:space="preserve"> قال</w:t>
      </w:r>
      <w:r w:rsidR="004A0BDF" w:rsidRPr="004A0BDF">
        <w:rPr>
          <w:rtl/>
        </w:rPr>
        <w:t>:</w:t>
      </w:r>
      <w:r w:rsidRPr="004A0BDF">
        <w:rPr>
          <w:rtl/>
        </w:rPr>
        <w:t xml:space="preserve"> قلت</w:t>
      </w:r>
      <w:r w:rsidR="004A0BDF" w:rsidRPr="004A0BDF">
        <w:rPr>
          <w:rtl/>
        </w:rPr>
        <w:t>:</w:t>
      </w:r>
      <w:r w:rsidRPr="004A0BDF">
        <w:rPr>
          <w:rtl/>
        </w:rPr>
        <w:t xml:space="preserve"> يزعمون أنّه بصير على ما يعقلونه</w:t>
      </w:r>
      <w:r w:rsidR="004A0BDF" w:rsidRPr="004A0BDF">
        <w:rPr>
          <w:rtl/>
        </w:rPr>
        <w:t>،</w:t>
      </w:r>
      <w:r w:rsidRPr="004A0BDF">
        <w:rPr>
          <w:rtl/>
        </w:rPr>
        <w:t xml:space="preserve"> قال</w:t>
      </w:r>
      <w:r w:rsidR="004A0BDF" w:rsidRPr="004A0BDF">
        <w:rPr>
          <w:rtl/>
        </w:rPr>
        <w:t>:</w:t>
      </w:r>
      <w:r w:rsidRPr="004A0BDF">
        <w:rPr>
          <w:rtl/>
        </w:rPr>
        <w:t xml:space="preserve"> فقال</w:t>
      </w:r>
      <w:r w:rsidR="004A0BDF" w:rsidRPr="004A0BDF">
        <w:rPr>
          <w:rtl/>
        </w:rPr>
        <w:t>:</w:t>
      </w:r>
      <w:r w:rsidRPr="003770DA">
        <w:rPr>
          <w:rtl/>
        </w:rPr>
        <w:t xml:space="preserve"> تعالى الله</w:t>
      </w:r>
      <w:r w:rsidR="004A0BDF" w:rsidRPr="003770DA">
        <w:rPr>
          <w:rtl/>
        </w:rPr>
        <w:t>،</w:t>
      </w:r>
      <w:r w:rsidRPr="003770DA">
        <w:rPr>
          <w:rtl/>
        </w:rPr>
        <w:t xml:space="preserve"> إنّما يعقل ما كان بصِفة المخلوقين</w:t>
      </w:r>
      <w:r w:rsidR="004A0BDF" w:rsidRPr="003770DA">
        <w:rPr>
          <w:rtl/>
        </w:rPr>
        <w:t>،</w:t>
      </w:r>
      <w:r w:rsidRPr="003770DA">
        <w:rPr>
          <w:rtl/>
        </w:rPr>
        <w:t xml:space="preserve"> وليس الله كذلك</w:t>
      </w:r>
      <w:r w:rsidR="004A0BDF" w:rsidRPr="003770DA">
        <w:rPr>
          <w:rtl/>
        </w:rPr>
        <w:t>)</w:t>
      </w:r>
      <w:r w:rsidRPr="003770DA">
        <w:rPr>
          <w:rStyle w:val="libFootnotenumChar"/>
          <w:rtl/>
        </w:rPr>
        <w:t>(1)</w:t>
      </w:r>
      <w:r w:rsidR="004A0BDF" w:rsidRPr="004A0BDF">
        <w:rPr>
          <w:rtl/>
        </w:rPr>
        <w:t>.</w:t>
      </w:r>
    </w:p>
    <w:p w:rsidR="001056FD" w:rsidRPr="003770DA" w:rsidRDefault="004A6242" w:rsidP="003770DA">
      <w:pPr>
        <w:pStyle w:val="libBold1"/>
        <w:rPr>
          <w:rtl/>
        </w:rPr>
      </w:pPr>
      <w:r w:rsidRPr="00DE04E9">
        <w:rPr>
          <w:rtl/>
        </w:rPr>
        <w:t>تقسيم الصفات</w:t>
      </w:r>
      <w:r w:rsidR="004A0BDF">
        <w:rPr>
          <w:rtl/>
        </w:rPr>
        <w:t>:</w:t>
      </w:r>
    </w:p>
    <w:p w:rsidR="001056FD" w:rsidRDefault="004A6242" w:rsidP="004A0BDF">
      <w:pPr>
        <w:pStyle w:val="libNormal"/>
        <w:rPr>
          <w:rtl/>
        </w:rPr>
      </w:pPr>
      <w:r w:rsidRPr="00DE04E9">
        <w:rPr>
          <w:rtl/>
        </w:rPr>
        <w:t>استفادةً ممّا تتّصف به الذات الإلهية</w:t>
      </w:r>
      <w:r w:rsidR="004A0BDF">
        <w:rPr>
          <w:rtl/>
        </w:rPr>
        <w:t>،</w:t>
      </w:r>
      <w:r w:rsidRPr="00DE04E9">
        <w:rPr>
          <w:rtl/>
        </w:rPr>
        <w:t xml:space="preserve"> وما يصدر عنها مِن آثار نشاهدها في عالَم الإمكان</w:t>
      </w:r>
      <w:r w:rsidR="004A0BDF">
        <w:rPr>
          <w:rtl/>
        </w:rPr>
        <w:t>،</w:t>
      </w:r>
      <w:r w:rsidRPr="00DE04E9">
        <w:rPr>
          <w:rtl/>
        </w:rPr>
        <w:t xml:space="preserve"> ولبيان الفكر التوحيدي</w:t>
      </w:r>
      <w:r w:rsidR="004A0BDF">
        <w:rPr>
          <w:rtl/>
        </w:rPr>
        <w:t>،</w:t>
      </w:r>
      <w:r w:rsidRPr="00DE04E9">
        <w:rPr>
          <w:rtl/>
        </w:rPr>
        <w:t xml:space="preserve"> ذهبت منهجية الدراسات العقيدية الإمامية إلى تقسيم الصفات الإلهية إلى قسمين</w:t>
      </w:r>
      <w:r w:rsidR="004A0BDF">
        <w:rPr>
          <w:rtl/>
        </w:rPr>
        <w:t>:</w:t>
      </w:r>
    </w:p>
    <w:p w:rsidR="001056FD" w:rsidRDefault="004A6242" w:rsidP="004A0BDF">
      <w:pPr>
        <w:pStyle w:val="libNormal"/>
        <w:rPr>
          <w:rtl/>
        </w:rPr>
      </w:pPr>
      <w:r w:rsidRPr="00DE04E9">
        <w:rPr>
          <w:rtl/>
        </w:rPr>
        <w:t>1</w:t>
      </w:r>
      <w:r w:rsidR="004A0BDF">
        <w:rPr>
          <w:rtl/>
        </w:rPr>
        <w:t xml:space="preserve"> - </w:t>
      </w:r>
      <w:r w:rsidRPr="00DE04E9">
        <w:rPr>
          <w:rtl/>
        </w:rPr>
        <w:t xml:space="preserve">الصفات الثبوتية الكمالية </w:t>
      </w:r>
      <w:r w:rsidR="004A0BDF">
        <w:rPr>
          <w:rtl/>
        </w:rPr>
        <w:t>(</w:t>
      </w:r>
      <w:r w:rsidRPr="00DE04E9">
        <w:rPr>
          <w:rtl/>
        </w:rPr>
        <w:t>الجمالية</w:t>
      </w:r>
      <w:r w:rsidR="004A0BDF">
        <w:rPr>
          <w:rtl/>
        </w:rPr>
        <w:t>)</w:t>
      </w:r>
      <w:r w:rsidRPr="00DE04E9">
        <w:rPr>
          <w:rtl/>
        </w:rPr>
        <w:t xml:space="preserve"> التي تُثبت له الكمال</w:t>
      </w:r>
      <w:r w:rsidR="004A0BDF">
        <w:rPr>
          <w:rtl/>
        </w:rPr>
        <w:t>:</w:t>
      </w:r>
      <w:r w:rsidRPr="00DE04E9">
        <w:rPr>
          <w:rtl/>
        </w:rPr>
        <w:t xml:space="preserve"> كالعِلم والقدرة والإرادة والحياة وغيرها مِن الصفات</w:t>
      </w:r>
      <w:r w:rsidR="004A0BDF">
        <w:rPr>
          <w:rtl/>
        </w:rPr>
        <w:t>،</w:t>
      </w:r>
      <w:r w:rsidRPr="00DE04E9">
        <w:rPr>
          <w:rtl/>
        </w:rPr>
        <w:t xml:space="preserve"> التي وصف الله بها نفْسه في كتابه المجيد</w:t>
      </w:r>
      <w:r w:rsidR="004A0BDF">
        <w:rPr>
          <w:rtl/>
        </w:rPr>
        <w:t>،</w:t>
      </w:r>
      <w:r w:rsidRPr="00DE04E9">
        <w:rPr>
          <w:rtl/>
        </w:rPr>
        <w:t xml:space="preserve"> ولا يصحّ سلبها عنه سبحانه</w:t>
      </w:r>
      <w:r w:rsidR="004A0BDF">
        <w:rPr>
          <w:rtl/>
        </w:rPr>
        <w:t>.</w:t>
      </w:r>
    </w:p>
    <w:p w:rsidR="001056FD" w:rsidRDefault="004A6242" w:rsidP="004A0BDF">
      <w:pPr>
        <w:pStyle w:val="libNormal"/>
        <w:rPr>
          <w:rtl/>
        </w:rPr>
      </w:pPr>
      <w:r w:rsidRPr="00DE04E9">
        <w:rPr>
          <w:rtl/>
        </w:rPr>
        <w:t>2</w:t>
      </w:r>
      <w:r w:rsidR="004A0BDF">
        <w:rPr>
          <w:rtl/>
        </w:rPr>
        <w:t xml:space="preserve"> - </w:t>
      </w:r>
      <w:r w:rsidRPr="00DE04E9">
        <w:rPr>
          <w:rtl/>
        </w:rPr>
        <w:t>الصفات السلبية</w:t>
      </w:r>
      <w:r w:rsidR="004A0BDF">
        <w:rPr>
          <w:rtl/>
        </w:rPr>
        <w:t>،</w:t>
      </w:r>
      <w:r w:rsidRPr="00DE04E9">
        <w:rPr>
          <w:rtl/>
        </w:rPr>
        <w:t xml:space="preserve"> أو الصفات الجلالية</w:t>
      </w:r>
      <w:r w:rsidR="004A0BDF">
        <w:rPr>
          <w:rtl/>
        </w:rPr>
        <w:t>:</w:t>
      </w:r>
      <w:r w:rsidRPr="00DE04E9">
        <w:rPr>
          <w:rtl/>
        </w:rPr>
        <w:t xml:space="preserve"> وهي كلّ صفةٍ لا تصحّ نسبتها إلى الله سبحانه</w:t>
      </w:r>
      <w:r w:rsidR="004A0BDF">
        <w:rPr>
          <w:rtl/>
        </w:rPr>
        <w:t>،</w:t>
      </w:r>
      <w:r w:rsidRPr="00DE04E9">
        <w:rPr>
          <w:rtl/>
        </w:rPr>
        <w:t xml:space="preserve"> ويجب تنزيهه عنها لوجوب وجوده</w:t>
      </w:r>
      <w:r w:rsidR="004A0BDF">
        <w:rPr>
          <w:rtl/>
        </w:rPr>
        <w:t>؛</w:t>
      </w:r>
      <w:r w:rsidRPr="00DE04E9">
        <w:rPr>
          <w:rtl/>
        </w:rPr>
        <w:t xml:space="preserve"> ولأنّها صفات نقصٍ يتّصف بها عالَم الممكنات</w:t>
      </w:r>
      <w:r w:rsidR="004A0BDF">
        <w:rPr>
          <w:rtl/>
        </w:rPr>
        <w:t>،</w:t>
      </w:r>
      <w:r w:rsidRPr="00DE04E9">
        <w:rPr>
          <w:rtl/>
        </w:rPr>
        <w:t xml:space="preserve"> وقد دخل الفكر الإمامي في جدَلٍ وخصامٍ دار حوْل صحّة نسبة بعض هذه الصفات إلى الله سبحانه</w:t>
      </w:r>
      <w:r w:rsidR="004A0BDF">
        <w:rPr>
          <w:rtl/>
        </w:rPr>
        <w:t>،</w:t>
      </w:r>
      <w:r w:rsidRPr="00DE04E9">
        <w:rPr>
          <w:rtl/>
        </w:rPr>
        <w:t xml:space="preserve"> مع بعض الفِرَق الإسلامية</w:t>
      </w:r>
      <w:r w:rsidR="004A0BDF">
        <w:rPr>
          <w:rtl/>
        </w:rPr>
        <w:t>،</w:t>
      </w:r>
      <w:r w:rsidRPr="00DE04E9">
        <w:rPr>
          <w:rtl/>
        </w:rPr>
        <w:t xml:space="preserve"> كالظاهرية والمجسّمة والقدْريّة والحشوية... الخ</w:t>
      </w:r>
      <w:r w:rsidR="004A0BDF">
        <w:rPr>
          <w:rtl/>
        </w:rPr>
        <w:t>.</w:t>
      </w:r>
    </w:p>
    <w:p w:rsidR="001056FD" w:rsidRDefault="004A6242" w:rsidP="004A0BDF">
      <w:pPr>
        <w:pStyle w:val="libNormal"/>
        <w:rPr>
          <w:rtl/>
        </w:rPr>
      </w:pPr>
      <w:r w:rsidRPr="00DE04E9">
        <w:rPr>
          <w:rtl/>
        </w:rPr>
        <w:t>ولعلّ منشأ الخلاف كما يرى الشيعة الإمامية</w:t>
      </w:r>
      <w:r w:rsidR="004A0BDF">
        <w:rPr>
          <w:rtl/>
        </w:rPr>
        <w:t>،</w:t>
      </w:r>
      <w:r w:rsidRPr="00DE04E9">
        <w:rPr>
          <w:rtl/>
        </w:rPr>
        <w:t xml:space="preserve"> هو خطأ المنهج وطريقة التعامل مع النصّ القرآني عند الآخَرين</w:t>
      </w:r>
      <w:r w:rsidR="004A0BDF">
        <w:rPr>
          <w:rtl/>
        </w:rPr>
        <w:t>،</w:t>
      </w:r>
      <w:r w:rsidRPr="00DE04E9">
        <w:rPr>
          <w:rtl/>
        </w:rPr>
        <w:t xml:space="preserve"> وعدم فهْم المعنى علـى حقيقتـه</w:t>
      </w:r>
      <w:r w:rsidR="004A0BDF">
        <w:rPr>
          <w:rtl/>
        </w:rPr>
        <w:t>؛</w:t>
      </w:r>
      <w:r w:rsidRPr="00DE04E9">
        <w:rPr>
          <w:rtl/>
        </w:rPr>
        <w:t xml:space="preserve"> لذا نادت بضرورة تنقية التفكير العقيدي مِن الفهْم الذاتي البشري</w:t>
      </w:r>
      <w:r w:rsidR="004A0BDF">
        <w:rPr>
          <w:rtl/>
        </w:rPr>
        <w:t>،</w:t>
      </w:r>
      <w:r w:rsidRPr="00DE04E9">
        <w:rPr>
          <w:rtl/>
        </w:rPr>
        <w:t xml:space="preserve"> وتوسّط ذلك الفهْم</w:t>
      </w:r>
      <w:r w:rsidR="004A0BDF">
        <w:rPr>
          <w:rtl/>
        </w:rPr>
        <w:t>،</w:t>
      </w:r>
      <w:r w:rsidRPr="00DE04E9">
        <w:rPr>
          <w:rtl/>
        </w:rPr>
        <w:t xml:space="preserve"> أو القياس عليه</w:t>
      </w:r>
      <w:r w:rsidR="004A0BDF">
        <w:rPr>
          <w:rtl/>
        </w:rPr>
        <w:t>،</w:t>
      </w:r>
      <w:r w:rsidRPr="00DE04E9">
        <w:rPr>
          <w:rtl/>
        </w:rPr>
        <w:t xml:space="preserve"> عند فهْم الصفات الإلهية</w:t>
      </w:r>
      <w:r w:rsidR="004A0BDF">
        <w:rPr>
          <w:rtl/>
        </w:rPr>
        <w:t>.</w:t>
      </w:r>
    </w:p>
    <w:p w:rsidR="001056FD" w:rsidRDefault="004A6242" w:rsidP="004A0BDF">
      <w:pPr>
        <w:pStyle w:val="libNormal"/>
        <w:rPr>
          <w:rtl/>
        </w:rPr>
      </w:pPr>
      <w:r w:rsidRPr="00DE04E9">
        <w:rPr>
          <w:rtl/>
        </w:rPr>
        <w:t>فإنّ الفهْم الإنساني يميل بطبيعته إلى قياس الأشياء بعضها على بعض</w:t>
      </w:r>
      <w:r w:rsidR="004A0BDF">
        <w:rPr>
          <w:rtl/>
        </w:rPr>
        <w:t>،</w:t>
      </w:r>
      <w:r w:rsidRPr="00DE04E9">
        <w:rPr>
          <w:rtl/>
        </w:rPr>
        <w:t xml:space="preserve"> دون أن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(1) المصدر السابق</w:t>
      </w:r>
      <w:r w:rsidR="004A0BDF">
        <w:rPr>
          <w:rtl/>
        </w:rPr>
        <w:t>:</w:t>
      </w:r>
      <w:r w:rsidRPr="00DE04E9">
        <w:rPr>
          <w:rtl/>
        </w:rPr>
        <w:t xml:space="preserve"> ص 144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E04E9">
        <w:rPr>
          <w:rtl/>
        </w:rPr>
        <w:lastRenderedPageBreak/>
        <w:t>يلاحَظ الفارق في القياس في كثيرٍ مِن الأحيان</w:t>
      </w:r>
      <w:r w:rsidR="004A0BDF">
        <w:rPr>
          <w:rtl/>
        </w:rPr>
        <w:t>،</w:t>
      </w:r>
      <w:r w:rsidRPr="00DE04E9">
        <w:rPr>
          <w:rtl/>
        </w:rPr>
        <w:t xml:space="preserve"> خصوصاً عندما يستعمل اللفظ ذاته للتعريف بتلك المعاني</w:t>
      </w:r>
      <w:r w:rsidR="004A0BDF">
        <w:rPr>
          <w:rtl/>
        </w:rPr>
        <w:t>.</w:t>
      </w:r>
    </w:p>
    <w:p w:rsidR="001056FD" w:rsidRDefault="004A6242" w:rsidP="004A0BDF">
      <w:pPr>
        <w:pStyle w:val="libNormal"/>
        <w:rPr>
          <w:rtl/>
        </w:rPr>
      </w:pPr>
      <w:r w:rsidRPr="00DE04E9">
        <w:rPr>
          <w:rtl/>
        </w:rPr>
        <w:t>وانطلاقاً مِن ذلك فهِمَت مدرسة أهل البيت التوحيد على أساس التنسيق</w:t>
      </w:r>
      <w:r w:rsidR="004A0BDF">
        <w:rPr>
          <w:rtl/>
        </w:rPr>
        <w:t>:</w:t>
      </w:r>
      <w:r w:rsidRPr="00DE04E9">
        <w:rPr>
          <w:rtl/>
        </w:rPr>
        <w:t xml:space="preserve"> بين دلالات الآيات بالتأويل</w:t>
      </w:r>
      <w:r w:rsidR="004A0BDF">
        <w:rPr>
          <w:rtl/>
        </w:rPr>
        <w:t>،</w:t>
      </w:r>
      <w:r w:rsidRPr="00DE04E9">
        <w:rPr>
          <w:rtl/>
        </w:rPr>
        <w:t xml:space="preserve"> والفهْم العقلي الملتزم</w:t>
      </w:r>
      <w:r w:rsidR="004A0BDF">
        <w:rPr>
          <w:rtl/>
        </w:rPr>
        <w:t>.</w:t>
      </w:r>
      <w:r w:rsidRPr="00DE04E9">
        <w:rPr>
          <w:rtl/>
        </w:rPr>
        <w:t xml:space="preserve"> وحمل الخطاب القرآني في كثيرٍ مِن موارده على أساس المجاز</w:t>
      </w:r>
      <w:r w:rsidR="004A0BDF">
        <w:rPr>
          <w:rtl/>
        </w:rPr>
        <w:t>،</w:t>
      </w:r>
      <w:r w:rsidRPr="00DE04E9">
        <w:rPr>
          <w:rtl/>
        </w:rPr>
        <w:t xml:space="preserve"> كاليد والكرسي والاستواء والعرش والغضب والأسف والحبّ</w:t>
      </w:r>
      <w:r w:rsidR="004A0BDF">
        <w:rPr>
          <w:rtl/>
        </w:rPr>
        <w:t>،</w:t>
      </w:r>
      <w:r w:rsidRPr="00DE04E9">
        <w:rPr>
          <w:rtl/>
        </w:rPr>
        <w:t xml:space="preserve"> وغيرها مِن الصفات التي وصَف الله بها نفْسه</w:t>
      </w:r>
      <w:r w:rsidR="004A0BDF">
        <w:rPr>
          <w:rtl/>
        </w:rPr>
        <w:t>.</w:t>
      </w:r>
    </w:p>
    <w:p w:rsidR="001056FD" w:rsidRDefault="004A6242" w:rsidP="004A0BDF">
      <w:pPr>
        <w:pStyle w:val="libNormal"/>
        <w:rPr>
          <w:rtl/>
        </w:rPr>
      </w:pPr>
      <w:r w:rsidRPr="00DE04E9">
        <w:rPr>
          <w:rtl/>
        </w:rPr>
        <w:t>فإنّ هذا المنهج هو المنهج السليم لفهْم النصّ القرآني</w:t>
      </w:r>
      <w:r w:rsidR="004A0BDF">
        <w:rPr>
          <w:rtl/>
        </w:rPr>
        <w:t>،</w:t>
      </w:r>
      <w:r w:rsidRPr="00DE04E9">
        <w:rPr>
          <w:rtl/>
        </w:rPr>
        <w:t xml:space="preserve"> الذي تحدّث عن صفات الله سبحانه</w:t>
      </w:r>
      <w:r w:rsidR="004A0BDF">
        <w:rPr>
          <w:rtl/>
        </w:rPr>
        <w:t>.</w:t>
      </w:r>
    </w:p>
    <w:p w:rsidR="001056FD" w:rsidRDefault="004A6242" w:rsidP="004A0BDF">
      <w:pPr>
        <w:pStyle w:val="libNormal"/>
        <w:rPr>
          <w:rtl/>
        </w:rPr>
      </w:pPr>
      <w:r w:rsidRPr="00DE04E9">
        <w:rPr>
          <w:rtl/>
        </w:rPr>
        <w:t xml:space="preserve">وقد تحدّثت مئات الأحاديث الواردة عن أئمّة أهل البيت </w:t>
      </w:r>
      <w:r w:rsidR="004A0BDF">
        <w:rPr>
          <w:rtl/>
        </w:rPr>
        <w:t>(</w:t>
      </w:r>
      <w:r w:rsidRPr="00DE04E9">
        <w:rPr>
          <w:rtl/>
        </w:rPr>
        <w:t>عليهم السلام</w:t>
      </w:r>
      <w:r w:rsidR="004A0BDF">
        <w:rPr>
          <w:rtl/>
        </w:rPr>
        <w:t>)،</w:t>
      </w:r>
      <w:r w:rsidRPr="00DE04E9">
        <w:rPr>
          <w:rtl/>
        </w:rPr>
        <w:t xml:space="preserve"> في بيان صفات الله وأفعاله</w:t>
      </w:r>
      <w:r w:rsidR="004A0BDF">
        <w:rPr>
          <w:rtl/>
        </w:rPr>
        <w:t>،</w:t>
      </w:r>
      <w:r w:rsidRPr="00DE04E9">
        <w:rPr>
          <w:rtl/>
        </w:rPr>
        <w:t xml:space="preserve"> ونفي ما لا يصحّ نسبته إليه مِن الصفات</w:t>
      </w:r>
      <w:r w:rsidR="004A0BDF">
        <w:rPr>
          <w:rtl/>
        </w:rPr>
        <w:t>.</w:t>
      </w:r>
    </w:p>
    <w:p w:rsidR="001056FD" w:rsidRDefault="004A6242" w:rsidP="004A0BDF">
      <w:pPr>
        <w:pStyle w:val="libNormal"/>
        <w:rPr>
          <w:rtl/>
        </w:rPr>
      </w:pPr>
      <w:r w:rsidRPr="00DE04E9">
        <w:rPr>
          <w:rtl/>
        </w:rPr>
        <w:t>كما تناولت الدراسات الكلامية التي استخدمت لغةَ المنطق والحوار العقلي</w:t>
      </w:r>
      <w:r w:rsidR="004A0BDF">
        <w:rPr>
          <w:rtl/>
        </w:rPr>
        <w:t>،</w:t>
      </w:r>
      <w:r w:rsidRPr="00DE04E9">
        <w:rPr>
          <w:rtl/>
        </w:rPr>
        <w:t xml:space="preserve"> والتي قام بها علماء التوحيد والعقيدة مِن أساطين الفكر والمعرفة في مدرسة أئمّة أهل البيت</w:t>
      </w:r>
      <w:r w:rsidR="004A0BDF">
        <w:rPr>
          <w:rtl/>
        </w:rPr>
        <w:t>؛</w:t>
      </w:r>
      <w:r w:rsidRPr="00DE04E9">
        <w:rPr>
          <w:rtl/>
        </w:rPr>
        <w:t xml:space="preserve"> لتجلية هذه المعاني</w:t>
      </w:r>
      <w:r w:rsidR="004A0BDF">
        <w:rPr>
          <w:rtl/>
        </w:rPr>
        <w:t>،</w:t>
      </w:r>
      <w:r w:rsidRPr="00DE04E9">
        <w:rPr>
          <w:rtl/>
        </w:rPr>
        <w:t xml:space="preserve"> وتثبيت الأُصول العقيدية في كتُبهم ودراساتهم</w:t>
      </w:r>
      <w:r w:rsidR="004A0BDF">
        <w:rPr>
          <w:rtl/>
        </w:rPr>
        <w:t>،</w:t>
      </w:r>
      <w:r w:rsidRPr="00DE04E9">
        <w:rPr>
          <w:rtl/>
        </w:rPr>
        <w:t xml:space="preserve"> التي دارت حوْل نفي ما يُنافي التنزيه والكمال مِن الصفات عنه سبحانه</w:t>
      </w:r>
      <w:r w:rsidR="004A0BDF">
        <w:rPr>
          <w:rtl/>
        </w:rPr>
        <w:t>،</w:t>
      </w:r>
      <w:r w:rsidRPr="00DE04E9">
        <w:rPr>
          <w:rtl/>
        </w:rPr>
        <w:t xml:space="preserve"> عند الحوار والردّ على أصحاب الفِرَق والآراء المنحرفة</w:t>
      </w:r>
      <w:r w:rsidR="004A0BDF">
        <w:rPr>
          <w:rtl/>
        </w:rPr>
        <w:t>،</w:t>
      </w:r>
      <w:r w:rsidRPr="00DE04E9">
        <w:rPr>
          <w:rtl/>
        </w:rPr>
        <w:t xml:space="preserve"> أو المخالفة للاتّجاه المستنير في فهْم أهل البيت التوحيدي</w:t>
      </w:r>
      <w:r w:rsidR="004A0BDF">
        <w:rPr>
          <w:rtl/>
        </w:rPr>
        <w:t>،</w:t>
      </w:r>
      <w:r w:rsidRPr="00DE04E9">
        <w:rPr>
          <w:rtl/>
        </w:rPr>
        <w:t xml:space="preserve"> نذكر مِن تلك النصوص ما سجّله العلاّمة الحلّي في هذا الموضوع</w:t>
      </w:r>
      <w:r w:rsidR="004A0BDF">
        <w:rPr>
          <w:rtl/>
        </w:rPr>
        <w:t>،</w:t>
      </w:r>
      <w:r w:rsidRPr="00DE04E9">
        <w:rPr>
          <w:rtl/>
        </w:rPr>
        <w:t xml:space="preserve"> قال متحدّثاً عن الصفات السلبية</w:t>
      </w:r>
      <w:r w:rsidR="004A0BDF">
        <w:rPr>
          <w:rtl/>
        </w:rPr>
        <w:t>:</w:t>
      </w:r>
    </w:p>
    <w:p w:rsidR="001056FD" w:rsidRDefault="004A6242" w:rsidP="004A0BDF">
      <w:pPr>
        <w:pStyle w:val="libNormal"/>
        <w:rPr>
          <w:rtl/>
        </w:rPr>
      </w:pPr>
      <w:r w:rsidRPr="003770DA">
        <w:rPr>
          <w:rStyle w:val="libBold2Char"/>
          <w:rtl/>
        </w:rPr>
        <w:t>الصفة الأُولى</w:t>
      </w:r>
      <w:r w:rsidR="004A0BDF" w:rsidRPr="003770DA">
        <w:rPr>
          <w:rStyle w:val="libBold2Char"/>
          <w:rtl/>
        </w:rPr>
        <w:t>:</w:t>
      </w:r>
      <w:r w:rsidRPr="004A0BDF">
        <w:rPr>
          <w:rtl/>
        </w:rPr>
        <w:t xml:space="preserve"> أنّه تعالى ليس بمركّب</w:t>
      </w:r>
      <w:r w:rsidR="004A0BDF" w:rsidRPr="004A0BDF">
        <w:rPr>
          <w:rtl/>
        </w:rPr>
        <w:t>،</w:t>
      </w:r>
      <w:r w:rsidRPr="004A0BDF">
        <w:rPr>
          <w:rtl/>
        </w:rPr>
        <w:t xml:space="preserve"> وإلاّ لافتقر إلى أجزائه</w:t>
      </w:r>
      <w:r w:rsidR="004A0BDF" w:rsidRPr="004A0BDF">
        <w:rPr>
          <w:rtl/>
        </w:rPr>
        <w:t>،</w:t>
      </w:r>
      <w:r w:rsidRPr="004A0BDF">
        <w:rPr>
          <w:rtl/>
        </w:rPr>
        <w:t xml:space="preserve"> والمفتقر ممكن</w:t>
      </w:r>
      <w:r w:rsidR="004A0BDF" w:rsidRPr="004A0BDF">
        <w:rPr>
          <w:rtl/>
        </w:rPr>
        <w:t>.</w:t>
      </w:r>
    </w:p>
    <w:p w:rsidR="001056FD" w:rsidRDefault="004A6242" w:rsidP="004A0BDF">
      <w:pPr>
        <w:pStyle w:val="libNormal"/>
        <w:rPr>
          <w:rtl/>
        </w:rPr>
      </w:pPr>
      <w:r w:rsidRPr="003770DA">
        <w:rPr>
          <w:rStyle w:val="libBold2Char"/>
          <w:rtl/>
        </w:rPr>
        <w:t>الصفة الثانية</w:t>
      </w:r>
      <w:r w:rsidR="004A0BDF" w:rsidRPr="003770DA">
        <w:rPr>
          <w:rStyle w:val="libBold2Char"/>
          <w:rtl/>
        </w:rPr>
        <w:t>:</w:t>
      </w:r>
      <w:r w:rsidRPr="004A0BDF">
        <w:rPr>
          <w:rtl/>
        </w:rPr>
        <w:t xml:space="preserve"> أنّه تعالى ليس بجسم</w:t>
      </w:r>
      <w:r w:rsidR="004A0BDF" w:rsidRPr="004A0BDF">
        <w:rPr>
          <w:rtl/>
        </w:rPr>
        <w:t>،</w:t>
      </w:r>
      <w:r w:rsidRPr="004A0BDF">
        <w:rPr>
          <w:rtl/>
        </w:rPr>
        <w:t xml:space="preserve"> ولا عَرَض</w:t>
      </w:r>
      <w:r w:rsidR="004A0BDF" w:rsidRPr="004A0BDF">
        <w:rPr>
          <w:rtl/>
        </w:rPr>
        <w:t>،</w:t>
      </w:r>
      <w:r w:rsidRPr="004A0BDF">
        <w:rPr>
          <w:rtl/>
        </w:rPr>
        <w:t xml:space="preserve"> ولا جوهر</w:t>
      </w:r>
      <w:r w:rsidR="004A0BDF" w:rsidRPr="004A0BDF">
        <w:rPr>
          <w:rtl/>
        </w:rPr>
        <w:t>،</w:t>
      </w:r>
      <w:r w:rsidRPr="004A0BDF">
        <w:rPr>
          <w:rtl/>
        </w:rPr>
        <w:t xml:space="preserve"> وإلاّ لافتقر إلى المكان</w:t>
      </w:r>
      <w:r w:rsidR="004A0BDF" w:rsidRPr="004A0BDF">
        <w:rPr>
          <w:rtl/>
        </w:rPr>
        <w:t>،</w:t>
      </w:r>
      <w:r w:rsidRPr="004A0BDF">
        <w:rPr>
          <w:rtl/>
        </w:rPr>
        <w:t xml:space="preserve"> ولامتنع انفكاكه مِن الحوادث</w:t>
      </w:r>
      <w:r w:rsidR="004A0BDF" w:rsidRPr="004A0BDF">
        <w:rPr>
          <w:rtl/>
        </w:rPr>
        <w:t>،</w:t>
      </w:r>
      <w:r w:rsidRPr="004A0BDF">
        <w:rPr>
          <w:rtl/>
        </w:rPr>
        <w:t xml:space="preserve"> فيكون حادثاً</w:t>
      </w:r>
      <w:r w:rsidR="004A0BDF" w:rsidRPr="004A0BDF">
        <w:rPr>
          <w:rtl/>
        </w:rPr>
        <w:t>،</w:t>
      </w:r>
      <w:r w:rsidRPr="004A0BDF">
        <w:rPr>
          <w:rtl/>
        </w:rPr>
        <w:t xml:space="preserve"> وهو محال</w:t>
      </w:r>
      <w:r w:rsidR="004A0BDF" w:rsidRP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DE04E9">
        <w:rPr>
          <w:rtl/>
        </w:rPr>
        <w:lastRenderedPageBreak/>
        <w:t>وعلّق الفاضل المقداد</w:t>
      </w:r>
      <w:r w:rsidR="004A0BDF">
        <w:rPr>
          <w:rtl/>
        </w:rPr>
        <w:t>،</w:t>
      </w:r>
      <w:r w:rsidRPr="00DE04E9">
        <w:rPr>
          <w:rtl/>
        </w:rPr>
        <w:t xml:space="preserve"> وهو الشارح لمَتْن الكتاب</w:t>
      </w:r>
      <w:r w:rsidR="004A0BDF">
        <w:rPr>
          <w:rtl/>
        </w:rPr>
        <w:t>،</w:t>
      </w:r>
      <w:r w:rsidRPr="00DE04E9">
        <w:rPr>
          <w:rtl/>
        </w:rPr>
        <w:t xml:space="preserve"> قائلاً</w:t>
      </w:r>
      <w:r w:rsidR="004A0BDF">
        <w:rPr>
          <w:rtl/>
        </w:rPr>
        <w:t>:</w:t>
      </w:r>
      <w:r w:rsidRPr="00DE04E9">
        <w:rPr>
          <w:rtl/>
        </w:rPr>
        <w:t xml:space="preserve"> </w:t>
      </w:r>
      <w:r w:rsidR="004A0BDF">
        <w:rPr>
          <w:rtl/>
        </w:rPr>
        <w:t>(</w:t>
      </w:r>
      <w:r w:rsidRPr="00DE04E9">
        <w:rPr>
          <w:rtl/>
        </w:rPr>
        <w:t>خلافاً للمجسّمة</w:t>
      </w:r>
      <w:r w:rsidR="004A0BDF">
        <w:rPr>
          <w:rtl/>
        </w:rPr>
        <w:t>).</w:t>
      </w:r>
    </w:p>
    <w:p w:rsidR="001056FD" w:rsidRDefault="004A6242" w:rsidP="004A0BDF">
      <w:pPr>
        <w:pStyle w:val="libNormal"/>
        <w:rPr>
          <w:rtl/>
        </w:rPr>
      </w:pPr>
      <w:r w:rsidRPr="00DE04E9">
        <w:rPr>
          <w:rtl/>
        </w:rPr>
        <w:t>ثمّ قال العلاّمة</w:t>
      </w:r>
      <w:r w:rsidR="004A0BDF">
        <w:rPr>
          <w:rtl/>
        </w:rPr>
        <w:t>:</w:t>
      </w:r>
      <w:r w:rsidRPr="00DE04E9">
        <w:rPr>
          <w:rtl/>
        </w:rPr>
        <w:t xml:space="preserve"> </w:t>
      </w:r>
      <w:r w:rsidR="004A0BDF">
        <w:rPr>
          <w:rtl/>
        </w:rPr>
        <w:t>(</w:t>
      </w:r>
      <w:r w:rsidRPr="00DE04E9">
        <w:rPr>
          <w:rtl/>
        </w:rPr>
        <w:t>ولا يجوز أن يكون في محلّ</w:t>
      </w:r>
      <w:r w:rsidR="004A0BDF">
        <w:rPr>
          <w:rtl/>
        </w:rPr>
        <w:t>،</w:t>
      </w:r>
      <w:r w:rsidRPr="00DE04E9">
        <w:rPr>
          <w:rtl/>
        </w:rPr>
        <w:t xml:space="preserve"> وإلاّ لافتقر إليه</w:t>
      </w:r>
      <w:r w:rsidR="004A0BDF">
        <w:rPr>
          <w:rtl/>
        </w:rPr>
        <w:t>،</w:t>
      </w:r>
      <w:r w:rsidRPr="00DE04E9">
        <w:rPr>
          <w:rtl/>
        </w:rPr>
        <w:t xml:space="preserve"> ولا في جهةٍ</w:t>
      </w:r>
      <w:r w:rsidR="004A0BDF">
        <w:rPr>
          <w:rtl/>
        </w:rPr>
        <w:t>،</w:t>
      </w:r>
      <w:r w:rsidRPr="00DE04E9">
        <w:rPr>
          <w:rtl/>
        </w:rPr>
        <w:t xml:space="preserve"> وإلاّ لافتقر إليها</w:t>
      </w:r>
      <w:r w:rsidR="004A0BDF">
        <w:rPr>
          <w:rtl/>
        </w:rPr>
        <w:t>)،</w:t>
      </w:r>
      <w:r w:rsidRPr="00DE04E9">
        <w:rPr>
          <w:rtl/>
        </w:rPr>
        <w:t xml:space="preserve"> وكما ينزّه العلاّمة الحلّي والشارح</w:t>
      </w:r>
      <w:r w:rsidR="004A0BDF">
        <w:rPr>
          <w:rtl/>
        </w:rPr>
        <w:t>،</w:t>
      </w:r>
      <w:r w:rsidRPr="00DE04E9">
        <w:rPr>
          <w:rtl/>
        </w:rPr>
        <w:t xml:space="preserve"> الباري جلّ شأنه عن هذه الصفة في هذا الكتاب معبّرين عن اعتقاد الإمامية في ذلك</w:t>
      </w:r>
      <w:r w:rsidR="004A0BDF">
        <w:rPr>
          <w:rtl/>
        </w:rPr>
        <w:t>،</w:t>
      </w:r>
      <w:r w:rsidRPr="00DE04E9">
        <w:rPr>
          <w:rtl/>
        </w:rPr>
        <w:t xml:space="preserve"> فإنّ العلاّمة الحلّي يؤكّد تنزيه الله عن الحلول في أيٍّ مِن الخلْـق</w:t>
      </w:r>
      <w:r w:rsidR="004A0BDF">
        <w:rPr>
          <w:rtl/>
        </w:rPr>
        <w:t>،</w:t>
      </w:r>
      <w:r w:rsidRPr="00DE04E9">
        <w:rPr>
          <w:rtl/>
        </w:rPr>
        <w:t xml:space="preserve"> عند شرحه لكتاب تجريد الاعتقاد لنصير الدِين الطوسي</w:t>
      </w:r>
      <w:r w:rsidR="004A0BDF">
        <w:rPr>
          <w:rtl/>
        </w:rPr>
        <w:t>،</w:t>
      </w:r>
      <w:r w:rsidRPr="00DE04E9">
        <w:rPr>
          <w:rtl/>
        </w:rPr>
        <w:t xml:space="preserve"> إذ يقول</w:t>
      </w:r>
      <w:r w:rsidR="004A0BDF">
        <w:rPr>
          <w:rtl/>
        </w:rPr>
        <w:t xml:space="preserve"> - </w:t>
      </w:r>
      <w:r w:rsidRPr="00DE04E9">
        <w:rPr>
          <w:rtl/>
        </w:rPr>
        <w:t>معقّباً على قول نصير الدِين الطوسي</w:t>
      </w:r>
      <w:r w:rsidR="004A0BDF">
        <w:rPr>
          <w:rtl/>
        </w:rPr>
        <w:t>،</w:t>
      </w:r>
      <w:r w:rsidRPr="00DE04E9">
        <w:rPr>
          <w:rtl/>
        </w:rPr>
        <w:t xml:space="preserve"> الذي نصّه</w:t>
      </w:r>
      <w:r w:rsidR="004A0BDF">
        <w:rPr>
          <w:rtl/>
        </w:rPr>
        <w:t>:</w:t>
      </w:r>
      <w:r w:rsidRPr="00DE04E9">
        <w:rPr>
          <w:rtl/>
        </w:rPr>
        <w:t xml:space="preserve"> أنّه تعالى ليس بحالٍّ في غيره ـ</w:t>
      </w:r>
      <w:r w:rsidR="004A0BDF">
        <w:rPr>
          <w:rtl/>
        </w:rPr>
        <w:t>:</w:t>
      </w:r>
      <w:r w:rsidRPr="00DE04E9">
        <w:rPr>
          <w:rtl/>
        </w:rPr>
        <w:t xml:space="preserve"> </w:t>
      </w:r>
      <w:r w:rsidR="004A0BDF">
        <w:rPr>
          <w:rtl/>
        </w:rPr>
        <w:t>(</w:t>
      </w:r>
      <w:r w:rsidRPr="00DE04E9">
        <w:rPr>
          <w:rtl/>
        </w:rPr>
        <w:t>فإنّ وجوب الوجود يقتضي كونه تعالى ليس حالاًّ في غيره</w:t>
      </w:r>
      <w:r w:rsidR="004A0BDF">
        <w:rPr>
          <w:rtl/>
        </w:rPr>
        <w:t>،</w:t>
      </w:r>
      <w:r w:rsidRPr="00DE04E9">
        <w:rPr>
          <w:rtl/>
        </w:rPr>
        <w:t xml:space="preserve"> وهذا حُكمٌ متّفق عليه بين أكثر العقلاء</w:t>
      </w:r>
      <w:r w:rsidR="004A0BDF">
        <w:rPr>
          <w:rtl/>
        </w:rPr>
        <w:t>.</w:t>
      </w:r>
    </w:p>
    <w:p w:rsidR="001056FD" w:rsidRDefault="004A6242" w:rsidP="004A0BDF">
      <w:pPr>
        <w:pStyle w:val="libNormal"/>
        <w:rPr>
          <w:rtl/>
        </w:rPr>
      </w:pPr>
      <w:r w:rsidRPr="004A0BDF">
        <w:rPr>
          <w:rtl/>
        </w:rPr>
        <w:t>وخالَف فيه بعض النصارى القائلين</w:t>
      </w:r>
      <w:r w:rsidR="004A0BDF" w:rsidRPr="004A0BDF">
        <w:rPr>
          <w:rtl/>
        </w:rPr>
        <w:t>:</w:t>
      </w:r>
      <w:r w:rsidRPr="004A0BDF">
        <w:rPr>
          <w:rtl/>
        </w:rPr>
        <w:t xml:space="preserve"> بأنّه تعالى حالٌّ في المسيح</w:t>
      </w:r>
      <w:r w:rsidR="004A0BDF" w:rsidRPr="004A0BDF">
        <w:rPr>
          <w:rtl/>
        </w:rPr>
        <w:t>،</w:t>
      </w:r>
      <w:r w:rsidRPr="004A0BDF">
        <w:rPr>
          <w:rtl/>
        </w:rPr>
        <w:t xml:space="preserve"> وبعض الصوفية القائلين</w:t>
      </w:r>
      <w:r w:rsidR="004A0BDF" w:rsidRPr="004A0BDF">
        <w:rPr>
          <w:rtl/>
        </w:rPr>
        <w:t>:</w:t>
      </w:r>
      <w:r w:rsidRPr="004A0BDF">
        <w:rPr>
          <w:rtl/>
        </w:rPr>
        <w:t xml:space="preserve"> بأنّه تعالى حالٌّ في بدَن العارفين</w:t>
      </w:r>
      <w:r w:rsidR="004A0BDF" w:rsidRPr="004A0BDF">
        <w:rPr>
          <w:rtl/>
        </w:rPr>
        <w:t>،</w:t>
      </w:r>
      <w:r w:rsidRPr="004A0BDF">
        <w:rPr>
          <w:rtl/>
        </w:rPr>
        <w:t xml:space="preserve"> وهذا المذهب لا شكّ في سخافته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3770DA">
        <w:rPr>
          <w:rStyle w:val="libBold2Char"/>
          <w:rtl/>
        </w:rPr>
        <w:t>الصفة الثالثة</w:t>
      </w:r>
      <w:r w:rsidR="004A0BDF" w:rsidRPr="003770DA">
        <w:rPr>
          <w:rStyle w:val="libBold2Char"/>
          <w:rtl/>
        </w:rPr>
        <w:t>:</w:t>
      </w:r>
      <w:r w:rsidRPr="004A0BDF">
        <w:rPr>
          <w:rtl/>
        </w:rPr>
        <w:t xml:space="preserve"> قال العلاّمة الحلّي</w:t>
      </w:r>
      <w:r w:rsidR="004A0BDF" w:rsidRPr="004A0BDF">
        <w:rPr>
          <w:rtl/>
        </w:rPr>
        <w:t>:</w:t>
      </w:r>
      <w:r w:rsidRPr="004A0BDF">
        <w:rPr>
          <w:rtl/>
        </w:rPr>
        <w:t xml:space="preserve"> </w:t>
      </w:r>
      <w:r w:rsidR="004A0BDF" w:rsidRPr="004A0BDF">
        <w:rPr>
          <w:rtl/>
        </w:rPr>
        <w:t>(</w:t>
      </w:r>
      <w:r w:rsidRPr="004A0BDF">
        <w:rPr>
          <w:rtl/>
        </w:rPr>
        <w:t>ولا يصحّ عليه اللذّة والألم</w:t>
      </w:r>
      <w:r w:rsidR="004A0BDF" w:rsidRPr="004A0BDF">
        <w:rPr>
          <w:rtl/>
        </w:rPr>
        <w:t>؛</w:t>
      </w:r>
      <w:r w:rsidRPr="004A0BDF">
        <w:rPr>
          <w:rtl/>
        </w:rPr>
        <w:t xml:space="preserve"> لامتناع المزاج عليه تعالى</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3770DA">
        <w:rPr>
          <w:rStyle w:val="libBold2Char"/>
          <w:rtl/>
        </w:rPr>
        <w:t>الصفة الرابعة</w:t>
      </w:r>
      <w:r w:rsidR="004A0BDF" w:rsidRPr="003770DA">
        <w:rPr>
          <w:rStyle w:val="libBold2Char"/>
          <w:rtl/>
        </w:rPr>
        <w:t>:</w:t>
      </w:r>
      <w:r w:rsidRPr="004A0BDF">
        <w:rPr>
          <w:rtl/>
        </w:rPr>
        <w:t xml:space="preserve"> </w:t>
      </w:r>
      <w:r w:rsidR="004A0BDF" w:rsidRPr="004A0BDF">
        <w:rPr>
          <w:rtl/>
        </w:rPr>
        <w:t>(</w:t>
      </w:r>
      <w:r w:rsidRPr="004A0BDF">
        <w:rPr>
          <w:rtl/>
        </w:rPr>
        <w:t>ولا يتّحد بغيره</w:t>
      </w:r>
      <w:r w:rsidR="004A0BDF" w:rsidRPr="004A0BDF">
        <w:rPr>
          <w:rtl/>
        </w:rPr>
        <w:t>؛</w:t>
      </w:r>
      <w:r w:rsidRPr="004A0BDF">
        <w:rPr>
          <w:rtl/>
        </w:rPr>
        <w:t xml:space="preserve"> لامتناع الاتّحاد مطلقاً</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DE04E9">
        <w:rPr>
          <w:rtl/>
        </w:rPr>
        <w:t>ثمّ علّق الشارح المقداد قائلاً</w:t>
      </w:r>
      <w:r w:rsidR="004A0BDF">
        <w:rPr>
          <w:rtl/>
        </w:rPr>
        <w:t>:</w:t>
      </w:r>
      <w:r w:rsidRPr="00DE04E9">
        <w:rPr>
          <w:rtl/>
        </w:rPr>
        <w:t xml:space="preserve"> </w:t>
      </w:r>
      <w:r w:rsidR="004A0BDF">
        <w:rPr>
          <w:rtl/>
        </w:rPr>
        <w:t>(</w:t>
      </w:r>
      <w:r w:rsidRPr="00DE04E9">
        <w:rPr>
          <w:rtl/>
        </w:rPr>
        <w:t>فقد قال بعض النصارى</w:t>
      </w:r>
      <w:r w:rsidR="004A0BDF">
        <w:rPr>
          <w:rtl/>
        </w:rPr>
        <w:t>:</w:t>
      </w:r>
      <w:r w:rsidRPr="00DE04E9">
        <w:rPr>
          <w:rtl/>
        </w:rPr>
        <w:t xml:space="preserve"> إنّه اتّحد بالمسيح</w:t>
      </w:r>
      <w:r w:rsidR="004A0BDF">
        <w:rPr>
          <w:rtl/>
        </w:rPr>
        <w:t>،</w:t>
      </w:r>
      <w:r w:rsidRPr="00DE04E9">
        <w:rPr>
          <w:rtl/>
        </w:rPr>
        <w:t xml:space="preserve"> فإنّهم قالوا اتّحدت لاهوتيّة الباري مع ناسوتيّة عيسى </w:t>
      </w:r>
      <w:r w:rsidR="004A0BDF">
        <w:rPr>
          <w:rtl/>
        </w:rPr>
        <w:t>(</w:t>
      </w:r>
      <w:r w:rsidRPr="00DE04E9">
        <w:rPr>
          <w:rtl/>
        </w:rPr>
        <w:t>عليه السلام</w:t>
      </w:r>
      <w:r w:rsidR="004A0BDF">
        <w:rPr>
          <w:rtl/>
        </w:rPr>
        <w:t>)،</w:t>
      </w:r>
      <w:r w:rsidRPr="00DE04E9">
        <w:rPr>
          <w:rtl/>
        </w:rPr>
        <w:t xml:space="preserve"> وقالت</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E04E9">
        <w:rPr>
          <w:rtl/>
        </w:rPr>
        <w:t xml:space="preserve">(1) العلاّمة الحلّي / كشف المراد في شرح تجريد الاعتقاد / المقصد الثالث </w:t>
      </w:r>
      <w:r w:rsidR="004A0BDF">
        <w:rPr>
          <w:rtl/>
        </w:rPr>
        <w:t>(</w:t>
      </w:r>
      <w:r w:rsidRPr="00DE04E9">
        <w:rPr>
          <w:rtl/>
        </w:rPr>
        <w:t>الفصل الثاني</w:t>
      </w:r>
      <w:r w:rsidR="004A0BDF">
        <w:rPr>
          <w:rtl/>
        </w:rPr>
        <w:t>):</w:t>
      </w:r>
      <w:r w:rsidRPr="00DE04E9">
        <w:rPr>
          <w:rtl/>
        </w:rPr>
        <w:t xml:space="preserve"> ص 293</w:t>
      </w:r>
      <w:r w:rsidR="002C48A0">
        <w:rPr>
          <w:rtl/>
        </w:rPr>
        <w:t xml:space="preserve"> </w:t>
      </w:r>
      <w:r w:rsidRPr="00DE04E9">
        <w:rPr>
          <w:rtl/>
        </w:rPr>
        <w:t>مسألة (13)</w:t>
      </w:r>
      <w:r w:rsidR="004A0BDF">
        <w:rPr>
          <w:rtl/>
        </w:rPr>
        <w:t>.</w:t>
      </w:r>
    </w:p>
    <w:p w:rsidR="001056FD" w:rsidRPr="003770DA" w:rsidRDefault="004A6242" w:rsidP="003770DA">
      <w:pPr>
        <w:pStyle w:val="libFootnote0"/>
        <w:rPr>
          <w:rtl/>
        </w:rPr>
      </w:pPr>
      <w:r w:rsidRPr="00DE04E9">
        <w:rPr>
          <w:rtl/>
        </w:rPr>
        <w:t>(2) المقداد السيوري / شرح الباب الحادي عشر</w:t>
      </w:r>
      <w:r w:rsidR="004A0BDF">
        <w:rPr>
          <w:rtl/>
        </w:rPr>
        <w:t>:</w:t>
      </w:r>
      <w:r w:rsidRPr="00DE04E9">
        <w:rPr>
          <w:rtl/>
        </w:rPr>
        <w:t xml:space="preserve"> ص 36</w:t>
      </w:r>
      <w:r w:rsidR="004A0BDF">
        <w:rPr>
          <w:rtl/>
        </w:rPr>
        <w:t>.</w:t>
      </w:r>
    </w:p>
    <w:p w:rsidR="001056FD" w:rsidRPr="003770DA" w:rsidRDefault="004A6242" w:rsidP="003770DA">
      <w:pPr>
        <w:pStyle w:val="libFootnote0"/>
        <w:rPr>
          <w:rtl/>
        </w:rPr>
      </w:pPr>
      <w:r w:rsidRPr="00DE04E9">
        <w:rPr>
          <w:rtl/>
        </w:rPr>
        <w:t>(3) المصدر السابق</w:t>
      </w:r>
      <w:r w:rsidR="004A0BDF">
        <w:rPr>
          <w:rtl/>
        </w:rPr>
        <w:t>:</w:t>
      </w:r>
      <w:r w:rsidRPr="00DE04E9">
        <w:rPr>
          <w:rtl/>
        </w:rPr>
        <w:t xml:space="preserve"> ص 37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النصيرية</w:t>
      </w:r>
      <w:r w:rsidR="004A0BDF" w:rsidRPr="004A0BDF">
        <w:rPr>
          <w:rtl/>
        </w:rPr>
        <w:t>:</w:t>
      </w:r>
      <w:r w:rsidRPr="004A0BDF">
        <w:rPr>
          <w:rtl/>
        </w:rPr>
        <w:t xml:space="preserve"> إنّه اتّحد بعليٍّ</w:t>
      </w:r>
      <w:r w:rsidR="004A0BDF" w:rsidRPr="004A0BDF">
        <w:rPr>
          <w:rtl/>
        </w:rPr>
        <w:t>.</w:t>
      </w:r>
      <w:r w:rsidRPr="004A0BDF">
        <w:rPr>
          <w:rtl/>
        </w:rPr>
        <w:t xml:space="preserve"> وقال المتصوّفة</w:t>
      </w:r>
      <w:r w:rsidR="004A0BDF" w:rsidRPr="004A0BDF">
        <w:rPr>
          <w:rtl/>
        </w:rPr>
        <w:t>:</w:t>
      </w:r>
      <w:r w:rsidRPr="004A0BDF">
        <w:rPr>
          <w:rtl/>
        </w:rPr>
        <w:t xml:space="preserve"> إنّه اتّحد بالعارفين</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3770DA">
        <w:rPr>
          <w:rStyle w:val="libBold2Char"/>
          <w:rtl/>
        </w:rPr>
        <w:t>الصفة الخامسة</w:t>
      </w:r>
      <w:r w:rsidR="004A0BDF" w:rsidRPr="003770DA">
        <w:rPr>
          <w:rStyle w:val="libBold2Char"/>
          <w:rtl/>
        </w:rPr>
        <w:t>:</w:t>
      </w:r>
      <w:r w:rsidRPr="004A0BDF">
        <w:rPr>
          <w:rtl/>
        </w:rPr>
        <w:t xml:space="preserve"> </w:t>
      </w:r>
      <w:r w:rsidR="004A0BDF" w:rsidRPr="004A0BDF">
        <w:rPr>
          <w:rtl/>
        </w:rPr>
        <w:t>(</w:t>
      </w:r>
      <w:r w:rsidRPr="004A0BDF">
        <w:rPr>
          <w:rtl/>
        </w:rPr>
        <w:t>إنّه تعالى ليس محلاًّ للحوادث</w:t>
      </w:r>
      <w:r w:rsidR="004A0BDF" w:rsidRPr="004A0BDF">
        <w:rPr>
          <w:rtl/>
        </w:rPr>
        <w:t>؛</w:t>
      </w:r>
      <w:r w:rsidRPr="004A0BDF">
        <w:rPr>
          <w:rtl/>
        </w:rPr>
        <w:t xml:space="preserve"> لامتناع انفعاله عن غيره</w:t>
      </w:r>
      <w:r w:rsidR="004A0BDF" w:rsidRPr="004A0BDF">
        <w:rPr>
          <w:rtl/>
        </w:rPr>
        <w:t>،</w:t>
      </w:r>
      <w:r w:rsidRPr="004A0BDF">
        <w:rPr>
          <w:rtl/>
        </w:rPr>
        <w:t xml:space="preserve"> وامتناع النقص عليه</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3770DA">
        <w:rPr>
          <w:rStyle w:val="libBold2Char"/>
          <w:rtl/>
        </w:rPr>
        <w:t>الصفة السادسة</w:t>
      </w:r>
      <w:r w:rsidR="004A0BDF" w:rsidRPr="003770DA">
        <w:rPr>
          <w:rStyle w:val="libBold2Char"/>
          <w:rtl/>
        </w:rPr>
        <w:t>:</w:t>
      </w:r>
      <w:r w:rsidRPr="004A0BDF">
        <w:rPr>
          <w:rtl/>
        </w:rPr>
        <w:t xml:space="preserve"> </w:t>
      </w:r>
      <w:r w:rsidR="004A0BDF" w:rsidRPr="004A0BDF">
        <w:rPr>
          <w:rtl/>
        </w:rPr>
        <w:t>(</w:t>
      </w:r>
      <w:r w:rsidRPr="004A0BDF">
        <w:rPr>
          <w:rtl/>
        </w:rPr>
        <w:t>وإنّه يستحيل عليه الرؤية البصَرية</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3770DA">
        <w:rPr>
          <w:rStyle w:val="libBold2Char"/>
          <w:rtl/>
        </w:rPr>
        <w:t>الصفة السابعة</w:t>
      </w:r>
      <w:r w:rsidR="004A0BDF" w:rsidRPr="003770DA">
        <w:rPr>
          <w:rStyle w:val="libBold2Char"/>
          <w:rtl/>
        </w:rPr>
        <w:t>:</w:t>
      </w:r>
      <w:r w:rsidRPr="004A0BDF">
        <w:rPr>
          <w:rtl/>
        </w:rPr>
        <w:t xml:space="preserve"> </w:t>
      </w:r>
      <w:r w:rsidR="004A0BDF" w:rsidRPr="004A0BDF">
        <w:rPr>
          <w:rtl/>
        </w:rPr>
        <w:t>(</w:t>
      </w:r>
      <w:r w:rsidRPr="004A0BDF">
        <w:rPr>
          <w:rtl/>
        </w:rPr>
        <w:t>نفي الشريك عنه</w:t>
      </w:r>
      <w:r w:rsidR="004A0BDF" w:rsidRPr="004A0BDF">
        <w:rPr>
          <w:rtl/>
        </w:rPr>
        <w:t>؛</w:t>
      </w:r>
      <w:r w:rsidRPr="004A0BDF">
        <w:rPr>
          <w:rtl/>
        </w:rPr>
        <w:t xml:space="preserve"> للسمْع وللتمانع</w:t>
      </w:r>
      <w:r w:rsidR="004A0BDF" w:rsidRPr="004A0BDF">
        <w:rPr>
          <w:rtl/>
        </w:rPr>
        <w:t>).</w:t>
      </w:r>
    </w:p>
    <w:p w:rsidR="001056FD" w:rsidRDefault="004A0BDF" w:rsidP="004A0BDF">
      <w:pPr>
        <w:pStyle w:val="libNormal"/>
        <w:rPr>
          <w:rtl/>
        </w:rPr>
      </w:pPr>
      <w:r>
        <w:rPr>
          <w:rtl/>
        </w:rPr>
        <w:t>(</w:t>
      </w:r>
      <w:r w:rsidR="004A6242" w:rsidRPr="0082453A">
        <w:rPr>
          <w:rtl/>
        </w:rPr>
        <w:t>الوجه الأوّل</w:t>
      </w:r>
      <w:r>
        <w:rPr>
          <w:rtl/>
        </w:rPr>
        <w:t>:</w:t>
      </w:r>
      <w:r w:rsidR="004A6242" w:rsidRPr="0082453A">
        <w:rPr>
          <w:rtl/>
        </w:rPr>
        <w:t xml:space="preserve"> الدلائل السمعيّة الدالّة عليه</w:t>
      </w:r>
      <w:r>
        <w:rPr>
          <w:rtl/>
        </w:rPr>
        <w:t>،</w:t>
      </w:r>
      <w:r w:rsidR="004A6242" w:rsidRPr="0082453A">
        <w:rPr>
          <w:rtl/>
        </w:rPr>
        <w:t xml:space="preserve"> وإجماع الأنبياء وهو حجّة هنا</w:t>
      </w:r>
      <w:r>
        <w:rPr>
          <w:rtl/>
        </w:rPr>
        <w:t>؛</w:t>
      </w:r>
      <w:r w:rsidR="004A6242" w:rsidRPr="0082453A">
        <w:rPr>
          <w:rtl/>
        </w:rPr>
        <w:t xml:space="preserve"> لعدم توقّف صدْقهم على ثبوت الوحدانية</w:t>
      </w:r>
      <w:r>
        <w:rPr>
          <w:rtl/>
        </w:rPr>
        <w:t>.</w:t>
      </w:r>
    </w:p>
    <w:p w:rsidR="001056FD" w:rsidRDefault="004A6242" w:rsidP="004A0BDF">
      <w:pPr>
        <w:pStyle w:val="libNormal"/>
        <w:rPr>
          <w:rtl/>
        </w:rPr>
      </w:pPr>
      <w:r w:rsidRPr="004A0BDF">
        <w:rPr>
          <w:rtl/>
        </w:rPr>
        <w:t>الوجه الثاني</w:t>
      </w:r>
      <w:r w:rsidR="004A0BDF" w:rsidRPr="004A0BDF">
        <w:rPr>
          <w:rtl/>
        </w:rPr>
        <w:t>:</w:t>
      </w:r>
      <w:r w:rsidRPr="004A0BDF">
        <w:rPr>
          <w:rtl/>
        </w:rPr>
        <w:t xml:space="preserve"> دليل المتكلّمين</w:t>
      </w:r>
      <w:r w:rsidR="004A0BDF" w:rsidRPr="004A0BDF">
        <w:rPr>
          <w:rtl/>
        </w:rPr>
        <w:t>،</w:t>
      </w:r>
      <w:r w:rsidRPr="004A0BDF">
        <w:rPr>
          <w:rtl/>
        </w:rPr>
        <w:t xml:space="preserve"> ويسمى دليل التمانع</w:t>
      </w:r>
      <w:r w:rsidR="004A0BDF" w:rsidRPr="004A0BDF">
        <w:rPr>
          <w:rtl/>
        </w:rPr>
        <w:t>،</w:t>
      </w:r>
      <w:r w:rsidRPr="004A0BDF">
        <w:rPr>
          <w:rtl/>
        </w:rPr>
        <w:t xml:space="preserve"> وهو مأخوذ مِن 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لَوْ كَانَ فِيهِمَا آلِهَةٌ إِلاّ اللَّهُ لَفَسَدَتَا</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3770DA">
        <w:rPr>
          <w:rStyle w:val="libFootnotenumChar"/>
          <w:rFonts w:hint="cs"/>
          <w:rtl/>
        </w:rPr>
        <w:t>(5)</w:t>
      </w:r>
      <w:r w:rsidR="004A0BDF" w:rsidRPr="003770DA">
        <w:rPr>
          <w:rStyle w:val="libFootnotenumChar"/>
          <w:rFonts w:hint="cs"/>
          <w:rtl/>
        </w:rPr>
        <w:t>.</w:t>
      </w:r>
    </w:p>
    <w:p w:rsidR="001056FD" w:rsidRDefault="004A6242" w:rsidP="004A0BDF">
      <w:pPr>
        <w:pStyle w:val="libNormal"/>
        <w:rPr>
          <w:rtl/>
        </w:rPr>
      </w:pPr>
      <w:r w:rsidRPr="003770DA">
        <w:rPr>
          <w:rStyle w:val="libBold2Char"/>
          <w:rFonts w:hint="cs"/>
          <w:rtl/>
        </w:rPr>
        <w:t>الصفة الثامنة</w:t>
      </w:r>
      <w:r w:rsidR="004A0BDF" w:rsidRPr="003770DA">
        <w:rPr>
          <w:rStyle w:val="libBold2Char"/>
          <w:rFonts w:hint="cs"/>
          <w:rtl/>
        </w:rPr>
        <w:t>:</w:t>
      </w:r>
      <w:r w:rsidRPr="004A0BDF">
        <w:rPr>
          <w:rFonts w:hint="cs"/>
          <w:rtl/>
        </w:rPr>
        <w:t xml:space="preserve"> </w:t>
      </w:r>
      <w:r w:rsidR="004A0BDF" w:rsidRPr="004A0BDF">
        <w:rPr>
          <w:rFonts w:hint="cs"/>
          <w:rtl/>
        </w:rPr>
        <w:t>(</w:t>
      </w:r>
      <w:r w:rsidRPr="004A0BDF">
        <w:rPr>
          <w:rFonts w:hint="cs"/>
          <w:rtl/>
        </w:rPr>
        <w:t>في نفي المعاني والأحوال عنه تعالى</w:t>
      </w:r>
      <w:r w:rsidR="004A0BDF" w:rsidRPr="004A0BDF">
        <w:rPr>
          <w:rFonts w:hint="cs"/>
          <w:rtl/>
        </w:rPr>
        <w:t>؛</w:t>
      </w:r>
      <w:r w:rsidRPr="004A0BDF">
        <w:rPr>
          <w:rFonts w:hint="cs"/>
          <w:rtl/>
        </w:rPr>
        <w:t xml:space="preserve"> لأنّه لو كان قادراً بقدرةٍ</w:t>
      </w:r>
      <w:r w:rsidR="004A0BDF" w:rsidRPr="004A0BDF">
        <w:rPr>
          <w:rFonts w:hint="cs"/>
          <w:rtl/>
        </w:rPr>
        <w:t>،</w:t>
      </w:r>
      <w:r w:rsidRPr="004A0BDF">
        <w:rPr>
          <w:rFonts w:hint="cs"/>
          <w:rtl/>
        </w:rPr>
        <w:t xml:space="preserve"> وعالماً بعِلم</w:t>
      </w:r>
      <w:r w:rsidRPr="003770DA">
        <w:rPr>
          <w:rStyle w:val="libFootnotenumChar"/>
          <w:rFonts w:hint="cs"/>
          <w:rtl/>
        </w:rPr>
        <w:t>ٍ(*)</w:t>
      </w:r>
      <w:r w:rsidR="004A0BDF" w:rsidRPr="003770DA">
        <w:rPr>
          <w:rStyle w:val="libFootnotenumChar"/>
          <w:rFonts w:hint="cs"/>
          <w:rtl/>
        </w:rPr>
        <w:t>،</w:t>
      </w:r>
      <w:r w:rsidRPr="004A0BDF">
        <w:rPr>
          <w:rFonts w:hint="cs"/>
          <w:rtl/>
        </w:rPr>
        <w:t xml:space="preserve"> وغير ذلك</w:t>
      </w:r>
      <w:r w:rsidR="004A0BDF" w:rsidRPr="004A0BDF">
        <w:rPr>
          <w:rFonts w:hint="cs"/>
          <w:rtl/>
        </w:rPr>
        <w:t>،</w:t>
      </w:r>
      <w:r w:rsidRPr="004A0BDF">
        <w:rPr>
          <w:rFonts w:hint="cs"/>
          <w:rtl/>
        </w:rPr>
        <w:t xml:space="preserve"> لافتقر في صفاته تعالى إلى ذلك المعنى</w:t>
      </w:r>
      <w:r w:rsidR="004A0BDF" w:rsidRPr="004A0BDF">
        <w:rPr>
          <w:rFonts w:hint="cs"/>
          <w:rtl/>
        </w:rPr>
        <w:t>،</w:t>
      </w:r>
      <w:r w:rsidRPr="004A0BDF">
        <w:rPr>
          <w:rFonts w:hint="cs"/>
          <w:rtl/>
        </w:rPr>
        <w:t xml:space="preserve"> فيكون ممكناً</w:t>
      </w:r>
      <w:r w:rsidR="004A0BDF" w:rsidRPr="004A0BDF">
        <w:rPr>
          <w:rFonts w:hint="cs"/>
          <w:rtl/>
        </w:rPr>
        <w:t>،</w:t>
      </w:r>
      <w:r w:rsidRPr="004A0BDF">
        <w:rPr>
          <w:rFonts w:hint="cs"/>
          <w:rtl/>
        </w:rPr>
        <w:t xml:space="preserve"> هذا خُلف</w:t>
      </w:r>
      <w:r w:rsidR="004A0BDF" w:rsidRPr="004A0BDF">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3770DA">
        <w:rPr>
          <w:rStyle w:val="libBold2Char"/>
          <w:rFonts w:hint="cs"/>
          <w:rtl/>
        </w:rPr>
        <w:t>الصفة التاسعة</w:t>
      </w:r>
      <w:r w:rsidR="004A0BDF" w:rsidRPr="003770DA">
        <w:rPr>
          <w:rStyle w:val="libBold2Char"/>
          <w:rFonts w:hint="cs"/>
          <w:rtl/>
        </w:rPr>
        <w:t>:</w:t>
      </w:r>
      <w:r w:rsidRPr="004A0BDF">
        <w:rPr>
          <w:rFonts w:hint="cs"/>
          <w:rtl/>
        </w:rPr>
        <w:t xml:space="preserve"> </w:t>
      </w:r>
      <w:r w:rsidR="004A0BDF" w:rsidRPr="004A0BDF">
        <w:rPr>
          <w:rFonts w:hint="cs"/>
          <w:rtl/>
        </w:rPr>
        <w:t>(</w:t>
      </w:r>
      <w:r w:rsidRPr="004A0BDF">
        <w:rPr>
          <w:rFonts w:hint="cs"/>
          <w:rtl/>
        </w:rPr>
        <w:t>إنّه تعالى غنيٌّ ليس بمحتاج</w:t>
      </w:r>
      <w:r w:rsidR="004A0BDF" w:rsidRPr="004A0BDF">
        <w:rPr>
          <w:rFonts w:hint="cs"/>
          <w:rtl/>
        </w:rPr>
        <w:t>؛</w:t>
      </w:r>
      <w:r w:rsidRPr="004A0BDF">
        <w:rPr>
          <w:rFonts w:hint="cs"/>
          <w:rtl/>
        </w:rPr>
        <w:t xml:space="preserve"> لأنّ وجوب وجوده دون غيره يقتضي استغناءه</w:t>
      </w:r>
      <w:r w:rsidR="004A0BDF" w:rsidRPr="004A0BDF">
        <w:rPr>
          <w:rFonts w:hint="cs"/>
          <w:rtl/>
        </w:rPr>
        <w:t>،</w:t>
      </w:r>
      <w:r w:rsidRPr="004A0BDF">
        <w:rPr>
          <w:rFonts w:hint="cs"/>
          <w:rtl/>
        </w:rPr>
        <w:t xml:space="preserve"> وافتقار غيره إليه</w:t>
      </w:r>
      <w:r w:rsidR="004A0BDF" w:rsidRPr="004A0BDF">
        <w:rPr>
          <w:rFonts w:hint="cs"/>
          <w:rtl/>
        </w:rPr>
        <w:t>)</w:t>
      </w:r>
      <w:r w:rsidRPr="003770DA">
        <w:rPr>
          <w:rStyle w:val="libFootnotenumChar"/>
          <w:rFonts w:hint="cs"/>
          <w:rtl/>
        </w:rPr>
        <w:t>(7)</w:t>
      </w:r>
      <w:r w:rsidR="004A0BDF" w:rsidRPr="004A0BDF">
        <w:rPr>
          <w:rFonts w:hint="cs"/>
          <w:rtl/>
        </w:rPr>
        <w:t>.</w:t>
      </w:r>
    </w:p>
    <w:p w:rsidR="001056FD" w:rsidRDefault="004A6242" w:rsidP="004A0BDF">
      <w:pPr>
        <w:pStyle w:val="libNormal"/>
        <w:rPr>
          <w:rtl/>
        </w:rPr>
      </w:pPr>
      <w:r w:rsidRPr="0082453A">
        <w:rPr>
          <w:rFonts w:hint="cs"/>
          <w:rtl/>
        </w:rPr>
        <w:t>إنّ هذه الأفكار التوحيدية تؤكّد نفي النقْص والمشابهة بالخلْق</w:t>
      </w:r>
      <w:r w:rsidR="004A0BDF">
        <w:rPr>
          <w:rFonts w:hint="cs"/>
          <w:rtl/>
        </w:rPr>
        <w:t>،</w:t>
      </w:r>
      <w:r w:rsidRPr="0082453A">
        <w:rPr>
          <w:rFonts w:hint="cs"/>
          <w:rtl/>
        </w:rPr>
        <w:t xml:space="preserve"> وتُثبت 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2453A">
        <w:rPr>
          <w:rtl/>
        </w:rPr>
        <w:t>(1) المصدر السابق</w:t>
      </w:r>
      <w:r w:rsidR="004A0BDF">
        <w:rPr>
          <w:rtl/>
        </w:rPr>
        <w:t>:</w:t>
      </w:r>
      <w:r w:rsidRPr="0082453A">
        <w:rPr>
          <w:rtl/>
        </w:rPr>
        <w:t xml:space="preserve"> ص 38</w:t>
      </w:r>
      <w:r w:rsidR="004A0BDF">
        <w:rPr>
          <w:rtl/>
        </w:rPr>
        <w:t>.</w:t>
      </w:r>
    </w:p>
    <w:p w:rsidR="001056FD" w:rsidRPr="003770DA" w:rsidRDefault="004A6242" w:rsidP="003770DA">
      <w:pPr>
        <w:pStyle w:val="libFootnote0"/>
        <w:rPr>
          <w:rtl/>
        </w:rPr>
      </w:pPr>
      <w:r w:rsidRPr="0082453A">
        <w:rPr>
          <w:rtl/>
        </w:rPr>
        <w:t>(2) المصدر السابق</w:t>
      </w:r>
      <w:r w:rsidR="004A0BDF">
        <w:rPr>
          <w:rtl/>
        </w:rPr>
        <w:t>.</w:t>
      </w:r>
    </w:p>
    <w:p w:rsidR="001056FD" w:rsidRPr="003770DA" w:rsidRDefault="004A6242" w:rsidP="003770DA">
      <w:pPr>
        <w:pStyle w:val="libFootnote0"/>
        <w:rPr>
          <w:rtl/>
        </w:rPr>
      </w:pPr>
      <w:r w:rsidRPr="0082453A">
        <w:rPr>
          <w:rtl/>
        </w:rPr>
        <w:t>(3) المصدر السابق</w:t>
      </w:r>
      <w:r w:rsidR="004A0BDF">
        <w:rPr>
          <w:rtl/>
        </w:rPr>
        <w:t>:</w:t>
      </w:r>
      <w:r w:rsidRPr="0082453A">
        <w:rPr>
          <w:rtl/>
        </w:rPr>
        <w:t xml:space="preserve"> ص 39</w:t>
      </w:r>
      <w:r w:rsidR="004A0BDF">
        <w:rPr>
          <w:rtl/>
        </w:rPr>
        <w:t>.</w:t>
      </w:r>
    </w:p>
    <w:p w:rsidR="001056FD" w:rsidRPr="003770DA" w:rsidRDefault="004A6242" w:rsidP="003770DA">
      <w:pPr>
        <w:pStyle w:val="libFootnote0"/>
        <w:rPr>
          <w:rtl/>
        </w:rPr>
      </w:pPr>
      <w:r w:rsidRPr="0082453A">
        <w:rPr>
          <w:rtl/>
        </w:rPr>
        <w:t>(4) سورة الأنبياء</w:t>
      </w:r>
      <w:r w:rsidR="004A0BDF">
        <w:rPr>
          <w:rtl/>
        </w:rPr>
        <w:t>:</w:t>
      </w:r>
      <w:r w:rsidRPr="0082453A">
        <w:rPr>
          <w:rtl/>
        </w:rPr>
        <w:t xml:space="preserve"> آية 22</w:t>
      </w:r>
      <w:r w:rsidR="004A0BDF">
        <w:rPr>
          <w:rtl/>
        </w:rPr>
        <w:t>.</w:t>
      </w:r>
    </w:p>
    <w:p w:rsidR="001056FD" w:rsidRPr="003770DA" w:rsidRDefault="004A6242" w:rsidP="003770DA">
      <w:pPr>
        <w:pStyle w:val="libFootnote0"/>
        <w:rPr>
          <w:rtl/>
        </w:rPr>
      </w:pPr>
      <w:r w:rsidRPr="0082453A">
        <w:rPr>
          <w:rtl/>
        </w:rPr>
        <w:t>(5) المقداد السيوري / شرح الباب الحادي عشر</w:t>
      </w:r>
      <w:r w:rsidR="004A0BDF">
        <w:rPr>
          <w:rtl/>
        </w:rPr>
        <w:t>:</w:t>
      </w:r>
      <w:r w:rsidRPr="0082453A">
        <w:rPr>
          <w:rtl/>
        </w:rPr>
        <w:t xml:space="preserve"> ص 43</w:t>
      </w:r>
      <w:r w:rsidR="004A0BDF">
        <w:rPr>
          <w:rtl/>
        </w:rPr>
        <w:t>.</w:t>
      </w:r>
    </w:p>
    <w:p w:rsidR="001056FD" w:rsidRPr="003770DA" w:rsidRDefault="004A6242" w:rsidP="003770DA">
      <w:pPr>
        <w:pStyle w:val="libFootnote0"/>
        <w:rPr>
          <w:rtl/>
        </w:rPr>
      </w:pPr>
      <w:r w:rsidRPr="0082453A">
        <w:rPr>
          <w:rtl/>
        </w:rPr>
        <w:t>(*) يقصد بذلك القدرة الزائدة على الذات</w:t>
      </w:r>
      <w:r w:rsidR="004A0BDF">
        <w:rPr>
          <w:rtl/>
        </w:rPr>
        <w:t>،</w:t>
      </w:r>
      <w:r w:rsidRPr="0082453A">
        <w:rPr>
          <w:rtl/>
        </w:rPr>
        <w:t xml:space="preserve"> وكذا يقصد بالعِلم</w:t>
      </w:r>
      <w:r w:rsidR="004A0BDF">
        <w:rPr>
          <w:rtl/>
        </w:rPr>
        <w:t>،</w:t>
      </w:r>
      <w:r w:rsidRPr="0082453A">
        <w:rPr>
          <w:rtl/>
        </w:rPr>
        <w:t xml:space="preserve"> العِلم الزائد على الذات</w:t>
      </w:r>
      <w:r w:rsidR="004A0BDF">
        <w:rPr>
          <w:rtl/>
        </w:rPr>
        <w:t>.</w:t>
      </w:r>
    </w:p>
    <w:p w:rsidR="001056FD" w:rsidRPr="003770DA" w:rsidRDefault="004A6242" w:rsidP="003770DA">
      <w:pPr>
        <w:pStyle w:val="libFootnote0"/>
        <w:rPr>
          <w:rtl/>
        </w:rPr>
      </w:pPr>
      <w:r w:rsidRPr="0082453A">
        <w:rPr>
          <w:rtl/>
        </w:rPr>
        <w:t>(6) المقداد السيوري / شرح الباب الحادي عشر</w:t>
      </w:r>
      <w:r w:rsidR="004A0BDF">
        <w:rPr>
          <w:rtl/>
        </w:rPr>
        <w:t>:</w:t>
      </w:r>
      <w:r w:rsidRPr="0082453A">
        <w:rPr>
          <w:rtl/>
        </w:rPr>
        <w:t xml:space="preserve"> ص 41</w:t>
      </w:r>
      <w:r w:rsidR="004A0BDF">
        <w:rPr>
          <w:rtl/>
        </w:rPr>
        <w:t>،</w:t>
      </w:r>
      <w:r w:rsidRPr="0082453A">
        <w:rPr>
          <w:rtl/>
        </w:rPr>
        <w:t xml:space="preserve"> 42</w:t>
      </w:r>
      <w:r w:rsidR="004A0BDF">
        <w:rPr>
          <w:rtl/>
        </w:rPr>
        <w:t>.</w:t>
      </w:r>
    </w:p>
    <w:p w:rsidR="001056FD" w:rsidRPr="003770DA" w:rsidRDefault="004A6242" w:rsidP="003770DA">
      <w:pPr>
        <w:pStyle w:val="libFootnote0"/>
        <w:rPr>
          <w:rtl/>
        </w:rPr>
      </w:pPr>
      <w:r w:rsidRPr="0082453A">
        <w:rPr>
          <w:rtl/>
        </w:rPr>
        <w:t>(7) المصدر السابق</w:t>
      </w:r>
      <w:r w:rsidR="004A0BDF">
        <w:rPr>
          <w:rtl/>
        </w:rPr>
        <w:t>:</w:t>
      </w:r>
      <w:r w:rsidRPr="0082453A">
        <w:rPr>
          <w:rtl/>
        </w:rPr>
        <w:t xml:space="preserve"> ص 44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2453A">
        <w:rPr>
          <w:rFonts w:hint="cs"/>
          <w:rtl/>
        </w:rPr>
        <w:lastRenderedPageBreak/>
        <w:t>الوحدانية والكمال بتنزيهه سبحانه عن صفات الخلْق والإمكان</w:t>
      </w:r>
      <w:r w:rsidR="004A0BDF">
        <w:rPr>
          <w:rFonts w:hint="cs"/>
          <w:rtl/>
        </w:rPr>
        <w:t>،</w:t>
      </w:r>
      <w:r w:rsidRPr="0082453A">
        <w:rPr>
          <w:rFonts w:hint="cs"/>
          <w:rtl/>
        </w:rPr>
        <w:t xml:space="preserve"> ووصْفه كما وصَف نفْسه في كتابه المجيد</w:t>
      </w:r>
      <w:r w:rsidR="004A0BDF">
        <w:rPr>
          <w:rFonts w:hint="cs"/>
          <w:rtl/>
        </w:rPr>
        <w:t>،</w:t>
      </w:r>
      <w:r w:rsidRPr="0082453A">
        <w:rPr>
          <w:rFonts w:hint="cs"/>
          <w:rtl/>
        </w:rPr>
        <w:t xml:space="preserve"> ووضّحته السُنّة النبويّة</w:t>
      </w:r>
      <w:r w:rsidR="004A0BDF">
        <w:rPr>
          <w:rFonts w:hint="cs"/>
          <w:rtl/>
        </w:rPr>
        <w:t>،</w:t>
      </w:r>
      <w:r w:rsidRPr="0082453A">
        <w:rPr>
          <w:rFonts w:hint="cs"/>
          <w:rtl/>
        </w:rPr>
        <w:t xml:space="preserve"> وبيانات الأئمّة الهداة</w:t>
      </w:r>
      <w:r w:rsidR="004A0BDF">
        <w:rPr>
          <w:rFonts w:hint="cs"/>
          <w:rtl/>
        </w:rPr>
        <w:t>.</w:t>
      </w:r>
    </w:p>
    <w:p w:rsidR="001056FD" w:rsidRDefault="004A6242" w:rsidP="004A0BDF">
      <w:pPr>
        <w:pStyle w:val="libNormal"/>
        <w:rPr>
          <w:rtl/>
        </w:rPr>
      </w:pPr>
      <w:r w:rsidRPr="0082453A">
        <w:rPr>
          <w:rFonts w:hint="cs"/>
          <w:rtl/>
        </w:rPr>
        <w:t>فإنّ هذه الأفكار التوحيدية والبُنية العقيدية هي ليست رؤى إنسانية</w:t>
      </w:r>
      <w:r w:rsidR="004A0BDF">
        <w:rPr>
          <w:rFonts w:hint="cs"/>
          <w:rtl/>
        </w:rPr>
        <w:t>،</w:t>
      </w:r>
      <w:r w:rsidRPr="0082453A">
        <w:rPr>
          <w:rFonts w:hint="cs"/>
          <w:rtl/>
        </w:rPr>
        <w:t xml:space="preserve"> ولا مُتبنّيات فلسفية اخترعها الفلاسفة والعارفون مِن أتباع أهل البيت</w:t>
      </w:r>
      <w:r w:rsidR="004A0BDF">
        <w:rPr>
          <w:rFonts w:hint="cs"/>
          <w:rtl/>
        </w:rPr>
        <w:t>،</w:t>
      </w:r>
      <w:r w:rsidRPr="0082453A">
        <w:rPr>
          <w:rFonts w:hint="cs"/>
          <w:rtl/>
        </w:rPr>
        <w:t xml:space="preserve"> وإنّما هي بيان لمحتوى الكتاب والسنّة</w:t>
      </w:r>
      <w:r w:rsidR="004A0BDF">
        <w:rPr>
          <w:rFonts w:hint="cs"/>
          <w:rtl/>
        </w:rPr>
        <w:t>،</w:t>
      </w:r>
      <w:r w:rsidRPr="0082453A">
        <w:rPr>
          <w:rFonts w:hint="cs"/>
          <w:rtl/>
        </w:rPr>
        <w:t xml:space="preserve"> وتأسيسٍ عقليٍّ ملتزم على أُسس تلك القواعد والمبادئ التوحيدية</w:t>
      </w:r>
      <w:r w:rsidR="004A0BDF">
        <w:rPr>
          <w:rFonts w:hint="cs"/>
          <w:rtl/>
        </w:rPr>
        <w:t>.</w:t>
      </w:r>
    </w:p>
    <w:p w:rsidR="00434A6A" w:rsidRDefault="004A6242" w:rsidP="004A0BDF">
      <w:pPr>
        <w:pStyle w:val="libNormal"/>
        <w:rPr>
          <w:rtl/>
        </w:rPr>
      </w:pPr>
      <w:r w:rsidRPr="0082453A">
        <w:rPr>
          <w:rFonts w:hint="cs"/>
          <w:rtl/>
        </w:rPr>
        <w:t>فقد تشكّلت بُنية الفهْم الشيعي للعقيدة الإسلامية</w:t>
      </w:r>
      <w:r w:rsidR="004A0BDF">
        <w:rPr>
          <w:rFonts w:hint="cs"/>
          <w:rtl/>
        </w:rPr>
        <w:t>،</w:t>
      </w:r>
      <w:r w:rsidRPr="0082453A">
        <w:rPr>
          <w:rFonts w:hint="cs"/>
          <w:rtl/>
        </w:rPr>
        <w:t xml:space="preserve"> وتبلوَرت صيغة كاملة للإلوهية والربوبية والعبودية والوحدانية مِن خلال الفهْم اللُغَوي</w:t>
      </w:r>
      <w:r w:rsidR="004A0BDF">
        <w:rPr>
          <w:rFonts w:hint="cs"/>
          <w:rtl/>
        </w:rPr>
        <w:t>،</w:t>
      </w:r>
      <w:r w:rsidRPr="0082453A">
        <w:rPr>
          <w:rFonts w:hint="cs"/>
          <w:rtl/>
        </w:rPr>
        <w:t xml:space="preserve"> والتأمّل العقلي الملتزم بالأُسس والقواعد الواردة في الكتاب والسنّة</w:t>
      </w:r>
      <w:r w:rsidR="004A0BDF">
        <w:rPr>
          <w:rFonts w:hint="cs"/>
          <w:rtl/>
        </w:rPr>
        <w:t>.</w:t>
      </w:r>
    </w:p>
    <w:p w:rsidR="001056FD" w:rsidRPr="003770DA" w:rsidRDefault="004A6242" w:rsidP="003770DA">
      <w:pPr>
        <w:pStyle w:val="libBold1"/>
        <w:rPr>
          <w:rtl/>
        </w:rPr>
      </w:pPr>
      <w:r w:rsidRPr="0082453A">
        <w:rPr>
          <w:rtl/>
        </w:rPr>
        <w:t>3</w:t>
      </w:r>
      <w:r w:rsidR="004A0BDF">
        <w:rPr>
          <w:rtl/>
        </w:rPr>
        <w:t xml:space="preserve"> - </w:t>
      </w:r>
      <w:r w:rsidRPr="0082453A">
        <w:rPr>
          <w:rtl/>
        </w:rPr>
        <w:t>توحيد الله في أفعاله</w:t>
      </w:r>
      <w:r w:rsidR="004A0BDF">
        <w:rPr>
          <w:rtl/>
        </w:rPr>
        <w:t>:</w:t>
      </w:r>
    </w:p>
    <w:p w:rsidR="001056FD" w:rsidRDefault="004A6242" w:rsidP="004A0BDF">
      <w:pPr>
        <w:pStyle w:val="libNormal"/>
        <w:rPr>
          <w:rtl/>
        </w:rPr>
      </w:pPr>
      <w:r w:rsidRPr="004A0BDF">
        <w:rPr>
          <w:rtl/>
        </w:rPr>
        <w:t>قال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إِنَّمَا أَمْرُهُ إِذَا أَرَادَ شَيْئاً أَنْ يَقُولَ لَهُ كُنْ فَيَكُونُ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82453A">
        <w:rPr>
          <w:rFonts w:hint="cs"/>
          <w:rtl/>
        </w:rPr>
        <w:t>إنّ صفات الله سبحانه وتعالى تُقسّم على قسمين هما</w:t>
      </w:r>
      <w:r w:rsidR="004A0BDF">
        <w:rPr>
          <w:rFonts w:hint="cs"/>
          <w:rtl/>
        </w:rPr>
        <w:t>:</w:t>
      </w:r>
      <w:r w:rsidRPr="0082453A">
        <w:rPr>
          <w:rFonts w:hint="cs"/>
          <w:rtl/>
        </w:rPr>
        <w:t xml:space="preserve"> صفات الذات</w:t>
      </w:r>
      <w:r w:rsidR="004A0BDF">
        <w:rPr>
          <w:rFonts w:hint="cs"/>
          <w:rtl/>
        </w:rPr>
        <w:t>،</w:t>
      </w:r>
      <w:r w:rsidRPr="0082453A">
        <w:rPr>
          <w:rFonts w:hint="cs"/>
          <w:rtl/>
        </w:rPr>
        <w:t xml:space="preserve"> كالعِلم والقدرة والحكمة... الخ</w:t>
      </w:r>
      <w:r w:rsidR="004A0BDF">
        <w:rPr>
          <w:rFonts w:hint="cs"/>
          <w:rtl/>
        </w:rPr>
        <w:t>،</w:t>
      </w:r>
      <w:r w:rsidRPr="0082453A">
        <w:rPr>
          <w:rFonts w:hint="cs"/>
          <w:rtl/>
        </w:rPr>
        <w:t xml:space="preserve"> وهي الصفات التي يوصَف بها سبحانه في كلّ حين</w:t>
      </w:r>
      <w:r w:rsidR="004A0BDF">
        <w:rPr>
          <w:rFonts w:hint="cs"/>
          <w:rtl/>
        </w:rPr>
        <w:t>،</w:t>
      </w:r>
      <w:r w:rsidRPr="0082453A">
        <w:rPr>
          <w:rFonts w:hint="cs"/>
          <w:rtl/>
        </w:rPr>
        <w:t xml:space="preserve"> قبل أن يَخلق الخلْق ويفعل الأشياء</w:t>
      </w:r>
      <w:r w:rsidR="004A0BDF">
        <w:rPr>
          <w:rFonts w:hint="cs"/>
          <w:rtl/>
        </w:rPr>
        <w:t>،</w:t>
      </w:r>
      <w:r w:rsidRPr="0082453A">
        <w:rPr>
          <w:rFonts w:hint="cs"/>
          <w:rtl/>
        </w:rPr>
        <w:t xml:space="preserve"> ومع الخلْق وبعده</w:t>
      </w:r>
      <w:r w:rsidR="004A0BDF">
        <w:rPr>
          <w:rFonts w:hint="cs"/>
          <w:rtl/>
        </w:rPr>
        <w:t>،</w:t>
      </w:r>
      <w:r w:rsidRPr="0082453A">
        <w:rPr>
          <w:rFonts w:hint="cs"/>
          <w:rtl/>
        </w:rPr>
        <w:t xml:space="preserve"> فهو يوصف بها وصْفاً ذاتياً</w:t>
      </w:r>
      <w:r w:rsidR="004A0BDF">
        <w:rPr>
          <w:rFonts w:hint="cs"/>
          <w:rtl/>
        </w:rPr>
        <w:t>؛</w:t>
      </w:r>
      <w:r w:rsidRPr="0082453A">
        <w:rPr>
          <w:rFonts w:hint="cs"/>
          <w:rtl/>
        </w:rPr>
        <w:t xml:space="preserve"> لأنّها عَين ذاته</w:t>
      </w:r>
      <w:r w:rsidR="004A0BDF">
        <w:rPr>
          <w:rFonts w:hint="cs"/>
          <w:rtl/>
        </w:rPr>
        <w:t>.</w:t>
      </w:r>
    </w:p>
    <w:p w:rsidR="001056FD" w:rsidRDefault="004A6242" w:rsidP="004A0BDF">
      <w:pPr>
        <w:pStyle w:val="libNormal"/>
        <w:rPr>
          <w:rtl/>
        </w:rPr>
      </w:pPr>
      <w:r w:rsidRPr="0082453A">
        <w:rPr>
          <w:rFonts w:hint="cs"/>
          <w:rtl/>
        </w:rPr>
        <w:t>وصفات أُخرى تُسمّى صفات الفِعل</w:t>
      </w:r>
      <w:r w:rsidR="004A0BDF">
        <w:rPr>
          <w:rFonts w:hint="cs"/>
          <w:rtl/>
        </w:rPr>
        <w:t>،</w:t>
      </w:r>
      <w:r w:rsidRPr="0082453A">
        <w:rPr>
          <w:rFonts w:hint="cs"/>
          <w:rtl/>
        </w:rPr>
        <w:t xml:space="preserve"> وهو سبحانه لا يوصَف بهذه الصفات إلاّ بعد أن يفعل الأشياء</w:t>
      </w:r>
      <w:r w:rsidR="004A0BDF">
        <w:rPr>
          <w:rFonts w:hint="cs"/>
          <w:rtl/>
        </w:rPr>
        <w:t>،</w:t>
      </w:r>
      <w:r w:rsidRPr="0082453A">
        <w:rPr>
          <w:rFonts w:hint="cs"/>
          <w:rtl/>
        </w:rPr>
        <w:t xml:space="preserve"> كوَصفه بأنّه خالق</w:t>
      </w:r>
      <w:r w:rsidR="004A0BDF">
        <w:rPr>
          <w:rFonts w:hint="cs"/>
          <w:rtl/>
        </w:rPr>
        <w:t>،</w:t>
      </w:r>
      <w:r w:rsidRPr="0082453A">
        <w:rPr>
          <w:rFonts w:hint="cs"/>
          <w:rtl/>
        </w:rPr>
        <w:t xml:space="preserve"> ورازق وراضٍ وساخط وغاضب</w:t>
      </w:r>
      <w:r w:rsidR="004A0BDF">
        <w:rPr>
          <w:rFonts w:hint="cs"/>
          <w:rtl/>
        </w:rPr>
        <w:t>،</w:t>
      </w:r>
      <w:r w:rsidRPr="0082453A">
        <w:rPr>
          <w:rFonts w:hint="cs"/>
          <w:rtl/>
        </w:rPr>
        <w:t xml:space="preserve"> ومحبّ وكاره ومُحيي ومُميت... الخ</w:t>
      </w:r>
      <w:r w:rsidR="004A0BDF">
        <w:rPr>
          <w:rFonts w:hint="cs"/>
          <w:rtl/>
        </w:rPr>
        <w:t>.</w:t>
      </w:r>
      <w:r w:rsidRPr="0082453A">
        <w:rPr>
          <w:rFonts w:hint="cs"/>
          <w:rtl/>
        </w:rPr>
        <w:t xml:space="preserve"> وكلّ تلك الصفات واقعة تحت صفات الذات مِن العِلم والقدرة والحكمة</w:t>
      </w:r>
      <w:r w:rsidR="004A0BDF">
        <w:rPr>
          <w:rFonts w:hint="cs"/>
          <w:rtl/>
        </w:rPr>
        <w:t>.</w:t>
      </w:r>
      <w:r w:rsidRPr="0082453A">
        <w:rPr>
          <w:rFonts w:hint="cs"/>
          <w:rtl/>
        </w:rPr>
        <w:t xml:space="preserve"> وتوحيده سبحانه في أفعاله هو الإيمان بأنّه وحده قادر على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2453A">
        <w:rPr>
          <w:rtl/>
        </w:rPr>
        <w:t>(1) سورة يس</w:t>
      </w:r>
      <w:r w:rsidR="004A0BDF">
        <w:rPr>
          <w:rtl/>
        </w:rPr>
        <w:t>:</w:t>
      </w:r>
      <w:r w:rsidRPr="0082453A">
        <w:rPr>
          <w:rtl/>
        </w:rPr>
        <w:t xml:space="preserve"> آية 82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2453A">
        <w:rPr>
          <w:rFonts w:hint="cs"/>
          <w:rtl/>
        </w:rPr>
        <w:lastRenderedPageBreak/>
        <w:t>فِعل أفعاله</w:t>
      </w:r>
      <w:r w:rsidR="004A0BDF">
        <w:rPr>
          <w:rFonts w:hint="cs"/>
          <w:rtl/>
        </w:rPr>
        <w:t>،</w:t>
      </w:r>
      <w:r w:rsidRPr="0082453A">
        <w:rPr>
          <w:rFonts w:hint="cs"/>
          <w:rtl/>
        </w:rPr>
        <w:t xml:space="preserve"> كالخلْق والرزق والحياة والإماتة</w:t>
      </w:r>
      <w:r w:rsidR="004A0BDF">
        <w:rPr>
          <w:rFonts w:hint="cs"/>
          <w:rtl/>
        </w:rPr>
        <w:t>.</w:t>
      </w:r>
    </w:p>
    <w:p w:rsidR="001056FD" w:rsidRDefault="004A6242" w:rsidP="004A0BDF">
      <w:pPr>
        <w:pStyle w:val="libNormal"/>
        <w:rPr>
          <w:rtl/>
        </w:rPr>
      </w:pPr>
      <w:r w:rsidRPr="0082453A">
        <w:rPr>
          <w:rFonts w:hint="cs"/>
          <w:rtl/>
        </w:rPr>
        <w:t>وإنّ هذا العالَم وما يجري فيه مِن توالدٍ وفَناءٍ وأحداث في عالَم الطبيعة والحياة</w:t>
      </w:r>
      <w:r w:rsidR="004A0BDF">
        <w:rPr>
          <w:rFonts w:hint="cs"/>
          <w:rtl/>
        </w:rPr>
        <w:t>،</w:t>
      </w:r>
      <w:r w:rsidRPr="0082453A">
        <w:rPr>
          <w:rFonts w:hint="cs"/>
          <w:rtl/>
        </w:rPr>
        <w:t xml:space="preserve"> إن هو إلاّ فِعله سبحانه</w:t>
      </w:r>
      <w:r w:rsidR="004A0BDF">
        <w:rPr>
          <w:rFonts w:hint="cs"/>
          <w:rtl/>
        </w:rPr>
        <w:t>،</w:t>
      </w:r>
      <w:r w:rsidRPr="0082453A">
        <w:rPr>
          <w:rFonts w:hint="cs"/>
          <w:rtl/>
        </w:rPr>
        <w:t xml:space="preserve"> وليس بوِسع أحد أن يفعل فِعله</w:t>
      </w:r>
      <w:r w:rsidR="004A0BDF">
        <w:rPr>
          <w:rFonts w:hint="cs"/>
          <w:rtl/>
        </w:rPr>
        <w:t>،</w:t>
      </w:r>
      <w:r w:rsidRPr="0082453A">
        <w:rPr>
          <w:rFonts w:hint="cs"/>
          <w:rtl/>
        </w:rPr>
        <w:t xml:space="preserve"> أو يردّ إرادته أو يؤثّر في الخلْق</w:t>
      </w:r>
      <w:r w:rsidR="004A0BDF">
        <w:rPr>
          <w:rFonts w:hint="cs"/>
          <w:rtl/>
        </w:rPr>
        <w:t>.</w:t>
      </w:r>
    </w:p>
    <w:p w:rsidR="001056FD" w:rsidRDefault="004A6242" w:rsidP="004A0BDF">
      <w:pPr>
        <w:pStyle w:val="libNormal"/>
        <w:rPr>
          <w:rtl/>
        </w:rPr>
      </w:pPr>
      <w:r w:rsidRPr="0082453A">
        <w:rPr>
          <w:rFonts w:hint="cs"/>
          <w:rtl/>
        </w:rPr>
        <w:t>وإنّ العِلل والأسباب المسيِّرة لعالَم الطبيعة والفِكر والحياة</w:t>
      </w:r>
      <w:r w:rsidR="004A0BDF">
        <w:rPr>
          <w:rFonts w:hint="cs"/>
          <w:rtl/>
        </w:rPr>
        <w:t>،</w:t>
      </w:r>
      <w:r w:rsidRPr="0082453A">
        <w:rPr>
          <w:rFonts w:hint="cs"/>
          <w:rtl/>
        </w:rPr>
        <w:t xml:space="preserve"> والمؤثّرة فيه</w:t>
      </w:r>
      <w:r w:rsidR="004A0BDF">
        <w:rPr>
          <w:rFonts w:hint="cs"/>
          <w:rtl/>
        </w:rPr>
        <w:t>،</w:t>
      </w:r>
      <w:r w:rsidRPr="0082453A">
        <w:rPr>
          <w:rFonts w:hint="cs"/>
          <w:rtl/>
        </w:rPr>
        <w:t xml:space="preserve"> إن هي إلاّ مِن فِعله وخلْقه</w:t>
      </w:r>
      <w:r w:rsidR="004A0BDF">
        <w:rPr>
          <w:rFonts w:hint="cs"/>
          <w:rtl/>
        </w:rPr>
        <w:t>.</w:t>
      </w:r>
    </w:p>
    <w:p w:rsidR="001056FD" w:rsidRDefault="004A6242" w:rsidP="004A0BDF">
      <w:pPr>
        <w:pStyle w:val="libNormal"/>
        <w:rPr>
          <w:rtl/>
        </w:rPr>
      </w:pPr>
      <w:r w:rsidRPr="0082453A">
        <w:rPr>
          <w:rFonts w:hint="cs"/>
          <w:rtl/>
        </w:rPr>
        <w:t>فهو الذي جعل نظام الموجودات قائماً على أساس العِلل والأسباب</w:t>
      </w:r>
      <w:r w:rsidR="004A0BDF">
        <w:rPr>
          <w:rFonts w:hint="cs"/>
          <w:rtl/>
        </w:rPr>
        <w:t>؛</w:t>
      </w:r>
      <w:r w:rsidRPr="0082453A">
        <w:rPr>
          <w:rFonts w:hint="cs"/>
          <w:rtl/>
        </w:rPr>
        <w:t xml:space="preserve"> لذا فإنّ الإيمان بقانون العلّية والسببية لا ينافي توحيد الله في أفعاله</w:t>
      </w:r>
      <w:r w:rsidR="004A0BDF">
        <w:rPr>
          <w:rFonts w:hint="cs"/>
          <w:rtl/>
        </w:rPr>
        <w:t>،</w:t>
      </w:r>
      <w:r w:rsidRPr="0082453A">
        <w:rPr>
          <w:rFonts w:hint="cs"/>
          <w:rtl/>
        </w:rPr>
        <w:t xml:space="preserve"> فالأسباب الطبيعية والبشرية هي القوى التي شاء الله سبحانه أن تكون هي المحرّكة والمؤثّرة</w:t>
      </w:r>
      <w:r w:rsidR="004A0BDF">
        <w:rPr>
          <w:rFonts w:hint="cs"/>
          <w:rtl/>
        </w:rPr>
        <w:t>،</w:t>
      </w:r>
      <w:r w:rsidRPr="0082453A">
        <w:rPr>
          <w:rFonts w:hint="cs"/>
          <w:rtl/>
        </w:rPr>
        <w:t xml:space="preserve"> في مسبّباتها مِن الأحداث الطبيعية</w:t>
      </w:r>
      <w:r w:rsidR="004A0BDF">
        <w:rPr>
          <w:rFonts w:hint="cs"/>
          <w:rtl/>
        </w:rPr>
        <w:t>،</w:t>
      </w:r>
      <w:r w:rsidRPr="0082453A">
        <w:rPr>
          <w:rFonts w:hint="cs"/>
          <w:rtl/>
        </w:rPr>
        <w:t xml:space="preserve"> والأفعال السلوكية البشرية</w:t>
      </w:r>
      <w:r w:rsidR="004A0BDF">
        <w:rPr>
          <w:rFonts w:hint="cs"/>
          <w:rtl/>
        </w:rPr>
        <w:t>،</w:t>
      </w:r>
      <w:r w:rsidRPr="0082453A">
        <w:rPr>
          <w:rFonts w:hint="cs"/>
          <w:rtl/>
        </w:rPr>
        <w:t xml:space="preserve"> وأنّ كلّ ذلك جارٍ تحت قدرته وسلطانه</w:t>
      </w:r>
      <w:r w:rsidR="004A0BDF">
        <w:rPr>
          <w:rFonts w:hint="cs"/>
          <w:rtl/>
        </w:rPr>
        <w:t>،</w:t>
      </w:r>
      <w:r w:rsidRPr="0082453A">
        <w:rPr>
          <w:rFonts w:hint="cs"/>
          <w:rtl/>
        </w:rPr>
        <w:t xml:space="preserve"> ووِفْق ما شاء وأراد</w:t>
      </w:r>
      <w:r w:rsidR="004A0BDF">
        <w:rPr>
          <w:rFonts w:hint="cs"/>
          <w:rtl/>
        </w:rPr>
        <w:t>.</w:t>
      </w:r>
    </w:p>
    <w:p w:rsidR="001056FD" w:rsidRDefault="004A6242" w:rsidP="004A0BDF">
      <w:pPr>
        <w:pStyle w:val="libNormal"/>
        <w:rPr>
          <w:rtl/>
        </w:rPr>
      </w:pPr>
      <w:r w:rsidRPr="0082453A">
        <w:rPr>
          <w:rFonts w:hint="cs"/>
          <w:rtl/>
        </w:rPr>
        <w:t>وقد آمَن الفكر الإمامي بقانون العلّية في عالَم الطبيعة والفِعل البشري وحركة التاريخ</w:t>
      </w:r>
      <w:r w:rsidR="004A0BDF">
        <w:rPr>
          <w:rFonts w:hint="cs"/>
          <w:rtl/>
        </w:rPr>
        <w:t>،</w:t>
      </w:r>
      <w:r w:rsidRPr="0082453A">
        <w:rPr>
          <w:rFonts w:hint="cs"/>
          <w:rtl/>
        </w:rPr>
        <w:t xml:space="preserve"> وأنكر الأشاعرة قانون السببية والعلّية</w:t>
      </w:r>
      <w:r w:rsidR="004A0BDF">
        <w:rPr>
          <w:rFonts w:hint="cs"/>
          <w:rtl/>
        </w:rPr>
        <w:t>،</w:t>
      </w:r>
      <w:r w:rsidRPr="0082453A">
        <w:rPr>
          <w:rFonts w:hint="cs"/>
          <w:rtl/>
        </w:rPr>
        <w:t xml:space="preserve"> وفسّروا التلازم بين حدوث شيءٍ وشيءٍ آخَر بالعادة</w:t>
      </w:r>
      <w:r w:rsidR="004A0BDF">
        <w:rPr>
          <w:rFonts w:hint="cs"/>
          <w:rtl/>
        </w:rPr>
        <w:t>؛</w:t>
      </w:r>
      <w:r w:rsidRPr="0082453A">
        <w:rPr>
          <w:rFonts w:hint="cs"/>
          <w:rtl/>
        </w:rPr>
        <w:t xml:space="preserve"> ظناً منهم أنّ قانون العلّية ينافي توحيد الله في أفعاله</w:t>
      </w:r>
      <w:r w:rsidR="004A0BDF">
        <w:rPr>
          <w:rFonts w:hint="cs"/>
          <w:rtl/>
        </w:rPr>
        <w:t>،</w:t>
      </w:r>
      <w:r w:rsidRPr="0082453A">
        <w:rPr>
          <w:rFonts w:hint="cs"/>
          <w:rtl/>
        </w:rPr>
        <w:t xml:space="preserve"> فأَوقعهم ذلك التفسير في مشكلة الجبْر</w:t>
      </w:r>
      <w:r w:rsidR="004A0BDF">
        <w:rPr>
          <w:rFonts w:hint="cs"/>
          <w:rtl/>
        </w:rPr>
        <w:t>،</w:t>
      </w:r>
      <w:r w:rsidRPr="0082453A">
        <w:rPr>
          <w:rFonts w:hint="cs"/>
          <w:rtl/>
        </w:rPr>
        <w:t xml:space="preserve"> بإسناد فِعل الإنسان إلى الله سبحانه</w:t>
      </w:r>
      <w:r w:rsidR="004A0BDF">
        <w:rPr>
          <w:rFonts w:hint="cs"/>
          <w:rtl/>
        </w:rPr>
        <w:t>،</w:t>
      </w:r>
      <w:r w:rsidRPr="0082453A">
        <w:rPr>
          <w:rFonts w:hint="cs"/>
          <w:rtl/>
        </w:rPr>
        <w:t xml:space="preserve"> ونفي دَور الإرادة البشرية كعلّةٍ مباشرة للفِعل الإنساني</w:t>
      </w:r>
      <w:r w:rsidR="004A0BDF">
        <w:rPr>
          <w:rFonts w:hint="cs"/>
          <w:rtl/>
        </w:rPr>
        <w:t>.</w:t>
      </w:r>
    </w:p>
    <w:p w:rsidR="001056FD" w:rsidRDefault="004A6242" w:rsidP="004A0BDF">
      <w:pPr>
        <w:pStyle w:val="libNormal"/>
        <w:rPr>
          <w:rtl/>
        </w:rPr>
      </w:pPr>
      <w:r w:rsidRPr="0082453A">
        <w:rPr>
          <w:rFonts w:hint="cs"/>
          <w:rtl/>
        </w:rPr>
        <w:t>وثمّة قضية عقيدية أُثير الجدَل حَولها بين الفكر الإمامي والفكر الأشعري</w:t>
      </w:r>
      <w:r w:rsidR="004A0BDF">
        <w:rPr>
          <w:rFonts w:hint="cs"/>
          <w:rtl/>
        </w:rPr>
        <w:t>،</w:t>
      </w:r>
      <w:r w:rsidRPr="0082453A">
        <w:rPr>
          <w:rFonts w:hint="cs"/>
          <w:rtl/>
        </w:rPr>
        <w:t xml:space="preserve"> يتعلّق بالغاية في الفِعل الإلهي</w:t>
      </w:r>
      <w:r w:rsidR="004A0BDF">
        <w:rPr>
          <w:rFonts w:hint="cs"/>
          <w:rtl/>
        </w:rPr>
        <w:t>،</w:t>
      </w:r>
      <w:r w:rsidRPr="0082453A">
        <w:rPr>
          <w:rFonts w:hint="cs"/>
          <w:rtl/>
        </w:rPr>
        <w:t xml:space="preserve"> فذهب الفكر الإمامي إلى أنّ أفعال الله سبحانه كلّها مُغيّاة</w:t>
      </w:r>
      <w:r w:rsidR="004A0BDF">
        <w:rPr>
          <w:rFonts w:hint="cs"/>
          <w:rtl/>
        </w:rPr>
        <w:t>،</w:t>
      </w:r>
      <w:r w:rsidRPr="0082453A">
        <w:rPr>
          <w:rFonts w:hint="cs"/>
          <w:rtl/>
        </w:rPr>
        <w:t xml:space="preserve"> ومُعلّلة بالمصالح للعباد</w:t>
      </w:r>
      <w:r w:rsidR="004A0BDF">
        <w:rPr>
          <w:rFonts w:hint="cs"/>
          <w:rtl/>
        </w:rPr>
        <w:t>،</w:t>
      </w:r>
      <w:r w:rsidRPr="0082453A">
        <w:rPr>
          <w:rFonts w:hint="cs"/>
          <w:rtl/>
        </w:rPr>
        <w:t xml:space="preserve"> فالله سبحانه لا يفعل شيئاً إلاّ لغرضٍ وغاية</w:t>
      </w:r>
      <w:r w:rsidR="004A0BDF">
        <w:rPr>
          <w:rFonts w:hint="cs"/>
          <w:rtl/>
        </w:rPr>
        <w:t>،</w:t>
      </w:r>
      <w:r w:rsidRPr="0082453A">
        <w:rPr>
          <w:rFonts w:hint="cs"/>
          <w:rtl/>
        </w:rPr>
        <w:t xml:space="preserve"> وهو منزّه عن الحاجة لأيّ علّةٍ أو غايةٍ تعود عليه</w:t>
      </w:r>
      <w:r w:rsidR="004A0BDF">
        <w:rPr>
          <w:rFonts w:hint="cs"/>
          <w:rtl/>
        </w:rPr>
        <w:t>،</w:t>
      </w:r>
      <w:r w:rsidRPr="0082453A">
        <w:rPr>
          <w:rFonts w:hint="cs"/>
          <w:rtl/>
        </w:rPr>
        <w:t xml:space="preserve"> فهو غنيّ مفيض الخير على الخلائق كلّها</w:t>
      </w:r>
      <w:r w:rsidR="004A0BDF">
        <w:rPr>
          <w:rFonts w:hint="cs"/>
          <w:rtl/>
        </w:rPr>
        <w:t>.</w:t>
      </w:r>
    </w:p>
    <w:p w:rsidR="001056FD" w:rsidRDefault="004A6242" w:rsidP="004A0BDF">
      <w:pPr>
        <w:pStyle w:val="libNormal"/>
        <w:rPr>
          <w:rtl/>
        </w:rPr>
      </w:pPr>
      <w:r w:rsidRPr="0082453A">
        <w:rPr>
          <w:rFonts w:hint="cs"/>
          <w:rtl/>
        </w:rPr>
        <w:t>أمّا الأشاعرة</w:t>
      </w:r>
      <w:r w:rsidR="004A0BDF">
        <w:rPr>
          <w:rFonts w:hint="cs"/>
          <w:rtl/>
        </w:rPr>
        <w:t>،</w:t>
      </w:r>
      <w:r w:rsidRPr="0082453A">
        <w:rPr>
          <w:rFonts w:hint="cs"/>
          <w:rtl/>
        </w:rPr>
        <w:t xml:space="preserve"> فقد أنكروا أن تكون هناك غاية للفِعل الإلهي</w:t>
      </w:r>
      <w:r w:rsidR="004A0BDF">
        <w:rPr>
          <w:rFonts w:hint="cs"/>
          <w:rtl/>
        </w:rPr>
        <w:t>،</w:t>
      </w:r>
      <w:r w:rsidRPr="0082453A">
        <w:rPr>
          <w:rFonts w:hint="cs"/>
          <w:rtl/>
        </w:rPr>
        <w:t xml:space="preserve"> سواءً الطبيعي التكويني منه</w:t>
      </w:r>
      <w:r w:rsidR="004A0BDF">
        <w:rPr>
          <w:rFonts w:hint="cs"/>
          <w:rtl/>
        </w:rPr>
        <w:t>،</w:t>
      </w:r>
      <w:r w:rsidRPr="0082453A">
        <w:rPr>
          <w:rFonts w:hint="cs"/>
          <w:rtl/>
        </w:rPr>
        <w:t xml:space="preserve"> أو الاجتماعي الحادث في عالَم الإنسان</w:t>
      </w:r>
      <w:r w:rsidR="004A0BDF">
        <w:rPr>
          <w:rFonts w:hint="cs"/>
          <w:rtl/>
        </w:rPr>
        <w:t>،</w:t>
      </w:r>
      <w:r w:rsidRPr="0082453A">
        <w:rPr>
          <w:rFonts w:hint="cs"/>
          <w:rtl/>
        </w:rPr>
        <w:t xml:space="preserve"> كالإيجاد والموت والغِنى</w:t>
      </w:r>
    </w:p>
    <w:p w:rsidR="001056FD" w:rsidRDefault="001056FD" w:rsidP="00434A6A">
      <w:pPr>
        <w:pStyle w:val="libNormal"/>
        <w:rPr>
          <w:rtl/>
        </w:rPr>
      </w:pPr>
      <w:r>
        <w:rPr>
          <w:rtl/>
        </w:rPr>
        <w:br w:type="page"/>
      </w:r>
    </w:p>
    <w:p w:rsidR="001056FD" w:rsidRDefault="004A6242" w:rsidP="004A0BDF">
      <w:pPr>
        <w:pStyle w:val="libNormal"/>
        <w:rPr>
          <w:rtl/>
        </w:rPr>
      </w:pPr>
      <w:r w:rsidRPr="0082453A">
        <w:rPr>
          <w:rFonts w:hint="cs"/>
          <w:rtl/>
        </w:rPr>
        <w:lastRenderedPageBreak/>
        <w:t>والفقر والقوّة والضَعف والابتلاء... الخ</w:t>
      </w:r>
      <w:r w:rsidR="004A0BDF">
        <w:rPr>
          <w:rFonts w:hint="cs"/>
          <w:rtl/>
        </w:rPr>
        <w:t>؛</w:t>
      </w:r>
      <w:r w:rsidRPr="0082453A">
        <w:rPr>
          <w:rFonts w:hint="cs"/>
          <w:rtl/>
        </w:rPr>
        <w:t xml:space="preserve"> متذرّعين بأنّ مَن يفعل لغايةٍ</w:t>
      </w:r>
      <w:r w:rsidR="004A0BDF">
        <w:rPr>
          <w:rFonts w:hint="cs"/>
          <w:rtl/>
        </w:rPr>
        <w:t>،</w:t>
      </w:r>
      <w:r w:rsidRPr="0082453A">
        <w:rPr>
          <w:rFonts w:hint="cs"/>
          <w:rtl/>
        </w:rPr>
        <w:t xml:space="preserve"> يكون محتاجاً إليها</w:t>
      </w:r>
      <w:r w:rsidR="004A0BDF">
        <w:rPr>
          <w:rFonts w:hint="cs"/>
          <w:rtl/>
        </w:rPr>
        <w:t>.</w:t>
      </w:r>
    </w:p>
    <w:p w:rsidR="001056FD" w:rsidRDefault="004A6242" w:rsidP="004A0BDF">
      <w:pPr>
        <w:pStyle w:val="libNormal"/>
        <w:rPr>
          <w:rtl/>
        </w:rPr>
      </w:pPr>
      <w:r w:rsidRPr="0082453A">
        <w:rPr>
          <w:rFonts w:hint="cs"/>
          <w:rtl/>
        </w:rPr>
        <w:t>وقد أجابت المدرسة الإمامية</w:t>
      </w:r>
      <w:r w:rsidR="004A0BDF">
        <w:rPr>
          <w:rFonts w:hint="cs"/>
          <w:rtl/>
        </w:rPr>
        <w:t>:</w:t>
      </w:r>
      <w:r w:rsidRPr="0082453A">
        <w:rPr>
          <w:rFonts w:hint="cs"/>
          <w:rtl/>
        </w:rPr>
        <w:t xml:space="preserve"> بأنّ الحاجة هي في الخلائق</w:t>
      </w:r>
      <w:r w:rsidR="004A0BDF">
        <w:rPr>
          <w:rFonts w:hint="cs"/>
          <w:rtl/>
        </w:rPr>
        <w:t>،</w:t>
      </w:r>
      <w:r w:rsidRPr="0082453A">
        <w:rPr>
          <w:rFonts w:hint="cs"/>
          <w:rtl/>
        </w:rPr>
        <w:t xml:space="preserve"> والمصلحة تعود عليها</w:t>
      </w:r>
      <w:r w:rsidR="004A0BDF">
        <w:rPr>
          <w:rFonts w:hint="cs"/>
          <w:rtl/>
        </w:rPr>
        <w:t>،</w:t>
      </w:r>
      <w:r w:rsidRPr="0082453A">
        <w:rPr>
          <w:rFonts w:hint="cs"/>
          <w:rtl/>
        </w:rPr>
        <w:t xml:space="preserve"> والله غنيٌّ منزّهٌ عن ذلك</w:t>
      </w:r>
      <w:r w:rsidR="004A0BDF">
        <w:rPr>
          <w:rFonts w:hint="cs"/>
          <w:rtl/>
        </w:rPr>
        <w:t>،</w:t>
      </w:r>
      <w:r w:rsidRPr="0082453A">
        <w:rPr>
          <w:rFonts w:hint="cs"/>
          <w:rtl/>
        </w:rPr>
        <w:t xml:space="preserve"> فشِكل الأرض الكُرَوي له غاية طبيعية</w:t>
      </w:r>
      <w:r w:rsidR="004A0BDF">
        <w:rPr>
          <w:rFonts w:hint="cs"/>
          <w:rtl/>
        </w:rPr>
        <w:t>،</w:t>
      </w:r>
      <w:r w:rsidRPr="0082453A">
        <w:rPr>
          <w:rFonts w:hint="cs"/>
          <w:rtl/>
        </w:rPr>
        <w:t xml:space="preserve"> وفيها مصلحة للخلْق</w:t>
      </w:r>
      <w:r w:rsidR="004A0BDF">
        <w:rPr>
          <w:rFonts w:hint="cs"/>
          <w:rtl/>
        </w:rPr>
        <w:t>،</w:t>
      </w:r>
      <w:r w:rsidRPr="0082453A">
        <w:rPr>
          <w:rFonts w:hint="cs"/>
          <w:rtl/>
        </w:rPr>
        <w:t xml:space="preserve"> ومستوى الضغط على سطح الأرض له غاية حياتية تعود على الإنسان نفْسه</w:t>
      </w:r>
      <w:r w:rsidR="004A0BDF">
        <w:rPr>
          <w:rFonts w:hint="cs"/>
          <w:rtl/>
        </w:rPr>
        <w:t>،</w:t>
      </w:r>
      <w:r w:rsidRPr="0082453A">
        <w:rPr>
          <w:rFonts w:hint="cs"/>
          <w:rtl/>
        </w:rPr>
        <w:t xml:space="preserve"> وخلْق الإبهام وتكوينه مِن سلاميتَين له غاية مدنية وحركية يحتاجها الإنسان في حياته</w:t>
      </w:r>
      <w:r w:rsidR="004A0BDF">
        <w:rPr>
          <w:rFonts w:hint="cs"/>
          <w:rtl/>
        </w:rPr>
        <w:t>،</w:t>
      </w:r>
      <w:r w:rsidRPr="0082453A">
        <w:rPr>
          <w:rFonts w:hint="cs"/>
          <w:rtl/>
        </w:rPr>
        <w:t xml:space="preserve"> ووجود الشُعَيرات داخل الأنف</w:t>
      </w:r>
      <w:r w:rsidR="004A0BDF">
        <w:rPr>
          <w:rFonts w:hint="cs"/>
          <w:rtl/>
        </w:rPr>
        <w:t>،</w:t>
      </w:r>
      <w:r w:rsidRPr="0082453A">
        <w:rPr>
          <w:rFonts w:hint="cs"/>
          <w:rtl/>
        </w:rPr>
        <w:t xml:space="preserve"> لوجودها غاية ومنافع</w:t>
      </w:r>
      <w:r w:rsidR="004A0BDF">
        <w:rPr>
          <w:rFonts w:hint="cs"/>
          <w:rtl/>
        </w:rPr>
        <w:t>.</w:t>
      </w:r>
    </w:p>
    <w:p w:rsidR="001056FD" w:rsidRDefault="004A6242" w:rsidP="004A0BDF">
      <w:pPr>
        <w:pStyle w:val="libNormal"/>
        <w:rPr>
          <w:rtl/>
        </w:rPr>
      </w:pPr>
      <w:r w:rsidRPr="004A0BDF">
        <w:rPr>
          <w:rFonts w:hint="cs"/>
          <w:rtl/>
        </w:rPr>
        <w:t>وابتلاء هذا الإنسان بالمرض أو الفقر له غاية</w:t>
      </w:r>
      <w:r w:rsidR="004A0BDF" w:rsidRPr="004A0BDF">
        <w:rPr>
          <w:rFonts w:hint="cs"/>
          <w:rtl/>
        </w:rPr>
        <w:t>،</w:t>
      </w:r>
      <w:r w:rsidRPr="004A0BDF">
        <w:rPr>
          <w:rFonts w:hint="cs"/>
          <w:rtl/>
        </w:rPr>
        <w:t xml:space="preserve"> والحوادث التاريخية الكبرى التي وقعَت بقضاءٍ وقدَر إلهي لها غاية... الخ</w:t>
      </w:r>
      <w:r w:rsidR="004A0BDF" w:rsidRPr="004A0BDF">
        <w:rPr>
          <w:rFonts w:hint="cs"/>
          <w:rtl/>
        </w:rPr>
        <w:t>؛</w:t>
      </w:r>
      <w:r w:rsidRPr="004A0BDF">
        <w:rPr>
          <w:rFonts w:hint="cs"/>
          <w:rtl/>
        </w:rPr>
        <w:t xml:space="preserve"> ذلك لأنّ الفِعل الذي لا غاية له هو فِعل عابث</w:t>
      </w:r>
      <w:r w:rsidR="004A0BDF" w:rsidRPr="004A0BDF">
        <w:rPr>
          <w:rFonts w:hint="cs"/>
          <w:rtl/>
        </w:rPr>
        <w:t>،</w:t>
      </w:r>
      <w:r w:rsidRPr="004A0BDF">
        <w:rPr>
          <w:rFonts w:hint="cs"/>
          <w:rtl/>
        </w:rPr>
        <w:t xml:space="preserve"> والخالق حكيم لا يعبث</w:t>
      </w:r>
      <w:r w:rsidR="004A0BDF" w:rsidRPr="004A0BDF">
        <w:rPr>
          <w:rFonts w:hint="cs"/>
          <w:rtl/>
        </w:rPr>
        <w:t>.</w:t>
      </w:r>
      <w:r w:rsidRPr="004A0BDF">
        <w:rPr>
          <w:rFonts w:hint="cs"/>
          <w:rtl/>
        </w:rPr>
        <w:t xml:space="preserve"> وقد علّل الله سبحانه كثيراً مِن أفعاله في كتابه المجيد</w:t>
      </w:r>
      <w:r w:rsidR="004A0BDF" w:rsidRPr="004A0BDF">
        <w:rPr>
          <w:rFonts w:hint="cs"/>
          <w:rtl/>
        </w:rPr>
        <w:t>،</w:t>
      </w:r>
      <w:r w:rsidRPr="004A0BDF">
        <w:rPr>
          <w:rFonts w:hint="cs"/>
          <w:rtl/>
        </w:rPr>
        <w:t xml:space="preserve"> وبيّن الغاية منها</w:t>
      </w:r>
      <w:r w:rsidR="004A0BDF" w:rsidRPr="004A0BDF">
        <w:rPr>
          <w:rFonts w:hint="cs"/>
          <w:rtl/>
        </w:rPr>
        <w:t>،</w:t>
      </w:r>
      <w:r w:rsidRPr="004A0BDF">
        <w:rPr>
          <w:rFonts w:hint="cs"/>
          <w:rtl/>
        </w:rPr>
        <w:t xml:space="preserve"> كقوله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وَمَا خَلَقْتُ الْجِنَّ وَالإِنسَ إِلاّ لِيَعْبُدُونِ</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الَّذِي خَلَقَ الْمَوْتَ وَالْحَيَاةَ لِيَبْلُوَكُمْ أَيُّكُمْ أَحْسَنُ عَمَلاً وَهُوَ الْعَزِيزُ الْغَفُورُ</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وَقَالَ الَّذِينَ كَفَرُوا لَوْلا نُزِّلَ عَلَيْهِ الْقُرْآنُ جُمْلَةً وَاحِدَةً كَذَلِكَ لِنُثَبِّتَ بِهِ فُؤَادَكَ وَرَتَّلْنَاهُ تَرْتِيلاً</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وَتِلْكَ الأيَّامُ نُدَاوِلُهَا بَيْنَ النَّاسِ وَلِيَعْلَمَ اللّهُ الَّذِينَ آمَنُواْ وَيَتَّخِذَ مِنكُمْ شُهَدَاء وَاللّهُ لاَ يُحِبُّ الظَّالِمِينَ</w:t>
      </w:r>
      <w:r w:rsidR="004A0BDF" w:rsidRPr="003770DA">
        <w:rPr>
          <w:rStyle w:val="libAieChar"/>
          <w:rFonts w:hint="cs"/>
          <w:rtl/>
        </w:rPr>
        <w:t>،</w:t>
      </w:r>
      <w:r w:rsidRPr="003770DA">
        <w:rPr>
          <w:rStyle w:val="libAieChar"/>
          <w:rFonts w:hint="cs"/>
          <w:rtl/>
        </w:rPr>
        <w:t xml:space="preserve"> وَلِيُمَحِّصَ اللّهُ الَّذِينَ آمَنُواْ وَيَمْحَقَ الْكَافِرِينَ</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وَلَقَدْ أَخَذْنَا آلَ فِرْعَونَ بِالسِّنِينَ وَنَقْصٍ مِن الثَّمَرَاتِ لَعَلَّهُمْ يَذَّكَّرُونَ</w:t>
      </w:r>
      <w:r w:rsidR="004A0BDF" w:rsidRPr="002C48A0">
        <w:rPr>
          <w:rStyle w:val="libAlaemChar"/>
          <w:rFonts w:hint="cs"/>
          <w:rtl/>
        </w:rPr>
        <w:t>)</w:t>
      </w:r>
      <w:r w:rsidRPr="003770DA">
        <w:rPr>
          <w:rStyle w:val="libFootnotenumChar"/>
          <w:rFonts w:hint="cs"/>
          <w:rtl/>
        </w:rPr>
        <w:t>(5)</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وَإِذْ يُرِيكُمُوهُمْ إِذ الْتَقَيْتُمْ فِي أَعْيُنِكُمْ قَلِيلاً وَيُقَلِّلُكُمْ فِي أَعْيُنِهِمْ لِيَقْضِيَ اللّهُ أَمْراً كَانَ مَفْعُولاً وَإِلَى اللّهِ تُرْجَعُ الأمُورُ</w:t>
      </w:r>
      <w:r w:rsidR="004A0BDF" w:rsidRPr="002C48A0">
        <w:rPr>
          <w:rStyle w:val="libAlaemChar"/>
          <w:rFonts w:hint="cs"/>
          <w:rtl/>
        </w:rPr>
        <w:t>)</w:t>
      </w:r>
      <w:r w:rsidRPr="003770DA">
        <w:rPr>
          <w:rStyle w:val="libFootnotenumChar"/>
          <w:rFonts w:hint="cs"/>
          <w:rtl/>
        </w:rPr>
        <w:t>(6)</w:t>
      </w:r>
      <w:r w:rsidR="004A0BDF" w:rsidRPr="004A0BDF">
        <w:rPr>
          <w:rFonts w:hint="cs"/>
          <w:rtl/>
        </w:rPr>
        <w:t>.</w:t>
      </w:r>
      <w:r w:rsidRPr="004A0BDF">
        <w:rPr>
          <w:rFonts w:hint="cs"/>
          <w:rtl/>
        </w:rPr>
        <w:t xml:space="preserve"> فإنّ التعليل القرآني للفِعل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2453A">
        <w:rPr>
          <w:rtl/>
        </w:rPr>
        <w:t>(1) سورة الذاريات</w:t>
      </w:r>
      <w:r w:rsidR="004A0BDF">
        <w:rPr>
          <w:rtl/>
        </w:rPr>
        <w:t>:</w:t>
      </w:r>
      <w:r w:rsidRPr="0082453A">
        <w:rPr>
          <w:rtl/>
        </w:rPr>
        <w:t xml:space="preserve"> آية 56</w:t>
      </w:r>
      <w:r w:rsidR="004A0BDF">
        <w:rPr>
          <w:rtl/>
        </w:rPr>
        <w:t>.</w:t>
      </w:r>
    </w:p>
    <w:p w:rsidR="001056FD" w:rsidRPr="003770DA" w:rsidRDefault="004A6242" w:rsidP="003770DA">
      <w:pPr>
        <w:pStyle w:val="libFootnote0"/>
        <w:rPr>
          <w:rtl/>
        </w:rPr>
      </w:pPr>
      <w:r w:rsidRPr="0082453A">
        <w:rPr>
          <w:rtl/>
        </w:rPr>
        <w:t>(2) سورة الملك</w:t>
      </w:r>
      <w:r w:rsidR="004A0BDF">
        <w:rPr>
          <w:rtl/>
        </w:rPr>
        <w:t>:</w:t>
      </w:r>
      <w:r w:rsidRPr="0082453A">
        <w:rPr>
          <w:rtl/>
        </w:rPr>
        <w:t xml:space="preserve"> آية 2</w:t>
      </w:r>
      <w:r w:rsidR="004A0BDF">
        <w:rPr>
          <w:rtl/>
        </w:rPr>
        <w:t>.</w:t>
      </w:r>
    </w:p>
    <w:p w:rsidR="001056FD" w:rsidRPr="003770DA" w:rsidRDefault="004A6242" w:rsidP="003770DA">
      <w:pPr>
        <w:pStyle w:val="libFootnote0"/>
        <w:rPr>
          <w:rtl/>
        </w:rPr>
      </w:pPr>
      <w:r w:rsidRPr="0082453A">
        <w:rPr>
          <w:rtl/>
        </w:rPr>
        <w:t>(3) سورة الفرقان</w:t>
      </w:r>
      <w:r w:rsidR="004A0BDF">
        <w:rPr>
          <w:rtl/>
        </w:rPr>
        <w:t>:</w:t>
      </w:r>
      <w:r w:rsidRPr="0082453A">
        <w:rPr>
          <w:rtl/>
        </w:rPr>
        <w:t xml:space="preserve"> آية 32</w:t>
      </w:r>
      <w:r w:rsidR="004A0BDF">
        <w:rPr>
          <w:rtl/>
        </w:rPr>
        <w:t>.</w:t>
      </w:r>
    </w:p>
    <w:p w:rsidR="001056FD" w:rsidRPr="003770DA" w:rsidRDefault="004A6242" w:rsidP="003770DA">
      <w:pPr>
        <w:pStyle w:val="libFootnote0"/>
        <w:rPr>
          <w:rtl/>
        </w:rPr>
      </w:pPr>
      <w:r w:rsidRPr="0082453A">
        <w:rPr>
          <w:rtl/>
        </w:rPr>
        <w:t>(4) سورة آل عمران</w:t>
      </w:r>
      <w:r w:rsidR="004A0BDF">
        <w:rPr>
          <w:rtl/>
        </w:rPr>
        <w:t>:</w:t>
      </w:r>
      <w:r w:rsidRPr="0082453A">
        <w:rPr>
          <w:rtl/>
        </w:rPr>
        <w:t xml:space="preserve"> آية 140</w:t>
      </w:r>
      <w:r w:rsidR="004A0BDF">
        <w:rPr>
          <w:rtl/>
        </w:rPr>
        <w:t xml:space="preserve"> - </w:t>
      </w:r>
      <w:r w:rsidRPr="0082453A">
        <w:rPr>
          <w:rtl/>
        </w:rPr>
        <w:t>141</w:t>
      </w:r>
      <w:r w:rsidR="004A0BDF">
        <w:rPr>
          <w:rtl/>
        </w:rPr>
        <w:t>.</w:t>
      </w:r>
    </w:p>
    <w:p w:rsidR="001056FD" w:rsidRPr="003770DA" w:rsidRDefault="004A6242" w:rsidP="003770DA">
      <w:pPr>
        <w:pStyle w:val="libFootnote0"/>
        <w:rPr>
          <w:rtl/>
        </w:rPr>
      </w:pPr>
      <w:r w:rsidRPr="0082453A">
        <w:rPr>
          <w:rtl/>
        </w:rPr>
        <w:t>(5) سورة الأعراف</w:t>
      </w:r>
      <w:r w:rsidR="004A0BDF">
        <w:rPr>
          <w:rtl/>
        </w:rPr>
        <w:t>:</w:t>
      </w:r>
      <w:r w:rsidRPr="0082453A">
        <w:rPr>
          <w:rtl/>
        </w:rPr>
        <w:t xml:space="preserve"> آية 130</w:t>
      </w:r>
      <w:r w:rsidR="004A0BDF">
        <w:rPr>
          <w:rtl/>
        </w:rPr>
        <w:t>.</w:t>
      </w:r>
    </w:p>
    <w:p w:rsidR="001056FD" w:rsidRPr="003770DA" w:rsidRDefault="004A6242" w:rsidP="003770DA">
      <w:pPr>
        <w:pStyle w:val="libFootnote0"/>
        <w:rPr>
          <w:rtl/>
        </w:rPr>
      </w:pPr>
      <w:r w:rsidRPr="0082453A">
        <w:rPr>
          <w:rtl/>
        </w:rPr>
        <w:t>(6) سورة الأنفال</w:t>
      </w:r>
      <w:r w:rsidR="004A0BDF">
        <w:rPr>
          <w:rtl/>
        </w:rPr>
        <w:t>:</w:t>
      </w:r>
      <w:r w:rsidRPr="0082453A">
        <w:rPr>
          <w:rtl/>
        </w:rPr>
        <w:t xml:space="preserve"> آية 44</w:t>
      </w:r>
      <w:r w:rsidR="004A0BDF">
        <w:rPr>
          <w:rtl/>
        </w:rPr>
        <w:t>.</w:t>
      </w:r>
    </w:p>
    <w:p w:rsidR="001056FD" w:rsidRDefault="001056FD" w:rsidP="003770DA">
      <w:pPr>
        <w:pStyle w:val="libFootnote0"/>
        <w:rPr>
          <w:rtl/>
        </w:rPr>
      </w:pPr>
      <w:r>
        <w:rPr>
          <w:rtl/>
        </w:rPr>
        <w:br w:type="page"/>
      </w:r>
    </w:p>
    <w:p w:rsidR="00434A6A" w:rsidRDefault="004A6242" w:rsidP="004A0BDF">
      <w:pPr>
        <w:pStyle w:val="libNormal"/>
        <w:rPr>
          <w:rtl/>
        </w:rPr>
      </w:pPr>
      <w:r w:rsidRPr="0082453A">
        <w:rPr>
          <w:rFonts w:hint="cs"/>
          <w:rtl/>
        </w:rPr>
        <w:lastRenderedPageBreak/>
        <w:t>الإلهي هو مصدر الإحكام في التفسير الإمامي للفعل الإلهي</w:t>
      </w:r>
      <w:r w:rsidR="004A0BDF">
        <w:rPr>
          <w:rFonts w:hint="cs"/>
          <w:rtl/>
        </w:rPr>
        <w:t>،</w:t>
      </w:r>
      <w:r w:rsidRPr="0082453A">
        <w:rPr>
          <w:rFonts w:hint="cs"/>
          <w:rtl/>
        </w:rPr>
        <w:t xml:space="preserve"> وتثبيت قانون العلّية والغائية</w:t>
      </w:r>
      <w:r w:rsidR="004A0BDF">
        <w:rPr>
          <w:rFonts w:hint="cs"/>
          <w:rtl/>
        </w:rPr>
        <w:t>.</w:t>
      </w:r>
    </w:p>
    <w:p w:rsidR="001056FD" w:rsidRPr="003770DA" w:rsidRDefault="004A6242" w:rsidP="003770DA">
      <w:pPr>
        <w:pStyle w:val="libBold1"/>
        <w:rPr>
          <w:rtl/>
        </w:rPr>
      </w:pPr>
      <w:r w:rsidRPr="0082453A">
        <w:rPr>
          <w:rtl/>
        </w:rPr>
        <w:t>4</w:t>
      </w:r>
      <w:r w:rsidR="004A0BDF">
        <w:rPr>
          <w:rtl/>
        </w:rPr>
        <w:t xml:space="preserve"> - </w:t>
      </w:r>
      <w:r w:rsidRPr="0082453A">
        <w:rPr>
          <w:rtl/>
        </w:rPr>
        <w:t>توحيد الله في العبادة</w:t>
      </w:r>
      <w:r w:rsidR="004A0BDF">
        <w:rPr>
          <w:rtl/>
        </w:rPr>
        <w:t>:</w:t>
      </w:r>
    </w:p>
    <w:p w:rsidR="001056FD" w:rsidRDefault="004A6242" w:rsidP="004A0BDF">
      <w:pPr>
        <w:pStyle w:val="libNormal"/>
        <w:rPr>
          <w:rtl/>
        </w:rPr>
      </w:pPr>
      <w:r w:rsidRPr="004A0BDF">
        <w:rPr>
          <w:rtl/>
        </w:rPr>
        <w:t>قال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وَمَا خَلَقْتُ الْجِنَّ وَالإِنسَ إِلاّ لِيَعْبُدُونِ</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تشكّل العبادة جوهر الدِين وغاية الخلْق</w:t>
      </w:r>
      <w:r w:rsidR="004A0BDF" w:rsidRPr="004A0BDF">
        <w:rPr>
          <w:rFonts w:hint="cs"/>
          <w:rtl/>
        </w:rPr>
        <w:t>،</w:t>
      </w:r>
      <w:r w:rsidRPr="004A0BDF">
        <w:rPr>
          <w:rFonts w:hint="cs"/>
          <w:rtl/>
        </w:rPr>
        <w:t xml:space="preserve"> فكلّ موجودٍ</w:t>
      </w:r>
      <w:r w:rsidR="004A0BDF" w:rsidRPr="004A0BDF">
        <w:rPr>
          <w:rFonts w:hint="cs"/>
          <w:rtl/>
        </w:rPr>
        <w:t>،</w:t>
      </w:r>
      <w:r w:rsidRPr="004A0BDF">
        <w:rPr>
          <w:rFonts w:hint="cs"/>
          <w:rtl/>
        </w:rPr>
        <w:t xml:space="preserve"> سواءً</w:t>
      </w:r>
      <w:r w:rsidR="002C48A0">
        <w:rPr>
          <w:rFonts w:hint="cs"/>
          <w:rtl/>
        </w:rPr>
        <w:t xml:space="preserve"> </w:t>
      </w:r>
      <w:r w:rsidRPr="004A0BDF">
        <w:rPr>
          <w:rFonts w:hint="cs"/>
          <w:rtl/>
        </w:rPr>
        <w:t>كان حيّاً أو جماداً</w:t>
      </w:r>
      <w:r w:rsidR="004A0BDF" w:rsidRPr="004A0BDF">
        <w:rPr>
          <w:rFonts w:hint="cs"/>
          <w:rtl/>
        </w:rPr>
        <w:t>،</w:t>
      </w:r>
      <w:r w:rsidRPr="004A0BDF">
        <w:rPr>
          <w:rFonts w:hint="cs"/>
          <w:rtl/>
        </w:rPr>
        <w:t xml:space="preserve"> هو عابدٌ لله سبحانه</w:t>
      </w:r>
      <w:r w:rsidR="004A0BDF" w:rsidRPr="004A0BDF">
        <w:rPr>
          <w:rFonts w:hint="cs"/>
          <w:rtl/>
        </w:rPr>
        <w:t>،</w:t>
      </w:r>
      <w:r w:rsidRPr="004A0BDF">
        <w:rPr>
          <w:rFonts w:hint="cs"/>
          <w:rtl/>
        </w:rPr>
        <w:t xml:space="preserve"> بل الكون كلّه عابدٌ قدّيس</w:t>
      </w:r>
      <w:r w:rsidR="004A0BDF" w:rsidRPr="004A0BDF">
        <w:rPr>
          <w:rFonts w:hint="cs"/>
          <w:rtl/>
        </w:rPr>
        <w:t>،</w:t>
      </w:r>
      <w:r w:rsidRPr="004A0BDF">
        <w:rPr>
          <w:rFonts w:hint="cs"/>
          <w:rtl/>
        </w:rPr>
        <w:t xml:space="preserve"> متّجه إلى بارئه </w:t>
      </w:r>
      <w:r w:rsidR="004A0BDF" w:rsidRPr="002C48A0">
        <w:rPr>
          <w:rStyle w:val="libAlaemChar"/>
          <w:rFonts w:hint="cs"/>
          <w:rtl/>
        </w:rPr>
        <w:t>(</w:t>
      </w:r>
      <w:r w:rsidRPr="003770DA">
        <w:rPr>
          <w:rStyle w:val="libAieChar"/>
          <w:rFonts w:hint="cs"/>
          <w:rtl/>
        </w:rPr>
        <w:t>وَإِن مِّن شَيْءٍ إِلاَّ يُسَبِّحُ بِحَمْدَهِ وَلَـكِن لاَّ تَفْقَهُونَ تَسْبِيحَهُمْ</w:t>
      </w:r>
      <w:r w:rsidR="004A0BDF" w:rsidRPr="002C48A0">
        <w:rPr>
          <w:rStyle w:val="libAlaemCha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82453A">
        <w:rPr>
          <w:rFonts w:hint="cs"/>
          <w:rtl/>
        </w:rPr>
        <w:t>وتوحيد الله في ذاته وصفاته وأفعاله يرتبط به توحيده في العبادة الاختيارية</w:t>
      </w:r>
      <w:r w:rsidR="004A0BDF">
        <w:rPr>
          <w:rFonts w:hint="cs"/>
          <w:rtl/>
        </w:rPr>
        <w:t>،</w:t>
      </w:r>
      <w:r w:rsidRPr="0082453A">
        <w:rPr>
          <w:rFonts w:hint="cs"/>
          <w:rtl/>
        </w:rPr>
        <w:t xml:space="preserve"> فلا يُعبَد إلاّ الإله الخالق المنعِم المحيي المميت</w:t>
      </w:r>
      <w:r w:rsidR="004A0BDF">
        <w:rPr>
          <w:rFonts w:hint="cs"/>
          <w:rtl/>
        </w:rPr>
        <w:t>.</w:t>
      </w:r>
    </w:p>
    <w:p w:rsidR="001056FD" w:rsidRDefault="004A6242" w:rsidP="004A0BDF">
      <w:pPr>
        <w:pStyle w:val="libNormal"/>
        <w:rPr>
          <w:rtl/>
        </w:rPr>
      </w:pPr>
      <w:r w:rsidRPr="0082453A">
        <w:rPr>
          <w:rFonts w:hint="cs"/>
          <w:rtl/>
        </w:rPr>
        <w:t>وإنّ مَن يُعبد مِن دون الله أو يُطاع في معصية الله</w:t>
      </w:r>
      <w:r w:rsidR="004A0BDF">
        <w:rPr>
          <w:rFonts w:hint="cs"/>
          <w:rtl/>
        </w:rPr>
        <w:t>،</w:t>
      </w:r>
      <w:r w:rsidRPr="0082453A">
        <w:rPr>
          <w:rFonts w:hint="cs"/>
          <w:rtl/>
        </w:rPr>
        <w:t xml:space="preserve"> فهو صنَم وطاغوت</w:t>
      </w:r>
      <w:r w:rsidR="004A0BDF">
        <w:rPr>
          <w:rFonts w:hint="cs"/>
          <w:rtl/>
        </w:rPr>
        <w:t>؛</w:t>
      </w:r>
      <w:r w:rsidRPr="0082453A">
        <w:rPr>
          <w:rFonts w:hint="cs"/>
          <w:rtl/>
        </w:rPr>
        <w:t xml:space="preserve"> لذا توقّفت صحّة العبادة في الفقْه الإمامي على نيّة القربة لله تعالى</w:t>
      </w:r>
      <w:r w:rsidR="004A0BDF">
        <w:rPr>
          <w:rFonts w:hint="cs"/>
          <w:rtl/>
        </w:rPr>
        <w:t>.</w:t>
      </w:r>
    </w:p>
    <w:p w:rsidR="001056FD" w:rsidRDefault="004A6242" w:rsidP="004A0BDF">
      <w:pPr>
        <w:pStyle w:val="libNormal"/>
        <w:rPr>
          <w:rtl/>
        </w:rPr>
      </w:pPr>
      <w:r w:rsidRPr="0082453A">
        <w:rPr>
          <w:rFonts w:hint="cs"/>
          <w:rtl/>
        </w:rPr>
        <w:t>وعلى هذا الأساس قسّم فقهاء الإمامية الأحكام إلى أحكام عبادات ومعاملات</w:t>
      </w:r>
      <w:r w:rsidR="004A0BDF">
        <w:rPr>
          <w:rFonts w:hint="cs"/>
          <w:rtl/>
        </w:rPr>
        <w:t>،</w:t>
      </w:r>
      <w:r w:rsidRPr="0082453A">
        <w:rPr>
          <w:rFonts w:hint="cs"/>
          <w:rtl/>
        </w:rPr>
        <w:t xml:space="preserve"> وعُرِّفت العبادة</w:t>
      </w:r>
      <w:r w:rsidR="004A0BDF">
        <w:rPr>
          <w:rFonts w:hint="cs"/>
          <w:rtl/>
        </w:rPr>
        <w:t>:</w:t>
      </w:r>
      <w:r w:rsidRPr="0082453A">
        <w:rPr>
          <w:rFonts w:hint="cs"/>
          <w:rtl/>
        </w:rPr>
        <w:t xml:space="preserve"> بأنّها الفِعل الذي تتوقّف صحّته على نيّة القربة الخالصة لله تعالى</w:t>
      </w:r>
      <w:r w:rsidR="004A0BDF">
        <w:rPr>
          <w:rFonts w:hint="cs"/>
          <w:rtl/>
        </w:rPr>
        <w:t>؛</w:t>
      </w:r>
      <w:r w:rsidRPr="0082453A">
        <w:rPr>
          <w:rFonts w:hint="cs"/>
          <w:rtl/>
        </w:rPr>
        <w:t xml:space="preserve"> ولذا أيضاً اعتُبرت العبادة التي يخالطها الرياء أو النفاق عملاً باطلاً</w:t>
      </w:r>
      <w:r w:rsidR="004A0BDF">
        <w:rPr>
          <w:rFonts w:hint="cs"/>
          <w:rtl/>
        </w:rPr>
        <w:t>،</w:t>
      </w:r>
      <w:r w:rsidRPr="0082453A">
        <w:rPr>
          <w:rFonts w:hint="cs"/>
          <w:rtl/>
        </w:rPr>
        <w:t xml:space="preserve"> تجب إعادته</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2453A">
        <w:rPr>
          <w:rtl/>
        </w:rPr>
        <w:t>(1) سورة الذاريات</w:t>
      </w:r>
      <w:r w:rsidR="004A0BDF">
        <w:rPr>
          <w:rtl/>
        </w:rPr>
        <w:t>:</w:t>
      </w:r>
      <w:r w:rsidRPr="0082453A">
        <w:rPr>
          <w:rtl/>
        </w:rPr>
        <w:t xml:space="preserve"> آية 56</w:t>
      </w:r>
      <w:r w:rsidR="004A0BDF">
        <w:rPr>
          <w:rtl/>
        </w:rPr>
        <w:t>.</w:t>
      </w:r>
    </w:p>
    <w:p w:rsidR="001056FD" w:rsidRPr="003770DA" w:rsidRDefault="004A6242" w:rsidP="003770DA">
      <w:pPr>
        <w:pStyle w:val="libFootnote0"/>
        <w:rPr>
          <w:rtl/>
        </w:rPr>
      </w:pPr>
      <w:r w:rsidRPr="0082453A">
        <w:rPr>
          <w:rtl/>
        </w:rPr>
        <w:t>(2)</w:t>
      </w:r>
      <w:r w:rsidR="002C48A0">
        <w:rPr>
          <w:rtl/>
        </w:rPr>
        <w:t xml:space="preserve"> </w:t>
      </w:r>
      <w:r w:rsidRPr="0082453A">
        <w:rPr>
          <w:rtl/>
        </w:rPr>
        <w:t>سورة الإسراء</w:t>
      </w:r>
      <w:r w:rsidR="004A0BDF">
        <w:rPr>
          <w:rtl/>
        </w:rPr>
        <w:t>:</w:t>
      </w:r>
      <w:r w:rsidRPr="0082453A">
        <w:rPr>
          <w:rtl/>
        </w:rPr>
        <w:t xml:space="preserve"> آية 44</w:t>
      </w:r>
      <w:r w:rsidR="004A0BDF">
        <w:rPr>
          <w:rtl/>
        </w:rPr>
        <w:t>.</w:t>
      </w:r>
    </w:p>
    <w:p w:rsidR="00434A6A" w:rsidRDefault="001056FD" w:rsidP="003770DA">
      <w:pPr>
        <w:pStyle w:val="libFootnote0"/>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CenterBold1"/>
        <w:rPr>
          <w:rtl/>
        </w:rPr>
      </w:pPr>
      <w:r w:rsidRPr="0082453A">
        <w:rPr>
          <w:rtl/>
        </w:rPr>
        <w:lastRenderedPageBreak/>
        <w:t>الغلوّ والتجسيم</w:t>
      </w:r>
    </w:p>
    <w:p w:rsidR="001056FD" w:rsidRDefault="004A6242" w:rsidP="004A0BDF">
      <w:pPr>
        <w:pStyle w:val="libNormal"/>
        <w:rPr>
          <w:rtl/>
        </w:rPr>
      </w:pPr>
      <w:r w:rsidRPr="0082453A">
        <w:rPr>
          <w:rtl/>
        </w:rPr>
        <w:t>إنّ مَن يتابع الآراء والمذاهب العقيدية التي نشأت في المجتمع الإسلامي</w:t>
      </w:r>
      <w:r w:rsidR="004A0BDF">
        <w:rPr>
          <w:rtl/>
        </w:rPr>
        <w:t>،</w:t>
      </w:r>
      <w:r w:rsidRPr="0082453A">
        <w:rPr>
          <w:rtl/>
        </w:rPr>
        <w:t xml:space="preserve"> ويدرس الاتّجاهات العقيدية والفكر العقيدي</w:t>
      </w:r>
      <w:r w:rsidR="004A0BDF">
        <w:rPr>
          <w:rtl/>
        </w:rPr>
        <w:t>،</w:t>
      </w:r>
      <w:r w:rsidRPr="0082453A">
        <w:rPr>
          <w:rtl/>
        </w:rPr>
        <w:t xml:space="preserve"> يشاهد معركةً فكريةً صاخبةً بين الموحّدين ودعاة التوحيد مِن جهة</w:t>
      </w:r>
      <w:r w:rsidR="004A0BDF">
        <w:rPr>
          <w:rtl/>
        </w:rPr>
        <w:t>،</w:t>
      </w:r>
      <w:r w:rsidRPr="0082453A">
        <w:rPr>
          <w:rtl/>
        </w:rPr>
        <w:t xml:space="preserve"> وبين اتّجاهات وفِرَق منحرفة قد خرجت بفكرها ومعتقدها على عقيدة التوحيد ومنهج القرآن مِن جهةٍ أُخرى</w:t>
      </w:r>
      <w:r w:rsidR="004A0BDF">
        <w:rPr>
          <w:rtl/>
        </w:rPr>
        <w:t>،</w:t>
      </w:r>
      <w:r w:rsidRPr="0082453A">
        <w:rPr>
          <w:rtl/>
        </w:rPr>
        <w:t xml:space="preserve"> فدعت إلى الغلوّ والتفويض والتجسيم</w:t>
      </w:r>
      <w:r w:rsidR="004A0BDF">
        <w:rPr>
          <w:rtl/>
        </w:rPr>
        <w:t>.</w:t>
      </w:r>
    </w:p>
    <w:p w:rsidR="001056FD" w:rsidRDefault="004A6242" w:rsidP="004A0BDF">
      <w:pPr>
        <w:pStyle w:val="libNormal"/>
        <w:rPr>
          <w:rtl/>
        </w:rPr>
      </w:pPr>
      <w:r w:rsidRPr="0082453A">
        <w:rPr>
          <w:rtl/>
        </w:rPr>
        <w:t>ويلاحظ المتتبّع لهذه الفِرَق والاتّجاهات</w:t>
      </w:r>
      <w:r w:rsidR="004A0BDF">
        <w:rPr>
          <w:rtl/>
        </w:rPr>
        <w:t>،</w:t>
      </w:r>
      <w:r w:rsidRPr="0082453A">
        <w:rPr>
          <w:rtl/>
        </w:rPr>
        <w:t xml:space="preserve"> أنّ الغلوّ والتفويض نشأ في صفوف عناصر حاولت التستّر بأئمّة أهل البيت </w:t>
      </w:r>
      <w:r w:rsidR="004A0BDF">
        <w:rPr>
          <w:rtl/>
        </w:rPr>
        <w:t>(</w:t>
      </w:r>
      <w:r w:rsidRPr="0082453A">
        <w:rPr>
          <w:rtl/>
        </w:rPr>
        <w:t>عليهم السلام</w:t>
      </w:r>
      <w:r w:rsidR="004A0BDF">
        <w:rPr>
          <w:rtl/>
        </w:rPr>
        <w:t>)،</w:t>
      </w:r>
      <w:r w:rsidRPr="0082453A">
        <w:rPr>
          <w:rtl/>
        </w:rPr>
        <w:t xml:space="preserve"> والتظاهر بالانتماء إلى التشيّع</w:t>
      </w:r>
      <w:r w:rsidR="004A0BDF">
        <w:rPr>
          <w:rtl/>
        </w:rPr>
        <w:t>.</w:t>
      </w:r>
    </w:p>
    <w:p w:rsidR="001056FD" w:rsidRDefault="004A6242" w:rsidP="004A0BDF">
      <w:pPr>
        <w:pStyle w:val="libNormal"/>
        <w:rPr>
          <w:rtl/>
        </w:rPr>
      </w:pPr>
      <w:r w:rsidRPr="0082453A">
        <w:rPr>
          <w:rtl/>
        </w:rPr>
        <w:t>كما برز اتّجاه التجسيم في صفوف عناصر وفِرَق نسبت نفْسها إلى المدرسة السنّية</w:t>
      </w:r>
      <w:r w:rsidR="004A0BDF">
        <w:rPr>
          <w:rtl/>
        </w:rPr>
        <w:t>،</w:t>
      </w:r>
      <w:r w:rsidRPr="0082453A">
        <w:rPr>
          <w:rtl/>
        </w:rPr>
        <w:t xml:space="preserve"> وهذان الاتّجاهان هما اتّجاهان منحرفان متعاكسان في أفكارهما</w:t>
      </w:r>
      <w:r w:rsidR="004A0BDF">
        <w:rPr>
          <w:rtl/>
        </w:rPr>
        <w:t>.</w:t>
      </w:r>
    </w:p>
    <w:p w:rsidR="001056FD" w:rsidRDefault="004A6242" w:rsidP="004A0BDF">
      <w:pPr>
        <w:pStyle w:val="libNormal"/>
        <w:rPr>
          <w:rtl/>
        </w:rPr>
      </w:pPr>
      <w:r w:rsidRPr="0082453A">
        <w:rPr>
          <w:rtl/>
        </w:rPr>
        <w:t>فالغلاة ينسبون الصفات الإلهية إلى البشَر ويغالون فيهم</w:t>
      </w:r>
      <w:r w:rsidR="004A0BDF">
        <w:rPr>
          <w:rtl/>
        </w:rPr>
        <w:t>،</w:t>
      </w:r>
      <w:r w:rsidRPr="0082453A">
        <w:rPr>
          <w:rtl/>
        </w:rPr>
        <w:t xml:space="preserve"> ويدّعون لهم مِن الصفات والقدرة</w:t>
      </w:r>
      <w:r w:rsidR="004A0BDF">
        <w:rPr>
          <w:rtl/>
        </w:rPr>
        <w:t>،</w:t>
      </w:r>
      <w:r w:rsidRPr="0082453A">
        <w:rPr>
          <w:rtl/>
        </w:rPr>
        <w:t xml:space="preserve"> ما يستحيل وصْف الإنسان به</w:t>
      </w:r>
      <w:r w:rsidR="004A0BDF">
        <w:rPr>
          <w:rtl/>
        </w:rPr>
        <w:t>.</w:t>
      </w:r>
    </w:p>
    <w:p w:rsidR="001056FD" w:rsidRDefault="004A6242" w:rsidP="004A0BDF">
      <w:pPr>
        <w:pStyle w:val="libNormal"/>
        <w:rPr>
          <w:rtl/>
        </w:rPr>
      </w:pPr>
      <w:r w:rsidRPr="0082453A">
        <w:rPr>
          <w:rtl/>
        </w:rPr>
        <w:t>وأمّا المجسّمة</w:t>
      </w:r>
      <w:r w:rsidR="004A0BDF">
        <w:rPr>
          <w:rtl/>
        </w:rPr>
        <w:t>،</w:t>
      </w:r>
      <w:r w:rsidRPr="0082453A">
        <w:rPr>
          <w:rtl/>
        </w:rPr>
        <w:t xml:space="preserve"> فإنّهم يصِفون الله بصفات المخلوقات</w:t>
      </w:r>
      <w:r w:rsidR="004A0BDF">
        <w:rPr>
          <w:rtl/>
        </w:rPr>
        <w:t>،</w:t>
      </w:r>
      <w:r w:rsidRPr="0082453A">
        <w:rPr>
          <w:rtl/>
        </w:rPr>
        <w:t xml:space="preserve"> وينسبون إلى الله سبحانه ما تنزّه عنه مِن الصفات</w:t>
      </w:r>
      <w:r w:rsidR="004A0BDF">
        <w:rPr>
          <w:rtl/>
        </w:rPr>
        <w:t>،</w:t>
      </w:r>
      <w:r w:rsidRPr="0082453A">
        <w:rPr>
          <w:rtl/>
        </w:rPr>
        <w:t xml:space="preserve"> كالجسم والمكان والحركة والانفعال... الخ</w:t>
      </w:r>
      <w:r w:rsidR="004A0BDF">
        <w:rPr>
          <w:rtl/>
        </w:rPr>
        <w:t>.</w:t>
      </w:r>
    </w:p>
    <w:p w:rsidR="001056FD" w:rsidRDefault="004A6242" w:rsidP="004A0BDF">
      <w:pPr>
        <w:pStyle w:val="libNormal"/>
        <w:rPr>
          <w:rtl/>
        </w:rPr>
      </w:pPr>
      <w:r w:rsidRPr="0082453A">
        <w:rPr>
          <w:rtl/>
        </w:rPr>
        <w:t>وقد وقف أئمّة المسلمين وعلماؤهم ضدّ هذه التيّارات الضالّة المنحرفة</w:t>
      </w:r>
      <w:r w:rsidR="004A0BDF">
        <w:rPr>
          <w:rtl/>
        </w:rPr>
        <w:t>،</w:t>
      </w:r>
      <w:r w:rsidRPr="0082453A">
        <w:rPr>
          <w:rtl/>
        </w:rPr>
        <w:t xml:space="preserve"> وكان في مقدّمة مَن خاض المعركة الفكرية ضدّ هذه الفِرَق والمذاهب</w:t>
      </w:r>
      <w:r w:rsidR="004A0BDF">
        <w:rPr>
          <w:rtl/>
        </w:rPr>
        <w:t>،</w:t>
      </w:r>
      <w:r w:rsidRPr="0082453A">
        <w:rPr>
          <w:rtl/>
        </w:rPr>
        <w:t xml:space="preserve"> هم أئمّة أهل البيت </w:t>
      </w:r>
      <w:r w:rsidR="004A0BDF">
        <w:rPr>
          <w:rtl/>
        </w:rPr>
        <w:t>(</w:t>
      </w:r>
      <w:r w:rsidRPr="0082453A">
        <w:rPr>
          <w:rtl/>
        </w:rPr>
        <w:t>عليهم السلام</w:t>
      </w:r>
      <w:r w:rsidR="004A0BDF">
        <w:rPr>
          <w:rtl/>
        </w:rPr>
        <w:t>)</w:t>
      </w:r>
      <w:r w:rsidRPr="0082453A">
        <w:rPr>
          <w:rtl/>
        </w:rPr>
        <w:t xml:space="preserve"> وأصحابهم وتلامذتهم</w:t>
      </w:r>
      <w:r w:rsidR="004A0BDF">
        <w:rPr>
          <w:rtl/>
        </w:rPr>
        <w:t>.</w:t>
      </w:r>
    </w:p>
    <w:p w:rsidR="001056FD" w:rsidRDefault="004A6242" w:rsidP="004A0BDF">
      <w:pPr>
        <w:pStyle w:val="libNormal"/>
        <w:rPr>
          <w:rtl/>
        </w:rPr>
      </w:pPr>
      <w:r w:rsidRPr="0082453A">
        <w:rPr>
          <w:rtl/>
        </w:rPr>
        <w:t>وسنوضّح فيما يأتي موقف أئمّة أهل البيت وعلماء المذهب الإمامي مِن</w:t>
      </w:r>
    </w:p>
    <w:p w:rsidR="001056FD" w:rsidRDefault="001056FD" w:rsidP="00434A6A">
      <w:pPr>
        <w:pStyle w:val="libNormal"/>
        <w:rPr>
          <w:rtl/>
        </w:rPr>
      </w:pPr>
      <w:r>
        <w:rPr>
          <w:rtl/>
        </w:rPr>
        <w:br w:type="page"/>
      </w:r>
    </w:p>
    <w:p w:rsidR="001056FD" w:rsidRDefault="004A6242" w:rsidP="004A0BDF">
      <w:pPr>
        <w:pStyle w:val="libNormal"/>
        <w:rPr>
          <w:rtl/>
        </w:rPr>
      </w:pPr>
      <w:r w:rsidRPr="0082453A">
        <w:rPr>
          <w:rtl/>
        </w:rPr>
        <w:lastRenderedPageBreak/>
        <w:t>الغلوّ والتفويض والتجسيم</w:t>
      </w:r>
      <w:r w:rsidR="004A0BDF">
        <w:rPr>
          <w:rtl/>
        </w:rPr>
        <w:t>.</w:t>
      </w:r>
    </w:p>
    <w:p w:rsidR="001056FD" w:rsidRDefault="004A6242" w:rsidP="004A0BDF">
      <w:pPr>
        <w:pStyle w:val="libNormal"/>
        <w:rPr>
          <w:rtl/>
        </w:rPr>
      </w:pPr>
      <w:r w:rsidRPr="0082453A">
        <w:rPr>
          <w:rtl/>
        </w:rPr>
        <w:t>ولقد لجأ المجسّمة والمشبّهة في إسناد آرائهم إلى الاستفادة مِن ظواهر الآيات</w:t>
      </w:r>
      <w:r w:rsidR="004A0BDF">
        <w:rPr>
          <w:rtl/>
        </w:rPr>
        <w:t>،</w:t>
      </w:r>
      <w:r w:rsidRPr="0082453A">
        <w:rPr>
          <w:rtl/>
        </w:rPr>
        <w:t xml:space="preserve"> التي جاءت بصفة المجاز</w:t>
      </w:r>
      <w:r w:rsidR="004A0BDF">
        <w:rPr>
          <w:rtl/>
        </w:rPr>
        <w:t>،</w:t>
      </w:r>
      <w:r w:rsidRPr="0082453A">
        <w:rPr>
          <w:rtl/>
        </w:rPr>
        <w:t xml:space="preserve"> كالعرش والكرسي واليد... الخ</w:t>
      </w:r>
      <w:r w:rsidR="004A0BDF">
        <w:rPr>
          <w:rtl/>
        </w:rPr>
        <w:t>،</w:t>
      </w:r>
      <w:r w:rsidRPr="0082453A">
        <w:rPr>
          <w:rtl/>
        </w:rPr>
        <w:t xml:space="preserve"> كما اعتمدوا الروايات الموضوعة ذات الدلالة التجسيمية</w:t>
      </w:r>
      <w:r w:rsidR="004A0BDF">
        <w:rPr>
          <w:rtl/>
        </w:rPr>
        <w:t>،</w:t>
      </w:r>
      <w:r w:rsidRPr="0082453A">
        <w:rPr>
          <w:rtl/>
        </w:rPr>
        <w:t xml:space="preserve"> في حين لجأ الغُلاة إلى التفسير الباطني لآيات القرآن</w:t>
      </w:r>
      <w:r w:rsidR="004A0BDF">
        <w:rPr>
          <w:rtl/>
        </w:rPr>
        <w:t>،</w:t>
      </w:r>
      <w:r w:rsidRPr="0082453A">
        <w:rPr>
          <w:rtl/>
        </w:rPr>
        <w:t xml:space="preserve"> وتأويل آياته بعيداً عن مقاصدها</w:t>
      </w:r>
      <w:r w:rsidR="004A0BDF">
        <w:rPr>
          <w:rtl/>
        </w:rPr>
        <w:t>،</w:t>
      </w:r>
      <w:r w:rsidRPr="0082453A">
        <w:rPr>
          <w:rtl/>
        </w:rPr>
        <w:t xml:space="preserve"> وصرْفها عن معناها ودلالاتها</w:t>
      </w:r>
      <w:r w:rsidR="004A0BDF">
        <w:rPr>
          <w:rtl/>
        </w:rPr>
        <w:t>،</w:t>
      </w:r>
      <w:r w:rsidRPr="0082453A">
        <w:rPr>
          <w:rtl/>
        </w:rPr>
        <w:t xml:space="preserve"> بالإضافة إلى ما وضَعوه ودسّوه مِن أكاذيب في كتُب الحديث والرواية</w:t>
      </w:r>
      <w:r w:rsidR="004A0BDF">
        <w:rPr>
          <w:rtl/>
        </w:rPr>
        <w:t>؛</w:t>
      </w:r>
      <w:r w:rsidRPr="0082453A">
        <w:rPr>
          <w:rtl/>
        </w:rPr>
        <w:t xml:space="preserve"> لإسناد آرائهم وأفكارهم المنحرفة</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82453A">
        <w:rPr>
          <w:rtl/>
        </w:rPr>
        <w:lastRenderedPageBreak/>
        <w:t>موقف أهل البيت مِن الغُلُوّ والغُلاة</w:t>
      </w:r>
    </w:p>
    <w:p w:rsidR="001056FD" w:rsidRDefault="004A6242" w:rsidP="004A0BDF">
      <w:pPr>
        <w:pStyle w:val="libNormal"/>
        <w:rPr>
          <w:rtl/>
        </w:rPr>
      </w:pPr>
      <w:r w:rsidRPr="0082453A">
        <w:rPr>
          <w:rtl/>
        </w:rPr>
        <w:t>يميل التفكير البشري في كثيرٍ مِن حالات فهْمه وتقويمه للأفكار والمبادئ والأشخاص والقضايا</w:t>
      </w:r>
      <w:r w:rsidR="004A0BDF">
        <w:rPr>
          <w:rtl/>
        </w:rPr>
        <w:t xml:space="preserve"> - </w:t>
      </w:r>
      <w:r w:rsidRPr="0082453A">
        <w:rPr>
          <w:rtl/>
        </w:rPr>
        <w:t>وبصورة خاصّة تلك التي يحبّها ويرتبط بها</w:t>
      </w:r>
      <w:r w:rsidR="004A0BDF">
        <w:rPr>
          <w:rtl/>
        </w:rPr>
        <w:t xml:space="preserve"> - </w:t>
      </w:r>
      <w:r w:rsidRPr="0082453A">
        <w:rPr>
          <w:rtl/>
        </w:rPr>
        <w:t>يميل إلى الغلوّ والمبالغة فيها</w:t>
      </w:r>
      <w:r w:rsidR="004A0BDF">
        <w:rPr>
          <w:rtl/>
        </w:rPr>
        <w:t>،</w:t>
      </w:r>
      <w:r w:rsidRPr="0082453A">
        <w:rPr>
          <w:rtl/>
        </w:rPr>
        <w:t xml:space="preserve"> وقد ظهر الغلوّ في العقائد</w:t>
      </w:r>
      <w:r w:rsidR="004A0BDF">
        <w:rPr>
          <w:rtl/>
        </w:rPr>
        <w:t>،</w:t>
      </w:r>
      <w:r w:rsidRPr="0082453A">
        <w:rPr>
          <w:rtl/>
        </w:rPr>
        <w:t xml:space="preserve"> وفي التفكير الديني عند أهل الكتاب مِن اليهود والنصارى</w:t>
      </w:r>
      <w:r w:rsidR="004A0BDF">
        <w:rPr>
          <w:rtl/>
        </w:rPr>
        <w:t>،</w:t>
      </w:r>
      <w:r w:rsidRPr="0082453A">
        <w:rPr>
          <w:rtl/>
        </w:rPr>
        <w:t xml:space="preserve"> فألّهوا الأنبياء</w:t>
      </w:r>
      <w:r w:rsidR="004A0BDF">
        <w:rPr>
          <w:rtl/>
        </w:rPr>
        <w:t>،</w:t>
      </w:r>
      <w:r w:rsidRPr="0082453A">
        <w:rPr>
          <w:rtl/>
        </w:rPr>
        <w:t xml:space="preserve"> وهُم بشَر</w:t>
      </w:r>
      <w:r w:rsidR="004A0BDF">
        <w:rPr>
          <w:rtl/>
        </w:rPr>
        <w:t>،</w:t>
      </w:r>
      <w:r w:rsidRPr="0082453A">
        <w:rPr>
          <w:rtl/>
        </w:rPr>
        <w:t xml:space="preserve"> وغالوا في حقّهم</w:t>
      </w:r>
      <w:r w:rsidR="004A0BDF">
        <w:rPr>
          <w:rtl/>
        </w:rPr>
        <w:t>،</w:t>
      </w:r>
      <w:r w:rsidRPr="0082453A">
        <w:rPr>
          <w:rtl/>
        </w:rPr>
        <w:t xml:space="preserve"> فذمّهم القرآن</w:t>
      </w:r>
      <w:r w:rsidR="004A0BDF">
        <w:rPr>
          <w:rtl/>
        </w:rPr>
        <w:t>،</w:t>
      </w:r>
      <w:r w:rsidRPr="0082453A">
        <w:rPr>
          <w:rtl/>
        </w:rPr>
        <w:t xml:space="preserve"> ونهاهم عن هذا الشِرك والانحراف بقوله</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إِلَـهٌ وَاحِدٌ سُبْحَانَهُ أَن يَكُونَ لَهُ وَلَدٌ لَهُ مَا فِي السَّمَاوَات وَمَا فِي الأَرْضِ وَكَفَى بِاللّهِ وَكِيلاً</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وبقوله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قُلْ يَا أَهْلَ الْكِتَابِ لاَ تَغْلُواْ فِي دِينِكُمْ غَيْرَ الْحَقِّ وَلاَ تَتَّبِعُواْ أَهْوَاء قَوْمٍ قَدْ ضَلُّواْ مِن قَبْلُ وَأَضَلُّواْ كَثِيراً وَضَلُّواْ عَن سَوَاء السَّبِيـلِ</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82453A">
        <w:rPr>
          <w:rFonts w:hint="cs"/>
          <w:rtl/>
        </w:rPr>
        <w:t>وقد ظهر الغُلوّ في الصفّ الإسلامي مِن فِرَق ضالّة هدّامة</w:t>
      </w:r>
      <w:r w:rsidR="004A0BDF">
        <w:rPr>
          <w:rFonts w:hint="cs"/>
          <w:rtl/>
        </w:rPr>
        <w:t>،</w:t>
      </w:r>
      <w:r w:rsidRPr="0082453A">
        <w:rPr>
          <w:rFonts w:hint="cs"/>
          <w:rtl/>
        </w:rPr>
        <w:t xml:space="preserve"> قد نقلت مفاهيم الغُلوّ مِن اليهود والنصارى</w:t>
      </w:r>
      <w:r w:rsidR="004A0BDF">
        <w:rPr>
          <w:rFonts w:hint="cs"/>
          <w:rtl/>
        </w:rPr>
        <w:t>،</w:t>
      </w:r>
      <w:r w:rsidRPr="0082453A">
        <w:rPr>
          <w:rFonts w:hint="cs"/>
          <w:rtl/>
        </w:rPr>
        <w:t xml:space="preserve"> والعقائد البشرية المنحرفة</w:t>
      </w:r>
      <w:r w:rsidR="004A0BDF">
        <w:rPr>
          <w:rFonts w:hint="cs"/>
          <w:rtl/>
        </w:rPr>
        <w:t>،</w:t>
      </w:r>
      <w:r w:rsidRPr="0082453A">
        <w:rPr>
          <w:rFonts w:hint="cs"/>
          <w:rtl/>
        </w:rPr>
        <w:t xml:space="preserve"> كالبوذية والزرادشتية وفلاسفة الهنود والفكر الروماني وغيره</w:t>
      </w:r>
      <w:r w:rsidR="004A0BDF">
        <w:rPr>
          <w:rFonts w:hint="cs"/>
          <w:rtl/>
        </w:rPr>
        <w:t>،</w:t>
      </w:r>
      <w:r w:rsidRPr="0082453A">
        <w:rPr>
          <w:rFonts w:hint="cs"/>
          <w:rtl/>
        </w:rPr>
        <w:t xml:space="preserve"> وحاولوا إعطاء هذه الأفكار الضالّة صبغةً إسلامية</w:t>
      </w:r>
      <w:r w:rsidR="004A0BDF">
        <w:rPr>
          <w:rFonts w:hint="cs"/>
          <w:rtl/>
        </w:rPr>
        <w:t>؛</w:t>
      </w:r>
      <w:r w:rsidRPr="0082453A">
        <w:rPr>
          <w:rFonts w:hint="cs"/>
          <w:rtl/>
        </w:rPr>
        <w:t xml:space="preserve"> لتحريف الإسلام وهدْم عقيدة التوحيد</w:t>
      </w:r>
      <w:r w:rsidR="004A0BDF">
        <w:rPr>
          <w:rFonts w:hint="cs"/>
          <w:rtl/>
        </w:rPr>
        <w:t>،</w:t>
      </w:r>
      <w:r w:rsidRPr="0082453A">
        <w:rPr>
          <w:rFonts w:hint="cs"/>
          <w:rtl/>
        </w:rPr>
        <w:t xml:space="preserve"> فنشأت فكرة الاتّحاد والحلول والتناسخ</w:t>
      </w:r>
      <w:r w:rsidR="004A0BDF">
        <w:rPr>
          <w:rFonts w:hint="cs"/>
          <w:rtl/>
        </w:rPr>
        <w:t>،</w:t>
      </w:r>
      <w:r w:rsidRPr="0082453A">
        <w:rPr>
          <w:rFonts w:hint="cs"/>
          <w:rtl/>
        </w:rPr>
        <w:t xml:space="preserve"> وتأليه المخلوقات</w:t>
      </w:r>
      <w:r w:rsidR="004A0BDF">
        <w:rPr>
          <w:rFonts w:hint="cs"/>
          <w:rtl/>
        </w:rPr>
        <w:t>،</w:t>
      </w:r>
      <w:r w:rsidRPr="0082453A">
        <w:rPr>
          <w:rFonts w:hint="cs"/>
          <w:rtl/>
        </w:rPr>
        <w:t xml:space="preserve"> وإضفاء صفةٍ فلسفيةٍ على هذه الأفكار الوَثَنية المنحرفة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2453A">
        <w:rPr>
          <w:rtl/>
        </w:rPr>
        <w:t>(1) سورة النساء</w:t>
      </w:r>
      <w:r w:rsidR="004A0BDF">
        <w:rPr>
          <w:rtl/>
        </w:rPr>
        <w:t>:</w:t>
      </w:r>
      <w:r w:rsidRPr="0082453A">
        <w:rPr>
          <w:rtl/>
        </w:rPr>
        <w:t xml:space="preserve"> آية 171</w:t>
      </w:r>
      <w:r w:rsidR="004A0BDF">
        <w:rPr>
          <w:rtl/>
        </w:rPr>
        <w:t>.</w:t>
      </w:r>
    </w:p>
    <w:p w:rsidR="001056FD" w:rsidRPr="003770DA" w:rsidRDefault="004A6242" w:rsidP="003770DA">
      <w:pPr>
        <w:pStyle w:val="libFootnote0"/>
        <w:rPr>
          <w:rtl/>
        </w:rPr>
      </w:pPr>
      <w:r w:rsidRPr="0082453A">
        <w:rPr>
          <w:rtl/>
        </w:rPr>
        <w:t>(2) سورة المائدة</w:t>
      </w:r>
      <w:r w:rsidR="004A0BDF">
        <w:rPr>
          <w:rtl/>
        </w:rPr>
        <w:t>:</w:t>
      </w:r>
      <w:r w:rsidRPr="0082453A">
        <w:rPr>
          <w:rtl/>
        </w:rPr>
        <w:t xml:space="preserve"> آية 77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2453A">
        <w:rPr>
          <w:rFonts w:hint="cs"/>
          <w:rtl/>
        </w:rPr>
        <w:lastRenderedPageBreak/>
        <w:t>وقد بدأ هذا التيّار الهدّام عمله التخريبي في جسم المجتمع الإسلامي</w:t>
      </w:r>
      <w:r w:rsidR="004A0BDF">
        <w:rPr>
          <w:rFonts w:hint="cs"/>
          <w:rtl/>
        </w:rPr>
        <w:t>،</w:t>
      </w:r>
      <w:r w:rsidRPr="0082453A">
        <w:rPr>
          <w:rFonts w:hint="cs"/>
          <w:rtl/>
        </w:rPr>
        <w:t xml:space="preserve"> في عهد الإمام عليّ </w:t>
      </w:r>
      <w:r w:rsidR="004A0BDF">
        <w:rPr>
          <w:rFonts w:hint="cs"/>
          <w:rtl/>
        </w:rPr>
        <w:t>(</w:t>
      </w:r>
      <w:r w:rsidRPr="0082453A">
        <w:rPr>
          <w:rFonts w:hint="cs"/>
          <w:rtl/>
        </w:rPr>
        <w:t>عليه السلام</w:t>
      </w:r>
      <w:r w:rsidR="004A0BDF">
        <w:rPr>
          <w:rFonts w:hint="cs"/>
          <w:rtl/>
        </w:rPr>
        <w:t>)؛</w:t>
      </w:r>
      <w:r w:rsidRPr="0082453A">
        <w:rPr>
          <w:rFonts w:hint="cs"/>
          <w:rtl/>
        </w:rPr>
        <w:t xml:space="preserve"> لتحريف عقيدة التوحيد وطمس معالمه</w:t>
      </w:r>
      <w:r w:rsidR="004A0BDF">
        <w:rPr>
          <w:rFonts w:hint="cs"/>
          <w:rtl/>
        </w:rPr>
        <w:t>،</w:t>
      </w:r>
      <w:r w:rsidRPr="0082453A">
        <w:rPr>
          <w:rFonts w:hint="cs"/>
          <w:rtl/>
        </w:rPr>
        <w:t xml:space="preserve"> وقد حاول الغُلاة التستّر بأئمّة أهل البيت</w:t>
      </w:r>
      <w:r w:rsidR="004A0BDF">
        <w:rPr>
          <w:rFonts w:hint="cs"/>
          <w:rtl/>
        </w:rPr>
        <w:t>،</w:t>
      </w:r>
      <w:r w:rsidRPr="0082453A">
        <w:rPr>
          <w:rFonts w:hint="cs"/>
          <w:rtl/>
        </w:rPr>
        <w:t xml:space="preserve"> والاندساس في صفوفهم</w:t>
      </w:r>
      <w:r w:rsidR="004A0BDF">
        <w:rPr>
          <w:rFonts w:hint="cs"/>
          <w:rtl/>
        </w:rPr>
        <w:t>؛</w:t>
      </w:r>
      <w:r w:rsidRPr="0082453A">
        <w:rPr>
          <w:rFonts w:hint="cs"/>
          <w:rtl/>
        </w:rPr>
        <w:t xml:space="preserve"> لتحريف الإسلام</w:t>
      </w:r>
      <w:r w:rsidR="004A0BDF">
        <w:rPr>
          <w:rFonts w:hint="cs"/>
          <w:rtl/>
        </w:rPr>
        <w:t>،</w:t>
      </w:r>
      <w:r w:rsidRPr="0082453A">
        <w:rPr>
          <w:rFonts w:hint="cs"/>
          <w:rtl/>
        </w:rPr>
        <w:t xml:space="preserve"> واستغلال القدسية والمكانة الكبرى التي حظِيَ بها أئمّة أهل البيت في النفْس</w:t>
      </w:r>
      <w:r w:rsidR="004A0BDF">
        <w:rPr>
          <w:rFonts w:hint="cs"/>
          <w:rtl/>
        </w:rPr>
        <w:t>؛</w:t>
      </w:r>
      <w:r w:rsidRPr="0082453A">
        <w:rPr>
          <w:rFonts w:hint="cs"/>
          <w:rtl/>
        </w:rPr>
        <w:t xml:space="preserve"> لتمرير تلك المؤامرة الفكرية على الإسلام</w:t>
      </w:r>
      <w:r w:rsidR="004A0BDF">
        <w:rPr>
          <w:rFonts w:hint="cs"/>
          <w:rtl/>
        </w:rPr>
        <w:t>،</w:t>
      </w:r>
      <w:r w:rsidRPr="0082453A">
        <w:rPr>
          <w:rFonts w:hint="cs"/>
          <w:rtl/>
        </w:rPr>
        <w:t xml:space="preserve"> فظهر الغُلوّ كخطٍّ موازٍ لخطّ أهل البيت مِن عهد عليّ</w:t>
      </w:r>
      <w:r w:rsidR="004A0BDF">
        <w:rPr>
          <w:rFonts w:hint="cs"/>
          <w:rtl/>
        </w:rPr>
        <w:t>،</w:t>
      </w:r>
      <w:r w:rsidRPr="0082453A">
        <w:rPr>
          <w:rFonts w:hint="cs"/>
          <w:rtl/>
        </w:rPr>
        <w:t xml:space="preserve"> وحتّى نهاية عهد الأئمّة وما بعده</w:t>
      </w:r>
      <w:r w:rsidR="004A0BDF">
        <w:rPr>
          <w:rFonts w:hint="cs"/>
          <w:rtl/>
        </w:rPr>
        <w:t>.</w:t>
      </w:r>
    </w:p>
    <w:p w:rsidR="001056FD" w:rsidRDefault="004A6242" w:rsidP="004A0BDF">
      <w:pPr>
        <w:pStyle w:val="libNormal"/>
        <w:rPr>
          <w:rtl/>
        </w:rPr>
      </w:pPr>
      <w:r w:rsidRPr="0082453A">
        <w:rPr>
          <w:rFonts w:hint="cs"/>
          <w:rtl/>
        </w:rPr>
        <w:t>فقد سعى هذا الاتّجاه التخريبي إلى اختراق خطّ أهل البيت</w:t>
      </w:r>
      <w:r w:rsidR="004A0BDF">
        <w:rPr>
          <w:rFonts w:hint="cs"/>
          <w:rtl/>
        </w:rPr>
        <w:t>،</w:t>
      </w:r>
      <w:r w:rsidRPr="0082453A">
        <w:rPr>
          <w:rFonts w:hint="cs"/>
          <w:rtl/>
        </w:rPr>
        <w:t xml:space="preserve"> والاندساس في صفوف تلك المدرسة الإسلامية الأصيلة</w:t>
      </w:r>
      <w:r w:rsidR="004A0BDF">
        <w:rPr>
          <w:rFonts w:hint="cs"/>
          <w:rtl/>
        </w:rPr>
        <w:t>،</w:t>
      </w:r>
      <w:r w:rsidRPr="0082453A">
        <w:rPr>
          <w:rFonts w:hint="cs"/>
          <w:rtl/>
        </w:rPr>
        <w:t xml:space="preserve"> فبذل أئمّة الهدى جهوداً مُضنية مِن أجْل محاربة الغُلوّ والغُلاة</w:t>
      </w:r>
      <w:r w:rsidR="004A0BDF">
        <w:rPr>
          <w:rFonts w:hint="cs"/>
          <w:rtl/>
        </w:rPr>
        <w:t>،</w:t>
      </w:r>
      <w:r w:rsidRPr="0082453A">
        <w:rPr>
          <w:rFonts w:hint="cs"/>
          <w:rtl/>
        </w:rPr>
        <w:t xml:space="preserve"> وتعريَتهم وإعلان البراءة منهم</w:t>
      </w:r>
      <w:r w:rsidR="004A0BDF">
        <w:rPr>
          <w:rFonts w:hint="cs"/>
          <w:rtl/>
        </w:rPr>
        <w:t>.</w:t>
      </w:r>
    </w:p>
    <w:p w:rsidR="001056FD" w:rsidRDefault="004A6242" w:rsidP="004A0BDF">
      <w:pPr>
        <w:pStyle w:val="libNormal"/>
        <w:rPr>
          <w:rtl/>
        </w:rPr>
      </w:pPr>
      <w:r w:rsidRPr="0082453A">
        <w:rPr>
          <w:rFonts w:hint="cs"/>
          <w:rtl/>
        </w:rPr>
        <w:t xml:space="preserve">وقد استغلّ خصوم أهل البيت </w:t>
      </w:r>
      <w:r w:rsidR="004A0BDF">
        <w:rPr>
          <w:rFonts w:hint="cs"/>
          <w:rtl/>
        </w:rPr>
        <w:t>(</w:t>
      </w:r>
      <w:r w:rsidRPr="0082453A">
        <w:rPr>
          <w:rFonts w:hint="cs"/>
          <w:rtl/>
        </w:rPr>
        <w:t>عليهم السلام</w:t>
      </w:r>
      <w:r w:rsidR="004A0BDF">
        <w:rPr>
          <w:rFonts w:hint="cs"/>
          <w:rtl/>
        </w:rPr>
        <w:t>)،</w:t>
      </w:r>
      <w:r w:rsidRPr="0082453A">
        <w:rPr>
          <w:rFonts w:hint="cs"/>
          <w:rtl/>
        </w:rPr>
        <w:t xml:space="preserve"> والساعون لتفريق الصفّ الإسلامي وتشتيت وحدة المسلمين</w:t>
      </w:r>
      <w:r w:rsidR="004A0BDF">
        <w:rPr>
          <w:rFonts w:hint="cs"/>
          <w:rtl/>
        </w:rPr>
        <w:t>،</w:t>
      </w:r>
      <w:r w:rsidRPr="0082453A">
        <w:rPr>
          <w:rFonts w:hint="cs"/>
          <w:rtl/>
        </w:rPr>
        <w:t xml:space="preserve"> محاولات الاندساس في البُنية الموالية لأهل البيت </w:t>
      </w:r>
      <w:r w:rsidR="004A0BDF">
        <w:rPr>
          <w:rFonts w:hint="cs"/>
          <w:rtl/>
        </w:rPr>
        <w:t>(</w:t>
      </w:r>
      <w:r w:rsidRPr="0082453A">
        <w:rPr>
          <w:rFonts w:hint="cs"/>
          <w:rtl/>
        </w:rPr>
        <w:t>عليهم السلام</w:t>
      </w:r>
      <w:r w:rsidR="004A0BDF">
        <w:rPr>
          <w:rFonts w:hint="cs"/>
          <w:rtl/>
        </w:rPr>
        <w:t>)</w:t>
      </w:r>
      <w:r w:rsidRPr="0082453A">
        <w:rPr>
          <w:rFonts w:hint="cs"/>
          <w:rtl/>
        </w:rPr>
        <w:t xml:space="preserve"> ومذهبهم</w:t>
      </w:r>
      <w:r w:rsidR="004A0BDF">
        <w:rPr>
          <w:rFonts w:hint="cs"/>
          <w:rtl/>
        </w:rPr>
        <w:t>،</w:t>
      </w:r>
      <w:r w:rsidRPr="0082453A">
        <w:rPr>
          <w:rFonts w:hint="cs"/>
          <w:rtl/>
        </w:rPr>
        <w:t xml:space="preserve"> بما حملته تلك الفِرَق الضالّة مِن الغُلوّ والتفويض</w:t>
      </w:r>
      <w:r w:rsidR="004A0BDF">
        <w:rPr>
          <w:rFonts w:hint="cs"/>
          <w:rtl/>
        </w:rPr>
        <w:t>،</w:t>
      </w:r>
      <w:r w:rsidRPr="0082453A">
        <w:rPr>
          <w:rFonts w:hint="cs"/>
          <w:rtl/>
        </w:rPr>
        <w:t xml:space="preserve"> حتّى غدا الكثير مِن المضلَّلين لا يفرّقون بين مذهب الشيعة الإمامية</w:t>
      </w:r>
      <w:r w:rsidR="004A0BDF">
        <w:rPr>
          <w:rFonts w:hint="cs"/>
          <w:rtl/>
        </w:rPr>
        <w:t xml:space="preserve"> - </w:t>
      </w:r>
      <w:r w:rsidRPr="0082453A">
        <w:rPr>
          <w:rFonts w:hint="cs"/>
          <w:rtl/>
        </w:rPr>
        <w:t xml:space="preserve">مذهب أهل البيت </w:t>
      </w:r>
      <w:r w:rsidR="004A0BDF">
        <w:rPr>
          <w:rFonts w:hint="cs"/>
          <w:rtl/>
        </w:rPr>
        <w:t>(</w:t>
      </w:r>
      <w:r w:rsidRPr="0082453A">
        <w:rPr>
          <w:rFonts w:hint="cs"/>
          <w:rtl/>
        </w:rPr>
        <w:t>عليهم السلام</w:t>
      </w:r>
      <w:r w:rsidR="004A0BDF">
        <w:rPr>
          <w:rFonts w:hint="cs"/>
          <w:rtl/>
        </w:rPr>
        <w:t xml:space="preserve">) - </w:t>
      </w:r>
      <w:r w:rsidRPr="0082453A">
        <w:rPr>
          <w:rFonts w:hint="cs"/>
          <w:rtl/>
        </w:rPr>
        <w:t>وبين فِرَق تلك الغُلاة</w:t>
      </w:r>
      <w:r w:rsidR="004A0BDF">
        <w:rPr>
          <w:rFonts w:hint="cs"/>
          <w:rtl/>
        </w:rPr>
        <w:t>.</w:t>
      </w:r>
    </w:p>
    <w:p w:rsidR="001056FD" w:rsidRDefault="004A6242" w:rsidP="004A0BDF">
      <w:pPr>
        <w:pStyle w:val="libNormal"/>
        <w:rPr>
          <w:rtl/>
        </w:rPr>
      </w:pPr>
      <w:r w:rsidRPr="0082453A">
        <w:rPr>
          <w:rFonts w:hint="cs"/>
          <w:rtl/>
        </w:rPr>
        <w:t>بل راح البعض يعدّها مِن فِرَق الشيعة</w:t>
      </w:r>
      <w:r w:rsidR="004A0BDF">
        <w:rPr>
          <w:rFonts w:hint="cs"/>
          <w:rtl/>
        </w:rPr>
        <w:t>،</w:t>
      </w:r>
      <w:r w:rsidRPr="0082453A">
        <w:rPr>
          <w:rFonts w:hint="cs"/>
          <w:rtl/>
        </w:rPr>
        <w:t xml:space="preserve"> رغم ما ورَد عن أئمّة أهل البيت </w:t>
      </w:r>
      <w:r w:rsidR="004A0BDF">
        <w:rPr>
          <w:rFonts w:hint="cs"/>
          <w:rtl/>
        </w:rPr>
        <w:t>(</w:t>
      </w:r>
      <w:r w:rsidRPr="0082453A">
        <w:rPr>
          <w:rFonts w:hint="cs"/>
          <w:rtl/>
        </w:rPr>
        <w:t>عليهم السلام</w:t>
      </w:r>
      <w:r w:rsidR="004A0BDF">
        <w:rPr>
          <w:rFonts w:hint="cs"/>
          <w:rtl/>
        </w:rPr>
        <w:t>)،</w:t>
      </w:r>
      <w:r w:rsidRPr="0082453A">
        <w:rPr>
          <w:rFonts w:hint="cs"/>
          <w:rtl/>
        </w:rPr>
        <w:t xml:space="preserve"> وعلمائهم مِن مواقف صريحة في البراءة مِن الغُلاة والمفوّضة</w:t>
      </w:r>
      <w:r w:rsidR="004A0BDF">
        <w:rPr>
          <w:rFonts w:hint="cs"/>
          <w:rtl/>
        </w:rPr>
        <w:t>،</w:t>
      </w:r>
      <w:r w:rsidRPr="0082453A">
        <w:rPr>
          <w:rFonts w:hint="cs"/>
          <w:rtl/>
        </w:rPr>
        <w:t xml:space="preserve"> ولعْنهم وتكفيرهم</w:t>
      </w:r>
      <w:r w:rsidR="004A0BDF">
        <w:rPr>
          <w:rFonts w:hint="cs"/>
          <w:rtl/>
        </w:rPr>
        <w:t>،</w:t>
      </w:r>
      <w:r w:rsidRPr="0082453A">
        <w:rPr>
          <w:rFonts w:hint="cs"/>
          <w:rtl/>
        </w:rPr>
        <w:t xml:space="preserve"> والحُكم بنجاستهم</w:t>
      </w:r>
      <w:r w:rsidR="004A0BDF">
        <w:rPr>
          <w:rFonts w:hint="cs"/>
          <w:rtl/>
        </w:rPr>
        <w:t>،</w:t>
      </w:r>
      <w:r w:rsidRPr="0082453A">
        <w:rPr>
          <w:rFonts w:hint="cs"/>
          <w:rtl/>
        </w:rPr>
        <w:t xml:space="preserve"> وسنستعرض الموقف المبدئي لأئمّة أهل البيت </w:t>
      </w:r>
      <w:r w:rsidR="004A0BDF">
        <w:rPr>
          <w:rFonts w:hint="cs"/>
          <w:rtl/>
        </w:rPr>
        <w:t>(</w:t>
      </w:r>
      <w:r w:rsidRPr="0082453A">
        <w:rPr>
          <w:rFonts w:hint="cs"/>
          <w:rtl/>
        </w:rPr>
        <w:t>عليهم السلام</w:t>
      </w:r>
      <w:r w:rsidR="004A0BDF">
        <w:rPr>
          <w:rFonts w:hint="cs"/>
          <w:rtl/>
        </w:rPr>
        <w:t>)</w:t>
      </w:r>
      <w:r w:rsidRPr="0082453A">
        <w:rPr>
          <w:rFonts w:hint="cs"/>
          <w:rtl/>
        </w:rPr>
        <w:t xml:space="preserve"> وكبّار علماء المذهب الإمامي</w:t>
      </w:r>
      <w:r w:rsidR="004A0BDF">
        <w:rPr>
          <w:rFonts w:hint="cs"/>
          <w:rtl/>
        </w:rPr>
        <w:t>،</w:t>
      </w:r>
      <w:r w:rsidRPr="0082453A">
        <w:rPr>
          <w:rFonts w:hint="cs"/>
          <w:rtl/>
        </w:rPr>
        <w:t xml:space="preserve"> مِن أولئك الغُلاة والمفوّضة</w:t>
      </w:r>
      <w:r w:rsidR="004A0BDF">
        <w:rPr>
          <w:rFonts w:hint="cs"/>
          <w:rtl/>
        </w:rPr>
        <w:t>،</w:t>
      </w:r>
      <w:r w:rsidRPr="0082453A">
        <w:rPr>
          <w:rFonts w:hint="cs"/>
          <w:rtl/>
        </w:rPr>
        <w:t xml:space="preserve"> ولنبدأ بالتعريف الاصطلاحي لكلٍّ مِن الغُلاة والمفوّضة</w:t>
      </w:r>
      <w:r w:rsidR="004A0BDF">
        <w:rPr>
          <w:rFonts w:hint="cs"/>
          <w:rtl/>
        </w:rPr>
        <w:t>،</w:t>
      </w:r>
      <w:r w:rsidRPr="0082453A">
        <w:rPr>
          <w:rFonts w:hint="cs"/>
          <w:rtl/>
        </w:rPr>
        <w:t xml:space="preserve"> كما أورده الشيخ المفيد والشيخ الصدوق</w:t>
      </w:r>
      <w:r w:rsidR="004A0BDF">
        <w:rPr>
          <w:rFonts w:hint="cs"/>
          <w:rtl/>
        </w:rPr>
        <w:t>،</w:t>
      </w:r>
      <w:r w:rsidRPr="0082453A">
        <w:rPr>
          <w:rFonts w:hint="cs"/>
          <w:rtl/>
        </w:rPr>
        <w:t xml:space="preserve"> وهما مِن أبرز علماء المذهب الإمامي</w:t>
      </w:r>
      <w:r w:rsidR="004A0BDF">
        <w:rPr>
          <w:rFonts w:hint="cs"/>
          <w:rtl/>
        </w:rPr>
        <w:t>،</w:t>
      </w:r>
      <w:r w:rsidRPr="0082453A">
        <w:rPr>
          <w:rFonts w:hint="cs"/>
          <w:rtl/>
        </w:rPr>
        <w:t xml:space="preserve"> وأكابر منظِّريه</w:t>
      </w:r>
      <w:r w:rsidR="004A0BDF">
        <w:rPr>
          <w:rFonts w:hint="cs"/>
          <w:rtl/>
        </w:rPr>
        <w:t>.</w:t>
      </w:r>
    </w:p>
    <w:p w:rsidR="001056FD" w:rsidRDefault="004A6242" w:rsidP="004A0BDF">
      <w:pPr>
        <w:pStyle w:val="libNormal"/>
        <w:rPr>
          <w:rtl/>
        </w:rPr>
      </w:pPr>
      <w:r w:rsidRPr="004A0BDF">
        <w:rPr>
          <w:rFonts w:hint="cs"/>
          <w:rtl/>
        </w:rPr>
        <w:t>قال الشيخ المفيد</w:t>
      </w:r>
      <w:r w:rsidR="004A0BDF" w:rsidRPr="004A0BDF">
        <w:rPr>
          <w:rFonts w:hint="cs"/>
          <w:rtl/>
        </w:rPr>
        <w:t>:</w:t>
      </w:r>
      <w:r w:rsidRPr="004A0BDF">
        <w:rPr>
          <w:rFonts w:hint="cs"/>
          <w:rtl/>
        </w:rPr>
        <w:t xml:space="preserve"> الغُلُوّ في اللغة</w:t>
      </w:r>
      <w:r w:rsidR="004A0BDF" w:rsidRPr="004A0BDF">
        <w:rPr>
          <w:rFonts w:hint="cs"/>
          <w:rtl/>
        </w:rPr>
        <w:t>:</w:t>
      </w:r>
      <w:r w:rsidRPr="004A0BDF">
        <w:rPr>
          <w:rFonts w:hint="cs"/>
          <w:rtl/>
        </w:rPr>
        <w:t xml:space="preserve"> هو التجاوز عن الحدّ والخروج عن القصد</w:t>
      </w:r>
      <w:r w:rsidR="004A0BDF" w:rsidRPr="004A0BDF">
        <w:rPr>
          <w:rFonts w:hint="cs"/>
          <w:rtl/>
        </w:rPr>
        <w:t>،</w:t>
      </w:r>
      <w:r w:rsidRPr="004A0BDF">
        <w:rPr>
          <w:rFonts w:hint="cs"/>
          <w:rtl/>
        </w:rPr>
        <w:t xml:space="preserve"> قال الله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يَا أَهْلَ الْكِتَابِ لاَ تَغْلُواْ فِي دِينِكُمْ وَلاَ تَقُولُواْ عَلَى اللّهِ إِلاَّ</w:t>
      </w:r>
    </w:p>
    <w:p w:rsidR="001056FD" w:rsidRDefault="001056FD" w:rsidP="00434A6A">
      <w:pPr>
        <w:pStyle w:val="libNormal"/>
        <w:rPr>
          <w:rtl/>
        </w:rPr>
      </w:pPr>
      <w:r>
        <w:rPr>
          <w:rtl/>
        </w:rPr>
        <w:br w:type="page"/>
      </w:r>
    </w:p>
    <w:p w:rsidR="001056FD" w:rsidRDefault="004A6242" w:rsidP="004A0BDF">
      <w:pPr>
        <w:pStyle w:val="libNormal"/>
        <w:rPr>
          <w:rtl/>
        </w:rPr>
      </w:pPr>
      <w:r w:rsidRPr="003770DA">
        <w:rPr>
          <w:rStyle w:val="libAieChar"/>
          <w:rFonts w:hint="cs"/>
          <w:rtl/>
        </w:rPr>
        <w:lastRenderedPageBreak/>
        <w:t>الْحَقِّ</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فنهى عن تجاوز الحدّ في المسيح</w:t>
      </w:r>
      <w:r w:rsidR="004A0BDF" w:rsidRPr="004A0BDF">
        <w:rPr>
          <w:rFonts w:hint="cs"/>
          <w:rtl/>
        </w:rPr>
        <w:t>،</w:t>
      </w:r>
      <w:r w:rsidRPr="004A0BDF">
        <w:rPr>
          <w:rFonts w:hint="cs"/>
          <w:rtl/>
        </w:rPr>
        <w:t xml:space="preserve"> وحذّر مِن الخروج عن القصد في القول</w:t>
      </w:r>
      <w:r w:rsidR="004A0BDF" w:rsidRPr="004A0BDF">
        <w:rPr>
          <w:rFonts w:hint="cs"/>
          <w:rtl/>
        </w:rPr>
        <w:t>،</w:t>
      </w:r>
      <w:r w:rsidRPr="004A0BDF">
        <w:rPr>
          <w:rFonts w:hint="cs"/>
          <w:rtl/>
        </w:rPr>
        <w:t xml:space="preserve"> وجعل ما ادّعته النصارى فيه غلوّاً</w:t>
      </w:r>
      <w:r w:rsidR="004A0BDF" w:rsidRPr="004A0BDF">
        <w:rPr>
          <w:rFonts w:hint="cs"/>
          <w:rtl/>
        </w:rPr>
        <w:t>؛</w:t>
      </w:r>
      <w:r w:rsidRPr="004A0BDF">
        <w:rPr>
          <w:rFonts w:hint="cs"/>
          <w:rtl/>
        </w:rPr>
        <w:t xml:space="preserve"> لتعدّيه الحدّ على ما بيّناه</w:t>
      </w:r>
      <w:r w:rsidR="004A0BDF" w:rsidRPr="004A0BDF">
        <w:rPr>
          <w:rFonts w:hint="cs"/>
          <w:rtl/>
        </w:rPr>
        <w:t>.</w:t>
      </w:r>
    </w:p>
    <w:p w:rsidR="001056FD" w:rsidRDefault="004A6242" w:rsidP="004A0BDF">
      <w:pPr>
        <w:pStyle w:val="libNormal"/>
        <w:rPr>
          <w:rtl/>
        </w:rPr>
      </w:pPr>
      <w:r w:rsidRPr="003770DA">
        <w:rPr>
          <w:rStyle w:val="libBold2Char"/>
          <w:rFonts w:hint="cs"/>
          <w:rtl/>
        </w:rPr>
        <w:t>والغُلاة مِن المتظاهرين بالإسلام</w:t>
      </w:r>
      <w:r w:rsidR="004A0BDF" w:rsidRPr="003770DA">
        <w:rPr>
          <w:rStyle w:val="libBold2Char"/>
          <w:rFonts w:hint="cs"/>
          <w:rtl/>
        </w:rPr>
        <w:t>،</w:t>
      </w:r>
      <w:r w:rsidRPr="003770DA">
        <w:rPr>
          <w:rStyle w:val="libBold2Char"/>
          <w:rFonts w:hint="cs"/>
          <w:rtl/>
        </w:rPr>
        <w:t xml:space="preserve"> هُم الذين نسبوا أمير المؤمنين والأئمّة (عليهم السلام) مِن ذرّيته إلى الإلوهية والنبوّة</w:t>
      </w:r>
      <w:r w:rsidR="004A0BDF" w:rsidRPr="003770DA">
        <w:rPr>
          <w:rStyle w:val="libBold2Char"/>
          <w:rFonts w:hint="cs"/>
          <w:rtl/>
        </w:rPr>
        <w:t>،</w:t>
      </w:r>
      <w:r w:rsidRPr="003770DA">
        <w:rPr>
          <w:rStyle w:val="libBold2Char"/>
          <w:rFonts w:hint="cs"/>
          <w:rtl/>
        </w:rPr>
        <w:t xml:space="preserve"> ووصفوهم مِن الفضْل في الدِين والدنيا إلى ما تجاوزوا فيه الحدّ</w:t>
      </w:r>
      <w:r w:rsidR="004A0BDF" w:rsidRPr="003770DA">
        <w:rPr>
          <w:rStyle w:val="libBold2Char"/>
          <w:rFonts w:hint="cs"/>
          <w:rtl/>
        </w:rPr>
        <w:t>،</w:t>
      </w:r>
      <w:r w:rsidRPr="003770DA">
        <w:rPr>
          <w:rStyle w:val="libBold2Char"/>
          <w:rFonts w:hint="cs"/>
          <w:rtl/>
        </w:rPr>
        <w:t xml:space="preserve"> وخرجوا عن القصد</w:t>
      </w:r>
      <w:r w:rsidR="004A0BDF" w:rsidRPr="003770DA">
        <w:rPr>
          <w:rStyle w:val="libBold2Char"/>
          <w:rFonts w:hint="cs"/>
          <w:rtl/>
        </w:rPr>
        <w:t>،</w:t>
      </w:r>
      <w:r w:rsidRPr="003770DA">
        <w:rPr>
          <w:rStyle w:val="libBold2Char"/>
          <w:rFonts w:hint="cs"/>
          <w:rtl/>
        </w:rPr>
        <w:t xml:space="preserve"> وهُم ضُلاّل كفّار</w:t>
      </w:r>
      <w:r w:rsidR="004A0BDF" w:rsidRPr="003770DA">
        <w:rPr>
          <w:rStyle w:val="libBold2Char"/>
          <w:rFonts w:hint="cs"/>
          <w:rtl/>
        </w:rPr>
        <w:t>،</w:t>
      </w:r>
      <w:r w:rsidRPr="003770DA">
        <w:rPr>
          <w:rStyle w:val="libBold2Char"/>
          <w:rFonts w:hint="cs"/>
          <w:rtl/>
        </w:rPr>
        <w:t xml:space="preserve"> حَكَم فيهم أمير المؤمنين </w:t>
      </w:r>
      <w:r w:rsidR="004A0BDF" w:rsidRPr="003770DA">
        <w:rPr>
          <w:rStyle w:val="libBold2Char"/>
          <w:rFonts w:hint="cs"/>
          <w:rtl/>
        </w:rPr>
        <w:t>(</w:t>
      </w:r>
      <w:r w:rsidRPr="003770DA">
        <w:rPr>
          <w:rStyle w:val="libBold2Char"/>
          <w:rFonts w:hint="cs"/>
          <w:rtl/>
        </w:rPr>
        <w:t>عليّ بن أبي طالب</w:t>
      </w:r>
      <w:r w:rsidR="004A0BDF" w:rsidRPr="003770DA">
        <w:rPr>
          <w:rStyle w:val="libBold2Char"/>
          <w:rFonts w:hint="cs"/>
          <w:rtl/>
        </w:rPr>
        <w:t>)</w:t>
      </w:r>
      <w:r w:rsidRPr="003770DA">
        <w:rPr>
          <w:rStyle w:val="libBold2Char"/>
          <w:rFonts w:hint="cs"/>
          <w:rtl/>
        </w:rPr>
        <w:t xml:space="preserve"> بالقتْل والتحريق بالنار</w:t>
      </w:r>
      <w:r w:rsidR="004A0BDF" w:rsidRPr="003770DA">
        <w:rPr>
          <w:rStyle w:val="libBold2Char"/>
          <w:rFonts w:hint="cs"/>
          <w:rtl/>
        </w:rPr>
        <w:t>،</w:t>
      </w:r>
      <w:r w:rsidRPr="003770DA">
        <w:rPr>
          <w:rStyle w:val="libBold2Char"/>
          <w:rFonts w:hint="cs"/>
          <w:rtl/>
        </w:rPr>
        <w:t xml:space="preserve"> وقضت الأئمّة </w:t>
      </w:r>
      <w:r w:rsidR="004A0BDF" w:rsidRPr="003770DA">
        <w:rPr>
          <w:rStyle w:val="libBold2Char"/>
          <w:rFonts w:hint="cs"/>
          <w:rtl/>
        </w:rPr>
        <w:t>(</w:t>
      </w:r>
      <w:r w:rsidRPr="003770DA">
        <w:rPr>
          <w:rStyle w:val="libBold2Char"/>
          <w:rFonts w:hint="cs"/>
          <w:rtl/>
        </w:rPr>
        <w:t>عليهم السلام</w:t>
      </w:r>
      <w:r w:rsidR="004A0BDF" w:rsidRPr="003770DA">
        <w:rPr>
          <w:rStyle w:val="libBold2Char"/>
          <w:rFonts w:hint="cs"/>
          <w:rtl/>
        </w:rPr>
        <w:t>)</w:t>
      </w:r>
      <w:r w:rsidRPr="003770DA">
        <w:rPr>
          <w:rStyle w:val="libBold2Char"/>
          <w:rFonts w:hint="cs"/>
          <w:rtl/>
        </w:rPr>
        <w:t xml:space="preserve"> عليهم بالإكفار </w:t>
      </w:r>
      <w:r w:rsidR="004A0BDF" w:rsidRPr="003770DA">
        <w:rPr>
          <w:rStyle w:val="libBold2Char"/>
          <w:rFonts w:hint="cs"/>
          <w:rtl/>
        </w:rPr>
        <w:t>(</w:t>
      </w:r>
      <w:r w:rsidRPr="003770DA">
        <w:rPr>
          <w:rStyle w:val="libBold2Char"/>
          <w:rFonts w:hint="cs"/>
          <w:rtl/>
        </w:rPr>
        <w:t>بإكفارهم</w:t>
      </w:r>
      <w:r w:rsidR="004A0BDF" w:rsidRPr="003770DA">
        <w:rPr>
          <w:rStyle w:val="libBold2Char"/>
          <w:rFonts w:hint="cs"/>
          <w:rtl/>
        </w:rPr>
        <w:t>)</w:t>
      </w:r>
      <w:r w:rsidRPr="003770DA">
        <w:rPr>
          <w:rStyle w:val="libBold2Char"/>
          <w:rFonts w:hint="cs"/>
          <w:rtl/>
        </w:rPr>
        <w:t xml:space="preserve"> والخروج عن الإسلام</w:t>
      </w:r>
      <w:r w:rsidRPr="004A0BDF">
        <w:rPr>
          <w:rFonts w:hint="cs"/>
          <w:rtl/>
        </w:rPr>
        <w:t xml:space="preserve"> </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ثمّ تحدّث الصدوق عن صنفٍ آخَر مِن الغُلاة وهُم المفوّضة</w:t>
      </w:r>
      <w:r w:rsidR="004A0BDF" w:rsidRPr="004A0BDF">
        <w:rPr>
          <w:rFonts w:hint="cs"/>
          <w:rtl/>
        </w:rPr>
        <w:t>،</w:t>
      </w:r>
      <w:r w:rsidRPr="004A0BDF">
        <w:rPr>
          <w:rFonts w:hint="cs"/>
          <w:rtl/>
        </w:rPr>
        <w:t xml:space="preserve"> فعرّفهم</w:t>
      </w:r>
      <w:r w:rsidR="004A0BDF" w:rsidRPr="004A0BDF">
        <w:rPr>
          <w:rFonts w:hint="cs"/>
          <w:rtl/>
        </w:rPr>
        <w:t>،</w:t>
      </w:r>
      <w:r w:rsidRPr="004A0BDF">
        <w:rPr>
          <w:rFonts w:hint="cs"/>
          <w:rtl/>
        </w:rPr>
        <w:t xml:space="preserve"> ووضّح الموقف الشرعي منهم بقوله</w:t>
      </w:r>
      <w:r w:rsidR="004A0BDF" w:rsidRPr="004A0BDF">
        <w:rPr>
          <w:rFonts w:hint="cs"/>
          <w:rtl/>
        </w:rPr>
        <w:t>:</w:t>
      </w:r>
      <w:r w:rsidRPr="004A0BDF">
        <w:rPr>
          <w:rFonts w:hint="cs"/>
          <w:rtl/>
        </w:rPr>
        <w:t xml:space="preserve"> </w:t>
      </w:r>
      <w:r w:rsidR="004A0BDF" w:rsidRPr="003770DA">
        <w:rPr>
          <w:rStyle w:val="libBold2Char"/>
          <w:rFonts w:hint="cs"/>
          <w:rtl/>
        </w:rPr>
        <w:t>(</w:t>
      </w:r>
      <w:r w:rsidRPr="003770DA">
        <w:rPr>
          <w:rStyle w:val="libBold2Char"/>
          <w:rFonts w:hint="cs"/>
          <w:rtl/>
        </w:rPr>
        <w:t>والمفوّضة صنف مِن الغُلاة</w:t>
      </w:r>
      <w:r w:rsidR="004A0BDF" w:rsidRPr="003770DA">
        <w:rPr>
          <w:rStyle w:val="libBold2Char"/>
          <w:rFonts w:hint="cs"/>
          <w:rtl/>
        </w:rPr>
        <w:t>،</w:t>
      </w:r>
      <w:r w:rsidRPr="003770DA">
        <w:rPr>
          <w:rStyle w:val="libBold2Char"/>
          <w:rFonts w:hint="cs"/>
          <w:rtl/>
        </w:rPr>
        <w:t xml:space="preserve"> وقولهم الذي فارقوا به مَن سواهم مِن الغُلاة</w:t>
      </w:r>
      <w:r w:rsidR="004A0BDF" w:rsidRPr="003770DA">
        <w:rPr>
          <w:rStyle w:val="libBold2Char"/>
          <w:rFonts w:hint="cs"/>
          <w:rtl/>
        </w:rPr>
        <w:t>،</w:t>
      </w:r>
      <w:r w:rsidRPr="003770DA">
        <w:rPr>
          <w:rStyle w:val="libBold2Char"/>
          <w:rFonts w:hint="cs"/>
          <w:rtl/>
        </w:rPr>
        <w:t xml:space="preserve"> اعترافهم بحدوث الأئمّة وخلْقهم</w:t>
      </w:r>
      <w:r w:rsidR="004A0BDF" w:rsidRPr="003770DA">
        <w:rPr>
          <w:rStyle w:val="libBold2Char"/>
          <w:rFonts w:hint="cs"/>
          <w:rtl/>
        </w:rPr>
        <w:t>،</w:t>
      </w:r>
      <w:r w:rsidRPr="003770DA">
        <w:rPr>
          <w:rStyle w:val="libBold2Char"/>
          <w:rFonts w:hint="cs"/>
          <w:rtl/>
        </w:rPr>
        <w:t xml:space="preserve"> ونفي القِدَم عنهم</w:t>
      </w:r>
      <w:r w:rsidR="004A0BDF" w:rsidRPr="003770DA">
        <w:rPr>
          <w:rStyle w:val="libBold2Char"/>
          <w:rFonts w:hint="cs"/>
          <w:rtl/>
        </w:rPr>
        <w:t>،</w:t>
      </w:r>
      <w:r w:rsidRPr="003770DA">
        <w:rPr>
          <w:rStyle w:val="libBold2Char"/>
          <w:rFonts w:hint="cs"/>
          <w:rtl/>
        </w:rPr>
        <w:t xml:space="preserve"> وإضافة الخلْق والرزق مع ذلك إليهم</w:t>
      </w:r>
      <w:r w:rsidR="004A0BDF" w:rsidRPr="003770DA">
        <w:rPr>
          <w:rStyle w:val="libBold2Char"/>
          <w:rFonts w:hint="cs"/>
          <w:rtl/>
        </w:rPr>
        <w:t>،</w:t>
      </w:r>
      <w:r w:rsidRPr="003770DA">
        <w:rPr>
          <w:rStyle w:val="libBold2Char"/>
          <w:rFonts w:hint="cs"/>
          <w:rtl/>
        </w:rPr>
        <w:t xml:space="preserve"> ودعواهم أنّ الله سبحانه وتعالى تفرّد بخلْقهم خاصّة</w:t>
      </w:r>
      <w:r w:rsidR="004A0BDF" w:rsidRPr="003770DA">
        <w:rPr>
          <w:rStyle w:val="libBold2Char"/>
          <w:rFonts w:hint="cs"/>
          <w:rtl/>
        </w:rPr>
        <w:t>،</w:t>
      </w:r>
      <w:r w:rsidRPr="003770DA">
        <w:rPr>
          <w:rStyle w:val="libBold2Char"/>
          <w:rFonts w:hint="cs"/>
          <w:rtl/>
        </w:rPr>
        <w:t xml:space="preserve"> وأنّه فوّض إليهم خلْق العالَم بما فيه</w:t>
      </w:r>
      <w:r w:rsidR="004A0BDF" w:rsidRPr="003770DA">
        <w:rPr>
          <w:rStyle w:val="libBold2Char"/>
          <w:rFonts w:hint="cs"/>
          <w:rtl/>
        </w:rPr>
        <w:t>،</w:t>
      </w:r>
      <w:r w:rsidRPr="003770DA">
        <w:rPr>
          <w:rStyle w:val="libBold2Char"/>
          <w:rFonts w:hint="cs"/>
          <w:rtl/>
        </w:rPr>
        <w:t xml:space="preserve"> وجميع الأفعال</w:t>
      </w:r>
      <w:r w:rsidR="004A0BDF" w:rsidRPr="003770DA">
        <w:rPr>
          <w:rStyle w:val="libBold2Char"/>
          <w:rFonts w:hint="cs"/>
          <w:rtl/>
        </w:rPr>
        <w:t>،</w:t>
      </w:r>
      <w:r w:rsidRPr="003770DA">
        <w:rPr>
          <w:rStyle w:val="libBold2Char"/>
          <w:rFonts w:hint="cs"/>
          <w:rtl/>
        </w:rPr>
        <w:t xml:space="preserve"> والحلاّجية ضربٌ مِن أصحاب التصوّف</w:t>
      </w:r>
      <w:r w:rsidR="004A0BDF" w:rsidRPr="003770DA">
        <w:rPr>
          <w:rStyle w:val="libBold2Char"/>
          <w:rFonts w:hint="cs"/>
          <w:rtl/>
        </w:rPr>
        <w:t>،</w:t>
      </w:r>
      <w:r w:rsidRPr="003770DA">
        <w:rPr>
          <w:rStyle w:val="libBold2Char"/>
          <w:rFonts w:hint="cs"/>
          <w:rtl/>
        </w:rPr>
        <w:t xml:space="preserve"> وهم أصحاب الإباحة والقول بالحلول</w:t>
      </w:r>
      <w:r w:rsidR="004A0BDF" w:rsidRPr="003770DA">
        <w:rPr>
          <w:rStyle w:val="libBold2Char"/>
          <w:rFonts w:hint="cs"/>
          <w:rtl/>
        </w:rPr>
        <w:t>.</w:t>
      </w:r>
    </w:p>
    <w:p w:rsidR="001056FD" w:rsidRDefault="004A6242" w:rsidP="004A0BDF">
      <w:pPr>
        <w:pStyle w:val="libNormal"/>
        <w:rPr>
          <w:rtl/>
        </w:rPr>
      </w:pPr>
      <w:r w:rsidRPr="003770DA">
        <w:rPr>
          <w:rStyle w:val="libBold2Char"/>
          <w:rFonts w:hint="cs"/>
          <w:rtl/>
        </w:rPr>
        <w:t>وكان الحلاّج يتخصّص بإظهار التشيّع</w:t>
      </w:r>
      <w:r w:rsidR="004A0BDF" w:rsidRPr="003770DA">
        <w:rPr>
          <w:rStyle w:val="libBold2Char"/>
          <w:rFonts w:hint="cs"/>
          <w:rtl/>
        </w:rPr>
        <w:t>،</w:t>
      </w:r>
      <w:r w:rsidRPr="003770DA">
        <w:rPr>
          <w:rStyle w:val="libBold2Char"/>
          <w:rFonts w:hint="cs"/>
          <w:rtl/>
        </w:rPr>
        <w:t xml:space="preserve"> وإن كان ظاهراً أمره التصوّف</w:t>
      </w:r>
      <w:r w:rsidR="004A0BDF" w:rsidRPr="003770DA">
        <w:rPr>
          <w:rStyle w:val="libBold2Char"/>
          <w:rFonts w:hint="cs"/>
          <w:rtl/>
        </w:rPr>
        <w:t>،</w:t>
      </w:r>
      <w:r w:rsidRPr="003770DA">
        <w:rPr>
          <w:rStyle w:val="libBold2Char"/>
          <w:rFonts w:hint="cs"/>
          <w:rtl/>
        </w:rPr>
        <w:t xml:space="preserve"> وهُم قوم ملحدة </w:t>
      </w:r>
      <w:r w:rsidR="004A0BDF" w:rsidRPr="003770DA">
        <w:rPr>
          <w:rStyle w:val="libBold2Char"/>
          <w:rFonts w:hint="cs"/>
          <w:rtl/>
        </w:rPr>
        <w:t>(</w:t>
      </w:r>
      <w:r w:rsidRPr="003770DA">
        <w:rPr>
          <w:rStyle w:val="libBold2Char"/>
          <w:rFonts w:hint="cs"/>
          <w:rtl/>
        </w:rPr>
        <w:t>ملحدون</w:t>
      </w:r>
      <w:r w:rsidR="004A0BDF" w:rsidRPr="003770DA">
        <w:rPr>
          <w:rStyle w:val="libBold2Char"/>
          <w:rFonts w:hint="cs"/>
          <w:rtl/>
        </w:rPr>
        <w:t>)</w:t>
      </w:r>
      <w:r w:rsidRPr="003770DA">
        <w:rPr>
          <w:rStyle w:val="libBold2Char"/>
          <w:rFonts w:hint="cs"/>
          <w:rtl/>
        </w:rPr>
        <w:t xml:space="preserve"> وزنادقة يُموّهون بمظاهرة كلّ فِرقة بدِينهم</w:t>
      </w:r>
      <w:r w:rsidR="004A0BDF" w:rsidRPr="003770DA">
        <w:rPr>
          <w:rStyle w:val="libBold2Char"/>
          <w:rFonts w:hint="cs"/>
          <w:rtl/>
        </w:rPr>
        <w:t>،</w:t>
      </w:r>
      <w:r w:rsidRPr="003770DA">
        <w:rPr>
          <w:rStyle w:val="libBold2Char"/>
          <w:rFonts w:hint="cs"/>
          <w:rtl/>
        </w:rPr>
        <w:t xml:space="preserve"> ويدَّعون للحلاّج الأباطيل</w:t>
      </w:r>
      <w:r w:rsidR="004A0BDF" w:rsidRPr="003770DA">
        <w:rPr>
          <w:rStyle w:val="libBold2Char"/>
          <w:rFonts w:hint="cs"/>
          <w:rtl/>
        </w:rPr>
        <w:t>،</w:t>
      </w:r>
      <w:r w:rsidRPr="003770DA">
        <w:rPr>
          <w:rStyle w:val="libBold2Char"/>
          <w:rFonts w:hint="cs"/>
          <w:rtl/>
        </w:rPr>
        <w:t xml:space="preserve"> ويجرون في ذلك مجرى المجوس</w:t>
      </w:r>
      <w:r w:rsidR="004A0BDF" w:rsidRPr="003770DA">
        <w:rPr>
          <w:rStyle w:val="libBold2Char"/>
          <w:rFonts w:hint="cs"/>
          <w:rtl/>
        </w:rPr>
        <w:t>،</w:t>
      </w:r>
      <w:r w:rsidRPr="003770DA">
        <w:rPr>
          <w:rStyle w:val="libBold2Char"/>
          <w:rFonts w:hint="cs"/>
          <w:rtl/>
        </w:rPr>
        <w:t xml:space="preserve"> ودعواهم لزرادشت المعجزات</w:t>
      </w:r>
      <w:r w:rsidR="004A0BDF" w:rsidRPr="003770DA">
        <w:rPr>
          <w:rStyle w:val="libBold2Char"/>
          <w:rFonts w:hint="cs"/>
          <w:rtl/>
        </w:rPr>
        <w:t>،</w:t>
      </w:r>
      <w:r w:rsidRPr="003770DA">
        <w:rPr>
          <w:rStyle w:val="libBold2Char"/>
          <w:rFonts w:hint="cs"/>
          <w:rtl/>
        </w:rPr>
        <w:t xml:space="preserve"> ومجرى النصارى في دعواهم لرهبانهم الآيات والبيّنات</w:t>
      </w:r>
      <w:r w:rsidR="004A0BDF" w:rsidRPr="003770DA">
        <w:rPr>
          <w:rStyle w:val="libBold2Char"/>
          <w:rFonts w:hint="cs"/>
          <w:rtl/>
        </w:rPr>
        <w:t>،</w:t>
      </w:r>
      <w:r w:rsidRPr="003770DA">
        <w:rPr>
          <w:rStyle w:val="libBold2Char"/>
          <w:rFonts w:hint="cs"/>
          <w:rtl/>
        </w:rPr>
        <w:t xml:space="preserve"> والمجوس والنصارى أقرب إلى العمل بالعبادات منهم</w:t>
      </w:r>
      <w:r w:rsidR="004A0BDF" w:rsidRPr="003770DA">
        <w:rPr>
          <w:rStyle w:val="libBold2Char"/>
          <w:rFonts w:hint="cs"/>
          <w:rtl/>
        </w:rPr>
        <w:t>،</w:t>
      </w:r>
      <w:r w:rsidRPr="003770DA">
        <w:rPr>
          <w:rStyle w:val="libBold2Char"/>
          <w:rFonts w:hint="cs"/>
          <w:rtl/>
        </w:rPr>
        <w:t xml:space="preserve"> وهُم أبعد مِن الشرائع والعمل بها مِن النصارى والمجوس</w:t>
      </w:r>
      <w:r w:rsidR="004A0BDF" w:rsidRPr="003770DA">
        <w:rPr>
          <w:rStyle w:val="libBold2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E92B42">
        <w:rPr>
          <w:rFonts w:hint="cs"/>
          <w:rtl/>
        </w:rPr>
        <w:t>وإذا كان هذا تعريف علماء الإمامية للغُلاة والمفوّضة</w:t>
      </w:r>
      <w:r w:rsidR="004A0BDF">
        <w:rPr>
          <w:rFonts w:hint="cs"/>
          <w:rtl/>
        </w:rPr>
        <w:t>،</w:t>
      </w:r>
      <w:r w:rsidRPr="00E92B42">
        <w:rPr>
          <w:rFonts w:hint="cs"/>
          <w:rtl/>
        </w:rPr>
        <w:t xml:space="preserve"> وتحديد الموقف</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سورة النساء</w:t>
      </w:r>
      <w:r w:rsidR="004A0BDF">
        <w:rPr>
          <w:rtl/>
        </w:rPr>
        <w:t>:</w:t>
      </w:r>
      <w:r w:rsidRPr="00E92B42">
        <w:rPr>
          <w:rtl/>
        </w:rPr>
        <w:t xml:space="preserve"> آية 171</w:t>
      </w:r>
      <w:r w:rsidR="004A0BDF">
        <w:rPr>
          <w:rtl/>
        </w:rPr>
        <w:t>.</w:t>
      </w:r>
    </w:p>
    <w:p w:rsidR="001056FD" w:rsidRPr="003770DA" w:rsidRDefault="004A6242" w:rsidP="003770DA">
      <w:pPr>
        <w:pStyle w:val="libFootnote0"/>
        <w:rPr>
          <w:rtl/>
        </w:rPr>
      </w:pPr>
      <w:r w:rsidRPr="00E92B42">
        <w:rPr>
          <w:rtl/>
        </w:rPr>
        <w:t>(2) الشيخ المفيد / شرح عقائد الصدوق</w:t>
      </w:r>
      <w:r w:rsidR="004A0BDF">
        <w:rPr>
          <w:rtl/>
        </w:rPr>
        <w:t>:</w:t>
      </w:r>
      <w:r w:rsidRPr="00E92B42">
        <w:rPr>
          <w:rtl/>
        </w:rPr>
        <w:t xml:space="preserve"> ص 238</w:t>
      </w:r>
      <w:r w:rsidR="004A0BDF">
        <w:rPr>
          <w:rtl/>
        </w:rPr>
        <w:t>.</w:t>
      </w:r>
    </w:p>
    <w:p w:rsidR="001056FD" w:rsidRPr="003770DA" w:rsidRDefault="004A6242" w:rsidP="003770DA">
      <w:pPr>
        <w:pStyle w:val="libFootnote0"/>
        <w:rPr>
          <w:rtl/>
        </w:rPr>
      </w:pPr>
      <w:r w:rsidRPr="00E92B42">
        <w:rPr>
          <w:rtl/>
        </w:rPr>
        <w:t>(3) المصدر السابق</w:t>
      </w:r>
      <w:r w:rsidR="004A0BDF">
        <w:rPr>
          <w:rtl/>
        </w:rPr>
        <w:t>:</w:t>
      </w:r>
      <w:r w:rsidRPr="00E92B42">
        <w:rPr>
          <w:rtl/>
        </w:rPr>
        <w:t xml:space="preserve"> ص 239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E92B42">
        <w:rPr>
          <w:rFonts w:hint="cs"/>
          <w:rtl/>
        </w:rPr>
        <w:lastRenderedPageBreak/>
        <w:t>الشرعي منهم</w:t>
      </w:r>
      <w:r w:rsidR="004A0BDF">
        <w:rPr>
          <w:rFonts w:hint="cs"/>
          <w:rtl/>
        </w:rPr>
        <w:t>،</w:t>
      </w:r>
      <w:r w:rsidRPr="00E92B42">
        <w:rPr>
          <w:rFonts w:hint="cs"/>
          <w:rtl/>
        </w:rPr>
        <w:t xml:space="preserve"> فلنستمع إلى أئمّة أهل البيت وهم يحدّدون الموقف مِن الغُلاة والمفوّضة</w:t>
      </w:r>
      <w:r w:rsidR="004A0BDF">
        <w:rPr>
          <w:rFonts w:hint="cs"/>
          <w:rtl/>
        </w:rPr>
        <w:t>،</w:t>
      </w:r>
      <w:r w:rsidRPr="00E92B42">
        <w:rPr>
          <w:rFonts w:hint="cs"/>
          <w:rtl/>
        </w:rPr>
        <w:t xml:space="preserve"> الذين نسبوا للأئمّة صفات الإلوهية</w:t>
      </w:r>
      <w:r w:rsidR="004A0BDF">
        <w:rPr>
          <w:rFonts w:hint="cs"/>
          <w:rtl/>
        </w:rPr>
        <w:t>،</w:t>
      </w:r>
      <w:r w:rsidRPr="00E92B42">
        <w:rPr>
          <w:rFonts w:hint="cs"/>
          <w:rtl/>
        </w:rPr>
        <w:t xml:space="preserve"> وخرجوا بهم عن مستوى البشَر</w:t>
      </w:r>
      <w:r w:rsidR="004A0BDF">
        <w:rPr>
          <w:rFonts w:hint="cs"/>
          <w:rtl/>
        </w:rPr>
        <w:t>.</w:t>
      </w:r>
    </w:p>
    <w:p w:rsidR="001056FD" w:rsidRDefault="004A6242" w:rsidP="004A0BDF">
      <w:pPr>
        <w:pStyle w:val="libNormal"/>
        <w:rPr>
          <w:rtl/>
        </w:rPr>
      </w:pPr>
      <w:r w:rsidRPr="00E92B42">
        <w:rPr>
          <w:rFonts w:hint="cs"/>
          <w:rtl/>
        </w:rPr>
        <w:t>وقد عدّ العلماء فِرَقاً عديدة مِن الغُلاة</w:t>
      </w:r>
      <w:r w:rsidR="004A0BDF">
        <w:rPr>
          <w:rFonts w:hint="cs"/>
          <w:rtl/>
        </w:rPr>
        <w:t>،</w:t>
      </w:r>
      <w:r w:rsidRPr="00E92B42">
        <w:rPr>
          <w:rFonts w:hint="cs"/>
          <w:rtl/>
        </w:rPr>
        <w:t xml:space="preserve"> مثل</w:t>
      </w:r>
      <w:r w:rsidR="004A0BDF">
        <w:rPr>
          <w:rFonts w:hint="cs"/>
          <w:rtl/>
        </w:rPr>
        <w:t>:</w:t>
      </w:r>
    </w:p>
    <w:p w:rsidR="001056FD" w:rsidRDefault="004A6242" w:rsidP="004A0BDF">
      <w:pPr>
        <w:pStyle w:val="libNormal"/>
        <w:rPr>
          <w:rtl/>
        </w:rPr>
      </w:pPr>
      <w:r w:rsidRPr="00E92B42">
        <w:rPr>
          <w:rFonts w:hint="cs"/>
          <w:rtl/>
        </w:rPr>
        <w:t>الخَطّابية</w:t>
      </w:r>
      <w:r w:rsidR="004A0BDF">
        <w:rPr>
          <w:rFonts w:hint="cs"/>
          <w:rtl/>
        </w:rPr>
        <w:t>:</w:t>
      </w:r>
      <w:r w:rsidRPr="00E92B42">
        <w:rPr>
          <w:rFonts w:hint="cs"/>
          <w:rtl/>
        </w:rPr>
        <w:t xml:space="preserve"> أتباع أبي الخطّاب</w:t>
      </w:r>
      <w:r w:rsidR="004A0BDF">
        <w:rPr>
          <w:rFonts w:hint="cs"/>
          <w:rtl/>
        </w:rPr>
        <w:t>،</w:t>
      </w:r>
      <w:r w:rsidRPr="00E92B42">
        <w:rPr>
          <w:rFonts w:hint="cs"/>
          <w:rtl/>
        </w:rPr>
        <w:t xml:space="preserve"> محمّد بن مقلاص</w:t>
      </w:r>
      <w:r w:rsidR="004A0BDF">
        <w:rPr>
          <w:rFonts w:hint="cs"/>
          <w:rtl/>
        </w:rPr>
        <w:t>.</w:t>
      </w:r>
    </w:p>
    <w:p w:rsidR="001056FD" w:rsidRDefault="004A6242" w:rsidP="004A0BDF">
      <w:pPr>
        <w:pStyle w:val="libNormal"/>
        <w:rPr>
          <w:rtl/>
        </w:rPr>
      </w:pPr>
      <w:r w:rsidRPr="004A0BDF">
        <w:rPr>
          <w:rFonts w:hint="cs"/>
          <w:rtl/>
        </w:rPr>
        <w:t>والمغيرية</w:t>
      </w:r>
      <w:r w:rsidR="004A0BDF" w:rsidRPr="004A0BDF">
        <w:rPr>
          <w:rFonts w:hint="cs"/>
          <w:rtl/>
        </w:rPr>
        <w:t>:</w:t>
      </w:r>
      <w:r w:rsidRPr="004A0BDF">
        <w:rPr>
          <w:rFonts w:hint="cs"/>
          <w:rtl/>
        </w:rPr>
        <w:t xml:space="preserve"> أتباع المغيرة بن سعيد العجلي</w:t>
      </w:r>
      <w:r w:rsidR="004A0BDF" w:rsidRPr="004A0BDF">
        <w:rPr>
          <w:rFonts w:hint="cs"/>
          <w:rtl/>
        </w:rPr>
        <w:t>،</w:t>
      </w:r>
      <w:r w:rsidRPr="004A0BDF">
        <w:rPr>
          <w:rFonts w:hint="cs"/>
          <w:rtl/>
        </w:rPr>
        <w:t xml:space="preserve"> الذي خرج في الكوفة</w:t>
      </w:r>
      <w:r w:rsidR="004A0BDF" w:rsidRPr="004A0BDF">
        <w:rPr>
          <w:rFonts w:hint="cs"/>
          <w:rtl/>
        </w:rPr>
        <w:t>،</w:t>
      </w:r>
      <w:r w:rsidRPr="004A0BDF">
        <w:rPr>
          <w:rFonts w:hint="cs"/>
          <w:rtl/>
        </w:rPr>
        <w:t xml:space="preserve"> فقتله خالد بن عبد الله القسري</w:t>
      </w:r>
      <w:r w:rsidR="004A0BDF" w:rsidRPr="004A0BDF">
        <w:rPr>
          <w:rFonts w:hint="cs"/>
          <w:rtl/>
        </w:rPr>
        <w:t>،</w:t>
      </w:r>
      <w:r w:rsidRPr="004A0BDF">
        <w:rPr>
          <w:rFonts w:hint="cs"/>
          <w:rtl/>
        </w:rPr>
        <w:t xml:space="preserve"> وحرقه أصحابه سنة (119 هـ)</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E92B42">
        <w:rPr>
          <w:rFonts w:hint="cs"/>
          <w:rtl/>
        </w:rPr>
        <w:t xml:space="preserve">وقد حاولت هذه الفِرَق التستّر بأئمّة أهل البيت </w:t>
      </w:r>
      <w:r w:rsidR="004A0BDF">
        <w:rPr>
          <w:rFonts w:hint="cs"/>
          <w:rtl/>
        </w:rPr>
        <w:t>(</w:t>
      </w:r>
      <w:r w:rsidRPr="00E92B42">
        <w:rPr>
          <w:rFonts w:hint="cs"/>
          <w:rtl/>
        </w:rPr>
        <w:t>عليهم السلام</w:t>
      </w:r>
      <w:r w:rsidR="004A0BDF">
        <w:rPr>
          <w:rFonts w:hint="cs"/>
          <w:rtl/>
        </w:rPr>
        <w:t>)،</w:t>
      </w:r>
      <w:r w:rsidRPr="00E92B42">
        <w:rPr>
          <w:rFonts w:hint="cs"/>
          <w:rtl/>
        </w:rPr>
        <w:t xml:space="preserve"> والاندساس في البُنية الإسلامية عن طريق النفاق وادّعاء التشيّع لأهل البيت </w:t>
      </w:r>
      <w:r w:rsidR="004A0BDF">
        <w:rPr>
          <w:rFonts w:hint="cs"/>
          <w:rtl/>
        </w:rPr>
        <w:t>(</w:t>
      </w:r>
      <w:r w:rsidRPr="00E92B42">
        <w:rPr>
          <w:rFonts w:hint="cs"/>
          <w:rtl/>
        </w:rPr>
        <w:t>عليهم السلام</w:t>
      </w:r>
      <w:r w:rsidR="004A0BDF">
        <w:rPr>
          <w:rFonts w:hint="cs"/>
          <w:rtl/>
        </w:rPr>
        <w:t>)،</w:t>
      </w:r>
      <w:r w:rsidRPr="00E92B42">
        <w:rPr>
          <w:rFonts w:hint="cs"/>
          <w:rtl/>
        </w:rPr>
        <w:t xml:space="preserve"> فكشفهم أهلُ البيت</w:t>
      </w:r>
      <w:r w:rsidR="004A0BDF">
        <w:rPr>
          <w:rFonts w:hint="cs"/>
          <w:rtl/>
        </w:rPr>
        <w:t>،</w:t>
      </w:r>
      <w:r w:rsidRPr="00E92B42">
        <w:rPr>
          <w:rFonts w:hint="cs"/>
          <w:rtl/>
        </w:rPr>
        <w:t xml:space="preserve"> ولعَنوهم وطردوهم</w:t>
      </w:r>
      <w:r w:rsidR="004A0BDF">
        <w:rPr>
          <w:rFonts w:hint="cs"/>
          <w:rtl/>
        </w:rPr>
        <w:t>،</w:t>
      </w:r>
      <w:r w:rsidRPr="00E92B42">
        <w:rPr>
          <w:rFonts w:hint="cs"/>
          <w:rtl/>
        </w:rPr>
        <w:t xml:space="preserve"> بل قام الإمام عليّ </w:t>
      </w:r>
      <w:r w:rsidR="004A0BDF">
        <w:rPr>
          <w:rFonts w:hint="cs"/>
          <w:rtl/>
        </w:rPr>
        <w:t>(</w:t>
      </w:r>
      <w:r w:rsidRPr="00E92B42">
        <w:rPr>
          <w:rFonts w:hint="cs"/>
          <w:rtl/>
        </w:rPr>
        <w:t>عليه السلام</w:t>
      </w:r>
      <w:r w:rsidR="004A0BDF">
        <w:rPr>
          <w:rFonts w:hint="cs"/>
          <w:rtl/>
        </w:rPr>
        <w:t>)</w:t>
      </w:r>
      <w:r w:rsidRPr="00E92B42">
        <w:rPr>
          <w:rFonts w:hint="cs"/>
          <w:rtl/>
        </w:rPr>
        <w:t xml:space="preserve"> في عهد حكومته بقتْلهم وتحريقهم</w:t>
      </w:r>
      <w:r w:rsidR="004A0BDF">
        <w:rPr>
          <w:rFonts w:hint="cs"/>
          <w:rtl/>
        </w:rPr>
        <w:t>.</w:t>
      </w:r>
    </w:p>
    <w:p w:rsidR="001056FD" w:rsidRDefault="004A6242" w:rsidP="004A0BDF">
      <w:pPr>
        <w:pStyle w:val="libNormal"/>
        <w:rPr>
          <w:rtl/>
        </w:rPr>
      </w:pPr>
      <w:r w:rsidRPr="004A0BDF">
        <w:rPr>
          <w:rFonts w:hint="cs"/>
          <w:rtl/>
        </w:rPr>
        <w:t>وعن المفضل بن مزيد قال</w:t>
      </w:r>
      <w:r w:rsidR="004A0BDF" w:rsidRPr="004A0BDF">
        <w:rPr>
          <w:rFonts w:hint="cs"/>
          <w:rtl/>
        </w:rPr>
        <w:t>:</w:t>
      </w:r>
      <w:r w:rsidRPr="004A0BDF">
        <w:rPr>
          <w:rFonts w:hint="cs"/>
          <w:rtl/>
        </w:rPr>
        <w:t xml:space="preserve"> قال أبو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وذكر أصحاب أبي الخطّاب والغُلاة</w:t>
      </w:r>
      <w:r w:rsidR="004A0BDF" w:rsidRPr="004A0BDF">
        <w:rPr>
          <w:rFonts w:hint="cs"/>
          <w:rtl/>
        </w:rPr>
        <w:t>،</w:t>
      </w:r>
      <w:r w:rsidRPr="004A0BDF">
        <w:rPr>
          <w:rFonts w:hint="cs"/>
          <w:rtl/>
        </w:rPr>
        <w:t xml:space="preserve"> فقال لي</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يا مفضل لا تقاعدوهم ولا تؤاكلوهم ولا تشاربوهم ولا تصافحوهم ولا تؤاثروهم</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وروي عن الإمام الصادق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لعَن الله أبا الخطّاب</w:t>
      </w:r>
      <w:r w:rsidR="004A0BDF" w:rsidRPr="003770DA">
        <w:rPr>
          <w:rFonts w:hint="cs"/>
          <w:rtl/>
        </w:rPr>
        <w:t>،</w:t>
      </w:r>
      <w:r w:rsidRPr="003770DA">
        <w:rPr>
          <w:rFonts w:hint="cs"/>
          <w:rtl/>
        </w:rPr>
        <w:t xml:space="preserve"> ولعَن مَن قُتِل معه</w:t>
      </w:r>
      <w:r w:rsidR="004A0BDF" w:rsidRPr="003770DA">
        <w:rPr>
          <w:rFonts w:hint="cs"/>
          <w:rtl/>
        </w:rPr>
        <w:t>،</w:t>
      </w:r>
      <w:r w:rsidRPr="003770DA">
        <w:rPr>
          <w:rFonts w:hint="cs"/>
          <w:rtl/>
        </w:rPr>
        <w:t xml:space="preserve"> ولعَن مَن بقيَ منهم</w:t>
      </w:r>
      <w:r w:rsidR="004A0BDF" w:rsidRPr="003770DA">
        <w:rPr>
          <w:rFonts w:hint="cs"/>
          <w:rtl/>
        </w:rPr>
        <w:t>،</w:t>
      </w:r>
      <w:r w:rsidRPr="003770DA">
        <w:rPr>
          <w:rFonts w:hint="cs"/>
          <w:rtl/>
        </w:rPr>
        <w:t xml:space="preserve"> ولعَن الله مَن دخل قلبه رحمـة لهـم</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وفي حديثٍ آخَر للإمام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تراه يثبّت أركان التوحيد القرآني</w:t>
      </w:r>
      <w:r w:rsidR="004A0BDF" w:rsidRPr="004A0BDF">
        <w:rPr>
          <w:rFonts w:hint="cs"/>
          <w:rtl/>
        </w:rPr>
        <w:t>،</w:t>
      </w:r>
      <w:r w:rsidRPr="004A0BDF">
        <w:rPr>
          <w:rFonts w:hint="cs"/>
          <w:rtl/>
        </w:rPr>
        <w:t xml:space="preserve"> ويشجب آراء الغُلاة بقوله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لعَن الله المغيرة بن سعيـد</w:t>
      </w:r>
      <w:r w:rsidR="004A0BDF" w:rsidRPr="003770DA">
        <w:rPr>
          <w:rFonts w:hint="cs"/>
          <w:rtl/>
        </w:rPr>
        <w:t>،</w:t>
      </w:r>
      <w:r w:rsidRPr="003770DA">
        <w:rPr>
          <w:rFonts w:hint="cs"/>
          <w:rtl/>
        </w:rPr>
        <w:t xml:space="preserve"> إنّه كان يكذب على أبي</w:t>
      </w:r>
      <w:r w:rsidRPr="003770DA">
        <w:rPr>
          <w:rStyle w:val="libFootnotenumChar"/>
          <w:rFonts w:hint="cs"/>
          <w:rtl/>
        </w:rPr>
        <w:t>(4)</w:t>
      </w:r>
      <w:r w:rsidR="004A0BDF" w:rsidRPr="004A0BDF">
        <w:rPr>
          <w:rFonts w:hint="cs"/>
          <w:rtl/>
        </w:rPr>
        <w:t>،</w:t>
      </w:r>
      <w:r w:rsidRPr="003770DA">
        <w:rPr>
          <w:rFonts w:hint="cs"/>
          <w:rtl/>
        </w:rPr>
        <w:t xml:space="preserve"> فأذاقه الله حَرّ الحديد</w:t>
      </w:r>
      <w:r w:rsidR="004A0BDF" w:rsidRPr="003770DA">
        <w:rPr>
          <w:rFonts w:hint="cs"/>
          <w:rtl/>
        </w:rPr>
        <w:t>،</w:t>
      </w:r>
      <w:r w:rsidRPr="003770DA">
        <w:rPr>
          <w:rFonts w:hint="cs"/>
          <w:rtl/>
        </w:rPr>
        <w:t xml:space="preserve"> لعَن الله مَن قال فينا ما لا نقوله في أنفسنا</w:t>
      </w:r>
      <w:r w:rsidR="004A0BDF" w:rsidRPr="003770DA">
        <w:rPr>
          <w:rFonts w:hint="cs"/>
          <w:rtl/>
        </w:rPr>
        <w:t>،</w:t>
      </w:r>
      <w:r w:rsidRPr="003770DA">
        <w:rPr>
          <w:rFonts w:hint="cs"/>
          <w:rtl/>
        </w:rPr>
        <w:t xml:space="preserve"> ولعَن الله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تاريخ الطبري</w:t>
      </w:r>
      <w:r w:rsidR="002C48A0">
        <w:rPr>
          <w:rtl/>
        </w:rPr>
        <w:t xml:space="preserve"> </w:t>
      </w:r>
      <w:r w:rsidRPr="00E92B42">
        <w:rPr>
          <w:rtl/>
        </w:rPr>
        <w:t>5</w:t>
      </w:r>
      <w:r w:rsidR="004A0BDF">
        <w:rPr>
          <w:rtl/>
        </w:rPr>
        <w:t>:</w:t>
      </w:r>
      <w:r w:rsidRPr="00E92B42">
        <w:rPr>
          <w:rtl/>
        </w:rPr>
        <w:t xml:space="preserve"> 241</w:t>
      </w:r>
      <w:r w:rsidR="004A0BDF">
        <w:rPr>
          <w:rtl/>
        </w:rPr>
        <w:t>.</w:t>
      </w:r>
    </w:p>
    <w:p w:rsidR="001056FD" w:rsidRPr="003770DA" w:rsidRDefault="004A6242" w:rsidP="003770DA">
      <w:pPr>
        <w:pStyle w:val="libFootnote0"/>
        <w:rPr>
          <w:rtl/>
        </w:rPr>
      </w:pPr>
      <w:r w:rsidRPr="00E92B42">
        <w:rPr>
          <w:rtl/>
        </w:rPr>
        <w:t>(2) رجال الكشّي</w:t>
      </w:r>
      <w:r w:rsidR="002C48A0">
        <w:rPr>
          <w:rtl/>
        </w:rPr>
        <w:t xml:space="preserve"> </w:t>
      </w:r>
      <w:r w:rsidRPr="00E92B42">
        <w:rPr>
          <w:rtl/>
        </w:rPr>
        <w:t>4</w:t>
      </w:r>
      <w:r w:rsidR="004A0BDF">
        <w:rPr>
          <w:rtl/>
        </w:rPr>
        <w:t>:</w:t>
      </w:r>
      <w:r w:rsidRPr="00E92B42">
        <w:rPr>
          <w:rtl/>
        </w:rPr>
        <w:t xml:space="preserve"> 586 / ح 525</w:t>
      </w:r>
      <w:r w:rsidR="004A0BDF">
        <w:rPr>
          <w:rtl/>
        </w:rPr>
        <w:t>.</w:t>
      </w:r>
      <w:r w:rsidRPr="00E92B42">
        <w:rPr>
          <w:rtl/>
        </w:rPr>
        <w:t xml:space="preserve"> وفي نسخة ولا توارثوهم</w:t>
      </w:r>
      <w:r w:rsidR="004A0BDF">
        <w:rPr>
          <w:rtl/>
        </w:rPr>
        <w:t>.</w:t>
      </w:r>
    </w:p>
    <w:p w:rsidR="001056FD" w:rsidRPr="003770DA" w:rsidRDefault="004A6242" w:rsidP="003770DA">
      <w:pPr>
        <w:pStyle w:val="libFootnote0"/>
        <w:rPr>
          <w:rtl/>
        </w:rPr>
      </w:pPr>
      <w:r w:rsidRPr="00E92B42">
        <w:rPr>
          <w:rtl/>
        </w:rPr>
        <w:t>(3) المصدر السابق</w:t>
      </w:r>
      <w:r w:rsidR="004A0BDF">
        <w:rPr>
          <w:rtl/>
        </w:rPr>
        <w:t>:</w:t>
      </w:r>
      <w:r w:rsidRPr="00E92B42">
        <w:rPr>
          <w:rtl/>
        </w:rPr>
        <w:t xml:space="preserve"> ص 584 / ح 521</w:t>
      </w:r>
      <w:r w:rsidR="004A0BDF">
        <w:rPr>
          <w:rtl/>
        </w:rPr>
        <w:t>.</w:t>
      </w:r>
    </w:p>
    <w:p w:rsidR="001056FD" w:rsidRPr="003770DA" w:rsidRDefault="004A6242" w:rsidP="003770DA">
      <w:pPr>
        <w:pStyle w:val="libFootnote0"/>
        <w:rPr>
          <w:rtl/>
        </w:rPr>
      </w:pPr>
      <w:r w:rsidRPr="00E92B42">
        <w:rPr>
          <w:rtl/>
        </w:rPr>
        <w:t xml:space="preserve">(4) الإمام محمّد الباقر </w:t>
      </w:r>
      <w:r w:rsidR="004A0BDF">
        <w:rPr>
          <w:rtl/>
        </w:rPr>
        <w:t>(</w:t>
      </w:r>
      <w:r w:rsidRPr="00E92B42">
        <w:rPr>
          <w:rtl/>
        </w:rPr>
        <w:t>عليه السلام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مَن أزالنا عن العبودية لله الذي خَلقَنا</w:t>
      </w:r>
      <w:r w:rsidR="004A0BDF" w:rsidRPr="003770DA">
        <w:rPr>
          <w:rFonts w:hint="cs"/>
          <w:rtl/>
        </w:rPr>
        <w:t>،</w:t>
      </w:r>
      <w:r w:rsidRPr="003770DA">
        <w:rPr>
          <w:rFonts w:hint="cs"/>
          <w:rtl/>
        </w:rPr>
        <w:t xml:space="preserve"> وإليه مآبنا ومعادنا</w:t>
      </w:r>
      <w:r w:rsidR="004A0BDF" w:rsidRPr="003770DA">
        <w:rPr>
          <w:rFonts w:hint="cs"/>
          <w:rtl/>
        </w:rPr>
        <w:t>،</w:t>
      </w:r>
      <w:r w:rsidRPr="003770DA">
        <w:rPr>
          <w:rFonts w:hint="cs"/>
          <w:rtl/>
        </w:rPr>
        <w:t xml:space="preserve"> وبيده نواصينا</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E92B42">
        <w:rPr>
          <w:rFonts w:hint="cs"/>
          <w:rtl/>
        </w:rPr>
        <w:t>ولنستمع للإمام الصادق في موردٍ آخَر</w:t>
      </w:r>
      <w:r w:rsidR="004A0BDF">
        <w:rPr>
          <w:rFonts w:hint="cs"/>
          <w:rtl/>
        </w:rPr>
        <w:t>،</w:t>
      </w:r>
      <w:r w:rsidRPr="00E92B42">
        <w:rPr>
          <w:rFonts w:hint="cs"/>
          <w:rtl/>
        </w:rPr>
        <w:t xml:space="preserve"> وهو يتحدّث عن تخريب الغُلاة للعقيدة والشريعة</w:t>
      </w:r>
      <w:r w:rsidR="004A0BDF">
        <w:rPr>
          <w:rFonts w:hint="cs"/>
          <w:rtl/>
        </w:rPr>
        <w:t>،</w:t>
      </w:r>
      <w:r w:rsidRPr="00E92B42">
        <w:rPr>
          <w:rFonts w:hint="cs"/>
          <w:rtl/>
        </w:rPr>
        <w:t xml:space="preserve"> ودسّهم في مرويّات أئمّة أهل البيت </w:t>
      </w:r>
      <w:r w:rsidR="004A0BDF">
        <w:rPr>
          <w:rFonts w:hint="cs"/>
          <w:rtl/>
        </w:rPr>
        <w:t>(</w:t>
      </w:r>
      <w:r w:rsidRPr="00E92B42">
        <w:rPr>
          <w:rFonts w:hint="cs"/>
          <w:rtl/>
        </w:rPr>
        <w:t>عليهم السلام</w:t>
      </w:r>
      <w:r w:rsidR="004A0BDF">
        <w:rPr>
          <w:rFonts w:hint="cs"/>
          <w:rtl/>
        </w:rPr>
        <w:t>)</w:t>
      </w:r>
      <w:r w:rsidRPr="00E92B42">
        <w:rPr>
          <w:rFonts w:hint="cs"/>
          <w:rtl/>
        </w:rPr>
        <w:t xml:space="preserve"> والكذِب عليهم</w:t>
      </w:r>
      <w:r w:rsidR="004A0BDF">
        <w:rPr>
          <w:rFonts w:hint="cs"/>
          <w:rtl/>
        </w:rPr>
        <w:t>،</w:t>
      </w:r>
      <w:r w:rsidRPr="00E92B42">
        <w:rPr>
          <w:rFonts w:hint="cs"/>
          <w:rtl/>
        </w:rPr>
        <w:t xml:space="preserve"> فانعكس هذا الموقف التصحيحي على موقف أصحابه مِن الأحاديث والمرويّات وتشدّدهم في قبول الحديث</w:t>
      </w:r>
      <w:r w:rsidR="004A0BDF">
        <w:rPr>
          <w:rFonts w:hint="cs"/>
          <w:rtl/>
        </w:rPr>
        <w:t>؛</w:t>
      </w:r>
      <w:r w:rsidRPr="00E92B42">
        <w:rPr>
          <w:rFonts w:hint="cs"/>
          <w:rtl/>
        </w:rPr>
        <w:t xml:space="preserve"> صيانةً للعقيدة والفكر والتشريع الإسلامي</w:t>
      </w:r>
      <w:r w:rsidR="004A0BDF">
        <w:rPr>
          <w:rFonts w:hint="cs"/>
          <w:rtl/>
        </w:rPr>
        <w:t>.</w:t>
      </w:r>
    </w:p>
    <w:p w:rsidR="001056FD" w:rsidRDefault="004A6242" w:rsidP="004A0BDF">
      <w:pPr>
        <w:pStyle w:val="libNormal"/>
        <w:rPr>
          <w:rtl/>
        </w:rPr>
      </w:pPr>
      <w:r w:rsidRPr="004A0BDF">
        <w:rPr>
          <w:rFonts w:hint="cs"/>
          <w:rtl/>
        </w:rPr>
        <w:t>فعَن محمّد بن عيسى بن عبيد بن يونس بن عبد الرحمن</w:t>
      </w:r>
      <w:r w:rsidR="004A0BDF" w:rsidRPr="004A0BDF">
        <w:rPr>
          <w:rFonts w:hint="cs"/>
          <w:rtl/>
        </w:rPr>
        <w:t>،</w:t>
      </w:r>
      <w:r w:rsidRPr="004A0BDF">
        <w:rPr>
          <w:rFonts w:hint="cs"/>
          <w:rtl/>
        </w:rPr>
        <w:t xml:space="preserve"> أنّ بعض أصحابنا سأله</w:t>
      </w:r>
      <w:r w:rsidR="004A0BDF" w:rsidRPr="004A0BDF">
        <w:rPr>
          <w:rFonts w:hint="cs"/>
          <w:rtl/>
        </w:rPr>
        <w:t>،</w:t>
      </w:r>
      <w:r w:rsidRPr="004A0BDF">
        <w:rPr>
          <w:rFonts w:hint="cs"/>
          <w:rtl/>
        </w:rPr>
        <w:t xml:space="preserve"> وأنا حاضر</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يا أبا محمّد</w:t>
      </w:r>
      <w:r w:rsidRPr="003770DA">
        <w:rPr>
          <w:rStyle w:val="libFootnotenumChar"/>
          <w:rFonts w:hint="cs"/>
          <w:rtl/>
        </w:rPr>
        <w:t>(2)</w:t>
      </w:r>
      <w:r w:rsidR="004A0BDF" w:rsidRPr="003770DA">
        <w:rPr>
          <w:rStyle w:val="libFootnotenumChar"/>
          <w:rFonts w:hint="cs"/>
          <w:rtl/>
        </w:rPr>
        <w:t>،</w:t>
      </w:r>
      <w:r w:rsidRPr="004A0BDF">
        <w:rPr>
          <w:rFonts w:hint="cs"/>
          <w:rtl/>
        </w:rPr>
        <w:t xml:space="preserve"> ما أشدّك في الحديث</w:t>
      </w:r>
      <w:r w:rsidR="004A0BDF" w:rsidRPr="004A0BDF">
        <w:rPr>
          <w:rFonts w:hint="cs"/>
          <w:rtl/>
        </w:rPr>
        <w:t>،</w:t>
      </w:r>
      <w:r w:rsidRPr="004A0BDF">
        <w:rPr>
          <w:rFonts w:hint="cs"/>
          <w:rtl/>
        </w:rPr>
        <w:t xml:space="preserve"> وأكثر إنكارك لِما يرويه أصحابنا</w:t>
      </w:r>
      <w:r w:rsidR="004A0BDF" w:rsidRPr="004A0BDF">
        <w:rPr>
          <w:rFonts w:hint="cs"/>
          <w:rtl/>
        </w:rPr>
        <w:t>،</w:t>
      </w:r>
      <w:r w:rsidRPr="004A0BDF">
        <w:rPr>
          <w:rFonts w:hint="cs"/>
          <w:rtl/>
        </w:rPr>
        <w:t xml:space="preserve"> فما الذي يحملك على ردّ الأحاديث</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حدّثني هشام بن الحَكم</w:t>
      </w:r>
      <w:r w:rsidR="004A0BDF" w:rsidRPr="004A0BDF">
        <w:rPr>
          <w:rFonts w:hint="cs"/>
          <w:rtl/>
        </w:rPr>
        <w:t>،</w:t>
      </w:r>
      <w:r w:rsidRPr="004A0BDF">
        <w:rPr>
          <w:rFonts w:hint="cs"/>
          <w:rtl/>
        </w:rPr>
        <w:t xml:space="preserve"> أنّه سمع أبا عبد الله [ عليه السلام ] يقول</w:t>
      </w:r>
      <w:r w:rsidR="004A0BDF" w:rsidRPr="004A0BDF">
        <w:rPr>
          <w:rFonts w:hint="cs"/>
          <w:rtl/>
        </w:rPr>
        <w:t>:</w:t>
      </w:r>
      <w:r w:rsidRPr="003770DA">
        <w:rPr>
          <w:rFonts w:hint="cs"/>
          <w:rtl/>
        </w:rPr>
        <w:t xml:space="preserve"> لا تقبلوا علينا حديثاً إلاّ ما وافق القرآن والسنّة</w:t>
      </w:r>
      <w:r w:rsidR="004A0BDF" w:rsidRPr="003770DA">
        <w:rPr>
          <w:rFonts w:hint="cs"/>
          <w:rtl/>
        </w:rPr>
        <w:t>،</w:t>
      </w:r>
      <w:r w:rsidRPr="003770DA">
        <w:rPr>
          <w:rFonts w:hint="cs"/>
          <w:rtl/>
        </w:rPr>
        <w:t xml:space="preserve"> أو تجدون معه شاهداً مِن أحاديثنا المتقدّمة</w:t>
      </w:r>
      <w:r w:rsidR="004A0BDF" w:rsidRPr="003770DA">
        <w:rPr>
          <w:rFonts w:hint="cs"/>
          <w:rtl/>
        </w:rPr>
        <w:t>،</w:t>
      </w:r>
      <w:r w:rsidRPr="003770DA">
        <w:rPr>
          <w:rFonts w:hint="cs"/>
          <w:rtl/>
        </w:rPr>
        <w:t xml:space="preserve"> فإنّ المغيرة بن سعيد لعَنـه الله</w:t>
      </w:r>
      <w:r w:rsidR="004A0BDF" w:rsidRPr="003770DA">
        <w:rPr>
          <w:rFonts w:hint="cs"/>
          <w:rtl/>
        </w:rPr>
        <w:t>،</w:t>
      </w:r>
      <w:r w:rsidRPr="003770DA">
        <w:rPr>
          <w:rFonts w:hint="cs"/>
          <w:rtl/>
        </w:rPr>
        <w:t xml:space="preserve"> دسّ في كتُب أصحاب أبي أحاديث لمْ يحدِّث بها أبي</w:t>
      </w:r>
      <w:r w:rsidR="004A0BDF" w:rsidRPr="003770DA">
        <w:rPr>
          <w:rFonts w:hint="cs"/>
          <w:rtl/>
        </w:rPr>
        <w:t>،</w:t>
      </w:r>
      <w:r w:rsidRPr="003770DA">
        <w:rPr>
          <w:rFonts w:hint="cs"/>
          <w:rtl/>
        </w:rPr>
        <w:t xml:space="preserve"> فاتّقوا الله</w:t>
      </w:r>
      <w:r w:rsidR="004A0BDF" w:rsidRPr="003770DA">
        <w:rPr>
          <w:rFonts w:hint="cs"/>
          <w:rtl/>
        </w:rPr>
        <w:t>،</w:t>
      </w:r>
      <w:r w:rsidRPr="003770DA">
        <w:rPr>
          <w:rFonts w:hint="cs"/>
          <w:rtl/>
        </w:rPr>
        <w:t xml:space="preserve"> ولا تقبلوا علينا ما خالَف قول ربِّنا تعالى وسنّة نبيّنا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فإنّا إذا حدّثنا</w:t>
      </w:r>
      <w:r w:rsidR="004A0BDF" w:rsidRPr="003770DA">
        <w:rPr>
          <w:rFonts w:hint="cs"/>
          <w:rtl/>
        </w:rPr>
        <w:t>،</w:t>
      </w:r>
      <w:r w:rsidRPr="003770DA">
        <w:rPr>
          <w:rFonts w:hint="cs"/>
          <w:rtl/>
        </w:rPr>
        <w:t xml:space="preserve"> قلنا قال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أو قال رسول الله </w:t>
      </w:r>
      <w:r w:rsidR="004A0BDF" w:rsidRPr="003770DA">
        <w:rPr>
          <w:rFonts w:hint="cs"/>
          <w:rtl/>
        </w:rPr>
        <w:t>(</w:t>
      </w:r>
      <w:r w:rsidRPr="003770DA">
        <w:rPr>
          <w:rFonts w:hint="cs"/>
          <w:rtl/>
        </w:rPr>
        <w:t>صلّى الله عليه وآله</w:t>
      </w:r>
      <w:r w:rsidR="004A0BDF" w:rsidRPr="003770DA">
        <w:rPr>
          <w:rFonts w:hint="cs"/>
          <w:rtl/>
        </w:rPr>
        <w:t>)</w:t>
      </w:r>
      <w:r w:rsidR="004A0BDF" w:rsidRPr="004A0BDF">
        <w:rPr>
          <w:rFonts w:hint="cs"/>
          <w:rtl/>
        </w:rPr>
        <w:t>.</w:t>
      </w:r>
      <w:r w:rsidRPr="004A0BDF">
        <w:rPr>
          <w:rFonts w:hint="cs"/>
          <w:rtl/>
        </w:rPr>
        <w:t xml:space="preserve"> قال يونس وافَيت العراق</w:t>
      </w:r>
      <w:r w:rsidR="004A0BDF" w:rsidRPr="004A0BDF">
        <w:rPr>
          <w:rFonts w:hint="cs"/>
          <w:rtl/>
        </w:rPr>
        <w:t>،</w:t>
      </w:r>
      <w:r w:rsidRPr="004A0BDF">
        <w:rPr>
          <w:rFonts w:hint="cs"/>
          <w:rtl/>
        </w:rPr>
        <w:t xml:space="preserve"> فوجدت بها قطعة مِن أصحاب أبي جعفر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ووجدت أصحاب أبي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متوافرين</w:t>
      </w:r>
      <w:r w:rsidR="004A0BDF" w:rsidRPr="004A0BDF">
        <w:rPr>
          <w:rFonts w:hint="cs"/>
          <w:rtl/>
        </w:rPr>
        <w:t>،</w:t>
      </w:r>
      <w:r w:rsidRPr="004A0BDF">
        <w:rPr>
          <w:rFonts w:hint="cs"/>
          <w:rtl/>
        </w:rPr>
        <w:t xml:space="preserve"> فسمعت منهم</w:t>
      </w:r>
      <w:r w:rsidR="004A0BDF" w:rsidRPr="004A0BDF">
        <w:rPr>
          <w:rFonts w:hint="cs"/>
          <w:rtl/>
        </w:rPr>
        <w:t>،</w:t>
      </w:r>
      <w:r w:rsidRPr="004A0BDF">
        <w:rPr>
          <w:rFonts w:hint="cs"/>
          <w:rtl/>
        </w:rPr>
        <w:t xml:space="preserve"> وأخذت كتُبهم</w:t>
      </w:r>
      <w:r w:rsidR="004A0BDF" w:rsidRPr="004A0BDF">
        <w:rPr>
          <w:rFonts w:hint="cs"/>
          <w:rtl/>
        </w:rPr>
        <w:t>،</w:t>
      </w:r>
      <w:r w:rsidRPr="004A0BDF">
        <w:rPr>
          <w:rFonts w:hint="cs"/>
          <w:rtl/>
        </w:rPr>
        <w:t xml:space="preserve"> فعرضتها مِن بعد على أبي الحسن الرضا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فأنكر منها أحاديث كثيرة أن تكون مِن أحاديث أبي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وقال لي</w:t>
      </w:r>
      <w:r w:rsidR="004A0BDF" w:rsidRPr="004A0BDF">
        <w:rPr>
          <w:rFonts w:hint="cs"/>
          <w:rtl/>
        </w:rPr>
        <w:t>:</w:t>
      </w:r>
      <w:r w:rsidRPr="003770DA">
        <w:rPr>
          <w:rFonts w:hint="cs"/>
          <w:rtl/>
        </w:rPr>
        <w:t xml:space="preserve"> إنّ أبا الخطّاب كذَب على أبي عبد الله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لعَن الله أبا الخطّاب</w:t>
      </w:r>
      <w:r w:rsidR="004A0BDF" w:rsidRPr="003770DA">
        <w:rPr>
          <w:rFonts w:hint="cs"/>
          <w:rtl/>
        </w:rPr>
        <w:t>،</w:t>
      </w:r>
      <w:r w:rsidRPr="003770DA">
        <w:rPr>
          <w:rFonts w:hint="cs"/>
          <w:rtl/>
        </w:rPr>
        <w:t xml:space="preserve"> وكذلك أصحاب أبي الخطّاب</w:t>
      </w:r>
      <w:r w:rsidR="004A0BDF" w:rsidRPr="003770DA">
        <w:rPr>
          <w:rFonts w:hint="cs"/>
          <w:rtl/>
        </w:rPr>
        <w:t>،</w:t>
      </w:r>
      <w:r w:rsidRPr="003770DA">
        <w:rPr>
          <w:rFonts w:hint="cs"/>
          <w:rtl/>
        </w:rPr>
        <w:t xml:space="preserve"> يدسّون هذه الأحاديث إلى يومنا هذا في كتُب أصحاب أبي عبد الله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فلا تقبلوا علينا خلاف القرآن</w:t>
      </w:r>
      <w:r w:rsidR="004A0BDF" w:rsidRPr="003770DA">
        <w:rPr>
          <w:rFonts w:hint="cs"/>
          <w:rtl/>
        </w:rPr>
        <w:t>،</w:t>
      </w:r>
      <w:r w:rsidRPr="003770DA">
        <w:rPr>
          <w:rFonts w:hint="cs"/>
          <w:rtl/>
        </w:rPr>
        <w:t xml:space="preserve"> فإنّا إن تحدّثنا</w:t>
      </w:r>
      <w:r w:rsidR="004A0BDF" w:rsidRPr="003770DA">
        <w:rPr>
          <w:rFonts w:hint="cs"/>
          <w:rtl/>
        </w:rPr>
        <w:t>،</w:t>
      </w:r>
      <w:r w:rsidRPr="003770DA">
        <w:rPr>
          <w:rFonts w:hint="cs"/>
          <w:rtl/>
        </w:rPr>
        <w:t xml:space="preserve"> حدّثنا بموافقة القرآن</w:t>
      </w:r>
      <w:r w:rsidR="004A0BDF" w:rsidRPr="003770DA">
        <w:rPr>
          <w:rFonts w:hint="cs"/>
          <w:rtl/>
        </w:rPr>
        <w:t>،</w:t>
      </w:r>
      <w:r w:rsidRPr="003770DA">
        <w:rPr>
          <w:rFonts w:hint="cs"/>
          <w:rtl/>
        </w:rPr>
        <w:t xml:space="preserve"> وموافقة السنّة</w:t>
      </w:r>
      <w:r w:rsidR="004A0BDF" w:rsidRPr="003770DA">
        <w:rPr>
          <w:rFonts w:hint="cs"/>
          <w:rtl/>
        </w:rPr>
        <w:t>،</w:t>
      </w:r>
      <w:r w:rsidRPr="003770DA">
        <w:rPr>
          <w:rFonts w:hint="cs"/>
          <w:rtl/>
        </w:rPr>
        <w:t xml:space="preserve"> إنّا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رجال الكشّي 4</w:t>
      </w:r>
      <w:r w:rsidR="004A0BDF">
        <w:rPr>
          <w:rtl/>
        </w:rPr>
        <w:t>:</w:t>
      </w:r>
      <w:r w:rsidRPr="00E92B42">
        <w:rPr>
          <w:rtl/>
        </w:rPr>
        <w:t xml:space="preserve"> 590 / ح 542</w:t>
      </w:r>
      <w:r w:rsidR="004A0BDF">
        <w:rPr>
          <w:rtl/>
        </w:rPr>
        <w:t>.</w:t>
      </w:r>
    </w:p>
    <w:p w:rsidR="001056FD" w:rsidRPr="003770DA" w:rsidRDefault="004A6242" w:rsidP="003770DA">
      <w:pPr>
        <w:pStyle w:val="libFootnote0"/>
        <w:rPr>
          <w:rtl/>
        </w:rPr>
      </w:pPr>
      <w:r w:rsidRPr="00E92B42">
        <w:rPr>
          <w:rtl/>
        </w:rPr>
        <w:t>(2) هو يونس بن عبد الرحمن</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عن الله وعن رسوله نُحدِّث</w:t>
      </w:r>
      <w:r w:rsidR="004A0BDF" w:rsidRPr="003770DA">
        <w:rPr>
          <w:rFonts w:hint="cs"/>
          <w:rtl/>
        </w:rPr>
        <w:t>،</w:t>
      </w:r>
      <w:r w:rsidRPr="003770DA">
        <w:rPr>
          <w:rFonts w:hint="cs"/>
          <w:rtl/>
        </w:rPr>
        <w:t xml:space="preserve"> ولا نقول</w:t>
      </w:r>
      <w:r w:rsidR="004A0BDF" w:rsidRPr="003770DA">
        <w:rPr>
          <w:rFonts w:hint="cs"/>
          <w:rtl/>
        </w:rPr>
        <w:t>:</w:t>
      </w:r>
      <w:r w:rsidRPr="003770DA">
        <w:rPr>
          <w:rFonts w:hint="cs"/>
          <w:rtl/>
        </w:rPr>
        <w:t xml:space="preserve"> قال فلان وفلان</w:t>
      </w:r>
      <w:r w:rsidR="004A0BDF" w:rsidRPr="003770DA">
        <w:rPr>
          <w:rFonts w:hint="cs"/>
          <w:rtl/>
        </w:rPr>
        <w:t>،</w:t>
      </w:r>
      <w:r w:rsidRPr="003770DA">
        <w:rPr>
          <w:rFonts w:hint="cs"/>
          <w:rtl/>
        </w:rPr>
        <w:t xml:space="preserve"> فيتناقض كلامنا</w:t>
      </w:r>
      <w:r w:rsidR="004A0BDF" w:rsidRPr="003770DA">
        <w:rPr>
          <w:rFonts w:hint="cs"/>
          <w:rtl/>
        </w:rPr>
        <w:t>،</w:t>
      </w:r>
      <w:r w:rsidRPr="003770DA">
        <w:rPr>
          <w:rFonts w:hint="cs"/>
          <w:rtl/>
        </w:rPr>
        <w:t xml:space="preserve"> إنّ كلام آخِرنا مثل كلام أوّلنا</w:t>
      </w:r>
      <w:r w:rsidR="004A0BDF" w:rsidRPr="003770DA">
        <w:rPr>
          <w:rFonts w:hint="cs"/>
          <w:rtl/>
        </w:rPr>
        <w:t>،</w:t>
      </w:r>
      <w:r w:rsidRPr="003770DA">
        <w:rPr>
          <w:rFonts w:hint="cs"/>
          <w:rtl/>
        </w:rPr>
        <w:t xml:space="preserve"> وكلام أوّلنا مصدّق لكلام آخِرنا</w:t>
      </w:r>
      <w:r w:rsidR="004A0BDF" w:rsidRPr="003770DA">
        <w:rPr>
          <w:rFonts w:hint="cs"/>
          <w:rtl/>
        </w:rPr>
        <w:t>،</w:t>
      </w:r>
      <w:r w:rsidRPr="003770DA">
        <w:rPr>
          <w:rFonts w:hint="cs"/>
          <w:rtl/>
        </w:rPr>
        <w:t xml:space="preserve"> فإذا أتاكم مَن يحدّثكم بخلاف ذلك</w:t>
      </w:r>
      <w:r w:rsidR="004A0BDF" w:rsidRPr="003770DA">
        <w:rPr>
          <w:rFonts w:hint="cs"/>
          <w:rtl/>
        </w:rPr>
        <w:t>،</w:t>
      </w:r>
      <w:r w:rsidRPr="003770DA">
        <w:rPr>
          <w:rFonts w:hint="cs"/>
          <w:rtl/>
        </w:rPr>
        <w:t xml:space="preserve"> فردّوه عليه</w:t>
      </w:r>
      <w:r w:rsidR="004A0BDF" w:rsidRPr="003770DA">
        <w:rPr>
          <w:rFonts w:hint="cs"/>
          <w:rtl/>
        </w:rPr>
        <w:t>،</w:t>
      </w:r>
      <w:r w:rsidRPr="003770DA">
        <w:rPr>
          <w:rFonts w:hint="cs"/>
          <w:rtl/>
        </w:rPr>
        <w:t xml:space="preserve"> قولوا أنت أعلم وما جئت به</w:t>
      </w:r>
      <w:r w:rsidR="004A0BDF" w:rsidRPr="003770DA">
        <w:rPr>
          <w:rFonts w:hint="cs"/>
          <w:rtl/>
        </w:rPr>
        <w:t>،</w:t>
      </w:r>
      <w:r w:rsidRPr="003770DA">
        <w:rPr>
          <w:rFonts w:hint="cs"/>
          <w:rtl/>
        </w:rPr>
        <w:t xml:space="preserve"> فإنّ مع كلّ قولٍ منّا حقيقة</w:t>
      </w:r>
      <w:r w:rsidR="004A0BDF" w:rsidRPr="003770DA">
        <w:rPr>
          <w:rFonts w:hint="cs"/>
          <w:rtl/>
        </w:rPr>
        <w:t>،</w:t>
      </w:r>
      <w:r w:rsidRPr="003770DA">
        <w:rPr>
          <w:rFonts w:hint="cs"/>
          <w:rtl/>
        </w:rPr>
        <w:t xml:space="preserve"> وعليه نوراً</w:t>
      </w:r>
      <w:r w:rsidR="004A0BDF" w:rsidRPr="003770DA">
        <w:rPr>
          <w:rFonts w:hint="cs"/>
          <w:rtl/>
        </w:rPr>
        <w:t>،</w:t>
      </w:r>
      <w:r w:rsidRPr="003770DA">
        <w:rPr>
          <w:rFonts w:hint="cs"/>
          <w:rtl/>
        </w:rPr>
        <w:t xml:space="preserve"> فما لا حقيقة معه ولا نور عليه</w:t>
      </w:r>
      <w:r w:rsidR="004A0BDF" w:rsidRPr="003770DA">
        <w:rPr>
          <w:rFonts w:hint="cs"/>
          <w:rtl/>
        </w:rPr>
        <w:t>،</w:t>
      </w:r>
      <w:r w:rsidRPr="003770DA">
        <w:rPr>
          <w:rFonts w:hint="cs"/>
          <w:rtl/>
        </w:rPr>
        <w:t xml:space="preserve"> فذلك مِن قول الشيطان</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وعن يونس عن هشام بن الحكَم أنّه سمع أبا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يقول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كان المغيرة بن سعيد يتعمّد الكَذِب على أبي</w:t>
      </w:r>
      <w:r w:rsidR="004A0BDF" w:rsidRPr="003770DA">
        <w:rPr>
          <w:rFonts w:hint="cs"/>
          <w:rtl/>
        </w:rPr>
        <w:t>،</w:t>
      </w:r>
      <w:r w:rsidRPr="003770DA">
        <w:rPr>
          <w:rFonts w:hint="cs"/>
          <w:rtl/>
        </w:rPr>
        <w:t xml:space="preserve"> ويأخذ كتُب أصحابه</w:t>
      </w:r>
      <w:r w:rsidR="004A0BDF" w:rsidRPr="003770DA">
        <w:rPr>
          <w:rFonts w:hint="cs"/>
          <w:rtl/>
        </w:rPr>
        <w:t>،</w:t>
      </w:r>
      <w:r w:rsidRPr="003770DA">
        <w:rPr>
          <w:rFonts w:hint="cs"/>
          <w:rtl/>
        </w:rPr>
        <w:t xml:space="preserve"> وكان أصحابه المتستّرون بأصحاب أبي</w:t>
      </w:r>
      <w:r w:rsidR="004A0BDF" w:rsidRPr="003770DA">
        <w:rPr>
          <w:rFonts w:hint="cs"/>
          <w:rtl/>
        </w:rPr>
        <w:t>،</w:t>
      </w:r>
      <w:r w:rsidRPr="003770DA">
        <w:rPr>
          <w:rFonts w:hint="cs"/>
          <w:rtl/>
        </w:rPr>
        <w:t xml:space="preserve"> يأخذون الكتُب مِن أصحاب أبي</w:t>
      </w:r>
      <w:r w:rsidR="004A0BDF" w:rsidRPr="003770DA">
        <w:rPr>
          <w:rFonts w:hint="cs"/>
          <w:rtl/>
        </w:rPr>
        <w:t>،</w:t>
      </w:r>
      <w:r w:rsidRPr="003770DA">
        <w:rPr>
          <w:rFonts w:hint="cs"/>
          <w:rtl/>
        </w:rPr>
        <w:t xml:space="preserve"> فيدفعونها إلى المغيرة</w:t>
      </w:r>
      <w:r w:rsidR="004A0BDF" w:rsidRPr="003770DA">
        <w:rPr>
          <w:rFonts w:hint="cs"/>
          <w:rtl/>
        </w:rPr>
        <w:t>،</w:t>
      </w:r>
      <w:r w:rsidRPr="003770DA">
        <w:rPr>
          <w:rFonts w:hint="cs"/>
          <w:rtl/>
        </w:rPr>
        <w:t xml:space="preserve"> فكان يدسّ فيها الكُفر والزندقة</w:t>
      </w:r>
      <w:r w:rsidR="004A0BDF" w:rsidRPr="003770DA">
        <w:rPr>
          <w:rFonts w:hint="cs"/>
          <w:rtl/>
        </w:rPr>
        <w:t>،</w:t>
      </w:r>
      <w:r w:rsidRPr="003770DA">
        <w:rPr>
          <w:rFonts w:hint="cs"/>
          <w:rtl/>
        </w:rPr>
        <w:t xml:space="preserve"> ويسندها إلى أبي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ثمّ يدفعها إلى أصحابه ويأمرهم أن يثبتوها في الشيعة</w:t>
      </w:r>
      <w:r w:rsidR="004A0BDF" w:rsidRPr="003770DA">
        <w:rPr>
          <w:rFonts w:hint="cs"/>
          <w:rtl/>
        </w:rPr>
        <w:t>،</w:t>
      </w:r>
      <w:r w:rsidRPr="003770DA">
        <w:rPr>
          <w:rFonts w:hint="cs"/>
          <w:rtl/>
        </w:rPr>
        <w:t xml:space="preserve"> فكلّ ما كان في كتُب أصحاب أبي مِن الغُلوّ</w:t>
      </w:r>
      <w:r w:rsidR="004A0BDF" w:rsidRPr="003770DA">
        <w:rPr>
          <w:rFonts w:hint="cs"/>
          <w:rtl/>
        </w:rPr>
        <w:t>،</w:t>
      </w:r>
      <w:r w:rsidRPr="003770DA">
        <w:rPr>
          <w:rFonts w:hint="cs"/>
          <w:rtl/>
        </w:rPr>
        <w:t xml:space="preserve"> فذاك ما دسّه المغيرة بن سعيد في كتُبهم</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ثمّ يكشف الإمام الصادق دَور هذا الأُسلوب في تحريف الرسالة الإسلامية</w:t>
      </w:r>
      <w:r w:rsidR="004A0BDF" w:rsidRPr="004A0BDF">
        <w:rPr>
          <w:rFonts w:hint="cs"/>
          <w:rtl/>
        </w:rPr>
        <w:t>،</w:t>
      </w:r>
      <w:r w:rsidRPr="004A0BDF">
        <w:rPr>
          <w:rFonts w:hint="cs"/>
          <w:rtl/>
        </w:rPr>
        <w:t xml:space="preserve"> والدسّ فيها عن طريق استخدام أولئك الصنائع المنحرفين</w:t>
      </w:r>
      <w:r w:rsidR="004A0BDF" w:rsidRPr="004A0BDF">
        <w:rPr>
          <w:rFonts w:hint="cs"/>
          <w:rtl/>
        </w:rPr>
        <w:t>،</w:t>
      </w:r>
      <w:r w:rsidRPr="004A0BDF">
        <w:rPr>
          <w:rFonts w:hint="cs"/>
          <w:rtl/>
        </w:rPr>
        <w:t xml:space="preserve"> فعَن عبد الرحمن بن كثير</w:t>
      </w:r>
      <w:r w:rsidR="004A0BDF" w:rsidRPr="004A0BDF">
        <w:rPr>
          <w:rFonts w:hint="cs"/>
          <w:rtl/>
        </w:rPr>
        <w:t>،</w:t>
      </w:r>
      <w:r w:rsidRPr="004A0BDF">
        <w:rPr>
          <w:rFonts w:hint="cs"/>
          <w:rtl/>
        </w:rPr>
        <w:t xml:space="preserve"> أنّ جعفر بن محمّد الصادق [ عليه السلام ] قال يوماً لأصحابه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لعَن الله المغيرة بن سعيد</w:t>
      </w:r>
      <w:r w:rsidR="004A0BDF" w:rsidRPr="003770DA">
        <w:rPr>
          <w:rFonts w:hint="cs"/>
          <w:rtl/>
        </w:rPr>
        <w:t>،</w:t>
      </w:r>
      <w:r w:rsidRPr="003770DA">
        <w:rPr>
          <w:rFonts w:hint="cs"/>
          <w:rtl/>
        </w:rPr>
        <w:t xml:space="preserve"> ولعَن يهوديّةً كان يختلف إليها</w:t>
      </w:r>
      <w:r w:rsidR="004A0BDF" w:rsidRPr="003770DA">
        <w:rPr>
          <w:rFonts w:hint="cs"/>
          <w:rtl/>
        </w:rPr>
        <w:t>،</w:t>
      </w:r>
      <w:r w:rsidRPr="003770DA">
        <w:rPr>
          <w:rFonts w:hint="cs"/>
          <w:rtl/>
        </w:rPr>
        <w:t xml:space="preserve"> يتعلّم منها السحر والشعبذة والمخاريق</w:t>
      </w:r>
      <w:r w:rsidR="004A0BDF" w:rsidRPr="003770DA">
        <w:rPr>
          <w:rFonts w:hint="cs"/>
          <w:rtl/>
        </w:rPr>
        <w:t>.</w:t>
      </w:r>
    </w:p>
    <w:p w:rsidR="001056FD" w:rsidRDefault="004A6242" w:rsidP="004A0BDF">
      <w:pPr>
        <w:pStyle w:val="libNormal"/>
        <w:rPr>
          <w:rtl/>
        </w:rPr>
      </w:pPr>
      <w:r w:rsidRPr="003770DA">
        <w:rPr>
          <w:rFonts w:hint="cs"/>
          <w:rtl/>
        </w:rPr>
        <w:t xml:space="preserve">إنّ المغيرة كذَب على أبي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فسلَبه الله الإيمان</w:t>
      </w:r>
      <w:r w:rsidR="004A0BDF" w:rsidRPr="003770DA">
        <w:rPr>
          <w:rFonts w:hint="cs"/>
          <w:rtl/>
        </w:rPr>
        <w:t>،</w:t>
      </w:r>
      <w:r w:rsidRPr="003770DA">
        <w:rPr>
          <w:rFonts w:hint="cs"/>
          <w:rtl/>
        </w:rPr>
        <w:t xml:space="preserve"> وإنّ قوماً كذبوا عليّ</w:t>
      </w:r>
      <w:r w:rsidR="004A0BDF" w:rsidRPr="003770DA">
        <w:rPr>
          <w:rFonts w:hint="cs"/>
          <w:rtl/>
        </w:rPr>
        <w:t>،</w:t>
      </w:r>
      <w:r w:rsidRPr="003770DA">
        <w:rPr>
          <w:rFonts w:hint="cs"/>
          <w:rtl/>
        </w:rPr>
        <w:t xml:space="preserve"> مالَهم</w:t>
      </w:r>
      <w:r w:rsidR="004A0BDF" w:rsidRPr="003770DA">
        <w:rPr>
          <w:rFonts w:hint="cs"/>
          <w:rtl/>
        </w:rPr>
        <w:t>،</w:t>
      </w:r>
      <w:r w:rsidRPr="003770DA">
        <w:rPr>
          <w:rFonts w:hint="cs"/>
          <w:rtl/>
        </w:rPr>
        <w:t xml:space="preserve"> أذاقهم الله حرّ الحديد</w:t>
      </w:r>
      <w:r w:rsidR="004A0BDF" w:rsidRPr="003770DA">
        <w:rPr>
          <w:rFonts w:hint="cs"/>
          <w:rtl/>
        </w:rPr>
        <w:t>،</w:t>
      </w:r>
      <w:r w:rsidRPr="003770DA">
        <w:rPr>
          <w:rFonts w:hint="cs"/>
          <w:rtl/>
        </w:rPr>
        <w:t xml:space="preserve"> فو الله ما نحن إلاّ عبيد الذي خلَقَنا واصطفانا</w:t>
      </w:r>
      <w:r w:rsidR="004A0BDF" w:rsidRPr="003770DA">
        <w:rPr>
          <w:rFonts w:hint="cs"/>
          <w:rtl/>
        </w:rPr>
        <w:t>،</w:t>
      </w:r>
      <w:r w:rsidRPr="003770DA">
        <w:rPr>
          <w:rFonts w:hint="cs"/>
          <w:rtl/>
        </w:rPr>
        <w:t xml:space="preserve"> ما نقدر على ضرٍّ ولا نفعٍ</w:t>
      </w:r>
      <w:r w:rsidR="004A0BDF" w:rsidRPr="003770DA">
        <w:rPr>
          <w:rFonts w:hint="cs"/>
          <w:rtl/>
        </w:rPr>
        <w:t>،</w:t>
      </w:r>
      <w:r w:rsidRPr="003770DA">
        <w:rPr>
          <w:rFonts w:hint="cs"/>
          <w:rtl/>
        </w:rPr>
        <w:t xml:space="preserve"> وإن رحِمَنا فبرحمته</w:t>
      </w:r>
      <w:r w:rsidR="004A0BDF" w:rsidRPr="003770DA">
        <w:rPr>
          <w:rFonts w:hint="cs"/>
          <w:rtl/>
        </w:rPr>
        <w:t>،</w:t>
      </w:r>
      <w:r w:rsidRPr="003770DA">
        <w:rPr>
          <w:rFonts w:hint="cs"/>
          <w:rtl/>
        </w:rPr>
        <w:t xml:space="preserve"> وإن عذّبنا فبذنوبنا</w:t>
      </w:r>
      <w:r w:rsidR="004A0BDF" w:rsidRPr="003770DA">
        <w:rPr>
          <w:rFonts w:hint="cs"/>
          <w:rtl/>
        </w:rPr>
        <w:t>،</w:t>
      </w:r>
      <w:r w:rsidRPr="003770DA">
        <w:rPr>
          <w:rFonts w:hint="cs"/>
          <w:rtl/>
        </w:rPr>
        <w:t xml:space="preserve"> والله ما لنا على الله مِن حجّة</w:t>
      </w:r>
      <w:r w:rsidR="004A0BDF" w:rsidRPr="003770DA">
        <w:rPr>
          <w:rFonts w:hint="cs"/>
          <w:rtl/>
        </w:rPr>
        <w:t>،</w:t>
      </w:r>
      <w:r w:rsidRPr="003770DA">
        <w:rPr>
          <w:rFonts w:hint="cs"/>
          <w:rtl/>
        </w:rPr>
        <w:t xml:space="preserve"> ولا معنا مِن الله براءة</w:t>
      </w:r>
      <w:r w:rsidR="004A0BDF" w:rsidRPr="003770DA">
        <w:rPr>
          <w:rFonts w:hint="cs"/>
          <w:rtl/>
        </w:rPr>
        <w:t>،</w:t>
      </w:r>
      <w:r w:rsidRPr="003770DA">
        <w:rPr>
          <w:rFonts w:hint="cs"/>
          <w:rtl/>
        </w:rPr>
        <w:t xml:space="preserve"> وإنّا لميّتون ومقبورون ومنشورون ومبعثوون وموقوفون ومسؤولون</w:t>
      </w:r>
      <w:r w:rsidR="004A0BDF" w:rsidRPr="003770DA">
        <w:rPr>
          <w:rFonts w:hint="cs"/>
          <w:rtl/>
        </w:rPr>
        <w:t>،</w:t>
      </w:r>
      <w:r w:rsidRPr="003770DA">
        <w:rPr>
          <w:rFonts w:hint="cs"/>
          <w:rtl/>
        </w:rPr>
        <w:t xml:space="preserve"> ويْلهم مالهم</w:t>
      </w:r>
      <w:r w:rsidR="004A0BDF" w:rsidRPr="003770DA">
        <w:rPr>
          <w:rFonts w:hint="cs"/>
          <w:rtl/>
        </w:rPr>
        <w:t>،</w:t>
      </w:r>
      <w:r w:rsidRPr="003770DA">
        <w:rPr>
          <w:rFonts w:hint="cs"/>
          <w:rtl/>
        </w:rPr>
        <w:t xml:space="preserve"> لعنهم الله</w:t>
      </w:r>
      <w:r w:rsidR="004A0BDF" w:rsidRPr="003770DA">
        <w:rPr>
          <w:rFonts w:hint="cs"/>
          <w:rtl/>
        </w:rPr>
        <w:t>،</w:t>
      </w:r>
      <w:r w:rsidRPr="003770DA">
        <w:rPr>
          <w:rFonts w:hint="cs"/>
          <w:rtl/>
        </w:rPr>
        <w:t xml:space="preserve"> فقد آذَوا الله وآذَوا رسوله في قبره...</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رجال الكشّي 3</w:t>
      </w:r>
      <w:r w:rsidR="004A0BDF">
        <w:rPr>
          <w:rtl/>
        </w:rPr>
        <w:t>:</w:t>
      </w:r>
      <w:r w:rsidRPr="00E92B42">
        <w:rPr>
          <w:rtl/>
        </w:rPr>
        <w:t xml:space="preserve"> 489 / ح 401</w:t>
      </w:r>
      <w:r w:rsidR="004A0BDF">
        <w:rPr>
          <w:rtl/>
        </w:rPr>
        <w:t>.</w:t>
      </w:r>
    </w:p>
    <w:p w:rsidR="001056FD" w:rsidRPr="003770DA" w:rsidRDefault="004A6242" w:rsidP="003770DA">
      <w:pPr>
        <w:pStyle w:val="libFootnote0"/>
        <w:rPr>
          <w:rtl/>
        </w:rPr>
      </w:pPr>
      <w:r w:rsidRPr="00E92B42">
        <w:rPr>
          <w:rtl/>
        </w:rPr>
        <w:t>(2) المصدر السابق</w:t>
      </w:r>
      <w:r w:rsidR="004A0BDF">
        <w:rPr>
          <w:rtl/>
        </w:rPr>
        <w:t>:</w:t>
      </w:r>
      <w:r w:rsidRPr="00E92B42">
        <w:rPr>
          <w:rtl/>
        </w:rPr>
        <w:t xml:space="preserve"> ص 491 / ح 402</w:t>
      </w:r>
      <w:r w:rsidR="004A0BDF">
        <w:rPr>
          <w:rtl/>
        </w:rPr>
        <w:t>.</w:t>
      </w:r>
    </w:p>
    <w:p w:rsidR="001056FD" w:rsidRPr="003770DA" w:rsidRDefault="004A6242" w:rsidP="003770DA">
      <w:pPr>
        <w:pStyle w:val="libFootnote0"/>
        <w:rPr>
          <w:rtl/>
        </w:rPr>
      </w:pPr>
      <w:r w:rsidRPr="00E92B42">
        <w:rPr>
          <w:rtl/>
        </w:rPr>
        <w:t>(3) المصدر السابق</w:t>
      </w:r>
      <w:r w:rsidR="004A0BDF">
        <w:rPr>
          <w:rtl/>
        </w:rPr>
        <w:t>:</w:t>
      </w:r>
      <w:r w:rsidRPr="00E92B42">
        <w:rPr>
          <w:rtl/>
        </w:rPr>
        <w:t xml:space="preserve"> ص 491 / ح 409</w:t>
      </w:r>
      <w:r w:rsidR="002C48A0">
        <w:rPr>
          <w:rtl/>
        </w:rPr>
        <w:t xml:space="preserve"> </w:t>
      </w:r>
      <w:r w:rsidRPr="00E92B42">
        <w:rPr>
          <w:rtl/>
        </w:rPr>
        <w:t>ترجمة المغيرة بن سعيد</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وقد ثبّت الشهرستاني في كتابه المِلل والنِحَل موقف الإمام الصادق مِن الغُلوّ والغُلاة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 أبا الخطّاب عزى نفْسه إلى أبي عبد الله جعفر بن محمّد الصادق</w:t>
      </w:r>
      <w:r w:rsidR="004A0BDF" w:rsidRPr="004A0BDF">
        <w:rPr>
          <w:rFonts w:hint="cs"/>
          <w:rtl/>
        </w:rPr>
        <w:t>،</w:t>
      </w:r>
      <w:r w:rsidRPr="004A0BDF">
        <w:rPr>
          <w:rFonts w:hint="cs"/>
          <w:rtl/>
        </w:rPr>
        <w:t xml:space="preserve"> فلمّا وقف الصادق على غُلوّه الباطل في حقّه</w:t>
      </w:r>
      <w:r w:rsidR="004A0BDF" w:rsidRPr="004A0BDF">
        <w:rPr>
          <w:rFonts w:hint="cs"/>
          <w:rtl/>
        </w:rPr>
        <w:t>،</w:t>
      </w:r>
      <w:r w:rsidRPr="004A0BDF">
        <w:rPr>
          <w:rFonts w:hint="cs"/>
          <w:rtl/>
        </w:rPr>
        <w:t xml:space="preserve"> تبرّأ منه</w:t>
      </w:r>
      <w:r w:rsidR="004A0BDF" w:rsidRPr="004A0BDF">
        <w:rPr>
          <w:rFonts w:hint="cs"/>
          <w:rtl/>
        </w:rPr>
        <w:t>،</w:t>
      </w:r>
      <w:r w:rsidRPr="004A0BDF">
        <w:rPr>
          <w:rFonts w:hint="cs"/>
          <w:rtl/>
        </w:rPr>
        <w:t xml:space="preserve"> ولعَنه</w:t>
      </w:r>
      <w:r w:rsidR="004A0BDF" w:rsidRPr="004A0BDF">
        <w:rPr>
          <w:rFonts w:hint="cs"/>
          <w:rtl/>
        </w:rPr>
        <w:t>،</w:t>
      </w:r>
      <w:r w:rsidRPr="004A0BDF">
        <w:rPr>
          <w:rFonts w:hint="cs"/>
          <w:rtl/>
        </w:rPr>
        <w:t xml:space="preserve"> وأمَر أصحابه بالبراءة منه</w:t>
      </w:r>
      <w:r w:rsidR="004A0BDF" w:rsidRPr="004A0BDF">
        <w:rPr>
          <w:rFonts w:hint="cs"/>
          <w:rtl/>
        </w:rPr>
        <w:t>،</w:t>
      </w:r>
      <w:r w:rsidRPr="004A0BDF">
        <w:rPr>
          <w:rFonts w:hint="cs"/>
          <w:rtl/>
        </w:rPr>
        <w:t xml:space="preserve"> وشدّد القول في ذلك</w:t>
      </w:r>
      <w:r w:rsidR="004A0BDF" w:rsidRPr="004A0BDF">
        <w:rPr>
          <w:rFonts w:hint="cs"/>
          <w:rtl/>
        </w:rPr>
        <w:t>،</w:t>
      </w:r>
      <w:r w:rsidRPr="004A0BDF">
        <w:rPr>
          <w:rFonts w:hint="cs"/>
          <w:rtl/>
        </w:rPr>
        <w:t xml:space="preserve"> وبالغ في التبرّي منه</w:t>
      </w:r>
      <w:r w:rsidR="004A0BDF" w:rsidRPr="004A0BDF">
        <w:rPr>
          <w:rFonts w:hint="cs"/>
          <w:rtl/>
        </w:rPr>
        <w:t>،</w:t>
      </w:r>
      <w:r w:rsidRPr="004A0BDF">
        <w:rPr>
          <w:rFonts w:hint="cs"/>
          <w:rtl/>
        </w:rPr>
        <w:t xml:space="preserve"> واللعْن عليه</w:t>
      </w:r>
      <w:r w:rsidR="004A0BDF" w:rsidRPr="004A0BDF">
        <w:rPr>
          <w:rFonts w:hint="cs"/>
          <w:rtl/>
        </w:rPr>
        <w:t>،</w:t>
      </w:r>
      <w:r w:rsidRPr="004A0BDF">
        <w:rPr>
          <w:rFonts w:hint="cs"/>
          <w:rtl/>
        </w:rPr>
        <w:t xml:space="preserve"> فلمّا اعتزل عنه ادّعى الإمامة لنفْسه</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E92B42">
        <w:rPr>
          <w:rFonts w:hint="cs"/>
          <w:rtl/>
        </w:rPr>
        <w:t>وتأسيساً على موقف الأئمّة الهداة مِن الغُلاة والمفوّضة</w:t>
      </w:r>
      <w:r w:rsidR="004A0BDF">
        <w:rPr>
          <w:rFonts w:hint="cs"/>
          <w:rtl/>
        </w:rPr>
        <w:t>،</w:t>
      </w:r>
      <w:r w:rsidRPr="00E92B42">
        <w:rPr>
          <w:rFonts w:hint="cs"/>
          <w:rtl/>
        </w:rPr>
        <w:t xml:space="preserve"> فقد حكَم فقهاء الإمامية بكفرهم ونجاستهم</w:t>
      </w:r>
      <w:r w:rsidR="004A0BDF">
        <w:rPr>
          <w:rFonts w:hint="cs"/>
          <w:rtl/>
        </w:rPr>
        <w:t>،</w:t>
      </w:r>
      <w:r w:rsidRPr="00E92B42">
        <w:rPr>
          <w:rFonts w:hint="cs"/>
          <w:rtl/>
        </w:rPr>
        <w:t xml:space="preserve"> وقد ثبّت هذا الحُكم الفقيه الإمامي المعروف السيّد كاظم اليزدي </w:t>
      </w:r>
      <w:r w:rsidR="004A0BDF">
        <w:rPr>
          <w:rFonts w:hint="cs"/>
          <w:rtl/>
        </w:rPr>
        <w:t>(</w:t>
      </w:r>
      <w:r w:rsidRPr="00E92B42">
        <w:rPr>
          <w:rFonts w:hint="cs"/>
          <w:rtl/>
        </w:rPr>
        <w:t>رحمه الله</w:t>
      </w:r>
      <w:r w:rsidR="004A0BDF">
        <w:rPr>
          <w:rFonts w:hint="cs"/>
          <w:rtl/>
        </w:rPr>
        <w:t>)،</w:t>
      </w:r>
      <w:r w:rsidRPr="00E92B42">
        <w:rPr>
          <w:rFonts w:hint="cs"/>
          <w:rtl/>
        </w:rPr>
        <w:t xml:space="preserve"> في رسالته الفقهية الشهيرة </w:t>
      </w:r>
      <w:r w:rsidR="004A0BDF">
        <w:rPr>
          <w:rFonts w:hint="cs"/>
          <w:rtl/>
        </w:rPr>
        <w:t>(</w:t>
      </w:r>
      <w:r w:rsidRPr="00E92B42">
        <w:rPr>
          <w:rFonts w:hint="cs"/>
          <w:rtl/>
        </w:rPr>
        <w:t>العروة الوثقى</w:t>
      </w:r>
      <w:r w:rsidR="004A0BDF">
        <w:rPr>
          <w:rFonts w:hint="cs"/>
          <w:rtl/>
        </w:rPr>
        <w:t>)</w:t>
      </w:r>
      <w:r w:rsidRPr="00E92B42">
        <w:rPr>
          <w:rFonts w:hint="cs"/>
          <w:rtl/>
        </w:rPr>
        <w:t xml:space="preserve"> بقوله</w:t>
      </w:r>
      <w:r w:rsidR="004A0BDF">
        <w:rPr>
          <w:rFonts w:hint="cs"/>
          <w:rtl/>
        </w:rPr>
        <w:t>:</w:t>
      </w:r>
      <w:r w:rsidRPr="00E92B42">
        <w:rPr>
          <w:rFonts w:hint="cs"/>
          <w:rtl/>
        </w:rPr>
        <w:t xml:space="preserve"> </w:t>
      </w:r>
      <w:r w:rsidR="004A0BDF">
        <w:rPr>
          <w:rFonts w:hint="cs"/>
          <w:rtl/>
        </w:rPr>
        <w:t>(</w:t>
      </w:r>
      <w:r w:rsidRPr="00E92B42">
        <w:rPr>
          <w:rFonts w:hint="cs"/>
          <w:rtl/>
        </w:rPr>
        <w:t>لا إشكال في نجاسة الغُلاة</w:t>
      </w:r>
      <w:r w:rsidR="004A0BDF">
        <w:rPr>
          <w:rFonts w:hint="cs"/>
          <w:rtl/>
        </w:rPr>
        <w:t>)،</w:t>
      </w:r>
      <w:r w:rsidRPr="00E92B42">
        <w:rPr>
          <w:rFonts w:hint="cs"/>
          <w:rtl/>
        </w:rPr>
        <w:t xml:space="preserve"> وعلّق الفقيه الراحل السيّد محسن الحكيم</w:t>
      </w:r>
      <w:r w:rsidR="004A0BDF">
        <w:rPr>
          <w:rFonts w:hint="cs"/>
          <w:rtl/>
        </w:rPr>
        <w:t xml:space="preserve"> - </w:t>
      </w:r>
      <w:r w:rsidRPr="00E92B42">
        <w:rPr>
          <w:rFonts w:hint="cs"/>
          <w:rtl/>
        </w:rPr>
        <w:t>رحمه الله</w:t>
      </w:r>
      <w:r w:rsidR="004A0BDF">
        <w:rPr>
          <w:rFonts w:hint="cs"/>
          <w:rtl/>
        </w:rPr>
        <w:t xml:space="preserve"> - </w:t>
      </w:r>
      <w:r w:rsidRPr="00E92B42">
        <w:rPr>
          <w:rFonts w:hint="cs"/>
          <w:rtl/>
        </w:rPr>
        <w:t xml:space="preserve">على هذا المتْن في كتابه الاستدلالي </w:t>
      </w:r>
      <w:r w:rsidR="004A0BDF">
        <w:rPr>
          <w:rFonts w:hint="cs"/>
          <w:rtl/>
        </w:rPr>
        <w:t>(</w:t>
      </w:r>
      <w:r w:rsidRPr="00E92B42">
        <w:rPr>
          <w:rFonts w:hint="cs"/>
          <w:rtl/>
        </w:rPr>
        <w:t>مستمسك العروة الوثقى</w:t>
      </w:r>
      <w:r w:rsidR="004A0BDF">
        <w:rPr>
          <w:rFonts w:hint="cs"/>
          <w:rtl/>
        </w:rPr>
        <w:t>)،</w:t>
      </w:r>
      <w:r w:rsidRPr="00E92B42">
        <w:rPr>
          <w:rFonts w:hint="cs"/>
          <w:rtl/>
        </w:rPr>
        <w:t xml:space="preserve"> ناقلاً دعوى الإجماع على ذلك مِن فقهاء الإمامية</w:t>
      </w:r>
      <w:r w:rsidR="004A0BDF">
        <w:rPr>
          <w:rFonts w:hint="cs"/>
          <w:rtl/>
        </w:rPr>
        <w:t>.</w:t>
      </w:r>
    </w:p>
    <w:p w:rsidR="001056FD" w:rsidRDefault="004A6242" w:rsidP="004A0BDF">
      <w:pPr>
        <w:pStyle w:val="libNormal"/>
        <w:rPr>
          <w:rtl/>
        </w:rPr>
      </w:pPr>
      <w:r w:rsidRPr="004A0BDF">
        <w:rPr>
          <w:rFonts w:hint="cs"/>
          <w:rtl/>
        </w:rPr>
        <w:t>ثمّ أردف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وكذا الحال لو أُريد مِن الغُلوّ تجاوز الحدّ في صفات الأنبياء والأئمّة</w:t>
      </w:r>
      <w:r w:rsidR="004A0BDF" w:rsidRPr="004A0BDF">
        <w:rPr>
          <w:rFonts w:hint="cs"/>
          <w:rtl/>
        </w:rPr>
        <w:t>،</w:t>
      </w:r>
      <w:r w:rsidRPr="004A0BDF">
        <w:rPr>
          <w:rFonts w:hint="cs"/>
          <w:rtl/>
        </w:rPr>
        <w:t xml:space="preserve"> مثل اعتقاد أنّهم خالقون أو رازقون أو لا يغفلون</w:t>
      </w:r>
      <w:r w:rsidR="004A0BDF" w:rsidRPr="004A0BDF">
        <w:rPr>
          <w:rFonts w:hint="cs"/>
          <w:rtl/>
        </w:rPr>
        <w:t>،</w:t>
      </w:r>
      <w:r w:rsidRPr="004A0BDF">
        <w:rPr>
          <w:rFonts w:hint="cs"/>
          <w:rtl/>
        </w:rPr>
        <w:t xml:space="preserve"> أو لا يشغلهم شأن عن شأن</w:t>
      </w:r>
      <w:r w:rsidR="004A0BDF" w:rsidRPr="004A0BDF">
        <w:rPr>
          <w:rFonts w:hint="cs"/>
          <w:rtl/>
        </w:rPr>
        <w:t>،</w:t>
      </w:r>
      <w:r w:rsidRPr="004A0BDF">
        <w:rPr>
          <w:rFonts w:hint="cs"/>
          <w:rtl/>
        </w:rPr>
        <w:t xml:space="preserve"> أو نحو ذلك مِن الصفات</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الشهرستاني / المِلل والنِحَل</w:t>
      </w:r>
      <w:r w:rsidR="004A0BDF">
        <w:rPr>
          <w:rtl/>
        </w:rPr>
        <w:t>:</w:t>
      </w:r>
      <w:r w:rsidRPr="00E92B42">
        <w:rPr>
          <w:rtl/>
        </w:rPr>
        <w:t xml:space="preserve"> ص 76</w:t>
      </w:r>
      <w:r w:rsidR="004A0BDF">
        <w:rPr>
          <w:rtl/>
        </w:rPr>
        <w:t>.</w:t>
      </w:r>
    </w:p>
    <w:p w:rsidR="001056FD" w:rsidRPr="003770DA" w:rsidRDefault="004A6242" w:rsidP="003770DA">
      <w:pPr>
        <w:pStyle w:val="libFootnote0"/>
        <w:rPr>
          <w:rtl/>
        </w:rPr>
      </w:pPr>
      <w:r w:rsidRPr="00E92B42">
        <w:rPr>
          <w:rtl/>
        </w:rPr>
        <w:t>(2) السيّد محسن الحكيم / مستمسك العروة الوثقى 1</w:t>
      </w:r>
      <w:r w:rsidR="004A0BDF">
        <w:rPr>
          <w:rtl/>
        </w:rPr>
        <w:t>:</w:t>
      </w:r>
      <w:r w:rsidRPr="00E92B42">
        <w:rPr>
          <w:rtl/>
        </w:rPr>
        <w:t xml:space="preserve"> 386</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E92B42">
        <w:rPr>
          <w:rFonts w:hint="cs"/>
          <w:rtl/>
        </w:rPr>
        <w:lastRenderedPageBreak/>
        <w:t xml:space="preserve">موقف أئمّة أهل البيت </w:t>
      </w:r>
      <w:r w:rsidR="004A0BDF">
        <w:rPr>
          <w:rFonts w:hint="cs"/>
          <w:rtl/>
        </w:rPr>
        <w:t>(</w:t>
      </w:r>
      <w:r w:rsidRPr="00E92B42">
        <w:rPr>
          <w:rFonts w:hint="cs"/>
          <w:rtl/>
        </w:rPr>
        <w:t>عليهم السلام</w:t>
      </w:r>
      <w:r w:rsidR="004A0BDF">
        <w:rPr>
          <w:rFonts w:hint="cs"/>
          <w:rtl/>
        </w:rPr>
        <w:t>)</w:t>
      </w:r>
      <w:r w:rsidRPr="00E92B42">
        <w:rPr>
          <w:rFonts w:hint="cs"/>
          <w:rtl/>
        </w:rPr>
        <w:t xml:space="preserve"> مِن التشبيه والتجسيم</w:t>
      </w:r>
    </w:p>
    <w:p w:rsidR="001056FD" w:rsidRDefault="004A6242" w:rsidP="004A0BDF">
      <w:pPr>
        <w:pStyle w:val="libNormal"/>
        <w:rPr>
          <w:rtl/>
        </w:rPr>
      </w:pPr>
      <w:r w:rsidRPr="00E92B42">
        <w:rPr>
          <w:rFonts w:hint="cs"/>
          <w:rtl/>
        </w:rPr>
        <w:t>وكما كان لأئمّة أهل البيت وبقية علماء الإسلام ورجال الفكر والمعرفة الإسلامية</w:t>
      </w:r>
      <w:r w:rsidR="004A0BDF">
        <w:rPr>
          <w:rFonts w:hint="cs"/>
          <w:rtl/>
        </w:rPr>
        <w:t>،</w:t>
      </w:r>
      <w:r w:rsidRPr="00E92B42">
        <w:rPr>
          <w:rFonts w:hint="cs"/>
          <w:rtl/>
        </w:rPr>
        <w:t xml:space="preserve"> مواجهة فكرية وصراعٌ مع الغُلُوّ والتفويض</w:t>
      </w:r>
      <w:r w:rsidR="004A0BDF">
        <w:rPr>
          <w:rFonts w:hint="cs"/>
          <w:rtl/>
        </w:rPr>
        <w:t>،</w:t>
      </w:r>
      <w:r w:rsidRPr="00E92B42">
        <w:rPr>
          <w:rFonts w:hint="cs"/>
          <w:rtl/>
        </w:rPr>
        <w:t xml:space="preserve"> فقد كان لهم صراع عقيدي عنيف مع المشبّهة والمجسّمة</w:t>
      </w:r>
      <w:r w:rsidR="004A0BDF">
        <w:rPr>
          <w:rFonts w:hint="cs"/>
          <w:rtl/>
        </w:rPr>
        <w:t>،</w:t>
      </w:r>
      <w:r w:rsidRPr="00E92B42">
        <w:rPr>
          <w:rFonts w:hint="cs"/>
          <w:rtl/>
        </w:rPr>
        <w:t xml:space="preserve"> الذين شبّهوا الله بخلْقه</w:t>
      </w:r>
      <w:r w:rsidR="004A0BDF">
        <w:rPr>
          <w:rFonts w:hint="cs"/>
          <w:rtl/>
        </w:rPr>
        <w:t>.</w:t>
      </w:r>
    </w:p>
    <w:p w:rsidR="001056FD" w:rsidRDefault="004A6242" w:rsidP="004A0BDF">
      <w:pPr>
        <w:pStyle w:val="libNormal"/>
        <w:rPr>
          <w:rtl/>
        </w:rPr>
      </w:pPr>
      <w:r w:rsidRPr="00E92B42">
        <w:rPr>
          <w:rFonts w:hint="cs"/>
          <w:rtl/>
        </w:rPr>
        <w:t>ولنستمع إلى الإمام عليّ بن موسى الرضا [ عليه السلام ] الذي عاصر المأمون العبّاسي</w:t>
      </w:r>
      <w:r w:rsidR="004A0BDF">
        <w:rPr>
          <w:rFonts w:hint="cs"/>
          <w:rtl/>
        </w:rPr>
        <w:t>،</w:t>
      </w:r>
      <w:r w:rsidRPr="00E92B42">
        <w:rPr>
          <w:rFonts w:hint="cs"/>
          <w:rtl/>
        </w:rPr>
        <w:t xml:space="preserve"> وعاش في أواخر القَرن الثاني الهجري</w:t>
      </w:r>
      <w:r w:rsidR="004A0BDF">
        <w:rPr>
          <w:rFonts w:hint="cs"/>
          <w:rtl/>
        </w:rPr>
        <w:t>،</w:t>
      </w:r>
      <w:r w:rsidRPr="00E92B42">
        <w:rPr>
          <w:rFonts w:hint="cs"/>
          <w:rtl/>
        </w:rPr>
        <w:t xml:space="preserve"> حيث توفّيَ سنة (202 هـ)</w:t>
      </w:r>
      <w:r w:rsidR="004A0BDF">
        <w:rPr>
          <w:rFonts w:hint="cs"/>
          <w:rtl/>
        </w:rPr>
        <w:t>،</w:t>
      </w:r>
      <w:r w:rsidRPr="00E92B42">
        <w:rPr>
          <w:rFonts w:hint="cs"/>
          <w:rtl/>
        </w:rPr>
        <w:t xml:space="preserve"> في الفترة التي نشطت فيها الترجمة</w:t>
      </w:r>
      <w:r w:rsidR="004A0BDF">
        <w:rPr>
          <w:rFonts w:hint="cs"/>
          <w:rtl/>
        </w:rPr>
        <w:t>،</w:t>
      </w:r>
      <w:r w:rsidRPr="00E92B42">
        <w:rPr>
          <w:rFonts w:hint="cs"/>
          <w:rtl/>
        </w:rPr>
        <w:t xml:space="preserve"> وحَمِيَ وطيس الجدَل المذهبي</w:t>
      </w:r>
      <w:r w:rsidR="004A0BDF">
        <w:rPr>
          <w:rFonts w:hint="cs"/>
          <w:rtl/>
        </w:rPr>
        <w:t>،</w:t>
      </w:r>
      <w:r w:rsidRPr="00E92B42">
        <w:rPr>
          <w:rFonts w:hint="cs"/>
          <w:rtl/>
        </w:rPr>
        <w:t xml:space="preserve"> وتعدّدت الآراء والمدارس والفلسفات الفكرية</w:t>
      </w:r>
      <w:r w:rsidR="004A0BDF">
        <w:rPr>
          <w:rFonts w:hint="cs"/>
          <w:rtl/>
        </w:rPr>
        <w:t>،</w:t>
      </w:r>
      <w:r w:rsidRPr="00E92B42">
        <w:rPr>
          <w:rFonts w:hint="cs"/>
          <w:rtl/>
        </w:rPr>
        <w:t xml:space="preserve"> وتفلسف العقل الإسلامي</w:t>
      </w:r>
      <w:r w:rsidR="004A0BDF">
        <w:rPr>
          <w:rFonts w:hint="cs"/>
          <w:rtl/>
        </w:rPr>
        <w:t>.</w:t>
      </w:r>
    </w:p>
    <w:p w:rsidR="001056FD" w:rsidRDefault="004A6242" w:rsidP="004A0BDF">
      <w:pPr>
        <w:pStyle w:val="libNormal"/>
        <w:rPr>
          <w:rtl/>
        </w:rPr>
      </w:pPr>
      <w:r w:rsidRPr="00E92B42">
        <w:rPr>
          <w:rFonts w:hint="cs"/>
          <w:rtl/>
        </w:rPr>
        <w:t>لنستمع إليه وهو يردّ على التجسيم والتشبيه</w:t>
      </w:r>
      <w:r w:rsidR="004A0BDF">
        <w:rPr>
          <w:rFonts w:hint="cs"/>
          <w:rtl/>
        </w:rPr>
        <w:t>،</w:t>
      </w:r>
      <w:r w:rsidRPr="00E92B42">
        <w:rPr>
          <w:rFonts w:hint="cs"/>
          <w:rtl/>
        </w:rPr>
        <w:t xml:space="preserve"> ويدافع عن نقاء التوحيد</w:t>
      </w:r>
      <w:r w:rsidR="004A0BDF">
        <w:rPr>
          <w:rFonts w:hint="cs"/>
          <w:rtl/>
        </w:rPr>
        <w:t>:</w:t>
      </w:r>
    </w:p>
    <w:p w:rsidR="001056FD" w:rsidRDefault="004A6242" w:rsidP="004A0BDF">
      <w:pPr>
        <w:pStyle w:val="libNormal"/>
        <w:rPr>
          <w:rtl/>
        </w:rPr>
      </w:pPr>
      <w:r w:rsidRPr="00E92B42">
        <w:rPr>
          <w:rFonts w:hint="cs"/>
          <w:rtl/>
        </w:rPr>
        <w:t>روى محمّد بن يحيى بن عُمَر بن عليّ بن أبي طالب</w:t>
      </w:r>
      <w:r w:rsidR="004A0BDF">
        <w:rPr>
          <w:rFonts w:hint="cs"/>
          <w:rtl/>
        </w:rPr>
        <w:t>،</w:t>
      </w:r>
      <w:r w:rsidRPr="00E92B42">
        <w:rPr>
          <w:rFonts w:hint="cs"/>
          <w:rtl/>
        </w:rPr>
        <w:t xml:space="preserve"> قال سمعت أبا الحسن الرضا يتكلّم بهذا الكلام عند المأمون</w:t>
      </w:r>
      <w:r w:rsidR="004A0BDF">
        <w:rPr>
          <w:rFonts w:hint="cs"/>
          <w:rtl/>
        </w:rPr>
        <w:t>،</w:t>
      </w:r>
      <w:r w:rsidRPr="00E92B42">
        <w:rPr>
          <w:rFonts w:hint="cs"/>
          <w:rtl/>
        </w:rPr>
        <w:t xml:space="preserve"> ضِمْن خِطابٍ طويل</w:t>
      </w:r>
      <w:r w:rsidR="004A0BDF">
        <w:rPr>
          <w:rFonts w:hint="cs"/>
          <w:rtl/>
        </w:rPr>
        <w:t>،</w:t>
      </w:r>
      <w:r w:rsidRPr="00E92B42">
        <w:rPr>
          <w:rFonts w:hint="cs"/>
          <w:rtl/>
        </w:rPr>
        <w:t xml:space="preserve"> قال </w:t>
      </w:r>
      <w:r w:rsidR="004A0BDF">
        <w:rPr>
          <w:rFonts w:hint="cs"/>
          <w:rtl/>
        </w:rPr>
        <w:t>(</w:t>
      </w:r>
      <w:r w:rsidRPr="00E92B42">
        <w:rPr>
          <w:rFonts w:hint="cs"/>
          <w:rtl/>
        </w:rPr>
        <w:t>عليه السلام</w:t>
      </w:r>
      <w:r w:rsid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فليس الله عَرَف مَن عَرَف بالتشبيه ذاته... ولا إيّاه عَنى مَن شبَّهه</w:t>
      </w:r>
      <w:r w:rsidRPr="003770DA">
        <w:rP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ثمّ تحدّث في مواردٍ أُخرى مِن خطابه هذا</w:t>
      </w:r>
      <w:r w:rsidR="004A0BDF" w:rsidRPr="004A0BDF">
        <w:rPr>
          <w:rFonts w:hint="cs"/>
          <w:rtl/>
        </w:rPr>
        <w:t>،</w:t>
      </w:r>
      <w:r w:rsidRPr="004A0BDF">
        <w:rPr>
          <w:rFonts w:hint="cs"/>
          <w:rtl/>
        </w:rPr>
        <w:t xml:space="preserve"> فقال</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ولا ديانة إلاّ بعد المعرفة</w:t>
      </w:r>
      <w:r w:rsidR="004A0BDF" w:rsidRPr="003770DA">
        <w:rPr>
          <w:rFonts w:hint="cs"/>
          <w:rtl/>
        </w:rPr>
        <w:t>،</w:t>
      </w:r>
      <w:r w:rsidRPr="003770DA">
        <w:rPr>
          <w:rFonts w:hint="cs"/>
          <w:rtl/>
        </w:rPr>
        <w:t xml:space="preserve"> ولا معرفة إلاّ بالإخلاص</w:t>
      </w:r>
      <w:r w:rsidR="004A0BDF" w:rsidRPr="003770DA">
        <w:rPr>
          <w:rFonts w:hint="cs"/>
          <w:rtl/>
        </w:rPr>
        <w:t>،</w:t>
      </w:r>
      <w:r w:rsidRPr="003770DA">
        <w:rPr>
          <w:rFonts w:hint="cs"/>
          <w:rtl/>
        </w:rPr>
        <w:t xml:space="preserve"> ولا إخلاص مع التشبيه</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وقام رجل إلى الإمام الرضا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فقال له</w:t>
      </w:r>
      <w:r w:rsidR="004A0BDF" w:rsidRPr="004A0BDF">
        <w:rPr>
          <w:rFonts w:hint="cs"/>
          <w:rtl/>
        </w:rPr>
        <w:t>:</w:t>
      </w:r>
      <w:r w:rsidRPr="004A0BDF">
        <w:rPr>
          <w:rFonts w:hint="cs"/>
          <w:rtl/>
        </w:rPr>
        <w:t xml:space="preserve"> يا ابن رسول الله صِف لنا ربّك</w:t>
      </w:r>
      <w:r w:rsidR="004A0BDF" w:rsidRPr="004A0BDF">
        <w:rPr>
          <w:rFonts w:hint="cs"/>
          <w:rtl/>
        </w:rPr>
        <w:t>،</w:t>
      </w:r>
      <w:r w:rsidRPr="004A0BDF">
        <w:rPr>
          <w:rFonts w:hint="cs"/>
          <w:rtl/>
        </w:rPr>
        <w:t xml:space="preserve"> فإنّ مَن قبلنا قد اختلفوا علينا</w:t>
      </w:r>
      <w:r w:rsidR="004A0BDF" w:rsidRPr="004A0BDF">
        <w:rPr>
          <w:rFonts w:hint="cs"/>
          <w:rtl/>
        </w:rPr>
        <w:t>،</w:t>
      </w:r>
      <w:r w:rsidRPr="004A0BDF">
        <w:rPr>
          <w:rFonts w:hint="cs"/>
          <w:rtl/>
        </w:rPr>
        <w:t xml:space="preserve"> فقال الرضا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إنّه مَن يصِف ربّه بالقياس لا يزال الدهر في الالتباس</w:t>
      </w:r>
      <w:r w:rsidR="004A0BDF" w:rsidRPr="003770DA">
        <w:rPr>
          <w:rFonts w:hint="cs"/>
          <w:rtl/>
        </w:rPr>
        <w:t>،</w:t>
      </w:r>
      <w:r w:rsidRPr="003770DA">
        <w:rPr>
          <w:rFonts w:hint="cs"/>
          <w:rtl/>
        </w:rPr>
        <w:t xml:space="preserve"> مائلاً عن المنهاج طاعناً في الاعوجاج</w:t>
      </w:r>
      <w:r w:rsidR="004A0BDF" w:rsidRPr="003770DA">
        <w:rPr>
          <w:rFonts w:hint="cs"/>
          <w:rtl/>
        </w:rPr>
        <w:t>،</w:t>
      </w:r>
      <w:r w:rsidRPr="003770DA">
        <w:rPr>
          <w:rFonts w:hint="cs"/>
          <w:rtl/>
        </w:rPr>
        <w:t xml:space="preserve"> ضالاًّ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الشيخ الصدوق / التوحيد: ص35.</w:t>
      </w:r>
    </w:p>
    <w:p w:rsidR="001056FD" w:rsidRPr="003770DA" w:rsidRDefault="004A6242" w:rsidP="003770DA">
      <w:pPr>
        <w:pStyle w:val="libFootnote0"/>
        <w:rPr>
          <w:rtl/>
        </w:rPr>
      </w:pPr>
      <w:r w:rsidRPr="00E92B42">
        <w:rPr>
          <w:rtl/>
        </w:rPr>
        <w:t>(2) المصدر السابق: ص40.</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عن السبيل</w:t>
      </w:r>
      <w:r w:rsidR="004A0BDF" w:rsidRPr="003770DA">
        <w:rPr>
          <w:rFonts w:hint="cs"/>
          <w:rtl/>
        </w:rPr>
        <w:t>،</w:t>
      </w:r>
      <w:r w:rsidRPr="003770DA">
        <w:rPr>
          <w:rFonts w:hint="cs"/>
          <w:rtl/>
        </w:rPr>
        <w:t xml:space="preserve"> قائلاً غير الجميل</w:t>
      </w:r>
      <w:r w:rsidR="004A0BDF" w:rsidRPr="003770DA">
        <w:rPr>
          <w:rFonts w:hint="cs"/>
          <w:rtl/>
        </w:rPr>
        <w:t>،</w:t>
      </w:r>
      <w:r w:rsidRPr="003770DA">
        <w:rPr>
          <w:rFonts w:hint="cs"/>
          <w:rtl/>
        </w:rPr>
        <w:t xml:space="preserve"> أُعرّفه بما عرَّف به نفْسه مِن غير رؤية</w:t>
      </w:r>
      <w:r w:rsidR="004A0BDF" w:rsidRPr="003770DA">
        <w:rPr>
          <w:rFonts w:hint="cs"/>
          <w:rtl/>
        </w:rPr>
        <w:t>،</w:t>
      </w:r>
      <w:r w:rsidRPr="003770DA">
        <w:rPr>
          <w:rFonts w:hint="cs"/>
          <w:rtl/>
        </w:rPr>
        <w:t xml:space="preserve"> وأصِفه بما وصَف به نفْسه مِن غير صورة</w:t>
      </w:r>
      <w:r w:rsidR="004A0BDF" w:rsidRPr="003770DA">
        <w:rPr>
          <w:rFonts w:hint="cs"/>
          <w:rtl/>
        </w:rPr>
        <w:t>،</w:t>
      </w:r>
      <w:r w:rsidRPr="003770DA">
        <w:rPr>
          <w:rFonts w:hint="cs"/>
          <w:rtl/>
        </w:rPr>
        <w:t xml:space="preserve"> لا يُدرَك بالحواسّ</w:t>
      </w:r>
      <w:r w:rsidR="004A0BDF" w:rsidRPr="003770DA">
        <w:rPr>
          <w:rFonts w:hint="cs"/>
          <w:rtl/>
        </w:rPr>
        <w:t>،</w:t>
      </w:r>
      <w:r w:rsidRPr="003770DA">
        <w:rPr>
          <w:rFonts w:hint="cs"/>
          <w:rtl/>
        </w:rPr>
        <w:t xml:space="preserve"> ولا يقاس بالناس</w:t>
      </w:r>
      <w:r w:rsidR="004A0BDF" w:rsidRPr="003770DA">
        <w:rPr>
          <w:rFonts w:hint="cs"/>
          <w:rtl/>
        </w:rPr>
        <w:t>،</w:t>
      </w:r>
      <w:r w:rsidRPr="003770DA">
        <w:rPr>
          <w:rFonts w:hint="cs"/>
          <w:rtl/>
        </w:rPr>
        <w:t xml:space="preserve"> معروف بغير تشبيه</w:t>
      </w:r>
      <w:r w:rsidR="004A0BDF" w:rsidRPr="003770DA">
        <w:rPr>
          <w:rFonts w:hint="cs"/>
          <w:rtl/>
        </w:rPr>
        <w:t>،</w:t>
      </w:r>
      <w:r w:rsidRPr="003770DA">
        <w:rPr>
          <w:rFonts w:hint="cs"/>
          <w:rtl/>
        </w:rPr>
        <w:t xml:space="preserve"> ومُتدانٍ في بُعده لا بنظير</w:t>
      </w:r>
      <w:r w:rsidR="004A0BDF" w:rsidRPr="003770DA">
        <w:rPr>
          <w:rFonts w:hint="cs"/>
          <w:rtl/>
        </w:rPr>
        <w:t>،</w:t>
      </w:r>
      <w:r w:rsidRPr="003770DA">
        <w:rPr>
          <w:rFonts w:hint="cs"/>
          <w:rtl/>
        </w:rPr>
        <w:t xml:space="preserve"> لا يمثّل بخليقته</w:t>
      </w:r>
      <w:r w:rsidR="004A0BDF" w:rsidRPr="003770DA">
        <w:rPr>
          <w:rFonts w:hint="cs"/>
          <w:rtl/>
        </w:rPr>
        <w:t>،</w:t>
      </w:r>
      <w:r w:rsidRPr="003770DA">
        <w:rPr>
          <w:rFonts w:hint="cs"/>
          <w:rtl/>
        </w:rPr>
        <w:t xml:space="preserve"> ولا يجور في قضيّته</w:t>
      </w:r>
      <w:r w:rsidR="004A0BDF" w:rsidRPr="003770DA">
        <w:rPr>
          <w:rFonts w:hint="cs"/>
          <w:rtl/>
        </w:rPr>
        <w:t>)</w:t>
      </w:r>
      <w:r w:rsidR="004A0BDF" w:rsidRPr="004A0BDF">
        <w:rPr>
          <w:rFonts w:hint="cs"/>
          <w:rtl/>
        </w:rPr>
        <w:t>.</w:t>
      </w:r>
    </w:p>
    <w:p w:rsidR="001056FD" w:rsidRDefault="004A6242" w:rsidP="004A0BDF">
      <w:pPr>
        <w:pStyle w:val="libNormal"/>
        <w:rPr>
          <w:rtl/>
        </w:rPr>
      </w:pPr>
      <w:r w:rsidRPr="004A0BDF">
        <w:rPr>
          <w:rFonts w:hint="cs"/>
          <w:rtl/>
        </w:rPr>
        <w:t>ثمّ قال</w:t>
      </w:r>
      <w:r w:rsidR="004A0BDF" w:rsidRPr="004A0BDF">
        <w:rPr>
          <w:rFonts w:hint="cs"/>
          <w:rtl/>
        </w:rPr>
        <w:t>:</w:t>
      </w:r>
      <w:r w:rsidRPr="004A0BDF">
        <w:rPr>
          <w:rFonts w:hint="cs"/>
          <w:rtl/>
        </w:rPr>
        <w:t xml:space="preserve"> حدّثني أبي عن أبيه عن جدّه عن أبيه عن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أنّه قال</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ما عَرَف الله مَن شبّهه بخلْقه</w:t>
      </w:r>
      <w:r w:rsidR="004A0BDF" w:rsidRPr="003770DA">
        <w:rPr>
          <w:rFonts w:hint="cs"/>
          <w:rtl/>
        </w:rPr>
        <w:t>،</w:t>
      </w:r>
      <w:r w:rsidRPr="003770DA">
        <w:rPr>
          <w:rFonts w:hint="cs"/>
          <w:rtl/>
        </w:rPr>
        <w:t xml:space="preserve"> ولا وَصَفه بالعدْل مَن نسَب إليه ذنوب عباده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وقد هاجم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المجسّمة والمشبّهة</w:t>
      </w:r>
      <w:r w:rsidR="004A0BDF" w:rsidRPr="004A0BDF">
        <w:rPr>
          <w:rFonts w:hint="cs"/>
          <w:rtl/>
        </w:rPr>
        <w:t>،</w:t>
      </w:r>
      <w:r w:rsidRPr="004A0BDF">
        <w:rPr>
          <w:rFonts w:hint="cs"/>
          <w:rtl/>
        </w:rPr>
        <w:t xml:space="preserve"> فقال</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مَن شبّه الله بخلْقه فهو مشرِك</w:t>
      </w:r>
      <w:r w:rsidR="004A0BDF" w:rsidRPr="003770DA">
        <w:rPr>
          <w:rFonts w:hint="cs"/>
          <w:rtl/>
        </w:rPr>
        <w:t>،</w:t>
      </w:r>
      <w:r w:rsidRPr="003770DA">
        <w:rPr>
          <w:rFonts w:hint="cs"/>
          <w:rtl/>
        </w:rPr>
        <w:t xml:space="preserve"> ومَن أنكر قدرته فهو كافر</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وعن حمزة بن محمّد</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كتبت إلى أبي الحسن أسأله عن الجسم والصورة</w:t>
      </w:r>
      <w:r w:rsidR="004A0BDF" w:rsidRPr="004A0BDF">
        <w:rPr>
          <w:rFonts w:hint="cs"/>
          <w:rtl/>
        </w:rPr>
        <w:t>،</w:t>
      </w:r>
      <w:r w:rsidRPr="004A0BDF">
        <w:rPr>
          <w:rFonts w:hint="cs"/>
          <w:rtl/>
        </w:rPr>
        <w:t xml:space="preserve"> فكتب</w:t>
      </w:r>
      <w:r w:rsidR="004A0BDF" w:rsidRPr="004A0BDF">
        <w:rPr>
          <w:rFonts w:hint="cs"/>
          <w:rtl/>
        </w:rPr>
        <w:t>:</w:t>
      </w:r>
      <w:r w:rsidRPr="003770DA">
        <w:rPr>
          <w:rFonts w:hint="cs"/>
          <w:rtl/>
        </w:rPr>
        <w:t xml:space="preserve"> سبحان مَن ليس كمثله شيء</w:t>
      </w:r>
      <w:r w:rsidR="004A0BDF" w:rsidRPr="003770DA">
        <w:rPr>
          <w:rFonts w:hint="cs"/>
          <w:rtl/>
        </w:rPr>
        <w:t>،</w:t>
      </w:r>
      <w:r w:rsidRPr="003770DA">
        <w:rPr>
          <w:rFonts w:hint="cs"/>
          <w:rtl/>
        </w:rPr>
        <w:t xml:space="preserve"> لا جسم ولا صورة</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E92B42">
        <w:rPr>
          <w:rFonts w:hint="cs"/>
          <w:rtl/>
        </w:rPr>
        <w:t xml:space="preserve">وهكذا ردّ أئمّة أهل البيت </w:t>
      </w:r>
      <w:r w:rsidR="004A0BDF">
        <w:rPr>
          <w:rFonts w:hint="cs"/>
          <w:rtl/>
        </w:rPr>
        <w:t>(</w:t>
      </w:r>
      <w:r w:rsidRPr="00E92B42">
        <w:rPr>
          <w:rFonts w:hint="cs"/>
          <w:rtl/>
        </w:rPr>
        <w:t>عليهم السلام</w:t>
      </w:r>
      <w:r w:rsidR="004A0BDF">
        <w:rPr>
          <w:rFonts w:hint="cs"/>
          <w:rtl/>
        </w:rPr>
        <w:t>)</w:t>
      </w:r>
      <w:r w:rsidRPr="00E92B42">
        <w:rPr>
          <w:rFonts w:hint="cs"/>
          <w:rtl/>
        </w:rPr>
        <w:t xml:space="preserve"> على الفكر المنحرف عن توحيد القرآن وصفاته</w:t>
      </w:r>
      <w:r w:rsidR="004A0BDF">
        <w:rPr>
          <w:rFonts w:hint="cs"/>
          <w:rtl/>
        </w:rPr>
        <w:t>،</w:t>
      </w:r>
      <w:r w:rsidRPr="00E92B42">
        <w:rPr>
          <w:rFonts w:hint="cs"/>
          <w:rtl/>
        </w:rPr>
        <w:t xml:space="preserve"> وثبّتوا معالم تلك المدرسة وتفصيلاتها</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(1) المصدر السابق</w:t>
      </w:r>
      <w:r w:rsidR="004A0BDF">
        <w:rPr>
          <w:rtl/>
        </w:rPr>
        <w:t>:</w:t>
      </w:r>
      <w:r w:rsidRPr="00E92B42">
        <w:rPr>
          <w:rtl/>
        </w:rPr>
        <w:t xml:space="preserve"> ص 47</w:t>
      </w:r>
      <w:r w:rsidR="004A0BDF">
        <w:rPr>
          <w:rtl/>
        </w:rPr>
        <w:t>.</w:t>
      </w:r>
    </w:p>
    <w:p w:rsidR="001056FD" w:rsidRPr="003770DA" w:rsidRDefault="004A6242" w:rsidP="003770DA">
      <w:pPr>
        <w:pStyle w:val="libFootnote0"/>
        <w:rPr>
          <w:rtl/>
        </w:rPr>
      </w:pPr>
      <w:r w:rsidRPr="00E92B42">
        <w:rPr>
          <w:rtl/>
        </w:rPr>
        <w:t>(2) المصدر السابق</w:t>
      </w:r>
      <w:r w:rsidR="004A0BDF">
        <w:rPr>
          <w:rtl/>
        </w:rPr>
        <w:t>:</w:t>
      </w:r>
      <w:r w:rsidRPr="00E92B42">
        <w:rPr>
          <w:rtl/>
        </w:rPr>
        <w:t xml:space="preserve"> ص 76</w:t>
      </w:r>
      <w:r w:rsidR="004A0BDF">
        <w:rPr>
          <w:rtl/>
        </w:rPr>
        <w:t>.</w:t>
      </w:r>
    </w:p>
    <w:p w:rsidR="001056FD" w:rsidRPr="003770DA" w:rsidRDefault="004A6242" w:rsidP="003770DA">
      <w:pPr>
        <w:pStyle w:val="libFootnote0"/>
        <w:rPr>
          <w:rtl/>
        </w:rPr>
      </w:pPr>
      <w:r w:rsidRPr="00E92B42">
        <w:rPr>
          <w:rtl/>
        </w:rPr>
        <w:t>(3) المصدر السابق</w:t>
      </w:r>
      <w:r w:rsidR="004A0BDF">
        <w:rPr>
          <w:rtl/>
        </w:rPr>
        <w:t>:</w:t>
      </w:r>
      <w:r w:rsidRPr="00E92B42">
        <w:rPr>
          <w:rtl/>
        </w:rPr>
        <w:t xml:space="preserve"> ص 97</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E92B42">
        <w:rPr>
          <w:rFonts w:hint="cs"/>
          <w:rtl/>
        </w:rPr>
        <w:lastRenderedPageBreak/>
        <w:t>المصطلح والخِلاف الفكري</w:t>
      </w:r>
    </w:p>
    <w:p w:rsidR="001056FD" w:rsidRDefault="004A6242" w:rsidP="004A0BDF">
      <w:pPr>
        <w:pStyle w:val="libNormal"/>
        <w:rPr>
          <w:rtl/>
        </w:rPr>
      </w:pPr>
      <w:r w:rsidRPr="00E92B42">
        <w:rPr>
          <w:rFonts w:hint="cs"/>
          <w:rtl/>
        </w:rPr>
        <w:t>مع تطوّر الفكر الإسلامي وتنامي المعرفة والعلوم الإسلامية</w:t>
      </w:r>
      <w:r w:rsidR="004A0BDF">
        <w:rPr>
          <w:rFonts w:hint="cs"/>
          <w:rtl/>
        </w:rPr>
        <w:t>،</w:t>
      </w:r>
      <w:r w:rsidRPr="00E92B42">
        <w:rPr>
          <w:rFonts w:hint="cs"/>
          <w:rtl/>
        </w:rPr>
        <w:t xml:space="preserve"> أفرزت الدراسات الإسلامية المختلفة مصطلحات في مختلف العلوم والمعارف</w:t>
      </w:r>
      <w:r w:rsidR="004A0BDF">
        <w:rPr>
          <w:rFonts w:hint="cs"/>
          <w:rtl/>
        </w:rPr>
        <w:t>،</w:t>
      </w:r>
      <w:r w:rsidRPr="00E92B42">
        <w:rPr>
          <w:rFonts w:hint="cs"/>
          <w:rtl/>
        </w:rPr>
        <w:t xml:space="preserve"> كعِلم الكلام والفلسفة والأصول والرجال والحديث... الخ</w:t>
      </w:r>
      <w:r w:rsidR="004A0BDF">
        <w:rPr>
          <w:rFonts w:hint="cs"/>
          <w:rtl/>
        </w:rPr>
        <w:t>.</w:t>
      </w:r>
    </w:p>
    <w:p w:rsidR="001056FD" w:rsidRPr="003770DA" w:rsidRDefault="004A6242" w:rsidP="003770DA">
      <w:pPr>
        <w:pStyle w:val="libBold1"/>
        <w:rPr>
          <w:rtl/>
        </w:rPr>
      </w:pPr>
      <w:r w:rsidRPr="00E92B42">
        <w:rPr>
          <w:rFonts w:hint="cs"/>
          <w:rtl/>
        </w:rPr>
        <w:t>والمصطلح</w:t>
      </w:r>
      <w:r w:rsidR="004A0BDF">
        <w:rPr>
          <w:rFonts w:hint="cs"/>
          <w:rtl/>
        </w:rPr>
        <w:t>:</w:t>
      </w:r>
    </w:p>
    <w:p w:rsidR="001056FD" w:rsidRDefault="004A6242" w:rsidP="004A0BDF">
      <w:pPr>
        <w:pStyle w:val="libNormal"/>
        <w:rPr>
          <w:rtl/>
        </w:rPr>
      </w:pPr>
      <w:r w:rsidRPr="00E92B42">
        <w:rPr>
          <w:rFonts w:hint="cs"/>
          <w:rtl/>
        </w:rPr>
        <w:t>اللفظ المستعمل في دلالةٍ خاصّةٍ عند أهل عُرفٍ معيّن</w:t>
      </w:r>
      <w:r w:rsidR="004A0BDF">
        <w:rPr>
          <w:rFonts w:hint="cs"/>
          <w:rtl/>
        </w:rPr>
        <w:t>.</w:t>
      </w:r>
    </w:p>
    <w:p w:rsidR="001056FD" w:rsidRDefault="004A6242" w:rsidP="004A0BDF">
      <w:pPr>
        <w:pStyle w:val="libNormal"/>
        <w:rPr>
          <w:rtl/>
        </w:rPr>
      </w:pPr>
      <w:r w:rsidRPr="00E92B42">
        <w:rPr>
          <w:rFonts w:hint="cs"/>
          <w:rtl/>
        </w:rPr>
        <w:t>وقد درس علماء أصول الفقه المصطلح في جملة الموضوعات التي درسوها في مباحث الألفاظ</w:t>
      </w:r>
      <w:r w:rsidR="004A0BDF">
        <w:rPr>
          <w:rFonts w:hint="cs"/>
          <w:rtl/>
        </w:rPr>
        <w:t>،</w:t>
      </w:r>
      <w:r w:rsidRPr="00E92B42">
        <w:rPr>
          <w:rFonts w:hint="cs"/>
          <w:rtl/>
        </w:rPr>
        <w:t xml:space="preserve"> فقسّموا استعمال الألفاظ إلى</w:t>
      </w:r>
      <w:r w:rsidR="004A0BDF">
        <w:rPr>
          <w:rFonts w:hint="cs"/>
          <w:rtl/>
        </w:rPr>
        <w:t>:</w:t>
      </w:r>
      <w:r w:rsidRPr="00E92B42">
        <w:rPr>
          <w:rFonts w:hint="cs"/>
          <w:rtl/>
        </w:rPr>
        <w:t xml:space="preserve"> استعمال حقيقة ومجاز</w:t>
      </w:r>
      <w:r w:rsidR="004A0BDF">
        <w:rPr>
          <w:rFonts w:hint="cs"/>
          <w:rtl/>
        </w:rPr>
        <w:t>،</w:t>
      </w:r>
      <w:r w:rsidRPr="00E92B42">
        <w:rPr>
          <w:rFonts w:hint="cs"/>
          <w:rtl/>
        </w:rPr>
        <w:t xml:space="preserve"> وقسّموا الحقيقة إلى ثلاثة أقسام هي</w:t>
      </w:r>
      <w:r w:rsidR="004A0BDF">
        <w:rPr>
          <w:rFonts w:hint="cs"/>
          <w:rtl/>
        </w:rPr>
        <w:t>:</w:t>
      </w:r>
    </w:p>
    <w:p w:rsidR="001056FD" w:rsidRDefault="004A6242" w:rsidP="004A0BDF">
      <w:pPr>
        <w:pStyle w:val="libNormal"/>
        <w:rPr>
          <w:rtl/>
        </w:rPr>
      </w:pPr>
      <w:r w:rsidRPr="00E92B42">
        <w:rPr>
          <w:rFonts w:hint="cs"/>
          <w:rtl/>
        </w:rPr>
        <w:t>1</w:t>
      </w:r>
      <w:r w:rsidR="004A0BDF">
        <w:rPr>
          <w:rFonts w:hint="cs"/>
          <w:rtl/>
        </w:rPr>
        <w:t xml:space="preserve"> - </w:t>
      </w:r>
      <w:r w:rsidRPr="00E92B42">
        <w:rPr>
          <w:rFonts w:hint="cs"/>
          <w:rtl/>
        </w:rPr>
        <w:t>الحقيقة اللُغَوية</w:t>
      </w:r>
      <w:r w:rsidR="004A0BDF">
        <w:rPr>
          <w:rFonts w:hint="cs"/>
          <w:rtl/>
        </w:rPr>
        <w:t>:</w:t>
      </w:r>
      <w:r w:rsidRPr="00E92B42">
        <w:rPr>
          <w:rFonts w:hint="cs"/>
          <w:rtl/>
        </w:rPr>
        <w:t xml:space="preserve"> وعُرِّفت الحقيقة اللُغَوية بأنّها اللفظ المستعمل فيما وُضع له</w:t>
      </w:r>
      <w:r w:rsidR="004A0BDF">
        <w:rPr>
          <w:rFonts w:hint="cs"/>
          <w:rtl/>
        </w:rPr>
        <w:t>؛</w:t>
      </w:r>
      <w:r w:rsidRPr="00E92B42">
        <w:rPr>
          <w:rFonts w:hint="cs"/>
          <w:rtl/>
        </w:rPr>
        <w:t xml:space="preserve"> ولذا كانت الحقيقة اللُغَوية هي اللفظ الذي حُدِّدت دلالته مِن قِبَل واضع اللغة</w:t>
      </w:r>
      <w:r w:rsidR="004A0BDF">
        <w:rPr>
          <w:rFonts w:hint="cs"/>
          <w:rtl/>
        </w:rPr>
        <w:t>،</w:t>
      </w:r>
      <w:r w:rsidRPr="00E92B42">
        <w:rPr>
          <w:rFonts w:hint="cs"/>
          <w:rtl/>
        </w:rPr>
        <w:t xml:space="preserve"> كلفظ الإنسان</w:t>
      </w:r>
      <w:r w:rsidR="004A0BDF">
        <w:rPr>
          <w:rFonts w:hint="cs"/>
          <w:rtl/>
        </w:rPr>
        <w:t>.</w:t>
      </w:r>
    </w:p>
    <w:p w:rsidR="001056FD" w:rsidRDefault="004A6242" w:rsidP="004A0BDF">
      <w:pPr>
        <w:pStyle w:val="libNormal"/>
        <w:rPr>
          <w:rtl/>
        </w:rPr>
      </w:pPr>
      <w:r w:rsidRPr="00E92B42">
        <w:rPr>
          <w:rFonts w:hint="cs"/>
          <w:rtl/>
        </w:rPr>
        <w:t>2</w:t>
      </w:r>
      <w:r w:rsidR="004A0BDF">
        <w:rPr>
          <w:rFonts w:hint="cs"/>
          <w:rtl/>
        </w:rPr>
        <w:t xml:space="preserve"> - </w:t>
      </w:r>
      <w:r w:rsidRPr="00E92B42">
        <w:rPr>
          <w:rFonts w:hint="cs"/>
          <w:rtl/>
        </w:rPr>
        <w:t>الحقيقة الشرعية</w:t>
      </w:r>
      <w:r w:rsidR="004A0BDF">
        <w:rPr>
          <w:rFonts w:hint="cs"/>
          <w:rtl/>
        </w:rPr>
        <w:t>:</w:t>
      </w:r>
      <w:r w:rsidRPr="00E92B42">
        <w:rPr>
          <w:rFonts w:hint="cs"/>
          <w:rtl/>
        </w:rPr>
        <w:t xml:space="preserve"> هي اللفظ الذي حُدِّدت دلالته مشن قِبَل الشريعة الإسلامية</w:t>
      </w:r>
      <w:r w:rsidR="004A0BDF">
        <w:rPr>
          <w:rFonts w:hint="cs"/>
          <w:rtl/>
        </w:rPr>
        <w:t>،</w:t>
      </w:r>
      <w:r w:rsidRPr="00E92B42">
        <w:rPr>
          <w:rFonts w:hint="cs"/>
          <w:rtl/>
        </w:rPr>
        <w:t xml:space="preserve"> كلفظ الصلاة والصوم والحجّ... الخ</w:t>
      </w:r>
      <w:r w:rsidR="004A0BDF">
        <w:rPr>
          <w:rFonts w:hint="cs"/>
          <w:rtl/>
        </w:rPr>
        <w:t>.</w:t>
      </w:r>
    </w:p>
    <w:p w:rsidR="001056FD" w:rsidRDefault="004A6242" w:rsidP="004A0BDF">
      <w:pPr>
        <w:pStyle w:val="libNormal"/>
        <w:rPr>
          <w:rtl/>
        </w:rPr>
      </w:pPr>
      <w:r w:rsidRPr="00E92B42">
        <w:rPr>
          <w:rFonts w:hint="cs"/>
          <w:rtl/>
        </w:rPr>
        <w:t>3</w:t>
      </w:r>
      <w:r w:rsidR="004A0BDF">
        <w:rPr>
          <w:rFonts w:hint="cs"/>
          <w:rtl/>
        </w:rPr>
        <w:t xml:space="preserve"> - </w:t>
      </w:r>
      <w:r w:rsidRPr="00E92B42">
        <w:rPr>
          <w:rFonts w:hint="cs"/>
          <w:rtl/>
        </w:rPr>
        <w:t>الحقيقة العُرفية</w:t>
      </w:r>
      <w:r w:rsidR="004A0BDF">
        <w:rPr>
          <w:rFonts w:hint="cs"/>
          <w:rtl/>
        </w:rPr>
        <w:t>:</w:t>
      </w:r>
      <w:r w:rsidRPr="00E92B42">
        <w:rPr>
          <w:rFonts w:hint="cs"/>
          <w:rtl/>
        </w:rPr>
        <w:t xml:space="preserve"> والحقيقة العُرفية هي اللفظ الذي حُدِّدت دلالته مِن قِبَل العُرف</w:t>
      </w:r>
      <w:r w:rsidR="004A0BDF">
        <w:rPr>
          <w:rFonts w:hint="cs"/>
          <w:rtl/>
        </w:rPr>
        <w:t>.</w:t>
      </w:r>
      <w:r w:rsidRPr="00E92B42">
        <w:rPr>
          <w:rFonts w:hint="cs"/>
          <w:rtl/>
        </w:rPr>
        <w:t xml:space="preserve"> فللعُرف الاجتماعي مصطلحاته</w:t>
      </w:r>
      <w:r w:rsidR="004A0BDF">
        <w:rPr>
          <w:rFonts w:hint="cs"/>
          <w:rtl/>
        </w:rPr>
        <w:t>،</w:t>
      </w:r>
      <w:r w:rsidRPr="00E92B42">
        <w:rPr>
          <w:rFonts w:hint="cs"/>
          <w:rtl/>
        </w:rPr>
        <w:t xml:space="preserve"> وللعلماء وأصحاب الفنون والاختصاص</w:t>
      </w:r>
      <w:r w:rsidR="004A0BDF">
        <w:rPr>
          <w:rFonts w:hint="cs"/>
          <w:rtl/>
        </w:rPr>
        <w:t>،</w:t>
      </w:r>
      <w:r w:rsidRPr="00E92B42">
        <w:rPr>
          <w:rFonts w:hint="cs"/>
          <w:rtl/>
        </w:rPr>
        <w:t xml:space="preserve"> كالأطباء والفلاسفة والفيزيائيين والمتكلّمين والفقهاء والأصوليين مصطلحاتهم الخاصّة بهم</w:t>
      </w:r>
      <w:r w:rsidR="004A0BDF">
        <w:rPr>
          <w:rFonts w:hint="cs"/>
          <w:rtl/>
        </w:rPr>
        <w:t>،</w:t>
      </w:r>
      <w:r w:rsidRPr="00E92B42">
        <w:rPr>
          <w:rFonts w:hint="cs"/>
          <w:rtl/>
        </w:rPr>
        <w:t xml:space="preserve"> ومِن الواضح أنّ واضع اللغة هو الذي وضَع الألفاظ</w:t>
      </w:r>
      <w:r w:rsidR="004A0BDF">
        <w:rPr>
          <w:rFonts w:hint="cs"/>
          <w:rtl/>
        </w:rPr>
        <w:t>،</w:t>
      </w:r>
      <w:r w:rsidRPr="00E92B42">
        <w:rPr>
          <w:rFonts w:hint="cs"/>
          <w:rtl/>
        </w:rPr>
        <w:t xml:space="preserve"> وجاء الاصطلاحيون فاستخدموها</w:t>
      </w:r>
      <w:r w:rsidR="004A0BDF">
        <w:rPr>
          <w:rFonts w:hint="cs"/>
          <w:rtl/>
        </w:rPr>
        <w:t>؛</w:t>
      </w:r>
      <w:r w:rsidRPr="00E92B42">
        <w:rPr>
          <w:rFonts w:hint="cs"/>
          <w:rtl/>
        </w:rPr>
        <w:t xml:space="preserve"> لتدلّ على مقصودهم</w:t>
      </w:r>
      <w:r w:rsidR="004A0BDF">
        <w:rPr>
          <w:rFonts w:hint="cs"/>
          <w:rtl/>
        </w:rPr>
        <w:t>،</w:t>
      </w:r>
      <w:r w:rsidRPr="00E92B42">
        <w:rPr>
          <w:rFonts w:hint="cs"/>
          <w:rtl/>
        </w:rPr>
        <w:t xml:space="preserve"> فمصطلح الصلاة عند الشارع</w:t>
      </w:r>
      <w:r w:rsid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E92B42">
        <w:rPr>
          <w:rFonts w:hint="cs"/>
          <w:rtl/>
        </w:rPr>
        <w:lastRenderedPageBreak/>
        <w:t>ومصطلح الجوهر عند الفلاسفة</w:t>
      </w:r>
      <w:r w:rsidR="004A0BDF">
        <w:rPr>
          <w:rFonts w:hint="cs"/>
          <w:rtl/>
        </w:rPr>
        <w:t>،</w:t>
      </w:r>
      <w:r w:rsidRPr="00E92B42">
        <w:rPr>
          <w:rFonts w:hint="cs"/>
          <w:rtl/>
        </w:rPr>
        <w:t xml:space="preserve"> ومصطلح البداء عند متكلّمي الشيعة</w:t>
      </w:r>
      <w:r w:rsidR="004A0BDF">
        <w:rPr>
          <w:rFonts w:hint="cs"/>
          <w:rtl/>
        </w:rPr>
        <w:t>،</w:t>
      </w:r>
      <w:r w:rsidRPr="00E92B42">
        <w:rPr>
          <w:rFonts w:hint="cs"/>
          <w:rtl/>
        </w:rPr>
        <w:t xml:space="preserve"> ومصطلح الرأي عند فقهاء الأحناف</w:t>
      </w:r>
      <w:r w:rsidR="004A0BDF">
        <w:rPr>
          <w:rFonts w:hint="cs"/>
          <w:rtl/>
        </w:rPr>
        <w:t>،</w:t>
      </w:r>
      <w:r w:rsidRPr="00E92B42">
        <w:rPr>
          <w:rFonts w:hint="cs"/>
          <w:rtl/>
        </w:rPr>
        <w:t xml:space="preserve"> ومصطلح المطلَق والمقيّد عند الأصوليين</w:t>
      </w:r>
      <w:r w:rsidR="004A0BDF">
        <w:rPr>
          <w:rFonts w:hint="cs"/>
          <w:rtl/>
        </w:rPr>
        <w:t>،</w:t>
      </w:r>
      <w:r w:rsidRPr="00E92B42">
        <w:rPr>
          <w:rFonts w:hint="cs"/>
          <w:rtl/>
        </w:rPr>
        <w:t xml:space="preserve"> ومصطلح الحسَن والضعيف عند علماء الحديث</w:t>
      </w:r>
      <w:r w:rsidR="004A0BDF">
        <w:rPr>
          <w:rFonts w:hint="cs"/>
          <w:rtl/>
        </w:rPr>
        <w:t>،</w:t>
      </w:r>
      <w:r w:rsidRPr="00E92B42">
        <w:rPr>
          <w:rFonts w:hint="cs"/>
          <w:rtl/>
        </w:rPr>
        <w:t xml:space="preserve"> لها دلالاتها اللُغَوية المحدّدة مِن قِبَل واضع اللغة</w:t>
      </w:r>
      <w:r w:rsidR="004A0BDF">
        <w:rPr>
          <w:rFonts w:hint="cs"/>
          <w:rtl/>
        </w:rPr>
        <w:t>،</w:t>
      </w:r>
      <w:r w:rsidRPr="00E92B42">
        <w:rPr>
          <w:rFonts w:hint="cs"/>
          <w:rtl/>
        </w:rPr>
        <w:t xml:space="preserve"> فنقلها الاصطلاحيون واستعملوها في معانٍ خاصّة في عُرفهم</w:t>
      </w:r>
      <w:r w:rsidR="004A0BDF">
        <w:rPr>
          <w:rFonts w:hint="cs"/>
          <w:rtl/>
        </w:rPr>
        <w:t>؛</w:t>
      </w:r>
      <w:r w:rsidRPr="00E92B42">
        <w:rPr>
          <w:rFonts w:hint="cs"/>
          <w:rtl/>
        </w:rPr>
        <w:t xml:space="preserve"> لتدلّ على مقصودهم عند الإطلاق</w:t>
      </w:r>
      <w:r w:rsidR="004A0BDF">
        <w:rPr>
          <w:rFonts w:hint="cs"/>
          <w:rtl/>
        </w:rPr>
        <w:t>،</w:t>
      </w:r>
      <w:r w:rsidRPr="00E92B42">
        <w:rPr>
          <w:rFonts w:hint="cs"/>
          <w:rtl/>
        </w:rPr>
        <w:t xml:space="preserve"> وهذا الاستعمال يختلف في بعض جوانبه عن الاستعمال اللغَوي</w:t>
      </w:r>
      <w:r w:rsidR="004A0BDF">
        <w:rPr>
          <w:rFonts w:hint="cs"/>
          <w:rtl/>
        </w:rPr>
        <w:t>.</w:t>
      </w:r>
    </w:p>
    <w:p w:rsidR="001056FD" w:rsidRDefault="004A6242" w:rsidP="004A0BDF">
      <w:pPr>
        <w:pStyle w:val="libNormal"/>
        <w:rPr>
          <w:rtl/>
        </w:rPr>
      </w:pPr>
      <w:r w:rsidRPr="00E92B42">
        <w:rPr>
          <w:rFonts w:hint="cs"/>
          <w:rtl/>
        </w:rPr>
        <w:t>ولقد استعمل علماء الإسلام ومتكلّموهم وفلاسفتهم الألفاظ اللغَوية</w:t>
      </w:r>
      <w:r w:rsidR="004A0BDF">
        <w:rPr>
          <w:rFonts w:hint="cs"/>
          <w:rtl/>
        </w:rPr>
        <w:t>،</w:t>
      </w:r>
      <w:r w:rsidRPr="00E92B42">
        <w:rPr>
          <w:rFonts w:hint="cs"/>
          <w:rtl/>
        </w:rPr>
        <w:t xml:space="preserve"> استعمالاً اصطلاحياً يدلّ دلالاتٍ تختلف في بعض جوانبها عن الدلالات اللغَوية</w:t>
      </w:r>
      <w:r w:rsidR="004A0BDF">
        <w:rPr>
          <w:rFonts w:hint="cs"/>
          <w:rtl/>
        </w:rPr>
        <w:t>،</w:t>
      </w:r>
      <w:r w:rsidRPr="00E92B42">
        <w:rPr>
          <w:rFonts w:hint="cs"/>
          <w:rtl/>
        </w:rPr>
        <w:t xml:space="preserve"> فصارت تلك المصطلحات تستعمل بشكلٍ مُشاعٍ بين العلماء وأصحاب المعارف</w:t>
      </w:r>
      <w:r w:rsidR="004A0BDF">
        <w:rPr>
          <w:rFonts w:hint="cs"/>
          <w:rtl/>
        </w:rPr>
        <w:t>،</w:t>
      </w:r>
      <w:r w:rsidRPr="00E92B42">
        <w:rPr>
          <w:rFonts w:hint="cs"/>
          <w:rtl/>
        </w:rPr>
        <w:t xml:space="preserve"> بغضّ النظر عن المذهب والفِرقة والاتّجاه</w:t>
      </w:r>
      <w:r w:rsidR="004A0BDF">
        <w:rPr>
          <w:rFonts w:hint="cs"/>
          <w:rtl/>
        </w:rPr>
        <w:t>.</w:t>
      </w:r>
    </w:p>
    <w:p w:rsidR="001056FD" w:rsidRDefault="004A6242" w:rsidP="004A0BDF">
      <w:pPr>
        <w:pStyle w:val="libNormal"/>
        <w:rPr>
          <w:rtl/>
        </w:rPr>
      </w:pPr>
      <w:r w:rsidRPr="00E92B42">
        <w:rPr>
          <w:rFonts w:hint="cs"/>
          <w:rtl/>
        </w:rPr>
        <w:t>كما نشأت كذلك داخل المدرسة الفكريّة أو المذهب الواحد استعمالات اصطلاحية للألفاظ اللغَوية</w:t>
      </w:r>
      <w:r w:rsidR="004A0BDF">
        <w:rPr>
          <w:rFonts w:hint="cs"/>
          <w:rtl/>
        </w:rPr>
        <w:t>،</w:t>
      </w:r>
      <w:r w:rsidRPr="00E92B42">
        <w:rPr>
          <w:rFonts w:hint="cs"/>
          <w:rtl/>
        </w:rPr>
        <w:t xml:space="preserve"> لمْ يستعملها غيرهم مِن أتباع المدارس والمذاهب</w:t>
      </w:r>
      <w:r w:rsidR="004A0BDF">
        <w:rPr>
          <w:rFonts w:hint="cs"/>
          <w:rtl/>
        </w:rPr>
        <w:t>،</w:t>
      </w:r>
      <w:r w:rsidRPr="00E92B42">
        <w:rPr>
          <w:rFonts w:hint="cs"/>
          <w:rtl/>
        </w:rPr>
        <w:t xml:space="preserve"> في الدلالة على مقصود هذه المدرسة أو ذلك المذهب والاتّجاه</w:t>
      </w:r>
      <w:r w:rsidR="004A0BDF">
        <w:rPr>
          <w:rFonts w:hint="cs"/>
          <w:rtl/>
        </w:rPr>
        <w:t>؛</w:t>
      </w:r>
      <w:r w:rsidRPr="00E92B42">
        <w:rPr>
          <w:rFonts w:hint="cs"/>
          <w:rtl/>
        </w:rPr>
        <w:t xml:space="preserve"> لذا تعدّد الفَهْم عند إطلاق المصطلح</w:t>
      </w:r>
      <w:r w:rsidR="004A0BDF">
        <w:rPr>
          <w:rFonts w:hint="cs"/>
          <w:rtl/>
        </w:rPr>
        <w:t>،</w:t>
      </w:r>
      <w:r w:rsidRPr="00E92B42">
        <w:rPr>
          <w:rFonts w:hint="cs"/>
          <w:rtl/>
        </w:rPr>
        <w:t xml:space="preserve"> ووقع الخلاف والنزاع بين الفِرَق والمختصّين وأصحاب المذاهب</w:t>
      </w:r>
      <w:r w:rsidR="004A0BDF">
        <w:rPr>
          <w:rFonts w:hint="cs"/>
          <w:rtl/>
        </w:rPr>
        <w:t>.</w:t>
      </w:r>
    </w:p>
    <w:p w:rsidR="001056FD" w:rsidRDefault="004A6242" w:rsidP="004A0BDF">
      <w:pPr>
        <w:pStyle w:val="libNormal"/>
        <w:rPr>
          <w:rtl/>
        </w:rPr>
      </w:pPr>
      <w:r w:rsidRPr="00E92B42">
        <w:rPr>
          <w:rFonts w:hint="cs"/>
          <w:rtl/>
        </w:rPr>
        <w:t>وممّا تطفح به كتُب المناظرات والخلاف الفكري</w:t>
      </w:r>
      <w:r w:rsidR="004A0BDF">
        <w:rPr>
          <w:rFonts w:hint="cs"/>
          <w:rtl/>
        </w:rPr>
        <w:t>،</w:t>
      </w:r>
      <w:r w:rsidRPr="00E92B42">
        <w:rPr>
          <w:rFonts w:hint="cs"/>
          <w:rtl/>
        </w:rPr>
        <w:t xml:space="preserve"> هو الاختلاف في فهْم المصطلح ودلالته عند واضِعه ومستعمله ومتلقّيه</w:t>
      </w:r>
      <w:r w:rsidR="004A0BDF">
        <w:rPr>
          <w:rFonts w:hint="cs"/>
          <w:rtl/>
        </w:rPr>
        <w:t>،</w:t>
      </w:r>
      <w:r w:rsidRPr="00E92B42">
        <w:rPr>
          <w:rFonts w:hint="cs"/>
          <w:rtl/>
        </w:rPr>
        <w:t xml:space="preserve"> كمصطلح البداء والتقيّة والاجتهاد</w:t>
      </w:r>
      <w:r w:rsidR="004A0BDF">
        <w:rPr>
          <w:rFonts w:hint="cs"/>
          <w:rtl/>
        </w:rPr>
        <w:t>،</w:t>
      </w:r>
      <w:r w:rsidRPr="00E92B42">
        <w:rPr>
          <w:rFonts w:hint="cs"/>
          <w:rtl/>
        </w:rPr>
        <w:t xml:space="preserve"> ومصطلحات تقسيم الحديث والعقل... الخ</w:t>
      </w:r>
      <w:r w:rsidR="004A0BDF">
        <w:rPr>
          <w:rFonts w:hint="cs"/>
          <w:rtl/>
        </w:rPr>
        <w:t>.</w:t>
      </w:r>
    </w:p>
    <w:p w:rsidR="001056FD" w:rsidRDefault="004A6242" w:rsidP="004A0BDF">
      <w:pPr>
        <w:pStyle w:val="libNormal"/>
        <w:rPr>
          <w:rtl/>
        </w:rPr>
      </w:pPr>
      <w:r w:rsidRPr="00E92B42">
        <w:rPr>
          <w:rFonts w:hint="cs"/>
          <w:rtl/>
        </w:rPr>
        <w:t>وسنرى مِن خلال دراستنا لمفهوم البداء والتقية</w:t>
      </w:r>
      <w:r w:rsidR="004A0BDF">
        <w:rPr>
          <w:rFonts w:hint="cs"/>
          <w:rtl/>
        </w:rPr>
        <w:t>،</w:t>
      </w:r>
      <w:r w:rsidRPr="00E92B42">
        <w:rPr>
          <w:rFonts w:hint="cs"/>
          <w:rtl/>
        </w:rPr>
        <w:t xml:space="preserve"> أنّ الخلاف بين الإمامية</w:t>
      </w:r>
      <w:r w:rsidR="004A0BDF">
        <w:rPr>
          <w:rFonts w:hint="cs"/>
          <w:rtl/>
        </w:rPr>
        <w:t>،</w:t>
      </w:r>
      <w:r w:rsidRPr="00E92B42">
        <w:rPr>
          <w:rFonts w:hint="cs"/>
          <w:rtl/>
        </w:rPr>
        <w:t xml:space="preserve"> وبين مَن خالَفَهم في البداء والتقية</w:t>
      </w:r>
      <w:r w:rsidR="004A0BDF">
        <w:rPr>
          <w:rFonts w:hint="cs"/>
          <w:rtl/>
        </w:rPr>
        <w:t>،</w:t>
      </w:r>
      <w:r w:rsidRPr="00E92B42">
        <w:rPr>
          <w:rFonts w:hint="cs"/>
          <w:rtl/>
        </w:rPr>
        <w:t xml:space="preserve"> هو خلاف لفظيّ</w:t>
      </w:r>
      <w:r w:rsidR="004A0BDF">
        <w:rPr>
          <w:rFonts w:hint="cs"/>
          <w:rtl/>
        </w:rPr>
        <w:t>،</w:t>
      </w:r>
      <w:r w:rsidRPr="00E92B42">
        <w:rPr>
          <w:rFonts w:hint="cs"/>
          <w:rtl/>
        </w:rPr>
        <w:t xml:space="preserve"> لا يتعدّى حدود استعمال المصطلح</w:t>
      </w:r>
      <w:r w:rsidR="004A0BDF">
        <w:rPr>
          <w:rFonts w:hint="cs"/>
          <w:rtl/>
        </w:rPr>
        <w:t>،</w:t>
      </w:r>
      <w:r w:rsidRPr="00E92B42">
        <w:rPr>
          <w:rFonts w:hint="cs"/>
          <w:rtl/>
        </w:rPr>
        <w:t xml:space="preserve"> واستخدام لفظٍ بدَلَ لفظٍ آخَر</w:t>
      </w:r>
      <w:r w:rsidR="004A0BDF">
        <w:rPr>
          <w:rFonts w:hint="cs"/>
          <w:rtl/>
        </w:rPr>
        <w:t>.</w:t>
      </w:r>
    </w:p>
    <w:p w:rsidR="001056FD" w:rsidRDefault="004A6242" w:rsidP="004A0BDF">
      <w:pPr>
        <w:pStyle w:val="libNormal"/>
        <w:rPr>
          <w:rtl/>
        </w:rPr>
      </w:pPr>
      <w:r w:rsidRPr="00E92B42">
        <w:rPr>
          <w:rFonts w:hint="cs"/>
          <w:rtl/>
        </w:rPr>
        <w:t>وإنّهم والإمامية متّفقون في المعنى</w:t>
      </w:r>
      <w:r w:rsidR="004A0BDF">
        <w:rPr>
          <w:rFonts w:hint="cs"/>
          <w:rtl/>
        </w:rPr>
        <w:t>،</w:t>
      </w:r>
      <w:r w:rsidRPr="00E92B42">
        <w:rPr>
          <w:rFonts w:hint="cs"/>
          <w:rtl/>
        </w:rPr>
        <w:t xml:space="preserve"> مختلفون في اللفظ والمصطلح</w:t>
      </w:r>
      <w:r w:rsidR="004A0BDF">
        <w:rPr>
          <w:rFonts w:hint="cs"/>
          <w:rtl/>
        </w:rPr>
        <w:t>،</w:t>
      </w:r>
      <w:r w:rsidRPr="00E92B42">
        <w:rPr>
          <w:rFonts w:hint="cs"/>
          <w:rtl/>
        </w:rPr>
        <w:t xml:space="preserve"> وكما حدث مثل هذا الخلاف بين أصحاب الفِرَق والمذاهب</w:t>
      </w:r>
      <w:r w:rsidR="004A0BDF">
        <w:rPr>
          <w:rFonts w:hint="cs"/>
          <w:rtl/>
        </w:rPr>
        <w:t>،</w:t>
      </w:r>
      <w:r w:rsidRPr="00E92B42">
        <w:rPr>
          <w:rFonts w:hint="cs"/>
          <w:rtl/>
        </w:rPr>
        <w:t xml:space="preserve"> فقد أحدثَتْ مسألة استعمال المصطلح مشكلةً خِلافيّةً داخل المدرسة المذهبية الواحدة أيضاً</w:t>
      </w:r>
      <w:r w:rsidR="004A0BDF">
        <w:rPr>
          <w:rFonts w:hint="cs"/>
          <w:rtl/>
        </w:rPr>
        <w:t>،</w:t>
      </w:r>
      <w:r w:rsidRPr="00E92B42">
        <w:rPr>
          <w:rFonts w:hint="cs"/>
          <w:rtl/>
        </w:rPr>
        <w:t xml:space="preserve"> فالمدرسة</w:t>
      </w:r>
    </w:p>
    <w:p w:rsidR="001056FD" w:rsidRDefault="001056FD" w:rsidP="00434A6A">
      <w:pPr>
        <w:pStyle w:val="libNormal"/>
        <w:rPr>
          <w:rtl/>
        </w:rPr>
      </w:pPr>
      <w:r>
        <w:rPr>
          <w:rtl/>
        </w:rPr>
        <w:br w:type="page"/>
      </w:r>
    </w:p>
    <w:p w:rsidR="001056FD" w:rsidRDefault="004A6242" w:rsidP="004A0BDF">
      <w:pPr>
        <w:pStyle w:val="libNormal"/>
        <w:rPr>
          <w:rtl/>
        </w:rPr>
      </w:pPr>
      <w:r w:rsidRPr="00E92B42">
        <w:rPr>
          <w:rFonts w:hint="cs"/>
          <w:rtl/>
        </w:rPr>
        <w:lastRenderedPageBreak/>
        <w:t>الإمامية قد عانت مِن خلافٍ حادٍّ ولمدّةٍ طويلة</w:t>
      </w:r>
      <w:r w:rsidR="004A0BDF">
        <w:rPr>
          <w:rFonts w:hint="cs"/>
          <w:rtl/>
        </w:rPr>
        <w:t>،</w:t>
      </w:r>
      <w:r w:rsidRPr="00E92B42">
        <w:rPr>
          <w:rFonts w:hint="cs"/>
          <w:rtl/>
        </w:rPr>
        <w:t xml:space="preserve"> في تقبُّل مصطلح الاجتهاد والعقل</w:t>
      </w:r>
      <w:r w:rsidR="004A0BDF">
        <w:rPr>
          <w:rFonts w:hint="cs"/>
          <w:rtl/>
        </w:rPr>
        <w:t>،</w:t>
      </w:r>
      <w:r w:rsidRPr="00E92B42">
        <w:rPr>
          <w:rFonts w:hint="cs"/>
          <w:rtl/>
        </w:rPr>
        <w:t xml:space="preserve"> وتقسيم الحديث إلى صحيحٍ وحسَنٍ وموَثّقٍ وضعيف</w:t>
      </w:r>
      <w:r w:rsidR="004A0BDF">
        <w:rPr>
          <w:rFonts w:hint="cs"/>
          <w:rtl/>
        </w:rPr>
        <w:t>.</w:t>
      </w:r>
    </w:p>
    <w:p w:rsidR="001056FD" w:rsidRDefault="004A6242" w:rsidP="004A0BDF">
      <w:pPr>
        <w:pStyle w:val="libNormal"/>
        <w:rPr>
          <w:rtl/>
        </w:rPr>
      </w:pPr>
      <w:r w:rsidRPr="00E92B42">
        <w:rPr>
          <w:rFonts w:hint="cs"/>
          <w:rtl/>
        </w:rPr>
        <w:t>فمثلاً فَهِم بعضهم الاجتهاد بما يعني العمل بالقياس الذي رفضوا بعض تطبيقاته</w:t>
      </w:r>
      <w:r w:rsidR="004A0BDF">
        <w:rPr>
          <w:rFonts w:hint="cs"/>
          <w:rtl/>
        </w:rPr>
        <w:t>،</w:t>
      </w:r>
      <w:r w:rsidRPr="00E92B42">
        <w:rPr>
          <w:rFonts w:hint="cs"/>
          <w:rtl/>
        </w:rPr>
        <w:t xml:space="preserve"> ثمّ استمرّ الحوار والجدَل حتّى تبلوَر مفهوم الاجتهاد</w:t>
      </w:r>
      <w:r w:rsidR="004A0BDF">
        <w:rPr>
          <w:rFonts w:hint="cs"/>
          <w:rtl/>
        </w:rPr>
        <w:t>،</w:t>
      </w:r>
      <w:r w:rsidRPr="00E92B42">
        <w:rPr>
          <w:rFonts w:hint="cs"/>
          <w:rtl/>
        </w:rPr>
        <w:t xml:space="preserve"> وتحدّدت معالِمه العِلمية</w:t>
      </w:r>
      <w:r w:rsidR="004A0BDF">
        <w:rPr>
          <w:rFonts w:hint="cs"/>
          <w:rtl/>
        </w:rPr>
        <w:t>،</w:t>
      </w:r>
      <w:r w:rsidRPr="00E92B42">
        <w:rPr>
          <w:rFonts w:hint="cs"/>
          <w:rtl/>
        </w:rPr>
        <w:t xml:space="preserve"> وعُرف لديهم</w:t>
      </w:r>
      <w:r w:rsidR="004A0BDF">
        <w:rPr>
          <w:rFonts w:hint="cs"/>
          <w:rtl/>
        </w:rPr>
        <w:t>:</w:t>
      </w:r>
      <w:r w:rsidRPr="00E92B42">
        <w:rPr>
          <w:rFonts w:hint="cs"/>
          <w:rtl/>
        </w:rPr>
        <w:t xml:space="preserve"> بأنّه بذْل الجُهد لاستنباط الأحكام الشرعية الفرعية مِن أدلّتها التفصيلية</w:t>
      </w:r>
      <w:r w:rsidR="004A0BDF">
        <w:rPr>
          <w:rFonts w:hint="cs"/>
          <w:rtl/>
        </w:rPr>
        <w:t>،</w:t>
      </w:r>
      <w:r w:rsidRPr="00E92B42">
        <w:rPr>
          <w:rFonts w:hint="cs"/>
          <w:rtl/>
        </w:rPr>
        <w:t xml:space="preserve"> فسكتت العاصفة وتوارت رايات الخلاف بينهم</w:t>
      </w:r>
      <w:r w:rsidR="004A0BDF">
        <w:rPr>
          <w:rFonts w:hint="cs"/>
          <w:rtl/>
        </w:rPr>
        <w:t>.</w:t>
      </w:r>
    </w:p>
    <w:p w:rsidR="001056FD" w:rsidRDefault="004A6242" w:rsidP="004A0BDF">
      <w:pPr>
        <w:pStyle w:val="libNormal"/>
        <w:rPr>
          <w:rtl/>
        </w:rPr>
      </w:pPr>
      <w:r w:rsidRPr="004A0BDF">
        <w:rPr>
          <w:rFonts w:hint="cs"/>
          <w:rtl/>
        </w:rPr>
        <w:t>وللسبب ذاته ثار الجدَل حوْل اعتبار العقل مصدراً للتشريع</w:t>
      </w:r>
      <w:r w:rsidR="004A0BDF" w:rsidRPr="004A0BDF">
        <w:rPr>
          <w:rFonts w:hint="cs"/>
          <w:rtl/>
        </w:rPr>
        <w:t>،</w:t>
      </w:r>
      <w:r w:rsidRPr="004A0BDF">
        <w:rPr>
          <w:rFonts w:hint="cs"/>
          <w:rtl/>
        </w:rPr>
        <w:t xml:space="preserve"> فقد فَهِم بعضهم أنّ اعتبار العقل مصدراً في التشريع</w:t>
      </w:r>
      <w:r w:rsidR="004A0BDF" w:rsidRPr="004A0BDF">
        <w:rPr>
          <w:rFonts w:hint="cs"/>
          <w:rtl/>
        </w:rPr>
        <w:t>،</w:t>
      </w:r>
      <w:r w:rsidRPr="004A0BDF">
        <w:rPr>
          <w:rFonts w:hint="cs"/>
          <w:rtl/>
        </w:rPr>
        <w:t xml:space="preserve"> يعني اعتباره مشرِّعاً</w:t>
      </w:r>
      <w:r w:rsidR="004A0BDF" w:rsidRPr="004A0BDF">
        <w:rPr>
          <w:rFonts w:hint="cs"/>
          <w:rtl/>
        </w:rPr>
        <w:t>،</w:t>
      </w:r>
      <w:r w:rsidRPr="004A0BDF">
        <w:rPr>
          <w:rFonts w:hint="cs"/>
          <w:rtl/>
        </w:rPr>
        <w:t xml:space="preserve"> غير أنّ المدرسة الأصولية التي ثبّتت هذا المبدأ</w:t>
      </w:r>
      <w:r w:rsidR="004A0BDF" w:rsidRPr="004A0BDF">
        <w:rPr>
          <w:rFonts w:hint="cs"/>
          <w:rtl/>
        </w:rPr>
        <w:t>،</w:t>
      </w:r>
      <w:r w:rsidRPr="004A0BDF">
        <w:rPr>
          <w:rFonts w:hint="cs"/>
          <w:rtl/>
        </w:rPr>
        <w:t xml:space="preserve"> عَرّفت العقل بأنّه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كلّ قضية يدركها العقل</w:t>
      </w:r>
      <w:r w:rsidR="004A0BDF" w:rsidRPr="004A0BDF">
        <w:rPr>
          <w:rFonts w:hint="cs"/>
          <w:rtl/>
        </w:rPr>
        <w:t>،</w:t>
      </w:r>
      <w:r w:rsidRPr="004A0BDF">
        <w:rPr>
          <w:rFonts w:hint="cs"/>
          <w:rtl/>
        </w:rPr>
        <w:t xml:space="preserve"> ويمكن أن يستنبط منها حُكماً شرعياً</w:t>
      </w:r>
      <w:r w:rsidR="004A0BDF" w:rsidRPr="004A0BDF">
        <w:rPr>
          <w:rFonts w:hint="cs"/>
          <w:rtl/>
        </w:rPr>
        <w:t>)</w:t>
      </w:r>
      <w:r w:rsidRPr="003770DA">
        <w:rPr>
          <w:rStyle w:val="libFootnotenumChar"/>
          <w:rFonts w:hint="cs"/>
          <w:rtl/>
        </w:rPr>
        <w:t>(1)</w:t>
      </w:r>
      <w:r w:rsidR="004A0BDF" w:rsidRPr="004A0BDF">
        <w:rPr>
          <w:rFonts w:hint="cs"/>
          <w:rtl/>
        </w:rPr>
        <w:t>،</w:t>
      </w:r>
      <w:r w:rsidRPr="004A0BDF">
        <w:rPr>
          <w:rFonts w:hint="cs"/>
          <w:rtl/>
        </w:rPr>
        <w:t xml:space="preserve"> فالعقل لدى المدرسة الأصولية كاشف عن الحُكم</w:t>
      </w:r>
      <w:r w:rsidR="004A0BDF" w:rsidRPr="004A0BDF">
        <w:rPr>
          <w:rFonts w:hint="cs"/>
          <w:rtl/>
        </w:rPr>
        <w:t>،</w:t>
      </w:r>
      <w:r w:rsidRPr="004A0BDF">
        <w:rPr>
          <w:rFonts w:hint="cs"/>
          <w:rtl/>
        </w:rPr>
        <w:t xml:space="preserve"> وليس مشرِّعاً للحُكم</w:t>
      </w:r>
      <w:r w:rsidR="004A0BDF" w:rsidRPr="004A0BDF">
        <w:rPr>
          <w:rFonts w:hint="cs"/>
          <w:rtl/>
        </w:rPr>
        <w:t>،</w:t>
      </w:r>
      <w:r w:rsidRPr="004A0BDF">
        <w:rPr>
          <w:rFonts w:hint="cs"/>
          <w:rtl/>
        </w:rPr>
        <w:t xml:space="preserve"> في حين فَهِمَته المدرسة المعارضة بأنّه مشرّع</w:t>
      </w:r>
      <w:r w:rsidR="004A0BDF" w:rsidRPr="004A0BDF">
        <w:rPr>
          <w:rFonts w:hint="cs"/>
          <w:rtl/>
        </w:rPr>
        <w:t>،</w:t>
      </w:r>
      <w:r w:rsidRPr="004A0BDF">
        <w:rPr>
          <w:rFonts w:hint="cs"/>
          <w:rtl/>
        </w:rPr>
        <w:t xml:space="preserve"> فرفضته</w:t>
      </w:r>
      <w:r w:rsidR="004A0BDF" w:rsidRPr="004A0BDF">
        <w:rPr>
          <w:rFonts w:hint="cs"/>
          <w:rtl/>
        </w:rPr>
        <w:t>،</w:t>
      </w:r>
      <w:r w:rsidRPr="004A0BDF">
        <w:rPr>
          <w:rFonts w:hint="cs"/>
          <w:rtl/>
        </w:rPr>
        <w:t xml:space="preserve"> وناقشت فيه</w:t>
      </w:r>
      <w:r w:rsidR="004A0BDF" w:rsidRPr="004A0BDF">
        <w:rPr>
          <w:rFonts w:hint="cs"/>
          <w:rtl/>
        </w:rPr>
        <w:t>.</w:t>
      </w:r>
    </w:p>
    <w:p w:rsidR="001056FD" w:rsidRDefault="004A6242" w:rsidP="004A0BDF">
      <w:pPr>
        <w:pStyle w:val="libNormal"/>
        <w:rPr>
          <w:rtl/>
        </w:rPr>
      </w:pPr>
      <w:r w:rsidRPr="00E92B42">
        <w:rPr>
          <w:rFonts w:hint="cs"/>
          <w:rtl/>
        </w:rPr>
        <w:t>وهكذا نشاهد في القضايا العقيدية خلافاً بين الإمامية وغيرهم</w:t>
      </w:r>
      <w:r w:rsidR="004A0BDF">
        <w:rPr>
          <w:rFonts w:hint="cs"/>
          <w:rtl/>
        </w:rPr>
        <w:t>،</w:t>
      </w:r>
      <w:r w:rsidRPr="00E92B42">
        <w:rPr>
          <w:rFonts w:hint="cs"/>
          <w:rtl/>
        </w:rPr>
        <w:t xml:space="preserve"> في فَهْم مصطلح </w:t>
      </w:r>
      <w:r w:rsidR="004A0BDF">
        <w:rPr>
          <w:rFonts w:hint="cs"/>
          <w:rtl/>
        </w:rPr>
        <w:t>(</w:t>
      </w:r>
      <w:r w:rsidRPr="00E92B42">
        <w:rPr>
          <w:rFonts w:hint="cs"/>
          <w:rtl/>
        </w:rPr>
        <w:t>البداء</w:t>
      </w:r>
      <w:r w:rsidR="004A0BDF">
        <w:rPr>
          <w:rFonts w:hint="cs"/>
          <w:rtl/>
        </w:rPr>
        <w:t>)</w:t>
      </w:r>
      <w:r w:rsidRPr="00E92B42">
        <w:rPr>
          <w:rFonts w:hint="cs"/>
          <w:rtl/>
        </w:rPr>
        <w:t xml:space="preserve"> و </w:t>
      </w:r>
      <w:r w:rsidR="004A0BDF">
        <w:rPr>
          <w:rFonts w:hint="cs"/>
          <w:rtl/>
        </w:rPr>
        <w:t>(</w:t>
      </w:r>
      <w:r w:rsidRPr="00E92B42">
        <w:rPr>
          <w:rFonts w:hint="cs"/>
          <w:rtl/>
        </w:rPr>
        <w:t>التقية</w:t>
      </w:r>
      <w:r w:rsidR="004A0BDF">
        <w:rPr>
          <w:rFonts w:hint="cs"/>
          <w:rtl/>
        </w:rPr>
        <w:t>)،</w:t>
      </w:r>
      <w:r w:rsidRPr="00E92B42">
        <w:rPr>
          <w:rFonts w:hint="cs"/>
          <w:rtl/>
        </w:rPr>
        <w:t xml:space="preserve"> فقد فَهِم الآخَرون أنّ البداء يعني القول بتغيّر عِلم الله</w:t>
      </w:r>
      <w:r w:rsidR="004A0BDF">
        <w:rPr>
          <w:rFonts w:hint="cs"/>
          <w:rtl/>
        </w:rPr>
        <w:t>،</w:t>
      </w:r>
      <w:r w:rsidRPr="00E92B42">
        <w:rPr>
          <w:rFonts w:hint="cs"/>
          <w:rtl/>
        </w:rPr>
        <w:t xml:space="preserve"> وعدم عِلمه بما سيكون</w:t>
      </w:r>
      <w:r w:rsidR="004A0BDF">
        <w:rPr>
          <w:rFonts w:hint="cs"/>
          <w:rtl/>
        </w:rPr>
        <w:t>،</w:t>
      </w:r>
      <w:r w:rsidRPr="00E92B42">
        <w:rPr>
          <w:rFonts w:hint="cs"/>
          <w:rtl/>
        </w:rPr>
        <w:t xml:space="preserve"> تعالى عن ذلك عُلوّاً كبيراً</w:t>
      </w:r>
      <w:r w:rsidR="004A0BDF">
        <w:rPr>
          <w:rFonts w:hint="cs"/>
          <w:rtl/>
        </w:rPr>
        <w:t>.</w:t>
      </w:r>
    </w:p>
    <w:p w:rsidR="001056FD" w:rsidRDefault="004A6242" w:rsidP="004A0BDF">
      <w:pPr>
        <w:pStyle w:val="libNormal"/>
        <w:rPr>
          <w:rtl/>
        </w:rPr>
      </w:pPr>
      <w:r w:rsidRPr="00E92B42">
        <w:rPr>
          <w:rFonts w:hint="cs"/>
          <w:rtl/>
        </w:rPr>
        <w:t>وأنّ</w:t>
      </w:r>
      <w:r w:rsidR="002C48A0">
        <w:rPr>
          <w:rFonts w:hint="cs"/>
          <w:rtl/>
        </w:rPr>
        <w:t xml:space="preserve"> </w:t>
      </w:r>
      <w:r w:rsidRPr="00E92B42">
        <w:rPr>
          <w:rFonts w:hint="cs"/>
          <w:rtl/>
        </w:rPr>
        <w:t>القول بالتقية يعني النفاق العقيدي والسياسي</w:t>
      </w:r>
      <w:r w:rsidR="004A0BDF">
        <w:rPr>
          <w:rFonts w:hint="cs"/>
          <w:rtl/>
        </w:rPr>
        <w:t>،</w:t>
      </w:r>
      <w:r w:rsidRPr="00E92B42">
        <w:rPr>
          <w:rFonts w:hint="cs"/>
          <w:rtl/>
        </w:rPr>
        <w:t xml:space="preserve"> بينما التقيّة في حقيقتها إجازة شرعية بدفْع الضرر والأخطار</w:t>
      </w:r>
      <w:r w:rsidR="004A0BDF">
        <w:rPr>
          <w:rFonts w:hint="cs"/>
          <w:rtl/>
        </w:rPr>
        <w:t>،</w:t>
      </w:r>
      <w:r w:rsidRPr="00E92B42">
        <w:rPr>
          <w:rFonts w:hint="cs"/>
          <w:rtl/>
        </w:rPr>
        <w:t xml:space="preserve"> كما نصّ القرآن على ذلك</w:t>
      </w:r>
      <w:r w:rsidR="004A0BDF">
        <w:rPr>
          <w:rFonts w:hint="cs"/>
          <w:rtl/>
        </w:rPr>
        <w:t>،</w:t>
      </w:r>
      <w:r w:rsidRPr="00E92B42">
        <w:rPr>
          <w:rFonts w:hint="cs"/>
          <w:rtl/>
        </w:rPr>
        <w:t xml:space="preserve"> وسنوضّح فيما يلي رأي المدرسة الإمامية بمفهومَي البداء والتقية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2B42">
        <w:rPr>
          <w:rtl/>
        </w:rPr>
        <w:t xml:space="preserve">(1) الشهيد محمّد باقر الصدر / دروس في عِلم الأُصول </w:t>
      </w:r>
      <w:r w:rsidR="004A0BDF">
        <w:rPr>
          <w:rtl/>
        </w:rPr>
        <w:t>(</w:t>
      </w:r>
      <w:r w:rsidRPr="00E92B42">
        <w:rPr>
          <w:rtl/>
        </w:rPr>
        <w:t>الحلقة الثانية</w:t>
      </w:r>
      <w:r w:rsidR="004A0BDF">
        <w:rPr>
          <w:rtl/>
        </w:rPr>
        <w:t>):</w:t>
      </w:r>
      <w:r w:rsidRPr="00E92B42">
        <w:rPr>
          <w:rtl/>
        </w:rPr>
        <w:t xml:space="preserve"> ص 229</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F1506E">
        <w:rPr>
          <w:rFonts w:hint="cs"/>
          <w:rtl/>
        </w:rPr>
        <w:lastRenderedPageBreak/>
        <w:t>البَداء</w:t>
      </w:r>
    </w:p>
    <w:p w:rsidR="001056FD" w:rsidRPr="003770DA" w:rsidRDefault="004A6242" w:rsidP="003770DA">
      <w:pPr>
        <w:pStyle w:val="libBold1"/>
        <w:rPr>
          <w:rtl/>
        </w:rPr>
      </w:pPr>
      <w:r w:rsidRPr="00F1506E">
        <w:rPr>
          <w:rtl/>
        </w:rPr>
        <w:t>تقديمٌ</w:t>
      </w:r>
    </w:p>
    <w:p w:rsidR="001056FD" w:rsidRDefault="004A6242" w:rsidP="004A0BDF">
      <w:pPr>
        <w:pStyle w:val="libNormal"/>
        <w:rPr>
          <w:rtl/>
        </w:rPr>
      </w:pPr>
      <w:r w:rsidRPr="00F1506E">
        <w:rPr>
          <w:rtl/>
        </w:rPr>
        <w:t>إنّ مِن المسائل الفكريّة التي أُثير حوْلها الجدَل والحوار بين الفكر الإسلامي الأصيل</w:t>
      </w:r>
      <w:r w:rsidR="004A0BDF">
        <w:rPr>
          <w:rtl/>
        </w:rPr>
        <w:t>،</w:t>
      </w:r>
      <w:r w:rsidRPr="00F1506E">
        <w:rPr>
          <w:rtl/>
        </w:rPr>
        <w:t xml:space="preserve"> والفكر اليهودي المحرّف</w:t>
      </w:r>
      <w:r w:rsidR="004A0BDF">
        <w:rPr>
          <w:rtl/>
        </w:rPr>
        <w:t>،</w:t>
      </w:r>
      <w:r w:rsidRPr="00F1506E">
        <w:rPr>
          <w:rtl/>
        </w:rPr>
        <w:t xml:space="preserve"> هي مسألة إمكانية حدوث النَسْخ في الشرائع الإلهية</w:t>
      </w:r>
      <w:r w:rsidR="004A0BDF">
        <w:rPr>
          <w:rtl/>
        </w:rPr>
        <w:t>،</w:t>
      </w:r>
      <w:r w:rsidRPr="00F1506E">
        <w:rPr>
          <w:rtl/>
        </w:rPr>
        <w:t xml:space="preserve"> سواء باستبدال شريعةٍ مكان شريعةٍ أُخرى</w:t>
      </w:r>
      <w:r w:rsidR="004A0BDF">
        <w:rPr>
          <w:rtl/>
        </w:rPr>
        <w:t>،</w:t>
      </w:r>
      <w:r w:rsidRPr="00F1506E">
        <w:rPr>
          <w:rtl/>
        </w:rPr>
        <w:t xml:space="preserve"> أو باستبدال حُكمٍ مكان حُكمٍ آخَر في الشريعة ذاتها</w:t>
      </w:r>
      <w:r w:rsidR="004A0BDF">
        <w:rPr>
          <w:rtl/>
        </w:rPr>
        <w:t>.</w:t>
      </w:r>
    </w:p>
    <w:p w:rsidR="001056FD" w:rsidRDefault="004A6242" w:rsidP="004A0BDF">
      <w:pPr>
        <w:pStyle w:val="libNormal"/>
        <w:rPr>
          <w:rtl/>
        </w:rPr>
      </w:pPr>
      <w:r w:rsidRPr="00F1506E">
        <w:rPr>
          <w:rtl/>
        </w:rPr>
        <w:t>وكما وقع الخلاف في مسألة النَسْخ والتبديل في التشريع والأحكام</w:t>
      </w:r>
      <w:r w:rsidR="004A0BDF">
        <w:rPr>
          <w:rtl/>
        </w:rPr>
        <w:t>،</w:t>
      </w:r>
      <w:r w:rsidRPr="00F1506E">
        <w:rPr>
          <w:rtl/>
        </w:rPr>
        <w:t xml:space="preserve"> وقع الجدال أيضاً في قدرة الله تعالى على التغيير والتبديل في عالَم التكوين</w:t>
      </w:r>
      <w:r w:rsidR="004A0BDF">
        <w:rPr>
          <w:rtl/>
        </w:rPr>
        <w:t>،</w:t>
      </w:r>
      <w:r w:rsidRPr="00F1506E">
        <w:rPr>
          <w:rtl/>
        </w:rPr>
        <w:t xml:space="preserve"> والخلائق</w:t>
      </w:r>
      <w:r w:rsidR="004A0BDF">
        <w:rPr>
          <w:rtl/>
        </w:rPr>
        <w:t>.</w:t>
      </w:r>
    </w:p>
    <w:p w:rsidR="001056FD" w:rsidRDefault="004A6242" w:rsidP="004A0BDF">
      <w:pPr>
        <w:pStyle w:val="libNormal"/>
        <w:rPr>
          <w:rtl/>
        </w:rPr>
      </w:pPr>
      <w:r w:rsidRPr="00F1506E">
        <w:rPr>
          <w:rtl/>
        </w:rPr>
        <w:t>فهاتان مسألتان عقيديّتان</w:t>
      </w:r>
      <w:r w:rsidR="004A0BDF">
        <w:rPr>
          <w:rtl/>
        </w:rPr>
        <w:t>،</w:t>
      </w:r>
      <w:r w:rsidRPr="00F1506E">
        <w:rPr>
          <w:rtl/>
        </w:rPr>
        <w:t xml:space="preserve"> مسألة النَسْخ التشريعي</w:t>
      </w:r>
      <w:r w:rsidR="004A0BDF">
        <w:rPr>
          <w:rtl/>
        </w:rPr>
        <w:t>،</w:t>
      </w:r>
      <w:r w:rsidRPr="00F1506E">
        <w:rPr>
          <w:rtl/>
        </w:rPr>
        <w:t xml:space="preserve"> والنَسْخ التكويني </w:t>
      </w:r>
      <w:r w:rsidR="004A0BDF">
        <w:rPr>
          <w:rtl/>
        </w:rPr>
        <w:t>(</w:t>
      </w:r>
      <w:r w:rsidRPr="00F1506E">
        <w:rPr>
          <w:rtl/>
        </w:rPr>
        <w:t>البَداء</w:t>
      </w:r>
      <w:r w:rsidR="004A0BDF">
        <w:rPr>
          <w:rtl/>
        </w:rPr>
        <w:t>)،</w:t>
      </w:r>
      <w:r w:rsidRPr="00F1506E">
        <w:rPr>
          <w:rtl/>
        </w:rPr>
        <w:t xml:space="preserve"> قد دار الحوار والجدَل فيهما بين الفكر اليهودي المحرّف</w:t>
      </w:r>
      <w:r w:rsidR="004A0BDF">
        <w:rPr>
          <w:rtl/>
        </w:rPr>
        <w:t>،</w:t>
      </w:r>
      <w:r w:rsidRPr="00F1506E">
        <w:rPr>
          <w:rtl/>
        </w:rPr>
        <w:t xml:space="preserve"> وبين ما جاء به القرآن ونطق به الرسول الأمين </w:t>
      </w:r>
      <w:r w:rsidR="004A0BDF">
        <w:rPr>
          <w:rtl/>
        </w:rPr>
        <w:t>(</w:t>
      </w:r>
      <w:r w:rsidRPr="00F1506E">
        <w:rPr>
          <w:rtl/>
        </w:rPr>
        <w:t>صلّى الله عليه وآله</w:t>
      </w:r>
      <w:r w:rsidR="004A0BDF">
        <w:rPr>
          <w:rtl/>
        </w:rPr>
        <w:t>)،</w:t>
      </w:r>
      <w:r w:rsidRPr="00F1506E">
        <w:rPr>
          <w:rtl/>
        </w:rPr>
        <w:t xml:space="preserve"> مِن أنّ النسْخ في الشرائع هو سنّة إلهية</w:t>
      </w:r>
      <w:r w:rsidR="004A0BDF">
        <w:rPr>
          <w:rtl/>
        </w:rPr>
        <w:t>،</w:t>
      </w:r>
      <w:r w:rsidRPr="00F1506E">
        <w:rPr>
          <w:rtl/>
        </w:rPr>
        <w:t xml:space="preserve"> وأنّ التغيير والتبديل في الأحكام ظاهرة طبيعية في الشرائع</w:t>
      </w:r>
      <w:r w:rsidR="004A0BDF">
        <w:rPr>
          <w:rtl/>
        </w:rPr>
        <w:t>،</w:t>
      </w:r>
      <w:r w:rsidRPr="00F1506E">
        <w:rPr>
          <w:rtl/>
        </w:rPr>
        <w:t xml:space="preserve"> كما أنّ التغيير والتبديل كائنٌ في عالَم الخلْق والتكوين الذي سُمّيَ بـ </w:t>
      </w:r>
      <w:r w:rsidR="004A0BDF">
        <w:rPr>
          <w:rtl/>
        </w:rPr>
        <w:t>(</w:t>
      </w:r>
      <w:r w:rsidRPr="00F1506E">
        <w:rPr>
          <w:rtl/>
        </w:rPr>
        <w:t>البَداء</w:t>
      </w:r>
      <w:r w:rsidR="004A0BDF">
        <w:rPr>
          <w:rtl/>
        </w:rPr>
        <w:t>).</w:t>
      </w:r>
    </w:p>
    <w:p w:rsidR="001056FD" w:rsidRDefault="004A6242" w:rsidP="004A0BDF">
      <w:pPr>
        <w:pStyle w:val="libNormal"/>
        <w:rPr>
          <w:rtl/>
        </w:rPr>
      </w:pPr>
      <w:r w:rsidRPr="00F1506E">
        <w:rPr>
          <w:rtl/>
        </w:rPr>
        <w:t xml:space="preserve">أُستعمل مصطلح </w:t>
      </w:r>
      <w:r w:rsidR="004A0BDF">
        <w:rPr>
          <w:rtl/>
        </w:rPr>
        <w:t>(</w:t>
      </w:r>
      <w:r w:rsidRPr="00F1506E">
        <w:rPr>
          <w:rtl/>
        </w:rPr>
        <w:t>البَداء</w:t>
      </w:r>
      <w:r w:rsidR="004A0BDF">
        <w:rPr>
          <w:rtl/>
        </w:rPr>
        <w:t>)</w:t>
      </w:r>
      <w:r w:rsidRPr="00F1506E">
        <w:rPr>
          <w:rtl/>
        </w:rPr>
        <w:t xml:space="preserve"> في مدرسة أهل البيت </w:t>
      </w:r>
      <w:r w:rsidR="004A0BDF">
        <w:rPr>
          <w:rtl/>
        </w:rPr>
        <w:t>(</w:t>
      </w:r>
      <w:r w:rsidRPr="00F1506E">
        <w:rPr>
          <w:rtl/>
        </w:rPr>
        <w:t>عليهم السلام</w:t>
      </w:r>
      <w:r w:rsidR="004A0BDF">
        <w:rPr>
          <w:rtl/>
        </w:rPr>
        <w:t>)</w:t>
      </w:r>
      <w:r w:rsidRPr="00F1506E">
        <w:rPr>
          <w:rtl/>
        </w:rPr>
        <w:t xml:space="preserve"> للدفاع</w:t>
      </w:r>
    </w:p>
    <w:p w:rsidR="001056FD" w:rsidRDefault="001056FD" w:rsidP="00434A6A">
      <w:pPr>
        <w:pStyle w:val="libNormal"/>
        <w:rPr>
          <w:rtl/>
        </w:rPr>
      </w:pPr>
      <w:r>
        <w:rPr>
          <w:rtl/>
        </w:rPr>
        <w:br w:type="page"/>
      </w:r>
    </w:p>
    <w:p w:rsidR="001056FD" w:rsidRDefault="004A6242" w:rsidP="004A0BDF">
      <w:pPr>
        <w:pStyle w:val="libNormal"/>
        <w:rPr>
          <w:rtl/>
        </w:rPr>
      </w:pPr>
      <w:r w:rsidRPr="00F1506E">
        <w:rPr>
          <w:rtl/>
        </w:rPr>
        <w:lastRenderedPageBreak/>
        <w:t>عن الفَهْم الإسلامي مقابل الفهْم اليهودي</w:t>
      </w:r>
      <w:r w:rsidR="004A0BDF">
        <w:rPr>
          <w:rtl/>
        </w:rPr>
        <w:t>،</w:t>
      </w:r>
      <w:r w:rsidRPr="00F1506E">
        <w:rPr>
          <w:rtl/>
        </w:rPr>
        <w:t xml:space="preserve"> والفكر الفلسفي المتأثّر بالفلسفة اليونانية</w:t>
      </w:r>
      <w:r w:rsidR="004A0BDF">
        <w:rPr>
          <w:rtl/>
        </w:rPr>
        <w:t>،</w:t>
      </w:r>
      <w:r w:rsidRPr="00F1506E">
        <w:rPr>
          <w:rtl/>
        </w:rPr>
        <w:t xml:space="preserve"> وبعض المدارس الكلامية كمدرسة المعتزلة</w:t>
      </w:r>
      <w:r w:rsidR="004A0BDF">
        <w:rPr>
          <w:rtl/>
        </w:rPr>
        <w:t>.</w:t>
      </w:r>
    </w:p>
    <w:p w:rsidR="001056FD" w:rsidRDefault="004A6242" w:rsidP="004A0BDF">
      <w:pPr>
        <w:pStyle w:val="libNormal"/>
        <w:rPr>
          <w:rtl/>
        </w:rPr>
      </w:pPr>
      <w:r w:rsidRPr="00F1506E">
        <w:rPr>
          <w:rtl/>
        </w:rPr>
        <w:t>أثار هذا المصطلح شُبهةً فكريةً عقيدية لدى البعض مِن الكتّاب</w:t>
      </w:r>
      <w:r w:rsidR="004A0BDF">
        <w:rPr>
          <w:rtl/>
        </w:rPr>
        <w:t>،</w:t>
      </w:r>
      <w:r w:rsidRPr="00F1506E">
        <w:rPr>
          <w:rtl/>
        </w:rPr>
        <w:t xml:space="preserve"> وأصحاب الآراء والمذاهب العقيدية في الصفّ الإسلامي</w:t>
      </w:r>
      <w:r w:rsidR="004A0BDF">
        <w:rPr>
          <w:rtl/>
        </w:rPr>
        <w:t>،</w:t>
      </w:r>
      <w:r w:rsidRPr="00F1506E">
        <w:rPr>
          <w:rtl/>
        </w:rPr>
        <w:t xml:space="preserve"> ولمْ تقِف حدود هذه الشُبهة عند الاستفهام والمناقشة والردّ العِلمي</w:t>
      </w:r>
      <w:r w:rsidR="004A0BDF">
        <w:rPr>
          <w:rtl/>
        </w:rPr>
        <w:t>،</w:t>
      </w:r>
      <w:r w:rsidRPr="00F1506E">
        <w:rPr>
          <w:rtl/>
        </w:rPr>
        <w:t xml:space="preserve"> بل أُسيء فهْم المصطلح</w:t>
      </w:r>
      <w:r w:rsidR="004A0BDF">
        <w:rPr>
          <w:rtl/>
        </w:rPr>
        <w:t>،</w:t>
      </w:r>
      <w:r w:rsidRPr="00F1506E">
        <w:rPr>
          <w:rtl/>
        </w:rPr>
        <w:t xml:space="preserve"> وأُضيفت إلى إساءة الفهْم تصوّرات ناشئة عن روح الخِلاف والمواجهة القَبْلية بين هذه المدرسة</w:t>
      </w:r>
      <w:r w:rsidR="004A0BDF">
        <w:rPr>
          <w:rtl/>
        </w:rPr>
        <w:t>،</w:t>
      </w:r>
      <w:r w:rsidRPr="00F1506E">
        <w:rPr>
          <w:rtl/>
        </w:rPr>
        <w:t xml:space="preserve"> وبين مدارس فكريّة أُخرى</w:t>
      </w:r>
      <w:r w:rsidR="004A0BDF">
        <w:rPr>
          <w:rtl/>
        </w:rPr>
        <w:t>.</w:t>
      </w:r>
    </w:p>
    <w:p w:rsidR="001056FD" w:rsidRDefault="004A6242" w:rsidP="004A0BDF">
      <w:pPr>
        <w:pStyle w:val="libNormal"/>
        <w:rPr>
          <w:rtl/>
        </w:rPr>
      </w:pPr>
      <w:r w:rsidRPr="00F1506E">
        <w:rPr>
          <w:rtl/>
        </w:rPr>
        <w:t>ففُهِم القول بالبداء بأنّه قول بتغيّر عِلم الله</w:t>
      </w:r>
      <w:r w:rsidR="004A0BDF">
        <w:rPr>
          <w:rtl/>
        </w:rPr>
        <w:t>؛</w:t>
      </w:r>
      <w:r w:rsidRPr="00F1506E">
        <w:rPr>
          <w:rtl/>
        </w:rPr>
        <w:t xml:space="preserve"> لخَفاء المصالح عليه</w:t>
      </w:r>
      <w:r w:rsidR="004A0BDF">
        <w:rPr>
          <w:rtl/>
        </w:rPr>
        <w:t>،</w:t>
      </w:r>
      <w:r w:rsidRPr="00F1506E">
        <w:rPr>
          <w:rtl/>
        </w:rPr>
        <w:t xml:space="preserve"> وبالتالي نسبة الجهل إليه سبحانه وتعالى عن ذلك علوّاً كبيراً</w:t>
      </w:r>
      <w:r w:rsidR="004A0BDF">
        <w:rPr>
          <w:rtl/>
        </w:rPr>
        <w:t>.</w:t>
      </w:r>
    </w:p>
    <w:p w:rsidR="001056FD" w:rsidRDefault="004A6242" w:rsidP="004A0BDF">
      <w:pPr>
        <w:pStyle w:val="libNormal"/>
        <w:rPr>
          <w:rtl/>
        </w:rPr>
      </w:pPr>
      <w:r w:rsidRPr="00F1506E">
        <w:rPr>
          <w:rtl/>
        </w:rPr>
        <w:t>وهكذا تدخّل النزاع والخلاف في تشويه الحقيقة</w:t>
      </w:r>
      <w:r w:rsidR="004A0BDF">
        <w:rPr>
          <w:rtl/>
        </w:rPr>
        <w:t>،</w:t>
      </w:r>
      <w:r w:rsidRPr="00F1506E">
        <w:rPr>
          <w:rtl/>
        </w:rPr>
        <w:t xml:space="preserve"> وتحويل الموقف مِن خِلافٍ بين الفكر الإسلامي</w:t>
      </w:r>
      <w:r w:rsidR="004A0BDF">
        <w:rPr>
          <w:rtl/>
        </w:rPr>
        <w:t>،</w:t>
      </w:r>
      <w:r w:rsidRPr="00F1506E">
        <w:rPr>
          <w:rtl/>
        </w:rPr>
        <w:t xml:space="preserve"> الذي قاده أئمّة أهل البيت </w:t>
      </w:r>
      <w:r w:rsidR="004A0BDF">
        <w:rPr>
          <w:rtl/>
        </w:rPr>
        <w:t>(</w:t>
      </w:r>
      <w:r w:rsidRPr="00F1506E">
        <w:rPr>
          <w:rtl/>
        </w:rPr>
        <w:t>عليهم السلام</w:t>
      </w:r>
      <w:r w:rsidR="004A0BDF">
        <w:rPr>
          <w:rtl/>
        </w:rPr>
        <w:t>)،</w:t>
      </w:r>
      <w:r w:rsidRPr="00F1506E">
        <w:rPr>
          <w:rtl/>
        </w:rPr>
        <w:t xml:space="preserve"> وبين الفهْم اليهودي المحرّف وبعض الاتّجاهات الفلسفية والكلامية المنحرفة</w:t>
      </w:r>
      <w:r w:rsidR="004A0BDF">
        <w:rPr>
          <w:rtl/>
        </w:rPr>
        <w:t>،</w:t>
      </w:r>
      <w:r w:rsidRPr="00F1506E">
        <w:rPr>
          <w:rtl/>
        </w:rPr>
        <w:t xml:space="preserve"> إلى تُهمةٍ فكريّةٍ تُلصَق بأتباع مدرسة أهل البيت </w:t>
      </w:r>
      <w:r w:rsidR="004A0BDF">
        <w:rPr>
          <w:rtl/>
        </w:rPr>
        <w:t>(</w:t>
      </w:r>
      <w:r w:rsidRPr="00F1506E">
        <w:rPr>
          <w:rtl/>
        </w:rPr>
        <w:t>عليهم السلام</w:t>
      </w:r>
      <w:r w:rsidR="004A0BDF">
        <w:rPr>
          <w:rtl/>
        </w:rPr>
        <w:t>)</w:t>
      </w:r>
      <w:r w:rsidRPr="00F1506E">
        <w:rPr>
          <w:rtl/>
        </w:rPr>
        <w:t xml:space="preserve"> وفهْمها لهذه المسألة</w:t>
      </w:r>
      <w:r w:rsidR="004A0BDF">
        <w:rPr>
          <w:rtl/>
        </w:rPr>
        <w:t>.</w:t>
      </w:r>
    </w:p>
    <w:p w:rsidR="001056FD" w:rsidRDefault="004A6242" w:rsidP="004A0BDF">
      <w:pPr>
        <w:pStyle w:val="libNormal"/>
        <w:rPr>
          <w:rtl/>
        </w:rPr>
      </w:pPr>
      <w:r w:rsidRPr="00F1506E">
        <w:rPr>
          <w:rtl/>
        </w:rPr>
        <w:t>ولإيضاح هذه المفرَدة العقيدية</w:t>
      </w:r>
      <w:r w:rsidR="004A0BDF">
        <w:rPr>
          <w:rtl/>
        </w:rPr>
        <w:t>،</w:t>
      </w:r>
      <w:r w:rsidRPr="00F1506E">
        <w:rPr>
          <w:rtl/>
        </w:rPr>
        <w:t xml:space="preserve"> وبيان الفهْم التوحيدي في مدرسة أهل البيت (عليهم السلام)</w:t>
      </w:r>
      <w:r w:rsidR="004A0BDF">
        <w:rPr>
          <w:rtl/>
        </w:rPr>
        <w:t>،</w:t>
      </w:r>
      <w:r w:rsidRPr="00F1506E">
        <w:rPr>
          <w:rtl/>
        </w:rPr>
        <w:t xml:space="preserve"> نعرّف ولو بإيجاز</w:t>
      </w:r>
      <w:r w:rsidR="004A0BDF">
        <w:rPr>
          <w:rtl/>
        </w:rPr>
        <w:t>،</w:t>
      </w:r>
      <w:r w:rsidRPr="00F1506E">
        <w:rPr>
          <w:rtl/>
        </w:rPr>
        <w:t xml:space="preserve"> بمعنى البَداء</w:t>
      </w:r>
      <w:r w:rsidR="004A0BDF">
        <w:rPr>
          <w:rtl/>
        </w:rPr>
        <w:t>،</w:t>
      </w:r>
      <w:r w:rsidRPr="00F1506E">
        <w:rPr>
          <w:rtl/>
        </w:rPr>
        <w:t xml:space="preserve"> ونشْأت المصطلح</w:t>
      </w:r>
      <w:r w:rsidR="004A0BDF">
        <w:rPr>
          <w:rtl/>
        </w:rPr>
        <w:t>،</w:t>
      </w:r>
      <w:r w:rsidRPr="00F1506E">
        <w:rPr>
          <w:rtl/>
        </w:rPr>
        <w:t xml:space="preserve"> ونِسْبة البداء إلى الله سبحانه</w:t>
      </w:r>
      <w:r w:rsidR="004A0BDF">
        <w:rPr>
          <w:rtl/>
        </w:rPr>
        <w:t>.</w:t>
      </w:r>
    </w:p>
    <w:p w:rsidR="001056FD" w:rsidRPr="003770DA" w:rsidRDefault="004A6242" w:rsidP="003770DA">
      <w:pPr>
        <w:pStyle w:val="libBold1"/>
        <w:rPr>
          <w:rtl/>
        </w:rPr>
      </w:pPr>
      <w:r w:rsidRPr="00F1506E">
        <w:rPr>
          <w:rtl/>
        </w:rPr>
        <w:t>البَداء في اللغة</w:t>
      </w:r>
      <w:r w:rsidR="004A0BDF">
        <w:rPr>
          <w:rtl/>
        </w:rPr>
        <w:t>:</w:t>
      </w:r>
    </w:p>
    <w:p w:rsidR="001056FD" w:rsidRDefault="004A6242" w:rsidP="004A0BDF">
      <w:pPr>
        <w:pStyle w:val="libNormal"/>
        <w:rPr>
          <w:rtl/>
        </w:rPr>
      </w:pPr>
      <w:r w:rsidRPr="004A0BDF">
        <w:rPr>
          <w:rtl/>
        </w:rPr>
        <w:t>بدا الشيء بَدْواً وبَداءً</w:t>
      </w:r>
      <w:r w:rsidR="004A0BDF" w:rsidRPr="004A0BDF">
        <w:rPr>
          <w:rtl/>
        </w:rPr>
        <w:t>:</w:t>
      </w:r>
      <w:r w:rsidRPr="004A0BDF">
        <w:rPr>
          <w:rtl/>
        </w:rPr>
        <w:t xml:space="preserve"> أي ظهر ظهوراً</w:t>
      </w:r>
      <w:r w:rsidR="004A0BDF" w:rsidRPr="004A0BDF">
        <w:rPr>
          <w:rtl/>
        </w:rPr>
        <w:t>،</w:t>
      </w:r>
      <w:r w:rsidRPr="004A0BDF">
        <w:rPr>
          <w:rtl/>
        </w:rPr>
        <w:t xml:space="preserve"> قال الله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وَبَدَا لَهُم مِّنَ اللَّهِ مَا لَمْ يَكُونُوا يَحْتَسِبُونَ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Pr>
          <w:rFonts w:hint="cs"/>
          <w:rtl/>
        </w:rPr>
        <w:t>(</w:t>
      </w:r>
      <w:r w:rsidR="004A6242" w:rsidRPr="00F1506E">
        <w:rPr>
          <w:rFonts w:hint="cs"/>
          <w:rtl/>
        </w:rPr>
        <w:t>البَداء</w:t>
      </w:r>
      <w:r>
        <w:rPr>
          <w:rFonts w:hint="cs"/>
          <w:rtl/>
        </w:rPr>
        <w:t>،</w:t>
      </w:r>
      <w:r w:rsidR="004A6242" w:rsidRPr="00F1506E">
        <w:rPr>
          <w:rFonts w:hint="cs"/>
          <w:rtl/>
        </w:rPr>
        <w:t xml:space="preserve"> ظهور الرأي بعد أنْ لمْ يكن</w:t>
      </w:r>
      <w:r>
        <w:rPr>
          <w:rFonts w:hint="cs"/>
          <w:rtl/>
        </w:rPr>
        <w:t>،</w:t>
      </w:r>
      <w:r w:rsidR="004A6242" w:rsidRPr="00F1506E">
        <w:rPr>
          <w:rFonts w:hint="cs"/>
          <w:rtl/>
        </w:rPr>
        <w:t xml:space="preserve"> واستصواب شيءٍ عُلِم بعد أن لمْ يُعلم</w:t>
      </w:r>
      <w:r>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سورة الزمر</w:t>
      </w:r>
      <w:r w:rsidR="004A0BDF">
        <w:rPr>
          <w:rtl/>
        </w:rPr>
        <w:t>:</w:t>
      </w:r>
      <w:r w:rsidRPr="00F1506E">
        <w:rPr>
          <w:rtl/>
        </w:rPr>
        <w:t xml:space="preserve"> آية 47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ويقال بَدا لي في هذا الأمر بَداء</w:t>
      </w:r>
      <w:r w:rsidR="004A0BDF" w:rsidRPr="004A0BDF">
        <w:rPr>
          <w:rFonts w:hint="cs"/>
          <w:rtl/>
        </w:rPr>
        <w:t>،</w:t>
      </w:r>
      <w:r w:rsidRPr="004A0BDF">
        <w:rPr>
          <w:rFonts w:hint="cs"/>
          <w:rtl/>
        </w:rPr>
        <w:t xml:space="preserve"> أي ظهر لي فيه رأي آخَر</w:t>
      </w:r>
      <w:r w:rsidR="004A0BDF" w:rsidRPr="004A0BDF">
        <w:rPr>
          <w:rFonts w:hint="cs"/>
          <w:rtl/>
        </w:rPr>
        <w:t>)</w:t>
      </w:r>
      <w:r w:rsidRPr="003770DA">
        <w:rPr>
          <w:rStyle w:val="libFootnotenumChar"/>
          <w:rFonts w:hint="cs"/>
          <w:rtl/>
        </w:rPr>
        <w:t>(1)</w:t>
      </w:r>
      <w:r w:rsidR="004A0BDF" w:rsidRPr="004A0BDF">
        <w:rPr>
          <w:rFonts w:hint="cs"/>
          <w:rtl/>
        </w:rPr>
        <w:t>.</w:t>
      </w:r>
    </w:p>
    <w:p w:rsidR="001056FD" w:rsidRPr="003770DA" w:rsidRDefault="004A6242" w:rsidP="003770DA">
      <w:pPr>
        <w:pStyle w:val="libBold1"/>
        <w:rPr>
          <w:rtl/>
        </w:rPr>
      </w:pPr>
      <w:r w:rsidRPr="00F1506E">
        <w:rPr>
          <w:rtl/>
        </w:rPr>
        <w:t>البَداء في الاصطلاح</w:t>
      </w:r>
      <w:r w:rsidR="004A0BDF">
        <w:rPr>
          <w:rtl/>
        </w:rPr>
        <w:t>:</w:t>
      </w:r>
    </w:p>
    <w:p w:rsidR="001056FD" w:rsidRDefault="004A6242" w:rsidP="004A0BDF">
      <w:pPr>
        <w:pStyle w:val="libNormal"/>
        <w:rPr>
          <w:rtl/>
        </w:rPr>
      </w:pPr>
      <w:r w:rsidRPr="004A0BDF">
        <w:rPr>
          <w:rtl/>
        </w:rPr>
        <w:t>وإذا كان هذا معنى البداء في اللغة</w:t>
      </w:r>
      <w:r w:rsidR="004A0BDF" w:rsidRPr="004A0BDF">
        <w:rPr>
          <w:rtl/>
        </w:rPr>
        <w:t>،</w:t>
      </w:r>
      <w:r w:rsidRPr="004A0BDF">
        <w:rPr>
          <w:rtl/>
        </w:rPr>
        <w:t xml:space="preserve"> فلنتابع استعمال كلمة </w:t>
      </w:r>
      <w:r w:rsidR="004A0BDF" w:rsidRPr="004A0BDF">
        <w:rPr>
          <w:rtl/>
        </w:rPr>
        <w:t>(</w:t>
      </w:r>
      <w:r w:rsidRPr="004A0BDF">
        <w:rPr>
          <w:rtl/>
        </w:rPr>
        <w:t>البَداء</w:t>
      </w:r>
      <w:r w:rsidR="004A0BDF" w:rsidRPr="004A0BDF">
        <w:rPr>
          <w:rtl/>
        </w:rPr>
        <w:t>)،</w:t>
      </w:r>
      <w:r w:rsidRPr="004A0BDF">
        <w:rPr>
          <w:rtl/>
        </w:rPr>
        <w:t xml:space="preserve"> ونسبتها إلى الله سبحانه بلسان الشريعة ومصطلحها</w:t>
      </w:r>
      <w:r w:rsidR="004A0BDF" w:rsidRPr="004A0BDF">
        <w:rPr>
          <w:rtl/>
        </w:rPr>
        <w:t>،</w:t>
      </w:r>
      <w:r w:rsidRPr="004A0BDF">
        <w:rPr>
          <w:rtl/>
        </w:rPr>
        <w:t xml:space="preserve"> وإذا شئنا مثل هذا التحقيق</w:t>
      </w:r>
      <w:r w:rsidR="004A0BDF" w:rsidRPr="004A0BDF">
        <w:rPr>
          <w:rtl/>
        </w:rPr>
        <w:t>،</w:t>
      </w:r>
      <w:r w:rsidRPr="004A0BDF">
        <w:rPr>
          <w:rtl/>
        </w:rPr>
        <w:t xml:space="preserve"> فسنجد أنّ الرسول الكريم محمّداً </w:t>
      </w:r>
      <w:r w:rsidR="004A0BDF" w:rsidRPr="004A0BDF">
        <w:rPr>
          <w:rtl/>
        </w:rPr>
        <w:t>(</w:t>
      </w:r>
      <w:r w:rsidRPr="004A0BDF">
        <w:rPr>
          <w:rtl/>
        </w:rPr>
        <w:t>صلّى الله عليه وآله</w:t>
      </w:r>
      <w:r w:rsidR="004A0BDF" w:rsidRPr="004A0BDF">
        <w:rPr>
          <w:rtl/>
        </w:rPr>
        <w:t>)</w:t>
      </w:r>
      <w:r w:rsidRPr="004A0BDF">
        <w:rPr>
          <w:rtl/>
        </w:rPr>
        <w:t xml:space="preserve"> هو أوّل مَن نسَب </w:t>
      </w:r>
      <w:r w:rsidR="004A0BDF" w:rsidRPr="004A0BDF">
        <w:rPr>
          <w:rtl/>
        </w:rPr>
        <w:t>(</w:t>
      </w:r>
      <w:r w:rsidRPr="004A0BDF">
        <w:rPr>
          <w:rtl/>
        </w:rPr>
        <w:t>البَداء</w:t>
      </w:r>
      <w:r w:rsidR="004A0BDF" w:rsidRPr="004A0BDF">
        <w:rPr>
          <w:rtl/>
        </w:rPr>
        <w:t>)</w:t>
      </w:r>
      <w:r w:rsidRPr="004A0BDF">
        <w:rPr>
          <w:rtl/>
        </w:rPr>
        <w:t xml:space="preserve"> إلى الله سبحانه</w:t>
      </w:r>
      <w:r w:rsidR="004A0BDF" w:rsidRPr="004A0BDF">
        <w:rPr>
          <w:rtl/>
        </w:rPr>
        <w:t>،</w:t>
      </w:r>
      <w:r w:rsidRPr="004A0BDF">
        <w:rPr>
          <w:rtl/>
        </w:rPr>
        <w:t xml:space="preserve"> في الحديث الآتي الوارد في البخاري</w:t>
      </w:r>
      <w:r w:rsidR="004A0BDF" w:rsidRPr="004A0BDF">
        <w:rPr>
          <w:rtl/>
        </w:rPr>
        <w:t>:</w:t>
      </w:r>
      <w:r w:rsidRPr="004A0BDF">
        <w:rPr>
          <w:rtl/>
        </w:rPr>
        <w:t xml:space="preserve"> </w:t>
      </w:r>
      <w:r w:rsidR="004A0BDF" w:rsidRPr="004A0BDF">
        <w:rPr>
          <w:rtl/>
        </w:rPr>
        <w:t>(</w:t>
      </w:r>
      <w:r w:rsidRPr="004A0BDF">
        <w:rPr>
          <w:rtl/>
        </w:rPr>
        <w:t>عن أبي هُرَيْرَةَ رَضيَ اللهُ عَنْهُ</w:t>
      </w:r>
      <w:r w:rsidR="004A0BDF" w:rsidRPr="004A0BDF">
        <w:rPr>
          <w:rtl/>
        </w:rPr>
        <w:t>:</w:t>
      </w:r>
      <w:r w:rsidRPr="004A0BDF">
        <w:rPr>
          <w:rtl/>
        </w:rPr>
        <w:t xml:space="preserve"> أَنَّهُ سَمِعَ رُسُول اللهِ </w:t>
      </w:r>
      <w:r w:rsidR="004A0BDF" w:rsidRPr="004A0BDF">
        <w:rPr>
          <w:rtl/>
        </w:rPr>
        <w:t>(</w:t>
      </w:r>
      <w:r w:rsidRPr="004A0BDF">
        <w:rPr>
          <w:rtl/>
        </w:rPr>
        <w:t>صلّى الله عليه وآله</w:t>
      </w:r>
      <w:r w:rsidR="004A0BDF" w:rsidRPr="004A0BDF">
        <w:rPr>
          <w:rtl/>
        </w:rPr>
        <w:t>)</w:t>
      </w:r>
      <w:r w:rsidRPr="004A0BDF">
        <w:rPr>
          <w:rtl/>
        </w:rPr>
        <w:t xml:space="preserve"> يَقُولُ</w:t>
      </w:r>
      <w:r w:rsidR="004A0BDF" w:rsidRPr="003770DA">
        <w:rPr>
          <w:rtl/>
        </w:rPr>
        <w:t>:</w:t>
      </w:r>
      <w:r w:rsidRPr="003770DA">
        <w:rPr>
          <w:rtl/>
        </w:rPr>
        <w:t xml:space="preserve"> إِنَّ ثَلاثَةً في بَنِي إِسرائِيلَ</w:t>
      </w:r>
      <w:r w:rsidR="004A0BDF" w:rsidRPr="003770DA">
        <w:rPr>
          <w:rtl/>
        </w:rPr>
        <w:t>:</w:t>
      </w:r>
      <w:r w:rsidRPr="003770DA">
        <w:rPr>
          <w:rtl/>
        </w:rPr>
        <w:t xml:space="preserve"> أَبْرَصَ وأَقْرَعَ وَأَعْمـى</w:t>
      </w:r>
      <w:r w:rsidR="004A0BDF" w:rsidRPr="003770DA">
        <w:rPr>
          <w:rtl/>
        </w:rPr>
        <w:t>،</w:t>
      </w:r>
      <w:r w:rsidRPr="003770DA">
        <w:rPr>
          <w:rtl/>
        </w:rPr>
        <w:t xml:space="preserve"> بَدَا للهِ أَنْ يَبْتَلِيَهُمْ</w:t>
      </w:r>
      <w:r w:rsidR="004A0BDF" w:rsidRPr="003770DA">
        <w:rPr>
          <w:rtl/>
        </w:rPr>
        <w:t>،</w:t>
      </w:r>
      <w:r w:rsidRPr="003770DA">
        <w:rPr>
          <w:rtl/>
        </w:rPr>
        <w:t xml:space="preserve"> فَبَعَثَ إِلَيْهِمْ مَلَكاً</w:t>
      </w:r>
      <w:r w:rsidR="004A0BDF" w:rsidRPr="003770DA">
        <w:rPr>
          <w:rtl/>
        </w:rPr>
        <w:t>،</w:t>
      </w:r>
      <w:r w:rsidRPr="003770DA">
        <w:rPr>
          <w:rtl/>
        </w:rPr>
        <w:t xml:space="preserve"> فَأَتى الأَبْرَصَ فقال</w:t>
      </w:r>
      <w:r w:rsidR="004A0BDF" w:rsidRPr="003770DA">
        <w:rPr>
          <w:rtl/>
        </w:rPr>
        <w:t>:</w:t>
      </w:r>
      <w:r w:rsidRPr="003770DA">
        <w:rPr>
          <w:rtl/>
        </w:rPr>
        <w:t xml:space="preserve"> أيُّ شَيْءٍ أَحَبُّ إِلَيْك</w:t>
      </w:r>
      <w:r w:rsidR="004A0BDF" w:rsidRPr="003770DA">
        <w:rPr>
          <w:rtl/>
        </w:rPr>
        <w:t>؟</w:t>
      </w:r>
      <w:r w:rsidRPr="003770DA">
        <w:rPr>
          <w:rtl/>
        </w:rPr>
        <w:t xml:space="preserve"> قال َ: لَوْنٌ حَسَنٌ</w:t>
      </w:r>
      <w:r w:rsidR="004A0BDF" w:rsidRPr="003770DA">
        <w:rPr>
          <w:rtl/>
        </w:rPr>
        <w:t>،</w:t>
      </w:r>
      <w:r w:rsidRPr="003770DA">
        <w:rPr>
          <w:rtl/>
        </w:rPr>
        <w:t xml:space="preserve"> وَجِلْدٌ حَسَنٌ</w:t>
      </w:r>
      <w:r w:rsidR="004A0BDF" w:rsidRPr="003770DA">
        <w:rPr>
          <w:rtl/>
        </w:rPr>
        <w:t>،</w:t>
      </w:r>
      <w:r w:rsidRPr="003770DA">
        <w:rPr>
          <w:rtl/>
        </w:rPr>
        <w:t xml:space="preserve"> قَدْ قَذِرَنِي النـاسُ</w:t>
      </w:r>
      <w:r w:rsidR="004A0BDF" w:rsidRPr="003770DA">
        <w:rPr>
          <w:rtl/>
        </w:rPr>
        <w:t>،</w:t>
      </w:r>
      <w:r w:rsidRPr="003770DA">
        <w:rPr>
          <w:rtl/>
        </w:rPr>
        <w:t xml:space="preserve"> قالَ</w:t>
      </w:r>
      <w:r w:rsidR="004A0BDF" w:rsidRPr="003770DA">
        <w:rPr>
          <w:rtl/>
        </w:rPr>
        <w:t>:</w:t>
      </w:r>
      <w:r w:rsidRPr="003770DA">
        <w:rPr>
          <w:rtl/>
        </w:rPr>
        <w:t xml:space="preserve"> فَمَسَحَهُ فَذَهَبَ عَنْهُ</w:t>
      </w:r>
      <w:r w:rsidR="004A0BDF" w:rsidRPr="003770DA">
        <w:rPr>
          <w:rtl/>
        </w:rPr>
        <w:t>،</w:t>
      </w:r>
      <w:r w:rsidRPr="003770DA">
        <w:rPr>
          <w:rtl/>
        </w:rPr>
        <w:t xml:space="preserve"> فَأُعْطِيَ لَوْناً حَسَناً</w:t>
      </w:r>
      <w:r w:rsidR="004A0BDF" w:rsidRPr="003770DA">
        <w:rPr>
          <w:rtl/>
        </w:rPr>
        <w:t>،</w:t>
      </w:r>
      <w:r w:rsidRPr="003770DA">
        <w:rPr>
          <w:rtl/>
        </w:rPr>
        <w:t xml:space="preserve"> وَجِلْداً حَسَناً</w:t>
      </w:r>
      <w:r w:rsidR="004A0BDF" w:rsidRPr="003770DA">
        <w:rPr>
          <w:rtl/>
        </w:rPr>
        <w:t>،</w:t>
      </w:r>
      <w:r w:rsidRPr="003770DA">
        <w:rPr>
          <w:rtl/>
        </w:rPr>
        <w:t xml:space="preserve"> فَقَالَ</w:t>
      </w:r>
      <w:r w:rsidR="004A0BDF" w:rsidRPr="003770DA">
        <w:rPr>
          <w:rtl/>
        </w:rPr>
        <w:t>:</w:t>
      </w:r>
      <w:r w:rsidRPr="003770DA">
        <w:rPr>
          <w:rtl/>
        </w:rPr>
        <w:t xml:space="preserve"> أَيُّ المَالِ أحَبُّ إِلَيْكَ</w:t>
      </w:r>
      <w:r w:rsidR="004A0BDF" w:rsidRPr="003770DA">
        <w:rPr>
          <w:rtl/>
        </w:rPr>
        <w:t>؟</w:t>
      </w:r>
      <w:r w:rsidRPr="003770DA">
        <w:rPr>
          <w:rtl/>
        </w:rPr>
        <w:t xml:space="preserve"> قالَ</w:t>
      </w:r>
      <w:r w:rsidR="004A0BDF" w:rsidRPr="003770DA">
        <w:rPr>
          <w:rtl/>
        </w:rPr>
        <w:t>:</w:t>
      </w:r>
      <w:r w:rsidRPr="003770DA">
        <w:rPr>
          <w:rtl/>
        </w:rPr>
        <w:t xml:space="preserve"> الإِبِلُ</w:t>
      </w:r>
      <w:r w:rsidR="004A0BDF" w:rsidRPr="003770DA">
        <w:rPr>
          <w:rtl/>
        </w:rPr>
        <w:t xml:space="preserve"> - </w:t>
      </w:r>
      <w:r w:rsidRPr="004A0BDF">
        <w:rPr>
          <w:rtl/>
        </w:rPr>
        <w:t>أَو قَالَ</w:t>
      </w:r>
      <w:r w:rsidR="004A0BDF" w:rsidRPr="004A0BDF">
        <w:rPr>
          <w:rtl/>
        </w:rPr>
        <w:t>:</w:t>
      </w:r>
      <w:r w:rsidRPr="004A0BDF">
        <w:rPr>
          <w:rtl/>
        </w:rPr>
        <w:t xml:space="preserve"> البَقَرُ</w:t>
      </w:r>
      <w:r w:rsidR="004A0BDF" w:rsidRPr="004A0BDF">
        <w:rPr>
          <w:rtl/>
        </w:rPr>
        <w:t>،</w:t>
      </w:r>
      <w:r w:rsidRPr="004A0BDF">
        <w:rPr>
          <w:rtl/>
        </w:rPr>
        <w:t xml:space="preserve"> هو شَكَّ في ذلك</w:t>
      </w:r>
      <w:r w:rsidR="004A0BDF" w:rsidRPr="004A0BDF">
        <w:rPr>
          <w:rtl/>
        </w:rPr>
        <w:t>:</w:t>
      </w:r>
      <w:r w:rsidRPr="004A0BDF">
        <w:rPr>
          <w:rtl/>
        </w:rPr>
        <w:t xml:space="preserve"> أَنّ الأبرص والأقرع</w:t>
      </w:r>
      <w:r w:rsidR="004A0BDF" w:rsidRPr="004A0BDF">
        <w:rPr>
          <w:rtl/>
        </w:rPr>
        <w:t>:</w:t>
      </w:r>
      <w:r w:rsidRPr="004A0BDF">
        <w:rPr>
          <w:rtl/>
        </w:rPr>
        <w:t xml:space="preserve"> قال أحدهما الإبل</w:t>
      </w:r>
      <w:r w:rsidR="004A0BDF" w:rsidRPr="004A0BDF">
        <w:rPr>
          <w:rtl/>
        </w:rPr>
        <w:t>،</w:t>
      </w:r>
      <w:r w:rsidRPr="004A0BDF">
        <w:rPr>
          <w:rtl/>
        </w:rPr>
        <w:t xml:space="preserve"> وقال الآخَر البقر</w:t>
      </w:r>
      <w:r w:rsidR="004A0BDF" w:rsidRPr="004A0BDF">
        <w:rPr>
          <w:rtl/>
        </w:rPr>
        <w:t xml:space="preserve"> - </w:t>
      </w:r>
      <w:r w:rsidRPr="003770DA">
        <w:rPr>
          <w:rtl/>
        </w:rPr>
        <w:t>فَأُعْطِيَ نَاقَةً عُشَرَاءَ</w:t>
      </w:r>
      <w:r w:rsidR="004A0BDF" w:rsidRPr="003770DA">
        <w:rPr>
          <w:rtl/>
        </w:rPr>
        <w:t>،</w:t>
      </w:r>
      <w:r w:rsidRPr="003770DA">
        <w:rPr>
          <w:rtl/>
        </w:rPr>
        <w:t xml:space="preserve"> فَقَالَ</w:t>
      </w:r>
      <w:r w:rsidR="004A0BDF" w:rsidRPr="003770DA">
        <w:rPr>
          <w:rtl/>
        </w:rPr>
        <w:t>:</w:t>
      </w:r>
      <w:r w:rsidRPr="003770DA">
        <w:rPr>
          <w:rtl/>
        </w:rPr>
        <w:t xml:space="preserve"> يُبَارَكَ لَكَ فِيهَا</w:t>
      </w:r>
      <w:r w:rsidR="004A0BDF" w:rsidRPr="003770DA">
        <w:rPr>
          <w:rtl/>
        </w:rPr>
        <w:t>.</w:t>
      </w:r>
      <w:r w:rsidRPr="003770DA">
        <w:rPr>
          <w:rtl/>
        </w:rPr>
        <w:t xml:space="preserve"> وَأَتَى الأَقْرَعَ فَقَالَ</w:t>
      </w:r>
      <w:r w:rsidR="004A0BDF" w:rsidRPr="003770DA">
        <w:rPr>
          <w:rtl/>
        </w:rPr>
        <w:t>:</w:t>
      </w:r>
      <w:r w:rsidRPr="003770DA">
        <w:rPr>
          <w:rtl/>
        </w:rPr>
        <w:t xml:space="preserve"> أيُّ شَيْءٍ أَحبُّ إِليْكَ</w:t>
      </w:r>
      <w:r w:rsidR="004A0BDF" w:rsidRPr="003770DA">
        <w:rPr>
          <w:rtl/>
        </w:rPr>
        <w:t>؟</w:t>
      </w:r>
      <w:r w:rsidRPr="003770DA">
        <w:rPr>
          <w:rtl/>
        </w:rPr>
        <w:t xml:space="preserve"> قال</w:t>
      </w:r>
      <w:r w:rsidR="004A0BDF" w:rsidRPr="003770DA">
        <w:rPr>
          <w:rtl/>
        </w:rPr>
        <w:t>:</w:t>
      </w:r>
      <w:r w:rsidRPr="003770DA">
        <w:rPr>
          <w:rtl/>
        </w:rPr>
        <w:t xml:space="preserve"> شَعَرٌ حَسَنٌ</w:t>
      </w:r>
      <w:r w:rsidR="004A0BDF" w:rsidRPr="003770DA">
        <w:rPr>
          <w:rtl/>
        </w:rPr>
        <w:t>،</w:t>
      </w:r>
      <w:r w:rsidRPr="003770DA">
        <w:rPr>
          <w:rtl/>
        </w:rPr>
        <w:t xml:space="preserve"> وَيَذْهَبُ عَنِّي هذا</w:t>
      </w:r>
      <w:r w:rsidR="004A0BDF" w:rsidRPr="003770DA">
        <w:rPr>
          <w:rtl/>
        </w:rPr>
        <w:t>،</w:t>
      </w:r>
      <w:r w:rsidRPr="003770DA">
        <w:rPr>
          <w:rtl/>
        </w:rPr>
        <w:t xml:space="preserve"> قَدْ قَذِرَنِي النَّاسُ</w:t>
      </w:r>
      <w:r w:rsidR="004A0BDF" w:rsidRPr="003770DA">
        <w:rPr>
          <w:rtl/>
        </w:rPr>
        <w:t>،</w:t>
      </w:r>
      <w:r w:rsidRPr="003770DA">
        <w:rPr>
          <w:rtl/>
        </w:rPr>
        <w:t xml:space="preserve"> قالَ</w:t>
      </w:r>
      <w:r w:rsidR="004A0BDF" w:rsidRPr="003770DA">
        <w:rPr>
          <w:rtl/>
        </w:rPr>
        <w:t>:</w:t>
      </w:r>
      <w:r w:rsidRPr="003770DA">
        <w:rPr>
          <w:rtl/>
        </w:rPr>
        <w:t xml:space="preserve"> فَمَسَحَهُ فَذَهَبَ</w:t>
      </w:r>
      <w:r w:rsidR="004A0BDF" w:rsidRPr="003770DA">
        <w:rPr>
          <w:rtl/>
        </w:rPr>
        <w:t>،</w:t>
      </w:r>
      <w:r w:rsidRPr="003770DA">
        <w:rPr>
          <w:rtl/>
        </w:rPr>
        <w:t xml:space="preserve"> وأُعْطِيَ شَعراً حسناً</w:t>
      </w:r>
      <w:r w:rsidR="004A0BDF" w:rsidRPr="003770DA">
        <w:rPr>
          <w:rtl/>
        </w:rPr>
        <w:t>،</w:t>
      </w:r>
      <w:r w:rsidRPr="003770DA">
        <w:rPr>
          <w:rtl/>
        </w:rPr>
        <w:t xml:space="preserve"> قالَ</w:t>
      </w:r>
      <w:r w:rsidR="004A0BDF" w:rsidRPr="003770DA">
        <w:rPr>
          <w:rtl/>
        </w:rPr>
        <w:t>:</w:t>
      </w:r>
      <w:r w:rsidRPr="003770DA">
        <w:rPr>
          <w:rtl/>
        </w:rPr>
        <w:t xml:space="preserve"> فأَيُّ المَالِ أَحَبُّ إِلَيْكَ</w:t>
      </w:r>
      <w:r w:rsidR="004A0BDF" w:rsidRPr="003770DA">
        <w:rPr>
          <w:rtl/>
        </w:rPr>
        <w:t>؟</w:t>
      </w:r>
      <w:r w:rsidRPr="003770DA">
        <w:rPr>
          <w:rtl/>
        </w:rPr>
        <w:t xml:space="preserve"> قالَ</w:t>
      </w:r>
      <w:r w:rsidR="004A0BDF" w:rsidRPr="003770DA">
        <w:rPr>
          <w:rtl/>
        </w:rPr>
        <w:t>:</w:t>
      </w:r>
      <w:r w:rsidRPr="003770DA">
        <w:rPr>
          <w:rtl/>
        </w:rPr>
        <w:t xml:space="preserve"> البَقَرُ</w:t>
      </w:r>
      <w:r w:rsidR="004A0BDF" w:rsidRPr="003770DA">
        <w:rPr>
          <w:rtl/>
        </w:rPr>
        <w:t>،</w:t>
      </w:r>
      <w:r w:rsidRPr="003770DA">
        <w:rPr>
          <w:rtl/>
        </w:rPr>
        <w:t xml:space="preserve"> قالَ</w:t>
      </w:r>
      <w:r w:rsidR="004A0BDF" w:rsidRPr="003770DA">
        <w:rPr>
          <w:rtl/>
        </w:rPr>
        <w:t>:</w:t>
      </w:r>
      <w:r w:rsidRPr="003770DA">
        <w:rPr>
          <w:rtl/>
        </w:rPr>
        <w:t xml:space="preserve"> فَأَعْطَاهُ بَقَرَةً حامِلاً</w:t>
      </w:r>
      <w:r w:rsidR="004A0BDF" w:rsidRPr="003770DA">
        <w:rPr>
          <w:rtl/>
        </w:rPr>
        <w:t>،</w:t>
      </w:r>
      <w:r w:rsidRPr="003770DA">
        <w:rPr>
          <w:rtl/>
        </w:rPr>
        <w:t xml:space="preserve"> وقالَ</w:t>
      </w:r>
      <w:r w:rsidR="004A0BDF" w:rsidRPr="003770DA">
        <w:rPr>
          <w:rtl/>
        </w:rPr>
        <w:t>:</w:t>
      </w:r>
      <w:r w:rsidRPr="003770DA">
        <w:rPr>
          <w:rtl/>
        </w:rPr>
        <w:t xml:space="preserve"> يُباركُ لكَ فِيهَا</w:t>
      </w:r>
      <w:r w:rsidR="004A0BDF" w:rsidRPr="003770DA">
        <w:rPr>
          <w:rtl/>
        </w:rPr>
        <w:t>.</w:t>
      </w:r>
      <w:r w:rsidRPr="003770DA">
        <w:rPr>
          <w:rtl/>
        </w:rPr>
        <w:t xml:space="preserve"> وَأَتى الأَعْمى فقال</w:t>
      </w:r>
      <w:r w:rsidR="004A0BDF" w:rsidRPr="003770DA">
        <w:rPr>
          <w:rtl/>
        </w:rPr>
        <w:t>:</w:t>
      </w:r>
      <w:r w:rsidRPr="003770DA">
        <w:rPr>
          <w:rtl/>
        </w:rPr>
        <w:t xml:space="preserve"> أيُّ شَيْءٍ أَحَبُّ إِلَيْكَ</w:t>
      </w:r>
      <w:r w:rsidR="004A0BDF" w:rsidRPr="003770DA">
        <w:rPr>
          <w:rtl/>
        </w:rPr>
        <w:t>؟</w:t>
      </w:r>
      <w:r w:rsidRPr="003770DA">
        <w:rPr>
          <w:rtl/>
        </w:rPr>
        <w:t xml:space="preserve"> قالَ</w:t>
      </w:r>
      <w:r w:rsidR="004A0BDF" w:rsidRPr="003770DA">
        <w:rPr>
          <w:rtl/>
        </w:rPr>
        <w:t>:</w:t>
      </w:r>
      <w:r w:rsidRPr="003770DA">
        <w:rPr>
          <w:rtl/>
        </w:rPr>
        <w:t xml:space="preserve"> يَرُدُّ اللهُ إِلَيَّ بَصَري</w:t>
      </w:r>
      <w:r w:rsidR="004A0BDF" w:rsidRPr="003770DA">
        <w:rPr>
          <w:rtl/>
        </w:rPr>
        <w:t>،</w:t>
      </w:r>
      <w:r w:rsidRPr="003770DA">
        <w:rPr>
          <w:rtl/>
        </w:rPr>
        <w:t xml:space="preserve"> فَأُبْصِرُ بِهِ النَّاسَ</w:t>
      </w:r>
      <w:r w:rsidR="004A0BDF" w:rsidRPr="003770DA">
        <w:rPr>
          <w:rtl/>
        </w:rPr>
        <w:t>،</w:t>
      </w:r>
      <w:r w:rsidRPr="003770DA">
        <w:rPr>
          <w:rtl/>
        </w:rPr>
        <w:t xml:space="preserve"> قالَ</w:t>
      </w:r>
      <w:r w:rsidR="004A0BDF" w:rsidRPr="003770DA">
        <w:rPr>
          <w:rtl/>
        </w:rPr>
        <w:t>:</w:t>
      </w:r>
      <w:r w:rsidRPr="003770DA">
        <w:rPr>
          <w:rtl/>
        </w:rPr>
        <w:t xml:space="preserve"> فَمَسَحَهُ فَرَدَّ اللهُ إِلَيْهِ بَصَرهُ</w:t>
      </w:r>
      <w:r w:rsidR="004A0BDF" w:rsidRPr="003770DA">
        <w:rPr>
          <w:rtl/>
        </w:rPr>
        <w:t>،</w:t>
      </w:r>
      <w:r w:rsidRPr="003770DA">
        <w:rPr>
          <w:rtl/>
        </w:rPr>
        <w:t xml:space="preserve"> قالَ</w:t>
      </w:r>
      <w:r w:rsidR="004A0BDF" w:rsidRPr="003770DA">
        <w:rPr>
          <w:rtl/>
        </w:rPr>
        <w:t>:</w:t>
      </w:r>
      <w:r w:rsidRPr="003770DA">
        <w:rPr>
          <w:rtl/>
        </w:rPr>
        <w:t xml:space="preserve"> فَأَيُّ المَالِ أَحَبُّ إِلَيْكَ</w:t>
      </w:r>
      <w:r w:rsidR="004A0BDF" w:rsidRPr="003770DA">
        <w:rPr>
          <w:rtl/>
        </w:rPr>
        <w:t>؟</w:t>
      </w:r>
      <w:r w:rsidRPr="003770DA">
        <w:rPr>
          <w:rtl/>
        </w:rPr>
        <w:t xml:space="preserve"> قالَ</w:t>
      </w:r>
      <w:r w:rsidR="004A0BDF" w:rsidRPr="003770DA">
        <w:rPr>
          <w:rtl/>
        </w:rPr>
        <w:t>:</w:t>
      </w:r>
      <w:r w:rsidRPr="003770DA">
        <w:rPr>
          <w:rtl/>
        </w:rPr>
        <w:t xml:space="preserve"> الغَنَمُ</w:t>
      </w:r>
      <w:r w:rsidR="004A0BDF" w:rsidRPr="003770DA">
        <w:rPr>
          <w:rtl/>
        </w:rPr>
        <w:t>،</w:t>
      </w:r>
      <w:r w:rsidRPr="003770DA">
        <w:rPr>
          <w:rtl/>
        </w:rPr>
        <w:t xml:space="preserve"> فَأَعْطَاهُ شَاةً وَالِداً</w:t>
      </w:r>
      <w:r w:rsidR="004A0BDF" w:rsidRPr="003770DA">
        <w:rPr>
          <w:rtl/>
        </w:rPr>
        <w:t>،</w:t>
      </w:r>
      <w:r w:rsidRPr="003770DA">
        <w:rPr>
          <w:rtl/>
        </w:rPr>
        <w:t xml:space="preserve"> فَأُنْتِجَ هذَانِ وَوَلَّدَ هذَا</w:t>
      </w:r>
      <w:r w:rsidR="004A0BDF" w:rsidRPr="003770DA">
        <w:rPr>
          <w:rtl/>
        </w:rPr>
        <w:t>،</w:t>
      </w:r>
      <w:r w:rsidRPr="003770DA">
        <w:rPr>
          <w:rtl/>
        </w:rPr>
        <w:t xml:space="preserve"> فَكانَ لِهذَا وَادٍ مِنْ إِبِلٍ</w:t>
      </w:r>
      <w:r w:rsidR="004A0BDF" w:rsidRPr="003770DA">
        <w:rPr>
          <w:rtl/>
        </w:rPr>
        <w:t>،</w:t>
      </w:r>
      <w:r w:rsidRPr="003770DA">
        <w:rPr>
          <w:rtl/>
        </w:rPr>
        <w:t xml:space="preserve"> وَلِهذَا وَادٍ مِنْ بَقَرٍ</w:t>
      </w:r>
      <w:r w:rsidR="004A0BDF" w:rsidRPr="003770DA">
        <w:rPr>
          <w:rtl/>
        </w:rPr>
        <w:t>،</w:t>
      </w:r>
      <w:r w:rsidRPr="003770DA">
        <w:rPr>
          <w:rtl/>
        </w:rPr>
        <w:t xml:space="preserve"> وَلِهذَا وَادٍ مِنَ الغَنَمِ</w:t>
      </w:r>
      <w:r w:rsidR="004A0BDF" w:rsidRPr="003770DA">
        <w:rPr>
          <w:rtl/>
        </w:rPr>
        <w:t>.</w:t>
      </w:r>
    </w:p>
    <w:p w:rsidR="001056FD" w:rsidRPr="003770DA" w:rsidRDefault="004A6242" w:rsidP="003770DA">
      <w:pPr>
        <w:pStyle w:val="libNormal"/>
        <w:rPr>
          <w:rtl/>
        </w:rPr>
      </w:pPr>
      <w:r w:rsidRPr="00F1506E">
        <w:rPr>
          <w:rtl/>
        </w:rPr>
        <w:t>ثُمَّ إِنَّهُ أَتَى الأَبْرَصَ في صُورَتِهِ وَهَيْئَتِهِ</w:t>
      </w:r>
      <w:r w:rsidR="004A0BDF">
        <w:rPr>
          <w:rtl/>
        </w:rPr>
        <w:t>،</w:t>
      </w:r>
      <w:r w:rsidRPr="00F1506E">
        <w:rPr>
          <w:rtl/>
        </w:rPr>
        <w:t xml:space="preserve"> فَقَالَ</w:t>
      </w:r>
      <w:r w:rsidR="004A0BDF">
        <w:rPr>
          <w:rtl/>
        </w:rPr>
        <w:t>:</w:t>
      </w:r>
      <w:r w:rsidRPr="00F1506E">
        <w:rPr>
          <w:rtl/>
        </w:rPr>
        <w:t xml:space="preserve"> رَجُلٌ مِسْكِين</w:t>
      </w:r>
      <w:r w:rsidR="004A0BDF">
        <w:rPr>
          <w:rtl/>
        </w:rPr>
        <w:t>،</w:t>
      </w:r>
      <w:r w:rsidRPr="00F1506E">
        <w:rPr>
          <w:rtl/>
        </w:rPr>
        <w:t xml:space="preserve"> تَقَطَّعَتْ بِيَ الحِبَالُ في سَفَرِي</w:t>
      </w:r>
      <w:r w:rsidR="004A0BDF">
        <w:rPr>
          <w:rtl/>
        </w:rPr>
        <w:t>،</w:t>
      </w:r>
      <w:r w:rsidRPr="00F1506E">
        <w:rPr>
          <w:rtl/>
        </w:rPr>
        <w:t xml:space="preserve"> فَلاَ بَلاَغَ اليَوْمَ إِلاَّ بِاللهِ ثُمَّ بِكَ</w:t>
      </w:r>
      <w:r w:rsidR="004A0BDF">
        <w:rPr>
          <w:rtl/>
        </w:rPr>
        <w:t>،</w:t>
      </w:r>
      <w:r w:rsidRPr="00F1506E">
        <w:rPr>
          <w:rtl/>
        </w:rPr>
        <w:t xml:space="preserve"> أَسْأَلُكَ بِالَّذِي أَعْطَاكَ اللَّوْنَ الحَسَنَ وَالجِلْدَ الحَسنَ وَالمالَ</w:t>
      </w:r>
      <w:r w:rsidR="004A0BDF">
        <w:rPr>
          <w:rtl/>
        </w:rPr>
        <w:t>،</w:t>
      </w:r>
      <w:r w:rsidRPr="00F1506E">
        <w:rPr>
          <w:rtl/>
        </w:rPr>
        <w:t xml:space="preserve"> بَعيراً أَتَبلَّغُ عَلَيْهِ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المعجم الوسيط</w:t>
      </w:r>
      <w:r w:rsidR="004A0BDF">
        <w:rPr>
          <w:rtl/>
        </w:rPr>
        <w:t>.</w:t>
      </w:r>
    </w:p>
    <w:p w:rsidR="001056FD" w:rsidRDefault="001056FD" w:rsidP="003770DA">
      <w:pPr>
        <w:pStyle w:val="libFootnote0"/>
        <w:rPr>
          <w:rtl/>
        </w:rPr>
      </w:pPr>
      <w:r>
        <w:rPr>
          <w:rtl/>
        </w:rPr>
        <w:br w:type="page"/>
      </w:r>
    </w:p>
    <w:p w:rsidR="001056FD" w:rsidRDefault="004A6242" w:rsidP="003770DA">
      <w:pPr>
        <w:pStyle w:val="libNormal"/>
        <w:rPr>
          <w:rtl/>
        </w:rPr>
      </w:pPr>
      <w:r w:rsidRPr="00F1506E">
        <w:rPr>
          <w:rtl/>
        </w:rPr>
        <w:lastRenderedPageBreak/>
        <w:t>في سَفَرِي</w:t>
      </w:r>
      <w:r w:rsidR="004A0BDF">
        <w:rPr>
          <w:rtl/>
        </w:rPr>
        <w:t>.</w:t>
      </w:r>
      <w:r w:rsidRPr="00F1506E">
        <w:rPr>
          <w:rtl/>
        </w:rPr>
        <w:t xml:space="preserve"> فَقَالَ لَهَ</w:t>
      </w:r>
      <w:r w:rsidR="004A0BDF">
        <w:rPr>
          <w:rtl/>
        </w:rPr>
        <w:t>:</w:t>
      </w:r>
      <w:r w:rsidRPr="00F1506E">
        <w:rPr>
          <w:rtl/>
        </w:rPr>
        <w:t xml:space="preserve"> إِنَّ الحقُوقَ كَثِيرَةٌ</w:t>
      </w:r>
      <w:r w:rsidR="004A0BDF">
        <w:rPr>
          <w:rtl/>
        </w:rPr>
        <w:t>،</w:t>
      </w:r>
      <w:r w:rsidRPr="00F1506E">
        <w:rPr>
          <w:rtl/>
        </w:rPr>
        <w:t xml:space="preserve"> فَقَال لَهُ</w:t>
      </w:r>
      <w:r w:rsidR="004A0BDF">
        <w:rPr>
          <w:rtl/>
        </w:rPr>
        <w:t>:</w:t>
      </w:r>
      <w:r w:rsidRPr="00F1506E">
        <w:rPr>
          <w:rtl/>
        </w:rPr>
        <w:t xml:space="preserve"> كَأَنِّي أَعْرِفُكَ</w:t>
      </w:r>
      <w:r w:rsidR="004A0BDF">
        <w:rPr>
          <w:rtl/>
        </w:rPr>
        <w:t>،</w:t>
      </w:r>
      <w:r w:rsidRPr="00F1506E">
        <w:rPr>
          <w:rtl/>
        </w:rPr>
        <w:t xml:space="preserve"> أَلَمْ تَكُنْ أَبْرَص يَقْذَرُكَ النَّاسُ فَقِيراً فَأَعْطَاكَ اللهُ</w:t>
      </w:r>
      <w:r w:rsidR="004A0BDF">
        <w:rPr>
          <w:rtl/>
        </w:rPr>
        <w:t>؟</w:t>
      </w:r>
      <w:r w:rsidRPr="00F1506E">
        <w:rPr>
          <w:rtl/>
        </w:rPr>
        <w:t xml:space="preserve"> فَقَالَ</w:t>
      </w:r>
      <w:r w:rsidR="004A0BDF">
        <w:rPr>
          <w:rtl/>
        </w:rPr>
        <w:t>:</w:t>
      </w:r>
      <w:r w:rsidRPr="00F1506E">
        <w:rPr>
          <w:rtl/>
        </w:rPr>
        <w:t xml:space="preserve"> لَقَدْ وَرِثْتُ لِكابِرٍ عَنْ كابِرٍ</w:t>
      </w:r>
      <w:r w:rsidR="004A0BDF">
        <w:rPr>
          <w:rtl/>
        </w:rPr>
        <w:t>،</w:t>
      </w:r>
      <w:r w:rsidRPr="00F1506E">
        <w:rPr>
          <w:rtl/>
        </w:rPr>
        <w:t xml:space="preserve"> فَقَالَ</w:t>
      </w:r>
      <w:r w:rsidR="004A0BDF">
        <w:rPr>
          <w:rtl/>
        </w:rPr>
        <w:t>:</w:t>
      </w:r>
      <w:r w:rsidRPr="00F1506E">
        <w:rPr>
          <w:rtl/>
        </w:rPr>
        <w:t xml:space="preserve"> إِنْ كُنْتَ كاذِباً فَصَيَّرَكَ اللهُ إِلَى ما كُنْتَ</w:t>
      </w:r>
      <w:r w:rsidR="004A0BDF">
        <w:rPr>
          <w:rtl/>
        </w:rPr>
        <w:t>.</w:t>
      </w:r>
    </w:p>
    <w:p w:rsidR="001056FD" w:rsidRDefault="004A6242" w:rsidP="003770DA">
      <w:pPr>
        <w:pStyle w:val="libNormal"/>
        <w:rPr>
          <w:rtl/>
        </w:rPr>
      </w:pPr>
      <w:r w:rsidRPr="00F1506E">
        <w:rPr>
          <w:rtl/>
        </w:rPr>
        <w:t>وَأَتَى الأَقْرَعَ في صُورَتِهِ وَهَيْئَتِهِ</w:t>
      </w:r>
      <w:r w:rsidR="004A0BDF">
        <w:rPr>
          <w:rtl/>
        </w:rPr>
        <w:t>،</w:t>
      </w:r>
      <w:r w:rsidRPr="00F1506E">
        <w:rPr>
          <w:rtl/>
        </w:rPr>
        <w:t xml:space="preserve"> فَقَالَ لَهُ مِثْلَ ما قالَ لهذَا</w:t>
      </w:r>
      <w:r w:rsidR="004A0BDF">
        <w:rPr>
          <w:rtl/>
        </w:rPr>
        <w:t>،</w:t>
      </w:r>
      <w:r w:rsidRPr="00F1506E">
        <w:rPr>
          <w:rtl/>
        </w:rPr>
        <w:t xml:space="preserve"> فَرَدَّ عَلَيْهِ مِثْلَ ما رَدَّ عَلَيْهِ هذَا</w:t>
      </w:r>
      <w:r w:rsidR="004A0BDF">
        <w:rPr>
          <w:rtl/>
        </w:rPr>
        <w:t>،</w:t>
      </w:r>
      <w:r w:rsidRPr="00F1506E">
        <w:rPr>
          <w:rtl/>
        </w:rPr>
        <w:t xml:space="preserve"> فَقَالَ</w:t>
      </w:r>
      <w:r w:rsidR="004A0BDF">
        <w:rPr>
          <w:rtl/>
        </w:rPr>
        <w:t>:</w:t>
      </w:r>
      <w:r w:rsidRPr="00F1506E">
        <w:rPr>
          <w:rtl/>
        </w:rPr>
        <w:t xml:space="preserve"> إِنْ كُنْتَ كاذِباً فَصَيَّرَكَ اللهُ إلَى ما كُنْتَ</w:t>
      </w:r>
      <w:r w:rsidR="004A0BDF">
        <w:rPr>
          <w:rtl/>
        </w:rPr>
        <w:t>.</w:t>
      </w:r>
    </w:p>
    <w:p w:rsidR="001056FD" w:rsidRDefault="004A6242" w:rsidP="004A0BDF">
      <w:pPr>
        <w:pStyle w:val="libNormal"/>
        <w:rPr>
          <w:rtl/>
        </w:rPr>
      </w:pPr>
      <w:r w:rsidRPr="003770DA">
        <w:rPr>
          <w:rtl/>
        </w:rPr>
        <w:t>وأَتَى الأَعْمى في صُورَتِهِ</w:t>
      </w:r>
      <w:r w:rsidR="004A0BDF" w:rsidRPr="003770DA">
        <w:rPr>
          <w:rtl/>
        </w:rPr>
        <w:t>،</w:t>
      </w:r>
      <w:r w:rsidRPr="003770DA">
        <w:rPr>
          <w:rtl/>
        </w:rPr>
        <w:t xml:space="preserve"> فَقَالَ</w:t>
      </w:r>
      <w:r w:rsidR="004A0BDF" w:rsidRPr="003770DA">
        <w:rPr>
          <w:rtl/>
        </w:rPr>
        <w:t>:</w:t>
      </w:r>
      <w:r w:rsidRPr="003770DA">
        <w:rPr>
          <w:rtl/>
        </w:rPr>
        <w:t xml:space="preserve"> رَجُلٌ مِسكِينٌ وَابْنُ سَبِيلٍ</w:t>
      </w:r>
      <w:r w:rsidR="004A0BDF" w:rsidRPr="003770DA">
        <w:rPr>
          <w:rtl/>
        </w:rPr>
        <w:t>،</w:t>
      </w:r>
      <w:r w:rsidRPr="003770DA">
        <w:rPr>
          <w:rtl/>
        </w:rPr>
        <w:t xml:space="preserve"> وَتَقَطَّعَتْ بِيَ الحِبَالُ في سَفَرِي</w:t>
      </w:r>
      <w:r w:rsidR="004A0BDF" w:rsidRPr="003770DA">
        <w:rPr>
          <w:rtl/>
        </w:rPr>
        <w:t>،</w:t>
      </w:r>
      <w:r w:rsidRPr="003770DA">
        <w:rPr>
          <w:rtl/>
        </w:rPr>
        <w:t xml:space="preserve"> فلا بلاغَ اليومَ إلاّ باللهِ ثُمَّ بِكَ</w:t>
      </w:r>
      <w:r w:rsidR="004A0BDF" w:rsidRPr="003770DA">
        <w:rPr>
          <w:rtl/>
        </w:rPr>
        <w:t>،</w:t>
      </w:r>
      <w:r w:rsidRPr="003770DA">
        <w:rPr>
          <w:rtl/>
        </w:rPr>
        <w:t xml:space="preserve"> أسأَلُكَ بالَّذِي رَدَّ عَليكَ بَصَرَكَ شاةً أَتبلَّغُ بِها في سَفَري</w:t>
      </w:r>
      <w:r w:rsidR="004A0BDF" w:rsidRPr="003770DA">
        <w:rPr>
          <w:rtl/>
        </w:rPr>
        <w:t>،</w:t>
      </w:r>
      <w:r w:rsidRPr="003770DA">
        <w:rPr>
          <w:rtl/>
        </w:rPr>
        <w:t xml:space="preserve"> فَقَالَ</w:t>
      </w:r>
      <w:r w:rsidR="004A0BDF" w:rsidRPr="003770DA">
        <w:rPr>
          <w:rtl/>
        </w:rPr>
        <w:t>:</w:t>
      </w:r>
      <w:r w:rsidRPr="003770DA">
        <w:rPr>
          <w:rtl/>
        </w:rPr>
        <w:t xml:space="preserve"> قَدْ كُنْتُ أَعْمى فَرَدَّ الله بَصَرِي</w:t>
      </w:r>
      <w:r w:rsidR="004A0BDF" w:rsidRPr="003770DA">
        <w:rPr>
          <w:rtl/>
        </w:rPr>
        <w:t>،</w:t>
      </w:r>
      <w:r w:rsidRPr="003770DA">
        <w:rPr>
          <w:rtl/>
        </w:rPr>
        <w:t xml:space="preserve"> وفَقِيراً فَقَدْ أَغْنَانِي</w:t>
      </w:r>
      <w:r w:rsidR="004A0BDF" w:rsidRPr="003770DA">
        <w:rPr>
          <w:rtl/>
        </w:rPr>
        <w:t>،</w:t>
      </w:r>
      <w:r w:rsidRPr="003770DA">
        <w:rPr>
          <w:rtl/>
        </w:rPr>
        <w:t xml:space="preserve"> فَخُذْ ما شِئْتَ</w:t>
      </w:r>
      <w:r w:rsidR="004A0BDF" w:rsidRPr="003770DA">
        <w:rPr>
          <w:rtl/>
        </w:rPr>
        <w:t>،</w:t>
      </w:r>
      <w:r w:rsidRPr="003770DA">
        <w:rPr>
          <w:rtl/>
        </w:rPr>
        <w:t xml:space="preserve"> فَوَ اللهِ لا أَجْهَدُكَ اليَوْمَ بِشَيْءٍ أَخَذْتَهُ للهِ</w:t>
      </w:r>
      <w:r w:rsidR="004A0BDF" w:rsidRPr="003770DA">
        <w:rPr>
          <w:rtl/>
        </w:rPr>
        <w:t>،</w:t>
      </w:r>
      <w:r w:rsidRPr="003770DA">
        <w:rPr>
          <w:rtl/>
        </w:rPr>
        <w:t xml:space="preserve"> فَقَالَ</w:t>
      </w:r>
      <w:r w:rsidR="004A0BDF" w:rsidRPr="003770DA">
        <w:rPr>
          <w:rtl/>
        </w:rPr>
        <w:t>:</w:t>
      </w:r>
      <w:r w:rsidRPr="003770DA">
        <w:rPr>
          <w:rtl/>
        </w:rPr>
        <w:t xml:space="preserve"> أَمْسِكْ مالَكَ</w:t>
      </w:r>
      <w:r w:rsidR="004A0BDF" w:rsidRPr="003770DA">
        <w:rPr>
          <w:rtl/>
        </w:rPr>
        <w:t>،</w:t>
      </w:r>
      <w:r w:rsidRPr="003770DA">
        <w:rPr>
          <w:rtl/>
        </w:rPr>
        <w:t xml:space="preserve"> فَإِنَّمَا ابتُلِيتُمْ</w:t>
      </w:r>
      <w:r w:rsidR="004A0BDF" w:rsidRPr="003770DA">
        <w:rPr>
          <w:rtl/>
        </w:rPr>
        <w:t>،</w:t>
      </w:r>
      <w:r w:rsidRPr="003770DA">
        <w:rPr>
          <w:rtl/>
        </w:rPr>
        <w:t xml:space="preserve"> فَقَدْ رَضِيَ اللهُ عَنْكَ</w:t>
      </w:r>
      <w:r w:rsidR="004A0BDF" w:rsidRPr="003770DA">
        <w:rPr>
          <w:rtl/>
        </w:rPr>
        <w:t>،</w:t>
      </w:r>
      <w:r w:rsidRPr="003770DA">
        <w:rPr>
          <w:rtl/>
        </w:rPr>
        <w:t xml:space="preserve"> وَسَخِطَ عَلَى صَاحِبَيْكَ</w:t>
      </w:r>
      <w:r w:rsidR="004A0BDF" w:rsidRPr="003770DA">
        <w:rPr>
          <w:rtl/>
        </w:rPr>
        <w:t>)</w:t>
      </w:r>
      <w:r w:rsidRPr="003770DA">
        <w:rPr>
          <w:rStyle w:val="libFootnotenumChar"/>
          <w:rtl/>
        </w:rPr>
        <w:t>(1)</w:t>
      </w:r>
      <w:r w:rsidR="004A0BDF" w:rsidRPr="003770DA">
        <w:rPr>
          <w:rStyle w:val="libFootnotenumChar"/>
          <w:rtl/>
        </w:rPr>
        <w:t>.</w:t>
      </w:r>
    </w:p>
    <w:p w:rsidR="001056FD" w:rsidRDefault="004A6242" w:rsidP="004A0BDF">
      <w:pPr>
        <w:pStyle w:val="libNormal"/>
        <w:rPr>
          <w:rtl/>
        </w:rPr>
      </w:pPr>
      <w:r w:rsidRPr="004A0BDF">
        <w:rPr>
          <w:rtl/>
        </w:rPr>
        <w:t xml:space="preserve">وروي عن أبي موسى الأشعري أنّ النبيّ </w:t>
      </w:r>
      <w:r w:rsidR="004A0BDF" w:rsidRPr="004A0BDF">
        <w:rPr>
          <w:rtl/>
        </w:rPr>
        <w:t>(</w:t>
      </w:r>
      <w:r w:rsidRPr="004A0BDF">
        <w:rPr>
          <w:rtl/>
        </w:rPr>
        <w:t>صلّى الله عليه وآله</w:t>
      </w:r>
      <w:r w:rsidR="004A0BDF" w:rsidRPr="004A0BDF">
        <w:rPr>
          <w:rtl/>
        </w:rPr>
        <w:t>)</w:t>
      </w:r>
      <w:r w:rsidRPr="004A0BDF">
        <w:rPr>
          <w:rtl/>
        </w:rPr>
        <w:t xml:space="preserve"> قال</w:t>
      </w:r>
      <w:r w:rsidR="004A0BDF" w:rsidRPr="004A0BDF">
        <w:rPr>
          <w:rtl/>
        </w:rPr>
        <w:t>:</w:t>
      </w:r>
      <w:r w:rsidRPr="004A0BDF">
        <w:rPr>
          <w:rtl/>
        </w:rPr>
        <w:t xml:space="preserve"> </w:t>
      </w:r>
      <w:r w:rsidR="004A0BDF" w:rsidRPr="003770DA">
        <w:rPr>
          <w:rtl/>
        </w:rPr>
        <w:t>(</w:t>
      </w:r>
      <w:r w:rsidRPr="003770DA">
        <w:rPr>
          <w:rtl/>
        </w:rPr>
        <w:t xml:space="preserve">يجمع الله </w:t>
      </w:r>
      <w:r w:rsidR="004A0BDF" w:rsidRPr="003770DA">
        <w:rPr>
          <w:rtl/>
        </w:rPr>
        <w:t>(</w:t>
      </w:r>
      <w:r w:rsidRPr="003770DA">
        <w:rPr>
          <w:rtl/>
        </w:rPr>
        <w:t>عزّ وجلّ</w:t>
      </w:r>
      <w:r w:rsidR="004A0BDF" w:rsidRPr="003770DA">
        <w:rPr>
          <w:rtl/>
        </w:rPr>
        <w:t>)</w:t>
      </w:r>
      <w:r w:rsidRPr="003770DA">
        <w:rPr>
          <w:rtl/>
        </w:rPr>
        <w:t xml:space="preserve"> الأُمم في صعيد يوم القيامة</w:t>
      </w:r>
      <w:r w:rsidR="004A0BDF" w:rsidRPr="003770DA">
        <w:rPr>
          <w:rtl/>
        </w:rPr>
        <w:t>،</w:t>
      </w:r>
      <w:r w:rsidRPr="003770DA">
        <w:rPr>
          <w:rtl/>
        </w:rPr>
        <w:t xml:space="preserve"> فإذا بدا لله </w:t>
      </w:r>
      <w:r w:rsidR="004A0BDF" w:rsidRPr="003770DA">
        <w:rPr>
          <w:rtl/>
        </w:rPr>
        <w:t>(</w:t>
      </w:r>
      <w:r w:rsidRPr="003770DA">
        <w:rPr>
          <w:rtl/>
        </w:rPr>
        <w:t>عزّ وجلّ</w:t>
      </w:r>
      <w:r w:rsidR="004A0BDF" w:rsidRPr="003770DA">
        <w:rPr>
          <w:rtl/>
        </w:rPr>
        <w:t>)</w:t>
      </w:r>
      <w:r w:rsidRPr="003770DA">
        <w:rPr>
          <w:rtl/>
        </w:rPr>
        <w:t xml:space="preserve"> أن يصدع بين الخلْق</w:t>
      </w:r>
      <w:r w:rsidR="004A0BDF" w:rsidRPr="003770DA">
        <w:rPr>
          <w:rtl/>
        </w:rPr>
        <w:t>،</w:t>
      </w:r>
      <w:r w:rsidRPr="003770DA">
        <w:rPr>
          <w:rtl/>
        </w:rPr>
        <w:t xml:space="preserve"> مثّل لكلّ قومٍ ما كانوا يعبدون...</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F1506E">
        <w:rPr>
          <w:rtl/>
        </w:rPr>
        <w:t xml:space="preserve">وبذا نفْهم أنّ الرسول الهادي </w:t>
      </w:r>
      <w:r w:rsidR="004A0BDF">
        <w:rPr>
          <w:rtl/>
        </w:rPr>
        <w:t>(</w:t>
      </w:r>
      <w:r w:rsidRPr="00F1506E">
        <w:rPr>
          <w:rtl/>
        </w:rPr>
        <w:t>صلّى الله عليه وآله</w:t>
      </w:r>
      <w:r w:rsidR="004A0BDF">
        <w:rPr>
          <w:rtl/>
        </w:rPr>
        <w:t>)</w:t>
      </w:r>
      <w:r w:rsidRPr="00F1506E">
        <w:rPr>
          <w:rtl/>
        </w:rPr>
        <w:t xml:space="preserve"> هو أوّل مَن استعمل كلمة البداء</w:t>
      </w:r>
      <w:r w:rsidR="004A0BDF">
        <w:rPr>
          <w:rtl/>
        </w:rPr>
        <w:t>،</w:t>
      </w:r>
      <w:r w:rsidRPr="00F1506E">
        <w:rPr>
          <w:rtl/>
        </w:rPr>
        <w:t xml:space="preserve"> وأضاف معناها إلى الله سبحانه</w:t>
      </w:r>
      <w:r w:rsidR="004A0BDF">
        <w:rPr>
          <w:rtl/>
        </w:rPr>
        <w:t>.</w:t>
      </w:r>
    </w:p>
    <w:p w:rsidR="001056FD" w:rsidRDefault="004A6242" w:rsidP="004A0BDF">
      <w:pPr>
        <w:pStyle w:val="libNormal"/>
        <w:rPr>
          <w:rtl/>
        </w:rPr>
      </w:pPr>
      <w:r w:rsidRPr="00F1506E">
        <w:rPr>
          <w:rtl/>
        </w:rPr>
        <w:t>ولنستمع إلى الشيخ المفيد وهو يوضّح معنى البداء</w:t>
      </w:r>
      <w:r w:rsidR="004A0BDF">
        <w:rPr>
          <w:rtl/>
        </w:rPr>
        <w:t>،</w:t>
      </w:r>
      <w:r w:rsidRPr="00F1506E">
        <w:rPr>
          <w:rtl/>
        </w:rPr>
        <w:t xml:space="preserve"> الذي آمنت به الإمامية واعتقدته</w:t>
      </w:r>
      <w:r w:rsidR="004A0BDF">
        <w:rPr>
          <w:rtl/>
        </w:rPr>
        <w:t>،</w:t>
      </w:r>
      <w:r w:rsidRPr="00F1506E">
        <w:rPr>
          <w:rtl/>
        </w:rPr>
        <w:t xml:space="preserve"> قال</w:t>
      </w:r>
      <w:r w:rsidR="004A0BDF">
        <w:rPr>
          <w:rtl/>
        </w:rPr>
        <w:t>:</w:t>
      </w:r>
      <w:r w:rsidRPr="00F1506E">
        <w:rPr>
          <w:rtl/>
        </w:rPr>
        <w:t xml:space="preserve"> </w:t>
      </w:r>
      <w:r w:rsidR="004A0BDF">
        <w:rPr>
          <w:rtl/>
        </w:rPr>
        <w:t>(</w:t>
      </w:r>
      <w:r w:rsidRPr="00F1506E">
        <w:rPr>
          <w:rtl/>
        </w:rPr>
        <w:t>أقول في معنى البداء ما يقوله المسلمون بأجْمعهم في النسْخ وأمثاله</w:t>
      </w:r>
      <w:r w:rsidR="004A0BDF">
        <w:rPr>
          <w:rtl/>
        </w:rPr>
        <w:t>،</w:t>
      </w:r>
      <w:r w:rsidRPr="00F1506E">
        <w:rPr>
          <w:rtl/>
        </w:rPr>
        <w:t xml:space="preserve"> مِن الإفقار بعد الإغناء والإمراض بعد الإعفاء والإماتة بعد الإحياء</w:t>
      </w:r>
      <w:r w:rsidR="004A0BDF">
        <w:rPr>
          <w:rtl/>
        </w:rPr>
        <w:t>،</w:t>
      </w:r>
      <w:r w:rsidRPr="00F1506E">
        <w:rPr>
          <w:rtl/>
        </w:rPr>
        <w:t xml:space="preserve"> وما يذهب إليه أهل العدْل خاصّة مِن الزيادة في الآجال والأرزاق والنقصان منها بالأعمال</w:t>
      </w:r>
      <w:r w:rsidR="004A0BDF">
        <w:rPr>
          <w:rtl/>
        </w:rPr>
        <w:t>.</w:t>
      </w:r>
    </w:p>
    <w:p w:rsidR="001056FD" w:rsidRDefault="004A6242" w:rsidP="004A0BDF">
      <w:pPr>
        <w:pStyle w:val="libNormal"/>
        <w:rPr>
          <w:rtl/>
        </w:rPr>
      </w:pPr>
      <w:r w:rsidRPr="00F1506E">
        <w:rPr>
          <w:rtl/>
        </w:rPr>
        <w:t>فأمّا إطلاق لفظ البداء</w:t>
      </w:r>
      <w:r w:rsidR="004A0BDF">
        <w:rPr>
          <w:rtl/>
        </w:rPr>
        <w:t>،</w:t>
      </w:r>
      <w:r w:rsidRPr="00F1506E">
        <w:rPr>
          <w:rtl/>
        </w:rPr>
        <w:t xml:space="preserve"> فإّنما صرتُ إليه بالسمْع الوارد عن الوسائط بين العباد وبين الله </w:t>
      </w:r>
      <w:r w:rsidR="004A0BDF">
        <w:rPr>
          <w:rtl/>
        </w:rPr>
        <w:t>(</w:t>
      </w:r>
      <w:r w:rsidRPr="00F1506E">
        <w:rPr>
          <w:rtl/>
        </w:rPr>
        <w:t>عزّ وجلّ</w:t>
      </w:r>
      <w:r w:rsidR="004A0BDF">
        <w:rPr>
          <w:rtl/>
        </w:rPr>
        <w:t>)،</w:t>
      </w:r>
      <w:r w:rsidRPr="00F1506E">
        <w:rPr>
          <w:rtl/>
        </w:rPr>
        <w:t xml:space="preserve"> ولو لمْ يرِد به سمْع أعلم صحّته ما استجزت إطلاقه</w:t>
      </w:r>
      <w:r w:rsidR="004A0BDF">
        <w:rPr>
          <w:rtl/>
        </w:rPr>
        <w:t>،</w:t>
      </w:r>
      <w:r w:rsidRPr="00F1506E">
        <w:rPr>
          <w:rtl/>
        </w:rPr>
        <w:t xml:space="preserve"> كما أنّه لو لمْ يرِد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صحيح البخاري 3</w:t>
      </w:r>
      <w:r w:rsidR="004A0BDF">
        <w:rPr>
          <w:rtl/>
        </w:rPr>
        <w:t>:</w:t>
      </w:r>
      <w:r w:rsidRPr="00F1506E">
        <w:rPr>
          <w:rtl/>
        </w:rPr>
        <w:t xml:space="preserve"> 1276 / كتاب الأنبياء</w:t>
      </w:r>
      <w:r w:rsidR="004A0BDF">
        <w:rPr>
          <w:rtl/>
        </w:rPr>
        <w:t xml:space="preserve"> - </w:t>
      </w:r>
      <w:r w:rsidRPr="00F1506E">
        <w:rPr>
          <w:rtl/>
        </w:rPr>
        <w:t>14</w:t>
      </w:r>
      <w:r w:rsidR="004A0BDF">
        <w:rPr>
          <w:rtl/>
        </w:rPr>
        <w:t xml:space="preserve"> - (</w:t>
      </w:r>
      <w:r w:rsidRPr="00F1506E">
        <w:rPr>
          <w:rtl/>
        </w:rPr>
        <w:t>باب 51</w:t>
      </w:r>
      <w:r w:rsidR="004A0BDF">
        <w:rPr>
          <w:rtl/>
        </w:rPr>
        <w:t>)</w:t>
      </w:r>
      <w:r w:rsidRPr="00F1506E">
        <w:rPr>
          <w:rtl/>
        </w:rPr>
        <w:t xml:space="preserve"> / ح 3277</w:t>
      </w:r>
      <w:r w:rsidR="004A0BDF">
        <w:rPr>
          <w:rtl/>
        </w:rPr>
        <w:t>.</w:t>
      </w:r>
    </w:p>
    <w:p w:rsidR="001056FD" w:rsidRPr="003770DA" w:rsidRDefault="004A6242" w:rsidP="003770DA">
      <w:pPr>
        <w:pStyle w:val="libFootnote0"/>
        <w:rPr>
          <w:rtl/>
        </w:rPr>
      </w:pPr>
      <w:r w:rsidRPr="00F1506E">
        <w:rPr>
          <w:rtl/>
        </w:rPr>
        <w:t>(2) مسند الإمام أحمد بن حنبل 4</w:t>
      </w:r>
      <w:r w:rsidR="004A0BDF">
        <w:rPr>
          <w:rtl/>
        </w:rPr>
        <w:t>:</w:t>
      </w:r>
      <w:r w:rsidRPr="00F1506E">
        <w:rPr>
          <w:rtl/>
        </w:rPr>
        <w:t xml:space="preserve"> 407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F1506E">
        <w:rPr>
          <w:rtl/>
        </w:rPr>
        <w:lastRenderedPageBreak/>
        <w:t>عليّ سمْع بأنّ الله تعالى يغضب ويرضى ويحبّ ويعجب</w:t>
      </w:r>
      <w:r w:rsidR="004A0BDF">
        <w:rPr>
          <w:rtl/>
        </w:rPr>
        <w:t>،</w:t>
      </w:r>
      <w:r w:rsidRPr="00F1506E">
        <w:rPr>
          <w:rtl/>
        </w:rPr>
        <w:t xml:space="preserve"> لَما أطلقت ذلك عليه سبحانه</w:t>
      </w:r>
      <w:r w:rsidR="004A0BDF">
        <w:rPr>
          <w:rtl/>
        </w:rPr>
        <w:t>،</w:t>
      </w:r>
      <w:r w:rsidRPr="00F1506E">
        <w:rPr>
          <w:rtl/>
        </w:rPr>
        <w:t xml:space="preserve"> ولكنّه لمّا جاء السمْع به صرتُ إليه على المعاني التي لا تأباها العقول</w:t>
      </w:r>
      <w:r w:rsidR="004A0BDF">
        <w:rPr>
          <w:rtl/>
        </w:rPr>
        <w:t>.</w:t>
      </w:r>
    </w:p>
    <w:p w:rsidR="001056FD" w:rsidRDefault="004A6242" w:rsidP="004A0BDF">
      <w:pPr>
        <w:pStyle w:val="libNormal"/>
        <w:rPr>
          <w:rtl/>
        </w:rPr>
      </w:pPr>
      <w:r w:rsidRPr="004A0BDF">
        <w:rPr>
          <w:rtl/>
        </w:rPr>
        <w:t>وليس بيني وبين كافّة المسلمين في هذا الباب خلاف</w:t>
      </w:r>
      <w:r w:rsidR="004A0BDF" w:rsidRPr="004A0BDF">
        <w:rPr>
          <w:rtl/>
        </w:rPr>
        <w:t>،</w:t>
      </w:r>
      <w:r w:rsidRPr="004A0BDF">
        <w:rPr>
          <w:rtl/>
        </w:rPr>
        <w:t xml:space="preserve"> وإنّما خالَف مَن خالفهم في اللفظ دون ما سواه</w:t>
      </w:r>
      <w:r w:rsidR="004A0BDF" w:rsidRPr="004A0BDF">
        <w:rPr>
          <w:rtl/>
        </w:rPr>
        <w:t>،</w:t>
      </w:r>
      <w:r w:rsidRPr="004A0BDF">
        <w:rPr>
          <w:rtl/>
        </w:rPr>
        <w:t xml:space="preserve"> وقد أوضحت مِن علّتي في إطلاقه بما يقصر معه الكلام</w:t>
      </w:r>
      <w:r w:rsidR="004A0BDF" w:rsidRPr="004A0BDF">
        <w:rPr>
          <w:rtl/>
        </w:rPr>
        <w:t>،</w:t>
      </w:r>
      <w:r w:rsidRPr="004A0BDF">
        <w:rPr>
          <w:rtl/>
        </w:rPr>
        <w:t xml:space="preserve"> وهذا مذهب الإمامية بأسرها</w:t>
      </w:r>
      <w:r w:rsidR="004A0BDF" w:rsidRPr="004A0BDF">
        <w:rPr>
          <w:rtl/>
        </w:rPr>
        <w:t>،</w:t>
      </w:r>
      <w:r w:rsidRPr="004A0BDF">
        <w:rPr>
          <w:rtl/>
        </w:rPr>
        <w:t xml:space="preserve"> وكلّ مَن فارقها في المذهب يُنكره على ما وصَفتُ مِن الاسم دون المعنى ولا يرضاه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F1506E">
        <w:rPr>
          <w:rtl/>
        </w:rPr>
        <w:t>إلاّ أنّ إساءة فهْم المصطلح قد جرّت إلى حوارٍ طويلٍ بين الشيعة الإمامية</w:t>
      </w:r>
      <w:r w:rsidR="004A0BDF">
        <w:rPr>
          <w:rtl/>
        </w:rPr>
        <w:t>،</w:t>
      </w:r>
      <w:r w:rsidRPr="00F1506E">
        <w:rPr>
          <w:rtl/>
        </w:rPr>
        <w:t xml:space="preserve"> والذين اختلفوا معهم مِن الفِرَق الإسلامية كالأشاعرة وغيرهم</w:t>
      </w:r>
      <w:r w:rsidR="004A0BDF">
        <w:rPr>
          <w:rtl/>
        </w:rPr>
        <w:t>،</w:t>
      </w:r>
      <w:r w:rsidRPr="00F1506E">
        <w:rPr>
          <w:rtl/>
        </w:rPr>
        <w:t xml:space="preserve"> خلافاً لفظياً في استعمال هذا المصطلح</w:t>
      </w:r>
      <w:r w:rsidR="004A0BDF">
        <w:rPr>
          <w:rtl/>
        </w:rPr>
        <w:t>،</w:t>
      </w:r>
      <w:r w:rsidRPr="00F1506E">
        <w:rPr>
          <w:rtl/>
        </w:rPr>
        <w:t xml:space="preserve"> هذا المصطلح الذي بُني على أساس استعمال الرسول الكريم محمّد </w:t>
      </w:r>
      <w:r w:rsidR="004A0BDF">
        <w:rPr>
          <w:rtl/>
        </w:rPr>
        <w:t>(</w:t>
      </w:r>
      <w:r w:rsidRPr="00F1506E">
        <w:rPr>
          <w:rtl/>
        </w:rPr>
        <w:t>صلّى الله عليه وآله</w:t>
      </w:r>
      <w:r w:rsidR="004A0BDF">
        <w:rPr>
          <w:rtl/>
        </w:rPr>
        <w:t>)</w:t>
      </w:r>
      <w:r w:rsidRPr="00F1506E">
        <w:rPr>
          <w:rtl/>
        </w:rPr>
        <w:t xml:space="preserve"> له</w:t>
      </w:r>
      <w:r w:rsidR="004A0BDF">
        <w:rPr>
          <w:rtl/>
        </w:rPr>
        <w:t>.</w:t>
      </w:r>
    </w:p>
    <w:p w:rsidR="001056FD" w:rsidRDefault="004A6242" w:rsidP="004A0BDF">
      <w:pPr>
        <w:pStyle w:val="libNormal"/>
        <w:rPr>
          <w:rtl/>
        </w:rPr>
      </w:pPr>
      <w:r w:rsidRPr="004A0BDF">
        <w:rPr>
          <w:rtl/>
        </w:rPr>
        <w:t>أمّا دلالته ومعناه</w:t>
      </w:r>
      <w:r w:rsidR="004A0BDF" w:rsidRPr="004A0BDF">
        <w:rPr>
          <w:rtl/>
        </w:rPr>
        <w:t>،</w:t>
      </w:r>
      <w:r w:rsidRPr="004A0BDF">
        <w:rPr>
          <w:rtl/>
        </w:rPr>
        <w:t xml:space="preserve"> فإنّ الرأي الإمامي انطلق في فهْمه مِن الردّ على الفكر اليهودي المحرّف</w:t>
      </w:r>
      <w:r w:rsidR="004A0BDF" w:rsidRPr="004A0BDF">
        <w:rPr>
          <w:rtl/>
        </w:rPr>
        <w:t>،</w:t>
      </w:r>
      <w:r w:rsidRPr="004A0BDF">
        <w:rPr>
          <w:rtl/>
        </w:rPr>
        <w:t xml:space="preserve"> الذي يذهب إلى أنّ يَد الله مغلولة</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وَقَالَتِ الْيَهُودُ يَدُ اللّهِ مَغْلُولَةٌ غُلَّتْ أَيْدِيهِمْ...</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وهو غير قادر أن يُحدِث شيئاً في الخلْق بعد أن فرغ منه وخلَقه</w:t>
      </w:r>
      <w:r w:rsidR="004A0BDF" w:rsidRPr="004A0BDF">
        <w:rPr>
          <w:rFonts w:hint="cs"/>
          <w:rtl/>
        </w:rPr>
        <w:t>،</w:t>
      </w:r>
      <w:r w:rsidRPr="004A0BDF">
        <w:rPr>
          <w:rFonts w:hint="cs"/>
          <w:rtl/>
        </w:rPr>
        <w:t xml:space="preserve"> واتّخذ طابعه النهائي</w:t>
      </w:r>
      <w:r w:rsidR="004A0BDF" w:rsidRPr="004A0BDF">
        <w:rPr>
          <w:rFonts w:hint="cs"/>
          <w:rtl/>
        </w:rPr>
        <w:t>،</w:t>
      </w:r>
      <w:r w:rsidRPr="004A0BDF">
        <w:rPr>
          <w:rFonts w:hint="cs"/>
          <w:rtl/>
        </w:rPr>
        <w:t xml:space="preserve"> فرفضوا الإيمان بقدرة الله على التغيير في الخلْق ما يشاء</w:t>
      </w:r>
      <w:r w:rsidR="004A0BDF" w:rsidRPr="004A0BDF">
        <w:rPr>
          <w:rFonts w:hint="cs"/>
          <w:rtl/>
        </w:rPr>
        <w:t>،</w:t>
      </w:r>
      <w:r w:rsidRPr="004A0BDF">
        <w:rPr>
          <w:rFonts w:hint="cs"/>
          <w:rtl/>
        </w:rPr>
        <w:t xml:space="preserve"> وكما رفضوا الإيمان بقدرة الله على التغيير في الخلْق</w:t>
      </w:r>
      <w:r w:rsidR="004A0BDF" w:rsidRPr="004A0BDF">
        <w:rPr>
          <w:rFonts w:hint="cs"/>
          <w:rtl/>
        </w:rPr>
        <w:t>،</w:t>
      </w:r>
      <w:r w:rsidRPr="004A0BDF">
        <w:rPr>
          <w:rFonts w:hint="cs"/>
          <w:rtl/>
        </w:rPr>
        <w:t xml:space="preserve"> رفضوا أيضاً النسْخ في التشريع</w:t>
      </w:r>
      <w:r w:rsidR="004A0BDF" w:rsidRPr="004A0BDF">
        <w:rPr>
          <w:rFonts w:hint="cs"/>
          <w:rtl/>
        </w:rPr>
        <w:t>،</w:t>
      </w:r>
      <w:r w:rsidRPr="004A0BDF">
        <w:rPr>
          <w:rFonts w:hint="cs"/>
          <w:rtl/>
        </w:rPr>
        <w:t xml:space="preserve"> كأساسٍ عقيدي لرفض الإيمان بنبوّة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القائمة على أساس نسْخ الشرائع السابقة</w:t>
      </w:r>
      <w:r w:rsidR="004A0BDF" w:rsidRPr="004A0BDF">
        <w:rPr>
          <w:rFonts w:hint="cs"/>
          <w:rtl/>
        </w:rPr>
        <w:t>،</w:t>
      </w:r>
      <w:r w:rsidRPr="004A0BDF">
        <w:rPr>
          <w:rFonts w:hint="cs"/>
          <w:rtl/>
        </w:rPr>
        <w:t xml:space="preserve"> ووجوب اتّباع شريعة القرآن</w:t>
      </w:r>
      <w:r w:rsidR="004A0BDF" w:rsidRPr="004A0BDF">
        <w:rPr>
          <w:rFonts w:hint="cs"/>
          <w:rtl/>
        </w:rPr>
        <w:t>.</w:t>
      </w:r>
    </w:p>
    <w:p w:rsidR="001056FD" w:rsidRDefault="004A6242" w:rsidP="004A0BDF">
      <w:pPr>
        <w:pStyle w:val="libNormal"/>
        <w:rPr>
          <w:rtl/>
        </w:rPr>
      </w:pPr>
      <w:r w:rsidRPr="004A0BDF">
        <w:rPr>
          <w:rFonts w:hint="cs"/>
          <w:rtl/>
        </w:rPr>
        <w:t>وقد استدلّ الشيعة الإمامية بالحديث النبويّ الآنِف الذِكر</w:t>
      </w:r>
      <w:r w:rsidR="004A0BDF" w:rsidRPr="004A0BDF">
        <w:rPr>
          <w:rFonts w:hint="cs"/>
          <w:rtl/>
        </w:rPr>
        <w:t>،</w:t>
      </w:r>
      <w:r w:rsidRPr="004A0BDF">
        <w:rPr>
          <w:rFonts w:hint="cs"/>
          <w:rtl/>
        </w:rPr>
        <w:t xml:space="preserve"> على استعمال المصطلح لفظاً ومعنىً</w:t>
      </w:r>
      <w:r w:rsidR="004A0BDF" w:rsidRPr="004A0BDF">
        <w:rPr>
          <w:rFonts w:hint="cs"/>
          <w:rtl/>
        </w:rPr>
        <w:t>،</w:t>
      </w:r>
      <w:r w:rsidRPr="004A0BDF">
        <w:rPr>
          <w:rFonts w:hint="cs"/>
          <w:rtl/>
        </w:rPr>
        <w:t xml:space="preserve"> وعلى الآيتين الكريمتين آية النسْخ في التشريع</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مَا نَنسَخْ مِنْ آيَةٍ أَوْ نُنسِهَا...</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وآية المَحْو الشاملة للتشريع والتكوين</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يَمْحُو اللّهُ مَا يَشَاءُ</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الشيخ المفيد / أوائل المقالات</w:t>
      </w:r>
      <w:r w:rsidR="004A0BDF">
        <w:rPr>
          <w:rtl/>
        </w:rPr>
        <w:t>:</w:t>
      </w:r>
      <w:r w:rsidRPr="00F1506E">
        <w:rPr>
          <w:rtl/>
        </w:rPr>
        <w:t xml:space="preserve"> ص 92</w:t>
      </w:r>
      <w:r w:rsidR="004A0BDF">
        <w:rPr>
          <w:rtl/>
        </w:rPr>
        <w:t xml:space="preserve"> - </w:t>
      </w:r>
      <w:r w:rsidRPr="00F1506E">
        <w:rPr>
          <w:rtl/>
        </w:rPr>
        <w:t>93</w:t>
      </w:r>
      <w:r w:rsidR="004A0BDF">
        <w:rPr>
          <w:rtl/>
        </w:rPr>
        <w:t>.</w:t>
      </w:r>
    </w:p>
    <w:p w:rsidR="001056FD" w:rsidRPr="003770DA" w:rsidRDefault="004A6242" w:rsidP="003770DA">
      <w:pPr>
        <w:pStyle w:val="libFootnote0"/>
        <w:rPr>
          <w:rtl/>
        </w:rPr>
      </w:pPr>
      <w:r w:rsidRPr="00F1506E">
        <w:rPr>
          <w:rtl/>
        </w:rPr>
        <w:t>(2) سورة المائدة</w:t>
      </w:r>
      <w:r w:rsidR="004A0BDF">
        <w:rPr>
          <w:rtl/>
        </w:rPr>
        <w:t>:</w:t>
      </w:r>
      <w:r w:rsidRPr="00F1506E">
        <w:rPr>
          <w:rtl/>
        </w:rPr>
        <w:t xml:space="preserve"> آية 64</w:t>
      </w:r>
      <w:r w:rsidR="004A0BDF">
        <w:rPr>
          <w:rtl/>
        </w:rPr>
        <w:t>.</w:t>
      </w:r>
    </w:p>
    <w:p w:rsidR="001056FD" w:rsidRPr="003770DA" w:rsidRDefault="004A6242" w:rsidP="003770DA">
      <w:pPr>
        <w:pStyle w:val="libFootnote0"/>
        <w:rPr>
          <w:rtl/>
        </w:rPr>
      </w:pPr>
      <w:r w:rsidRPr="00F1506E">
        <w:rPr>
          <w:rtl/>
        </w:rPr>
        <w:t>(3) سورة البقرة</w:t>
      </w:r>
      <w:r w:rsidR="004A0BDF">
        <w:rPr>
          <w:rtl/>
        </w:rPr>
        <w:t>:</w:t>
      </w:r>
      <w:r w:rsidRPr="00F1506E">
        <w:rPr>
          <w:rtl/>
        </w:rPr>
        <w:t xml:space="preserve"> آية 106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وَيُثْبِتُ وَعِندَهُ أُمُّ الْكِتَابِ</w:t>
      </w:r>
      <w:r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F1506E">
        <w:rPr>
          <w:rtl/>
        </w:rPr>
        <w:t>والنسْخ هو بَداءٌ تشريعي</w:t>
      </w:r>
      <w:r w:rsidR="004A0BDF">
        <w:rPr>
          <w:rtl/>
        </w:rPr>
        <w:t>،</w:t>
      </w:r>
      <w:r w:rsidRPr="00F1506E">
        <w:rPr>
          <w:rtl/>
        </w:rPr>
        <w:t xml:space="preserve"> أي تغيير في التشريع</w:t>
      </w:r>
      <w:r w:rsidR="004A0BDF">
        <w:rPr>
          <w:rtl/>
        </w:rPr>
        <w:t>،</w:t>
      </w:r>
      <w:r w:rsidRPr="00F1506E">
        <w:rPr>
          <w:rtl/>
        </w:rPr>
        <w:t xml:space="preserve"> والمَحْو هو بداءٌ تكويني</w:t>
      </w:r>
      <w:r w:rsidR="004A0BDF">
        <w:rPr>
          <w:rtl/>
        </w:rPr>
        <w:t>،</w:t>
      </w:r>
      <w:r w:rsidRPr="00F1506E">
        <w:rPr>
          <w:rtl/>
        </w:rPr>
        <w:t xml:space="preserve"> أي تغيير في التكوين</w:t>
      </w:r>
      <w:r w:rsidR="004A0BDF">
        <w:rPr>
          <w:rtl/>
        </w:rPr>
        <w:t>،</w:t>
      </w:r>
      <w:r w:rsidRPr="00F1506E">
        <w:rPr>
          <w:rtl/>
        </w:rPr>
        <w:t xml:space="preserve"> إذ لا ينسَخ إلاّ ما هو كائن ومثبّت في عالَم التحقّق التكويني</w:t>
      </w:r>
      <w:r w:rsidR="004A0BDF">
        <w:rPr>
          <w:rtl/>
        </w:rPr>
        <w:t>.</w:t>
      </w:r>
    </w:p>
    <w:p w:rsidR="001056FD" w:rsidRDefault="004A6242" w:rsidP="004A0BDF">
      <w:pPr>
        <w:pStyle w:val="libNormal"/>
        <w:rPr>
          <w:rtl/>
        </w:rPr>
      </w:pPr>
      <w:r w:rsidRPr="004A0BDF">
        <w:rPr>
          <w:rtl/>
        </w:rPr>
        <w:t>وهكذا يتّضح أنّ الشيعة الإمامية استعملت مصطلح البداء</w:t>
      </w:r>
      <w:r w:rsidR="004A0BDF" w:rsidRPr="004A0BDF">
        <w:rPr>
          <w:rtl/>
        </w:rPr>
        <w:t>،</w:t>
      </w:r>
      <w:r w:rsidRPr="004A0BDF">
        <w:rPr>
          <w:rtl/>
        </w:rPr>
        <w:t xml:space="preserve"> بعد أن استعمله الرسول الكريم محمّد </w:t>
      </w:r>
      <w:r w:rsidR="004A0BDF" w:rsidRPr="004A0BDF">
        <w:rPr>
          <w:rtl/>
        </w:rPr>
        <w:t>(</w:t>
      </w:r>
      <w:r w:rsidRPr="004A0BDF">
        <w:rPr>
          <w:rtl/>
        </w:rPr>
        <w:t>صلّى الله عليه وآله</w:t>
      </w:r>
      <w:r w:rsidR="004A0BDF" w:rsidRPr="004A0BDF">
        <w:rPr>
          <w:rtl/>
        </w:rPr>
        <w:t>)،</w:t>
      </w:r>
      <w:r w:rsidRPr="004A0BDF">
        <w:rPr>
          <w:rtl/>
        </w:rPr>
        <w:t xml:space="preserve"> وفهِمَته بأنّه مرادف للمَحْو والنسْخ والتغيير</w:t>
      </w:r>
      <w:r w:rsidR="004A0BDF" w:rsidRPr="004A0BDF">
        <w:rPr>
          <w:rtl/>
        </w:rPr>
        <w:t>،</w:t>
      </w:r>
      <w:r w:rsidRPr="004A0BDF">
        <w:rPr>
          <w:rtl/>
        </w:rPr>
        <w:t xml:space="preserve"> وقد قال الله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إِنَّ اللّهَ لاَ يُغَيِّرُ مَا بِقَوْمٍ حَتَّى يُغَيِّرُواْ مَا بِأَنْفُسِهِمْ</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فقد أوضح سبحانه أنّه يمْحو ويغيّر أوضاع الناس الاجتماعية والاقتصادية والسياسية والبلاء الشخصي... الخ</w:t>
      </w:r>
      <w:r w:rsidR="004A0BDF" w:rsidRPr="004A0BDF">
        <w:rPr>
          <w:rFonts w:hint="cs"/>
          <w:rtl/>
        </w:rPr>
        <w:t>،</w:t>
      </w:r>
      <w:r w:rsidRPr="004A0BDF">
        <w:rPr>
          <w:rFonts w:hint="cs"/>
          <w:rtl/>
        </w:rPr>
        <w:t xml:space="preserve"> إذا ما غيّروا ما بأنفسهم</w:t>
      </w:r>
      <w:r w:rsidR="004A0BDF" w:rsidRPr="004A0BDF">
        <w:rPr>
          <w:rFonts w:hint="cs"/>
          <w:rtl/>
        </w:rPr>
        <w:t>.</w:t>
      </w:r>
    </w:p>
    <w:p w:rsidR="001056FD" w:rsidRDefault="004A6242" w:rsidP="004A0BDF">
      <w:pPr>
        <w:pStyle w:val="libNormal"/>
        <w:rPr>
          <w:rtl/>
        </w:rPr>
      </w:pPr>
      <w:r w:rsidRPr="00F1506E">
        <w:rPr>
          <w:rFonts w:hint="cs"/>
          <w:rtl/>
        </w:rPr>
        <w:t>وجاء في الحديث الشريف</w:t>
      </w:r>
      <w:r w:rsidR="004A0BDF">
        <w:rPr>
          <w:rFonts w:hint="cs"/>
          <w:rtl/>
        </w:rPr>
        <w:t>:</w:t>
      </w:r>
      <w:r w:rsidRPr="00F1506E">
        <w:rPr>
          <w:rFonts w:hint="cs"/>
          <w:rtl/>
        </w:rPr>
        <w:t xml:space="preserve"> أنّ الله سبحانه يبسط الرزق</w:t>
      </w:r>
      <w:r w:rsidR="004A0BDF">
        <w:rPr>
          <w:rFonts w:hint="cs"/>
          <w:rtl/>
        </w:rPr>
        <w:t>،</w:t>
      </w:r>
      <w:r w:rsidRPr="00F1506E">
        <w:rPr>
          <w:rFonts w:hint="cs"/>
          <w:rtl/>
        </w:rPr>
        <w:t xml:space="preserve"> ويُنسئ في الأجَل لمَن يصِل رحِمَه</w:t>
      </w:r>
      <w:r w:rsidR="004A0BDF">
        <w:rPr>
          <w:rFonts w:hint="cs"/>
          <w:rtl/>
        </w:rPr>
        <w:t>،</w:t>
      </w:r>
      <w:r w:rsidRPr="00F1506E">
        <w:rPr>
          <w:rFonts w:hint="cs"/>
          <w:rtl/>
        </w:rPr>
        <w:t xml:space="preserve"> فأوضح بذلك أنَّ التبديل والتغيير متوقّف على فِعل هذا المعروف</w:t>
      </w:r>
      <w:r w:rsidR="004A0BDF">
        <w:rPr>
          <w:rFonts w:hint="cs"/>
          <w:rtl/>
        </w:rPr>
        <w:t>،</w:t>
      </w:r>
      <w:r w:rsidRPr="00F1506E">
        <w:rPr>
          <w:rFonts w:hint="cs"/>
          <w:rtl/>
        </w:rPr>
        <w:t xml:space="preserve"> وذلك هو مصداق البَداء الذي قالت به الإمامية</w:t>
      </w:r>
      <w:r w:rsidR="004A0BDF">
        <w:rPr>
          <w:rFonts w:hint="cs"/>
          <w:rtl/>
        </w:rPr>
        <w:t>.</w:t>
      </w:r>
    </w:p>
    <w:p w:rsidR="001056FD" w:rsidRDefault="004A6242" w:rsidP="004A0BDF">
      <w:pPr>
        <w:pStyle w:val="libNormal"/>
        <w:rPr>
          <w:rtl/>
        </w:rPr>
      </w:pPr>
      <w:r w:rsidRPr="004A0BDF">
        <w:rPr>
          <w:rFonts w:hint="cs"/>
          <w:rtl/>
        </w:rPr>
        <w:t xml:space="preserve">روى أبو هريرة عن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سمعت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يقول</w:t>
      </w:r>
      <w:r w:rsidR="004A0BDF" w:rsidRPr="004A0BDF">
        <w:rPr>
          <w:rFonts w:hint="cs"/>
          <w:rtl/>
        </w:rPr>
        <w:t>:</w:t>
      </w:r>
      <w:r w:rsidRPr="003770DA">
        <w:rPr>
          <w:rFonts w:hint="cs"/>
          <w:rtl/>
        </w:rPr>
        <w:t xml:space="preserve"> مَن سرّه أن يُبسَط له في رزقه</w:t>
      </w:r>
      <w:r w:rsidR="004A0BDF" w:rsidRPr="003770DA">
        <w:rPr>
          <w:rFonts w:hint="cs"/>
          <w:rtl/>
        </w:rPr>
        <w:t>،</w:t>
      </w:r>
      <w:r w:rsidRPr="003770DA">
        <w:rPr>
          <w:rFonts w:hint="cs"/>
          <w:rtl/>
        </w:rPr>
        <w:t xml:space="preserve"> وأن يُنَسأ له في أثره</w:t>
      </w:r>
      <w:r w:rsidR="004A0BDF" w:rsidRPr="003770DA">
        <w:rPr>
          <w:rFonts w:hint="cs"/>
          <w:rtl/>
        </w:rPr>
        <w:t>،</w:t>
      </w:r>
      <w:r w:rsidRPr="003770DA">
        <w:rPr>
          <w:rFonts w:hint="cs"/>
          <w:rtl/>
        </w:rPr>
        <w:t xml:space="preserve"> فلْيَصِل رحِمَه</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F1506E">
        <w:rPr>
          <w:rFonts w:hint="cs"/>
          <w:rtl/>
        </w:rPr>
        <w:t xml:space="preserve">ولنقرأ جملةً مِن بيانات الإمام الصادق </w:t>
      </w:r>
      <w:r w:rsidR="004A0BDF">
        <w:rPr>
          <w:rFonts w:hint="cs"/>
          <w:rtl/>
        </w:rPr>
        <w:t>(</w:t>
      </w:r>
      <w:r w:rsidRPr="00F1506E">
        <w:rPr>
          <w:rFonts w:hint="cs"/>
          <w:rtl/>
        </w:rPr>
        <w:t>عليه السلام</w:t>
      </w:r>
      <w:r w:rsidR="004A0BDF">
        <w:rPr>
          <w:rFonts w:hint="cs"/>
          <w:rtl/>
        </w:rPr>
        <w:t>)</w:t>
      </w:r>
      <w:r w:rsidRPr="00F1506E">
        <w:rPr>
          <w:rFonts w:hint="cs"/>
          <w:rtl/>
        </w:rPr>
        <w:t xml:space="preserve"> لمفهوم البَداء</w:t>
      </w:r>
      <w:r w:rsidR="004A0BDF">
        <w:rPr>
          <w:rFonts w:hint="cs"/>
          <w:rtl/>
        </w:rPr>
        <w:t>،</w:t>
      </w:r>
      <w:r w:rsidRPr="00F1506E">
        <w:rPr>
          <w:rFonts w:hint="cs"/>
          <w:rtl/>
        </w:rPr>
        <w:t xml:space="preserve"> وتفسيره للآية التي تحدّثت عنه</w:t>
      </w:r>
      <w:r w:rsidR="004A0BDF">
        <w:rPr>
          <w:rFonts w:hint="cs"/>
          <w:rtl/>
        </w:rPr>
        <w:t>.</w:t>
      </w:r>
    </w:p>
    <w:p w:rsidR="001056FD" w:rsidRDefault="004A6242" w:rsidP="004A0BDF">
      <w:pPr>
        <w:pStyle w:val="libNormal"/>
        <w:rPr>
          <w:rtl/>
        </w:rPr>
      </w:pPr>
      <w:r w:rsidRPr="00F1506E">
        <w:rPr>
          <w:rFonts w:hint="cs"/>
          <w:rtl/>
        </w:rPr>
        <w:t>عن منصور بن حازم قال</w:t>
      </w:r>
      <w:r w:rsidR="004A0BDF">
        <w:rPr>
          <w:rFonts w:hint="cs"/>
          <w:rtl/>
        </w:rPr>
        <w:t>:</w:t>
      </w:r>
      <w:r w:rsidRPr="00F1506E">
        <w:rPr>
          <w:rFonts w:hint="cs"/>
          <w:rtl/>
        </w:rPr>
        <w:t xml:space="preserve"> </w:t>
      </w:r>
      <w:r w:rsidR="004A0BDF">
        <w:rPr>
          <w:rFonts w:hint="cs"/>
          <w:rtl/>
        </w:rPr>
        <w:t>(</w:t>
      </w:r>
      <w:r w:rsidRPr="00F1506E">
        <w:rPr>
          <w:rFonts w:hint="cs"/>
          <w:rtl/>
        </w:rPr>
        <w:t xml:space="preserve">سألت أبا عبد الله </w:t>
      </w:r>
      <w:r w:rsidR="004A0BDF">
        <w:rPr>
          <w:rFonts w:hint="cs"/>
          <w:rtl/>
        </w:rPr>
        <w:t>(</w:t>
      </w:r>
      <w:r w:rsidRPr="00F1506E">
        <w:rPr>
          <w:rFonts w:hint="cs"/>
          <w:rtl/>
        </w:rPr>
        <w:t>عليه السلام</w:t>
      </w:r>
      <w:r w:rsidR="004A0BDF">
        <w:rPr>
          <w:rFonts w:hint="cs"/>
          <w:rtl/>
        </w:rPr>
        <w:t>):</w:t>
      </w:r>
      <w:r w:rsidRPr="00F1506E">
        <w:rPr>
          <w:rFonts w:hint="cs"/>
          <w:rtl/>
        </w:rPr>
        <w:t xml:space="preserve"> هل يكون اليوم شيء لم يكن في عِلم الله تعالى بالأمْس</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سورة الرعد</w:t>
      </w:r>
      <w:r w:rsidR="004A0BDF">
        <w:rPr>
          <w:rtl/>
        </w:rPr>
        <w:t>:</w:t>
      </w:r>
      <w:r w:rsidRPr="00F1506E">
        <w:rPr>
          <w:rtl/>
        </w:rPr>
        <w:t xml:space="preserve"> آية 39</w:t>
      </w:r>
      <w:r w:rsidR="004A0BDF">
        <w:rPr>
          <w:rtl/>
        </w:rPr>
        <w:t>.</w:t>
      </w:r>
    </w:p>
    <w:p w:rsidR="001056FD" w:rsidRPr="003770DA" w:rsidRDefault="004A6242" w:rsidP="003770DA">
      <w:pPr>
        <w:pStyle w:val="libFootnote0"/>
        <w:rPr>
          <w:rtl/>
        </w:rPr>
      </w:pPr>
      <w:r w:rsidRPr="00F1506E">
        <w:rPr>
          <w:rtl/>
        </w:rPr>
        <w:t>(2) سورة الرعد</w:t>
      </w:r>
      <w:r w:rsidR="004A0BDF">
        <w:rPr>
          <w:rtl/>
        </w:rPr>
        <w:t>:</w:t>
      </w:r>
      <w:r w:rsidRPr="00F1506E">
        <w:rPr>
          <w:rtl/>
        </w:rPr>
        <w:t xml:space="preserve"> آية 11</w:t>
      </w:r>
      <w:r w:rsidR="004A0BDF">
        <w:rPr>
          <w:rtl/>
        </w:rPr>
        <w:t>.</w:t>
      </w:r>
    </w:p>
    <w:p w:rsidR="001056FD" w:rsidRPr="003770DA" w:rsidRDefault="004A6242" w:rsidP="003770DA">
      <w:pPr>
        <w:pStyle w:val="libFootnote0"/>
        <w:rPr>
          <w:rtl/>
        </w:rPr>
      </w:pPr>
      <w:r w:rsidRPr="00F1506E">
        <w:rPr>
          <w:rtl/>
        </w:rPr>
        <w:t>(3) صحيح البخاري</w:t>
      </w:r>
      <w:r w:rsidR="004A0BDF">
        <w:rPr>
          <w:rtl/>
        </w:rPr>
        <w:t>:</w:t>
      </w:r>
      <w:r w:rsidRPr="00F1506E">
        <w:rPr>
          <w:rtl/>
        </w:rPr>
        <w:t xml:space="preserve"> ص 2232 / ح 5639 </w:t>
      </w:r>
      <w:r w:rsidR="004A0BDF">
        <w:rPr>
          <w:rtl/>
        </w:rPr>
        <w:t>(</w:t>
      </w:r>
      <w:r w:rsidRPr="00F1506E">
        <w:rPr>
          <w:rtl/>
        </w:rPr>
        <w:t>باب مَن بسط له في الرزق بصِلة الرحِم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قال</w:t>
      </w:r>
      <w:r w:rsidR="004A0BDF" w:rsidRPr="004A0BDF">
        <w:rPr>
          <w:rFonts w:hint="cs"/>
          <w:rtl/>
        </w:rPr>
        <w:t>:</w:t>
      </w:r>
      <w:r w:rsidRPr="003770DA">
        <w:rPr>
          <w:rFonts w:hint="cs"/>
          <w:rtl/>
        </w:rPr>
        <w:t xml:space="preserve"> لا</w:t>
      </w:r>
      <w:r w:rsidR="004A0BDF" w:rsidRPr="003770DA">
        <w:rPr>
          <w:rFonts w:hint="cs"/>
          <w:rtl/>
        </w:rPr>
        <w:t>،</w:t>
      </w:r>
      <w:r w:rsidRPr="003770DA">
        <w:rPr>
          <w:rFonts w:hint="cs"/>
          <w:rtl/>
        </w:rPr>
        <w:t xml:space="preserve"> مَن قال هذا فأخزاه الله</w:t>
      </w:r>
      <w:r w:rsidR="004A0BDF" w:rsidRPr="003770DA">
        <w:rPr>
          <w:rFonts w:hint="cs"/>
          <w:rtl/>
        </w:rPr>
        <w:t>.</w:t>
      </w:r>
    </w:p>
    <w:p w:rsidR="001056FD" w:rsidRDefault="004A6242" w:rsidP="004A0BDF">
      <w:pPr>
        <w:pStyle w:val="libNormal"/>
        <w:rPr>
          <w:rtl/>
        </w:rPr>
      </w:pPr>
      <w:r w:rsidRPr="004A0BDF">
        <w:rPr>
          <w:rFonts w:hint="cs"/>
          <w:rtl/>
        </w:rPr>
        <w:t>قلت</w:t>
      </w:r>
      <w:r w:rsidR="004A0BDF" w:rsidRPr="004A0BDF">
        <w:rPr>
          <w:rFonts w:hint="cs"/>
          <w:rtl/>
        </w:rPr>
        <w:t>:</w:t>
      </w:r>
      <w:r w:rsidRPr="004A0BDF">
        <w:rPr>
          <w:rFonts w:hint="cs"/>
          <w:rtl/>
        </w:rPr>
        <w:t xml:space="preserve"> أرأيت ما كان وما هو كائن إلى يوم القيامة</w:t>
      </w:r>
      <w:r w:rsidR="004A0BDF" w:rsidRPr="004A0BDF">
        <w:rPr>
          <w:rFonts w:hint="cs"/>
          <w:rtl/>
        </w:rPr>
        <w:t>،</w:t>
      </w:r>
      <w:r w:rsidRPr="004A0BDF">
        <w:rPr>
          <w:rFonts w:hint="cs"/>
          <w:rtl/>
        </w:rPr>
        <w:t xml:space="preserve"> أليس في عِلم الله</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بلى</w:t>
      </w:r>
      <w:r w:rsidR="004A0BDF" w:rsidRPr="003770DA">
        <w:rPr>
          <w:rFonts w:hint="cs"/>
          <w:rtl/>
        </w:rPr>
        <w:t>،</w:t>
      </w:r>
      <w:r w:rsidRPr="003770DA">
        <w:rPr>
          <w:rFonts w:hint="cs"/>
          <w:rtl/>
        </w:rPr>
        <w:t xml:space="preserve"> قبل أن يخلق الخلْق</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وروي عنه قوله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مَن زعم أنّ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يبدو له في شيءٍ لمْ يعْلمه أمْس</w:t>
      </w:r>
      <w:r w:rsidR="004A0BDF" w:rsidRPr="003770DA">
        <w:rPr>
          <w:rFonts w:hint="cs"/>
          <w:rtl/>
        </w:rPr>
        <w:t>،</w:t>
      </w:r>
      <w:r w:rsidRPr="003770DA">
        <w:rPr>
          <w:rFonts w:hint="cs"/>
          <w:rtl/>
        </w:rPr>
        <w:t xml:space="preserve"> فابرؤوا منه</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وعن عبد الله بن سنان</w:t>
      </w:r>
      <w:r w:rsidR="004A0BDF" w:rsidRPr="004A0BDF">
        <w:rPr>
          <w:rFonts w:hint="cs"/>
          <w:rtl/>
        </w:rPr>
        <w:t>،</w:t>
      </w:r>
      <w:r w:rsidRPr="004A0BDF">
        <w:rPr>
          <w:rFonts w:hint="cs"/>
          <w:rtl/>
        </w:rPr>
        <w:t xml:space="preserve"> أنّ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ما بدا لله في شيءٍ إلاّ كان في عِلمه قبل أن يبدو له</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وعنه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أنّه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زعم أنّ الله بدا له في شيءٍ بداء ندامةٍ</w:t>
      </w:r>
      <w:r w:rsidR="004A0BDF" w:rsidRPr="003770DA">
        <w:rPr>
          <w:rFonts w:hint="cs"/>
          <w:rtl/>
        </w:rPr>
        <w:t>،</w:t>
      </w:r>
      <w:r w:rsidRPr="003770DA">
        <w:rPr>
          <w:rFonts w:hint="cs"/>
          <w:rtl/>
        </w:rPr>
        <w:t xml:space="preserve"> فهو عندنا كافر بالله العظيم</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وعن ميسّر بن عبد العزيز قال</w:t>
      </w:r>
      <w:r w:rsidR="004A0BDF" w:rsidRPr="004A0BDF">
        <w:rPr>
          <w:rFonts w:hint="cs"/>
          <w:rtl/>
        </w:rPr>
        <w:t>:</w:t>
      </w:r>
      <w:r w:rsidRPr="004A0BDF">
        <w:rPr>
          <w:rFonts w:hint="cs"/>
          <w:rtl/>
        </w:rPr>
        <w:t xml:space="preserve"> قال لي أبو عبد الله الصادق [ عليه السلام ]</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يا ميسّر ادع</w:t>
      </w:r>
      <w:r w:rsidR="004A0BDF" w:rsidRPr="003770DA">
        <w:rPr>
          <w:rFonts w:hint="cs"/>
          <w:rtl/>
        </w:rPr>
        <w:t>،</w:t>
      </w:r>
      <w:r w:rsidRPr="003770DA">
        <w:rPr>
          <w:rFonts w:hint="cs"/>
          <w:rtl/>
        </w:rPr>
        <w:t xml:space="preserve"> ولا تقل إنّ الأمْر قد فُرغ منه...</w:t>
      </w:r>
      <w:r w:rsidR="004A0BDF" w:rsidRPr="003770DA">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 xml:space="preserve">وقال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إنّ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لَيَدفع بالدعاء الأمْر الذي عَلِمه إن يُدعى له فيستجيب</w:t>
      </w:r>
      <w:r w:rsidR="004A0BDF" w:rsidRPr="003770DA">
        <w:rPr>
          <w:rFonts w:hint="cs"/>
          <w:rtl/>
        </w:rPr>
        <w:t>،</w:t>
      </w:r>
      <w:r w:rsidRPr="003770DA">
        <w:rPr>
          <w:rFonts w:hint="cs"/>
          <w:rtl/>
        </w:rPr>
        <w:t xml:space="preserve"> ولولا ما وفّق العبد مِن ذلك الدعاء</w:t>
      </w:r>
      <w:r w:rsidR="004A0BDF" w:rsidRPr="003770DA">
        <w:rPr>
          <w:rFonts w:hint="cs"/>
          <w:rtl/>
        </w:rPr>
        <w:t>،</w:t>
      </w:r>
      <w:r w:rsidRPr="003770DA">
        <w:rPr>
          <w:rFonts w:hint="cs"/>
          <w:rtl/>
        </w:rPr>
        <w:t xml:space="preserve"> لأصابه منه ما يجثّه مِن جديد الأرض</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4A0BDF">
        <w:rPr>
          <w:rFonts w:hint="cs"/>
          <w:rtl/>
        </w:rPr>
        <w:t xml:space="preserve">ثمّ أوضح معنى البَداء بقوله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الله لمْ يُبْدَ له مِن جهل</w:t>
      </w:r>
      <w:r w:rsidR="004A0BDF" w:rsidRPr="003770DA">
        <w:rPr>
          <w:rFonts w:hint="cs"/>
          <w:rtl/>
        </w:rPr>
        <w:t>)</w:t>
      </w:r>
      <w:r w:rsidRPr="003770DA">
        <w:rPr>
          <w:rStyle w:val="libFootnotenumChar"/>
          <w:rFonts w:hint="cs"/>
          <w:rtl/>
        </w:rPr>
        <w:t>(7)</w:t>
      </w:r>
      <w:r w:rsidR="004A0BDF" w:rsidRPr="004A0BDF">
        <w:rPr>
          <w:rFonts w:hint="cs"/>
          <w:rtl/>
        </w:rPr>
        <w:t>.</w:t>
      </w:r>
    </w:p>
    <w:p w:rsidR="001056FD" w:rsidRDefault="004A6242" w:rsidP="004A0BDF">
      <w:pPr>
        <w:pStyle w:val="libNormal"/>
        <w:rPr>
          <w:rtl/>
        </w:rPr>
      </w:pPr>
      <w:r w:rsidRPr="00F1506E">
        <w:rPr>
          <w:rtl/>
        </w:rPr>
        <w:t>وقد تحدّث القرآن عن البَداء كمعنىً ومفهوم</w:t>
      </w:r>
      <w:r w:rsidR="004A0BDF">
        <w:rPr>
          <w:rtl/>
        </w:rPr>
        <w:t>،</w:t>
      </w:r>
      <w:r w:rsidRPr="00F1506E">
        <w:rPr>
          <w:rtl/>
        </w:rPr>
        <w:t xml:space="preserve"> دون أن يستعمل لفظه في موارد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 xml:space="preserve">(1) الشيخ الصدوق / التوحيد </w:t>
      </w:r>
      <w:r w:rsidR="004A0BDF">
        <w:rPr>
          <w:rtl/>
        </w:rPr>
        <w:t>(</w:t>
      </w:r>
      <w:r w:rsidRPr="00F1506E">
        <w:rPr>
          <w:rtl/>
        </w:rPr>
        <w:t>باب البداء</w:t>
      </w:r>
      <w:r w:rsidR="004A0BDF">
        <w:rPr>
          <w:rtl/>
        </w:rPr>
        <w:t>).</w:t>
      </w:r>
    </w:p>
    <w:p w:rsidR="001056FD" w:rsidRPr="003770DA" w:rsidRDefault="004A6242" w:rsidP="003770DA">
      <w:pPr>
        <w:pStyle w:val="libFootnote0"/>
        <w:rPr>
          <w:rtl/>
        </w:rPr>
      </w:pPr>
      <w:r w:rsidRPr="00F1506E">
        <w:rPr>
          <w:rtl/>
        </w:rPr>
        <w:t>(2) المجلسي / بحار الأنوار 4</w:t>
      </w:r>
      <w:r w:rsidR="004A0BDF">
        <w:rPr>
          <w:rtl/>
        </w:rPr>
        <w:t>:</w:t>
      </w:r>
      <w:r w:rsidRPr="00F1506E">
        <w:rPr>
          <w:rtl/>
        </w:rPr>
        <w:t xml:space="preserve"> 111</w:t>
      </w:r>
      <w:r w:rsidR="004A0BDF">
        <w:rPr>
          <w:rtl/>
        </w:rPr>
        <w:t>.</w:t>
      </w:r>
    </w:p>
    <w:p w:rsidR="001056FD" w:rsidRPr="003770DA" w:rsidRDefault="004A6242" w:rsidP="003770DA">
      <w:pPr>
        <w:pStyle w:val="libFootnote0"/>
        <w:rPr>
          <w:rtl/>
        </w:rPr>
      </w:pPr>
      <w:r w:rsidRPr="00F1506E">
        <w:rPr>
          <w:rtl/>
        </w:rPr>
        <w:t>(3) الكليني / الأُصول مِن الكافي 1</w:t>
      </w:r>
      <w:r w:rsidR="004A0BDF">
        <w:rPr>
          <w:rtl/>
        </w:rPr>
        <w:t>:</w:t>
      </w:r>
      <w:r w:rsidRPr="00F1506E">
        <w:rPr>
          <w:rtl/>
        </w:rPr>
        <w:t xml:space="preserve"> 148 / ح 9 </w:t>
      </w:r>
      <w:r w:rsidR="004A0BDF">
        <w:rPr>
          <w:rtl/>
        </w:rPr>
        <w:t>(</w:t>
      </w:r>
      <w:r w:rsidRPr="00F1506E">
        <w:rPr>
          <w:rtl/>
        </w:rPr>
        <w:t>باب البداء</w:t>
      </w:r>
      <w:r w:rsidR="004A0BDF">
        <w:rPr>
          <w:rtl/>
        </w:rPr>
        <w:t>).</w:t>
      </w:r>
    </w:p>
    <w:p w:rsidR="001056FD" w:rsidRPr="003770DA" w:rsidRDefault="004A6242" w:rsidP="003770DA">
      <w:pPr>
        <w:pStyle w:val="libFootnote0"/>
        <w:rPr>
          <w:rtl/>
        </w:rPr>
      </w:pPr>
      <w:r w:rsidRPr="00F1506E">
        <w:rPr>
          <w:rtl/>
        </w:rPr>
        <w:t>(4) الشيخ الصدوق / الاعتقادات في دِين الإمامية</w:t>
      </w:r>
      <w:r w:rsidR="004A0BDF">
        <w:rPr>
          <w:rtl/>
        </w:rPr>
        <w:t>:</w:t>
      </w:r>
      <w:r w:rsidRPr="00F1506E">
        <w:rPr>
          <w:rtl/>
        </w:rPr>
        <w:t xml:space="preserve"> ص 20</w:t>
      </w:r>
      <w:r w:rsidR="004A0BDF">
        <w:rPr>
          <w:rtl/>
        </w:rPr>
        <w:t>.</w:t>
      </w:r>
    </w:p>
    <w:p w:rsidR="001056FD" w:rsidRPr="003770DA" w:rsidRDefault="004A6242" w:rsidP="003770DA">
      <w:pPr>
        <w:pStyle w:val="libFootnote0"/>
        <w:rPr>
          <w:rtl/>
        </w:rPr>
      </w:pPr>
      <w:r w:rsidRPr="00F1506E">
        <w:rPr>
          <w:rtl/>
        </w:rPr>
        <w:t>(5) الكليني / الأُصول مِن الكافي 2</w:t>
      </w:r>
      <w:r w:rsidR="004A0BDF">
        <w:rPr>
          <w:rtl/>
        </w:rPr>
        <w:t>:</w:t>
      </w:r>
      <w:r w:rsidRPr="00F1506E">
        <w:rPr>
          <w:rtl/>
        </w:rPr>
        <w:t xml:space="preserve"> 466 / ح 3</w:t>
      </w:r>
      <w:r w:rsidR="004A0BDF">
        <w:rPr>
          <w:rtl/>
        </w:rPr>
        <w:t>.</w:t>
      </w:r>
    </w:p>
    <w:p w:rsidR="001056FD" w:rsidRPr="003770DA" w:rsidRDefault="004A6242" w:rsidP="003770DA">
      <w:pPr>
        <w:pStyle w:val="libFootnote0"/>
        <w:rPr>
          <w:rtl/>
        </w:rPr>
      </w:pPr>
      <w:r w:rsidRPr="00F1506E">
        <w:rPr>
          <w:rtl/>
        </w:rPr>
        <w:t>(6) المصدر السابق: ص470 / ح9.</w:t>
      </w:r>
    </w:p>
    <w:p w:rsidR="001056FD" w:rsidRPr="003770DA" w:rsidRDefault="004A6242" w:rsidP="003770DA">
      <w:pPr>
        <w:pStyle w:val="libFootnote0"/>
        <w:rPr>
          <w:rtl/>
        </w:rPr>
      </w:pPr>
      <w:r w:rsidRPr="00F1506E">
        <w:rPr>
          <w:rtl/>
        </w:rPr>
        <w:t>(7) المصدر السابق 1</w:t>
      </w:r>
      <w:r w:rsidR="004A0BDF">
        <w:rPr>
          <w:rtl/>
        </w:rPr>
        <w:t>:</w:t>
      </w:r>
      <w:r w:rsidRPr="00F1506E">
        <w:rPr>
          <w:rtl/>
        </w:rPr>
        <w:t xml:space="preserve"> 148 / ح 10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كثيرةٍ مِن آيه وبياناته</w:t>
      </w:r>
      <w:r w:rsidR="004A0BDF" w:rsidRPr="004A0BDF">
        <w:rPr>
          <w:rtl/>
        </w:rPr>
        <w:t>،</w:t>
      </w:r>
      <w:r w:rsidRPr="004A0BDF">
        <w:rPr>
          <w:rtl/>
        </w:rPr>
        <w:t xml:space="preserve"> كقوله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لِكُلِّ أَجَلٍ كِتَابٌ</w:t>
      </w:r>
      <w:r w:rsidR="004A0BDF" w:rsidRPr="003770DA">
        <w:rPr>
          <w:rStyle w:val="libAieChar"/>
          <w:rFonts w:hint="cs"/>
          <w:rtl/>
        </w:rPr>
        <w:t>،</w:t>
      </w:r>
      <w:r w:rsidRPr="003770DA">
        <w:rPr>
          <w:rStyle w:val="libAieChar"/>
          <w:rFonts w:hint="cs"/>
          <w:rtl/>
        </w:rPr>
        <w:t xml:space="preserve"> يَمْحُو اللّهُ مَا يَشَاءُ وَيُثْبِتُ وَعِندَهُ أُمُّ الْكِتَابِ</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وكقوله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مَا نَنسَخْ مِنْ آيَةٍ أَوْ نُنسِهَا نَأْتِ بِخَيْرٍ مِّنْهَا أَوْ مِثْلِهَا أَلَمْ تَعْلَمْ أَنَّ اللّهَ عَلَىَ كُلِّ شَيْءٍ قَدِيرٌ</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يَسْأَلُهُ مَن فِي السَّمَاوَاتِ وَالأَرْضِ كُلَّ يَوْمٍ هُوَ فِي شَأْنٍ</w:t>
      </w:r>
      <w:r w:rsidR="004A0BDF" w:rsidRPr="002C48A0">
        <w:rPr>
          <w:rStyle w:val="libAlaemChar"/>
          <w:rFonts w:hint="cs"/>
          <w:rtl/>
        </w:rPr>
        <w:t>)</w:t>
      </w:r>
      <w:r w:rsidRPr="003770DA">
        <w:rPr>
          <w:rStyle w:val="libFootnotenumChar"/>
          <w:rFonts w:hint="cs"/>
          <w:rtl/>
        </w:rPr>
        <w:t>(3)</w:t>
      </w:r>
      <w:r w:rsidR="004A0BDF" w:rsidRPr="003770DA">
        <w:rPr>
          <w:rStyle w:val="libFootnotenumCha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وَقَالَتِ الْيَهُودُ يَدُ اللّهِ مَغْلُولَةٌ غُلَّتْ أَيْدِيهِمْ وَلُعِنُواْ بِمَا قَالُواْ بَلْ يَدَاهُ مَبْسُوطَتَانِ يُنفِقُ كَيْفَ يَشَاءُ...</w:t>
      </w:r>
      <w:r w:rsidR="004A0BDF" w:rsidRPr="002C48A0">
        <w:rPr>
          <w:rStyle w:val="libAlaemCha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هُوَ الَّذِي خَلَقَكُم مِّن طِينٍ ثُمَّ قَضَى أَجَلاً وَأَجَلٌ مُّسمًّى عِندَهُ ثُمَّ أَنتُمْ تَمْتَرُونَ</w:t>
      </w:r>
      <w:r w:rsidR="004A0BDF" w:rsidRPr="002C48A0">
        <w:rPr>
          <w:rStyle w:val="libAlaemCha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فَلَمَّا بَلَغَ مَعَهُ السَّعْيَ قَالَ يَا بُنَيَّ إِنِّي أَرَى فِي الْمَنَامِ أَنِّي أَذْبَحُكَ فَانظُرْ مَاذَا تَرَى قَالَ يَا أَبَتِ افْعَلْ مَا تُؤْمَرُ سَتَجِدُنِي إِن شَاء اللَّهُ مِنَ الصَّابِرِينَ</w:t>
      </w:r>
      <w:r w:rsidR="004A0BDF" w:rsidRPr="003770DA">
        <w:rPr>
          <w:rStyle w:val="libAieChar"/>
          <w:rFonts w:hint="cs"/>
          <w:rtl/>
        </w:rPr>
        <w:t>،</w:t>
      </w:r>
      <w:r w:rsidRPr="003770DA">
        <w:rPr>
          <w:rStyle w:val="libAieChar"/>
          <w:rFonts w:hint="cs"/>
          <w:rtl/>
        </w:rPr>
        <w:t xml:space="preserve"> فَلَمَّا أَسْلَمَا وَتَلَّهُ لِلْجَبِينِ</w:t>
      </w:r>
      <w:r w:rsidR="004A0BDF" w:rsidRPr="003770DA">
        <w:rPr>
          <w:rStyle w:val="libAieChar"/>
          <w:rFonts w:hint="cs"/>
          <w:rtl/>
        </w:rPr>
        <w:t>،</w:t>
      </w:r>
      <w:r w:rsidRPr="003770DA">
        <w:rPr>
          <w:rStyle w:val="libAieChar"/>
          <w:rFonts w:hint="cs"/>
          <w:rtl/>
        </w:rPr>
        <w:t xml:space="preserve"> وَنَادَيْنَاهُ أَنْ يَا إِبْرَاهِيمُ</w:t>
      </w:r>
      <w:r w:rsidR="004A0BDF" w:rsidRPr="003770DA">
        <w:rPr>
          <w:rStyle w:val="libAieChar"/>
          <w:rFonts w:hint="cs"/>
          <w:rtl/>
        </w:rPr>
        <w:t>،</w:t>
      </w:r>
      <w:r w:rsidRPr="003770DA">
        <w:rPr>
          <w:rStyle w:val="libAieChar"/>
          <w:rFonts w:hint="cs"/>
          <w:rtl/>
        </w:rPr>
        <w:t xml:space="preserve"> قَدْ صَدَّقْتَ الرُّؤْيَا إِنَّا كَذَلِكَ نَجْزِي الْمُحْسِنِينَ</w:t>
      </w:r>
      <w:r w:rsidR="004A0BDF" w:rsidRPr="003770DA">
        <w:rPr>
          <w:rStyle w:val="libAieChar"/>
          <w:rFonts w:hint="cs"/>
          <w:rtl/>
        </w:rPr>
        <w:t>،</w:t>
      </w:r>
      <w:r w:rsidRPr="003770DA">
        <w:rPr>
          <w:rStyle w:val="libAieChar"/>
          <w:rFonts w:hint="cs"/>
          <w:rtl/>
        </w:rPr>
        <w:t xml:space="preserve"> إِنَّ هَذَا لَهُوَ الْبَلاء الْمُبِينُ</w:t>
      </w:r>
      <w:r w:rsidR="004A0BDF" w:rsidRPr="003770DA">
        <w:rPr>
          <w:rStyle w:val="libAieChar"/>
          <w:rFonts w:hint="cs"/>
          <w:rtl/>
        </w:rPr>
        <w:t>،</w:t>
      </w:r>
      <w:r w:rsidRPr="003770DA">
        <w:rPr>
          <w:rStyle w:val="libAieChar"/>
          <w:rFonts w:hint="cs"/>
          <w:rtl/>
        </w:rPr>
        <w:t xml:space="preserve"> وَفَدَيْنَاهُ بِذِبْحٍ عَظِيمٍ</w:t>
      </w:r>
      <w:r w:rsidR="004A0BDF" w:rsidRPr="002C48A0">
        <w:rPr>
          <w:rStyle w:val="libAlaemChar"/>
          <w:rFonts w:hint="cs"/>
          <w:rtl/>
        </w:rPr>
        <w:t>)</w:t>
      </w:r>
      <w:r w:rsidRPr="003770DA">
        <w:rPr>
          <w:rStyle w:val="libFootnotenumChar"/>
          <w:rFonts w:hint="cs"/>
          <w:rtl/>
        </w:rPr>
        <w:t>(6)</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إِنَّ اللّهَ لاَ يُغَيِّرُ مَا بِقَوْمٍ حَتَّى يُغَيِّرُواْ مَا بِأَنْفُسِهِمْ...</w:t>
      </w:r>
      <w:r w:rsidRPr="002C48A0">
        <w:rPr>
          <w:rStyle w:val="libAlaemChar"/>
          <w:rFonts w:hint="cs"/>
          <w:rtl/>
        </w:rPr>
        <w:t>)</w:t>
      </w:r>
      <w:r w:rsidR="004A6242" w:rsidRPr="003770DA">
        <w:rPr>
          <w:rStyle w:val="libFootnotenumChar"/>
          <w:rFonts w:hint="cs"/>
          <w:rtl/>
        </w:rPr>
        <w:t>(7)</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لِلَّهِ الأَمْرُ مِن قَبْلُ وَمِن بَعْدُ...</w:t>
      </w:r>
      <w:r w:rsidRPr="002C48A0">
        <w:rPr>
          <w:rStyle w:val="libAlaemChar"/>
          <w:rFonts w:hint="cs"/>
          <w:rtl/>
        </w:rPr>
        <w:t>)</w:t>
      </w:r>
      <w:r w:rsidR="004A6242" w:rsidRPr="003770DA">
        <w:rPr>
          <w:rStyle w:val="libFootnotenumChar"/>
          <w:rFonts w:hint="cs"/>
          <w:rtl/>
        </w:rPr>
        <w:t>(8)</w:t>
      </w:r>
      <w:r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سورة الرعد</w:t>
      </w:r>
      <w:r w:rsidR="004A0BDF">
        <w:rPr>
          <w:rtl/>
        </w:rPr>
        <w:t>:</w:t>
      </w:r>
      <w:r w:rsidRPr="00F1506E">
        <w:rPr>
          <w:rtl/>
        </w:rPr>
        <w:t xml:space="preserve"> آية 38</w:t>
      </w:r>
      <w:r w:rsidR="004A0BDF">
        <w:rPr>
          <w:rtl/>
        </w:rPr>
        <w:t>،</w:t>
      </w:r>
      <w:r w:rsidRPr="00F1506E">
        <w:rPr>
          <w:rtl/>
        </w:rPr>
        <w:t xml:space="preserve"> 39</w:t>
      </w:r>
      <w:r w:rsidR="004A0BDF">
        <w:rPr>
          <w:rtl/>
        </w:rPr>
        <w:t>.</w:t>
      </w:r>
    </w:p>
    <w:p w:rsidR="001056FD" w:rsidRPr="003770DA" w:rsidRDefault="004A6242" w:rsidP="003770DA">
      <w:pPr>
        <w:pStyle w:val="libFootnote0"/>
        <w:rPr>
          <w:rtl/>
        </w:rPr>
      </w:pPr>
      <w:r w:rsidRPr="00F1506E">
        <w:rPr>
          <w:rtl/>
        </w:rPr>
        <w:t>(2) سورة البقرة</w:t>
      </w:r>
      <w:r w:rsidR="004A0BDF">
        <w:rPr>
          <w:rtl/>
        </w:rPr>
        <w:t>:</w:t>
      </w:r>
      <w:r w:rsidRPr="00F1506E">
        <w:rPr>
          <w:rtl/>
        </w:rPr>
        <w:t xml:space="preserve"> آية 106</w:t>
      </w:r>
      <w:r w:rsidR="004A0BDF">
        <w:rPr>
          <w:rtl/>
        </w:rPr>
        <w:t>.</w:t>
      </w:r>
    </w:p>
    <w:p w:rsidR="001056FD" w:rsidRPr="003770DA" w:rsidRDefault="004A6242" w:rsidP="003770DA">
      <w:pPr>
        <w:pStyle w:val="libFootnote0"/>
        <w:rPr>
          <w:rtl/>
        </w:rPr>
      </w:pPr>
      <w:r w:rsidRPr="00F1506E">
        <w:rPr>
          <w:rtl/>
        </w:rPr>
        <w:t>(3) سورة الرحمن</w:t>
      </w:r>
      <w:r w:rsidR="004A0BDF">
        <w:rPr>
          <w:rtl/>
        </w:rPr>
        <w:t>:</w:t>
      </w:r>
      <w:r w:rsidRPr="00F1506E">
        <w:rPr>
          <w:rtl/>
        </w:rPr>
        <w:t xml:space="preserve"> آية 29</w:t>
      </w:r>
      <w:r w:rsidR="004A0BDF">
        <w:rPr>
          <w:rtl/>
        </w:rPr>
        <w:t>.</w:t>
      </w:r>
    </w:p>
    <w:p w:rsidR="001056FD" w:rsidRPr="003770DA" w:rsidRDefault="004A6242" w:rsidP="003770DA">
      <w:pPr>
        <w:pStyle w:val="libFootnote0"/>
        <w:rPr>
          <w:rtl/>
        </w:rPr>
      </w:pPr>
      <w:r w:rsidRPr="00F1506E">
        <w:rPr>
          <w:rtl/>
        </w:rPr>
        <w:t>(4) سورة المائدة</w:t>
      </w:r>
      <w:r w:rsidR="004A0BDF">
        <w:rPr>
          <w:rtl/>
        </w:rPr>
        <w:t>:</w:t>
      </w:r>
      <w:r w:rsidRPr="00F1506E">
        <w:rPr>
          <w:rtl/>
        </w:rPr>
        <w:t xml:space="preserve"> آية 64</w:t>
      </w:r>
      <w:r w:rsidR="004A0BDF">
        <w:rPr>
          <w:rtl/>
        </w:rPr>
        <w:t>.</w:t>
      </w:r>
    </w:p>
    <w:p w:rsidR="001056FD" w:rsidRPr="003770DA" w:rsidRDefault="004A6242" w:rsidP="003770DA">
      <w:pPr>
        <w:pStyle w:val="libFootnote0"/>
        <w:rPr>
          <w:rtl/>
        </w:rPr>
      </w:pPr>
      <w:r w:rsidRPr="00F1506E">
        <w:rPr>
          <w:rtl/>
        </w:rPr>
        <w:t>(5) سورة الأنعام</w:t>
      </w:r>
      <w:r w:rsidR="004A0BDF">
        <w:rPr>
          <w:rtl/>
        </w:rPr>
        <w:t>:</w:t>
      </w:r>
      <w:r w:rsidRPr="00F1506E">
        <w:rPr>
          <w:rtl/>
        </w:rPr>
        <w:t xml:space="preserve"> آية 2</w:t>
      </w:r>
      <w:r w:rsidR="004A0BDF">
        <w:rPr>
          <w:rtl/>
        </w:rPr>
        <w:t>.</w:t>
      </w:r>
    </w:p>
    <w:p w:rsidR="001056FD" w:rsidRPr="003770DA" w:rsidRDefault="004A6242" w:rsidP="003770DA">
      <w:pPr>
        <w:pStyle w:val="libFootnote0"/>
        <w:rPr>
          <w:rtl/>
        </w:rPr>
      </w:pPr>
      <w:r w:rsidRPr="00F1506E">
        <w:rPr>
          <w:rtl/>
        </w:rPr>
        <w:t>(6) سورة الصافات</w:t>
      </w:r>
      <w:r w:rsidR="004A0BDF">
        <w:rPr>
          <w:rtl/>
        </w:rPr>
        <w:t>:</w:t>
      </w:r>
      <w:r w:rsidRPr="00F1506E">
        <w:rPr>
          <w:rtl/>
        </w:rPr>
        <w:t xml:space="preserve"> آية 102</w:t>
      </w:r>
      <w:r w:rsidR="004A0BDF">
        <w:rPr>
          <w:rtl/>
        </w:rPr>
        <w:t xml:space="preserve"> - </w:t>
      </w:r>
      <w:r w:rsidRPr="00F1506E">
        <w:rPr>
          <w:rtl/>
        </w:rPr>
        <w:t>107</w:t>
      </w:r>
      <w:r w:rsidR="004A0BDF">
        <w:rPr>
          <w:rtl/>
        </w:rPr>
        <w:t>.</w:t>
      </w:r>
    </w:p>
    <w:p w:rsidR="001056FD" w:rsidRPr="003770DA" w:rsidRDefault="004A6242" w:rsidP="003770DA">
      <w:pPr>
        <w:pStyle w:val="libFootnote0"/>
        <w:rPr>
          <w:rtl/>
        </w:rPr>
      </w:pPr>
      <w:r w:rsidRPr="00F1506E">
        <w:rPr>
          <w:rtl/>
        </w:rPr>
        <w:t>(7) سورة الرعد</w:t>
      </w:r>
      <w:r w:rsidR="004A0BDF">
        <w:rPr>
          <w:rtl/>
        </w:rPr>
        <w:t>:</w:t>
      </w:r>
      <w:r w:rsidRPr="00F1506E">
        <w:rPr>
          <w:rtl/>
        </w:rPr>
        <w:t xml:space="preserve"> آية 11</w:t>
      </w:r>
      <w:r w:rsidR="004A0BDF">
        <w:rPr>
          <w:rtl/>
        </w:rPr>
        <w:t>.</w:t>
      </w:r>
    </w:p>
    <w:p w:rsidR="001056FD" w:rsidRPr="003770DA" w:rsidRDefault="004A6242" w:rsidP="003770DA">
      <w:pPr>
        <w:pStyle w:val="libFootnote0"/>
        <w:rPr>
          <w:rtl/>
        </w:rPr>
      </w:pPr>
      <w:r w:rsidRPr="00F1506E">
        <w:rPr>
          <w:rtl/>
        </w:rPr>
        <w:t>(8) سورة الروم</w:t>
      </w:r>
      <w:r w:rsidR="004A0BDF">
        <w:rPr>
          <w:rtl/>
        </w:rPr>
        <w:t>:</w:t>
      </w:r>
      <w:r w:rsidRPr="00F1506E">
        <w:rPr>
          <w:rtl/>
        </w:rPr>
        <w:t xml:space="preserve"> آية 4</w:t>
      </w:r>
      <w:r w:rsidR="004A0BDF">
        <w:rPr>
          <w:rtl/>
        </w:rPr>
        <w:t>.</w:t>
      </w:r>
    </w:p>
    <w:p w:rsidR="001056FD" w:rsidRDefault="001056FD" w:rsidP="003770DA">
      <w:pPr>
        <w:pStyle w:val="libFootnote0"/>
        <w:rPr>
          <w:rtl/>
        </w:rPr>
      </w:pPr>
      <w:r>
        <w:rPr>
          <w:rtl/>
        </w:rPr>
        <w:br w:type="page"/>
      </w:r>
    </w:p>
    <w:p w:rsidR="001056FD" w:rsidRPr="003770DA" w:rsidRDefault="004A0BDF" w:rsidP="003770DA">
      <w:pPr>
        <w:pStyle w:val="libNormal"/>
        <w:rPr>
          <w:rtl/>
        </w:rPr>
      </w:pPr>
      <w:r w:rsidRPr="002C48A0">
        <w:rPr>
          <w:rStyle w:val="libAlaemChar"/>
          <w:rFonts w:hint="cs"/>
          <w:rtl/>
        </w:rPr>
        <w:lastRenderedPageBreak/>
        <w:t>(</w:t>
      </w:r>
      <w:r w:rsidR="004A6242" w:rsidRPr="003770DA">
        <w:rPr>
          <w:rStyle w:val="libAieChar"/>
          <w:rFonts w:hint="cs"/>
          <w:rtl/>
        </w:rPr>
        <w:t>وَأَيُّوبَ إِذْ نَادَى رَبَّهُ أَنِّي مَسَّنِيَ الضُّرُّ وَأَنتَ أَرْحَمُ الرَّاحِمِينَ</w:t>
      </w:r>
      <w:r w:rsidRPr="003770DA">
        <w:rPr>
          <w:rStyle w:val="libAieChar"/>
          <w:rFonts w:hint="cs"/>
          <w:rtl/>
        </w:rPr>
        <w:t>،</w:t>
      </w:r>
      <w:r w:rsidR="004A6242" w:rsidRPr="003770DA">
        <w:rPr>
          <w:rStyle w:val="libAieChar"/>
          <w:rFonts w:hint="cs"/>
          <w:rtl/>
        </w:rPr>
        <w:t xml:space="preserve"> فَاسْتَجَبْنَا لَهُ فَكَشَفْنَا مَا بِهِ مِن ضُرٍّ وَآتَيْنَاهُ أَهْلَهُ وَمِثْلَهُم مَّعَهُمْ رَحْمَةً مِّنْ عِندِنَا وَذِكْرَى لِلْعَابِدِينَ</w:t>
      </w:r>
      <w:r w:rsidRPr="002C48A0">
        <w:rPr>
          <w:rStyle w:val="libAlaemChar"/>
          <w:rFonts w:hint="cs"/>
          <w:rtl/>
        </w:rPr>
        <w:t>)</w:t>
      </w:r>
      <w:r w:rsidR="004A6242" w:rsidRPr="003770DA">
        <w:rPr>
          <w:rStyle w:val="libFootnotenumChar"/>
          <w:rFonts w:hint="cs"/>
          <w:rtl/>
        </w:rPr>
        <w:t>(1)</w:t>
      </w:r>
      <w:r w:rsidRPr="003770DA">
        <w:rPr>
          <w:rFonts w:hint="cs"/>
          <w:rtl/>
        </w:rPr>
        <w:t>.</w:t>
      </w:r>
    </w:p>
    <w:p w:rsidR="001056FD" w:rsidRPr="003770DA" w:rsidRDefault="004A0BDF" w:rsidP="003770DA">
      <w:pPr>
        <w:pStyle w:val="libNormal"/>
        <w:rPr>
          <w:rtl/>
        </w:rPr>
      </w:pPr>
      <w:r w:rsidRPr="002C48A0">
        <w:rPr>
          <w:rStyle w:val="libAlaemChar"/>
          <w:rFonts w:hint="cs"/>
          <w:rtl/>
        </w:rPr>
        <w:t>(</w:t>
      </w:r>
      <w:r w:rsidR="004A6242" w:rsidRPr="003770DA">
        <w:rPr>
          <w:rStyle w:val="libAieChar"/>
          <w:rFonts w:hint="cs"/>
          <w:rtl/>
        </w:rPr>
        <w:t>وَزَكَرِيَّا إِذْ نَادَى رَبَّهُ رَبِّ لا تَذَرْنِي فَرْداً وَأَنتَ خَيْرُ الْوَارِثِينَ</w:t>
      </w:r>
      <w:r w:rsidRPr="003770DA">
        <w:rPr>
          <w:rStyle w:val="libAieChar"/>
          <w:rFonts w:hint="cs"/>
          <w:rtl/>
        </w:rPr>
        <w:t>،</w:t>
      </w:r>
      <w:r w:rsidR="004A6242" w:rsidRPr="003770DA">
        <w:rPr>
          <w:rStyle w:val="libAieChar"/>
          <w:rFonts w:hint="cs"/>
          <w:rtl/>
        </w:rPr>
        <w:t xml:space="preserve"> فَاسْتَجَبْنَا لَهُ وَوَهَبْنَا لَهُ يَحْيَى وَأَصْلَحْنَا لَهُ زَوْجَهُ إِنَّهُمْ كَانُوا يُسَارِعُونَ فِي الْخَيْرَاتِ وَيَدْعُونَنَا رَغَباً وَرَهَباً وَكَانُوا لَنَا خَاشِعِينَ</w:t>
      </w:r>
      <w:r w:rsidRPr="002C48A0">
        <w:rPr>
          <w:rStyle w:val="libAlaemChar"/>
          <w:rFonts w:hint="cs"/>
          <w:rtl/>
        </w:rPr>
        <w:t>)</w:t>
      </w:r>
      <w:r w:rsidR="004A6242" w:rsidRPr="003770DA">
        <w:rPr>
          <w:rStyle w:val="libFootnotenumChar"/>
          <w:rFonts w:hint="cs"/>
          <w:rtl/>
        </w:rPr>
        <w:t>(2)</w:t>
      </w:r>
      <w:r w:rsidRPr="003770DA">
        <w:rPr>
          <w:rFonts w:hint="cs"/>
          <w:rtl/>
        </w:rPr>
        <w:t>.</w:t>
      </w:r>
    </w:p>
    <w:p w:rsidR="001056FD" w:rsidRPr="003770DA" w:rsidRDefault="004A0BDF" w:rsidP="003770DA">
      <w:pPr>
        <w:pStyle w:val="libNormal"/>
        <w:rPr>
          <w:rtl/>
        </w:rPr>
      </w:pPr>
      <w:r w:rsidRPr="002C48A0">
        <w:rPr>
          <w:rStyle w:val="libAlaemChar"/>
          <w:rFonts w:hint="cs"/>
          <w:rtl/>
        </w:rPr>
        <w:t>(</w:t>
      </w:r>
      <w:r w:rsidR="004A6242" w:rsidRPr="003770DA">
        <w:rPr>
          <w:rStyle w:val="libAieChar"/>
          <w:rFonts w:hint="cs"/>
          <w:rtl/>
        </w:rPr>
        <w:t>أَمَّن يُجِيبُ الْمُضْطَرَّ إِذَا دَعَاهُ وَيَكْشِفُ السُّوءَ...</w:t>
      </w:r>
      <w:r w:rsidRPr="002C48A0">
        <w:rPr>
          <w:rStyle w:val="libAlaemChar"/>
          <w:rFonts w:hint="cs"/>
          <w:rtl/>
        </w:rPr>
        <w:t>)</w:t>
      </w:r>
      <w:r w:rsidR="004A6242" w:rsidRPr="003770DA">
        <w:rPr>
          <w:rStyle w:val="libFootnotenumChar"/>
          <w:rFonts w:hint="cs"/>
          <w:rtl/>
        </w:rPr>
        <w:t>(3)</w:t>
      </w:r>
      <w:r w:rsidRPr="003770DA">
        <w:rPr>
          <w:rFonts w:hint="cs"/>
          <w:rtl/>
        </w:rPr>
        <w:t>.</w:t>
      </w:r>
    </w:p>
    <w:p w:rsidR="001056FD" w:rsidRPr="003770DA" w:rsidRDefault="004A0BDF" w:rsidP="003770DA">
      <w:pPr>
        <w:pStyle w:val="libNormal"/>
        <w:rPr>
          <w:rtl/>
        </w:rPr>
      </w:pPr>
      <w:r w:rsidRPr="002C48A0">
        <w:rPr>
          <w:rStyle w:val="libAlaemChar"/>
          <w:rFonts w:hint="cs"/>
          <w:rtl/>
        </w:rPr>
        <w:t>(</w:t>
      </w:r>
      <w:r w:rsidR="004A6242" w:rsidRPr="003770DA">
        <w:rPr>
          <w:rStyle w:val="libAieChar"/>
          <w:rFonts w:hint="cs"/>
          <w:rtl/>
        </w:rPr>
        <w:t>يَا أَيُّهَا النَّبِيُّ حَرِّضِ الْمُؤْمِنِينَ عَلَى الْقِتَالِ إِن يَكُن مِّنكُمْ عِشْرُونَ صَابِرُونَ يَغْلِبُواْ مِئَتَيْنِ وَإِن يَكُن مِّنكُم مِّئَةٌ يَغْلِبُواْ أَلْفاً مِّنَ الَّذِينَ كَفَرُواْ بِأَنَّهُمْ قَوْمٌ لاَّ يَفْقَهُونَ</w:t>
      </w:r>
      <w:r w:rsidRPr="003770DA">
        <w:rPr>
          <w:rStyle w:val="libAieChar"/>
          <w:rFonts w:hint="cs"/>
          <w:rtl/>
        </w:rPr>
        <w:t>،</w:t>
      </w:r>
      <w:r w:rsidR="004A6242" w:rsidRPr="003770DA">
        <w:rPr>
          <w:rStyle w:val="libAieChar"/>
          <w:rFonts w:hint="cs"/>
          <w:rtl/>
        </w:rPr>
        <w:t xml:space="preserve"> الآنَ خَفَّفَ اللّهُ عَنكُمْ وَعَلِمَ أَنَّ فِيكُمْ ضَعْفاً فَإِن يَكُن مِّنكُم مِّئَةٌ صَابِرَةٌ يَغْلِبُواْ مِئَتَيْنِ وَإِن يَكُن مِّنكُمْ أَلْفٌ يَغْلِبُواْ أَلْفَيْنِ بِإِذْنِ اللّهِ وَاللّهُ مَعَ الصَّابِرِينَ</w:t>
      </w:r>
      <w:r w:rsidRPr="002C48A0">
        <w:rPr>
          <w:rStyle w:val="libAlaemChar"/>
          <w:rFonts w:hint="cs"/>
          <w:rtl/>
        </w:rPr>
        <w:t>)</w:t>
      </w:r>
      <w:r w:rsidR="004A6242" w:rsidRPr="003770DA">
        <w:rPr>
          <w:rStyle w:val="libFootnotenumChar"/>
          <w:rFonts w:hint="cs"/>
          <w:rtl/>
        </w:rPr>
        <w:t>(4)</w:t>
      </w:r>
      <w:r w:rsidRPr="003770DA">
        <w:rPr>
          <w:rFonts w:hint="cs"/>
          <w:rtl/>
        </w:rPr>
        <w:t>.</w:t>
      </w:r>
    </w:p>
    <w:p w:rsidR="001056FD" w:rsidRDefault="004A6242" w:rsidP="004A0BDF">
      <w:pPr>
        <w:pStyle w:val="libNormal"/>
        <w:rPr>
          <w:rtl/>
        </w:rPr>
      </w:pPr>
      <w:r w:rsidRPr="00F1506E">
        <w:rPr>
          <w:rtl/>
        </w:rPr>
        <w:t>وهكذا يتحدّث القرآن عن التغيير والتبديل</w:t>
      </w:r>
      <w:r w:rsidR="004A0BDF">
        <w:rPr>
          <w:rtl/>
        </w:rPr>
        <w:t>؛</w:t>
      </w:r>
      <w:r w:rsidRPr="00F1506E">
        <w:rPr>
          <w:rtl/>
        </w:rPr>
        <w:t xml:space="preserve"> بسبب الدعاء المخلِص لله</w:t>
      </w:r>
      <w:r w:rsidR="004A0BDF">
        <w:rPr>
          <w:rtl/>
        </w:rPr>
        <w:t>،</w:t>
      </w:r>
      <w:r w:rsidRPr="00F1506E">
        <w:rPr>
          <w:rtl/>
        </w:rPr>
        <w:t xml:space="preserve"> أو بسبب ضَعف المؤمنين الصادقين</w:t>
      </w:r>
      <w:r w:rsidR="004A0BDF">
        <w:rPr>
          <w:rtl/>
        </w:rPr>
        <w:t>،</w:t>
      </w:r>
      <w:r w:rsidRPr="00F1506E">
        <w:rPr>
          <w:rtl/>
        </w:rPr>
        <w:t xml:space="preserve"> ورحمته بهم</w:t>
      </w:r>
      <w:r w:rsidR="004A0BDF">
        <w:rPr>
          <w:rtl/>
        </w:rPr>
        <w:t>،</w:t>
      </w:r>
      <w:r w:rsidRPr="00F1506E">
        <w:rPr>
          <w:rtl/>
        </w:rPr>
        <w:t xml:space="preserve"> وعِلمه بضَعفهم الذي انكشف فيهم بعد التكليف الأوّل</w:t>
      </w:r>
      <w:r w:rsidR="004A0BDF">
        <w:rPr>
          <w:rtl/>
        </w:rPr>
        <w:t>،</w:t>
      </w:r>
      <w:r w:rsidRPr="00F1506E">
        <w:rPr>
          <w:rtl/>
        </w:rPr>
        <w:t xml:space="preserve"> وهو سبحانه عالِم بكلّ ذلك قبل أن يكلّف المقاتلين المؤمنين بمقاتلة الكافرين</w:t>
      </w:r>
      <w:r w:rsidR="004A0BDF">
        <w:rPr>
          <w:rtl/>
        </w:rPr>
        <w:t>،</w:t>
      </w:r>
      <w:r w:rsidRPr="00F1506E">
        <w:rPr>
          <w:rtl/>
        </w:rPr>
        <w:t xml:space="preserve"> الذين يفوقونهم عشرة أضعاف عددهم</w:t>
      </w:r>
      <w:r w:rsidR="004A0BDF">
        <w:rPr>
          <w:rtl/>
        </w:rPr>
        <w:t>.</w:t>
      </w:r>
    </w:p>
    <w:p w:rsidR="001056FD" w:rsidRDefault="004A6242" w:rsidP="004A0BDF">
      <w:pPr>
        <w:pStyle w:val="libNormal"/>
        <w:rPr>
          <w:rtl/>
        </w:rPr>
      </w:pPr>
      <w:r w:rsidRPr="004A0BDF">
        <w:rPr>
          <w:rtl/>
        </w:rPr>
        <w:t xml:space="preserve">وقد فسّر الإمام جعفر الصادق </w:t>
      </w:r>
      <w:r w:rsidR="004A0BDF" w:rsidRPr="004A0BDF">
        <w:rPr>
          <w:rtl/>
        </w:rPr>
        <w:t>(</w:t>
      </w:r>
      <w:r w:rsidRPr="004A0BDF">
        <w:rPr>
          <w:rtl/>
        </w:rPr>
        <w:t>عليه السلام</w:t>
      </w:r>
      <w:r w:rsidR="004A0BDF" w:rsidRPr="004A0BDF">
        <w:rPr>
          <w:rtl/>
        </w:rPr>
        <w:t>)،</w:t>
      </w:r>
      <w:r w:rsidRPr="004A0BDF">
        <w:rPr>
          <w:rtl/>
        </w:rPr>
        <w:t xml:space="preserve"> وأوضح معنى البَداء الذي ورَد في الآيات</w:t>
      </w:r>
      <w:r w:rsidR="004A0BDF" w:rsidRPr="004A0BDF">
        <w:rPr>
          <w:rtl/>
        </w:rPr>
        <w:t>،</w:t>
      </w:r>
      <w:r w:rsidRPr="004A0BDF">
        <w:rPr>
          <w:rtl/>
        </w:rPr>
        <w:t xml:space="preserve"> فقد فسّر قول الله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هُوَ الَّذِي خَلَقَكُم مِّن طِينٍ ثُمَّ قَضَى أَجَلاً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سورة الأنبياء</w:t>
      </w:r>
      <w:r w:rsidR="004A0BDF">
        <w:rPr>
          <w:rtl/>
        </w:rPr>
        <w:t>:</w:t>
      </w:r>
      <w:r w:rsidRPr="00F1506E">
        <w:rPr>
          <w:rtl/>
        </w:rPr>
        <w:t xml:space="preserve"> آية 83</w:t>
      </w:r>
      <w:r w:rsidR="004A0BDF">
        <w:rPr>
          <w:rtl/>
        </w:rPr>
        <w:t>،</w:t>
      </w:r>
      <w:r w:rsidRPr="00F1506E">
        <w:rPr>
          <w:rtl/>
        </w:rPr>
        <w:t xml:space="preserve"> 84</w:t>
      </w:r>
      <w:r w:rsidR="004A0BDF">
        <w:rPr>
          <w:rtl/>
        </w:rPr>
        <w:t>.</w:t>
      </w:r>
    </w:p>
    <w:p w:rsidR="001056FD" w:rsidRPr="003770DA" w:rsidRDefault="004A6242" w:rsidP="003770DA">
      <w:pPr>
        <w:pStyle w:val="libFootnote0"/>
        <w:rPr>
          <w:rtl/>
        </w:rPr>
      </w:pPr>
      <w:r w:rsidRPr="00F1506E">
        <w:rPr>
          <w:rtl/>
        </w:rPr>
        <w:t>(2) سورة الأنبياء</w:t>
      </w:r>
      <w:r w:rsidR="004A0BDF">
        <w:rPr>
          <w:rtl/>
        </w:rPr>
        <w:t>:</w:t>
      </w:r>
      <w:r w:rsidRPr="00F1506E">
        <w:rPr>
          <w:rtl/>
        </w:rPr>
        <w:t xml:space="preserve"> آية 89</w:t>
      </w:r>
      <w:r w:rsidR="004A0BDF">
        <w:rPr>
          <w:rtl/>
        </w:rPr>
        <w:t>،</w:t>
      </w:r>
      <w:r w:rsidRPr="00F1506E">
        <w:rPr>
          <w:rtl/>
        </w:rPr>
        <w:t xml:space="preserve"> 90</w:t>
      </w:r>
      <w:r w:rsidR="004A0BDF">
        <w:rPr>
          <w:rtl/>
        </w:rPr>
        <w:t>.</w:t>
      </w:r>
    </w:p>
    <w:p w:rsidR="001056FD" w:rsidRPr="003770DA" w:rsidRDefault="004A6242" w:rsidP="003770DA">
      <w:pPr>
        <w:pStyle w:val="libFootnote0"/>
        <w:rPr>
          <w:rtl/>
        </w:rPr>
      </w:pPr>
      <w:r w:rsidRPr="00F1506E">
        <w:rPr>
          <w:rtl/>
        </w:rPr>
        <w:t>(3) سورة النمل</w:t>
      </w:r>
      <w:r w:rsidR="004A0BDF">
        <w:rPr>
          <w:rtl/>
        </w:rPr>
        <w:t>:</w:t>
      </w:r>
      <w:r w:rsidRPr="00F1506E">
        <w:rPr>
          <w:rtl/>
        </w:rPr>
        <w:t xml:space="preserve"> آية 62</w:t>
      </w:r>
      <w:r w:rsidR="004A0BDF">
        <w:rPr>
          <w:rtl/>
        </w:rPr>
        <w:t>.</w:t>
      </w:r>
    </w:p>
    <w:p w:rsidR="001056FD" w:rsidRPr="003770DA" w:rsidRDefault="004A6242" w:rsidP="003770DA">
      <w:pPr>
        <w:pStyle w:val="libFootnote0"/>
        <w:rPr>
          <w:rtl/>
        </w:rPr>
      </w:pPr>
      <w:r w:rsidRPr="00F1506E">
        <w:rPr>
          <w:rtl/>
        </w:rPr>
        <w:t>(4) سورة الأنفال</w:t>
      </w:r>
      <w:r w:rsidR="004A0BDF">
        <w:rPr>
          <w:rtl/>
        </w:rPr>
        <w:t>:</w:t>
      </w:r>
      <w:r w:rsidRPr="00F1506E">
        <w:rPr>
          <w:rtl/>
        </w:rPr>
        <w:t xml:space="preserve"> آية 65</w:t>
      </w:r>
      <w:r w:rsidR="004A0BDF">
        <w:rPr>
          <w:rtl/>
        </w:rPr>
        <w:t>،</w:t>
      </w:r>
      <w:r w:rsidRPr="00F1506E">
        <w:rPr>
          <w:rtl/>
        </w:rPr>
        <w:t xml:space="preserve"> 66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وَأَجَلٌ مُّسمًّى عِندَهُ</w:t>
      </w:r>
      <w:r w:rsidR="004A0BDF" w:rsidRPr="002C48A0">
        <w:rPr>
          <w:rStyle w:val="libAlaemChar"/>
          <w:rFonts w:hint="cs"/>
          <w:rtl/>
        </w:rPr>
        <w:t>)</w:t>
      </w:r>
      <w:r w:rsidRPr="003770DA">
        <w:rPr>
          <w:rStyle w:val="libFootnotenumChar"/>
          <w:rFonts w:hint="cs"/>
          <w:rtl/>
        </w:rPr>
        <w:t>(1)</w:t>
      </w:r>
      <w:r w:rsidR="004A0BDF" w:rsidRPr="003770DA">
        <w:rPr>
          <w:rStyle w:val="libFootnotenumChar"/>
          <w:rFonts w:hint="cs"/>
          <w:rtl/>
        </w:rPr>
        <w:t>،</w:t>
      </w:r>
      <w:r w:rsidRPr="004A0BDF">
        <w:rPr>
          <w:rFonts w:hint="cs"/>
          <w:rtl/>
        </w:rPr>
        <w:t xml:space="preserve"> </w:t>
      </w:r>
      <w:r w:rsidR="004A0BDF" w:rsidRPr="003770DA">
        <w:rPr>
          <w:rFonts w:hint="cs"/>
          <w:rtl/>
        </w:rPr>
        <w:t>(</w:t>
      </w:r>
      <w:r w:rsidRPr="003770DA">
        <w:rPr>
          <w:rFonts w:hint="cs"/>
          <w:rtl/>
        </w:rPr>
        <w:t>وقال</w:t>
      </w:r>
      <w:r w:rsidR="004A0BDF" w:rsidRPr="003770DA">
        <w:rPr>
          <w:rFonts w:hint="cs"/>
          <w:rtl/>
        </w:rPr>
        <w:t>:</w:t>
      </w:r>
      <w:r w:rsidRPr="003770DA">
        <w:rPr>
          <w:rFonts w:hint="cs"/>
          <w:rtl/>
        </w:rPr>
        <w:t xml:space="preserve"> الأجَل المقضي</w:t>
      </w:r>
      <w:r w:rsidR="004A0BDF" w:rsidRPr="003770DA">
        <w:rPr>
          <w:rFonts w:hint="cs"/>
          <w:rtl/>
        </w:rPr>
        <w:t>،</w:t>
      </w:r>
      <w:r w:rsidRPr="003770DA">
        <w:rPr>
          <w:rFonts w:hint="cs"/>
          <w:rtl/>
        </w:rPr>
        <w:t xml:space="preserve"> هو المحتوم الذي قضاه الله وحتَمه</w:t>
      </w:r>
      <w:r w:rsidR="004A0BDF" w:rsidRPr="003770DA">
        <w:rPr>
          <w:rFonts w:hint="cs"/>
          <w:rtl/>
        </w:rPr>
        <w:t>،</w:t>
      </w:r>
      <w:r w:rsidRPr="003770DA">
        <w:rPr>
          <w:rFonts w:hint="cs"/>
          <w:rtl/>
        </w:rPr>
        <w:t xml:space="preserve"> والمسمّى هو الذي فيه البَداء</w:t>
      </w:r>
      <w:r w:rsidR="004A0BDF" w:rsidRPr="003770DA">
        <w:rPr>
          <w:rFonts w:hint="cs"/>
          <w:rtl/>
        </w:rPr>
        <w:t>،</w:t>
      </w:r>
      <w:r w:rsidRPr="003770DA">
        <w:rPr>
          <w:rFonts w:hint="cs"/>
          <w:rtl/>
        </w:rPr>
        <w:t xml:space="preserve"> يقدّم ما يشاء</w:t>
      </w:r>
      <w:r w:rsidR="004A0BDF" w:rsidRPr="003770DA">
        <w:rPr>
          <w:rFonts w:hint="cs"/>
          <w:rtl/>
        </w:rPr>
        <w:t>،</w:t>
      </w:r>
      <w:r w:rsidRPr="003770DA">
        <w:rPr>
          <w:rFonts w:hint="cs"/>
          <w:rtl/>
        </w:rPr>
        <w:t xml:space="preserve"> ويؤخّر ما يشاء</w:t>
      </w:r>
      <w:r w:rsidR="004A0BDF" w:rsidRPr="003770DA">
        <w:rPr>
          <w:rFonts w:hint="cs"/>
          <w:rtl/>
        </w:rPr>
        <w:t>،</w:t>
      </w:r>
      <w:r w:rsidRPr="003770DA">
        <w:rPr>
          <w:rFonts w:hint="cs"/>
          <w:rtl/>
        </w:rPr>
        <w:t xml:space="preserve"> والمحتوم ليس فيه تقديم ولا تأخير</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وفسّر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 الله </w:t>
      </w:r>
      <w:r w:rsidR="004A0BDF" w:rsidRPr="004A0BDF">
        <w:rPr>
          <w:rFonts w:hint="cs"/>
          <w:rtl/>
        </w:rPr>
        <w:t>(</w:t>
      </w:r>
      <w:r w:rsidRPr="004A0BDF">
        <w:rPr>
          <w:rFonts w:hint="cs"/>
          <w:rtl/>
        </w:rPr>
        <w:t>عزّ وجلّ</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وَقَالَتِ الْيَهُودُ يَدُ اللّهِ مَغْلُولَةٌ...</w:t>
      </w:r>
      <w:r w:rsidR="004A0BDF" w:rsidRPr="002C48A0">
        <w:rPr>
          <w:rStyle w:val="libAlaemChar"/>
          <w:rFonts w:hint="cs"/>
          <w:rtl/>
        </w:rPr>
        <w:t>)</w:t>
      </w:r>
      <w:r w:rsidRPr="003770DA">
        <w:rPr>
          <w:rStyle w:val="libFootnotenumChar"/>
          <w:rFonts w:hint="cs"/>
          <w:rtl/>
        </w:rPr>
        <w:t>(3)</w:t>
      </w:r>
      <w:r w:rsidR="004A0BDF" w:rsidRPr="004A0BDF">
        <w:rPr>
          <w:rFonts w:hint="cs"/>
          <w:rtl/>
        </w:rPr>
        <w:t>،</w:t>
      </w:r>
      <w:r w:rsidR="002C48A0">
        <w:rPr>
          <w:rFonts w:hint="cs"/>
          <w:rtl/>
        </w:rPr>
        <w:t xml:space="preserve"> </w:t>
      </w:r>
      <w:r w:rsidRPr="004A0BDF">
        <w:rPr>
          <w:rFonts w:hint="cs"/>
          <w:rtl/>
        </w:rPr>
        <w:t>فقال</w:t>
      </w:r>
      <w:r w:rsidR="004A0BDF" w:rsidRPr="004A0BDF">
        <w:rPr>
          <w:rFonts w:hint="cs"/>
          <w:rtl/>
        </w:rPr>
        <w:t>:</w:t>
      </w:r>
      <w:r w:rsidRPr="003770DA">
        <w:rPr>
          <w:rFonts w:hint="cs"/>
          <w:rtl/>
        </w:rPr>
        <w:t xml:space="preserve"> لمْ يعنوا أنّه هكذا</w:t>
      </w:r>
      <w:r w:rsidR="004A0BDF" w:rsidRPr="003770DA">
        <w:rPr>
          <w:rFonts w:hint="cs"/>
          <w:rtl/>
        </w:rPr>
        <w:t>،</w:t>
      </w:r>
      <w:r w:rsidRPr="003770DA">
        <w:rPr>
          <w:rFonts w:hint="cs"/>
          <w:rtl/>
        </w:rPr>
        <w:t xml:space="preserve"> ولكنّهم قالوا</w:t>
      </w:r>
      <w:r w:rsidR="004A0BDF" w:rsidRPr="003770DA">
        <w:rPr>
          <w:rFonts w:hint="cs"/>
          <w:rtl/>
        </w:rPr>
        <w:t>:</w:t>
      </w:r>
      <w:r w:rsidRPr="003770DA">
        <w:rPr>
          <w:rFonts w:hint="cs"/>
          <w:rtl/>
        </w:rPr>
        <w:t xml:space="preserve"> قد فرغ مِن الأمْر</w:t>
      </w:r>
      <w:r w:rsidR="004A0BDF" w:rsidRPr="003770DA">
        <w:rPr>
          <w:rFonts w:hint="cs"/>
          <w:rtl/>
        </w:rPr>
        <w:t>،</w:t>
      </w:r>
      <w:r w:rsidRPr="003770DA">
        <w:rPr>
          <w:rFonts w:hint="cs"/>
          <w:rtl/>
        </w:rPr>
        <w:t xml:space="preserve"> فلا يزيد ولا ينقص</w:t>
      </w:r>
      <w:r w:rsidR="004A0BDF" w:rsidRPr="003770DA">
        <w:rPr>
          <w:rFonts w:hint="cs"/>
          <w:rtl/>
        </w:rPr>
        <w:t>.</w:t>
      </w:r>
      <w:r w:rsidRPr="003770DA">
        <w:rPr>
          <w:rFonts w:hint="cs"/>
          <w:rtl/>
        </w:rPr>
        <w:t xml:space="preserve"> فقال الله </w:t>
      </w:r>
      <w:r w:rsidR="004A0BDF" w:rsidRPr="003770DA">
        <w:rPr>
          <w:rFonts w:hint="cs"/>
          <w:rtl/>
        </w:rPr>
        <w:t>(</w:t>
      </w:r>
      <w:r w:rsidRPr="003770DA">
        <w:rPr>
          <w:rFonts w:hint="cs"/>
          <w:rtl/>
        </w:rPr>
        <w:t>جلّ جلاله</w:t>
      </w:r>
      <w:r w:rsidR="004A0BDF" w:rsidRPr="003770DA">
        <w:rPr>
          <w:rFonts w:hint="cs"/>
          <w:rtl/>
        </w:rPr>
        <w:t>)</w:t>
      </w:r>
      <w:r w:rsidRPr="003770DA">
        <w:rPr>
          <w:rFonts w:hint="cs"/>
          <w:rtl/>
        </w:rPr>
        <w:t xml:space="preserve"> تكذيباً لهم</w:t>
      </w:r>
      <w:r w:rsidR="004A0BDF" w:rsidRPr="003770DA">
        <w:rPr>
          <w:rFonts w:hint="cs"/>
          <w:rtl/>
        </w:rPr>
        <w:t>:</w:t>
      </w:r>
      <w:r w:rsidRPr="003770DA">
        <w:rPr>
          <w:rStyle w:val="libBold2Char"/>
          <w:rFonts w:hint="cs"/>
          <w:rtl/>
        </w:rPr>
        <w:t xml:space="preserve"> </w:t>
      </w:r>
      <w:r w:rsidR="004A0BDF" w:rsidRPr="002C48A0">
        <w:rPr>
          <w:rStyle w:val="libAlaemChar"/>
          <w:rFonts w:hint="cs"/>
          <w:rtl/>
        </w:rPr>
        <w:t>(</w:t>
      </w:r>
      <w:r w:rsidRPr="003770DA">
        <w:rPr>
          <w:rStyle w:val="libAieChar"/>
          <w:rFonts w:hint="cs"/>
          <w:rtl/>
        </w:rPr>
        <w:t>غُلَّتْ أَيْدِيهِمْ وَلُعِنُواْ بِمَا قَالُواْ بَلْ يَدَاهُ مَبْسُوطَتَانِ يُنفِقُ كَيْفَ يَشَاءُ...</w:t>
      </w:r>
      <w:r w:rsidR="004A0BDF" w:rsidRPr="002C48A0">
        <w:rPr>
          <w:rStyle w:val="libAlaemCha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3770DA">
        <w:rPr>
          <w:rFonts w:hint="cs"/>
          <w:rtl/>
        </w:rPr>
        <w:t xml:space="preserve">ألم تسمع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يقول</w:t>
      </w:r>
      <w:r w:rsidR="004A0BDF" w:rsidRPr="003770DA">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يَمْحُو اللّهُ مَا يَشَاءُ وَيُثْبِتُ وَعِندَهُ أُمُّ الْكِتَابِ</w:t>
      </w:r>
      <w:r w:rsidR="004A0BDF" w:rsidRPr="002C48A0">
        <w:rPr>
          <w:rStyle w:val="libAlaemChar"/>
          <w:rFonts w:hint="cs"/>
          <w:rtl/>
        </w:rPr>
        <w:t>)</w:t>
      </w:r>
      <w:r w:rsidRPr="003770DA">
        <w:rPr>
          <w:rStyle w:val="libFootnotenumChar"/>
          <w:rFonts w:hint="cs"/>
          <w:rtl/>
        </w:rPr>
        <w:t>(5)</w:t>
      </w:r>
      <w:r w:rsidR="004A0BDF" w:rsidRPr="003770DA">
        <w:rPr>
          <w:rStyle w:val="libFootnotenumChar"/>
          <w:rFonts w:hint="cs"/>
          <w:rtl/>
        </w:rPr>
        <w:t>.</w:t>
      </w:r>
    </w:p>
    <w:p w:rsidR="001056FD" w:rsidRDefault="004A6242" w:rsidP="004A0BDF">
      <w:pPr>
        <w:pStyle w:val="libNormal"/>
        <w:rPr>
          <w:rtl/>
        </w:rPr>
      </w:pPr>
      <w:r w:rsidRPr="004A0BDF">
        <w:rPr>
          <w:rFonts w:hint="cs"/>
          <w:rtl/>
        </w:rPr>
        <w:t>وفسّر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يَمْحُو اللّهُ مَا يَشَاءُ وَيُثْبِتُ...</w:t>
      </w:r>
      <w:r w:rsidR="004A0BDF" w:rsidRPr="002C48A0">
        <w:rPr>
          <w:rStyle w:val="libAlaemChar"/>
          <w:rFonts w:hint="cs"/>
          <w:rtl/>
        </w:rPr>
        <w:t>)</w:t>
      </w:r>
      <w:r w:rsidRPr="004A0BDF">
        <w:rPr>
          <w:rFonts w:hint="cs"/>
          <w:rtl/>
        </w:rPr>
        <w:t xml:space="preserve"> بقوله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وهل يمحو الله إلاّ ما كان</w:t>
      </w:r>
      <w:r w:rsidR="004A0BDF" w:rsidRPr="003770DA">
        <w:rPr>
          <w:rFonts w:hint="cs"/>
          <w:rtl/>
        </w:rPr>
        <w:t>،</w:t>
      </w:r>
      <w:r w:rsidRPr="003770DA">
        <w:rPr>
          <w:rFonts w:hint="cs"/>
          <w:rtl/>
        </w:rPr>
        <w:t xml:space="preserve"> وهل يُثبت إلاّ ما لمْ يكن</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4A0BDF">
        <w:rPr>
          <w:rFonts w:hint="cs"/>
          <w:rtl/>
        </w:rPr>
        <w:t>وفسّر قصّة أمْر الله لإبراهيم بأن يذبح ولَده إسماعيل</w:t>
      </w:r>
      <w:r w:rsidR="004A0BDF" w:rsidRPr="004A0BDF">
        <w:rPr>
          <w:rFonts w:hint="cs"/>
          <w:rtl/>
        </w:rPr>
        <w:t>،</w:t>
      </w:r>
      <w:r w:rsidRPr="004A0BDF">
        <w:rPr>
          <w:rFonts w:hint="cs"/>
          <w:rtl/>
        </w:rPr>
        <w:t xml:space="preserve"> وتبديل ذلك الأمْر</w:t>
      </w:r>
      <w:r w:rsidR="004A0BDF" w:rsidRPr="004A0BDF">
        <w:rPr>
          <w:rFonts w:hint="cs"/>
          <w:rtl/>
        </w:rPr>
        <w:t>،</w:t>
      </w:r>
      <w:r w:rsidRPr="004A0BDF">
        <w:rPr>
          <w:rFonts w:hint="cs"/>
          <w:rtl/>
        </w:rPr>
        <w:t xml:space="preserve"> وفدْيه بذِبحٍ عظيم</w:t>
      </w:r>
      <w:r w:rsidR="004A0BDF" w:rsidRPr="004A0BDF">
        <w:rPr>
          <w:rFonts w:hint="cs"/>
          <w:rtl/>
        </w:rPr>
        <w:t>،</w:t>
      </w:r>
      <w:r w:rsidRPr="004A0BDF">
        <w:rPr>
          <w:rFonts w:hint="cs"/>
          <w:rtl/>
        </w:rPr>
        <w:t xml:space="preserve"> فسّره بأنّه مِن أوضح مصاديق البداء بقوله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ما بدا لله بداء كما بدا له في إسماعيل أبي</w:t>
      </w:r>
      <w:r w:rsidR="004A0BDF" w:rsidRPr="003770DA">
        <w:rPr>
          <w:rFonts w:hint="cs"/>
          <w:rtl/>
        </w:rPr>
        <w:t>،</w:t>
      </w:r>
      <w:r w:rsidRPr="003770DA">
        <w:rPr>
          <w:rFonts w:hint="cs"/>
          <w:rtl/>
        </w:rPr>
        <w:t xml:space="preserve"> إذ أمَر أباه بذبحه</w:t>
      </w:r>
      <w:r w:rsidR="004A0BDF" w:rsidRPr="003770DA">
        <w:rPr>
          <w:rFonts w:hint="cs"/>
          <w:rtl/>
        </w:rPr>
        <w:t>،</w:t>
      </w:r>
      <w:r w:rsidRPr="003770DA">
        <w:rPr>
          <w:rFonts w:hint="cs"/>
          <w:rtl/>
        </w:rPr>
        <w:t xml:space="preserve"> ثمّ فداه بذِبحٍ عظيم</w:t>
      </w:r>
      <w:r w:rsidR="004A0BDF" w:rsidRPr="003770DA">
        <w:rPr>
          <w:rFonts w:hint="cs"/>
          <w:rtl/>
        </w:rPr>
        <w:t>)</w:t>
      </w:r>
      <w:r w:rsidRPr="003770DA">
        <w:rPr>
          <w:rStyle w:val="libFootnotenumChar"/>
          <w:rFonts w:hint="cs"/>
          <w:rtl/>
        </w:rPr>
        <w:t>(7)</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1506E">
        <w:rPr>
          <w:rtl/>
        </w:rPr>
        <w:t>(1) سورة الأنعام</w:t>
      </w:r>
      <w:r w:rsidR="004A0BDF">
        <w:rPr>
          <w:rtl/>
        </w:rPr>
        <w:t>:</w:t>
      </w:r>
      <w:r w:rsidRPr="00F1506E">
        <w:rPr>
          <w:rtl/>
        </w:rPr>
        <w:t xml:space="preserve"> آية 2</w:t>
      </w:r>
      <w:r w:rsidR="004A0BDF">
        <w:rPr>
          <w:rtl/>
        </w:rPr>
        <w:t>.</w:t>
      </w:r>
    </w:p>
    <w:p w:rsidR="001056FD" w:rsidRPr="003770DA" w:rsidRDefault="004A6242" w:rsidP="003770DA">
      <w:pPr>
        <w:pStyle w:val="libFootnote0"/>
        <w:rPr>
          <w:rtl/>
        </w:rPr>
      </w:pPr>
      <w:r w:rsidRPr="00F1506E">
        <w:rPr>
          <w:rtl/>
        </w:rPr>
        <w:t>(2) عليّ بن إبراهيم / تفسير القمّي 1</w:t>
      </w:r>
      <w:r w:rsidR="004A0BDF">
        <w:rPr>
          <w:rtl/>
        </w:rPr>
        <w:t>:</w:t>
      </w:r>
      <w:r w:rsidRPr="00F1506E">
        <w:rPr>
          <w:rtl/>
        </w:rPr>
        <w:t xml:space="preserve"> 194</w:t>
      </w:r>
      <w:r w:rsidR="004A0BDF">
        <w:rPr>
          <w:rtl/>
        </w:rPr>
        <w:t>.</w:t>
      </w:r>
    </w:p>
    <w:p w:rsidR="001056FD" w:rsidRPr="003770DA" w:rsidRDefault="004A6242" w:rsidP="003770DA">
      <w:pPr>
        <w:pStyle w:val="libFootnote0"/>
        <w:rPr>
          <w:rtl/>
        </w:rPr>
      </w:pPr>
      <w:r w:rsidRPr="00F1506E">
        <w:rPr>
          <w:rtl/>
        </w:rPr>
        <w:t>(3) سورة المائدة</w:t>
      </w:r>
      <w:r w:rsidR="004A0BDF">
        <w:rPr>
          <w:rtl/>
        </w:rPr>
        <w:t>:</w:t>
      </w:r>
      <w:r w:rsidRPr="00F1506E">
        <w:rPr>
          <w:rtl/>
        </w:rPr>
        <w:t xml:space="preserve"> آية 64</w:t>
      </w:r>
      <w:r w:rsidR="004A0BDF">
        <w:rPr>
          <w:rtl/>
        </w:rPr>
        <w:t>.</w:t>
      </w:r>
    </w:p>
    <w:p w:rsidR="001056FD" w:rsidRPr="003770DA" w:rsidRDefault="004A6242" w:rsidP="003770DA">
      <w:pPr>
        <w:pStyle w:val="libFootnote0"/>
        <w:rPr>
          <w:rtl/>
        </w:rPr>
      </w:pPr>
      <w:r w:rsidRPr="00F1506E">
        <w:rPr>
          <w:rtl/>
        </w:rPr>
        <w:t>(4) سورة المائدة</w:t>
      </w:r>
      <w:r w:rsidR="004A0BDF">
        <w:rPr>
          <w:rtl/>
        </w:rPr>
        <w:t>:</w:t>
      </w:r>
      <w:r w:rsidRPr="00F1506E">
        <w:rPr>
          <w:rtl/>
        </w:rPr>
        <w:t xml:space="preserve"> آية 64</w:t>
      </w:r>
      <w:r w:rsidR="004A0BDF">
        <w:rPr>
          <w:rtl/>
        </w:rPr>
        <w:t>.</w:t>
      </w:r>
    </w:p>
    <w:p w:rsidR="001056FD" w:rsidRPr="003770DA" w:rsidRDefault="004A6242" w:rsidP="003770DA">
      <w:pPr>
        <w:pStyle w:val="libFootnote0"/>
        <w:rPr>
          <w:rtl/>
        </w:rPr>
      </w:pPr>
      <w:r w:rsidRPr="00F1506E">
        <w:rPr>
          <w:rtl/>
        </w:rPr>
        <w:t>(5) سورة الرعد</w:t>
      </w:r>
      <w:r w:rsidR="004A0BDF">
        <w:rPr>
          <w:rtl/>
        </w:rPr>
        <w:t>:</w:t>
      </w:r>
      <w:r w:rsidRPr="00F1506E">
        <w:rPr>
          <w:rtl/>
        </w:rPr>
        <w:t xml:space="preserve"> آية 39</w:t>
      </w:r>
      <w:r w:rsidR="004A0BDF">
        <w:rPr>
          <w:rtl/>
        </w:rPr>
        <w:t>.</w:t>
      </w:r>
    </w:p>
    <w:p w:rsidR="001056FD" w:rsidRPr="003770DA" w:rsidRDefault="004A6242" w:rsidP="003770DA">
      <w:pPr>
        <w:pStyle w:val="libFootnote0"/>
        <w:rPr>
          <w:rtl/>
        </w:rPr>
      </w:pPr>
      <w:r w:rsidRPr="00F1506E">
        <w:rPr>
          <w:rtl/>
        </w:rPr>
        <w:t>انظر المجلسي / بحار الأنوار 4</w:t>
      </w:r>
      <w:r w:rsidR="004A0BDF">
        <w:rPr>
          <w:rtl/>
        </w:rPr>
        <w:t>:</w:t>
      </w:r>
      <w:r w:rsidRPr="00F1506E">
        <w:rPr>
          <w:rtl/>
        </w:rPr>
        <w:t xml:space="preserve"> 104</w:t>
      </w:r>
      <w:r w:rsidR="002C48A0">
        <w:rPr>
          <w:rtl/>
        </w:rPr>
        <w:t xml:space="preserve"> </w:t>
      </w:r>
      <w:r w:rsidRPr="00F1506E">
        <w:rPr>
          <w:rtl/>
        </w:rPr>
        <w:t>ط</w:t>
      </w:r>
      <w:r w:rsidR="004A0BDF">
        <w:rPr>
          <w:rtl/>
        </w:rPr>
        <w:t xml:space="preserve"> - </w:t>
      </w:r>
      <w:r w:rsidRPr="00F1506E">
        <w:rPr>
          <w:rtl/>
        </w:rPr>
        <w:t>مؤسسة الوفاء</w:t>
      </w:r>
      <w:r w:rsidR="004A0BDF">
        <w:rPr>
          <w:rtl/>
        </w:rPr>
        <w:t xml:space="preserve"> - </w:t>
      </w:r>
      <w:r w:rsidRPr="00F1506E">
        <w:rPr>
          <w:rtl/>
        </w:rPr>
        <w:t>بيروت</w:t>
      </w:r>
      <w:r w:rsidR="004A0BDF">
        <w:rPr>
          <w:rtl/>
        </w:rPr>
        <w:t>.</w:t>
      </w:r>
    </w:p>
    <w:p w:rsidR="001056FD" w:rsidRPr="003770DA" w:rsidRDefault="004A6242" w:rsidP="003770DA">
      <w:pPr>
        <w:pStyle w:val="libFootnote0"/>
        <w:rPr>
          <w:rtl/>
        </w:rPr>
      </w:pPr>
      <w:r w:rsidRPr="00F1506E">
        <w:rPr>
          <w:rtl/>
        </w:rPr>
        <w:t>(6) الشيخ الصدوق / التوحيد</w:t>
      </w:r>
      <w:r w:rsidR="004A0BDF">
        <w:rPr>
          <w:rtl/>
        </w:rPr>
        <w:t>:</w:t>
      </w:r>
      <w:r w:rsidRPr="00F1506E">
        <w:rPr>
          <w:rtl/>
        </w:rPr>
        <w:t xml:space="preserve"> ص 333 </w:t>
      </w:r>
      <w:r w:rsidR="004A0BDF">
        <w:rPr>
          <w:rtl/>
        </w:rPr>
        <w:t>(</w:t>
      </w:r>
      <w:r w:rsidRPr="00F1506E">
        <w:rPr>
          <w:rtl/>
        </w:rPr>
        <w:t>باب البَداء</w:t>
      </w:r>
      <w:r w:rsidR="004A0BDF">
        <w:rPr>
          <w:rtl/>
        </w:rPr>
        <w:t>).</w:t>
      </w:r>
    </w:p>
    <w:p w:rsidR="001056FD" w:rsidRPr="003770DA" w:rsidRDefault="004A6242" w:rsidP="003770DA">
      <w:pPr>
        <w:pStyle w:val="libFootnote0"/>
        <w:rPr>
          <w:rtl/>
        </w:rPr>
      </w:pPr>
      <w:r w:rsidRPr="00F1506E">
        <w:rPr>
          <w:rtl/>
        </w:rPr>
        <w:t>(7) المصدر السابق</w:t>
      </w:r>
      <w:r w:rsidR="004A0BDF">
        <w:rPr>
          <w:rtl/>
        </w:rPr>
        <w:t>:</w:t>
      </w:r>
      <w:r w:rsidRPr="00F1506E">
        <w:rPr>
          <w:rtl/>
        </w:rPr>
        <w:t xml:space="preserve"> ص 336</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9B4588">
        <w:rPr>
          <w:rFonts w:hint="cs"/>
          <w:rtl/>
        </w:rPr>
        <w:lastRenderedPageBreak/>
        <w:t>البَداء في تحليل العلماء</w:t>
      </w:r>
      <w:r w:rsidR="004A0BDF">
        <w:rPr>
          <w:rFonts w:hint="cs"/>
          <w:rtl/>
        </w:rPr>
        <w:t>:</w:t>
      </w:r>
    </w:p>
    <w:p w:rsidR="001056FD" w:rsidRDefault="004A6242" w:rsidP="004A0BDF">
      <w:pPr>
        <w:pStyle w:val="libNormal"/>
        <w:rPr>
          <w:rtl/>
        </w:rPr>
      </w:pPr>
      <w:r w:rsidRPr="009B4588">
        <w:rPr>
          <w:rFonts w:hint="cs"/>
          <w:rtl/>
        </w:rPr>
        <w:t xml:space="preserve">وقد تناول علماء أهل البيت </w:t>
      </w:r>
      <w:r w:rsidR="004A0BDF">
        <w:rPr>
          <w:rFonts w:hint="cs"/>
          <w:rtl/>
        </w:rPr>
        <w:t>(</w:t>
      </w:r>
      <w:r w:rsidRPr="009B4588">
        <w:rPr>
          <w:rFonts w:hint="cs"/>
          <w:rtl/>
        </w:rPr>
        <w:t>عليهم السلام</w:t>
      </w:r>
      <w:r w:rsidR="004A0BDF">
        <w:rPr>
          <w:rFonts w:hint="cs"/>
          <w:rtl/>
        </w:rPr>
        <w:t>)</w:t>
      </w:r>
      <w:r w:rsidRPr="009B4588">
        <w:rPr>
          <w:rFonts w:hint="cs"/>
          <w:rtl/>
        </w:rPr>
        <w:t xml:space="preserve"> مفهوم البداء بالدراسة والتحليل</w:t>
      </w:r>
      <w:r w:rsidR="004A0BDF">
        <w:rPr>
          <w:rFonts w:hint="cs"/>
          <w:rtl/>
        </w:rPr>
        <w:t>،</w:t>
      </w:r>
      <w:r w:rsidRPr="009B4588">
        <w:rPr>
          <w:rFonts w:hint="cs"/>
          <w:rtl/>
        </w:rPr>
        <w:t xml:space="preserve"> فكشفوا غوامضه العقيدية</w:t>
      </w:r>
      <w:r w:rsidR="004A0BDF">
        <w:rPr>
          <w:rFonts w:hint="cs"/>
          <w:rtl/>
        </w:rPr>
        <w:t>،</w:t>
      </w:r>
      <w:r w:rsidRPr="009B4588">
        <w:rPr>
          <w:rFonts w:hint="cs"/>
          <w:rtl/>
        </w:rPr>
        <w:t xml:space="preserve"> وأوضحوا محتوى الفكرة ومضمون المصطلح</w:t>
      </w:r>
      <w:r w:rsidR="004A0BDF">
        <w:rPr>
          <w:rFonts w:hint="cs"/>
          <w:rtl/>
        </w:rPr>
        <w:t>،</w:t>
      </w:r>
      <w:r w:rsidRPr="009B4588">
        <w:rPr>
          <w:rFonts w:hint="cs"/>
          <w:rtl/>
        </w:rPr>
        <w:t xml:space="preserve"> نذكر مِن ذلك البيان</w:t>
      </w:r>
      <w:r w:rsidR="004A0BDF">
        <w:rPr>
          <w:rFonts w:hint="cs"/>
          <w:rtl/>
        </w:rPr>
        <w:t>:</w:t>
      </w:r>
      <w:r w:rsidRPr="009B4588">
        <w:rPr>
          <w:rFonts w:hint="cs"/>
          <w:rtl/>
        </w:rPr>
        <w:t xml:space="preserve"> حديث الشيخ الصدوق عن البَداء</w:t>
      </w:r>
      <w:r w:rsidR="004A0BDF">
        <w:rPr>
          <w:rFonts w:hint="cs"/>
          <w:rtl/>
        </w:rPr>
        <w:t>،</w:t>
      </w:r>
      <w:r w:rsidRPr="009B4588">
        <w:rPr>
          <w:rFonts w:hint="cs"/>
          <w:rtl/>
        </w:rPr>
        <w:t xml:space="preserve"> الذي أوضح لنا معناه</w:t>
      </w:r>
      <w:r w:rsidR="004A0BDF">
        <w:rPr>
          <w:rFonts w:hint="cs"/>
          <w:rtl/>
        </w:rPr>
        <w:t>،</w:t>
      </w:r>
      <w:r w:rsidRPr="009B4588">
        <w:rPr>
          <w:rFonts w:hint="cs"/>
          <w:rtl/>
        </w:rPr>
        <w:t xml:space="preserve"> كما أوضح أنّ البداء هو ردّ على الفهْم اليهودي المحرّف</w:t>
      </w:r>
      <w:r w:rsidR="004A0BDF">
        <w:rPr>
          <w:rFonts w:hint="cs"/>
          <w:rtl/>
        </w:rPr>
        <w:t>،</w:t>
      </w:r>
      <w:r w:rsidRPr="009B4588">
        <w:rPr>
          <w:rFonts w:hint="cs"/>
          <w:rtl/>
        </w:rPr>
        <w:t xml:space="preserve"> فقال </w:t>
      </w:r>
      <w:r w:rsidR="004A0BDF">
        <w:rPr>
          <w:rFonts w:hint="cs"/>
          <w:rtl/>
        </w:rPr>
        <w:t>(</w:t>
      </w:r>
      <w:r w:rsidRPr="009B4588">
        <w:rPr>
          <w:rFonts w:hint="cs"/>
          <w:rtl/>
        </w:rPr>
        <w:t>رحمه الله</w:t>
      </w:r>
      <w:r w:rsidR="004A0BDF">
        <w:rPr>
          <w:rFonts w:hint="cs"/>
          <w:rtl/>
        </w:rPr>
        <w:t>):</w:t>
      </w:r>
    </w:p>
    <w:p w:rsidR="001056FD" w:rsidRDefault="004A0BDF" w:rsidP="004A0BDF">
      <w:pPr>
        <w:pStyle w:val="libNormal"/>
        <w:rPr>
          <w:rtl/>
        </w:rPr>
      </w:pPr>
      <w:r>
        <w:rPr>
          <w:rFonts w:hint="cs"/>
          <w:rtl/>
        </w:rPr>
        <w:t>(</w:t>
      </w:r>
      <w:r w:rsidR="004A6242" w:rsidRPr="009B4588">
        <w:rPr>
          <w:rFonts w:hint="cs"/>
          <w:rtl/>
        </w:rPr>
        <w:t>ليس البَداء كما يظنّه جهّال النّاس بأنّه بداء ندامةٍ</w:t>
      </w:r>
      <w:r>
        <w:rPr>
          <w:rFonts w:hint="cs"/>
          <w:rtl/>
        </w:rPr>
        <w:t>،</w:t>
      </w:r>
      <w:r w:rsidR="004A6242" w:rsidRPr="009B4588">
        <w:rPr>
          <w:rFonts w:hint="cs"/>
          <w:rtl/>
        </w:rPr>
        <w:t xml:space="preserve"> تعالى الله عن ذلك</w:t>
      </w:r>
      <w:r>
        <w:rPr>
          <w:rFonts w:hint="cs"/>
          <w:rtl/>
        </w:rPr>
        <w:t>،</w:t>
      </w:r>
      <w:r w:rsidR="004A6242" w:rsidRPr="009B4588">
        <w:rPr>
          <w:rFonts w:hint="cs"/>
          <w:rtl/>
        </w:rPr>
        <w:t xml:space="preserve"> ولكن يجب علينا أن نقرّ لله </w:t>
      </w:r>
      <w:r>
        <w:rPr>
          <w:rFonts w:hint="cs"/>
          <w:rtl/>
        </w:rPr>
        <w:t>(</w:t>
      </w:r>
      <w:r w:rsidR="004A6242" w:rsidRPr="009B4588">
        <w:rPr>
          <w:rFonts w:hint="cs"/>
          <w:rtl/>
        </w:rPr>
        <w:t>عزّ وجلّ</w:t>
      </w:r>
      <w:r>
        <w:rPr>
          <w:rFonts w:hint="cs"/>
          <w:rtl/>
        </w:rPr>
        <w:t>)</w:t>
      </w:r>
      <w:r w:rsidR="004A6242" w:rsidRPr="009B4588">
        <w:rPr>
          <w:rFonts w:hint="cs"/>
          <w:rtl/>
        </w:rPr>
        <w:t xml:space="preserve"> بأنَّ له البداء</w:t>
      </w:r>
      <w:r>
        <w:rPr>
          <w:rFonts w:hint="cs"/>
          <w:rtl/>
        </w:rPr>
        <w:t>،</w:t>
      </w:r>
      <w:r w:rsidR="004A6242" w:rsidRPr="009B4588">
        <w:rPr>
          <w:rFonts w:hint="cs"/>
          <w:rtl/>
        </w:rPr>
        <w:t xml:space="preserve"> معناه أنَّ له أن يبدأ بشيءٍ مِن خلْقه فيخلُقه قبل شيء</w:t>
      </w:r>
      <w:r>
        <w:rPr>
          <w:rFonts w:hint="cs"/>
          <w:rtl/>
        </w:rPr>
        <w:t>،</w:t>
      </w:r>
      <w:r w:rsidR="004A6242" w:rsidRPr="009B4588">
        <w:rPr>
          <w:rFonts w:hint="cs"/>
          <w:rtl/>
        </w:rPr>
        <w:t xml:space="preserve"> ثمَّ يعدم ذلك الشيء ويبدأ بخلْق غيره</w:t>
      </w:r>
      <w:r>
        <w:rPr>
          <w:rFonts w:hint="cs"/>
          <w:rtl/>
        </w:rPr>
        <w:t>،</w:t>
      </w:r>
      <w:r w:rsidR="004A6242" w:rsidRPr="009B4588">
        <w:rPr>
          <w:rFonts w:hint="cs"/>
          <w:rtl/>
        </w:rPr>
        <w:t xml:space="preserve"> أو يأمر بأمْرٍ</w:t>
      </w:r>
      <w:r>
        <w:rPr>
          <w:rFonts w:hint="cs"/>
          <w:rtl/>
        </w:rPr>
        <w:t>،</w:t>
      </w:r>
      <w:r w:rsidR="004A6242" w:rsidRPr="009B4588">
        <w:rPr>
          <w:rFonts w:hint="cs"/>
          <w:rtl/>
        </w:rPr>
        <w:t xml:space="preserve"> ثمَّ ينهى عن مِثله</w:t>
      </w:r>
      <w:r>
        <w:rPr>
          <w:rFonts w:hint="cs"/>
          <w:rtl/>
        </w:rPr>
        <w:t>،</w:t>
      </w:r>
      <w:r w:rsidR="004A6242" w:rsidRPr="009B4588">
        <w:rPr>
          <w:rFonts w:hint="cs"/>
          <w:rtl/>
        </w:rPr>
        <w:t xml:space="preserve"> أو ينهى عن شيءٍ</w:t>
      </w:r>
      <w:r>
        <w:rPr>
          <w:rFonts w:hint="cs"/>
          <w:rtl/>
        </w:rPr>
        <w:t>،</w:t>
      </w:r>
      <w:r w:rsidR="004A6242" w:rsidRPr="009B4588">
        <w:rPr>
          <w:rFonts w:hint="cs"/>
          <w:rtl/>
        </w:rPr>
        <w:t xml:space="preserve"> ثمَّ يأمر بمِثل ما نهى عنه</w:t>
      </w:r>
      <w:r>
        <w:rPr>
          <w:rFonts w:hint="cs"/>
          <w:rtl/>
        </w:rPr>
        <w:t>،</w:t>
      </w:r>
      <w:r w:rsidR="004A6242" w:rsidRPr="009B4588">
        <w:rPr>
          <w:rFonts w:hint="cs"/>
          <w:rtl/>
        </w:rPr>
        <w:t xml:space="preserve"> وذلك مثل نسْخ الشرايع</w:t>
      </w:r>
      <w:r>
        <w:rPr>
          <w:rFonts w:hint="cs"/>
          <w:rtl/>
        </w:rPr>
        <w:t>،</w:t>
      </w:r>
      <w:r w:rsidR="004A6242" w:rsidRPr="009B4588">
        <w:rPr>
          <w:rFonts w:hint="cs"/>
          <w:rtl/>
        </w:rPr>
        <w:t xml:space="preserve"> وتحويل القِبلة</w:t>
      </w:r>
      <w:r>
        <w:rPr>
          <w:rFonts w:hint="cs"/>
          <w:rtl/>
        </w:rPr>
        <w:t>،</w:t>
      </w:r>
      <w:r w:rsidR="004A6242" w:rsidRPr="009B4588">
        <w:rPr>
          <w:rFonts w:hint="cs"/>
          <w:rtl/>
        </w:rPr>
        <w:t xml:space="preserve"> وعدَّة المتوفّى عنها زوجها</w:t>
      </w:r>
      <w:r>
        <w:rPr>
          <w:rFonts w:hint="cs"/>
          <w:rtl/>
        </w:rPr>
        <w:t>.</w:t>
      </w:r>
    </w:p>
    <w:p w:rsidR="001056FD" w:rsidRDefault="004A6242" w:rsidP="004A0BDF">
      <w:pPr>
        <w:pStyle w:val="libNormal"/>
        <w:rPr>
          <w:rtl/>
        </w:rPr>
      </w:pPr>
      <w:r w:rsidRPr="009B4588">
        <w:rPr>
          <w:rFonts w:hint="cs"/>
          <w:rtl/>
        </w:rPr>
        <w:t>ولا يأمر الله عباده بأمْرٍ في وقتٍ ما</w:t>
      </w:r>
      <w:r w:rsidR="004A0BDF">
        <w:rPr>
          <w:rFonts w:hint="cs"/>
          <w:rtl/>
        </w:rPr>
        <w:t>،</w:t>
      </w:r>
      <w:r w:rsidRPr="009B4588">
        <w:rPr>
          <w:rFonts w:hint="cs"/>
          <w:rtl/>
        </w:rPr>
        <w:t xml:space="preserve"> إلاّ وهو يعلم أنَّ الصلاح لهم في ذلك الوقت في أن يأمرهم بذلك</w:t>
      </w:r>
      <w:r w:rsidR="004A0BDF">
        <w:rPr>
          <w:rFonts w:hint="cs"/>
          <w:rtl/>
        </w:rPr>
        <w:t>،</w:t>
      </w:r>
      <w:r w:rsidRPr="009B4588">
        <w:rPr>
          <w:rFonts w:hint="cs"/>
          <w:rtl/>
        </w:rPr>
        <w:t xml:space="preserve"> ويعلم أنَّ في وقتٍ آخَر الصلاح لهم في أن ينهاهم عن مِثل ما أمرَهم به</w:t>
      </w:r>
      <w:r w:rsidR="004A0BDF">
        <w:rPr>
          <w:rFonts w:hint="cs"/>
          <w:rtl/>
        </w:rPr>
        <w:t>،</w:t>
      </w:r>
      <w:r w:rsidRPr="009B4588">
        <w:rPr>
          <w:rFonts w:hint="cs"/>
          <w:rtl/>
        </w:rPr>
        <w:t xml:space="preserve"> فإذا كان ذلك الوقت أمرهم بما يصلحهم</w:t>
      </w:r>
      <w:r w:rsidR="004A0BDF">
        <w:rPr>
          <w:rFonts w:hint="cs"/>
          <w:rtl/>
        </w:rPr>
        <w:t>.</w:t>
      </w:r>
    </w:p>
    <w:p w:rsidR="001056FD" w:rsidRDefault="004A6242" w:rsidP="004A0BDF">
      <w:pPr>
        <w:pStyle w:val="libNormal"/>
        <w:rPr>
          <w:rtl/>
        </w:rPr>
      </w:pPr>
      <w:r w:rsidRPr="009B4588">
        <w:rPr>
          <w:rFonts w:hint="cs"/>
          <w:rtl/>
        </w:rPr>
        <w:t xml:space="preserve">فمَن أقرَّ لله </w:t>
      </w:r>
      <w:r w:rsidR="004A0BDF">
        <w:rPr>
          <w:rFonts w:hint="cs"/>
          <w:rtl/>
        </w:rPr>
        <w:t>(</w:t>
      </w:r>
      <w:r w:rsidRPr="009B4588">
        <w:rPr>
          <w:rFonts w:hint="cs"/>
          <w:rtl/>
        </w:rPr>
        <w:t>عزّ وجلّ</w:t>
      </w:r>
      <w:r w:rsidR="004A0BDF">
        <w:rPr>
          <w:rFonts w:hint="cs"/>
          <w:rtl/>
        </w:rPr>
        <w:t>)</w:t>
      </w:r>
      <w:r w:rsidRPr="009B4588">
        <w:rPr>
          <w:rFonts w:hint="cs"/>
          <w:rtl/>
        </w:rPr>
        <w:t xml:space="preserve"> بأنَّ له أن يفعل ما يشاء</w:t>
      </w:r>
      <w:r w:rsidR="004A0BDF">
        <w:rPr>
          <w:rFonts w:hint="cs"/>
          <w:rtl/>
        </w:rPr>
        <w:t>،</w:t>
      </w:r>
      <w:r w:rsidRPr="009B4588">
        <w:rPr>
          <w:rFonts w:hint="cs"/>
          <w:rtl/>
        </w:rPr>
        <w:t xml:space="preserve"> ويعدم ما يشاء ويخلُق مكانه ما يشاء</w:t>
      </w:r>
      <w:r w:rsidR="004A0BDF">
        <w:rPr>
          <w:rFonts w:hint="cs"/>
          <w:rtl/>
        </w:rPr>
        <w:t>،</w:t>
      </w:r>
      <w:r w:rsidRPr="009B4588">
        <w:rPr>
          <w:rFonts w:hint="cs"/>
          <w:rtl/>
        </w:rPr>
        <w:t xml:space="preserve"> ويقدِّم ما يشاء</w:t>
      </w:r>
      <w:r w:rsidR="004A0BDF">
        <w:rPr>
          <w:rFonts w:hint="cs"/>
          <w:rtl/>
        </w:rPr>
        <w:t>،</w:t>
      </w:r>
      <w:r w:rsidRPr="009B4588">
        <w:rPr>
          <w:rFonts w:hint="cs"/>
          <w:rtl/>
        </w:rPr>
        <w:t xml:space="preserve"> ويؤخّر ما يشـاء</w:t>
      </w:r>
      <w:r w:rsidR="004A0BDF">
        <w:rPr>
          <w:rFonts w:hint="cs"/>
          <w:rtl/>
        </w:rPr>
        <w:t>،</w:t>
      </w:r>
      <w:r w:rsidRPr="009B4588">
        <w:rPr>
          <w:rFonts w:hint="cs"/>
          <w:rtl/>
        </w:rPr>
        <w:t xml:space="preserve"> ويأمر بما شاء كيف شاء</w:t>
      </w:r>
      <w:r w:rsidR="004A0BDF">
        <w:rPr>
          <w:rFonts w:hint="cs"/>
          <w:rtl/>
        </w:rPr>
        <w:t>،</w:t>
      </w:r>
      <w:r w:rsidRPr="009B4588">
        <w:rPr>
          <w:rFonts w:hint="cs"/>
          <w:rtl/>
        </w:rPr>
        <w:t xml:space="preserve"> فقد أقرَّ بالبَداء</w:t>
      </w:r>
      <w:r w:rsidR="004A0BDF">
        <w:rPr>
          <w:rFonts w:hint="cs"/>
          <w:rtl/>
        </w:rPr>
        <w:t>.</w:t>
      </w:r>
    </w:p>
    <w:p w:rsidR="001056FD" w:rsidRDefault="004A6242" w:rsidP="004A0BDF">
      <w:pPr>
        <w:pStyle w:val="libNormal"/>
        <w:rPr>
          <w:rtl/>
        </w:rPr>
      </w:pPr>
      <w:r w:rsidRPr="009B4588">
        <w:rPr>
          <w:rFonts w:hint="cs"/>
          <w:rtl/>
        </w:rPr>
        <w:t xml:space="preserve">وما عُظِّم الله </w:t>
      </w:r>
      <w:r w:rsidR="004A0BDF">
        <w:rPr>
          <w:rFonts w:hint="cs"/>
          <w:rtl/>
        </w:rPr>
        <w:t>(</w:t>
      </w:r>
      <w:r w:rsidRPr="009B4588">
        <w:rPr>
          <w:rFonts w:hint="cs"/>
          <w:rtl/>
        </w:rPr>
        <w:t>عزّ وجلّ</w:t>
      </w:r>
      <w:r w:rsidR="004A0BDF">
        <w:rPr>
          <w:rFonts w:hint="cs"/>
          <w:rtl/>
        </w:rPr>
        <w:t>)</w:t>
      </w:r>
      <w:r w:rsidRPr="009B4588">
        <w:rPr>
          <w:rFonts w:hint="cs"/>
          <w:rtl/>
        </w:rPr>
        <w:t xml:space="preserve"> بشيءٍ أفضل مِن الإقرار بأنَّ له الخلْق والأمْر</w:t>
      </w:r>
      <w:r w:rsidR="004A0BDF">
        <w:rPr>
          <w:rFonts w:hint="cs"/>
          <w:rtl/>
        </w:rPr>
        <w:t>،</w:t>
      </w:r>
      <w:r w:rsidRPr="009B4588">
        <w:rPr>
          <w:rFonts w:hint="cs"/>
          <w:rtl/>
        </w:rPr>
        <w:t xml:space="preserve"> والتقديم</w:t>
      </w:r>
      <w:r w:rsidR="004A0BDF">
        <w:rPr>
          <w:rFonts w:hint="cs"/>
          <w:rtl/>
        </w:rPr>
        <w:t>،</w:t>
      </w:r>
      <w:r w:rsidRPr="009B4588">
        <w:rPr>
          <w:rFonts w:hint="cs"/>
          <w:rtl/>
        </w:rPr>
        <w:t xml:space="preserve"> والتأخير</w:t>
      </w:r>
      <w:r w:rsidR="004A0BDF">
        <w:rPr>
          <w:rFonts w:hint="cs"/>
          <w:rtl/>
        </w:rPr>
        <w:t>،</w:t>
      </w:r>
      <w:r w:rsidRPr="009B4588">
        <w:rPr>
          <w:rFonts w:hint="cs"/>
          <w:rtl/>
        </w:rPr>
        <w:t xml:space="preserve"> وإثبات ما لمْ يكن</w:t>
      </w:r>
      <w:r w:rsidR="004A0BDF">
        <w:rPr>
          <w:rFonts w:hint="cs"/>
          <w:rtl/>
        </w:rPr>
        <w:t>،</w:t>
      </w:r>
      <w:r w:rsidRPr="009B4588">
        <w:rPr>
          <w:rFonts w:hint="cs"/>
          <w:rtl/>
        </w:rPr>
        <w:t xml:space="preserve"> ومَحْو ما قد كان</w:t>
      </w:r>
      <w:r w:rsidR="004A0BDF">
        <w:rPr>
          <w:rFonts w:hint="cs"/>
          <w:rtl/>
        </w:rPr>
        <w:t>.</w:t>
      </w:r>
    </w:p>
    <w:p w:rsidR="001056FD" w:rsidRDefault="004A6242" w:rsidP="004A0BDF">
      <w:pPr>
        <w:pStyle w:val="libNormal"/>
        <w:rPr>
          <w:rtl/>
        </w:rPr>
      </w:pPr>
      <w:r w:rsidRPr="009B4588">
        <w:rPr>
          <w:rFonts w:hint="cs"/>
          <w:rtl/>
        </w:rPr>
        <w:t>والبداء هو ردٌّ على اليهود</w:t>
      </w:r>
      <w:r w:rsidR="004A0BDF">
        <w:rPr>
          <w:rFonts w:hint="cs"/>
          <w:rtl/>
        </w:rPr>
        <w:t>؛</w:t>
      </w:r>
      <w:r w:rsidRPr="009B4588">
        <w:rPr>
          <w:rFonts w:hint="cs"/>
          <w:rtl/>
        </w:rPr>
        <w:t xml:space="preserve"> لأنّهم قالوا</w:t>
      </w:r>
      <w:r w:rsidR="004A0BDF">
        <w:rPr>
          <w:rFonts w:hint="cs"/>
          <w:rtl/>
        </w:rPr>
        <w:t>:</w:t>
      </w:r>
      <w:r w:rsidRPr="009B4588">
        <w:rPr>
          <w:rFonts w:hint="cs"/>
          <w:rtl/>
        </w:rPr>
        <w:t xml:space="preserve"> إنَّ الله قد فرغ مِن الأمْر</w:t>
      </w:r>
      <w:r w:rsidR="004A0BDF">
        <w:rPr>
          <w:rFonts w:hint="cs"/>
          <w:rtl/>
        </w:rPr>
        <w:t>،</w:t>
      </w:r>
      <w:r w:rsidRPr="009B4588">
        <w:rPr>
          <w:rFonts w:hint="cs"/>
          <w:rtl/>
        </w:rPr>
        <w:t xml:space="preserve"> فقلنا</w:t>
      </w:r>
      <w:r w:rsidR="004A0BDF">
        <w:rPr>
          <w:rFonts w:hint="cs"/>
          <w:rtl/>
        </w:rPr>
        <w:t>:</w:t>
      </w:r>
      <w:r w:rsidRPr="009B4588">
        <w:rPr>
          <w:rFonts w:hint="cs"/>
          <w:rtl/>
        </w:rPr>
        <w:t xml:space="preserve"> إنَّ الله كلَّ يومٍ هو في شأن</w:t>
      </w:r>
      <w:r w:rsidR="004A0BDF">
        <w:rPr>
          <w:rFonts w:hint="cs"/>
          <w:rtl/>
        </w:rPr>
        <w:t>،</w:t>
      </w:r>
      <w:r w:rsidRPr="009B4588">
        <w:rPr>
          <w:rFonts w:hint="cs"/>
          <w:rtl/>
        </w:rPr>
        <w:t xml:space="preserve"> يُحيي ويُميت ويرزق ويفعل ما يشاء</w:t>
      </w:r>
      <w:r w:rsidR="004A0BDF">
        <w:rPr>
          <w:rFonts w:hint="cs"/>
          <w:rtl/>
        </w:rPr>
        <w:t>،</w:t>
      </w:r>
      <w:r w:rsidRPr="009B4588">
        <w:rPr>
          <w:rFonts w:hint="cs"/>
          <w:rtl/>
        </w:rPr>
        <w:t xml:space="preserve"> والبداء ليس مِن ندامةٍ</w:t>
      </w:r>
      <w:r w:rsidR="004A0BDF">
        <w:rPr>
          <w:rFonts w:hint="cs"/>
          <w:rtl/>
        </w:rPr>
        <w:t>،</w:t>
      </w:r>
      <w:r w:rsidRPr="009B4588">
        <w:rPr>
          <w:rFonts w:hint="cs"/>
          <w:rtl/>
        </w:rPr>
        <w:t xml:space="preserve"> وإنّما هو ظهور أمْرٍ</w:t>
      </w:r>
      <w:r w:rsidR="004A0BDF">
        <w:rPr>
          <w:rFonts w:hint="cs"/>
          <w:rtl/>
        </w:rPr>
        <w:t>.</w:t>
      </w:r>
    </w:p>
    <w:p w:rsidR="001056FD" w:rsidRDefault="004A6242" w:rsidP="004A0BDF">
      <w:pPr>
        <w:pStyle w:val="libNormal"/>
        <w:rPr>
          <w:rtl/>
        </w:rPr>
      </w:pPr>
      <w:r w:rsidRPr="009B4588">
        <w:rPr>
          <w:rFonts w:hint="cs"/>
          <w:rtl/>
        </w:rPr>
        <w:t>يقول العرب</w:t>
      </w:r>
      <w:r w:rsidR="004A0BDF">
        <w:rPr>
          <w:rFonts w:hint="cs"/>
          <w:rtl/>
        </w:rPr>
        <w:t>:</w:t>
      </w:r>
      <w:r w:rsidRPr="009B4588">
        <w:rPr>
          <w:rFonts w:hint="cs"/>
          <w:rtl/>
        </w:rPr>
        <w:t xml:space="preserve"> بدا لي شخص في طريقي</w:t>
      </w:r>
      <w:r w:rsidR="004A0BDF">
        <w:rPr>
          <w:rFonts w:hint="cs"/>
          <w:rtl/>
        </w:rPr>
        <w:t>،</w:t>
      </w:r>
      <w:r w:rsidRPr="009B4588">
        <w:rPr>
          <w:rFonts w:hint="cs"/>
          <w:rtl/>
        </w:rPr>
        <w:t xml:space="preserve"> أي ظهر</w:t>
      </w:r>
      <w:r w:rsidR="004A0BDF">
        <w:rPr>
          <w:rFonts w:hint="cs"/>
          <w:rtl/>
        </w:rPr>
        <w:t>،</w:t>
      </w:r>
      <w:r w:rsidRPr="009B4588">
        <w:rPr>
          <w:rFonts w:hint="cs"/>
          <w:rtl/>
        </w:rPr>
        <w:t xml:space="preserve"> قال الله</w:t>
      </w:r>
    </w:p>
    <w:p w:rsidR="001056FD" w:rsidRDefault="001056FD" w:rsidP="00434A6A">
      <w:pPr>
        <w:pStyle w:val="libNormal"/>
        <w:rPr>
          <w:rtl/>
        </w:rPr>
      </w:pPr>
      <w:r>
        <w:rPr>
          <w:rtl/>
        </w:rPr>
        <w:br w:type="page"/>
      </w:r>
    </w:p>
    <w:p w:rsidR="001056FD" w:rsidRDefault="004A0BDF" w:rsidP="004A0BDF">
      <w:pPr>
        <w:pStyle w:val="libNormal"/>
        <w:rPr>
          <w:rtl/>
        </w:rPr>
      </w:pPr>
      <w:r w:rsidRPr="004A0BDF">
        <w:rPr>
          <w:rFonts w:hint="cs"/>
          <w:rtl/>
        </w:rPr>
        <w:lastRenderedPageBreak/>
        <w:t>(</w:t>
      </w:r>
      <w:r w:rsidR="004A6242" w:rsidRPr="004A0BDF">
        <w:rPr>
          <w:rFonts w:hint="cs"/>
          <w:rtl/>
        </w:rPr>
        <w:t>عزّ وجلّ</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وَبَدَا لَهُم مِّنَ اللَّهِ مَا لَمْ يَكُونُوا يَحْتَسِبُونَ</w:t>
      </w:r>
      <w:r w:rsidRPr="002C48A0">
        <w:rPr>
          <w:rStyle w:val="libAlaemChar"/>
          <w:rFonts w:hint="cs"/>
          <w:rtl/>
        </w:rPr>
        <w:t>)</w:t>
      </w:r>
      <w:r w:rsidR="004A6242" w:rsidRPr="003770DA">
        <w:rPr>
          <w:rStyle w:val="libFootnotenumChar"/>
          <w:rFonts w:hint="cs"/>
          <w:rtl/>
        </w:rPr>
        <w:t>(1)</w:t>
      </w:r>
      <w:r w:rsidRPr="004A0BDF">
        <w:rPr>
          <w:rFonts w:hint="cs"/>
          <w:rtl/>
        </w:rPr>
        <w:t>،</w:t>
      </w:r>
      <w:r w:rsidR="004A6242" w:rsidRPr="004A0BDF">
        <w:rPr>
          <w:rFonts w:hint="cs"/>
          <w:rtl/>
        </w:rPr>
        <w:t xml:space="preserve"> أي ظهر لهم</w:t>
      </w:r>
      <w:r w:rsidRPr="004A0BDF">
        <w:rPr>
          <w:rFonts w:hint="cs"/>
          <w:rtl/>
        </w:rPr>
        <w:t>،</w:t>
      </w:r>
      <w:r w:rsidR="004A6242" w:rsidRPr="004A0BDF">
        <w:rPr>
          <w:rFonts w:hint="cs"/>
          <w:rtl/>
        </w:rPr>
        <w:t xml:space="preserve"> ومتى ظهر لله </w:t>
      </w:r>
      <w:r w:rsidRPr="004A0BDF">
        <w:rPr>
          <w:rFonts w:hint="cs"/>
          <w:rtl/>
        </w:rPr>
        <w:t>(</w:t>
      </w:r>
      <w:r w:rsidR="004A6242" w:rsidRPr="004A0BDF">
        <w:rPr>
          <w:rFonts w:hint="cs"/>
          <w:rtl/>
        </w:rPr>
        <w:t>تعالى ذِكره</w:t>
      </w:r>
      <w:r w:rsidRPr="004A0BDF">
        <w:rPr>
          <w:rFonts w:hint="cs"/>
          <w:rtl/>
        </w:rPr>
        <w:t>)</w:t>
      </w:r>
      <w:r w:rsidR="004A6242" w:rsidRPr="004A0BDF">
        <w:rPr>
          <w:rFonts w:hint="cs"/>
          <w:rtl/>
        </w:rPr>
        <w:t xml:space="preserve"> مِن عبدٍ صِلةً لرحِمِه زاد في عمره</w:t>
      </w:r>
      <w:r w:rsidRPr="004A0BDF">
        <w:rPr>
          <w:rFonts w:hint="cs"/>
          <w:rtl/>
        </w:rPr>
        <w:t>،</w:t>
      </w:r>
      <w:r w:rsidR="004A6242" w:rsidRPr="004A0BDF">
        <w:rPr>
          <w:rFonts w:hint="cs"/>
          <w:rtl/>
        </w:rPr>
        <w:t xml:space="preserve"> ومتى ظهر له منه قطيعةً لرحِمِه نقَّص مِن عمره</w:t>
      </w:r>
      <w:r w:rsidRPr="004A0BDF">
        <w:rPr>
          <w:rFonts w:hint="cs"/>
          <w:rtl/>
        </w:rPr>
        <w:t>،</w:t>
      </w:r>
      <w:r w:rsidR="004A6242" w:rsidRPr="004A0BDF">
        <w:rPr>
          <w:rFonts w:hint="cs"/>
          <w:rtl/>
        </w:rPr>
        <w:t xml:space="preserve"> ومتى ظهر له مِن عبدٍ إتيان الزِّنا نقَّص مِن رزقه وعمره</w:t>
      </w:r>
      <w:r w:rsidRPr="004A0BDF">
        <w:rPr>
          <w:rFonts w:hint="cs"/>
          <w:rtl/>
        </w:rPr>
        <w:t>،</w:t>
      </w:r>
      <w:r w:rsidR="004A6242" w:rsidRPr="004A0BDF">
        <w:rPr>
          <w:rFonts w:hint="cs"/>
          <w:rtl/>
        </w:rPr>
        <w:t xml:space="preserve"> ومتى ظهر له منه التعفّف عن الزِّنا زاد في رزقه وعمره</w:t>
      </w:r>
      <w:r w:rsidRPr="004A0BDF">
        <w:rP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9B4588">
        <w:rPr>
          <w:rFonts w:hint="cs"/>
          <w:rtl/>
        </w:rPr>
        <w:t>وتحدّث السيّد الداماد في نبراس الضياء</w:t>
      </w:r>
      <w:r w:rsidR="004A0BDF">
        <w:rPr>
          <w:rFonts w:hint="cs"/>
          <w:rtl/>
        </w:rPr>
        <w:t>،</w:t>
      </w:r>
      <w:r w:rsidRPr="009B4588">
        <w:rPr>
          <w:rFonts w:hint="cs"/>
          <w:rtl/>
        </w:rPr>
        <w:t xml:space="preserve"> وهو مِن فلاسفة الشيعة وعلمائهم البارزين في القرن الحادي عشر</w:t>
      </w:r>
      <w:r w:rsidR="004A0BDF">
        <w:rPr>
          <w:rFonts w:hint="cs"/>
          <w:rtl/>
        </w:rPr>
        <w:t>،</w:t>
      </w:r>
      <w:r w:rsidRPr="009B4588">
        <w:rPr>
          <w:rFonts w:hint="cs"/>
          <w:rtl/>
        </w:rPr>
        <w:t xml:space="preserve"> تحدّث عن البداء</w:t>
      </w:r>
      <w:r w:rsidR="004A0BDF">
        <w:rPr>
          <w:rFonts w:hint="cs"/>
          <w:rtl/>
        </w:rPr>
        <w:t>،</w:t>
      </w:r>
      <w:r w:rsidRPr="009B4588">
        <w:rPr>
          <w:rFonts w:hint="cs"/>
          <w:rtl/>
        </w:rPr>
        <w:t xml:space="preserve"> فقال</w:t>
      </w:r>
      <w:r w:rsidR="004A0BDF">
        <w:rPr>
          <w:rFonts w:hint="cs"/>
          <w:rtl/>
        </w:rPr>
        <w:t>:</w:t>
      </w:r>
      <w:r w:rsidRPr="009B4588">
        <w:rPr>
          <w:rFonts w:hint="cs"/>
          <w:rtl/>
        </w:rPr>
        <w:t xml:space="preserve"> </w:t>
      </w:r>
      <w:r w:rsidR="004A0BDF">
        <w:rPr>
          <w:rFonts w:hint="cs"/>
          <w:rtl/>
        </w:rPr>
        <w:t>(</w:t>
      </w:r>
      <w:r w:rsidRPr="009B4588">
        <w:rPr>
          <w:rFonts w:hint="cs"/>
          <w:rtl/>
        </w:rPr>
        <w:t>البداء منزلته في التكوين منزلة النسْخ في التشريع</w:t>
      </w:r>
      <w:r w:rsidR="004A0BDF">
        <w:rPr>
          <w:rFonts w:hint="cs"/>
          <w:rtl/>
        </w:rPr>
        <w:t>،</w:t>
      </w:r>
      <w:r w:rsidRPr="009B4588">
        <w:rPr>
          <w:rFonts w:hint="cs"/>
          <w:rtl/>
        </w:rPr>
        <w:t xml:space="preserve"> فما في الأمْر التشريعي والأحكام التكليفية نسْخ</w:t>
      </w:r>
      <w:r w:rsidR="004A0BDF">
        <w:rPr>
          <w:rFonts w:hint="cs"/>
          <w:rtl/>
        </w:rPr>
        <w:t>،</w:t>
      </w:r>
      <w:r w:rsidRPr="009B4588">
        <w:rPr>
          <w:rFonts w:hint="cs"/>
          <w:rtl/>
        </w:rPr>
        <w:t xml:space="preserve"> فهو في الأمْر التكويني والمكوّنات الزمانية بَداء</w:t>
      </w:r>
      <w:r w:rsidR="004A0BDF">
        <w:rPr>
          <w:rFonts w:hint="cs"/>
          <w:rtl/>
        </w:rPr>
        <w:t>،</w:t>
      </w:r>
      <w:r w:rsidRPr="009B4588">
        <w:rPr>
          <w:rFonts w:hint="cs"/>
          <w:rtl/>
        </w:rPr>
        <w:t xml:space="preserve"> فالنسْخ كأنّه بَداءٌ تشريعي</w:t>
      </w:r>
      <w:r w:rsidR="004A0BDF">
        <w:rPr>
          <w:rFonts w:hint="cs"/>
          <w:rtl/>
        </w:rPr>
        <w:t>،</w:t>
      </w:r>
      <w:r w:rsidRPr="009B4588">
        <w:rPr>
          <w:rFonts w:hint="cs"/>
          <w:rtl/>
        </w:rPr>
        <w:t xml:space="preserve"> والبداء كأنّه نسْخٌ تكويني</w:t>
      </w:r>
      <w:r w:rsidR="004A0BDF">
        <w:rPr>
          <w:rFonts w:hint="cs"/>
          <w:rtl/>
        </w:rPr>
        <w:t>.</w:t>
      </w:r>
    </w:p>
    <w:p w:rsidR="001056FD" w:rsidRDefault="004A6242" w:rsidP="004A0BDF">
      <w:pPr>
        <w:pStyle w:val="libNormal"/>
        <w:rPr>
          <w:rtl/>
        </w:rPr>
      </w:pPr>
      <w:r w:rsidRPr="004A0BDF">
        <w:rPr>
          <w:rFonts w:hint="cs"/>
          <w:rtl/>
        </w:rPr>
        <w:t>ولا بداء في القضاء</w:t>
      </w:r>
      <w:r w:rsidRPr="003770DA">
        <w:rPr>
          <w:rStyle w:val="libFootnotenumChar"/>
          <w:rFonts w:hint="cs"/>
          <w:rtl/>
        </w:rPr>
        <w:t>(3)</w:t>
      </w:r>
      <w:r w:rsidR="004A0BDF" w:rsidRPr="004A0BDF">
        <w:rPr>
          <w:rFonts w:hint="cs"/>
          <w:rtl/>
        </w:rPr>
        <w:t>،</w:t>
      </w:r>
      <w:r w:rsidRPr="004A0BDF">
        <w:rPr>
          <w:rFonts w:hint="cs"/>
          <w:rtl/>
        </w:rPr>
        <w:t xml:space="preserve"> ولا بالنسبة إلى جناب القدس الحقّ... وإنّما البداء في القدَر</w:t>
      </w:r>
      <w:r w:rsidRPr="003770DA">
        <w:rPr>
          <w:rStyle w:val="libFootnotenumChar"/>
          <w:rFonts w:hint="cs"/>
          <w:rtl/>
        </w:rPr>
        <w:t>(4)</w:t>
      </w:r>
      <w:r w:rsidR="004A0BDF" w:rsidRPr="004A0BDF">
        <w:rPr>
          <w:rFonts w:hint="cs"/>
          <w:rtl/>
        </w:rPr>
        <w:t>،</w:t>
      </w:r>
      <w:r w:rsidRPr="004A0BDF">
        <w:rPr>
          <w:rFonts w:hint="cs"/>
          <w:rtl/>
        </w:rPr>
        <w:t xml:space="preserve"> وفي امتداد الزمان الذي هو أُفق التقضّى والتجدّد...</w:t>
      </w:r>
    </w:p>
    <w:p w:rsidR="001056FD" w:rsidRDefault="004A6242" w:rsidP="004A0BDF">
      <w:pPr>
        <w:pStyle w:val="libNormal"/>
        <w:rPr>
          <w:rtl/>
        </w:rPr>
      </w:pPr>
      <w:r w:rsidRPr="004A0BDF">
        <w:rPr>
          <w:rFonts w:hint="cs"/>
          <w:rtl/>
        </w:rPr>
        <w:t>وكما حقيقة النسْخ عند التحقيق انتهاء الحُكم التشريعي وانقطاع استمراره</w:t>
      </w:r>
      <w:r w:rsidR="004A0BDF" w:rsidRPr="004A0BDF">
        <w:rPr>
          <w:rFonts w:hint="cs"/>
          <w:rtl/>
        </w:rPr>
        <w:t>،</w:t>
      </w:r>
      <w:r w:rsidRPr="004A0BDF">
        <w:rPr>
          <w:rFonts w:hint="cs"/>
          <w:rtl/>
        </w:rPr>
        <w:t xml:space="preserve"> لا رفْعه وارتفاعه عن وعاء الواقع</w:t>
      </w:r>
      <w:r w:rsidR="004A0BDF" w:rsidRPr="004A0BDF">
        <w:rPr>
          <w:rFonts w:hint="cs"/>
          <w:rtl/>
        </w:rPr>
        <w:t>،</w:t>
      </w:r>
      <w:r w:rsidRPr="004A0BDF">
        <w:rPr>
          <w:rFonts w:hint="cs"/>
          <w:rtl/>
        </w:rPr>
        <w:t xml:space="preserve"> فكذا حقيقة البَداء عند الفحْص البالغ انبتات</w:t>
      </w:r>
      <w:r w:rsidRPr="003770DA">
        <w:rPr>
          <w:rStyle w:val="libFootnotenumChar"/>
          <w:rFonts w:hint="cs"/>
          <w:rtl/>
        </w:rPr>
        <w:t>(5)</w:t>
      </w:r>
      <w:r w:rsidRPr="004A0BDF">
        <w:rPr>
          <w:rFonts w:hint="cs"/>
          <w:rtl/>
        </w:rPr>
        <w:t xml:space="preserve"> استمرار الأمر التكويني</w:t>
      </w:r>
      <w:r w:rsidR="004A0BDF" w:rsidRPr="004A0BDF">
        <w:rPr>
          <w:rFonts w:hint="cs"/>
          <w:rtl/>
        </w:rPr>
        <w:t>،</w:t>
      </w:r>
      <w:r w:rsidRPr="004A0BDF">
        <w:rPr>
          <w:rFonts w:hint="cs"/>
          <w:rtl/>
        </w:rPr>
        <w:t xml:space="preserve"> وانتهاء اتّصال الإفاضة</w:t>
      </w:r>
      <w:r w:rsidR="004A0BDF" w:rsidRPr="004A0BDF">
        <w:rPr>
          <w:rFonts w:hint="cs"/>
          <w:rtl/>
        </w:rPr>
        <w:t>.</w:t>
      </w:r>
    </w:p>
    <w:p w:rsidR="001056FD" w:rsidRDefault="004A6242" w:rsidP="004A0BDF">
      <w:pPr>
        <w:pStyle w:val="libNormal"/>
        <w:rPr>
          <w:rtl/>
        </w:rPr>
      </w:pPr>
      <w:r w:rsidRPr="004A0BDF">
        <w:rPr>
          <w:rFonts w:hint="cs"/>
          <w:rtl/>
        </w:rPr>
        <w:t>ومرجعه إلى تحديد زمان الكون</w:t>
      </w:r>
      <w:r w:rsidR="004A0BDF" w:rsidRPr="004A0BDF">
        <w:rPr>
          <w:rFonts w:hint="cs"/>
          <w:rtl/>
        </w:rPr>
        <w:t>،</w:t>
      </w:r>
      <w:r w:rsidRPr="004A0BDF">
        <w:rPr>
          <w:rFonts w:hint="cs"/>
          <w:rtl/>
        </w:rPr>
        <w:t xml:space="preserve"> وتخصيص وقت الإفاضة</w:t>
      </w:r>
      <w:r w:rsidR="004A0BDF" w:rsidRPr="004A0BDF">
        <w:rPr>
          <w:rFonts w:hint="cs"/>
          <w:rtl/>
        </w:rPr>
        <w:t>،</w:t>
      </w:r>
      <w:r w:rsidRPr="004A0BDF">
        <w:rPr>
          <w:rFonts w:hint="cs"/>
          <w:rtl/>
        </w:rPr>
        <w:t xml:space="preserve"> لا أنّه ارتفاع المعلول الكائن عن وقت كونه</w:t>
      </w:r>
      <w:r w:rsidR="004A0BDF" w:rsidRPr="004A0BDF">
        <w:rPr>
          <w:rFonts w:hint="cs"/>
          <w:rtl/>
        </w:rPr>
        <w:t>،</w:t>
      </w:r>
      <w:r w:rsidRPr="004A0BDF">
        <w:rPr>
          <w:rFonts w:hint="cs"/>
          <w:rtl/>
        </w:rPr>
        <w:t xml:space="preserve"> وبطلانه في حدّ حصوله</w:t>
      </w:r>
      <w:r w:rsidR="004A0BDF" w:rsidRPr="004A0BDF">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9B4588">
        <w:rPr>
          <w:rFonts w:hint="cs"/>
          <w:rtl/>
        </w:rPr>
        <w:t>وتحدّث العلاّمة المجلسي عن البداء</w:t>
      </w:r>
      <w:r w:rsidR="004A0BDF">
        <w:rPr>
          <w:rFonts w:hint="cs"/>
          <w:rtl/>
        </w:rPr>
        <w:t>،</w:t>
      </w:r>
      <w:r w:rsidRPr="009B4588">
        <w:rPr>
          <w:rFonts w:hint="cs"/>
          <w:rtl/>
        </w:rPr>
        <w:t xml:space="preserve"> وعن أصالة الفكر الإمامي</w:t>
      </w:r>
      <w:r w:rsidR="004A0BDF">
        <w:rPr>
          <w:rFonts w:hint="cs"/>
          <w:rtl/>
        </w:rPr>
        <w:t>،</w:t>
      </w:r>
      <w:r w:rsidRPr="009B4588">
        <w:rPr>
          <w:rFonts w:hint="cs"/>
          <w:rtl/>
        </w:rPr>
        <w:t xml:space="preserve"> ودفاعه عن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سورة الزمر</w:t>
      </w:r>
      <w:r w:rsidR="004A0BDF">
        <w:rPr>
          <w:rtl/>
        </w:rPr>
        <w:t>:</w:t>
      </w:r>
      <w:r w:rsidRPr="009B4588">
        <w:rPr>
          <w:rtl/>
        </w:rPr>
        <w:t xml:space="preserve"> آية 47</w:t>
      </w:r>
      <w:r w:rsidR="004A0BDF">
        <w:rPr>
          <w:rtl/>
        </w:rPr>
        <w:t>.</w:t>
      </w:r>
    </w:p>
    <w:p w:rsidR="001056FD" w:rsidRPr="003770DA" w:rsidRDefault="004A6242" w:rsidP="003770DA">
      <w:pPr>
        <w:pStyle w:val="libFootnote0"/>
        <w:rPr>
          <w:rtl/>
        </w:rPr>
      </w:pPr>
      <w:r w:rsidRPr="009B4588">
        <w:rPr>
          <w:rtl/>
        </w:rPr>
        <w:t>(2) الشيخ الصدوق / التوحيد</w:t>
      </w:r>
      <w:r w:rsidR="004A0BDF">
        <w:rPr>
          <w:rtl/>
        </w:rPr>
        <w:t>:</w:t>
      </w:r>
      <w:r w:rsidRPr="009B4588">
        <w:rPr>
          <w:rtl/>
        </w:rPr>
        <w:t xml:space="preserve"> ص 335</w:t>
      </w:r>
      <w:r w:rsidR="002C48A0">
        <w:rPr>
          <w:rtl/>
        </w:rPr>
        <w:t xml:space="preserve"> </w:t>
      </w:r>
      <w:r w:rsidR="004A0BDF">
        <w:rPr>
          <w:rtl/>
        </w:rPr>
        <w:t>(</w:t>
      </w:r>
      <w:r w:rsidRPr="009B4588">
        <w:rPr>
          <w:rtl/>
        </w:rPr>
        <w:t>باب البَداء</w:t>
      </w:r>
      <w:r w:rsidR="004A0BDF">
        <w:rPr>
          <w:rtl/>
        </w:rPr>
        <w:t>).</w:t>
      </w:r>
    </w:p>
    <w:p w:rsidR="001056FD" w:rsidRPr="003770DA" w:rsidRDefault="004A6242" w:rsidP="003770DA">
      <w:pPr>
        <w:pStyle w:val="libFootnote0"/>
        <w:rPr>
          <w:rtl/>
        </w:rPr>
      </w:pPr>
      <w:r w:rsidRPr="009B4588">
        <w:rPr>
          <w:rtl/>
        </w:rPr>
        <w:t>(3) القضاء</w:t>
      </w:r>
      <w:r w:rsidR="004A0BDF">
        <w:rPr>
          <w:rtl/>
        </w:rPr>
        <w:t>:</w:t>
      </w:r>
      <w:r w:rsidRPr="009B4588">
        <w:rPr>
          <w:rtl/>
        </w:rPr>
        <w:t xml:space="preserve"> إبرام الشيء والحُكم بإيجاده</w:t>
      </w:r>
      <w:r w:rsidR="004A0BDF">
        <w:rPr>
          <w:rtl/>
        </w:rPr>
        <w:t>.</w:t>
      </w:r>
    </w:p>
    <w:p w:rsidR="001056FD" w:rsidRPr="003770DA" w:rsidRDefault="004A6242" w:rsidP="003770DA">
      <w:pPr>
        <w:pStyle w:val="libFootnote0"/>
        <w:rPr>
          <w:rtl/>
        </w:rPr>
      </w:pPr>
      <w:r w:rsidRPr="009B4588">
        <w:rPr>
          <w:rtl/>
        </w:rPr>
        <w:t>(4) القدَر</w:t>
      </w:r>
      <w:r w:rsidR="004A0BDF">
        <w:rPr>
          <w:rtl/>
        </w:rPr>
        <w:t>:</w:t>
      </w:r>
      <w:r w:rsidRPr="009B4588">
        <w:rPr>
          <w:rtl/>
        </w:rPr>
        <w:t xml:space="preserve"> هو تقدير الشيء</w:t>
      </w:r>
      <w:r w:rsidR="004A0BDF">
        <w:rPr>
          <w:rtl/>
        </w:rPr>
        <w:t>:</w:t>
      </w:r>
      <w:r w:rsidRPr="009B4588">
        <w:rPr>
          <w:rtl/>
        </w:rPr>
        <w:t xml:space="preserve"> مِن الشكل والصورة والبقاء والفناء... الخ</w:t>
      </w:r>
      <w:r w:rsidR="004A0BDF">
        <w:rPr>
          <w:rtl/>
        </w:rPr>
        <w:t>.</w:t>
      </w:r>
    </w:p>
    <w:p w:rsidR="001056FD" w:rsidRPr="003770DA" w:rsidRDefault="004A6242" w:rsidP="003770DA">
      <w:pPr>
        <w:pStyle w:val="libFootnote0"/>
        <w:rPr>
          <w:rtl/>
        </w:rPr>
      </w:pPr>
      <w:r w:rsidRPr="009B4588">
        <w:rPr>
          <w:rtl/>
        </w:rPr>
        <w:t>(5) انبتات</w:t>
      </w:r>
      <w:r w:rsidR="004A0BDF">
        <w:rPr>
          <w:rtl/>
        </w:rPr>
        <w:t>:</w:t>
      </w:r>
      <w:r w:rsidRPr="009B4588">
        <w:rPr>
          <w:rtl/>
        </w:rPr>
        <w:t xml:space="preserve"> انقطاع</w:t>
      </w:r>
      <w:r w:rsidR="004A0BDF">
        <w:rPr>
          <w:rtl/>
        </w:rPr>
        <w:t>.</w:t>
      </w:r>
    </w:p>
    <w:p w:rsidR="001056FD" w:rsidRPr="003770DA" w:rsidRDefault="004A6242" w:rsidP="003770DA">
      <w:pPr>
        <w:pStyle w:val="libFootnote0"/>
        <w:rPr>
          <w:rtl/>
        </w:rPr>
      </w:pPr>
      <w:r w:rsidRPr="009B4588">
        <w:rPr>
          <w:rtl/>
        </w:rPr>
        <w:t>(6) المجلسي / بحار الأنوار 4</w:t>
      </w:r>
      <w:r w:rsidR="004A0BDF">
        <w:rPr>
          <w:rtl/>
        </w:rPr>
        <w:t>:</w:t>
      </w:r>
      <w:r w:rsidRPr="009B4588">
        <w:rPr>
          <w:rtl/>
        </w:rPr>
        <w:t xml:space="preserve"> 126</w:t>
      </w:r>
      <w:r w:rsidR="004A0BDF">
        <w:rPr>
          <w:rtl/>
        </w:rPr>
        <w:t xml:space="preserve"> - </w:t>
      </w:r>
      <w:r w:rsidRPr="009B4588">
        <w:rPr>
          <w:rtl/>
        </w:rPr>
        <w:t>128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9B4588">
        <w:rPr>
          <w:rFonts w:hint="cs"/>
          <w:rtl/>
        </w:rPr>
        <w:lastRenderedPageBreak/>
        <w:t>عقيدة التوحيد بتثبيت مفهوم البداء</w:t>
      </w:r>
      <w:r w:rsidR="004A0BDF">
        <w:rPr>
          <w:rFonts w:hint="cs"/>
          <w:rtl/>
        </w:rPr>
        <w:t>،</w:t>
      </w:r>
      <w:r w:rsidRPr="009B4588">
        <w:rPr>
          <w:rFonts w:hint="cs"/>
          <w:rtl/>
        </w:rPr>
        <w:t xml:space="preserve"> فقال</w:t>
      </w:r>
      <w:r w:rsidR="004A0BDF">
        <w:rPr>
          <w:rFonts w:hint="cs"/>
          <w:rtl/>
        </w:rPr>
        <w:t>:</w:t>
      </w:r>
      <w:r w:rsidRPr="009B4588">
        <w:rPr>
          <w:rFonts w:hint="cs"/>
          <w:rtl/>
        </w:rPr>
        <w:t xml:space="preserve"> </w:t>
      </w:r>
      <w:r w:rsidR="004A0BDF">
        <w:rPr>
          <w:rFonts w:hint="cs"/>
          <w:rtl/>
        </w:rPr>
        <w:t>(</w:t>
      </w:r>
      <w:r w:rsidRPr="009B4588">
        <w:rPr>
          <w:rFonts w:hint="cs"/>
          <w:rtl/>
        </w:rPr>
        <w:t>فنقول</w:t>
      </w:r>
      <w:r w:rsidR="004A0BDF">
        <w:rPr>
          <w:rFonts w:hint="cs"/>
          <w:rtl/>
        </w:rPr>
        <w:t xml:space="preserve"> - </w:t>
      </w:r>
      <w:r w:rsidRPr="009B4588">
        <w:rPr>
          <w:rFonts w:hint="cs"/>
          <w:rtl/>
        </w:rPr>
        <w:t>وبالله التوفيق ـ</w:t>
      </w:r>
      <w:r w:rsidR="004A0BDF">
        <w:rPr>
          <w:rFonts w:hint="cs"/>
          <w:rtl/>
        </w:rPr>
        <w:t>:</w:t>
      </w:r>
      <w:r w:rsidRPr="009B4588">
        <w:rPr>
          <w:rFonts w:hint="cs"/>
          <w:rtl/>
        </w:rPr>
        <w:t xml:space="preserve"> إنّهم إنّما بالغوا في البداء ردّاً على اليهود الذين يقولون</w:t>
      </w:r>
      <w:r w:rsidR="004A0BDF">
        <w:rPr>
          <w:rFonts w:hint="cs"/>
          <w:rtl/>
        </w:rPr>
        <w:t>:</w:t>
      </w:r>
      <w:r w:rsidRPr="009B4588">
        <w:rPr>
          <w:rFonts w:hint="cs"/>
          <w:rtl/>
        </w:rPr>
        <w:t xml:space="preserve"> إنّ الله قد فرغ مِن الأمْر</w:t>
      </w:r>
      <w:r w:rsidR="004A0BDF">
        <w:rPr>
          <w:rFonts w:hint="cs"/>
          <w:rtl/>
        </w:rPr>
        <w:t>،</w:t>
      </w:r>
      <w:r w:rsidRPr="009B4588">
        <w:rPr>
          <w:rFonts w:hint="cs"/>
          <w:rtl/>
        </w:rPr>
        <w:t xml:space="preserve"> وعلى النظّام</w:t>
      </w:r>
      <w:r w:rsidR="004A0BDF">
        <w:rPr>
          <w:rFonts w:hint="cs"/>
          <w:rtl/>
        </w:rPr>
        <w:t>،</w:t>
      </w:r>
      <w:r w:rsidRPr="009B4588">
        <w:rPr>
          <w:rFonts w:hint="cs"/>
          <w:rtl/>
        </w:rPr>
        <w:t xml:space="preserve"> وبعض المعتزلة الذين يقولون</w:t>
      </w:r>
      <w:r w:rsidR="004A0BDF">
        <w:rPr>
          <w:rFonts w:hint="cs"/>
          <w:rtl/>
        </w:rPr>
        <w:t>:</w:t>
      </w:r>
      <w:r w:rsidRPr="009B4588">
        <w:rPr>
          <w:rFonts w:hint="cs"/>
          <w:rtl/>
        </w:rPr>
        <w:t xml:space="preserve"> إنّ الله خلَق الموجودات دفعةً واحدةً على ما هي عليه الآن</w:t>
      </w:r>
      <w:r w:rsidR="004A0BDF">
        <w:rPr>
          <w:rFonts w:hint="cs"/>
          <w:rtl/>
        </w:rPr>
        <w:t>:</w:t>
      </w:r>
      <w:r w:rsidRPr="009B4588">
        <w:rPr>
          <w:rFonts w:hint="cs"/>
          <w:rtl/>
        </w:rPr>
        <w:t xml:space="preserve"> معادن ونباتاً وحيواناً وإنساناً</w:t>
      </w:r>
      <w:r w:rsidR="004A0BDF">
        <w:rPr>
          <w:rFonts w:hint="cs"/>
          <w:rtl/>
        </w:rPr>
        <w:t>،</w:t>
      </w:r>
      <w:r w:rsidRPr="009B4588">
        <w:rPr>
          <w:rFonts w:hint="cs"/>
          <w:rtl/>
        </w:rPr>
        <w:t xml:space="preserve"> ولمْ يتقدّم خلْق آدم على خلْق أولاده</w:t>
      </w:r>
      <w:r w:rsidR="004A0BDF">
        <w:rPr>
          <w:rFonts w:hint="cs"/>
          <w:rtl/>
        </w:rPr>
        <w:t>،</w:t>
      </w:r>
      <w:r w:rsidRPr="009B4588">
        <w:rPr>
          <w:rFonts w:hint="cs"/>
          <w:rtl/>
        </w:rPr>
        <w:t xml:space="preserve"> والتقدّم إنّما يقع في ظهورها</w:t>
      </w:r>
      <w:r w:rsidR="004A0BDF">
        <w:rPr>
          <w:rFonts w:hint="cs"/>
          <w:rtl/>
        </w:rPr>
        <w:t>،</w:t>
      </w:r>
      <w:r w:rsidRPr="009B4588">
        <w:rPr>
          <w:rFonts w:hint="cs"/>
          <w:rtl/>
        </w:rPr>
        <w:t xml:space="preserve"> لا في حدوثها ووجودها</w:t>
      </w:r>
      <w:r w:rsidR="004A0BDF">
        <w:rPr>
          <w:rFonts w:hint="cs"/>
          <w:rtl/>
        </w:rPr>
        <w:t>.</w:t>
      </w:r>
    </w:p>
    <w:p w:rsidR="001056FD" w:rsidRDefault="004A6242" w:rsidP="004A0BDF">
      <w:pPr>
        <w:pStyle w:val="libNormal"/>
        <w:rPr>
          <w:rtl/>
        </w:rPr>
      </w:pPr>
      <w:r w:rsidRPr="009B4588">
        <w:rPr>
          <w:rFonts w:hint="cs"/>
          <w:rtl/>
        </w:rPr>
        <w:t>وإنّما أخذوا هذه المقالة مِن أصحاب الكُمون والظهور مِن الفلاسفة القائلين بالعقول والنفوس الفلَكية</w:t>
      </w:r>
      <w:r w:rsidR="004A0BDF">
        <w:rPr>
          <w:rFonts w:hint="cs"/>
          <w:rtl/>
        </w:rPr>
        <w:t>،</w:t>
      </w:r>
      <w:r w:rsidRPr="009B4588">
        <w:rPr>
          <w:rFonts w:hint="cs"/>
          <w:rtl/>
        </w:rPr>
        <w:t xml:space="preserve"> وبأنّ الله تعالى لمْ يُؤثِّر حقيقةً إلاّ في العقل الأوّل</w:t>
      </w:r>
      <w:r w:rsidR="004A0BDF">
        <w:rPr>
          <w:rFonts w:hint="cs"/>
          <w:rtl/>
        </w:rPr>
        <w:t>،</w:t>
      </w:r>
      <w:r w:rsidRPr="009B4588">
        <w:rPr>
          <w:rFonts w:hint="cs"/>
          <w:rtl/>
        </w:rPr>
        <w:t xml:space="preserve"> فهُم يعزلونه تعالى عن مُلكه</w:t>
      </w:r>
      <w:r w:rsidR="004A0BDF">
        <w:rPr>
          <w:rFonts w:hint="cs"/>
          <w:rtl/>
        </w:rPr>
        <w:t>،</w:t>
      </w:r>
      <w:r w:rsidRPr="009B4588">
        <w:rPr>
          <w:rFonts w:hint="cs"/>
          <w:rtl/>
        </w:rPr>
        <w:t xml:space="preserve"> وينسبون الحوادث إلى هؤلاء</w:t>
      </w:r>
      <w:r w:rsidR="004A0BDF">
        <w:rPr>
          <w:rFonts w:hint="cs"/>
          <w:rtl/>
        </w:rPr>
        <w:t>.</w:t>
      </w:r>
    </w:p>
    <w:p w:rsidR="001056FD" w:rsidRDefault="004A6242" w:rsidP="004A0BDF">
      <w:pPr>
        <w:pStyle w:val="libNormal"/>
        <w:rPr>
          <w:rtl/>
        </w:rPr>
      </w:pPr>
      <w:r w:rsidRPr="004A0BDF">
        <w:rPr>
          <w:rFonts w:hint="cs"/>
          <w:rtl/>
        </w:rPr>
        <w:t>فنفَوا ذلك</w:t>
      </w:r>
      <w:r w:rsidR="004A0BDF" w:rsidRPr="004A0BDF">
        <w:rPr>
          <w:rFonts w:hint="cs"/>
          <w:rtl/>
        </w:rPr>
        <w:t>،</w:t>
      </w:r>
      <w:r w:rsidRPr="004A0BDF">
        <w:rPr>
          <w:rFonts w:hint="cs"/>
          <w:rtl/>
        </w:rPr>
        <w:t xml:space="preserve"> وأثبتوا أنّه تعالى كلّ يومٍ في شأن</w:t>
      </w:r>
      <w:r w:rsidR="004A0BDF" w:rsidRPr="004A0BDF">
        <w:rPr>
          <w:rFonts w:hint="cs"/>
          <w:rtl/>
        </w:rPr>
        <w:t>،</w:t>
      </w:r>
      <w:r w:rsidRPr="004A0BDF">
        <w:rPr>
          <w:rFonts w:hint="cs"/>
          <w:rtl/>
        </w:rPr>
        <w:t xml:space="preserve"> مِن إعدام شيءٍ</w:t>
      </w:r>
      <w:r w:rsidR="004A0BDF" w:rsidRPr="004A0BDF">
        <w:rPr>
          <w:rFonts w:hint="cs"/>
          <w:rtl/>
        </w:rPr>
        <w:t>،</w:t>
      </w:r>
      <w:r w:rsidRPr="004A0BDF">
        <w:rPr>
          <w:rFonts w:hint="cs"/>
          <w:rtl/>
        </w:rPr>
        <w:t xml:space="preserve"> وإحداث شيءٍ آخَر</w:t>
      </w:r>
      <w:r w:rsidR="004A0BDF" w:rsidRPr="004A0BDF">
        <w:rPr>
          <w:rFonts w:hint="cs"/>
          <w:rtl/>
        </w:rPr>
        <w:t>،</w:t>
      </w:r>
      <w:r w:rsidRPr="004A0BDF">
        <w:rPr>
          <w:rFonts w:hint="cs"/>
          <w:rtl/>
        </w:rPr>
        <w:t xml:space="preserve"> وإماتة شخصٍ</w:t>
      </w:r>
      <w:r w:rsidR="004A0BDF" w:rsidRPr="004A0BDF">
        <w:rPr>
          <w:rFonts w:hint="cs"/>
          <w:rtl/>
        </w:rPr>
        <w:t>،</w:t>
      </w:r>
      <w:r w:rsidRPr="004A0BDF">
        <w:rPr>
          <w:rFonts w:hint="cs"/>
          <w:rtl/>
        </w:rPr>
        <w:t xml:space="preserve"> وإحياء آخَر</w:t>
      </w:r>
      <w:r w:rsidR="004A0BDF" w:rsidRPr="004A0BDF">
        <w:rPr>
          <w:rFonts w:hint="cs"/>
          <w:rtl/>
        </w:rPr>
        <w:t>،</w:t>
      </w:r>
      <w:r w:rsidRPr="004A0BDF">
        <w:rPr>
          <w:rFonts w:hint="cs"/>
          <w:rtl/>
        </w:rPr>
        <w:t xml:space="preserve"> إلى غير ذلك</w:t>
      </w:r>
      <w:r w:rsidR="004A0BDF" w:rsidRPr="004A0BDF">
        <w:rPr>
          <w:rFonts w:hint="cs"/>
          <w:rtl/>
        </w:rPr>
        <w:t>؛</w:t>
      </w:r>
      <w:r w:rsidRPr="004A0BDF">
        <w:rPr>
          <w:rFonts w:hint="cs"/>
          <w:rtl/>
        </w:rPr>
        <w:t xml:space="preserve"> لئلاّ يترك العباد التضرّع إلى الله ومسألته وطاعته</w:t>
      </w:r>
      <w:r w:rsidR="004A0BDF" w:rsidRPr="004A0BDF">
        <w:rPr>
          <w:rFonts w:hint="cs"/>
          <w:rtl/>
        </w:rPr>
        <w:t>،</w:t>
      </w:r>
      <w:r w:rsidRPr="004A0BDF">
        <w:rPr>
          <w:rFonts w:hint="cs"/>
          <w:rtl/>
        </w:rPr>
        <w:t xml:space="preserve"> والتقريب إليه بما يُصلح أُمور دنياهم وعُقْباهم</w:t>
      </w:r>
      <w:r w:rsidR="004A0BDF" w:rsidRPr="004A0BDF">
        <w:rPr>
          <w:rFonts w:hint="cs"/>
          <w:rtl/>
        </w:rPr>
        <w:t>.</w:t>
      </w:r>
      <w:r w:rsidRPr="004A0BDF">
        <w:rPr>
          <w:rFonts w:hint="cs"/>
          <w:rtl/>
        </w:rPr>
        <w:t xml:space="preserve"> وليرجوا عند التصدّق على الفقراء وصِلة الأرحام وبرّ الوالدين والمعروف والإحسان</w:t>
      </w:r>
      <w:r w:rsidR="004A0BDF" w:rsidRPr="004A0BDF">
        <w:rPr>
          <w:rFonts w:hint="cs"/>
          <w:rtl/>
        </w:rPr>
        <w:t>،</w:t>
      </w:r>
      <w:r w:rsidRPr="004A0BDF">
        <w:rPr>
          <w:rFonts w:hint="cs"/>
          <w:rtl/>
        </w:rPr>
        <w:t xml:space="preserve"> ما وُعدوا عليها مِن طول العمر وزيادة الرزق وغير ذلك</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9B4588">
        <w:rPr>
          <w:rFonts w:hint="cs"/>
          <w:rtl/>
        </w:rPr>
        <w:t xml:space="preserve">وتحدّث المرجع الديني السيّد أبو القاسم الخوئي </w:t>
      </w:r>
      <w:r w:rsidR="004A0BDF">
        <w:rPr>
          <w:rFonts w:hint="cs"/>
          <w:rtl/>
        </w:rPr>
        <w:t>(</w:t>
      </w:r>
      <w:r w:rsidRPr="009B4588">
        <w:rPr>
          <w:rFonts w:hint="cs"/>
          <w:rtl/>
        </w:rPr>
        <w:t>قدّس سرّه</w:t>
      </w:r>
      <w:r w:rsidR="004A0BDF">
        <w:rPr>
          <w:rFonts w:hint="cs"/>
          <w:rtl/>
        </w:rPr>
        <w:t>)</w:t>
      </w:r>
      <w:r w:rsidRPr="009B4588">
        <w:rPr>
          <w:rFonts w:hint="cs"/>
          <w:rtl/>
        </w:rPr>
        <w:t xml:space="preserve"> عن البداء</w:t>
      </w:r>
      <w:r w:rsidR="004A0BDF">
        <w:rPr>
          <w:rFonts w:hint="cs"/>
          <w:rtl/>
        </w:rPr>
        <w:t>،</w:t>
      </w:r>
      <w:r w:rsidRPr="009B4588">
        <w:rPr>
          <w:rFonts w:hint="cs"/>
          <w:rtl/>
        </w:rPr>
        <w:t xml:space="preserve"> وعن قدرة الله ومشيئته وعِلمه سبحانه</w:t>
      </w:r>
      <w:r w:rsidR="004A0BDF">
        <w:rPr>
          <w:rFonts w:hint="cs"/>
          <w:rtl/>
        </w:rPr>
        <w:t>،</w:t>
      </w:r>
      <w:r w:rsidRPr="009B4588">
        <w:rPr>
          <w:rFonts w:hint="cs"/>
          <w:rtl/>
        </w:rPr>
        <w:t xml:space="preserve"> فقال</w:t>
      </w:r>
      <w:r w:rsidR="004A0BDF">
        <w:rPr>
          <w:rFonts w:hint="cs"/>
          <w:rtl/>
        </w:rPr>
        <w:t>:</w:t>
      </w:r>
      <w:r w:rsidRPr="009B4588">
        <w:rPr>
          <w:rFonts w:hint="cs"/>
          <w:rtl/>
        </w:rPr>
        <w:t xml:space="preserve"> </w:t>
      </w:r>
      <w:r w:rsidR="004A0BDF">
        <w:rPr>
          <w:rFonts w:hint="cs"/>
          <w:rtl/>
        </w:rPr>
        <w:t>(</w:t>
      </w:r>
      <w:r w:rsidRPr="009B4588">
        <w:rPr>
          <w:rFonts w:hint="cs"/>
          <w:rtl/>
        </w:rPr>
        <w:t>لا رَيب في أنّ العالَم بأجمعه تحت سلطان الله وقدرته</w:t>
      </w:r>
      <w:r w:rsidR="004A0BDF">
        <w:rPr>
          <w:rFonts w:hint="cs"/>
          <w:rtl/>
        </w:rPr>
        <w:t>،</w:t>
      </w:r>
      <w:r w:rsidRPr="009B4588">
        <w:rPr>
          <w:rFonts w:hint="cs"/>
          <w:rtl/>
        </w:rPr>
        <w:t xml:space="preserve"> وأنّ وجود أيّ شيءٍ مِن الممكنات منوطٌ بمشيئته تعالى</w:t>
      </w:r>
      <w:r w:rsidR="004A0BDF">
        <w:rPr>
          <w:rFonts w:hint="cs"/>
          <w:rtl/>
        </w:rPr>
        <w:t>،</w:t>
      </w:r>
      <w:r w:rsidRPr="009B4588">
        <w:rPr>
          <w:rFonts w:hint="cs"/>
          <w:rtl/>
        </w:rPr>
        <w:t xml:space="preserve"> فإن شاء أوجده</w:t>
      </w:r>
      <w:r w:rsidR="004A0BDF">
        <w:rPr>
          <w:rFonts w:hint="cs"/>
          <w:rtl/>
        </w:rPr>
        <w:t>،</w:t>
      </w:r>
      <w:r w:rsidRPr="009B4588">
        <w:rPr>
          <w:rFonts w:hint="cs"/>
          <w:rtl/>
        </w:rPr>
        <w:t xml:space="preserve"> وإن لمْ يشأ لمْ يوجده</w:t>
      </w:r>
      <w:r w:rsidR="004A0BDF">
        <w:rPr>
          <w:rFonts w:hint="cs"/>
          <w:rtl/>
        </w:rPr>
        <w:t>.</w:t>
      </w:r>
    </w:p>
    <w:p w:rsidR="001056FD" w:rsidRDefault="004A6242" w:rsidP="004A0BDF">
      <w:pPr>
        <w:pStyle w:val="libNormal"/>
        <w:rPr>
          <w:rtl/>
        </w:rPr>
      </w:pPr>
      <w:r w:rsidRPr="009B4588">
        <w:rPr>
          <w:rFonts w:hint="cs"/>
          <w:rtl/>
        </w:rPr>
        <w:t>ولا رَيب أيضاً في أنّ عِلم الله سبحانه قد تعلّق بالأشياء كلّها منذ الأزل</w:t>
      </w:r>
      <w:r w:rsidR="004A0BDF">
        <w:rPr>
          <w:rFonts w:hint="cs"/>
          <w:rtl/>
        </w:rPr>
        <w:t>،</w:t>
      </w:r>
      <w:r w:rsidRPr="009B4588">
        <w:rPr>
          <w:rFonts w:hint="cs"/>
          <w:rtl/>
        </w:rPr>
        <w:t xml:space="preserve"> وأنّ الأشياء بأجمعها كان لها تعيّن عِلميٌّ في عِلم الله الأزلي</w:t>
      </w:r>
      <w:r w:rsidR="004A0BDF">
        <w:rPr>
          <w:rFonts w:hint="cs"/>
          <w:rtl/>
        </w:rPr>
        <w:t>،</w:t>
      </w:r>
      <w:r w:rsidRPr="009B4588">
        <w:rPr>
          <w:rFonts w:hint="cs"/>
          <w:rtl/>
        </w:rPr>
        <w:t xml:space="preserve"> وهذا التعيّن يعبّر عنه بـ </w:t>
      </w:r>
      <w:r w:rsidR="004A0BDF">
        <w:rPr>
          <w:rFonts w:hint="cs"/>
          <w:rtl/>
        </w:rPr>
        <w:t>(</w:t>
      </w:r>
      <w:r w:rsidRPr="009B4588">
        <w:rPr>
          <w:rFonts w:hint="cs"/>
          <w:rtl/>
        </w:rPr>
        <w:t>تقدير الله</w:t>
      </w:r>
      <w:r w:rsidR="004A0BDF">
        <w:rPr>
          <w:rFonts w:hint="cs"/>
          <w:rtl/>
        </w:rPr>
        <w:t>)</w:t>
      </w:r>
      <w:r w:rsidRPr="009B4588">
        <w:rPr>
          <w:rFonts w:hint="cs"/>
          <w:rtl/>
        </w:rPr>
        <w:t xml:space="preserve"> تارةً</w:t>
      </w:r>
      <w:r w:rsidR="004A0BDF">
        <w:rPr>
          <w:rFonts w:hint="cs"/>
          <w:rtl/>
        </w:rPr>
        <w:t>،</w:t>
      </w:r>
      <w:r w:rsidRPr="009B4588">
        <w:rPr>
          <w:rFonts w:hint="cs"/>
          <w:rtl/>
        </w:rPr>
        <w:t xml:space="preserve"> وبـ </w:t>
      </w:r>
      <w:r w:rsidR="004A0BDF">
        <w:rPr>
          <w:rFonts w:hint="cs"/>
          <w:rtl/>
        </w:rPr>
        <w:t>(</w:t>
      </w:r>
      <w:r w:rsidRPr="009B4588">
        <w:rPr>
          <w:rFonts w:hint="cs"/>
          <w:rtl/>
        </w:rPr>
        <w:t>قضائه</w:t>
      </w:r>
      <w:r w:rsidR="004A0BDF">
        <w:rPr>
          <w:rFonts w:hint="cs"/>
          <w:rtl/>
        </w:rPr>
        <w:t>)</w:t>
      </w:r>
      <w:r w:rsidRPr="009B4588">
        <w:rPr>
          <w:rFonts w:hint="cs"/>
          <w:rtl/>
        </w:rPr>
        <w:t xml:space="preserve"> تارةً أخرى... فمعنى تقدير الله تعالى للأشياء وقضائه بها</w:t>
      </w:r>
      <w:r w:rsidR="004A0BDF">
        <w:rPr>
          <w:rFonts w:hint="cs"/>
          <w:rtl/>
        </w:rPr>
        <w:t>:</w:t>
      </w:r>
      <w:r w:rsidRPr="009B4588">
        <w:rPr>
          <w:rFonts w:hint="cs"/>
          <w:rtl/>
        </w:rPr>
        <w:t xml:space="preserve"> أنّ الأشياء جميعها كانت متعيّنة في العِلم الإلهي منذ الأزل</w:t>
      </w:r>
      <w:r w:rsidR="004A0BDF">
        <w:rPr>
          <w:rFonts w:hint="cs"/>
          <w:rtl/>
        </w:rPr>
        <w:t>،</w:t>
      </w:r>
      <w:r w:rsidRPr="009B4588">
        <w:rPr>
          <w:rFonts w:hint="cs"/>
          <w:rtl/>
        </w:rPr>
        <w:t xml:space="preserve"> على ما هي عليه مِن أنّ وجودها معلّق على أن تتعلّق المشيئة بها</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المصدر السابق</w:t>
      </w:r>
      <w:r w:rsidR="002C48A0">
        <w:rPr>
          <w:rtl/>
        </w:rPr>
        <w:t xml:space="preserve"> </w:t>
      </w:r>
      <w:r w:rsidRPr="009B4588">
        <w:rPr>
          <w:rtl/>
        </w:rPr>
        <w:t>ص 129</w:t>
      </w:r>
      <w:r w:rsidR="004A0BDF">
        <w:rPr>
          <w:rtl/>
        </w:rPr>
        <w:t xml:space="preserve"> - </w:t>
      </w:r>
      <w:r w:rsidRPr="009B4588">
        <w:rPr>
          <w:rtl/>
        </w:rPr>
        <w:t>130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حسَب اقتضاء المصالح والمفاسد</w:t>
      </w:r>
      <w:r w:rsidR="004A0BDF" w:rsidRPr="004A0BDF">
        <w:rPr>
          <w:rFonts w:hint="cs"/>
          <w:rtl/>
        </w:rPr>
        <w:t>،</w:t>
      </w:r>
      <w:r w:rsidRPr="004A0BDF">
        <w:rPr>
          <w:rFonts w:hint="cs"/>
          <w:rtl/>
        </w:rPr>
        <w:t xml:space="preserve"> التي تختلف باختلاف الظروف</w:t>
      </w:r>
      <w:r w:rsidR="004A0BDF" w:rsidRPr="004A0BDF">
        <w:rPr>
          <w:rFonts w:hint="cs"/>
          <w:rtl/>
        </w:rPr>
        <w:t>،</w:t>
      </w:r>
      <w:r w:rsidRPr="004A0BDF">
        <w:rPr>
          <w:rFonts w:hint="cs"/>
          <w:rtl/>
        </w:rPr>
        <w:t xml:space="preserve"> والتي يحيط بها العِلم الإلهي</w:t>
      </w:r>
      <w:r w:rsidR="004A0BDF" w:rsidRPr="004A0BDF">
        <w:rPr>
          <w:rFonts w:hint="cs"/>
          <w:rtl/>
        </w:rPr>
        <w:t>)</w:t>
      </w:r>
      <w:r w:rsidRPr="003770DA">
        <w:rPr>
          <w:rStyle w:val="libFootnotenumChar"/>
          <w:rFonts w:hint="cs"/>
          <w:rtl/>
        </w:rPr>
        <w:t>(1)</w:t>
      </w:r>
      <w:r w:rsidR="004A0BDF" w:rsidRPr="003770DA">
        <w:rPr>
          <w:rStyle w:val="libFootnotenumChar"/>
          <w:rFonts w:hint="cs"/>
          <w:rtl/>
        </w:rPr>
        <w:t>.</w:t>
      </w:r>
    </w:p>
    <w:p w:rsidR="001056FD" w:rsidRDefault="004A6242" w:rsidP="004A0BDF">
      <w:pPr>
        <w:pStyle w:val="libNormal"/>
        <w:rPr>
          <w:rtl/>
        </w:rPr>
      </w:pPr>
      <w:r w:rsidRPr="004A0BDF">
        <w:rPr>
          <w:rFonts w:hint="cs"/>
          <w:rtl/>
        </w:rPr>
        <w:t>ثمّ أوضح بعد ذلك موقف الفكر اليهودي المنحرف</w:t>
      </w:r>
      <w:r w:rsidR="004A0BDF" w:rsidRPr="004A0BDF">
        <w:rPr>
          <w:rFonts w:hint="cs"/>
          <w:rtl/>
        </w:rPr>
        <w:t>،</w:t>
      </w:r>
      <w:r w:rsidRPr="004A0BDF">
        <w:rPr>
          <w:rFonts w:hint="cs"/>
          <w:rtl/>
        </w:rPr>
        <w:t xml:space="preserve"> مِن قدرة الله تعالى</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وذهب اليهود إلى أنّ قلم التقدير والقضاء حينما جرى على الأشياء في الأزل</w:t>
      </w:r>
      <w:r w:rsidR="004A0BDF" w:rsidRPr="004A0BDF">
        <w:rPr>
          <w:rFonts w:hint="cs"/>
          <w:rtl/>
        </w:rPr>
        <w:t>،</w:t>
      </w:r>
      <w:r w:rsidRPr="004A0BDF">
        <w:rPr>
          <w:rFonts w:hint="cs"/>
          <w:rtl/>
        </w:rPr>
        <w:t xml:space="preserve"> استحال أن تتعلّق المشيئة بخلافه</w:t>
      </w:r>
      <w:r w:rsidR="004A0BDF" w:rsidRPr="004A0BDF">
        <w:rPr>
          <w:rFonts w:hint="cs"/>
          <w:rtl/>
        </w:rPr>
        <w:t>؛</w:t>
      </w:r>
      <w:r w:rsidRPr="004A0BDF">
        <w:rPr>
          <w:rFonts w:hint="cs"/>
          <w:rtl/>
        </w:rPr>
        <w:t xml:space="preserve"> ومِن أجْل ذلك قالوا</w:t>
      </w:r>
      <w:r w:rsidR="004A0BDF" w:rsidRPr="004A0BDF">
        <w:rPr>
          <w:rFonts w:hint="cs"/>
          <w:rtl/>
        </w:rPr>
        <w:t>:</w:t>
      </w:r>
      <w:r w:rsidRPr="004A0BDF">
        <w:rPr>
          <w:rFonts w:hint="cs"/>
          <w:rtl/>
        </w:rPr>
        <w:t xml:space="preserve"> يَد الله مغلولة عن القبْض والبسْط والأخذ والإعطاء</w:t>
      </w:r>
      <w:r w:rsidR="004A0BDF" w:rsidRPr="004A0BDF">
        <w:rPr>
          <w:rFonts w:hint="cs"/>
          <w:rtl/>
        </w:rPr>
        <w:t>،</w:t>
      </w:r>
      <w:r w:rsidRPr="004A0BDF">
        <w:rPr>
          <w:rFonts w:hint="cs"/>
          <w:rtl/>
        </w:rPr>
        <w:t xml:space="preserve"> فقد جرى فيها قلم التقدير</w:t>
      </w:r>
      <w:r w:rsidR="004A0BDF" w:rsidRPr="004A0BDF">
        <w:rPr>
          <w:rFonts w:hint="cs"/>
          <w:rtl/>
        </w:rPr>
        <w:t>،</w:t>
      </w:r>
      <w:r w:rsidRPr="004A0BDF">
        <w:rPr>
          <w:rFonts w:hint="cs"/>
          <w:rtl/>
        </w:rPr>
        <w:t xml:space="preserve"> ولا يمكن فيها التغيير</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وهذا القسم هو الذي يقع فيه البداء</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يَمْحُو اللّهُ مَا يَشَاءُ وَيُثْبِتُ وَعِندَهُ أُمُّ الْكِتَابِ</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لِلَّهِ الأَمْرُ مِن قَبْلُ وَمِـن بَعْـدُ</w:t>
      </w:r>
      <w:r w:rsidR="004A0BDF" w:rsidRPr="002C48A0">
        <w:rPr>
          <w:rStyle w:val="libAlaemCha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ثمّ أوضح رأي الشيعة الإمامية في البداء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موقع البداء عند الشيعة الإمامية</w:t>
      </w:r>
      <w:r w:rsidR="004A0BDF" w:rsidRPr="004A0BDF">
        <w:rPr>
          <w:rFonts w:hint="cs"/>
          <w:rtl/>
        </w:rPr>
        <w:t>:</w:t>
      </w:r>
      <w:r w:rsidRPr="004A0BDF">
        <w:rPr>
          <w:rFonts w:hint="cs"/>
          <w:rtl/>
        </w:rPr>
        <w:t xml:space="preserve"> ثمّ إنّ البداء الذي تقول به الشيعة الإمامية</w:t>
      </w:r>
      <w:r w:rsidR="004A0BDF" w:rsidRPr="004A0BDF">
        <w:rPr>
          <w:rFonts w:hint="cs"/>
          <w:rtl/>
        </w:rPr>
        <w:t>،</w:t>
      </w:r>
      <w:r w:rsidRPr="004A0BDF">
        <w:rPr>
          <w:rFonts w:hint="cs"/>
          <w:rtl/>
        </w:rPr>
        <w:t xml:space="preserve"> إنّما يقع في القضاء غير المحتوم</w:t>
      </w:r>
      <w:r w:rsidR="004A0BDF" w:rsidRPr="004A0BDF">
        <w:rPr>
          <w:rFonts w:hint="cs"/>
          <w:rtl/>
        </w:rPr>
        <w:t>،</w:t>
      </w:r>
      <w:r w:rsidRPr="004A0BDF">
        <w:rPr>
          <w:rFonts w:hint="cs"/>
          <w:rtl/>
        </w:rPr>
        <w:t xml:space="preserve"> أمّا المحتوم منه فلا يتخلّف</w:t>
      </w:r>
      <w:r w:rsidR="004A0BDF" w:rsidRPr="004A0BDF">
        <w:rPr>
          <w:rFonts w:hint="cs"/>
          <w:rtl/>
        </w:rPr>
        <w:t>،</w:t>
      </w:r>
      <w:r w:rsidRPr="004A0BDF">
        <w:rPr>
          <w:rFonts w:hint="cs"/>
          <w:rtl/>
        </w:rPr>
        <w:t xml:space="preserve"> ولا بدّ مِن أن تتعلّق المشيئة بما تعلّق بـه القضـاء</w:t>
      </w:r>
      <w:r w:rsidR="004A0BDF" w:rsidRPr="004A0BDF">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 xml:space="preserve">ثمّ استدلّ لذلك بتفسير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الإمام الباقر والصادق والكاظم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لقول الله </w:t>
      </w:r>
      <w:r w:rsidR="004A0BDF" w:rsidRPr="004A0BDF">
        <w:rPr>
          <w:rFonts w:hint="cs"/>
          <w:rtl/>
        </w:rPr>
        <w:t>(</w:t>
      </w:r>
      <w:r w:rsidRPr="004A0BDF">
        <w:rPr>
          <w:rFonts w:hint="cs"/>
          <w:rtl/>
        </w:rPr>
        <w:t>عزّ وجلّ</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فِيهَا يُفْرَقُ كُلُّ أَمْرٍ حَكِيمٍ</w:t>
      </w:r>
      <w:r w:rsidR="004A0BDF" w:rsidRPr="002C48A0">
        <w:rPr>
          <w:rStyle w:val="libAlaemChar"/>
          <w:rFonts w:hint="cs"/>
          <w:rtl/>
        </w:rPr>
        <w:t>)</w:t>
      </w:r>
      <w:r w:rsidRPr="003770DA">
        <w:rPr>
          <w:rStyle w:val="libFootnotenumChar"/>
          <w:rFonts w:hint="cs"/>
          <w:rtl/>
        </w:rPr>
        <w:t>(6)</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أي يقدِّر الله كلّ أمْرٍ مِن الحقّ ومِن الباطل</w:t>
      </w:r>
      <w:r w:rsidR="004A0BDF" w:rsidRPr="003770DA">
        <w:rPr>
          <w:rFonts w:hint="cs"/>
          <w:rtl/>
        </w:rPr>
        <w:t>،</w:t>
      </w:r>
      <w:r w:rsidRPr="003770DA">
        <w:rPr>
          <w:rFonts w:hint="cs"/>
          <w:rtl/>
        </w:rPr>
        <w:t xml:space="preserve"> وما يكون في تلك السنّة</w:t>
      </w:r>
      <w:r w:rsidR="004A0BDF" w:rsidRPr="003770DA">
        <w:rPr>
          <w:rFonts w:hint="cs"/>
          <w:rtl/>
        </w:rPr>
        <w:t>،</w:t>
      </w:r>
      <w:r w:rsidRPr="003770DA">
        <w:rPr>
          <w:rFonts w:hint="cs"/>
          <w:rtl/>
        </w:rPr>
        <w:t xml:space="preserve"> وله فيه البداء والمشيئة</w:t>
      </w:r>
      <w:r w:rsidR="004A0BDF" w:rsidRPr="003770DA">
        <w:rPr>
          <w:rFonts w:hint="cs"/>
          <w:rtl/>
        </w:rPr>
        <w:t>،</w:t>
      </w:r>
      <w:r w:rsidRPr="003770DA">
        <w:rPr>
          <w:rFonts w:hint="cs"/>
          <w:rtl/>
        </w:rPr>
        <w:t xml:space="preserve"> يقدّم ما يشاء</w:t>
      </w:r>
      <w:r w:rsidR="004A0BDF" w:rsidRPr="003770DA">
        <w:rPr>
          <w:rFonts w:hint="cs"/>
          <w:rtl/>
        </w:rPr>
        <w:t>،</w:t>
      </w:r>
      <w:r w:rsidRPr="003770DA">
        <w:rPr>
          <w:rFonts w:hint="cs"/>
          <w:rtl/>
        </w:rPr>
        <w:t xml:space="preserve"> ويؤخّر ما يشاء مِن الآجال والأرزاق والبلايا والأعراض والأمراض</w:t>
      </w:r>
      <w:r w:rsidR="004A0BDF" w:rsidRPr="003770DA">
        <w:rPr>
          <w:rFonts w:hint="cs"/>
          <w:rtl/>
        </w:rPr>
        <w:t>،</w:t>
      </w:r>
      <w:r w:rsidRPr="003770DA">
        <w:rPr>
          <w:rFonts w:hint="cs"/>
          <w:rtl/>
        </w:rPr>
        <w:t xml:space="preserve"> ويزيد فيها ما يشاء وينقص ما يشاء...</w:t>
      </w:r>
      <w:r w:rsidR="004A0BDF" w:rsidRPr="003770DA">
        <w:rPr>
          <w:rFonts w:hint="cs"/>
          <w:rtl/>
        </w:rPr>
        <w:t>)</w:t>
      </w:r>
      <w:r w:rsidRPr="003770DA">
        <w:rPr>
          <w:rStyle w:val="libFootnotenumChar"/>
          <w:rFonts w:hint="cs"/>
          <w:rtl/>
        </w:rPr>
        <w:t>(7)</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السيّد الخوئي / البيان في تفسير القرآن</w:t>
      </w:r>
      <w:r w:rsidR="004A0BDF">
        <w:rPr>
          <w:rtl/>
        </w:rPr>
        <w:t>:</w:t>
      </w:r>
      <w:r w:rsidRPr="009B4588">
        <w:rPr>
          <w:rtl/>
        </w:rPr>
        <w:t xml:space="preserve"> ص 407</w:t>
      </w:r>
      <w:r w:rsidR="004A0BDF">
        <w:rPr>
          <w:rtl/>
        </w:rPr>
        <w:t xml:space="preserve"> - </w:t>
      </w:r>
      <w:r w:rsidRPr="009B4588">
        <w:rPr>
          <w:rtl/>
        </w:rPr>
        <w:t>408</w:t>
      </w:r>
      <w:r w:rsidR="004A0BDF">
        <w:rPr>
          <w:rtl/>
        </w:rPr>
        <w:t>.</w:t>
      </w:r>
    </w:p>
    <w:p w:rsidR="001056FD" w:rsidRPr="003770DA" w:rsidRDefault="004A6242" w:rsidP="003770DA">
      <w:pPr>
        <w:pStyle w:val="libFootnote0"/>
        <w:rPr>
          <w:rtl/>
        </w:rPr>
      </w:pPr>
      <w:r w:rsidRPr="009B4588">
        <w:rPr>
          <w:rtl/>
        </w:rPr>
        <w:t>(2) المصدر السابق</w:t>
      </w:r>
      <w:r w:rsidR="004A0BDF">
        <w:rPr>
          <w:rtl/>
        </w:rPr>
        <w:t>:</w:t>
      </w:r>
      <w:r w:rsidRPr="009B4588">
        <w:rPr>
          <w:rtl/>
        </w:rPr>
        <w:t xml:space="preserve"> ص 408</w:t>
      </w:r>
      <w:r w:rsidR="004A0BDF">
        <w:rPr>
          <w:rtl/>
        </w:rPr>
        <w:t>.</w:t>
      </w:r>
    </w:p>
    <w:p w:rsidR="001056FD" w:rsidRPr="003770DA" w:rsidRDefault="004A6242" w:rsidP="003770DA">
      <w:pPr>
        <w:pStyle w:val="libFootnote0"/>
        <w:rPr>
          <w:rtl/>
        </w:rPr>
      </w:pPr>
      <w:r w:rsidRPr="009B4588">
        <w:rPr>
          <w:rtl/>
        </w:rPr>
        <w:t>(3) سورة الرعد</w:t>
      </w:r>
      <w:r w:rsidR="004A0BDF">
        <w:rPr>
          <w:rtl/>
        </w:rPr>
        <w:t>:</w:t>
      </w:r>
      <w:r w:rsidRPr="009B4588">
        <w:rPr>
          <w:rtl/>
        </w:rPr>
        <w:t xml:space="preserve"> آية 39</w:t>
      </w:r>
      <w:r w:rsidR="004A0BDF">
        <w:rPr>
          <w:rtl/>
        </w:rPr>
        <w:t>.</w:t>
      </w:r>
    </w:p>
    <w:p w:rsidR="001056FD" w:rsidRPr="003770DA" w:rsidRDefault="004A6242" w:rsidP="003770DA">
      <w:pPr>
        <w:pStyle w:val="libFootnote0"/>
        <w:rPr>
          <w:rtl/>
        </w:rPr>
      </w:pPr>
      <w:r w:rsidRPr="009B4588">
        <w:rPr>
          <w:rtl/>
        </w:rPr>
        <w:t>(4) سورة الروم</w:t>
      </w:r>
      <w:r w:rsidR="004A0BDF">
        <w:rPr>
          <w:rtl/>
        </w:rPr>
        <w:t>:</w:t>
      </w:r>
      <w:r w:rsidRPr="009B4588">
        <w:rPr>
          <w:rtl/>
        </w:rPr>
        <w:t xml:space="preserve"> آية 4</w:t>
      </w:r>
      <w:r w:rsidR="004A0BDF">
        <w:rPr>
          <w:rtl/>
        </w:rPr>
        <w:t>.</w:t>
      </w:r>
    </w:p>
    <w:p w:rsidR="001056FD" w:rsidRPr="003770DA" w:rsidRDefault="004A6242" w:rsidP="003770DA">
      <w:pPr>
        <w:pStyle w:val="libFootnote0"/>
        <w:rPr>
          <w:rtl/>
        </w:rPr>
      </w:pPr>
      <w:r w:rsidRPr="009B4588">
        <w:rPr>
          <w:rtl/>
        </w:rPr>
        <w:t>(5) السيّد الخوئي / البيان في تفسير القرآن</w:t>
      </w:r>
      <w:r w:rsidR="004A0BDF">
        <w:rPr>
          <w:rtl/>
        </w:rPr>
        <w:t>:</w:t>
      </w:r>
      <w:r w:rsidRPr="009B4588">
        <w:rPr>
          <w:rtl/>
        </w:rPr>
        <w:t xml:space="preserve"> ص 409</w:t>
      </w:r>
      <w:r w:rsidR="004A0BDF">
        <w:rPr>
          <w:rtl/>
        </w:rPr>
        <w:t>.</w:t>
      </w:r>
    </w:p>
    <w:p w:rsidR="001056FD" w:rsidRPr="003770DA" w:rsidRDefault="004A6242" w:rsidP="003770DA">
      <w:pPr>
        <w:pStyle w:val="libFootnote0"/>
        <w:rPr>
          <w:rtl/>
        </w:rPr>
      </w:pPr>
      <w:r w:rsidRPr="009B4588">
        <w:rPr>
          <w:rtl/>
        </w:rPr>
        <w:t>(6) سورة الدخان</w:t>
      </w:r>
      <w:r w:rsidR="004A0BDF">
        <w:rPr>
          <w:rtl/>
        </w:rPr>
        <w:t>:</w:t>
      </w:r>
      <w:r w:rsidRPr="009B4588">
        <w:rPr>
          <w:rtl/>
        </w:rPr>
        <w:t xml:space="preserve"> آية 4</w:t>
      </w:r>
      <w:r w:rsidR="004A0BDF">
        <w:rPr>
          <w:rtl/>
        </w:rPr>
        <w:t>.</w:t>
      </w:r>
    </w:p>
    <w:p w:rsidR="001056FD" w:rsidRPr="003770DA" w:rsidRDefault="004A6242" w:rsidP="003770DA">
      <w:pPr>
        <w:pStyle w:val="libFootnote0"/>
        <w:rPr>
          <w:rtl/>
        </w:rPr>
      </w:pPr>
      <w:r w:rsidRPr="009B4588">
        <w:rPr>
          <w:rtl/>
        </w:rPr>
        <w:t>(7) السيّد الخوئي / البيان في تفسير القرآن</w:t>
      </w:r>
      <w:r w:rsidR="004A0BDF">
        <w:rPr>
          <w:rtl/>
        </w:rPr>
        <w:t>:</w:t>
      </w:r>
      <w:r w:rsidRPr="009B4588">
        <w:rPr>
          <w:rtl/>
        </w:rPr>
        <w:t xml:space="preserve"> ص 411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9B4588">
        <w:rPr>
          <w:rFonts w:hint="cs"/>
          <w:rtl/>
        </w:rPr>
        <w:lastRenderedPageBreak/>
        <w:t>ثمّ يلخّص رأي الشيعة الإمامية بقوله</w:t>
      </w:r>
      <w:r w:rsidR="004A0BDF">
        <w:rPr>
          <w:rFonts w:hint="cs"/>
          <w:rtl/>
        </w:rPr>
        <w:t>:</w:t>
      </w:r>
      <w:r w:rsidRPr="009B4588">
        <w:rPr>
          <w:rFonts w:hint="cs"/>
          <w:rtl/>
        </w:rPr>
        <w:t xml:space="preserve"> </w:t>
      </w:r>
      <w:r w:rsidR="004A0BDF">
        <w:rPr>
          <w:rFonts w:hint="cs"/>
          <w:rtl/>
        </w:rPr>
        <w:t>(</w:t>
      </w:r>
      <w:r w:rsidRPr="009B4588">
        <w:rPr>
          <w:rFonts w:hint="cs"/>
          <w:rtl/>
        </w:rPr>
        <w:t>وخلاصة القول</w:t>
      </w:r>
      <w:r w:rsidR="004A0BDF">
        <w:rPr>
          <w:rFonts w:hint="cs"/>
          <w:rtl/>
        </w:rPr>
        <w:t>:</w:t>
      </w:r>
      <w:r w:rsidRPr="009B4588">
        <w:rPr>
          <w:rFonts w:hint="cs"/>
          <w:rtl/>
        </w:rPr>
        <w:t xml:space="preserve"> أنّ القضاء الحتْمي المعبّر عنه باللوح المحفوظ وأُمّ الكتاب</w:t>
      </w:r>
      <w:r w:rsidR="004A0BDF">
        <w:rPr>
          <w:rFonts w:hint="cs"/>
          <w:rtl/>
        </w:rPr>
        <w:t>،</w:t>
      </w:r>
      <w:r w:rsidRPr="009B4588">
        <w:rPr>
          <w:rFonts w:hint="cs"/>
          <w:rtl/>
        </w:rPr>
        <w:t xml:space="preserve"> والعِلم المخزون عند الله</w:t>
      </w:r>
      <w:r w:rsidR="004A0BDF">
        <w:rPr>
          <w:rFonts w:hint="cs"/>
          <w:rtl/>
        </w:rPr>
        <w:t>،</w:t>
      </w:r>
      <w:r w:rsidRPr="009B4588">
        <w:rPr>
          <w:rFonts w:hint="cs"/>
          <w:rtl/>
        </w:rPr>
        <w:t xml:space="preserve"> يستحيل أن يقع فيه البداء</w:t>
      </w:r>
      <w:r w:rsidR="004A0BDF">
        <w:rPr>
          <w:rFonts w:hint="cs"/>
          <w:rtl/>
        </w:rPr>
        <w:t>،</w:t>
      </w:r>
      <w:r w:rsidRPr="009B4588">
        <w:rPr>
          <w:rFonts w:hint="cs"/>
          <w:rtl/>
        </w:rPr>
        <w:t xml:space="preserve"> وكيف يتصوّر فيه البداء</w:t>
      </w:r>
      <w:r w:rsidR="004A0BDF">
        <w:rPr>
          <w:rFonts w:hint="cs"/>
          <w:rtl/>
        </w:rPr>
        <w:t>؟</w:t>
      </w:r>
      <w:r w:rsidRPr="009B4588">
        <w:rPr>
          <w:rFonts w:hint="cs"/>
          <w:rtl/>
        </w:rPr>
        <w:t>...</w:t>
      </w:r>
      <w:r w:rsidR="004A0BDF">
        <w:rPr>
          <w:rFonts w:hint="cs"/>
          <w:rtl/>
        </w:rPr>
        <w:t>).</w:t>
      </w:r>
    </w:p>
    <w:p w:rsidR="001056FD" w:rsidRDefault="004A6242" w:rsidP="004A0BDF">
      <w:pPr>
        <w:pStyle w:val="libNormal"/>
        <w:rPr>
          <w:rtl/>
        </w:rPr>
      </w:pPr>
      <w:r w:rsidRPr="009B4588">
        <w:rPr>
          <w:rFonts w:hint="cs"/>
          <w:rtl/>
        </w:rPr>
        <w:t>وإنّ الله سبحانه عالِم بجميع الأشياء منذ الأزل</w:t>
      </w:r>
      <w:r w:rsidR="004A0BDF">
        <w:rPr>
          <w:rFonts w:hint="cs"/>
          <w:rtl/>
        </w:rPr>
        <w:t>،</w:t>
      </w:r>
      <w:r w:rsidRPr="009B4588">
        <w:rPr>
          <w:rFonts w:hint="cs"/>
          <w:rtl/>
        </w:rPr>
        <w:t xml:space="preserve"> لا يعزُب عن عِلمه مثقال ذرّة في الأرض ولا في السماء</w:t>
      </w:r>
      <w:r w:rsidR="004A0BDF">
        <w:rPr>
          <w:rFonts w:hint="cs"/>
          <w:rtl/>
        </w:rPr>
        <w:t>.</w:t>
      </w:r>
    </w:p>
    <w:p w:rsidR="001056FD" w:rsidRDefault="004A6242" w:rsidP="004A0BDF">
      <w:pPr>
        <w:pStyle w:val="libNormal"/>
        <w:rPr>
          <w:rtl/>
        </w:rPr>
      </w:pPr>
      <w:r w:rsidRPr="004A0BDF">
        <w:rPr>
          <w:rFonts w:hint="cs"/>
          <w:rtl/>
        </w:rPr>
        <w:t xml:space="preserve">روى الصدوق في </w:t>
      </w:r>
      <w:r w:rsidR="004A0BDF" w:rsidRPr="004A0BDF">
        <w:rPr>
          <w:rFonts w:hint="cs"/>
          <w:rtl/>
        </w:rPr>
        <w:t>(</w:t>
      </w:r>
      <w:r w:rsidRPr="004A0BDF">
        <w:rPr>
          <w:rFonts w:hint="cs"/>
          <w:rtl/>
        </w:rPr>
        <w:t>كمال الدِين</w:t>
      </w:r>
      <w:r w:rsidR="004A0BDF" w:rsidRPr="004A0BDF">
        <w:rPr>
          <w:rFonts w:hint="cs"/>
          <w:rtl/>
        </w:rPr>
        <w:t>)،</w:t>
      </w:r>
      <w:r w:rsidRPr="004A0BDF">
        <w:rPr>
          <w:rFonts w:hint="cs"/>
          <w:rtl/>
        </w:rPr>
        <w:t xml:space="preserve"> بإسناده عن أبي بصير</w:t>
      </w:r>
      <w:r w:rsidR="004A0BDF" w:rsidRPr="004A0BDF">
        <w:rPr>
          <w:rFonts w:hint="cs"/>
          <w:rtl/>
        </w:rPr>
        <w:t>،</w:t>
      </w:r>
      <w:r w:rsidRPr="004A0BDF">
        <w:rPr>
          <w:rFonts w:hint="cs"/>
          <w:rtl/>
        </w:rPr>
        <w:t xml:space="preserve"> أو سماعة عن أبي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مَن زعم أنّ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يبدو له في شيءٍ لمْ يعلَمْه</w:t>
      </w:r>
      <w:r w:rsidR="004A0BDF" w:rsidRPr="003770DA">
        <w:rPr>
          <w:rFonts w:hint="cs"/>
          <w:rtl/>
        </w:rPr>
        <w:t>،</w:t>
      </w:r>
      <w:r w:rsidRPr="003770DA">
        <w:rPr>
          <w:rFonts w:hint="cs"/>
          <w:rtl/>
        </w:rPr>
        <w:t xml:space="preserve"> فابرأوا منه</w:t>
      </w:r>
      <w:r w:rsidR="004A0BDF" w:rsidRPr="003770DA">
        <w:rPr>
          <w:rFonts w:hint="cs"/>
          <w:rtl/>
        </w:rPr>
        <w:t>).</w:t>
      </w:r>
    </w:p>
    <w:p w:rsidR="001056FD" w:rsidRDefault="004A6242" w:rsidP="004A0BDF">
      <w:pPr>
        <w:pStyle w:val="libNormal"/>
        <w:rPr>
          <w:rtl/>
        </w:rPr>
      </w:pPr>
      <w:r w:rsidRPr="004A0BDF">
        <w:rPr>
          <w:rFonts w:hint="cs"/>
          <w:rtl/>
        </w:rPr>
        <w:t xml:space="preserve">وروى العياشي عن ابن سنان عن أبي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الله يقدّم ما يشاء ويؤخّر ما يشاء</w:t>
      </w:r>
      <w:r w:rsidR="004A0BDF" w:rsidRPr="003770DA">
        <w:rPr>
          <w:rFonts w:hint="cs"/>
          <w:rtl/>
        </w:rPr>
        <w:t>،</w:t>
      </w:r>
      <w:r w:rsidRPr="003770DA">
        <w:rPr>
          <w:rFonts w:hint="cs"/>
          <w:rtl/>
        </w:rPr>
        <w:t xml:space="preserve"> ويمحو ما يشاء ويُثبت ما يشاء وعنده أُمّ الكتاب</w:t>
      </w:r>
      <w:r w:rsidR="004A0BDF" w:rsidRPr="003770DA">
        <w:rPr>
          <w:rFonts w:hint="cs"/>
          <w:rtl/>
        </w:rPr>
        <w:t>.</w:t>
      </w:r>
      <w:r w:rsidRPr="003770DA">
        <w:rPr>
          <w:rFonts w:hint="cs"/>
          <w:rtl/>
        </w:rPr>
        <w:t xml:space="preserve"> </w:t>
      </w:r>
      <w:r w:rsidRPr="004A0BDF">
        <w:rPr>
          <w:rFonts w:hint="cs"/>
          <w:rtl/>
        </w:rPr>
        <w:t>وقال</w:t>
      </w:r>
      <w:r w:rsidR="004A0BDF" w:rsidRPr="003770DA">
        <w:rPr>
          <w:rFonts w:hint="cs"/>
          <w:rtl/>
        </w:rPr>
        <w:t>:</w:t>
      </w:r>
      <w:r w:rsidRPr="003770DA">
        <w:rPr>
          <w:rFonts w:hint="cs"/>
          <w:rtl/>
        </w:rPr>
        <w:t xml:space="preserve"> فكلّ أمرٍ يريده الله</w:t>
      </w:r>
      <w:r w:rsidR="004A0BDF" w:rsidRPr="003770DA">
        <w:rPr>
          <w:rFonts w:hint="cs"/>
          <w:rtl/>
        </w:rPr>
        <w:t>،</w:t>
      </w:r>
      <w:r w:rsidRPr="003770DA">
        <w:rPr>
          <w:rFonts w:hint="cs"/>
          <w:rtl/>
        </w:rPr>
        <w:t xml:space="preserve"> فهو في عِلمه قبل أن يصنعه</w:t>
      </w:r>
      <w:r w:rsidR="004A0BDF" w:rsidRPr="003770DA">
        <w:rPr>
          <w:rFonts w:hint="cs"/>
          <w:rtl/>
        </w:rPr>
        <w:t>،</w:t>
      </w:r>
      <w:r w:rsidRPr="003770DA">
        <w:rPr>
          <w:rFonts w:hint="cs"/>
          <w:rtl/>
        </w:rPr>
        <w:t xml:space="preserve"> ليس شيء يبدو له إلاّ وقد كان في علمه</w:t>
      </w:r>
      <w:r w:rsidR="004A0BDF" w:rsidRPr="003770DA">
        <w:rPr>
          <w:rFonts w:hint="cs"/>
          <w:rtl/>
        </w:rPr>
        <w:t>،</w:t>
      </w:r>
      <w:r w:rsidRPr="003770DA">
        <w:rPr>
          <w:rFonts w:hint="cs"/>
          <w:rtl/>
        </w:rPr>
        <w:t xml:space="preserve"> إنّ الله لا يبدو له مِن جهل</w:t>
      </w:r>
      <w:r w:rsidR="004A0BDF" w:rsidRPr="003770DA">
        <w:rPr>
          <w:rFonts w:hint="cs"/>
          <w:rtl/>
        </w:rPr>
        <w:t>)</w:t>
      </w:r>
      <w:r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ثمّ أوضح بعد ذلك</w:t>
      </w:r>
      <w:r w:rsidR="004A0BDF" w:rsidRPr="004A0BDF">
        <w:rPr>
          <w:rFonts w:hint="cs"/>
          <w:rtl/>
        </w:rPr>
        <w:t>،</w:t>
      </w:r>
      <w:r w:rsidRPr="004A0BDF">
        <w:rPr>
          <w:rFonts w:hint="cs"/>
          <w:rtl/>
        </w:rPr>
        <w:t xml:space="preserve"> لماذا البحث في مسألة البداء</w:t>
      </w:r>
      <w:r w:rsidR="004A0BDF" w:rsidRPr="004A0BDF">
        <w:rPr>
          <w:rFonts w:hint="cs"/>
          <w:rtl/>
        </w:rPr>
        <w:t>،</w:t>
      </w:r>
      <w:r w:rsidRPr="004A0BDF">
        <w:rPr>
          <w:rFonts w:hint="cs"/>
          <w:rtl/>
        </w:rPr>
        <w:t xml:space="preserve"> فقال</w:t>
      </w:r>
      <w:r w:rsidR="004A0BDF" w:rsidRPr="004A0BDF">
        <w:rPr>
          <w:rFonts w:hint="cs"/>
          <w:rtl/>
        </w:rPr>
        <w:t>:</w:t>
      </w:r>
      <w:r w:rsidRPr="003770DA">
        <w:rPr>
          <w:rFonts w:hint="cs"/>
          <w:rtl/>
        </w:rPr>
        <w:t xml:space="preserve"> </w:t>
      </w:r>
      <w:r w:rsidR="004A0BDF" w:rsidRPr="004A0BDF">
        <w:rPr>
          <w:rFonts w:hint="cs"/>
          <w:rtl/>
        </w:rPr>
        <w:t>(</w:t>
      </w:r>
      <w:r w:rsidRPr="004A0BDF">
        <w:rPr>
          <w:rFonts w:hint="cs"/>
          <w:rtl/>
        </w:rPr>
        <w:t>فالقول في البداء هو الاعتراف الصريح بأنّ العالَم تحت سلطانه وقدرته في حدوثه وبقائه</w:t>
      </w:r>
      <w:r w:rsidR="004A0BDF" w:rsidRPr="004A0BDF">
        <w:rPr>
          <w:rFonts w:hint="cs"/>
          <w:rtl/>
        </w:rPr>
        <w:t>،</w:t>
      </w:r>
      <w:r w:rsidRPr="004A0BDF">
        <w:rPr>
          <w:rFonts w:hint="cs"/>
          <w:rtl/>
        </w:rPr>
        <w:t xml:space="preserve"> وإنّ إرادة الله نافذة في الأشياء أزلاً وأبداً...</w:t>
      </w:r>
    </w:p>
    <w:p w:rsidR="001056FD" w:rsidRDefault="004A6242" w:rsidP="004A0BDF">
      <w:pPr>
        <w:pStyle w:val="libNormal"/>
        <w:rPr>
          <w:rtl/>
        </w:rPr>
      </w:pPr>
      <w:r w:rsidRPr="009B4588">
        <w:rPr>
          <w:rFonts w:hint="cs"/>
          <w:rtl/>
        </w:rPr>
        <w:t>والقول بالبداء يوجِب انقطاع العبد إلى الله وطلبه إجابة دعائه منه</w:t>
      </w:r>
      <w:r w:rsidR="004A0BDF">
        <w:rPr>
          <w:rFonts w:hint="cs"/>
          <w:rtl/>
        </w:rPr>
        <w:t>،</w:t>
      </w:r>
      <w:r w:rsidRPr="009B4588">
        <w:rPr>
          <w:rFonts w:hint="cs"/>
          <w:rtl/>
        </w:rPr>
        <w:t xml:space="preserve"> وكفاية مهمّاته وتوفيقه للطاعة وإبعاده عن المعصية</w:t>
      </w:r>
      <w:r w:rsidR="004A0BDF">
        <w:rPr>
          <w:rFonts w:hint="cs"/>
          <w:rtl/>
        </w:rPr>
        <w:t>،</w:t>
      </w:r>
      <w:r w:rsidRPr="009B4588">
        <w:rPr>
          <w:rFonts w:hint="cs"/>
          <w:rtl/>
        </w:rPr>
        <w:t xml:space="preserve"> فإنّ إنكار البداء</w:t>
      </w:r>
      <w:r w:rsidR="004A0BDF">
        <w:rPr>
          <w:rFonts w:hint="cs"/>
          <w:rtl/>
        </w:rPr>
        <w:t>،</w:t>
      </w:r>
      <w:r w:rsidRPr="009B4588">
        <w:rPr>
          <w:rFonts w:hint="cs"/>
          <w:rtl/>
        </w:rPr>
        <w:t xml:space="preserve"> والالتزام بأنّ ما جرى به قلم التقدير كائن لا محالة</w:t>
      </w:r>
      <w:r w:rsidR="004A0BDF">
        <w:rPr>
          <w:rFonts w:hint="cs"/>
          <w:rtl/>
        </w:rPr>
        <w:t xml:space="preserve"> - </w:t>
      </w:r>
      <w:r w:rsidRPr="009B4588">
        <w:rPr>
          <w:rFonts w:hint="cs"/>
          <w:rtl/>
        </w:rPr>
        <w:t>دون استثناء</w:t>
      </w:r>
      <w:r w:rsidR="004A0BDF">
        <w:rPr>
          <w:rFonts w:hint="cs"/>
          <w:rtl/>
        </w:rPr>
        <w:t xml:space="preserve"> - </w:t>
      </w:r>
      <w:r w:rsidRPr="009B4588">
        <w:rPr>
          <w:rFonts w:hint="cs"/>
          <w:rtl/>
        </w:rPr>
        <w:t>يلزمه يأس المعتقد بهذه العقيدة عن إجابة دعائه...</w:t>
      </w:r>
    </w:p>
    <w:p w:rsidR="001056FD" w:rsidRDefault="004A6242" w:rsidP="004A0BDF">
      <w:pPr>
        <w:pStyle w:val="libNormal"/>
        <w:rPr>
          <w:rtl/>
        </w:rPr>
      </w:pPr>
      <w:r w:rsidRPr="009B4588">
        <w:rPr>
          <w:rFonts w:hint="cs"/>
          <w:rtl/>
        </w:rPr>
        <w:t>والسرّ في هذا الاهتمام</w:t>
      </w:r>
      <w:r w:rsidR="004A0BDF">
        <w:rPr>
          <w:rFonts w:hint="cs"/>
          <w:rtl/>
        </w:rPr>
        <w:t>:</w:t>
      </w:r>
      <w:r w:rsidRPr="009B4588">
        <w:rPr>
          <w:rFonts w:hint="cs"/>
          <w:rtl/>
        </w:rPr>
        <w:t xml:space="preserve"> أنّ إنكار البداء يشترك بالنتيجة مع القول</w:t>
      </w:r>
      <w:r w:rsidR="004A0BDF">
        <w:rPr>
          <w:rFonts w:hint="cs"/>
          <w:rtl/>
        </w:rPr>
        <w:t>،</w:t>
      </w:r>
      <w:r w:rsidRPr="009B4588">
        <w:rPr>
          <w:rFonts w:hint="cs"/>
          <w:rtl/>
        </w:rPr>
        <w:t xml:space="preserve"> بأنّ الله غير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المصدر السابق</w:t>
      </w:r>
      <w:r w:rsidR="004A0BDF">
        <w:rPr>
          <w:rtl/>
        </w:rPr>
        <w:t>:</w:t>
      </w:r>
      <w:r w:rsidRPr="009B4588">
        <w:rPr>
          <w:rtl/>
        </w:rPr>
        <w:t xml:space="preserve"> ص 412</w:t>
      </w:r>
      <w:r w:rsidR="004A0BDF">
        <w:rPr>
          <w:rtl/>
        </w:rPr>
        <w:t xml:space="preserve"> - </w:t>
      </w:r>
      <w:r w:rsidRPr="009B4588">
        <w:rPr>
          <w:rtl/>
        </w:rPr>
        <w:t>413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قادر على أن يغيّر ما جرى عليه قلم التقدير</w:t>
      </w:r>
      <w:r w:rsidR="004A0BDF" w:rsidRPr="004A0BDF">
        <w:rPr>
          <w:rFonts w:hint="cs"/>
          <w:rtl/>
        </w:rPr>
        <w:t>.</w:t>
      </w:r>
      <w:r w:rsidRPr="004A0BDF">
        <w:rPr>
          <w:rFonts w:hint="cs"/>
          <w:rtl/>
        </w:rPr>
        <w:t xml:space="preserve"> تعالى الله عن ذلك علوّاً كبيراً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9B4588">
        <w:rPr>
          <w:rFonts w:hint="cs"/>
          <w:rtl/>
        </w:rPr>
        <w:t>وجرْياً على هذه القاعدة</w:t>
      </w:r>
      <w:r w:rsidR="004A0BDF">
        <w:rPr>
          <w:rFonts w:hint="cs"/>
          <w:rtl/>
        </w:rPr>
        <w:t>،</w:t>
      </w:r>
      <w:r w:rsidRPr="009B4588">
        <w:rPr>
          <w:rFonts w:hint="cs"/>
          <w:rtl/>
        </w:rPr>
        <w:t xml:space="preserve"> ناقش الخواجه نصير الدِين الطوسي الفلاسفة الذين نفَوا عِلم الله بالجزئيات بقوله</w:t>
      </w:r>
      <w:r w:rsidR="004A0BDF">
        <w:rPr>
          <w:rFonts w:hint="cs"/>
          <w:rtl/>
        </w:rPr>
        <w:t>:</w:t>
      </w:r>
      <w:r w:rsidRPr="009B4588">
        <w:rPr>
          <w:rFonts w:hint="cs"/>
          <w:rtl/>
        </w:rPr>
        <w:t xml:space="preserve"> </w:t>
      </w:r>
      <w:r w:rsidR="004A0BDF">
        <w:rPr>
          <w:rFonts w:hint="cs"/>
          <w:rtl/>
        </w:rPr>
        <w:t>(</w:t>
      </w:r>
      <w:r w:rsidRPr="009B4588">
        <w:rPr>
          <w:rFonts w:hint="cs"/>
          <w:rtl/>
        </w:rPr>
        <w:t>وتغيّر الإضافات ممكن</w:t>
      </w:r>
      <w:r w:rsidR="004A0BDF">
        <w:rPr>
          <w:rFonts w:hint="cs"/>
          <w:rtl/>
        </w:rPr>
        <w:t>).</w:t>
      </w:r>
    </w:p>
    <w:p w:rsidR="001056FD" w:rsidRDefault="004A6242" w:rsidP="004A0BDF">
      <w:pPr>
        <w:pStyle w:val="libNormal"/>
        <w:rPr>
          <w:rtl/>
        </w:rPr>
      </w:pPr>
      <w:r w:rsidRPr="009B4588">
        <w:rPr>
          <w:rFonts w:hint="cs"/>
          <w:rtl/>
        </w:rPr>
        <w:t>وعلّق الشارح العلاّمة الحلّي على ذلك بقوله</w:t>
      </w:r>
      <w:r w:rsidR="004A0BDF">
        <w:rPr>
          <w:rFonts w:hint="cs"/>
          <w:rtl/>
        </w:rPr>
        <w:t>:</w:t>
      </w:r>
    </w:p>
    <w:p w:rsidR="001056FD" w:rsidRDefault="004A0BDF" w:rsidP="004A0BDF">
      <w:pPr>
        <w:pStyle w:val="libNormal"/>
        <w:rPr>
          <w:rtl/>
        </w:rPr>
      </w:pPr>
      <w:r w:rsidRPr="004A0BDF">
        <w:rPr>
          <w:rFonts w:hint="cs"/>
          <w:rtl/>
        </w:rPr>
        <w:t>(</w:t>
      </w:r>
      <w:r w:rsidR="004A6242" w:rsidRPr="004A0BDF">
        <w:rPr>
          <w:rFonts w:hint="cs"/>
          <w:rtl/>
        </w:rPr>
        <w:t>أقول</w:t>
      </w:r>
      <w:r w:rsidRPr="004A0BDF">
        <w:rPr>
          <w:rFonts w:hint="cs"/>
          <w:rtl/>
        </w:rPr>
        <w:t>:</w:t>
      </w:r>
      <w:r w:rsidR="004A6242" w:rsidRPr="004A0BDF">
        <w:rPr>
          <w:rFonts w:hint="cs"/>
          <w:rtl/>
        </w:rPr>
        <w:t xml:space="preserve"> هذا الجواب عن اعتراض الحكماء القائلين بنفي عِلمه تعالى بالجزئيات الزمانية</w:t>
      </w:r>
      <w:r w:rsidRPr="004A0BDF">
        <w:rPr>
          <w:rFonts w:hint="cs"/>
          <w:rtl/>
        </w:rPr>
        <w:t>،</w:t>
      </w:r>
      <w:r w:rsidR="004A6242" w:rsidRPr="004A0BDF">
        <w:rPr>
          <w:rFonts w:hint="cs"/>
          <w:rtl/>
        </w:rPr>
        <w:t xml:space="preserve"> وتقرير الاعتراض</w:t>
      </w:r>
      <w:r w:rsidRPr="004A0BDF">
        <w:rPr>
          <w:rFonts w:hint="cs"/>
          <w:rtl/>
        </w:rPr>
        <w:t>:</w:t>
      </w:r>
      <w:r w:rsidR="004A6242" w:rsidRPr="004A0BDF">
        <w:rPr>
          <w:rFonts w:hint="cs"/>
          <w:rtl/>
        </w:rPr>
        <w:t xml:space="preserve"> أنّ العِلم يجب تغيّره عند تغيّر المعلوم</w:t>
      </w:r>
      <w:r w:rsidRPr="004A0BDF">
        <w:rPr>
          <w:rFonts w:hint="cs"/>
          <w:rtl/>
        </w:rPr>
        <w:t>؛</w:t>
      </w:r>
      <w:r w:rsidR="004A6242" w:rsidRPr="004A0BDF">
        <w:rPr>
          <w:rFonts w:hint="cs"/>
          <w:rtl/>
        </w:rPr>
        <w:t xml:space="preserve"> وإلاّ لانتفت المطابقة</w:t>
      </w:r>
      <w:r w:rsidRPr="004A0BDF">
        <w:rPr>
          <w:rFonts w:hint="cs"/>
          <w:rtl/>
        </w:rPr>
        <w:t>،</w:t>
      </w:r>
      <w:r w:rsidR="004A6242" w:rsidRPr="004A0BDF">
        <w:rPr>
          <w:rFonts w:hint="cs"/>
          <w:rtl/>
        </w:rPr>
        <w:t xml:space="preserve"> لكن الجزئيات الزمانية متغيّرة</w:t>
      </w:r>
      <w:r w:rsidRPr="004A0BDF">
        <w:rPr>
          <w:rFonts w:hint="cs"/>
          <w:rtl/>
        </w:rPr>
        <w:t>،</w:t>
      </w:r>
      <w:r w:rsidR="004A6242" w:rsidRPr="004A0BDF">
        <w:rPr>
          <w:rFonts w:hint="cs"/>
          <w:rtl/>
        </w:rPr>
        <w:t xml:space="preserve"> فلو كانت معلومة عند الله تعالى</w:t>
      </w:r>
      <w:r w:rsidRPr="004A0BDF">
        <w:rPr>
          <w:rFonts w:hint="cs"/>
          <w:rtl/>
        </w:rPr>
        <w:t>،</w:t>
      </w:r>
      <w:r w:rsidR="004A6242" w:rsidRPr="004A0BDF">
        <w:rPr>
          <w:rFonts w:hint="cs"/>
          <w:rtl/>
        </w:rPr>
        <w:t xml:space="preserve"> لزم تغيّر عِلمه تعالى</w:t>
      </w:r>
      <w:r w:rsidRPr="004A0BDF">
        <w:rPr>
          <w:rFonts w:hint="cs"/>
          <w:rtl/>
        </w:rPr>
        <w:t>،</w:t>
      </w:r>
      <w:r w:rsidR="004A6242" w:rsidRPr="004A0BDF">
        <w:rPr>
          <w:rFonts w:hint="cs"/>
          <w:rtl/>
        </w:rPr>
        <w:t xml:space="preserve"> والتغيّر في عِلم الله تعالى محال</w:t>
      </w:r>
      <w:r w:rsidRPr="004A0BDF">
        <w:rPr>
          <w:rFonts w:hint="cs"/>
          <w:rtl/>
        </w:rPr>
        <w:t>.</w:t>
      </w:r>
      <w:r w:rsidR="004A6242" w:rsidRPr="004A0BDF">
        <w:rPr>
          <w:rFonts w:hint="cs"/>
          <w:rtl/>
        </w:rPr>
        <w:t xml:space="preserve"> وتقرير الجواب</w:t>
      </w:r>
      <w:r w:rsidRPr="004A0BDF">
        <w:rPr>
          <w:rFonts w:hint="cs"/>
          <w:rtl/>
        </w:rPr>
        <w:t>:</w:t>
      </w:r>
      <w:r w:rsidR="004A6242" w:rsidRPr="004A0BDF">
        <w:rPr>
          <w:rFonts w:hint="cs"/>
          <w:rtl/>
        </w:rPr>
        <w:t xml:space="preserve"> أنّ التغيّر هذا إنّما هو في الإضافات لا في الذات</w:t>
      </w:r>
      <w:r w:rsidRPr="004A0BDF">
        <w:rPr>
          <w:rFonts w:hint="cs"/>
          <w:rtl/>
        </w:rPr>
        <w:t>،</w:t>
      </w:r>
      <w:r w:rsidR="004A6242" w:rsidRPr="004A0BDF">
        <w:rPr>
          <w:rFonts w:hint="cs"/>
          <w:rtl/>
        </w:rPr>
        <w:t xml:space="preserve"> ولا في الصفات الحقيقية...</w:t>
      </w:r>
      <w:r w:rsidRPr="004A0BDF">
        <w:rP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9B4588">
        <w:rPr>
          <w:rFonts w:hint="cs"/>
          <w:rtl/>
        </w:rPr>
        <w:t>وهكذا يتّضح الرأي الإمامي في مفهوم البداء</w:t>
      </w:r>
      <w:r w:rsidR="004A0BDF">
        <w:rPr>
          <w:rFonts w:hint="cs"/>
          <w:rtl/>
        </w:rPr>
        <w:t>،</w:t>
      </w:r>
      <w:r w:rsidRPr="009B4588">
        <w:rPr>
          <w:rFonts w:hint="cs"/>
          <w:rtl/>
        </w:rPr>
        <w:t xml:space="preserve"> وتتحدّد معالِمه الأساسية مِن خلال ما بيّنه أئمّة أهل البيت </w:t>
      </w:r>
      <w:r w:rsidR="004A0BDF">
        <w:rPr>
          <w:rFonts w:hint="cs"/>
          <w:rtl/>
        </w:rPr>
        <w:t>(</w:t>
      </w:r>
      <w:r w:rsidRPr="009B4588">
        <w:rPr>
          <w:rFonts w:hint="cs"/>
          <w:rtl/>
        </w:rPr>
        <w:t>عليهم السلام</w:t>
      </w:r>
      <w:r w:rsidR="004A0BDF">
        <w:rPr>
          <w:rFonts w:hint="cs"/>
          <w:rtl/>
        </w:rPr>
        <w:t>)،</w:t>
      </w:r>
      <w:r w:rsidRPr="009B4588">
        <w:rPr>
          <w:rFonts w:hint="cs"/>
          <w:rtl/>
        </w:rPr>
        <w:t xml:space="preserve"> وعرَضه وناقشه علماء ومتكلّموا الإمامية</w:t>
      </w:r>
      <w:r w:rsidR="004A0BDF">
        <w:rPr>
          <w:rFonts w:hint="cs"/>
          <w:rtl/>
        </w:rPr>
        <w:t>.</w:t>
      </w:r>
    </w:p>
    <w:p w:rsidR="001056FD" w:rsidRDefault="004A6242" w:rsidP="004A0BDF">
      <w:pPr>
        <w:pStyle w:val="libNormal"/>
        <w:rPr>
          <w:rtl/>
        </w:rPr>
      </w:pPr>
      <w:r w:rsidRPr="009B4588">
        <w:rPr>
          <w:rFonts w:hint="cs"/>
          <w:rtl/>
        </w:rPr>
        <w:t>فهو لا يعني تغيّر عِلم الله تعالى</w:t>
      </w:r>
      <w:r w:rsidR="004A0BDF">
        <w:rPr>
          <w:rFonts w:hint="cs"/>
          <w:rtl/>
        </w:rPr>
        <w:t>،</w:t>
      </w:r>
      <w:r w:rsidRPr="009B4588">
        <w:rPr>
          <w:rFonts w:hint="cs"/>
          <w:rtl/>
        </w:rPr>
        <w:t xml:space="preserve"> ولا نقْض إرادته</w:t>
      </w:r>
      <w:r w:rsidR="004A0BDF">
        <w:rPr>
          <w:rFonts w:hint="cs"/>
          <w:rtl/>
        </w:rPr>
        <w:t>،</w:t>
      </w:r>
      <w:r w:rsidRPr="009B4588">
        <w:rPr>
          <w:rFonts w:hint="cs"/>
          <w:rtl/>
        </w:rPr>
        <w:t xml:space="preserve"> بل إنّ عِلمه سابق لِما سيكون وسيحدث مِن تغيير موقوف على تغيير المصالح والأوضاع البشرية</w:t>
      </w:r>
      <w:r w:rsidR="004A0BDF">
        <w:rPr>
          <w:rFonts w:hint="cs"/>
          <w:rtl/>
        </w:rPr>
        <w:t>،</w:t>
      </w:r>
      <w:r w:rsidRPr="009B4588">
        <w:rPr>
          <w:rFonts w:hint="cs"/>
          <w:rtl/>
        </w:rPr>
        <w:t xml:space="preserve"> كأن يغيّر الإنسان ما بنفْسه مِن سوءٍ أو خير</w:t>
      </w:r>
      <w:r w:rsidR="004A0BDF">
        <w:rPr>
          <w:rFonts w:hint="cs"/>
          <w:rtl/>
        </w:rPr>
        <w:t>،</w:t>
      </w:r>
      <w:r w:rsidRPr="009B4588">
        <w:rPr>
          <w:rFonts w:hint="cs"/>
          <w:rtl/>
        </w:rPr>
        <w:t xml:space="preserve"> فيغيّر الله ويُحدِث له وضعاً آخَر</w:t>
      </w:r>
      <w:r w:rsidR="004A0BDF">
        <w:rPr>
          <w:rFonts w:hint="cs"/>
          <w:rtl/>
        </w:rPr>
        <w:t>،</w:t>
      </w:r>
      <w:r w:rsidRPr="009B4588">
        <w:rPr>
          <w:rFonts w:hint="cs"/>
          <w:rtl/>
        </w:rPr>
        <w:t xml:space="preserve"> أو يُحدِث الإنسان طاعةً كالدعاء أو الصدقة أو البِرّ والإحسان</w:t>
      </w:r>
      <w:r w:rsidR="004A0BDF">
        <w:rPr>
          <w:rFonts w:hint="cs"/>
          <w:rtl/>
        </w:rPr>
        <w:t>،</w:t>
      </w:r>
      <w:r w:rsidRPr="009B4588">
        <w:rPr>
          <w:rFonts w:hint="cs"/>
          <w:rtl/>
        </w:rPr>
        <w:t xml:space="preserve"> فيدفع الله عنه السوء والمكروه</w:t>
      </w:r>
      <w:r w:rsidR="004A0BDF">
        <w:rPr>
          <w:rFonts w:hint="cs"/>
          <w:rtl/>
        </w:rPr>
        <w:t>،</w:t>
      </w:r>
      <w:r w:rsidRPr="009B4588">
        <w:rPr>
          <w:rFonts w:hint="cs"/>
          <w:rtl/>
        </w:rPr>
        <w:t xml:space="preserve"> ويُنجز له طلِبَته</w:t>
      </w:r>
      <w:r w:rsidR="004A0BDF">
        <w:rPr>
          <w:rFonts w:hint="cs"/>
          <w:rtl/>
        </w:rPr>
        <w:t>.</w:t>
      </w:r>
    </w:p>
    <w:p w:rsidR="001056FD" w:rsidRDefault="004A6242" w:rsidP="004A0BDF">
      <w:pPr>
        <w:pStyle w:val="libNormal"/>
        <w:rPr>
          <w:rtl/>
        </w:rPr>
      </w:pPr>
      <w:r w:rsidRPr="004A0BDF">
        <w:rPr>
          <w:rFonts w:hint="cs"/>
          <w:rtl/>
        </w:rPr>
        <w:t>فإنَّ الأمر لا يخرج مِن يَد الله ومشيئته</w:t>
      </w:r>
      <w:r w:rsidR="004A0BDF" w:rsidRPr="004A0BDF">
        <w:rPr>
          <w:rFonts w:hint="cs"/>
          <w:rtl/>
        </w:rPr>
        <w:t>،</w:t>
      </w:r>
      <w:r w:rsidRPr="004A0BDF">
        <w:rPr>
          <w:rFonts w:hint="cs"/>
          <w:rtl/>
        </w:rPr>
        <w:t xml:space="preserve"> واستدلّوا لذلك بقوله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يَمْحُو اللّهُ مَا يَشَاءُ وَيُثْبِتُ وَعِندَهُ أُمُّ الْكِتَابِ</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3770DA">
        <w:rPr>
          <w:rStyle w:val="libAieChar"/>
          <w:rFonts w:hint="cs"/>
          <w:rtl/>
        </w:rPr>
        <w:t xml:space="preserve"> </w:t>
      </w:r>
      <w:r w:rsidR="004A0BDF" w:rsidRPr="002C48A0">
        <w:rPr>
          <w:rStyle w:val="libAlaemChar"/>
          <w:rFonts w:hint="cs"/>
          <w:rtl/>
        </w:rPr>
        <w:t>(</w:t>
      </w:r>
      <w:r w:rsidRPr="003770DA">
        <w:rPr>
          <w:rStyle w:val="libAieChar"/>
          <w:rFonts w:hint="cs"/>
          <w:rtl/>
        </w:rPr>
        <w:t>مَا نَنسَخْ مِنْ آيَةٍ أَوْ نُنسِهَا نَأْتِ بِخَيْرٍ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السيّد الخوئي / البيان في تفسير القرآن</w:t>
      </w:r>
      <w:r w:rsidR="004A0BDF">
        <w:rPr>
          <w:rtl/>
        </w:rPr>
        <w:t>:</w:t>
      </w:r>
      <w:r w:rsidRPr="009B4588">
        <w:rPr>
          <w:rtl/>
        </w:rPr>
        <w:t xml:space="preserve"> ص 414</w:t>
      </w:r>
      <w:r w:rsidR="004A0BDF">
        <w:rPr>
          <w:rtl/>
        </w:rPr>
        <w:t xml:space="preserve"> - </w:t>
      </w:r>
      <w:r w:rsidRPr="009B4588">
        <w:rPr>
          <w:rtl/>
        </w:rPr>
        <w:t>415</w:t>
      </w:r>
      <w:r w:rsidR="004A0BDF">
        <w:rPr>
          <w:rtl/>
        </w:rPr>
        <w:t>.</w:t>
      </w:r>
    </w:p>
    <w:p w:rsidR="001056FD" w:rsidRPr="003770DA" w:rsidRDefault="004A6242" w:rsidP="003770DA">
      <w:pPr>
        <w:pStyle w:val="libFootnote0"/>
        <w:rPr>
          <w:rtl/>
        </w:rPr>
      </w:pPr>
      <w:r w:rsidRPr="009B4588">
        <w:rPr>
          <w:rtl/>
        </w:rPr>
        <w:t>(2) العلاّمة الحلّي / كشف المراد في شرح تجريد الاعتقاد</w:t>
      </w:r>
      <w:r w:rsidR="004A0BDF">
        <w:rPr>
          <w:rtl/>
        </w:rPr>
        <w:t>:</w:t>
      </w:r>
      <w:r w:rsidRPr="009B4588">
        <w:rPr>
          <w:rtl/>
        </w:rPr>
        <w:t xml:space="preserve"> ص 222</w:t>
      </w:r>
      <w:r w:rsidR="004A0BDF">
        <w:rPr>
          <w:rtl/>
        </w:rPr>
        <w:t>.</w:t>
      </w:r>
    </w:p>
    <w:p w:rsidR="001056FD" w:rsidRPr="003770DA" w:rsidRDefault="004A6242" w:rsidP="003770DA">
      <w:pPr>
        <w:pStyle w:val="libFootnote0"/>
        <w:rPr>
          <w:rtl/>
        </w:rPr>
      </w:pPr>
      <w:r w:rsidRPr="009B4588">
        <w:rPr>
          <w:rtl/>
        </w:rPr>
        <w:t>(3) سورة الرعد</w:t>
      </w:r>
      <w:r w:rsidR="004A0BDF">
        <w:rPr>
          <w:rtl/>
        </w:rPr>
        <w:t>:</w:t>
      </w:r>
      <w:r w:rsidRPr="009B4588">
        <w:rPr>
          <w:rtl/>
        </w:rPr>
        <w:t xml:space="preserve"> آية 39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مِّنْهَا أَوْ مِثْلِهَا</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لِلَّهِ الأَمْرُ مِن قَبْلُ وَمِن بَعْدُ</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 اللّهَ لاَ يُغَيِّرُ مَا بِقَوْمٍ حَتَّى يُغَيِّرُواْ مَا بِأَنْفُسِهِمْ</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9B4588">
        <w:rPr>
          <w:rFonts w:hint="cs"/>
          <w:rtl/>
        </w:rPr>
        <w:t>وبعد قراءة بيان الفكر الإمامي لمفهوم البَداء في العقيدة الإسلامية</w:t>
      </w:r>
      <w:r w:rsidR="004A0BDF">
        <w:rPr>
          <w:rFonts w:hint="cs"/>
          <w:rtl/>
        </w:rPr>
        <w:t>،</w:t>
      </w:r>
      <w:r w:rsidRPr="009B4588">
        <w:rPr>
          <w:rFonts w:hint="cs"/>
          <w:rtl/>
        </w:rPr>
        <w:t xml:space="preserve"> نلخّص أبرز ما جاء في هذا الفهْم والبيان فهو</w:t>
      </w:r>
      <w:r w:rsidR="004A0BDF">
        <w:rPr>
          <w:rFonts w:hint="cs"/>
          <w:rtl/>
        </w:rPr>
        <w:t>:</w:t>
      </w:r>
    </w:p>
    <w:p w:rsidR="001056FD" w:rsidRDefault="004A6242" w:rsidP="004A0BDF">
      <w:pPr>
        <w:pStyle w:val="libNormal"/>
        <w:rPr>
          <w:rtl/>
        </w:rPr>
      </w:pPr>
      <w:r w:rsidRPr="009B4588">
        <w:rPr>
          <w:rFonts w:hint="cs"/>
          <w:rtl/>
        </w:rPr>
        <w:t>1</w:t>
      </w:r>
      <w:r w:rsidR="004A0BDF">
        <w:rPr>
          <w:rFonts w:hint="cs"/>
          <w:rtl/>
        </w:rPr>
        <w:t xml:space="preserve"> - </w:t>
      </w:r>
      <w:r w:rsidRPr="009B4588">
        <w:rPr>
          <w:rFonts w:hint="cs"/>
          <w:rtl/>
        </w:rPr>
        <w:t xml:space="preserve">إنّ أوّل مَن استعمل مصطلح البَداء هو الرسول الكريم محمّد </w:t>
      </w:r>
      <w:r w:rsidR="004A0BDF">
        <w:rPr>
          <w:rFonts w:hint="cs"/>
          <w:rtl/>
        </w:rPr>
        <w:t>(</w:t>
      </w:r>
      <w:r w:rsidRPr="009B4588">
        <w:rPr>
          <w:rFonts w:hint="cs"/>
          <w:rtl/>
        </w:rPr>
        <w:t>صلّى الله عليه وآله</w:t>
      </w:r>
      <w:r w:rsidR="004A0BDF">
        <w:rPr>
          <w:rFonts w:hint="cs"/>
          <w:rtl/>
        </w:rPr>
        <w:t>).</w:t>
      </w:r>
    </w:p>
    <w:p w:rsidR="001056FD" w:rsidRDefault="004A6242" w:rsidP="004A0BDF">
      <w:pPr>
        <w:pStyle w:val="libNormal"/>
        <w:rPr>
          <w:rtl/>
        </w:rPr>
      </w:pPr>
      <w:r w:rsidRPr="009B4588">
        <w:rPr>
          <w:rFonts w:hint="cs"/>
          <w:rtl/>
        </w:rPr>
        <w:t>2</w:t>
      </w:r>
      <w:r w:rsidR="004A0BDF">
        <w:rPr>
          <w:rFonts w:hint="cs"/>
          <w:rtl/>
        </w:rPr>
        <w:t xml:space="preserve"> - </w:t>
      </w:r>
      <w:r w:rsidRPr="009B4588">
        <w:rPr>
          <w:rFonts w:hint="cs"/>
          <w:rtl/>
        </w:rPr>
        <w:t>إنّ البَداء في عالم التَكوين</w:t>
      </w:r>
      <w:r w:rsidR="004A0BDF">
        <w:rPr>
          <w:rFonts w:hint="cs"/>
          <w:rtl/>
        </w:rPr>
        <w:t>،</w:t>
      </w:r>
      <w:r w:rsidRPr="009B4588">
        <w:rPr>
          <w:rFonts w:hint="cs"/>
          <w:rtl/>
        </w:rPr>
        <w:t xml:space="preserve"> كالنسْخ في عالَم التشريع</w:t>
      </w:r>
      <w:r w:rsidR="004A0BDF">
        <w:rPr>
          <w:rFonts w:hint="cs"/>
          <w:rtl/>
        </w:rPr>
        <w:t>.</w:t>
      </w:r>
    </w:p>
    <w:p w:rsidR="001056FD" w:rsidRDefault="004A6242" w:rsidP="004A0BDF">
      <w:pPr>
        <w:pStyle w:val="libNormal"/>
        <w:rPr>
          <w:rtl/>
        </w:rPr>
      </w:pPr>
      <w:r w:rsidRPr="009B4588">
        <w:rPr>
          <w:rFonts w:hint="cs"/>
          <w:rtl/>
        </w:rPr>
        <w:t>3</w:t>
      </w:r>
      <w:r w:rsidR="004A0BDF">
        <w:rPr>
          <w:rFonts w:hint="cs"/>
          <w:rtl/>
        </w:rPr>
        <w:t xml:space="preserve"> - </w:t>
      </w:r>
      <w:r w:rsidRPr="009B4588">
        <w:rPr>
          <w:rFonts w:hint="cs"/>
          <w:rtl/>
        </w:rPr>
        <w:t>إنّ المسلمين جميعاً يقولون بالبَداء كمعنىً</w:t>
      </w:r>
      <w:r w:rsidR="004A0BDF">
        <w:rPr>
          <w:rFonts w:hint="cs"/>
          <w:rtl/>
        </w:rPr>
        <w:t>،</w:t>
      </w:r>
      <w:r w:rsidRPr="009B4588">
        <w:rPr>
          <w:rFonts w:hint="cs"/>
          <w:rtl/>
        </w:rPr>
        <w:t xml:space="preserve"> ويختلفون في إطلاق المصطلح على هذا المعنى</w:t>
      </w:r>
      <w:r w:rsidR="004A0BDF">
        <w:rPr>
          <w:rFonts w:hint="cs"/>
          <w:rtl/>
        </w:rPr>
        <w:t>،</w:t>
      </w:r>
      <w:r w:rsidRPr="009B4588">
        <w:rPr>
          <w:rFonts w:hint="cs"/>
          <w:rtl/>
        </w:rPr>
        <w:t xml:space="preserve"> وبعد أن ثبت استعمال الرسول لهذا اللفظ</w:t>
      </w:r>
      <w:r w:rsidR="004A0BDF">
        <w:rPr>
          <w:rFonts w:hint="cs"/>
          <w:rtl/>
        </w:rPr>
        <w:t>،</w:t>
      </w:r>
      <w:r w:rsidRPr="009B4588">
        <w:rPr>
          <w:rFonts w:hint="cs"/>
          <w:rtl/>
        </w:rPr>
        <w:t xml:space="preserve"> يكون الإشكال اللفظي قد حلّ</w:t>
      </w:r>
      <w:r w:rsidR="004A0BDF">
        <w:rPr>
          <w:rFonts w:hint="cs"/>
          <w:rtl/>
        </w:rPr>
        <w:t>،</w:t>
      </w:r>
      <w:r w:rsidRPr="009B4588">
        <w:rPr>
          <w:rFonts w:hint="cs"/>
          <w:rtl/>
        </w:rPr>
        <w:t xml:space="preserve"> ولمْ تُعدّ هناك مشكلة عقيدية في استعمال المصطلح</w:t>
      </w:r>
      <w:r w:rsidR="004A0BDF">
        <w:rPr>
          <w:rFonts w:hint="cs"/>
          <w:rtl/>
        </w:rPr>
        <w:t>.</w:t>
      </w:r>
    </w:p>
    <w:p w:rsidR="001056FD" w:rsidRDefault="004A6242" w:rsidP="004A0BDF">
      <w:pPr>
        <w:pStyle w:val="libNormal"/>
        <w:rPr>
          <w:rtl/>
        </w:rPr>
      </w:pPr>
      <w:r w:rsidRPr="009B4588">
        <w:rPr>
          <w:rFonts w:hint="cs"/>
          <w:rtl/>
        </w:rPr>
        <w:t>4</w:t>
      </w:r>
      <w:r w:rsidR="004A0BDF">
        <w:rPr>
          <w:rFonts w:hint="cs"/>
          <w:rtl/>
        </w:rPr>
        <w:t xml:space="preserve"> - </w:t>
      </w:r>
      <w:r w:rsidRPr="009B4588">
        <w:rPr>
          <w:rFonts w:hint="cs"/>
          <w:rtl/>
        </w:rPr>
        <w:t>إنّ إبراز عقيدة البَداء مِن جانب الفكر الشيعي بهذا الشكل المكثّف</w:t>
      </w:r>
      <w:r w:rsidR="004A0BDF">
        <w:rPr>
          <w:rFonts w:hint="cs"/>
          <w:rtl/>
        </w:rPr>
        <w:t>،</w:t>
      </w:r>
      <w:r w:rsidRPr="009B4588">
        <w:rPr>
          <w:rFonts w:hint="cs"/>
          <w:rtl/>
        </w:rPr>
        <w:t xml:space="preserve"> جاء ردّاً على الفكر اليهودي المنحرف</w:t>
      </w:r>
      <w:r w:rsidR="004A0BDF">
        <w:rPr>
          <w:rFonts w:hint="cs"/>
          <w:rtl/>
        </w:rPr>
        <w:t>،</w:t>
      </w:r>
      <w:r w:rsidRPr="009B4588">
        <w:rPr>
          <w:rFonts w:hint="cs"/>
          <w:rtl/>
        </w:rPr>
        <w:t xml:space="preserve"> الذي ادّعى بأنّ الله سبحانه قد خلَق الخلْق</w:t>
      </w:r>
      <w:r w:rsidR="004A0BDF">
        <w:rPr>
          <w:rFonts w:hint="cs"/>
          <w:rtl/>
        </w:rPr>
        <w:t>،</w:t>
      </w:r>
      <w:r w:rsidRPr="009B4588">
        <w:rPr>
          <w:rFonts w:hint="cs"/>
          <w:rtl/>
        </w:rPr>
        <w:t xml:space="preserve"> وفرغ منه</w:t>
      </w:r>
      <w:r w:rsidR="004A0BDF">
        <w:rPr>
          <w:rFonts w:hint="cs"/>
          <w:rtl/>
        </w:rPr>
        <w:t>،</w:t>
      </w:r>
      <w:r w:rsidRPr="009B4588">
        <w:rPr>
          <w:rFonts w:hint="cs"/>
          <w:rtl/>
        </w:rPr>
        <w:t xml:space="preserve"> وهو غير قادر على أنْ يُحدث فيه شيئاً آخَر</w:t>
      </w:r>
      <w:r w:rsidR="004A0BDF">
        <w:rPr>
          <w:rFonts w:hint="cs"/>
          <w:rtl/>
        </w:rPr>
        <w:t>،</w:t>
      </w:r>
      <w:r w:rsidRPr="009B4588">
        <w:rPr>
          <w:rFonts w:hint="cs"/>
          <w:rtl/>
        </w:rPr>
        <w:t xml:space="preserve"> أو يغيّر في الخلْق ما يشاء</w:t>
      </w:r>
      <w:r w:rsidR="004A0BDF">
        <w:rPr>
          <w:rFonts w:hint="cs"/>
          <w:rtl/>
        </w:rPr>
        <w:t>.</w:t>
      </w:r>
    </w:p>
    <w:p w:rsidR="001056FD" w:rsidRDefault="004A6242" w:rsidP="004A0BDF">
      <w:pPr>
        <w:pStyle w:val="libNormal"/>
        <w:rPr>
          <w:rtl/>
        </w:rPr>
      </w:pPr>
      <w:r w:rsidRPr="009B4588">
        <w:rPr>
          <w:rFonts w:hint="cs"/>
          <w:rtl/>
        </w:rPr>
        <w:t>كما جاء ردّاً على أصحاب الفكر المنحرف مِن الفلاسفة المتأثّرين بالفكر اليوناني</w:t>
      </w:r>
      <w:r w:rsidR="004A0BDF">
        <w:rPr>
          <w:rFonts w:hint="cs"/>
          <w:rtl/>
        </w:rPr>
        <w:t>،</w:t>
      </w:r>
      <w:r w:rsidRPr="009B4588">
        <w:rPr>
          <w:rFonts w:hint="cs"/>
          <w:rtl/>
        </w:rPr>
        <w:t xml:space="preserve"> وبعض متكلّمي المعتزلة الذين شطّ بهم الفهْم عن الرؤية التوحيدية الأصيلة</w:t>
      </w:r>
      <w:r w:rsidR="004A0BDF">
        <w:rPr>
          <w:rFonts w:hint="cs"/>
          <w:rtl/>
        </w:rPr>
        <w:t>.</w:t>
      </w:r>
    </w:p>
    <w:p w:rsidR="001056FD" w:rsidRDefault="004A6242" w:rsidP="004A0BDF">
      <w:pPr>
        <w:pStyle w:val="libNormal"/>
        <w:rPr>
          <w:rtl/>
        </w:rPr>
      </w:pPr>
      <w:r w:rsidRPr="009B4588">
        <w:rPr>
          <w:rFonts w:hint="cs"/>
          <w:rtl/>
        </w:rPr>
        <w:t>5</w:t>
      </w:r>
      <w:r w:rsidR="004A0BDF">
        <w:rPr>
          <w:rFonts w:hint="cs"/>
          <w:rtl/>
        </w:rPr>
        <w:t xml:space="preserve"> - </w:t>
      </w:r>
      <w:r w:rsidRPr="009B4588">
        <w:rPr>
          <w:rFonts w:hint="cs"/>
          <w:rtl/>
        </w:rPr>
        <w:t>إنّ البَداء لا يعني تغيّر عِلم الله سبحانه</w:t>
      </w:r>
      <w:r w:rsidR="004A0BDF">
        <w:rPr>
          <w:rFonts w:hint="cs"/>
          <w:rtl/>
        </w:rPr>
        <w:t>،</w:t>
      </w:r>
      <w:r w:rsidRPr="009B4588">
        <w:rPr>
          <w:rFonts w:hint="cs"/>
          <w:rtl/>
        </w:rPr>
        <w:t xml:space="preserve"> بل إنّ الله عالِم بما يحدث ويتغيّر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سورة البقرة</w:t>
      </w:r>
      <w:r w:rsidR="004A0BDF">
        <w:rPr>
          <w:rtl/>
        </w:rPr>
        <w:t>:</w:t>
      </w:r>
      <w:r w:rsidRPr="009B4588">
        <w:rPr>
          <w:rtl/>
        </w:rPr>
        <w:t xml:space="preserve"> آية 106</w:t>
      </w:r>
      <w:r w:rsidR="004A0BDF">
        <w:rPr>
          <w:rtl/>
        </w:rPr>
        <w:t>.</w:t>
      </w:r>
    </w:p>
    <w:p w:rsidR="001056FD" w:rsidRPr="003770DA" w:rsidRDefault="004A6242" w:rsidP="003770DA">
      <w:pPr>
        <w:pStyle w:val="libFootnote0"/>
        <w:rPr>
          <w:rtl/>
        </w:rPr>
      </w:pPr>
      <w:r w:rsidRPr="009B4588">
        <w:rPr>
          <w:rtl/>
        </w:rPr>
        <w:t>(2) سورة الروم</w:t>
      </w:r>
      <w:r w:rsidR="004A0BDF">
        <w:rPr>
          <w:rtl/>
        </w:rPr>
        <w:t>:</w:t>
      </w:r>
      <w:r w:rsidRPr="009B4588">
        <w:rPr>
          <w:rtl/>
        </w:rPr>
        <w:t xml:space="preserve"> آية 4</w:t>
      </w:r>
      <w:r w:rsidR="004A0BDF">
        <w:rPr>
          <w:rtl/>
        </w:rPr>
        <w:t>.</w:t>
      </w:r>
    </w:p>
    <w:p w:rsidR="001056FD" w:rsidRPr="003770DA" w:rsidRDefault="004A6242" w:rsidP="003770DA">
      <w:pPr>
        <w:pStyle w:val="libFootnote0"/>
        <w:rPr>
          <w:rtl/>
        </w:rPr>
      </w:pPr>
      <w:r w:rsidRPr="009B4588">
        <w:rPr>
          <w:rtl/>
        </w:rPr>
        <w:t>(3) سورة الرعد</w:t>
      </w:r>
      <w:r w:rsidR="004A0BDF">
        <w:rPr>
          <w:rtl/>
        </w:rPr>
        <w:t>:</w:t>
      </w:r>
      <w:r w:rsidRPr="009B4588">
        <w:rPr>
          <w:rtl/>
        </w:rPr>
        <w:t xml:space="preserve"> آية 11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9B4588">
        <w:rPr>
          <w:rFonts w:hint="cs"/>
          <w:rtl/>
        </w:rPr>
        <w:lastRenderedPageBreak/>
        <w:t>في الخلْق عِلماً أزليّاً</w:t>
      </w:r>
      <w:r w:rsidR="004A0BDF">
        <w:rPr>
          <w:rFonts w:hint="cs"/>
          <w:rtl/>
        </w:rPr>
        <w:t>.</w:t>
      </w:r>
    </w:p>
    <w:p w:rsidR="001056FD" w:rsidRDefault="004A6242" w:rsidP="004A0BDF">
      <w:pPr>
        <w:pStyle w:val="libNormal"/>
        <w:rPr>
          <w:rtl/>
        </w:rPr>
      </w:pPr>
      <w:r w:rsidRPr="009B4588">
        <w:rPr>
          <w:rFonts w:hint="cs"/>
          <w:rtl/>
        </w:rPr>
        <w:t>6</w:t>
      </w:r>
      <w:r w:rsidR="004A0BDF">
        <w:rPr>
          <w:rFonts w:hint="cs"/>
          <w:rtl/>
        </w:rPr>
        <w:t xml:space="preserve"> - </w:t>
      </w:r>
      <w:r w:rsidRPr="009B4588">
        <w:rPr>
          <w:rFonts w:hint="cs"/>
          <w:rtl/>
        </w:rPr>
        <w:t>إنّ ما جاء في القرآن الكريم مِن إجابة دعاء الأنبياء والمضطرّين وتغيير ما بهم</w:t>
      </w:r>
      <w:r w:rsidR="004A0BDF">
        <w:rPr>
          <w:rFonts w:hint="cs"/>
          <w:rtl/>
        </w:rPr>
        <w:t>،</w:t>
      </w:r>
      <w:r w:rsidRPr="009B4588">
        <w:rPr>
          <w:rFonts w:hint="cs"/>
          <w:rtl/>
        </w:rPr>
        <w:t xml:space="preserve"> وما تحدّثت به السُنّة المطهّرة مِن حثٍّ على الصدقة والبرّ وصِلة الأرحام</w:t>
      </w:r>
      <w:r w:rsidR="004A0BDF">
        <w:rPr>
          <w:rFonts w:hint="cs"/>
          <w:rtl/>
        </w:rPr>
        <w:t>،</w:t>
      </w:r>
      <w:r w:rsidRPr="009B4588">
        <w:rPr>
          <w:rFonts w:hint="cs"/>
          <w:rtl/>
        </w:rPr>
        <w:t xml:space="preserve"> وتأثير ذلك في إطالة العمر</w:t>
      </w:r>
      <w:r w:rsidR="004A0BDF">
        <w:rPr>
          <w:rFonts w:hint="cs"/>
          <w:rtl/>
        </w:rPr>
        <w:t>،</w:t>
      </w:r>
      <w:r w:rsidRPr="009B4588">
        <w:rPr>
          <w:rFonts w:hint="cs"/>
          <w:rtl/>
        </w:rPr>
        <w:t xml:space="preserve"> ورفْع البلاء</w:t>
      </w:r>
      <w:r w:rsidR="004A0BDF">
        <w:rPr>
          <w:rFonts w:hint="cs"/>
          <w:rtl/>
        </w:rPr>
        <w:t>،</w:t>
      </w:r>
      <w:r w:rsidRPr="009B4588">
        <w:rPr>
          <w:rFonts w:hint="cs"/>
          <w:rtl/>
        </w:rPr>
        <w:t xml:space="preserve"> وتغيير ما بالإنسان</w:t>
      </w:r>
      <w:r w:rsidR="004A0BDF">
        <w:rPr>
          <w:rFonts w:hint="cs"/>
          <w:rtl/>
        </w:rPr>
        <w:t>،</w:t>
      </w:r>
      <w:r w:rsidRPr="009B4588">
        <w:rPr>
          <w:rFonts w:hint="cs"/>
          <w:rtl/>
        </w:rPr>
        <w:t xml:space="preserve"> إن هو إلاّ مصداق لمفهوم البداء</w:t>
      </w:r>
      <w:r w:rsidR="004A0BDF">
        <w:rPr>
          <w:rFonts w:hint="cs"/>
          <w:rtl/>
        </w:rPr>
        <w:t>.</w:t>
      </w:r>
      <w:r w:rsidRPr="009B4588">
        <w:rPr>
          <w:rFonts w:hint="cs"/>
          <w:rtl/>
        </w:rPr>
        <w:t xml:space="preserve"> ولا يُقصد بالبداء إلاّ هذا التغيير وأمثاله</w:t>
      </w:r>
      <w:r w:rsidR="004A0BDF">
        <w:rPr>
          <w:rFonts w:hint="cs"/>
          <w:rtl/>
        </w:rPr>
        <w:t>.</w:t>
      </w:r>
    </w:p>
    <w:p w:rsidR="001056FD" w:rsidRDefault="004A6242" w:rsidP="004A0BDF">
      <w:pPr>
        <w:pStyle w:val="libNormal"/>
        <w:rPr>
          <w:rtl/>
        </w:rPr>
      </w:pPr>
      <w:r w:rsidRPr="004A0BDF">
        <w:rPr>
          <w:rFonts w:hint="cs"/>
          <w:rtl/>
        </w:rPr>
        <w:t>7</w:t>
      </w:r>
      <w:r w:rsidR="004A0BDF" w:rsidRPr="004A0BDF">
        <w:rPr>
          <w:rFonts w:hint="cs"/>
          <w:rtl/>
        </w:rPr>
        <w:t xml:space="preserve"> - </w:t>
      </w:r>
      <w:r w:rsidRPr="004A0BDF">
        <w:rPr>
          <w:rFonts w:hint="cs"/>
          <w:rtl/>
        </w:rPr>
        <w:t>إنّ ما يثبت في أُمّ الكتاب</w:t>
      </w:r>
      <w:r w:rsidR="004A0BDF" w:rsidRPr="004A0BDF">
        <w:rPr>
          <w:rFonts w:hint="cs"/>
          <w:rtl/>
        </w:rPr>
        <w:t xml:space="preserve"> - </w:t>
      </w:r>
      <w:r w:rsidRPr="004A0BDF">
        <w:rPr>
          <w:rFonts w:hint="cs"/>
          <w:rtl/>
        </w:rPr>
        <w:t>اللوح المحفوظ</w:t>
      </w:r>
      <w:r w:rsidR="004A0BDF" w:rsidRPr="004A0BDF">
        <w:rPr>
          <w:rFonts w:hint="cs"/>
          <w:rtl/>
        </w:rPr>
        <w:t xml:space="preserve"> - </w:t>
      </w:r>
      <w:r w:rsidRPr="004A0BDF">
        <w:rPr>
          <w:rFonts w:hint="cs"/>
          <w:rtl/>
        </w:rPr>
        <w:t>أي العِلم المخزون الذي لمْ يُطلِع الله سبحانه عليه أحداً مِن ملائكته أو رسُله</w:t>
      </w:r>
      <w:r w:rsidR="004A0BDF" w:rsidRPr="004A0BDF">
        <w:rPr>
          <w:rFonts w:hint="cs"/>
          <w:rtl/>
        </w:rPr>
        <w:t>،</w:t>
      </w:r>
      <w:r w:rsidRPr="004A0BDF">
        <w:rPr>
          <w:rFonts w:hint="cs"/>
          <w:rtl/>
        </w:rPr>
        <w:t xml:space="preserve"> هو الأصل الثابت الذي لا تغيير فيه ولا تبديل</w:t>
      </w:r>
      <w:r w:rsidR="004A0BDF" w:rsidRPr="004A0BDF">
        <w:rPr>
          <w:rFonts w:hint="cs"/>
          <w:rtl/>
        </w:rPr>
        <w:t>،</w:t>
      </w:r>
      <w:r w:rsidRPr="004A0BDF">
        <w:rPr>
          <w:rFonts w:hint="cs"/>
          <w:rtl/>
        </w:rPr>
        <w:t xml:space="preserve"> إنّما يقع التبديل والتغيير فيما يجري تنفيذه في عالَم الخلائق</w:t>
      </w:r>
      <w:r w:rsidR="004A0BDF" w:rsidRPr="004A0BDF">
        <w:rPr>
          <w:rFonts w:hint="cs"/>
          <w:rtl/>
        </w:rPr>
        <w:t>،</w:t>
      </w:r>
      <w:r w:rsidRPr="004A0BDF">
        <w:rPr>
          <w:rFonts w:hint="cs"/>
          <w:rtl/>
        </w:rPr>
        <w:t xml:space="preserve"> الذي عبّر عنه القرآن الكريم 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إِنَّا أَنزَلْنَاهُ فِي لَيْلَةِ الْقَدْرِ</w:t>
      </w:r>
      <w:r w:rsidR="004A0BDF" w:rsidRPr="003770DA">
        <w:rPr>
          <w:rStyle w:val="libAieChar"/>
          <w:rFonts w:hint="cs"/>
          <w:rtl/>
        </w:rPr>
        <w:t>،</w:t>
      </w:r>
      <w:r w:rsidRPr="003770DA">
        <w:rPr>
          <w:rStyle w:val="libAieChar"/>
          <w:rFonts w:hint="cs"/>
          <w:rtl/>
        </w:rPr>
        <w:t xml:space="preserve"> وَمَا أَدْرَاكَ مَا لَيْلَةُ الْقَدْرِ</w:t>
      </w:r>
      <w:r w:rsidR="004A0BDF" w:rsidRPr="003770DA">
        <w:rPr>
          <w:rStyle w:val="libAieChar"/>
          <w:rFonts w:hint="cs"/>
          <w:rtl/>
        </w:rPr>
        <w:t>،</w:t>
      </w:r>
      <w:r w:rsidRPr="003770DA">
        <w:rPr>
          <w:rStyle w:val="libAieChar"/>
          <w:rFonts w:hint="cs"/>
          <w:rtl/>
        </w:rPr>
        <w:t xml:space="preserve"> لَيْلَةُ الْقَدْرِ خَيْرٌ مِّنْ أَلْفِ شَهْرٍ</w:t>
      </w:r>
      <w:r w:rsidR="004A0BDF" w:rsidRPr="003770DA">
        <w:rPr>
          <w:rStyle w:val="libAieChar"/>
          <w:rFonts w:hint="cs"/>
          <w:rtl/>
        </w:rPr>
        <w:t>،</w:t>
      </w:r>
      <w:r w:rsidRPr="003770DA">
        <w:rPr>
          <w:rStyle w:val="libAieChar"/>
          <w:rFonts w:hint="cs"/>
          <w:rtl/>
        </w:rPr>
        <w:t xml:space="preserve"> تَنَزَّلُ الْمَلائِكَةُ وَالرُّوحُ فِيهَا بِإِذْنِ رَبِّهِم مِّن كُلِّ أَمْرٍ</w:t>
      </w:r>
      <w:r w:rsidR="004A0BDF" w:rsidRPr="003770DA">
        <w:rPr>
          <w:rStyle w:val="libAieChar"/>
          <w:rFonts w:hint="cs"/>
          <w:rtl/>
        </w:rPr>
        <w:t>،</w:t>
      </w:r>
      <w:r w:rsidRPr="003770DA">
        <w:rPr>
          <w:rStyle w:val="libAieChar"/>
          <w:rFonts w:hint="cs"/>
          <w:rtl/>
        </w:rPr>
        <w:t xml:space="preserve"> سَلامٌ هِيَ حَتَّى مَطْلَعِ الْفَجْرِ</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وقوله سبحانه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إِنَّا أَنزَلْنَاهُ فِي لَيْلَةٍ مُّبَارَكَةٍ إِنَّا كُنَّا مُنذِرِينَ</w:t>
      </w:r>
      <w:r w:rsidR="004A0BDF" w:rsidRPr="003770DA">
        <w:rPr>
          <w:rStyle w:val="libAieChar"/>
          <w:rFonts w:hint="cs"/>
          <w:rtl/>
        </w:rPr>
        <w:t>،</w:t>
      </w:r>
      <w:r w:rsidRPr="003770DA">
        <w:rPr>
          <w:rStyle w:val="libAieChar"/>
          <w:rFonts w:hint="cs"/>
          <w:rtl/>
        </w:rPr>
        <w:t xml:space="preserve"> فِيهَا يُفْرَقُ كُلُّ أَمْرٍ حَكِيمٍ</w:t>
      </w:r>
      <w:r w:rsidR="004A0BDF" w:rsidRPr="003770DA">
        <w:rPr>
          <w:rStyle w:val="libAieChar"/>
          <w:rFonts w:hint="cs"/>
          <w:rtl/>
        </w:rPr>
        <w:t>،</w:t>
      </w:r>
      <w:r w:rsidRPr="003770DA">
        <w:rPr>
          <w:rStyle w:val="libAieChar"/>
          <w:rFonts w:hint="cs"/>
          <w:rtl/>
        </w:rPr>
        <w:t xml:space="preserve"> أَمْراً مِّنْ عِندِنَا إِنَّا كُنَّا مُرْسِلِينَ</w:t>
      </w:r>
      <w:r w:rsidR="004A0BDF" w:rsidRPr="003770DA">
        <w:rPr>
          <w:rStyle w:val="libAieChar"/>
          <w:rFonts w:hint="cs"/>
          <w:rtl/>
        </w:rPr>
        <w:t>،</w:t>
      </w:r>
      <w:r w:rsidRPr="003770DA">
        <w:rPr>
          <w:rStyle w:val="libAieChar"/>
          <w:rFonts w:hint="cs"/>
          <w:rtl/>
        </w:rPr>
        <w:t xml:space="preserve"> رَحْمَةً مِّن رَّبِّكَ إِنَّهُ هُوَ السَّمِيعُ الْعَلِيمُ</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9B4588">
        <w:rPr>
          <w:rFonts w:hint="cs"/>
          <w:rtl/>
        </w:rPr>
        <w:t xml:space="preserve">فقد ورَد في تفسير وبيان أهل البيت </w:t>
      </w:r>
      <w:r w:rsidR="004A0BDF">
        <w:rPr>
          <w:rFonts w:hint="cs"/>
          <w:rtl/>
        </w:rPr>
        <w:t>(</w:t>
      </w:r>
      <w:r w:rsidRPr="009B4588">
        <w:rPr>
          <w:rFonts w:hint="cs"/>
          <w:rtl/>
        </w:rPr>
        <w:t>عليهم السلام</w:t>
      </w:r>
      <w:r w:rsidR="004A0BDF">
        <w:rPr>
          <w:rFonts w:hint="cs"/>
          <w:rtl/>
        </w:rPr>
        <w:t>)،</w:t>
      </w:r>
      <w:r w:rsidRPr="009B4588">
        <w:rPr>
          <w:rFonts w:hint="cs"/>
          <w:rtl/>
        </w:rPr>
        <w:t xml:space="preserve"> أنّ في ليلة القدر تُقدَّر أُمور الخلائق مِن بداية تلك الليلة</w:t>
      </w:r>
      <w:r w:rsidR="004A0BDF">
        <w:rPr>
          <w:rFonts w:hint="cs"/>
          <w:rtl/>
        </w:rPr>
        <w:t>،</w:t>
      </w:r>
      <w:r w:rsidRPr="009B4588">
        <w:rPr>
          <w:rFonts w:hint="cs"/>
          <w:rtl/>
        </w:rPr>
        <w:t xml:space="preserve"> وحتّى الليلة الآتية مِن العام الذي يتلوها</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سورة القدر</w:t>
      </w:r>
      <w:r w:rsidR="004A0BDF">
        <w:rPr>
          <w:rtl/>
        </w:rPr>
        <w:t>:</w:t>
      </w:r>
      <w:r w:rsidRPr="009B4588">
        <w:rPr>
          <w:rtl/>
        </w:rPr>
        <w:t xml:space="preserve"> آية 1</w:t>
      </w:r>
      <w:r w:rsidR="004A0BDF">
        <w:rPr>
          <w:rtl/>
        </w:rPr>
        <w:t xml:space="preserve"> - </w:t>
      </w:r>
      <w:r w:rsidRPr="009B4588">
        <w:rPr>
          <w:rtl/>
        </w:rPr>
        <w:t>5</w:t>
      </w:r>
      <w:r w:rsidR="004A0BDF">
        <w:rPr>
          <w:rtl/>
        </w:rPr>
        <w:t>.</w:t>
      </w:r>
    </w:p>
    <w:p w:rsidR="001056FD" w:rsidRPr="003770DA" w:rsidRDefault="004A6242" w:rsidP="003770DA">
      <w:pPr>
        <w:pStyle w:val="libFootnote0"/>
        <w:rPr>
          <w:rtl/>
        </w:rPr>
      </w:pPr>
      <w:r w:rsidRPr="009B4588">
        <w:rPr>
          <w:rtl/>
        </w:rPr>
        <w:t>(2) سورة الدخان</w:t>
      </w:r>
      <w:r w:rsidR="004A0BDF">
        <w:rPr>
          <w:rtl/>
        </w:rPr>
        <w:t>:</w:t>
      </w:r>
      <w:r w:rsidRPr="009B4588">
        <w:rPr>
          <w:rtl/>
        </w:rPr>
        <w:t xml:space="preserve"> آية 3</w:t>
      </w:r>
      <w:r w:rsidR="004A0BDF">
        <w:rPr>
          <w:rtl/>
        </w:rPr>
        <w:t xml:space="preserve"> - </w:t>
      </w:r>
      <w:r w:rsidRPr="009B4588">
        <w:rPr>
          <w:rtl/>
        </w:rPr>
        <w:t>6</w:t>
      </w:r>
      <w:r w:rsidR="004A0BDF">
        <w:rPr>
          <w:rtl/>
        </w:rPr>
        <w:t>.</w:t>
      </w:r>
    </w:p>
    <w:p w:rsidR="00434A6A" w:rsidRDefault="001056FD" w:rsidP="003770DA">
      <w:pPr>
        <w:pStyle w:val="libFootnote0"/>
        <w:rPr>
          <w:rtl/>
        </w:rPr>
      </w:pPr>
      <w:r>
        <w:rPr>
          <w:rtl/>
        </w:rPr>
        <w:br w:type="page"/>
      </w:r>
    </w:p>
    <w:p w:rsidR="00434A6A" w:rsidRPr="003770DA" w:rsidRDefault="004A6242" w:rsidP="003770DA">
      <w:pPr>
        <w:pStyle w:val="Heading2Center"/>
        <w:rPr>
          <w:rtl/>
        </w:rPr>
      </w:pPr>
      <w:bookmarkStart w:id="18" w:name="_Toc424378230"/>
      <w:r w:rsidRPr="009B4588">
        <w:rPr>
          <w:rFonts w:hint="cs"/>
          <w:rtl/>
        </w:rPr>
        <w:lastRenderedPageBreak/>
        <w:t>الفصل الرابع</w:t>
      </w:r>
      <w:bookmarkStart w:id="19" w:name="الفصل_الرابع"/>
      <w:bookmarkEnd w:id="19"/>
      <w:bookmarkEnd w:id="18"/>
    </w:p>
    <w:p w:rsidR="00434A6A" w:rsidRPr="003770DA" w:rsidRDefault="004A6242" w:rsidP="003770DA">
      <w:pPr>
        <w:pStyle w:val="Heading2Center"/>
        <w:rPr>
          <w:rtl/>
        </w:rPr>
      </w:pPr>
      <w:bookmarkStart w:id="20" w:name="_Toc424378231"/>
      <w:r w:rsidRPr="003770DA">
        <w:rPr>
          <w:rtl/>
        </w:rPr>
        <w:t>العدْل الإلهي</w:t>
      </w:r>
      <w:bookmarkEnd w:id="20"/>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شَهِدَ اللّهُ أَنَّهُ لاَ إِلَـهَ إِلاَّ هُوَ وَالْمَلاَئِكَةُ وَأُوْلُواْ الْعِلْمِ قائِمَاً بِالْقِسْطِ...</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9B4588">
        <w:rPr>
          <w:rFonts w:hint="cs"/>
          <w:rtl/>
        </w:rPr>
        <w:t>العدْل صِفة مِن صفات الله تعالى</w:t>
      </w:r>
      <w:r w:rsidR="004A0BDF">
        <w:rPr>
          <w:rFonts w:hint="cs"/>
          <w:rtl/>
        </w:rPr>
        <w:t>،</w:t>
      </w:r>
      <w:r w:rsidRPr="009B4588">
        <w:rPr>
          <w:rFonts w:hint="cs"/>
          <w:rtl/>
        </w:rPr>
        <w:t xml:space="preserve"> وليست أصلاً مستقلاًّ بذاته</w:t>
      </w:r>
      <w:r w:rsidR="004A0BDF">
        <w:rPr>
          <w:rFonts w:hint="cs"/>
          <w:rtl/>
        </w:rPr>
        <w:t>،</w:t>
      </w:r>
      <w:r w:rsidRPr="009B4588">
        <w:rPr>
          <w:rFonts w:hint="cs"/>
          <w:rtl/>
        </w:rPr>
        <w:t xml:space="preserve"> غير أنّ علماء التوحيد أفردوا هذه الصفة في دراساتهم العقيدية</w:t>
      </w:r>
      <w:r w:rsidR="004A0BDF">
        <w:rPr>
          <w:rFonts w:hint="cs"/>
          <w:rtl/>
        </w:rPr>
        <w:t>،</w:t>
      </w:r>
      <w:r w:rsidRPr="009B4588">
        <w:rPr>
          <w:rFonts w:hint="cs"/>
          <w:rtl/>
        </w:rPr>
        <w:t xml:space="preserve"> كمبحث مستقلّ مِن مباحث أُصول الدِين</w:t>
      </w:r>
      <w:r w:rsidR="004A0BDF">
        <w:rPr>
          <w:rFonts w:hint="cs"/>
          <w:rtl/>
        </w:rPr>
        <w:t>؛</w:t>
      </w:r>
      <w:r w:rsidRPr="009B4588">
        <w:rPr>
          <w:rFonts w:hint="cs"/>
          <w:rtl/>
        </w:rPr>
        <w:t xml:space="preserve"> لأهمّية هذه الصفة</w:t>
      </w:r>
      <w:r w:rsidR="004A0BDF">
        <w:rPr>
          <w:rFonts w:hint="cs"/>
          <w:rtl/>
        </w:rPr>
        <w:t>،</w:t>
      </w:r>
      <w:r w:rsidRPr="009B4588">
        <w:rPr>
          <w:rFonts w:hint="cs"/>
          <w:rtl/>
        </w:rPr>
        <w:t xml:space="preserve"> وارتباط مسائل وقضايا عقيدية كثيرة بها</w:t>
      </w:r>
      <w:r w:rsidR="004A0BDF">
        <w:rPr>
          <w:rFonts w:hint="cs"/>
          <w:rtl/>
        </w:rPr>
        <w:t>،</w:t>
      </w:r>
      <w:r w:rsidRPr="009B4588">
        <w:rPr>
          <w:rFonts w:hint="cs"/>
          <w:rtl/>
        </w:rPr>
        <w:t xml:space="preserve"> بل يرتبط بهذه الصفة أصْلا النبوّة والمعاد</w:t>
      </w:r>
      <w:r w:rsidR="004A0BDF">
        <w:rPr>
          <w:rFonts w:hint="cs"/>
          <w:rtl/>
        </w:rPr>
        <w:t>؛</w:t>
      </w:r>
      <w:r w:rsidRPr="009B4588">
        <w:rPr>
          <w:rFonts w:hint="cs"/>
          <w:rtl/>
        </w:rPr>
        <w:t xml:space="preserve"> لأنّ النبوّة جاءت بالتكليف</w:t>
      </w:r>
      <w:r w:rsidR="004A0BDF">
        <w:rPr>
          <w:rFonts w:hint="cs"/>
          <w:rtl/>
        </w:rPr>
        <w:t>،</w:t>
      </w:r>
      <w:r w:rsidRPr="009B4588">
        <w:rPr>
          <w:rFonts w:hint="cs"/>
          <w:rtl/>
        </w:rPr>
        <w:t xml:space="preserve"> ومِن مقتضيات التكليف أن يكون هناك جزاء</w:t>
      </w:r>
      <w:r w:rsidR="004A0BDF">
        <w:rPr>
          <w:rFonts w:hint="cs"/>
          <w:rtl/>
        </w:rPr>
        <w:t>،</w:t>
      </w:r>
      <w:r w:rsidRPr="009B4588">
        <w:rPr>
          <w:rFonts w:hint="cs"/>
          <w:rtl/>
        </w:rPr>
        <w:t xml:space="preserve"> وأنّ الجزاء واقع في عالَم الآخِرة</w:t>
      </w:r>
      <w:r w:rsidR="004A0BDF">
        <w:rPr>
          <w:rFonts w:hint="cs"/>
          <w:rtl/>
        </w:rPr>
        <w:t>.</w:t>
      </w:r>
    </w:p>
    <w:p w:rsidR="001056FD" w:rsidRDefault="004A6242" w:rsidP="004A0BDF">
      <w:pPr>
        <w:pStyle w:val="libNormal"/>
        <w:rPr>
          <w:rtl/>
        </w:rPr>
      </w:pPr>
      <w:r w:rsidRPr="009B4588">
        <w:rPr>
          <w:rFonts w:hint="cs"/>
          <w:rtl/>
        </w:rPr>
        <w:t>وهذا الجزاء الوفاق هو مِن أبرز مصاديق العدْل الإلهي</w:t>
      </w:r>
      <w:r w:rsidR="004A0BDF">
        <w:rPr>
          <w:rFonts w:hint="cs"/>
          <w:rtl/>
        </w:rPr>
        <w:t>،</w:t>
      </w:r>
      <w:r w:rsidRPr="009B4588">
        <w:rPr>
          <w:rFonts w:hint="cs"/>
          <w:rtl/>
        </w:rPr>
        <w:t xml:space="preserve"> ولولاه لتساوى المُحسن والمسيء في الحساب</w:t>
      </w:r>
      <w:r w:rsidR="004A0BDF">
        <w:rPr>
          <w:rFonts w:hint="cs"/>
          <w:rtl/>
        </w:rPr>
        <w:t>،</w:t>
      </w:r>
      <w:r w:rsidRPr="009B4588">
        <w:rPr>
          <w:rFonts w:hint="cs"/>
          <w:rtl/>
        </w:rPr>
        <w:t xml:space="preserve"> وهو خلاف العـدْل</w:t>
      </w:r>
      <w:r w:rsidR="004A0BDF">
        <w:rPr>
          <w:rFonts w:hint="cs"/>
          <w:rtl/>
        </w:rPr>
        <w:t>،</w:t>
      </w:r>
      <w:r w:rsidRPr="009B4588">
        <w:rPr>
          <w:rFonts w:hint="cs"/>
          <w:rtl/>
        </w:rPr>
        <w:t xml:space="preserve"> تنزّه الله عن ذلك</w:t>
      </w:r>
      <w:r w:rsidR="004A0BDF">
        <w:rPr>
          <w:rFonts w:hint="cs"/>
          <w:rtl/>
        </w:rPr>
        <w:t>.</w:t>
      </w:r>
    </w:p>
    <w:p w:rsidR="001056FD" w:rsidRDefault="004A6242" w:rsidP="004A0BDF">
      <w:pPr>
        <w:pStyle w:val="libNormal"/>
        <w:rPr>
          <w:rtl/>
        </w:rPr>
      </w:pPr>
      <w:r w:rsidRPr="004A0BDF">
        <w:rPr>
          <w:rFonts w:hint="cs"/>
          <w:rtl/>
        </w:rPr>
        <w:t>عرّف المقداد السيوري العدْل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هو تنزيه الباري تعالى عن فِعل القبيح والإخلال بالواجب</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9B4588">
        <w:rPr>
          <w:rFonts w:hint="cs"/>
          <w:rtl/>
        </w:rPr>
        <w:t>فهو سبحانه مُنزَّه عن فِعل القبيح</w:t>
      </w:r>
      <w:r w:rsidR="004A0BDF">
        <w:rPr>
          <w:rFonts w:hint="cs"/>
          <w:rtl/>
        </w:rPr>
        <w:t>،</w:t>
      </w:r>
      <w:r w:rsidRPr="009B4588">
        <w:rPr>
          <w:rFonts w:hint="cs"/>
          <w:rtl/>
        </w:rPr>
        <w:t xml:space="preserve"> كالكذب</w:t>
      </w:r>
      <w:r w:rsidR="004A0BDF">
        <w:rPr>
          <w:rFonts w:hint="cs"/>
          <w:rtl/>
        </w:rPr>
        <w:t>،</w:t>
      </w:r>
      <w:r w:rsidRPr="009B4588">
        <w:rPr>
          <w:rFonts w:hint="cs"/>
          <w:rtl/>
        </w:rPr>
        <w:t xml:space="preserve"> والظلم</w:t>
      </w:r>
      <w:r w:rsidR="004A0BDF">
        <w:rPr>
          <w:rFonts w:hint="cs"/>
          <w:rtl/>
        </w:rPr>
        <w:t>،</w:t>
      </w:r>
      <w:r w:rsidRPr="009B4588">
        <w:rPr>
          <w:rFonts w:hint="cs"/>
          <w:rtl/>
        </w:rPr>
        <w:t xml:space="preserve"> والعقاب بلا بيان</w:t>
      </w:r>
      <w:r w:rsidR="004A0BDF">
        <w:rPr>
          <w:rFonts w:hint="cs"/>
          <w:rtl/>
        </w:rPr>
        <w:t>،</w:t>
      </w:r>
      <w:r w:rsidRPr="009B4588">
        <w:rPr>
          <w:rFonts w:hint="cs"/>
          <w:rtl/>
        </w:rPr>
        <w:t xml:space="preserve"> والتكليف فوق الوِسع والطاقة</w:t>
      </w:r>
      <w:r w:rsidR="004A0BDF">
        <w:rPr>
          <w:rFonts w:hint="cs"/>
          <w:rtl/>
        </w:rPr>
        <w:t>،</w:t>
      </w:r>
      <w:r w:rsidRPr="009B4588">
        <w:rPr>
          <w:rFonts w:hint="cs"/>
          <w:rtl/>
        </w:rPr>
        <w:t xml:space="preserve"> وفِعل الشرّ</w:t>
      </w:r>
      <w:r w:rsidR="004A0BDF">
        <w:rPr>
          <w:rFonts w:hint="cs"/>
          <w:rtl/>
        </w:rPr>
        <w:t>،</w:t>
      </w:r>
      <w:r w:rsidRPr="009B4588">
        <w:rPr>
          <w:rFonts w:hint="cs"/>
          <w:rtl/>
        </w:rPr>
        <w:t xml:space="preserve"> كما أنّه لا يخلّ بواجب</w:t>
      </w:r>
      <w:r w:rsidR="004A0BDF">
        <w:rPr>
          <w:rFonts w:hint="cs"/>
          <w:rtl/>
        </w:rPr>
        <w:t>،</w:t>
      </w:r>
      <w:r w:rsidRPr="009B4588">
        <w:rPr>
          <w:rFonts w:hint="cs"/>
          <w:rtl/>
        </w:rPr>
        <w:t xml:space="preserve"> أي لا يترك</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B4588">
        <w:rPr>
          <w:rtl/>
        </w:rPr>
        <w:t>(1) سورة آل عمران</w:t>
      </w:r>
      <w:r w:rsidR="004A0BDF">
        <w:rPr>
          <w:rtl/>
        </w:rPr>
        <w:t>:</w:t>
      </w:r>
      <w:r w:rsidRPr="009B4588">
        <w:rPr>
          <w:rtl/>
        </w:rPr>
        <w:t xml:space="preserve"> آية</w:t>
      </w:r>
      <w:r w:rsidR="002C48A0">
        <w:rPr>
          <w:rtl/>
        </w:rPr>
        <w:t xml:space="preserve"> </w:t>
      </w:r>
      <w:r w:rsidRPr="009B4588">
        <w:rPr>
          <w:rtl/>
        </w:rPr>
        <w:t>18</w:t>
      </w:r>
      <w:r w:rsidR="004A0BDF">
        <w:rPr>
          <w:rtl/>
        </w:rPr>
        <w:t>.</w:t>
      </w:r>
    </w:p>
    <w:p w:rsidR="001056FD" w:rsidRPr="003770DA" w:rsidRDefault="004A6242" w:rsidP="003770DA">
      <w:pPr>
        <w:pStyle w:val="libFootnote0"/>
        <w:rPr>
          <w:rtl/>
        </w:rPr>
      </w:pPr>
      <w:r w:rsidRPr="009B4588">
        <w:rPr>
          <w:rtl/>
        </w:rPr>
        <w:t>(2) المقداد السيوري / شرح الباب الحادي عشر</w:t>
      </w:r>
      <w:r w:rsidR="004A0BDF">
        <w:rPr>
          <w:rtl/>
        </w:rPr>
        <w:t>:</w:t>
      </w:r>
      <w:r w:rsidRPr="009B4588">
        <w:rPr>
          <w:rtl/>
        </w:rPr>
        <w:t xml:space="preserve"> ص 25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B7321">
        <w:rPr>
          <w:rFonts w:hint="cs"/>
          <w:rtl/>
        </w:rPr>
        <w:lastRenderedPageBreak/>
        <w:t>شيئاً ثبتت مصلحته للعباد في حكمته</w:t>
      </w:r>
      <w:r w:rsidR="004A0BDF">
        <w:rPr>
          <w:rFonts w:hint="cs"/>
          <w:rtl/>
        </w:rPr>
        <w:t>،</w:t>
      </w:r>
      <w:r w:rsidRPr="001B7321">
        <w:rPr>
          <w:rFonts w:hint="cs"/>
          <w:rtl/>
        </w:rPr>
        <w:t xml:space="preserve"> كإرسال الشرائع والأنبياء... الخ</w:t>
      </w:r>
      <w:r w:rsidR="004A0BDF">
        <w:rPr>
          <w:rFonts w:hint="cs"/>
          <w:rtl/>
        </w:rPr>
        <w:t>.</w:t>
      </w:r>
    </w:p>
    <w:p w:rsidR="001056FD" w:rsidRDefault="004A6242" w:rsidP="004A0BDF">
      <w:pPr>
        <w:pStyle w:val="libNormal"/>
        <w:rPr>
          <w:rtl/>
        </w:rPr>
      </w:pPr>
      <w:r w:rsidRPr="001B7321">
        <w:rPr>
          <w:rFonts w:hint="cs"/>
          <w:rtl/>
        </w:rPr>
        <w:t>ولعلّ مِن أبرز مباحث العدْل الإلهي</w:t>
      </w:r>
      <w:r w:rsidR="004A0BDF">
        <w:rPr>
          <w:rFonts w:hint="cs"/>
          <w:rtl/>
        </w:rPr>
        <w:t>،</w:t>
      </w:r>
      <w:r w:rsidRPr="001B7321">
        <w:rPr>
          <w:rFonts w:hint="cs"/>
          <w:rtl/>
        </w:rPr>
        <w:t xml:space="preserve"> هو مبحث الجبْر والاختيار</w:t>
      </w:r>
      <w:r w:rsidR="004A0BDF">
        <w:rPr>
          <w:rFonts w:hint="cs"/>
          <w:rtl/>
        </w:rPr>
        <w:t>،</w:t>
      </w:r>
      <w:r w:rsidRPr="001B7321">
        <w:rPr>
          <w:rFonts w:hint="cs"/>
          <w:rtl/>
        </w:rPr>
        <w:t xml:space="preserve"> وقدرة الإنسان على الفِعل والتأثير</w:t>
      </w:r>
      <w:r w:rsidR="004A0BDF">
        <w:rPr>
          <w:rFonts w:hint="cs"/>
          <w:rtl/>
        </w:rPr>
        <w:t>؛</w:t>
      </w:r>
      <w:r w:rsidRPr="001B7321">
        <w:rPr>
          <w:rFonts w:hint="cs"/>
          <w:rtl/>
        </w:rPr>
        <w:t xml:space="preserve"> لارتباط المسؤولية والجزاء بذلك</w:t>
      </w:r>
      <w:r w:rsidR="004A0BDF">
        <w:rPr>
          <w:rFonts w:hint="cs"/>
          <w:rtl/>
        </w:rPr>
        <w:t>،</w:t>
      </w:r>
      <w:r w:rsidRPr="001B7321">
        <w:rPr>
          <w:rFonts w:hint="cs"/>
          <w:rtl/>
        </w:rPr>
        <w:t xml:space="preserve"> فقد بُحثت هذه المسألة العقيدية الخطيرة بحثاً واسعاً</w:t>
      </w:r>
      <w:r w:rsidR="004A0BDF">
        <w:rPr>
          <w:rFonts w:hint="cs"/>
          <w:rtl/>
        </w:rPr>
        <w:t>،</w:t>
      </w:r>
      <w:r w:rsidRPr="001B7321">
        <w:rPr>
          <w:rFonts w:hint="cs"/>
          <w:rtl/>
        </w:rPr>
        <w:t xml:space="preserve"> فانقسم الفهْم والتفسير لدَور الإرادة البشرية</w:t>
      </w:r>
      <w:r w:rsidR="004A0BDF">
        <w:rPr>
          <w:rFonts w:hint="cs"/>
          <w:rtl/>
        </w:rPr>
        <w:t>،</w:t>
      </w:r>
      <w:r w:rsidRPr="001B7321">
        <w:rPr>
          <w:rFonts w:hint="cs"/>
          <w:rtl/>
        </w:rPr>
        <w:t xml:space="preserve"> وعلاقة إرادة الله بالفِعل الإنساني</w:t>
      </w:r>
      <w:r w:rsidR="004A0BDF">
        <w:rPr>
          <w:rFonts w:hint="cs"/>
          <w:rtl/>
        </w:rPr>
        <w:t>،</w:t>
      </w:r>
      <w:r w:rsidRPr="001B7321">
        <w:rPr>
          <w:rFonts w:hint="cs"/>
          <w:rtl/>
        </w:rPr>
        <w:t xml:space="preserve"> على ثلاثة اتّجاهات مدرسيّة رئيسة هي</w:t>
      </w:r>
      <w:r w:rsidR="004A0BDF">
        <w:rPr>
          <w:rFonts w:hint="cs"/>
          <w:rtl/>
        </w:rPr>
        <w:t>:</w:t>
      </w:r>
    </w:p>
    <w:p w:rsidR="001056FD" w:rsidRDefault="004A6242" w:rsidP="004A0BDF">
      <w:pPr>
        <w:pStyle w:val="libNormal"/>
        <w:rPr>
          <w:rtl/>
        </w:rPr>
      </w:pPr>
      <w:r w:rsidRPr="001B7321">
        <w:rPr>
          <w:rFonts w:hint="cs"/>
          <w:rtl/>
        </w:rPr>
        <w:t>1</w:t>
      </w:r>
      <w:r w:rsidR="004A0BDF">
        <w:rPr>
          <w:rFonts w:hint="cs"/>
          <w:rtl/>
        </w:rPr>
        <w:t xml:space="preserve"> - </w:t>
      </w:r>
      <w:r w:rsidRPr="001B7321">
        <w:rPr>
          <w:rFonts w:hint="cs"/>
          <w:rtl/>
        </w:rPr>
        <w:t>مدرسة المعتزلة</w:t>
      </w:r>
      <w:r w:rsidR="004A0BDF">
        <w:rPr>
          <w:rFonts w:hint="cs"/>
          <w:rtl/>
        </w:rPr>
        <w:t>.</w:t>
      </w:r>
    </w:p>
    <w:p w:rsidR="001056FD" w:rsidRDefault="004A6242" w:rsidP="004A0BDF">
      <w:pPr>
        <w:pStyle w:val="libNormal"/>
        <w:rPr>
          <w:rtl/>
        </w:rPr>
      </w:pPr>
      <w:r w:rsidRPr="001B7321">
        <w:rPr>
          <w:rFonts w:hint="cs"/>
          <w:rtl/>
        </w:rPr>
        <w:t>2</w:t>
      </w:r>
      <w:r w:rsidR="004A0BDF">
        <w:rPr>
          <w:rFonts w:hint="cs"/>
          <w:rtl/>
        </w:rPr>
        <w:t xml:space="preserve"> - </w:t>
      </w:r>
      <w:r w:rsidRPr="001B7321">
        <w:rPr>
          <w:rFonts w:hint="cs"/>
          <w:rtl/>
        </w:rPr>
        <w:t>مدرسة الأشاعرة</w:t>
      </w:r>
      <w:r w:rsidR="004A0BDF">
        <w:rPr>
          <w:rFonts w:hint="cs"/>
          <w:rtl/>
        </w:rPr>
        <w:t>.</w:t>
      </w:r>
    </w:p>
    <w:p w:rsidR="001056FD" w:rsidRDefault="004A6242" w:rsidP="004A0BDF">
      <w:pPr>
        <w:pStyle w:val="libNormal"/>
        <w:rPr>
          <w:rtl/>
        </w:rPr>
      </w:pPr>
      <w:r w:rsidRPr="001B7321">
        <w:rPr>
          <w:rFonts w:hint="cs"/>
          <w:rtl/>
        </w:rPr>
        <w:t>3</w:t>
      </w:r>
      <w:r w:rsidR="004A0BDF">
        <w:rPr>
          <w:rFonts w:hint="cs"/>
          <w:rtl/>
        </w:rPr>
        <w:t xml:space="preserve"> - </w:t>
      </w:r>
      <w:r w:rsidRPr="001B7321">
        <w:rPr>
          <w:rFonts w:hint="cs"/>
          <w:rtl/>
        </w:rPr>
        <w:t>مدرسة أهل البيت</w:t>
      </w:r>
      <w:r w:rsidR="004A0BDF">
        <w:rPr>
          <w:rFonts w:hint="cs"/>
          <w:rtl/>
        </w:rPr>
        <w:t>.</w:t>
      </w:r>
    </w:p>
    <w:p w:rsidR="001056FD" w:rsidRDefault="004A6242" w:rsidP="004A0BDF">
      <w:pPr>
        <w:pStyle w:val="libNormal"/>
        <w:rPr>
          <w:rtl/>
        </w:rPr>
      </w:pPr>
      <w:r w:rsidRPr="001B7321">
        <w:rPr>
          <w:rFonts w:hint="cs"/>
          <w:rtl/>
        </w:rPr>
        <w:t>فكان لكلّ مدرسة تفسيرها وتحليلها لإرادة الإنسان واختياره وتأثيره في الأفعال الصادرة عنه</w:t>
      </w:r>
      <w:r w:rsidR="004A0BDF">
        <w:rPr>
          <w:rFonts w:hint="cs"/>
          <w:rtl/>
        </w:rPr>
        <w:t>،</w:t>
      </w:r>
      <w:r w:rsidRPr="001B7321">
        <w:rPr>
          <w:rFonts w:hint="cs"/>
          <w:rtl/>
        </w:rPr>
        <w:t xml:space="preserve"> مِن الطاعة والمعصية</w:t>
      </w:r>
      <w:r w:rsidR="004A0BDF">
        <w:rPr>
          <w:rFonts w:hint="cs"/>
          <w:rtl/>
        </w:rPr>
        <w:t>.</w:t>
      </w:r>
    </w:p>
    <w:p w:rsidR="001056FD" w:rsidRDefault="004A6242" w:rsidP="004A0BDF">
      <w:pPr>
        <w:pStyle w:val="libNormal"/>
        <w:rPr>
          <w:rtl/>
        </w:rPr>
      </w:pPr>
      <w:r w:rsidRPr="001B7321">
        <w:rPr>
          <w:rFonts w:hint="cs"/>
          <w:rtl/>
        </w:rPr>
        <w:t>وقد تحدّث</w:t>
      </w:r>
      <w:r w:rsidR="004A0BDF">
        <w:rPr>
          <w:rFonts w:hint="cs"/>
          <w:rtl/>
        </w:rPr>
        <w:t xml:space="preserve"> - </w:t>
      </w:r>
      <w:r w:rsidRPr="001B7321">
        <w:rPr>
          <w:rFonts w:hint="cs"/>
          <w:rtl/>
        </w:rPr>
        <w:t>شارح الباب الحادي عشر</w:t>
      </w:r>
      <w:r w:rsidR="004A0BDF">
        <w:rPr>
          <w:rFonts w:hint="cs"/>
          <w:rtl/>
        </w:rPr>
        <w:t xml:space="preserve"> - </w:t>
      </w:r>
      <w:r w:rsidRPr="001B7321">
        <w:rPr>
          <w:rFonts w:hint="cs"/>
          <w:rtl/>
        </w:rPr>
        <w:t>أبو الفتح بن مخدوم الحسيني ملخِّصاً هذه الاتّجاهات بقوله</w:t>
      </w:r>
      <w:r w:rsidR="004A0BDF">
        <w:rPr>
          <w:rFonts w:hint="cs"/>
          <w:rtl/>
        </w:rPr>
        <w:t>:</w:t>
      </w:r>
      <w:r w:rsidRPr="001B7321">
        <w:rPr>
          <w:rFonts w:hint="cs"/>
          <w:rtl/>
        </w:rPr>
        <w:t xml:space="preserve"> </w:t>
      </w:r>
      <w:r w:rsidR="004A0BDF">
        <w:rPr>
          <w:rFonts w:hint="cs"/>
          <w:rtl/>
        </w:rPr>
        <w:t>(</w:t>
      </w:r>
      <w:r w:rsidRPr="001B7321">
        <w:rPr>
          <w:rFonts w:hint="cs"/>
          <w:rtl/>
        </w:rPr>
        <w:t>المبحث الثاني</w:t>
      </w:r>
      <w:r w:rsidR="004A0BDF">
        <w:rPr>
          <w:rFonts w:hint="cs"/>
          <w:rtl/>
        </w:rPr>
        <w:t xml:space="preserve"> - </w:t>
      </w:r>
      <w:r w:rsidRPr="001B7321">
        <w:rPr>
          <w:rFonts w:hint="cs"/>
          <w:rtl/>
        </w:rPr>
        <w:t>مِن المباحث الستّة</w:t>
      </w:r>
      <w:r w:rsidR="004A0BDF">
        <w:rPr>
          <w:rFonts w:hint="cs"/>
          <w:rtl/>
        </w:rPr>
        <w:t xml:space="preserve"> - </w:t>
      </w:r>
      <w:r w:rsidRPr="001B7321">
        <w:rPr>
          <w:rFonts w:hint="cs"/>
          <w:rtl/>
        </w:rPr>
        <w:t>في إنّا فاعلون بالاختيار</w:t>
      </w:r>
      <w:r w:rsidR="004A0BDF">
        <w:rPr>
          <w:rFonts w:hint="cs"/>
          <w:rtl/>
        </w:rPr>
        <w:t>:</w:t>
      </w:r>
      <w:r w:rsidRPr="001B7321">
        <w:rPr>
          <w:rFonts w:hint="cs"/>
          <w:rtl/>
        </w:rPr>
        <w:t xml:space="preserve"> اعلم أنّهم اختلفوا في أفعال العباد اختلافاً عظيماً</w:t>
      </w:r>
      <w:r w:rsidR="004A0BDF">
        <w:rPr>
          <w:rFonts w:hint="cs"/>
          <w:rtl/>
        </w:rPr>
        <w:t>،</w:t>
      </w:r>
      <w:r w:rsidRPr="001B7321">
        <w:rPr>
          <w:rFonts w:hint="cs"/>
          <w:rtl/>
        </w:rPr>
        <w:t xml:space="preserve"> فذهب جمهور المعتزلة إلى</w:t>
      </w:r>
      <w:r w:rsidR="004A0BDF">
        <w:rPr>
          <w:rFonts w:hint="cs"/>
          <w:rtl/>
        </w:rPr>
        <w:t>:</w:t>
      </w:r>
      <w:r w:rsidRPr="001B7321">
        <w:rPr>
          <w:rFonts w:hint="cs"/>
          <w:rtl/>
        </w:rPr>
        <w:t xml:space="preserve"> أنّ المؤثّر فيها قدرة العباد فقط على سبيل الاختيار</w:t>
      </w:r>
      <w:r w:rsidR="004A0BDF">
        <w:rPr>
          <w:rFonts w:hint="cs"/>
          <w:rtl/>
        </w:rPr>
        <w:t>.</w:t>
      </w:r>
    </w:p>
    <w:p w:rsidR="001056FD" w:rsidRDefault="004A6242" w:rsidP="004A0BDF">
      <w:pPr>
        <w:pStyle w:val="libNormal"/>
        <w:rPr>
          <w:rtl/>
        </w:rPr>
      </w:pPr>
      <w:r w:rsidRPr="004A0BDF">
        <w:rPr>
          <w:rFonts w:hint="cs"/>
          <w:rtl/>
        </w:rPr>
        <w:t>والفلاسفة وإمام الحرَمَين إلى</w:t>
      </w:r>
      <w:r w:rsidR="004A0BDF" w:rsidRPr="004A0BDF">
        <w:rPr>
          <w:rFonts w:hint="cs"/>
          <w:rtl/>
        </w:rPr>
        <w:t>:</w:t>
      </w:r>
      <w:r w:rsidRPr="004A0BDF">
        <w:rPr>
          <w:rFonts w:hint="cs"/>
          <w:rtl/>
        </w:rPr>
        <w:t xml:space="preserve"> أنّ المؤثّر فيها قدرتهم فقط</w:t>
      </w:r>
      <w:r w:rsidR="004A0BDF" w:rsidRPr="004A0BDF">
        <w:rPr>
          <w:rFonts w:hint="cs"/>
          <w:rtl/>
        </w:rPr>
        <w:t>،</w:t>
      </w:r>
      <w:r w:rsidRPr="004A0BDF">
        <w:rPr>
          <w:rFonts w:hint="cs"/>
          <w:rtl/>
        </w:rPr>
        <w:t xml:space="preserve"> لكن على سبيل الإيجاب وامتناع التخلّف</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1B7321">
        <w:rPr>
          <w:rFonts w:hint="cs"/>
          <w:rtl/>
        </w:rPr>
        <w:t>والجَبرية إلى</w:t>
      </w:r>
      <w:r w:rsidR="004A0BDF">
        <w:rPr>
          <w:rFonts w:hint="cs"/>
          <w:rtl/>
        </w:rPr>
        <w:t>:</w:t>
      </w:r>
      <w:r w:rsidRPr="001B7321">
        <w:rPr>
          <w:rFonts w:hint="cs"/>
          <w:rtl/>
        </w:rPr>
        <w:t xml:space="preserve"> أنّ المؤثّر فيها قدرة الله تعالى فقط</w:t>
      </w:r>
      <w:r w:rsidR="004A0BDF">
        <w:rPr>
          <w:rFonts w:hint="cs"/>
          <w:rtl/>
        </w:rPr>
        <w:t>،</w:t>
      </w:r>
      <w:r w:rsidRPr="001B7321">
        <w:rPr>
          <w:rFonts w:hint="cs"/>
          <w:rtl/>
        </w:rPr>
        <w:t xml:space="preserve"> مِن غير قدرة لهم أصلاً</w:t>
      </w:r>
      <w:r w:rsidR="004A0BDF">
        <w:rPr>
          <w:rFonts w:hint="cs"/>
          <w:rtl/>
        </w:rPr>
        <w:t>.</w:t>
      </w:r>
    </w:p>
    <w:p w:rsidR="001056FD" w:rsidRDefault="004A6242" w:rsidP="004A0BDF">
      <w:pPr>
        <w:pStyle w:val="libNormal"/>
        <w:rPr>
          <w:rtl/>
        </w:rPr>
      </w:pPr>
      <w:r w:rsidRPr="004A0BDF">
        <w:rPr>
          <w:rFonts w:hint="cs"/>
          <w:rtl/>
        </w:rPr>
        <w:t>وأكثر الأشاعرة إلى</w:t>
      </w:r>
      <w:r w:rsidR="004A0BDF" w:rsidRPr="004A0BDF">
        <w:rPr>
          <w:rFonts w:hint="cs"/>
          <w:rtl/>
        </w:rPr>
        <w:t>:</w:t>
      </w:r>
      <w:r w:rsidRPr="004A0BDF">
        <w:rPr>
          <w:rFonts w:hint="cs"/>
          <w:rtl/>
        </w:rPr>
        <w:t xml:space="preserve"> أنّ المؤثّر فيها قدرة الله تعالى فقط</w:t>
      </w:r>
      <w:r w:rsidR="004A0BDF" w:rsidRPr="004A0BDF">
        <w:rPr>
          <w:rFonts w:hint="cs"/>
          <w:rtl/>
        </w:rPr>
        <w:t>،</w:t>
      </w:r>
      <w:r w:rsidRPr="004A0BDF">
        <w:rPr>
          <w:rFonts w:hint="cs"/>
          <w:rtl/>
        </w:rPr>
        <w:t xml:space="preserve"> مع مقارنة قدرتهم مِن غير تأثير لها</w:t>
      </w:r>
      <w:r w:rsidR="004A0BDF" w:rsidRPr="004A0BDF">
        <w:rPr>
          <w:rFonts w:hint="cs"/>
          <w:rtl/>
        </w:rPr>
        <w:t>،</w:t>
      </w:r>
      <w:r w:rsidRPr="004A0BDF">
        <w:rPr>
          <w:rFonts w:hint="cs"/>
          <w:rtl/>
        </w:rPr>
        <w:t xml:space="preserve"> والإسناد إلى مجموع تأثير القدرتين في أصل الفِعل</w:t>
      </w:r>
      <w:r w:rsidR="004A0BDF" w:rsidRPr="004A0BDF">
        <w:rPr>
          <w:rFonts w:hint="cs"/>
          <w:rtl/>
        </w:rPr>
        <w:t>،</w:t>
      </w:r>
      <w:r w:rsidRPr="004A0BDF">
        <w:rPr>
          <w:rFonts w:hint="cs"/>
          <w:rtl/>
        </w:rPr>
        <w:t xml:space="preserve"> والقاضي إلى تأثير قدرة الله تعالى وقدرة العبد</w:t>
      </w:r>
      <w:r w:rsidR="004A0BDF" w:rsidRPr="004A0BDF">
        <w:rPr>
          <w:rFonts w:hint="cs"/>
          <w:rtl/>
        </w:rPr>
        <w:t>،</w:t>
      </w:r>
      <w:r w:rsidRPr="004A0BDF">
        <w:rPr>
          <w:rFonts w:hint="cs"/>
          <w:rtl/>
        </w:rPr>
        <w:t xml:space="preserve"> في وصْفه مثل كونه طاعة ومعصية</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الإيجاب وامتناع التخلّف</w:t>
      </w:r>
      <w:r w:rsidR="004A0BDF">
        <w:rPr>
          <w:rtl/>
        </w:rPr>
        <w:t>:</w:t>
      </w:r>
      <w:r w:rsidRPr="001B7321">
        <w:rPr>
          <w:rtl/>
        </w:rPr>
        <w:t xml:space="preserve"> الجبْر وحتمية وقوع الفِعل</w:t>
      </w:r>
      <w:r w:rsidR="004A0BDF">
        <w:rPr>
          <w:rtl/>
        </w:rPr>
        <w:t>،</w:t>
      </w:r>
      <w:r w:rsidRPr="001B7321">
        <w:rPr>
          <w:rtl/>
        </w:rPr>
        <w:t xml:space="preserve"> غير أنّ كلّ ذلك يقع بقدرتهم</w:t>
      </w:r>
      <w:r w:rsidR="004A0BDF">
        <w:rPr>
          <w:rtl/>
        </w:rPr>
        <w:t>.</w:t>
      </w:r>
    </w:p>
    <w:p w:rsidR="001056FD" w:rsidRPr="003770DA" w:rsidRDefault="004A6242" w:rsidP="003770DA">
      <w:pPr>
        <w:pStyle w:val="libFootnote0"/>
        <w:rPr>
          <w:rtl/>
        </w:rPr>
      </w:pPr>
      <w:r w:rsidRPr="001B7321">
        <w:rPr>
          <w:rtl/>
        </w:rPr>
        <w:t>(2) المقداد السيوري / شرح الباب الحادي عشر</w:t>
      </w:r>
      <w:r w:rsidR="004A0BDF">
        <w:rPr>
          <w:rtl/>
        </w:rPr>
        <w:t>:</w:t>
      </w:r>
      <w:r w:rsidRPr="001B7321">
        <w:rPr>
          <w:rtl/>
        </w:rPr>
        <w:t xml:space="preserve"> ص 155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وعلّق المقداد السيوري على نصّ العلاّمة الحلّي</w:t>
      </w:r>
      <w:r w:rsidR="004A0BDF" w:rsidRPr="004A0BDF">
        <w:rPr>
          <w:rFonts w:hint="cs"/>
          <w:rtl/>
        </w:rPr>
        <w:t>،</w:t>
      </w:r>
      <w:r w:rsidRPr="004A0BDF">
        <w:rPr>
          <w:rFonts w:hint="cs"/>
          <w:rtl/>
        </w:rPr>
        <w:t xml:space="preserve"> الذي قال فيه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إنّا فاعلون بالاختيار</w:t>
      </w:r>
      <w:r w:rsidR="004A0BDF" w:rsidRPr="004A0BDF">
        <w:rPr>
          <w:rFonts w:hint="cs"/>
          <w:rtl/>
        </w:rPr>
        <w:t>.</w:t>
      </w:r>
      <w:r w:rsidRPr="004A0BDF">
        <w:rPr>
          <w:rFonts w:hint="cs"/>
          <w:rtl/>
        </w:rPr>
        <w:t xml:space="preserve"> والضرورة قاضية بذلك</w:t>
      </w:r>
      <w:r w:rsidR="004A0BDF" w:rsidRPr="004A0BDF">
        <w:rPr>
          <w:rFonts w:hint="cs"/>
          <w:rtl/>
        </w:rPr>
        <w:t>؛</w:t>
      </w:r>
      <w:r w:rsidRPr="004A0BDF">
        <w:rPr>
          <w:rFonts w:hint="cs"/>
          <w:rtl/>
        </w:rPr>
        <w:t xml:space="preserve"> للفَرْق الضروري بين سقوط الإنسان مِن السطح</w:t>
      </w:r>
      <w:r w:rsidR="004A0BDF" w:rsidRPr="004A0BDF">
        <w:rPr>
          <w:rFonts w:hint="cs"/>
          <w:rtl/>
        </w:rPr>
        <w:t>،</w:t>
      </w:r>
      <w:r w:rsidRPr="004A0BDF">
        <w:rPr>
          <w:rFonts w:hint="cs"/>
          <w:rtl/>
        </w:rPr>
        <w:t xml:space="preserve"> ونزوله منه على الدرج</w:t>
      </w:r>
      <w:r w:rsidR="004A0BDF" w:rsidRPr="004A0BDF">
        <w:rPr>
          <w:rFonts w:hint="cs"/>
          <w:rtl/>
        </w:rPr>
        <w:t>.</w:t>
      </w:r>
      <w:r w:rsidRPr="004A0BDF">
        <w:rPr>
          <w:rFonts w:hint="cs"/>
          <w:rtl/>
        </w:rPr>
        <w:t xml:space="preserve"> ولامتناع تكليفنا بشيء</w:t>
      </w:r>
      <w:r w:rsidR="004A0BDF" w:rsidRPr="004A0BDF">
        <w:rPr>
          <w:rFonts w:hint="cs"/>
          <w:rtl/>
        </w:rPr>
        <w:t>،</w:t>
      </w:r>
      <w:r w:rsidRPr="004A0BDF">
        <w:rPr>
          <w:rFonts w:hint="cs"/>
          <w:rtl/>
        </w:rPr>
        <w:t xml:space="preserve"> فلا عصيان</w:t>
      </w:r>
      <w:r w:rsidR="004A0BDF" w:rsidRPr="004A0BDF">
        <w:rPr>
          <w:rFonts w:hint="cs"/>
          <w:rtl/>
        </w:rPr>
        <w:t>.</w:t>
      </w:r>
      <w:r w:rsidRPr="004A0BDF">
        <w:rPr>
          <w:rFonts w:hint="cs"/>
          <w:rtl/>
        </w:rPr>
        <w:t xml:space="preserve"> ولقبح أن يخلُق الفِعل فينا</w:t>
      </w:r>
      <w:r w:rsidR="004A0BDF" w:rsidRPr="004A0BDF">
        <w:rPr>
          <w:rFonts w:hint="cs"/>
          <w:rtl/>
        </w:rPr>
        <w:t>،</w:t>
      </w:r>
      <w:r w:rsidRPr="004A0BDF">
        <w:rPr>
          <w:rFonts w:hint="cs"/>
          <w:rtl/>
        </w:rPr>
        <w:t xml:space="preserve"> ثمّ يعذّبنا عليه</w:t>
      </w:r>
      <w:r w:rsidR="004A0BDF" w:rsidRPr="004A0BDF">
        <w:rPr>
          <w:rFonts w:hint="cs"/>
          <w:rtl/>
        </w:rPr>
        <w:t>؛</w:t>
      </w:r>
      <w:r w:rsidRPr="004A0BDF">
        <w:rPr>
          <w:rFonts w:hint="cs"/>
          <w:rtl/>
        </w:rPr>
        <w:t xml:space="preserve"> للسمْع</w:t>
      </w:r>
      <w:r w:rsidRPr="003770DA">
        <w:rPr>
          <w:rStyle w:val="libFootnotenumChar"/>
          <w:rFonts w:hint="cs"/>
          <w:rtl/>
        </w:rPr>
        <w:t>(*)</w:t>
      </w:r>
      <w:r w:rsidR="004A0BDF" w:rsidRPr="004A0BDF">
        <w:rPr>
          <w:rFonts w:hint="cs"/>
          <w:rtl/>
        </w:rPr>
        <w:t>).</w:t>
      </w:r>
    </w:p>
    <w:p w:rsidR="001056FD" w:rsidRDefault="004A6242" w:rsidP="004A0BDF">
      <w:pPr>
        <w:pStyle w:val="libNormal"/>
        <w:rPr>
          <w:rtl/>
        </w:rPr>
      </w:pPr>
      <w:r w:rsidRPr="001B7321">
        <w:rPr>
          <w:rFonts w:hint="cs"/>
          <w:rtl/>
        </w:rPr>
        <w:t>علّق على هذا النصّ قائلاً</w:t>
      </w:r>
      <w:r w:rsidR="004A0BDF">
        <w:rPr>
          <w:rFonts w:hint="cs"/>
          <w:rtl/>
        </w:rPr>
        <w:t>:</w:t>
      </w:r>
      <w:r w:rsidRPr="001B7321">
        <w:rPr>
          <w:rFonts w:hint="cs"/>
          <w:rtl/>
        </w:rPr>
        <w:t xml:space="preserve"> أقول</w:t>
      </w:r>
      <w:r w:rsidR="004A0BDF">
        <w:rPr>
          <w:rFonts w:hint="cs"/>
          <w:rtl/>
        </w:rPr>
        <w:t>:</w:t>
      </w:r>
      <w:r w:rsidRPr="001B7321">
        <w:rPr>
          <w:rFonts w:hint="cs"/>
          <w:rtl/>
        </w:rPr>
        <w:t xml:space="preserve"> ذهب أبو الحسن الأشعري</w:t>
      </w:r>
      <w:r w:rsidR="004A0BDF">
        <w:rPr>
          <w:rFonts w:hint="cs"/>
          <w:rtl/>
        </w:rPr>
        <w:t>،</w:t>
      </w:r>
      <w:r w:rsidRPr="001B7321">
        <w:rPr>
          <w:rFonts w:hint="cs"/>
          <w:rtl/>
        </w:rPr>
        <w:t xml:space="preserve"> ومَن تابعه إلى</w:t>
      </w:r>
      <w:r w:rsidR="004A0BDF">
        <w:rPr>
          <w:rFonts w:hint="cs"/>
          <w:rtl/>
        </w:rPr>
        <w:t>:</w:t>
      </w:r>
      <w:r w:rsidRPr="001B7321">
        <w:rPr>
          <w:rFonts w:hint="cs"/>
          <w:rtl/>
        </w:rPr>
        <w:t xml:space="preserve"> أنّ الأفعال كلّها واقعة بقدرة الله تعالى</w:t>
      </w:r>
      <w:r w:rsidR="004A0BDF">
        <w:rPr>
          <w:rFonts w:hint="cs"/>
          <w:rtl/>
        </w:rPr>
        <w:t>،</w:t>
      </w:r>
      <w:r w:rsidRPr="001B7321">
        <w:rPr>
          <w:rFonts w:hint="cs"/>
          <w:rtl/>
        </w:rPr>
        <w:t xml:space="preserve"> وأنّه لا فِعل للعبد أصلاً</w:t>
      </w:r>
      <w:r w:rsidR="004A0BDF">
        <w:rPr>
          <w:rFonts w:hint="cs"/>
          <w:rtl/>
        </w:rPr>
        <w:t>.</w:t>
      </w:r>
      <w:r w:rsidRPr="001B7321">
        <w:rPr>
          <w:rFonts w:hint="cs"/>
          <w:rtl/>
        </w:rPr>
        <w:t xml:space="preserve"> وقال بعض الأشعرية</w:t>
      </w:r>
      <w:r w:rsidR="004A0BDF">
        <w:rPr>
          <w:rFonts w:hint="cs"/>
          <w:rtl/>
        </w:rPr>
        <w:t>:</w:t>
      </w:r>
      <w:r w:rsidRPr="001B7321">
        <w:rPr>
          <w:rFonts w:hint="cs"/>
          <w:rtl/>
        </w:rPr>
        <w:t xml:space="preserve"> إنّ ذات الفِعل مِن الله</w:t>
      </w:r>
      <w:r w:rsidR="004A0BDF">
        <w:rPr>
          <w:rFonts w:hint="cs"/>
          <w:rtl/>
        </w:rPr>
        <w:t>،</w:t>
      </w:r>
      <w:r w:rsidRPr="001B7321">
        <w:rPr>
          <w:rFonts w:hint="cs"/>
          <w:rtl/>
        </w:rPr>
        <w:t xml:space="preserve"> والعبد له الكسْب</w:t>
      </w:r>
      <w:r w:rsidR="004A0BDF">
        <w:rPr>
          <w:rFonts w:hint="cs"/>
          <w:rtl/>
        </w:rPr>
        <w:t>.</w:t>
      </w:r>
      <w:r w:rsidRPr="001B7321">
        <w:rPr>
          <w:rFonts w:hint="cs"/>
          <w:rtl/>
        </w:rPr>
        <w:t xml:space="preserve"> وفسّروا الكسْب بأنّه كون الفِعل طاعة أو معصية</w:t>
      </w:r>
      <w:r w:rsidR="004A0BDF">
        <w:rPr>
          <w:rFonts w:hint="cs"/>
          <w:rtl/>
        </w:rPr>
        <w:t>.</w:t>
      </w:r>
    </w:p>
    <w:p w:rsidR="001056FD" w:rsidRDefault="004A6242" w:rsidP="004A0BDF">
      <w:pPr>
        <w:pStyle w:val="libNormal"/>
        <w:rPr>
          <w:rtl/>
        </w:rPr>
      </w:pPr>
      <w:r w:rsidRPr="004A0BDF">
        <w:rPr>
          <w:rFonts w:hint="cs"/>
          <w:rtl/>
        </w:rPr>
        <w:t>وقال بعضهم</w:t>
      </w:r>
      <w:r w:rsidR="004A0BDF" w:rsidRPr="004A0BDF">
        <w:rPr>
          <w:rFonts w:hint="cs"/>
          <w:rtl/>
        </w:rPr>
        <w:t>:</w:t>
      </w:r>
      <w:r w:rsidRPr="004A0BDF">
        <w:rPr>
          <w:rFonts w:hint="cs"/>
          <w:rtl/>
        </w:rPr>
        <w:t xml:space="preserve"> معناه أنّ العبد إذا صمّم العزْم على الشيء</w:t>
      </w:r>
      <w:r w:rsidR="004A0BDF" w:rsidRPr="004A0BDF">
        <w:rPr>
          <w:rFonts w:hint="cs"/>
          <w:rtl/>
        </w:rPr>
        <w:t>،</w:t>
      </w:r>
      <w:r w:rsidRPr="004A0BDF">
        <w:rPr>
          <w:rFonts w:hint="cs"/>
          <w:rtl/>
        </w:rPr>
        <w:t xml:space="preserve"> خلَق الله تعالى الفِعل عقيبه</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1B7321">
        <w:rPr>
          <w:rFonts w:hint="cs"/>
          <w:rtl/>
        </w:rPr>
        <w:t>وجدير ذِكره أنّ التفسير الأشعري كان ينطلق في الأساس مِن مبدأ توحيد الله</w:t>
      </w:r>
      <w:r w:rsidR="004A0BDF">
        <w:rPr>
          <w:rFonts w:hint="cs"/>
          <w:rtl/>
        </w:rPr>
        <w:t>،</w:t>
      </w:r>
      <w:r w:rsidRPr="001B7321">
        <w:rPr>
          <w:rFonts w:hint="cs"/>
          <w:rtl/>
        </w:rPr>
        <w:t xml:space="preserve"> وأنّه وحده الخالق والمؤثّر</w:t>
      </w:r>
      <w:r w:rsidR="004A0BDF">
        <w:rPr>
          <w:rFonts w:hint="cs"/>
          <w:rtl/>
        </w:rPr>
        <w:t>،</w:t>
      </w:r>
      <w:r w:rsidRPr="001B7321">
        <w:rPr>
          <w:rFonts w:hint="cs"/>
          <w:rtl/>
        </w:rPr>
        <w:t xml:space="preserve"> غير أنّ</w:t>
      </w:r>
      <w:r w:rsidR="002C48A0">
        <w:rPr>
          <w:rFonts w:hint="cs"/>
          <w:rtl/>
        </w:rPr>
        <w:t xml:space="preserve"> </w:t>
      </w:r>
      <w:r w:rsidRPr="001B7321">
        <w:rPr>
          <w:rFonts w:hint="cs"/>
          <w:rtl/>
        </w:rPr>
        <w:t>هذا التفسير اختلط عليه الأمْر</w:t>
      </w:r>
      <w:r w:rsidR="004A0BDF">
        <w:rPr>
          <w:rFonts w:hint="cs"/>
          <w:rtl/>
        </w:rPr>
        <w:t>،</w:t>
      </w:r>
      <w:r w:rsidRPr="001B7321">
        <w:rPr>
          <w:rFonts w:hint="cs"/>
          <w:rtl/>
        </w:rPr>
        <w:t xml:space="preserve"> فنفى دَور الإنسان كفاعلٍ ومؤثّر وِفْق القانون الإلهي في الوجود</w:t>
      </w:r>
      <w:r w:rsidR="004A0BDF">
        <w:rPr>
          <w:rFonts w:hint="cs"/>
          <w:rtl/>
        </w:rPr>
        <w:t>؛</w:t>
      </w:r>
      <w:r w:rsidRPr="001B7321">
        <w:rPr>
          <w:rFonts w:hint="cs"/>
          <w:rtl/>
        </w:rPr>
        <w:t xml:space="preserve"> فقاده هذا الاختلاط إلى مصادرة إرادة الإنسان</w:t>
      </w:r>
      <w:r w:rsidR="004A0BDF">
        <w:rPr>
          <w:rFonts w:hint="cs"/>
          <w:rtl/>
        </w:rPr>
        <w:t>،</w:t>
      </w:r>
      <w:r w:rsidRPr="001B7321">
        <w:rPr>
          <w:rFonts w:hint="cs"/>
          <w:rtl/>
        </w:rPr>
        <w:t xml:space="preserve"> وفرض الجبْرية عليه</w:t>
      </w:r>
      <w:r w:rsidR="004A0BDF">
        <w:rPr>
          <w:rFonts w:hint="cs"/>
          <w:rtl/>
        </w:rPr>
        <w:t>.</w:t>
      </w:r>
    </w:p>
    <w:p w:rsidR="001056FD" w:rsidRDefault="004A6242" w:rsidP="004A0BDF">
      <w:pPr>
        <w:pStyle w:val="libNormal"/>
        <w:rPr>
          <w:rtl/>
        </w:rPr>
      </w:pPr>
      <w:r w:rsidRPr="004A0BDF">
        <w:rPr>
          <w:rFonts w:hint="cs"/>
          <w:rtl/>
        </w:rPr>
        <w:t>أمّا المعتزلة والزيديّة والإمامية</w:t>
      </w:r>
      <w:r w:rsidR="004A0BDF" w:rsidRPr="004A0BDF">
        <w:rPr>
          <w:rFonts w:hint="cs"/>
          <w:rtl/>
        </w:rPr>
        <w:t>،</w:t>
      </w:r>
      <w:r w:rsidRPr="004A0BDF">
        <w:rPr>
          <w:rFonts w:hint="cs"/>
          <w:rtl/>
        </w:rPr>
        <w:t xml:space="preserve"> فذهبوا إلى</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أنّ الأفعال الصادرة مِن العبد وصفاتها</w:t>
      </w:r>
      <w:r w:rsidR="004A0BDF" w:rsidRPr="004A0BDF">
        <w:rPr>
          <w:rFonts w:hint="cs"/>
          <w:rtl/>
        </w:rPr>
        <w:t>،</w:t>
      </w:r>
      <w:r w:rsidRPr="004A0BDF">
        <w:rPr>
          <w:rFonts w:hint="cs"/>
          <w:rtl/>
        </w:rPr>
        <w:t xml:space="preserve"> والكسْب الذي ذكروه</w:t>
      </w:r>
      <w:r w:rsidR="004A0BDF" w:rsidRPr="004A0BDF">
        <w:rPr>
          <w:rFonts w:hint="cs"/>
          <w:rtl/>
        </w:rPr>
        <w:t>،</w:t>
      </w:r>
      <w:r w:rsidRPr="004A0BDF">
        <w:rPr>
          <w:rFonts w:hint="cs"/>
          <w:rtl/>
        </w:rPr>
        <w:t xml:space="preserve"> كلّها واقعة بقدرة العبد واختيـاره</w:t>
      </w:r>
      <w:r w:rsidR="004A0BDF" w:rsidRPr="004A0BDF">
        <w:rPr>
          <w:rFonts w:hint="cs"/>
          <w:rtl/>
        </w:rPr>
        <w:t>،</w:t>
      </w:r>
      <w:r w:rsidRPr="004A0BDF">
        <w:rPr>
          <w:rFonts w:hint="cs"/>
          <w:rtl/>
        </w:rPr>
        <w:t xml:space="preserve"> وأنّه ليس بمجبور على فِعله</w:t>
      </w:r>
      <w:r w:rsidR="004A0BDF" w:rsidRPr="004A0BDF">
        <w:rPr>
          <w:rFonts w:hint="cs"/>
          <w:rtl/>
        </w:rPr>
        <w:t>،</w:t>
      </w:r>
      <w:r w:rsidRPr="004A0BDF">
        <w:rPr>
          <w:rFonts w:hint="cs"/>
          <w:rtl/>
        </w:rPr>
        <w:t xml:space="preserve"> بل له أن يفعل</w:t>
      </w:r>
      <w:r w:rsidR="004A0BDF" w:rsidRPr="004A0BDF">
        <w:rPr>
          <w:rFonts w:hint="cs"/>
          <w:rtl/>
        </w:rPr>
        <w:t>،</w:t>
      </w:r>
      <w:r w:rsidRPr="004A0BDF">
        <w:rPr>
          <w:rFonts w:hint="cs"/>
          <w:rtl/>
        </w:rPr>
        <w:t xml:space="preserve"> وله أن لا يفعل</w:t>
      </w:r>
      <w:r w:rsidR="004A0BDF" w:rsidRPr="004A0BDF">
        <w:rPr>
          <w:rFonts w:hint="cs"/>
          <w:rtl/>
        </w:rPr>
        <w:t>،</w:t>
      </w:r>
      <w:r w:rsidRPr="004A0BDF">
        <w:rPr>
          <w:rFonts w:hint="cs"/>
          <w:rtl/>
        </w:rPr>
        <w:t xml:space="preserve"> وهو الحقّ...</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1B7321">
        <w:rPr>
          <w:rFonts w:hint="cs"/>
          <w:rtl/>
        </w:rPr>
        <w:t xml:space="preserve">وقد دخلت مدرسة أهل البيت </w:t>
      </w:r>
      <w:r w:rsidR="004A0BDF">
        <w:rPr>
          <w:rFonts w:hint="cs"/>
          <w:rtl/>
        </w:rPr>
        <w:t>(</w:t>
      </w:r>
      <w:r w:rsidRPr="001B7321">
        <w:rPr>
          <w:rFonts w:hint="cs"/>
          <w:rtl/>
        </w:rPr>
        <w:t>عليهم السلام</w:t>
      </w:r>
      <w:r w:rsidR="004A0BDF">
        <w:rPr>
          <w:rFonts w:hint="cs"/>
          <w:rtl/>
        </w:rPr>
        <w:t>)</w:t>
      </w:r>
      <w:r w:rsidRPr="001B7321">
        <w:rPr>
          <w:rFonts w:hint="cs"/>
          <w:rtl/>
        </w:rPr>
        <w:t xml:space="preserve"> في حوارٍ مع التفسير الأشعري</w:t>
      </w:r>
      <w:r w:rsidR="004A0BDF">
        <w:rPr>
          <w:rFonts w:hint="cs"/>
          <w:rtl/>
        </w:rPr>
        <w:t>،</w:t>
      </w:r>
      <w:r w:rsidRPr="001B7321">
        <w:rPr>
          <w:rFonts w:hint="cs"/>
          <w:rtl/>
        </w:rPr>
        <w:t xml:space="preserve"> الذي أسند الفِعل الإنساني إلى الله سبحانه</w:t>
      </w:r>
      <w:r w:rsidR="004A0BDF">
        <w:rPr>
          <w:rFonts w:hint="cs"/>
          <w:rtl/>
        </w:rPr>
        <w:t>؛</w:t>
      </w:r>
      <w:r w:rsidRPr="001B7321">
        <w:rPr>
          <w:rFonts w:hint="cs"/>
          <w:rtl/>
        </w:rPr>
        <w:t xml:space="preserve"> معلّلاً ذلك بأنّ لا مؤثّر في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 السمْع</w:t>
      </w:r>
      <w:r w:rsidR="004A0BDF">
        <w:rPr>
          <w:rtl/>
        </w:rPr>
        <w:t>:</w:t>
      </w:r>
      <w:r w:rsidRPr="001B7321">
        <w:rPr>
          <w:rtl/>
        </w:rPr>
        <w:t xml:space="preserve"> الآيات والروايات</w:t>
      </w:r>
      <w:r w:rsidR="004A0BDF">
        <w:rPr>
          <w:rtl/>
        </w:rPr>
        <w:t>.</w:t>
      </w:r>
    </w:p>
    <w:p w:rsidR="001056FD" w:rsidRPr="003770DA" w:rsidRDefault="004A6242" w:rsidP="003770DA">
      <w:pPr>
        <w:pStyle w:val="libFootnote0"/>
        <w:rPr>
          <w:rtl/>
        </w:rPr>
      </w:pPr>
      <w:r w:rsidRPr="001B7321">
        <w:rPr>
          <w:rtl/>
        </w:rPr>
        <w:t>(1) المقداد السيوري / شرح الباب الحادي عشر</w:t>
      </w:r>
      <w:r w:rsidR="004A0BDF">
        <w:rPr>
          <w:rtl/>
        </w:rPr>
        <w:t>:</w:t>
      </w:r>
      <w:r w:rsidRPr="001B7321">
        <w:rPr>
          <w:rtl/>
        </w:rPr>
        <w:t xml:space="preserve"> ص 27</w:t>
      </w:r>
      <w:r w:rsidR="004A0BDF">
        <w:rPr>
          <w:rtl/>
        </w:rPr>
        <w:t>.</w:t>
      </w:r>
    </w:p>
    <w:p w:rsidR="001056FD" w:rsidRPr="003770DA" w:rsidRDefault="004A6242" w:rsidP="003770DA">
      <w:pPr>
        <w:pStyle w:val="libFootnote0"/>
        <w:rPr>
          <w:rtl/>
        </w:rPr>
      </w:pPr>
      <w:r w:rsidRPr="001B7321">
        <w:rPr>
          <w:rtl/>
        </w:rPr>
        <w:t>(2)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الخلْق إلاّ الله</w:t>
      </w:r>
      <w:r w:rsidR="004A0BDF" w:rsidRPr="004A0BDF">
        <w:rPr>
          <w:rFonts w:hint="cs"/>
          <w:rtl/>
        </w:rPr>
        <w:t>؛</w:t>
      </w:r>
      <w:r w:rsidRPr="004A0BDF">
        <w:rPr>
          <w:rFonts w:hint="cs"/>
          <w:rtl/>
        </w:rPr>
        <w:t xml:space="preserve"> منطلقاً مِن أساسٍ فلسفيٍّ يقوم على نكران السببيّة والعلّيّة في عالَم المخلوقات</w:t>
      </w:r>
      <w:r w:rsidR="004A0BDF" w:rsidRPr="004A0BDF">
        <w:rPr>
          <w:rFonts w:hint="cs"/>
          <w:rtl/>
        </w:rPr>
        <w:t>،</w:t>
      </w:r>
      <w:r w:rsidRPr="004A0BDF">
        <w:rPr>
          <w:rFonts w:hint="cs"/>
          <w:rtl/>
        </w:rPr>
        <w:t xml:space="preserve"> وأنّ الإنسان ليس له إلاّ الكسْب</w:t>
      </w:r>
      <w:r w:rsidR="004A0BDF" w:rsidRPr="004A0BDF">
        <w:rPr>
          <w:rFonts w:hint="cs"/>
          <w:rtl/>
        </w:rPr>
        <w:t>،</w:t>
      </w:r>
      <w:r w:rsidRPr="004A0BDF">
        <w:rPr>
          <w:rFonts w:hint="cs"/>
          <w:rtl/>
        </w:rPr>
        <w:t xml:space="preserve"> فقدّم الفهْم الأشعري أكثر مِن تفسير للكسْب</w:t>
      </w:r>
      <w:r w:rsidR="004A0BDF" w:rsidRPr="004A0BDF">
        <w:rPr>
          <w:rFonts w:hint="cs"/>
          <w:rtl/>
        </w:rPr>
        <w:t>،</w:t>
      </w:r>
      <w:r w:rsidRPr="004A0BDF">
        <w:rPr>
          <w:rFonts w:hint="cs"/>
          <w:rtl/>
        </w:rPr>
        <w:t xml:space="preserve"> فكان بعضها يرى الكسْب عبارة عن</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خلْق الله تعالى الفِعل عقيب اختيار</w:t>
      </w:r>
      <w:r w:rsidRPr="003770DA">
        <w:rPr>
          <w:rStyle w:val="libFootnotenumChar"/>
          <w:rFonts w:hint="cs"/>
          <w:rtl/>
        </w:rPr>
        <w:t>(1)</w:t>
      </w:r>
      <w:r w:rsidRPr="004A0BDF">
        <w:rPr>
          <w:rFonts w:hint="cs"/>
          <w:rtl/>
        </w:rPr>
        <w:t xml:space="preserve"> العبد الفِعل</w:t>
      </w:r>
      <w:r w:rsidR="004A0BDF" w:rsidRPr="004A0BDF">
        <w:rPr>
          <w:rFonts w:hint="cs"/>
          <w:rtl/>
        </w:rPr>
        <w:t>،</w:t>
      </w:r>
      <w:r w:rsidRPr="004A0BDF">
        <w:rPr>
          <w:rFonts w:hint="cs"/>
          <w:rtl/>
        </w:rPr>
        <w:t xml:space="preserve"> وعدمه عقيب اختيار العدم</w:t>
      </w:r>
      <w:r w:rsidR="004A0BDF" w:rsidRPr="004A0BDF">
        <w:rPr>
          <w:rFonts w:hint="cs"/>
          <w:rtl/>
        </w:rPr>
        <w:t>،</w:t>
      </w:r>
      <w:r w:rsidRPr="004A0BDF">
        <w:rPr>
          <w:rFonts w:hint="cs"/>
          <w:rtl/>
        </w:rPr>
        <w:t xml:space="preserve"> فمعنى الكسْب إجراء العادة بخلْق الله الفِعل عند اختيار العبد</w:t>
      </w:r>
      <w:r w:rsidR="004A0BDF" w:rsidRPr="004A0BDF">
        <w:rPr>
          <w:rFonts w:hint="cs"/>
          <w:rtl/>
        </w:rPr>
        <w:t>.</w:t>
      </w:r>
    </w:p>
    <w:p w:rsidR="001056FD" w:rsidRDefault="004A6242" w:rsidP="004A0BDF">
      <w:pPr>
        <w:pStyle w:val="libNormal"/>
        <w:rPr>
          <w:rtl/>
        </w:rPr>
      </w:pPr>
      <w:r w:rsidRPr="004A0BDF">
        <w:rPr>
          <w:rFonts w:hint="cs"/>
          <w:rtl/>
        </w:rPr>
        <w:t>وقال بعضهم</w:t>
      </w:r>
      <w:r w:rsidR="004A0BDF" w:rsidRPr="004A0BDF">
        <w:rPr>
          <w:rFonts w:hint="cs"/>
          <w:rtl/>
        </w:rPr>
        <w:t>:</w:t>
      </w:r>
      <w:r w:rsidRPr="004A0BDF">
        <w:rPr>
          <w:rFonts w:hint="cs"/>
          <w:rtl/>
        </w:rPr>
        <w:t xml:space="preserve"> إنّ معنى الكسْب</w:t>
      </w:r>
      <w:r w:rsidR="004A0BDF" w:rsidRPr="004A0BDF">
        <w:rPr>
          <w:rFonts w:hint="cs"/>
          <w:rtl/>
        </w:rPr>
        <w:t>:</w:t>
      </w:r>
      <w:r w:rsidRPr="004A0BDF">
        <w:rPr>
          <w:rFonts w:hint="cs"/>
          <w:rtl/>
        </w:rPr>
        <w:t xml:space="preserve"> هو أنّ الله تعالى يخلُق الفِعل مِن غير أن يكون للعبد فيه أيّ أثَرٍ البتّة</w:t>
      </w:r>
      <w:r w:rsidR="004A0BDF" w:rsidRPr="004A0BDF">
        <w:rPr>
          <w:rFonts w:hint="cs"/>
          <w:rtl/>
        </w:rPr>
        <w:t>،</w:t>
      </w:r>
      <w:r w:rsidRPr="004A0BDF">
        <w:rPr>
          <w:rFonts w:hint="cs"/>
          <w:rtl/>
        </w:rPr>
        <w:t xml:space="preserve"> لكن العبد يؤثّر في وصف كون الفِعل طاعة أو معصية</w:t>
      </w:r>
      <w:r w:rsidR="004A0BDF" w:rsidRPr="004A0BDF">
        <w:rPr>
          <w:rFonts w:hint="cs"/>
          <w:rtl/>
        </w:rPr>
        <w:t>،</w:t>
      </w:r>
      <w:r w:rsidRPr="004A0BDF">
        <w:rPr>
          <w:rFonts w:hint="cs"/>
          <w:rtl/>
        </w:rPr>
        <w:t xml:space="preserve"> فأصل الفِعل مِن الله تعالى</w:t>
      </w:r>
      <w:r w:rsidR="004A0BDF" w:rsidRPr="004A0BDF">
        <w:rPr>
          <w:rFonts w:hint="cs"/>
          <w:rtl/>
        </w:rPr>
        <w:t>،</w:t>
      </w:r>
      <w:r w:rsidRPr="004A0BDF">
        <w:rPr>
          <w:rFonts w:hint="cs"/>
          <w:rtl/>
        </w:rPr>
        <w:t xml:space="preserve"> ووصف كونه طاعة أو معصية مِن العبد</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وقد ردّت المدرسة الإمامية على هذا التفسير</w:t>
      </w:r>
      <w:r w:rsidR="004A0BDF" w:rsidRPr="004A0BDF">
        <w:rPr>
          <w:rFonts w:hint="cs"/>
          <w:rtl/>
        </w:rPr>
        <w:t>:</w:t>
      </w:r>
      <w:r w:rsidRPr="004A0BDF">
        <w:rPr>
          <w:rFonts w:hint="cs"/>
          <w:rtl/>
        </w:rPr>
        <w:t xml:space="preserve"> بأنّ </w:t>
      </w:r>
      <w:r w:rsidR="004A0BDF" w:rsidRPr="004A0BDF">
        <w:rPr>
          <w:rFonts w:hint="cs"/>
          <w:rtl/>
        </w:rPr>
        <w:t>(</w:t>
      </w:r>
      <w:r w:rsidRPr="004A0BDF">
        <w:rPr>
          <w:rFonts w:hint="cs"/>
          <w:rtl/>
        </w:rPr>
        <w:t>الاختيار والإرادة مِن جملة الأفعال</w:t>
      </w:r>
      <w:r w:rsidR="004A0BDF" w:rsidRPr="004A0BDF">
        <w:rPr>
          <w:rFonts w:hint="cs"/>
          <w:rtl/>
        </w:rPr>
        <w:t>،</w:t>
      </w:r>
      <w:r w:rsidRPr="004A0BDF">
        <w:rPr>
          <w:rFonts w:hint="cs"/>
          <w:rtl/>
        </w:rPr>
        <w:t xml:space="preserve"> فإذا جاز صدورهما مِن العبد</w:t>
      </w:r>
      <w:r w:rsidR="004A0BDF" w:rsidRPr="004A0BDF">
        <w:rPr>
          <w:rFonts w:hint="cs"/>
          <w:rtl/>
        </w:rPr>
        <w:t>،</w:t>
      </w:r>
      <w:r w:rsidRPr="004A0BDF">
        <w:rPr>
          <w:rFonts w:hint="cs"/>
          <w:rtl/>
        </w:rPr>
        <w:t xml:space="preserve"> فليجز صدور أصل الفعل عنه</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1B7321">
        <w:rPr>
          <w:rFonts w:hint="cs"/>
          <w:rtl/>
        </w:rPr>
        <w:t>وبنَت المدرسة الإمامية رأيها هذا على أساسٍ تفسيريٍّ أعمق</w:t>
      </w:r>
      <w:r w:rsidR="004A0BDF">
        <w:rPr>
          <w:rFonts w:hint="cs"/>
          <w:rtl/>
        </w:rPr>
        <w:t>،</w:t>
      </w:r>
      <w:r w:rsidRPr="001B7321">
        <w:rPr>
          <w:rFonts w:hint="cs"/>
          <w:rtl/>
        </w:rPr>
        <w:t xml:space="preserve"> وهو الإيمان بمبدأ العِلّيّة والسببية في عالَم الموجودات بأسرها</w:t>
      </w:r>
      <w:r w:rsidR="004A0BDF">
        <w:rPr>
          <w:rFonts w:hint="cs"/>
          <w:rtl/>
        </w:rPr>
        <w:t>،</w:t>
      </w:r>
      <w:r w:rsidRPr="001B7321">
        <w:rPr>
          <w:rFonts w:hint="cs"/>
          <w:rtl/>
        </w:rPr>
        <w:t xml:space="preserve"> وأنّ إرادة الإنسان وفِعله هما العِلّة والسبب في إيجاد الأفعال الصادرة عنه</w:t>
      </w:r>
      <w:r w:rsidR="004A0BDF">
        <w:rPr>
          <w:rFonts w:hint="cs"/>
          <w:rtl/>
        </w:rPr>
        <w:t>،</w:t>
      </w:r>
      <w:r w:rsidRPr="001B7321">
        <w:rPr>
          <w:rFonts w:hint="cs"/>
          <w:rtl/>
        </w:rPr>
        <w:t xml:space="preserve"> وليس الإنسان محلاًّ لجريان الحوادث</w:t>
      </w:r>
      <w:r w:rsidR="004A0BDF">
        <w:rPr>
          <w:rFonts w:hint="cs"/>
          <w:rtl/>
        </w:rPr>
        <w:t>،</w:t>
      </w:r>
      <w:r w:rsidRPr="001B7321">
        <w:rPr>
          <w:rFonts w:hint="cs"/>
          <w:rtl/>
        </w:rPr>
        <w:t xml:space="preserve"> كما يكون النهَر محلاًّ لمجرى الماء</w:t>
      </w:r>
      <w:r w:rsidR="004A0BDF">
        <w:rPr>
          <w:rFonts w:hint="cs"/>
          <w:rtl/>
        </w:rPr>
        <w:t>.</w:t>
      </w:r>
    </w:p>
    <w:p w:rsidR="001056FD" w:rsidRDefault="004A6242" w:rsidP="004A0BDF">
      <w:pPr>
        <w:pStyle w:val="libNormal"/>
        <w:rPr>
          <w:rtl/>
        </w:rPr>
      </w:pPr>
      <w:r w:rsidRPr="001B7321">
        <w:rPr>
          <w:rFonts w:hint="cs"/>
          <w:rtl/>
        </w:rPr>
        <w:t>وبذا انتهى التفكير الأشعري إلى الجبْرية</w:t>
      </w:r>
      <w:r w:rsidR="004A0BDF">
        <w:rPr>
          <w:rFonts w:hint="cs"/>
          <w:rtl/>
        </w:rPr>
        <w:t>،</w:t>
      </w:r>
      <w:r w:rsidRPr="001B7321">
        <w:rPr>
          <w:rFonts w:hint="cs"/>
          <w:rtl/>
        </w:rPr>
        <w:t xml:space="preserve"> ومصادرة إرادة الإنسان واختياره</w:t>
      </w:r>
      <w:r w:rsidR="004A0BDF">
        <w:rPr>
          <w:rFonts w:hint="cs"/>
          <w:rtl/>
        </w:rPr>
        <w:t>،</w:t>
      </w:r>
      <w:r w:rsidRPr="001B7321">
        <w:rPr>
          <w:rFonts w:hint="cs"/>
          <w:rtl/>
        </w:rPr>
        <w:t xml:space="preserve"> كما انتهى غيره مِن الظاهريّين وغيرهم إلى القول بالجبْرية</w:t>
      </w:r>
      <w:r w:rsidR="004A0BDF">
        <w:rPr>
          <w:rFonts w:hint="cs"/>
          <w:rtl/>
        </w:rPr>
        <w:t>.</w:t>
      </w:r>
    </w:p>
    <w:p w:rsidR="001056FD" w:rsidRDefault="004A6242" w:rsidP="004A0BDF">
      <w:pPr>
        <w:pStyle w:val="libNormal"/>
        <w:rPr>
          <w:rtl/>
        </w:rPr>
      </w:pPr>
      <w:r w:rsidRPr="001B7321">
        <w:rPr>
          <w:rFonts w:hint="cs"/>
          <w:rtl/>
        </w:rPr>
        <w:t>وكما نوقش موضوع صدور الفِعل مِن الإنسان</w:t>
      </w:r>
      <w:r w:rsidR="004A0BDF">
        <w:rPr>
          <w:rFonts w:hint="cs"/>
          <w:rtl/>
        </w:rPr>
        <w:t>،</w:t>
      </w:r>
      <w:r w:rsidRPr="001B7321">
        <w:rPr>
          <w:rFonts w:hint="cs"/>
          <w:rtl/>
        </w:rPr>
        <w:t xml:space="preserve"> وقدرته على أن يكون فاعلاً</w:t>
      </w:r>
      <w:r w:rsidR="004A0BDF">
        <w:rPr>
          <w:rFonts w:hint="cs"/>
          <w:rtl/>
        </w:rPr>
        <w:t>،</w:t>
      </w:r>
      <w:r w:rsidRPr="001B7321">
        <w:rPr>
          <w:rFonts w:hint="cs"/>
          <w:rtl/>
        </w:rPr>
        <w:t xml:space="preserve"> ودَور الإرادة والاختيار الإنساني في الفِعل</w:t>
      </w:r>
      <w:r w:rsidR="004A0BDF">
        <w:rPr>
          <w:rFonts w:hint="cs"/>
          <w:rtl/>
        </w:rPr>
        <w:t>،</w:t>
      </w:r>
      <w:r w:rsidRPr="001B7321">
        <w:rPr>
          <w:rFonts w:hint="cs"/>
          <w:rtl/>
        </w:rPr>
        <w:t xml:space="preserve"> ناقشوا موضوع المتولّد مِن أفعال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يقصد بالاختيار هنا</w:t>
      </w:r>
      <w:r w:rsidR="004A0BDF">
        <w:rPr>
          <w:rtl/>
        </w:rPr>
        <w:t>:</w:t>
      </w:r>
      <w:r w:rsidRPr="001B7321">
        <w:rPr>
          <w:rtl/>
        </w:rPr>
        <w:t xml:space="preserve"> تحديد الموقف النفْسي الداخلي مِن الأشياء</w:t>
      </w:r>
      <w:r w:rsidR="004A0BDF">
        <w:rPr>
          <w:rtl/>
        </w:rPr>
        <w:t>،</w:t>
      </w:r>
      <w:r w:rsidRPr="001B7321">
        <w:rPr>
          <w:rtl/>
        </w:rPr>
        <w:t xml:space="preserve"> دون القدرة على التنفيذ وإيقاع الفعل الخارجي</w:t>
      </w:r>
      <w:r w:rsidR="004A0BDF">
        <w:rPr>
          <w:rtl/>
        </w:rPr>
        <w:t>.</w:t>
      </w:r>
    </w:p>
    <w:p w:rsidR="001056FD" w:rsidRPr="003770DA" w:rsidRDefault="004A6242" w:rsidP="003770DA">
      <w:pPr>
        <w:pStyle w:val="libFootnote0"/>
        <w:rPr>
          <w:rtl/>
        </w:rPr>
      </w:pPr>
      <w:r w:rsidRPr="001B7321">
        <w:rPr>
          <w:rtl/>
        </w:rPr>
        <w:t>(2) العلاّمة الحلّي / نهْج الحقّ وكشْف الصدق</w:t>
      </w:r>
      <w:r w:rsidR="004A0BDF">
        <w:rPr>
          <w:rtl/>
        </w:rPr>
        <w:t>:</w:t>
      </w:r>
      <w:r w:rsidRPr="001B7321">
        <w:rPr>
          <w:rtl/>
        </w:rPr>
        <w:t xml:space="preserve"> ص 126</w:t>
      </w:r>
      <w:r w:rsidR="004A0BDF">
        <w:rPr>
          <w:rtl/>
        </w:rPr>
        <w:t>.</w:t>
      </w:r>
    </w:p>
    <w:p w:rsidR="001056FD" w:rsidRPr="003770DA" w:rsidRDefault="004A6242" w:rsidP="003770DA">
      <w:pPr>
        <w:pStyle w:val="libFootnote0"/>
        <w:rPr>
          <w:rtl/>
        </w:rPr>
      </w:pPr>
      <w:r w:rsidRPr="001B7321">
        <w:rPr>
          <w:rtl/>
        </w:rPr>
        <w:t>(3)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B7321">
        <w:rPr>
          <w:rFonts w:hint="cs"/>
          <w:rtl/>
        </w:rPr>
        <w:lastRenderedPageBreak/>
        <w:t>الإنسان</w:t>
      </w:r>
      <w:r w:rsidR="004A0BDF">
        <w:rPr>
          <w:rFonts w:hint="cs"/>
          <w:rtl/>
        </w:rPr>
        <w:t>،</w:t>
      </w:r>
      <w:r w:rsidRPr="001B7321">
        <w:rPr>
          <w:rFonts w:hint="cs"/>
          <w:rtl/>
        </w:rPr>
        <w:t xml:space="preserve"> فالإنسان عندما يتحرّك حركات فِعلية معيّنة</w:t>
      </w:r>
      <w:r w:rsidR="004A0BDF">
        <w:rPr>
          <w:rFonts w:hint="cs"/>
          <w:rtl/>
        </w:rPr>
        <w:t>،</w:t>
      </w:r>
      <w:r w:rsidRPr="001B7321">
        <w:rPr>
          <w:rFonts w:hint="cs"/>
          <w:rtl/>
        </w:rPr>
        <w:t xml:space="preserve"> ينتج عنها نتائج وِفْق قوانين الطبيعة ونظام الحياة</w:t>
      </w:r>
      <w:r w:rsidR="004A0BDF">
        <w:rPr>
          <w:rFonts w:hint="cs"/>
          <w:rtl/>
        </w:rPr>
        <w:t>،</w:t>
      </w:r>
      <w:r w:rsidRPr="001B7321">
        <w:rPr>
          <w:rFonts w:hint="cs"/>
          <w:rtl/>
        </w:rPr>
        <w:t xml:space="preserve"> كالقتْل والكتابة والزنا وإيقاف نزف الجريح... الخ</w:t>
      </w:r>
      <w:r w:rsidR="004A0BDF">
        <w:rPr>
          <w:rFonts w:hint="cs"/>
          <w:rtl/>
        </w:rPr>
        <w:t>،</w:t>
      </w:r>
      <w:r w:rsidRPr="001B7321">
        <w:rPr>
          <w:rFonts w:hint="cs"/>
          <w:rtl/>
        </w:rPr>
        <w:t xml:space="preserve"> ناقشوا في هذا المتولّد </w:t>
      </w:r>
      <w:r w:rsidR="004A0BDF">
        <w:rPr>
          <w:rFonts w:hint="cs"/>
          <w:rtl/>
        </w:rPr>
        <w:t>(</w:t>
      </w:r>
      <w:r w:rsidRPr="001B7321">
        <w:rPr>
          <w:rFonts w:hint="cs"/>
          <w:rtl/>
        </w:rPr>
        <w:t>الناتج عن حركة الإنسان الاختيارية</w:t>
      </w:r>
      <w:r w:rsidR="004A0BDF">
        <w:rPr>
          <w:rFonts w:hint="cs"/>
          <w:rtl/>
        </w:rPr>
        <w:t>):</w:t>
      </w:r>
      <w:r w:rsidRPr="001B7321">
        <w:rPr>
          <w:rFonts w:hint="cs"/>
          <w:rtl/>
        </w:rPr>
        <w:t xml:space="preserve"> هل يسند إلى الإنسان أو لا</w:t>
      </w:r>
      <w:r w:rsidR="004A0BDF">
        <w:rPr>
          <w:rFonts w:hint="cs"/>
          <w:rtl/>
        </w:rPr>
        <w:t>؟.</w:t>
      </w:r>
    </w:p>
    <w:p w:rsidR="001056FD" w:rsidRDefault="004A0BDF" w:rsidP="004A0BDF">
      <w:pPr>
        <w:pStyle w:val="libNormal"/>
        <w:rPr>
          <w:rtl/>
        </w:rPr>
      </w:pPr>
      <w:r>
        <w:rPr>
          <w:rFonts w:hint="cs"/>
          <w:rtl/>
        </w:rPr>
        <w:t>(</w:t>
      </w:r>
      <w:r w:rsidR="004A6242" w:rsidRPr="001B7321">
        <w:rPr>
          <w:rFonts w:hint="cs"/>
          <w:rtl/>
        </w:rPr>
        <w:t>فذهبت الإمامية إلى أنّ المتولّد مِن أفعالنا مستند إلينا... وذهبت الأشاعرة إلى أنّ المتولّد مِن فِعل الله...</w:t>
      </w:r>
    </w:p>
    <w:p w:rsidR="001056FD" w:rsidRDefault="004A6242" w:rsidP="004A0BDF">
      <w:pPr>
        <w:pStyle w:val="libNormal"/>
        <w:rPr>
          <w:rtl/>
        </w:rPr>
      </w:pPr>
      <w:r w:rsidRPr="004A0BDF">
        <w:rPr>
          <w:rFonts w:hint="cs"/>
          <w:rtl/>
        </w:rPr>
        <w:t xml:space="preserve">وذهب معمر </w:t>
      </w:r>
      <w:r w:rsidR="004A0BDF" w:rsidRPr="004A0BDF">
        <w:rPr>
          <w:rFonts w:hint="cs"/>
          <w:rtl/>
        </w:rPr>
        <w:t>(</w:t>
      </w:r>
      <w:r w:rsidRPr="004A0BDF">
        <w:rPr>
          <w:rFonts w:hint="cs"/>
          <w:rtl/>
        </w:rPr>
        <w:t>ثمامة بن الأشرس</w:t>
      </w:r>
      <w:r w:rsidR="004A0BDF" w:rsidRPr="004A0BDF">
        <w:rPr>
          <w:rFonts w:hint="cs"/>
          <w:rtl/>
        </w:rPr>
        <w:t>):</w:t>
      </w:r>
      <w:r w:rsidRPr="004A0BDF">
        <w:rPr>
          <w:rFonts w:hint="cs"/>
          <w:rtl/>
        </w:rPr>
        <w:t xml:space="preserve"> أنّه لا فِعل للعبد إلاّ الإرادة</w:t>
      </w:r>
      <w:r w:rsidR="004A0BDF" w:rsidRPr="004A0BDF">
        <w:rPr>
          <w:rFonts w:hint="cs"/>
          <w:rtl/>
        </w:rPr>
        <w:t>،</w:t>
      </w:r>
      <w:r w:rsidRPr="004A0BDF">
        <w:rPr>
          <w:rFonts w:hint="cs"/>
          <w:rtl/>
        </w:rPr>
        <w:t xml:space="preserve"> وما يحصل بعدها</w:t>
      </w:r>
      <w:r w:rsidR="004A0BDF" w:rsidRPr="004A0BDF">
        <w:rPr>
          <w:rFonts w:hint="cs"/>
          <w:rtl/>
        </w:rPr>
        <w:t>،</w:t>
      </w:r>
      <w:r w:rsidRPr="004A0BDF">
        <w:rPr>
          <w:rFonts w:hint="cs"/>
          <w:rtl/>
        </w:rPr>
        <w:t xml:space="preserve"> فهو مِن طبْع المحلّ</w:t>
      </w:r>
      <w:r w:rsidRPr="003770DA">
        <w:rPr>
          <w:rStyle w:val="libFootnotenumChar"/>
          <w:rFonts w:hint="cs"/>
          <w:rtl/>
        </w:rPr>
        <w:t>(1)</w:t>
      </w:r>
      <w:r w:rsidR="004A0BDF" w:rsidRPr="004A0BDF">
        <w:rPr>
          <w:rFonts w:hint="cs"/>
          <w:rtl/>
        </w:rPr>
        <w:t>،</w:t>
      </w:r>
      <w:r w:rsidRPr="004A0BDF">
        <w:rPr>
          <w:rFonts w:hint="cs"/>
          <w:rtl/>
        </w:rPr>
        <w:t xml:space="preserve"> وقال بعض المعتزلة</w:t>
      </w:r>
      <w:r w:rsidR="004A0BDF" w:rsidRPr="004A0BDF">
        <w:rPr>
          <w:rFonts w:hint="cs"/>
          <w:rtl/>
        </w:rPr>
        <w:t>:</w:t>
      </w:r>
      <w:r w:rsidRPr="004A0BDF">
        <w:rPr>
          <w:rFonts w:hint="cs"/>
          <w:rtl/>
        </w:rPr>
        <w:t xml:space="preserve"> لا فِعل للعبد إلاّ الفكر</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1B7321">
        <w:rPr>
          <w:rFonts w:hint="cs"/>
          <w:rtl/>
        </w:rPr>
        <w:t>وهكذا نشأت ثلاثة اتّجاهات تفسيريّة للفِعل الإنساني وهي</w:t>
      </w:r>
      <w:r w:rsidR="004A0BDF">
        <w:rPr>
          <w:rFonts w:hint="cs"/>
          <w:rtl/>
        </w:rPr>
        <w:t>:</w:t>
      </w:r>
    </w:p>
    <w:p w:rsidR="001056FD" w:rsidRDefault="004A6242" w:rsidP="004A0BDF">
      <w:pPr>
        <w:pStyle w:val="libNormal"/>
        <w:rPr>
          <w:rtl/>
        </w:rPr>
      </w:pPr>
      <w:r w:rsidRPr="001B7321">
        <w:rPr>
          <w:rFonts w:hint="cs"/>
          <w:rtl/>
        </w:rPr>
        <w:t>1</w:t>
      </w:r>
      <w:r w:rsidR="004A0BDF">
        <w:rPr>
          <w:rFonts w:hint="cs"/>
          <w:rtl/>
        </w:rPr>
        <w:t xml:space="preserve"> - </w:t>
      </w:r>
      <w:r w:rsidRPr="001B7321">
        <w:rPr>
          <w:rFonts w:hint="cs"/>
          <w:rtl/>
        </w:rPr>
        <w:t>تفسير ينتهي إلى أنّ الأمر مفوّض إلى الإنسان</w:t>
      </w:r>
      <w:r w:rsidR="004A0BDF">
        <w:rPr>
          <w:rFonts w:hint="cs"/>
          <w:rtl/>
        </w:rPr>
        <w:t>،</w:t>
      </w:r>
      <w:r w:rsidRPr="001B7321">
        <w:rPr>
          <w:rFonts w:hint="cs"/>
          <w:rtl/>
        </w:rPr>
        <w:t xml:space="preserve"> وأنْ لا علاقة لقدرة الله بالفِعل</w:t>
      </w:r>
      <w:r w:rsidR="004A0BDF">
        <w:rPr>
          <w:rFonts w:hint="cs"/>
          <w:rtl/>
        </w:rPr>
        <w:t>،</w:t>
      </w:r>
      <w:r w:rsidRPr="001B7321">
        <w:rPr>
          <w:rFonts w:hint="cs"/>
          <w:rtl/>
        </w:rPr>
        <w:t xml:space="preserve"> ولا تأثير</w:t>
      </w:r>
      <w:r w:rsidR="004A0BDF">
        <w:rPr>
          <w:rFonts w:hint="cs"/>
          <w:rtl/>
        </w:rPr>
        <w:t>،</w:t>
      </w:r>
      <w:r w:rsidRPr="001B7321">
        <w:rPr>
          <w:rFonts w:hint="cs"/>
          <w:rtl/>
        </w:rPr>
        <w:t xml:space="preserve"> بل يذهب بعض هذه الآراء إلى أنّ الله غير قادر على أن يمنع الإنسان مِن ممارسة الفِعل</w:t>
      </w:r>
      <w:r w:rsidR="004A0BDF">
        <w:rPr>
          <w:rFonts w:hint="cs"/>
          <w:rtl/>
        </w:rPr>
        <w:t>،</w:t>
      </w:r>
      <w:r w:rsidRPr="001B7321">
        <w:rPr>
          <w:rFonts w:hint="cs"/>
          <w:rtl/>
        </w:rPr>
        <w:t xml:space="preserve"> وهذا هو مذهب مُعظم المعتزلة</w:t>
      </w:r>
      <w:r w:rsidR="004A0BDF">
        <w:rPr>
          <w:rFonts w:hint="cs"/>
          <w:rtl/>
        </w:rPr>
        <w:t>.</w:t>
      </w:r>
    </w:p>
    <w:p w:rsidR="001056FD" w:rsidRDefault="004A6242" w:rsidP="004A0BDF">
      <w:pPr>
        <w:pStyle w:val="libNormal"/>
        <w:rPr>
          <w:rtl/>
        </w:rPr>
      </w:pPr>
      <w:r w:rsidRPr="001B7321">
        <w:rPr>
          <w:rFonts w:hint="cs"/>
          <w:rtl/>
        </w:rPr>
        <w:t>2</w:t>
      </w:r>
      <w:r w:rsidR="004A0BDF">
        <w:rPr>
          <w:rFonts w:hint="cs"/>
          <w:rtl/>
        </w:rPr>
        <w:t xml:space="preserve"> - </w:t>
      </w:r>
      <w:r w:rsidRPr="001B7321">
        <w:rPr>
          <w:rFonts w:hint="cs"/>
          <w:rtl/>
        </w:rPr>
        <w:t>تفسير ينتهي إلى الجبْر</w:t>
      </w:r>
      <w:r w:rsidR="004A0BDF">
        <w:rPr>
          <w:rFonts w:hint="cs"/>
          <w:rtl/>
        </w:rPr>
        <w:t>،</w:t>
      </w:r>
      <w:r w:rsidRPr="001B7321">
        <w:rPr>
          <w:rFonts w:hint="cs"/>
          <w:rtl/>
        </w:rPr>
        <w:t xml:space="preserve"> وأنّ الإنسان مجْبر على فِعله</w:t>
      </w:r>
      <w:r w:rsidR="004A0BDF">
        <w:rPr>
          <w:rFonts w:hint="cs"/>
          <w:rtl/>
        </w:rPr>
        <w:t>،</w:t>
      </w:r>
      <w:r w:rsidRPr="001B7321">
        <w:rPr>
          <w:rFonts w:hint="cs"/>
          <w:rtl/>
        </w:rPr>
        <w:t xml:space="preserve"> وليس للإنسان اختيار مؤثّر في الخلْق</w:t>
      </w:r>
      <w:r w:rsidR="004A0BDF">
        <w:rPr>
          <w:rFonts w:hint="cs"/>
          <w:rtl/>
        </w:rPr>
        <w:t>،</w:t>
      </w:r>
      <w:r w:rsidRPr="001B7321">
        <w:rPr>
          <w:rFonts w:hint="cs"/>
          <w:rtl/>
        </w:rPr>
        <w:t xml:space="preserve"> وليس بوِسْعه أن يفعل</w:t>
      </w:r>
      <w:r w:rsidR="004A0BDF">
        <w:rPr>
          <w:rFonts w:hint="cs"/>
          <w:rtl/>
        </w:rPr>
        <w:t>،</w:t>
      </w:r>
      <w:r w:rsidRPr="001B7321">
        <w:rPr>
          <w:rFonts w:hint="cs"/>
          <w:rtl/>
        </w:rPr>
        <w:t xml:space="preserve"> ولا يُسند إليه نتيجة فِعله</w:t>
      </w:r>
      <w:r w:rsidR="004A0BDF">
        <w:rPr>
          <w:rFonts w:hint="cs"/>
          <w:rtl/>
        </w:rPr>
        <w:t>؛</w:t>
      </w:r>
      <w:r w:rsidRPr="001B7321">
        <w:rPr>
          <w:rFonts w:hint="cs"/>
          <w:rtl/>
        </w:rPr>
        <w:t xml:space="preserve"> لأنّ الله وحده هو القادر على الفِعل والتأثير في الخلْق</w:t>
      </w:r>
      <w:r w:rsidR="004A0BDF">
        <w:rPr>
          <w:rFonts w:hint="cs"/>
          <w:rtl/>
        </w:rPr>
        <w:t>،</w:t>
      </w:r>
      <w:r w:rsidRPr="001B7321">
        <w:rPr>
          <w:rFonts w:hint="cs"/>
          <w:rtl/>
        </w:rPr>
        <w:t xml:space="preserve"> وهو مذهب الأشاعرة وكثير مِن أصحاب الظاهر</w:t>
      </w:r>
      <w:r w:rsidR="004A0BDF">
        <w:rPr>
          <w:rFonts w:hint="cs"/>
          <w:rtl/>
        </w:rPr>
        <w:t>.</w:t>
      </w:r>
    </w:p>
    <w:p w:rsidR="001056FD" w:rsidRDefault="004A6242" w:rsidP="004A0BDF">
      <w:pPr>
        <w:pStyle w:val="libNormal"/>
        <w:rPr>
          <w:rtl/>
        </w:rPr>
      </w:pPr>
      <w:r w:rsidRPr="001B7321">
        <w:rPr>
          <w:rFonts w:hint="cs"/>
          <w:rtl/>
        </w:rPr>
        <w:t>3</w:t>
      </w:r>
      <w:r w:rsidR="004A0BDF">
        <w:rPr>
          <w:rFonts w:hint="cs"/>
          <w:rtl/>
        </w:rPr>
        <w:t xml:space="preserve"> - </w:t>
      </w:r>
      <w:r w:rsidRPr="001B7321">
        <w:rPr>
          <w:rFonts w:hint="cs"/>
          <w:rtl/>
        </w:rPr>
        <w:t>تفسير يذهب إلى أنّ الإنسان مُريدٌ مختارٌ فاعلٌ</w:t>
      </w:r>
      <w:r w:rsidR="004A0BDF">
        <w:rPr>
          <w:rFonts w:hint="cs"/>
          <w:rtl/>
        </w:rPr>
        <w:t>،</w:t>
      </w:r>
      <w:r w:rsidRPr="001B7321">
        <w:rPr>
          <w:rFonts w:hint="cs"/>
          <w:rtl/>
        </w:rPr>
        <w:t xml:space="preserve"> تُسند إليه أفعاله وما يتولّد عنها خارج ذاته</w:t>
      </w:r>
      <w:r w:rsidR="004A0BDF">
        <w:rPr>
          <w:rFonts w:hint="cs"/>
          <w:rtl/>
        </w:rPr>
        <w:t>.</w:t>
      </w:r>
      <w:r w:rsidRPr="001B7321">
        <w:rPr>
          <w:rFonts w:hint="cs"/>
          <w:rtl/>
        </w:rPr>
        <w:t xml:space="preserve"> كالقتْل والزنا وشفاء المريض بعد علاجه... الخ</w:t>
      </w:r>
      <w:r w:rsidR="004A0BDF">
        <w:rPr>
          <w:rFonts w:hint="cs"/>
          <w:rtl/>
        </w:rPr>
        <w:t>.</w:t>
      </w:r>
    </w:p>
    <w:p w:rsidR="001056FD" w:rsidRDefault="004A6242" w:rsidP="004A0BDF">
      <w:pPr>
        <w:pStyle w:val="libNormal"/>
        <w:rPr>
          <w:rtl/>
        </w:rPr>
      </w:pPr>
      <w:r w:rsidRPr="001B7321">
        <w:rPr>
          <w:rFonts w:hint="cs"/>
          <w:rtl/>
        </w:rPr>
        <w:t>وأنّ دَوره دَور المُعِدّ والمحرِّك باختياره</w:t>
      </w:r>
      <w:r w:rsidR="004A0BDF">
        <w:rPr>
          <w:rFonts w:hint="cs"/>
          <w:rtl/>
        </w:rPr>
        <w:t>،</w:t>
      </w:r>
      <w:r w:rsidRPr="001B7321">
        <w:rPr>
          <w:rFonts w:hint="cs"/>
          <w:rtl/>
        </w:rPr>
        <w:t xml:space="preserve"> وإرادته للأفعال وقدرته على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أي إنّما يجري هو نتاج الأوضاع الطبيعية لذلك الشيء</w:t>
      </w:r>
      <w:r w:rsidR="004A0BDF">
        <w:rPr>
          <w:rtl/>
        </w:rPr>
        <w:t>.</w:t>
      </w:r>
    </w:p>
    <w:p w:rsidR="001056FD" w:rsidRPr="003770DA" w:rsidRDefault="004A6242" w:rsidP="003770DA">
      <w:pPr>
        <w:pStyle w:val="libFootnote0"/>
        <w:rPr>
          <w:rtl/>
        </w:rPr>
      </w:pPr>
      <w:r w:rsidRPr="001B7321">
        <w:rPr>
          <w:rtl/>
        </w:rPr>
        <w:t>(2) العلاّمة الحلّي / نهج الحقّ وكشف الصدق</w:t>
      </w:r>
      <w:r w:rsidR="004A0BDF">
        <w:rPr>
          <w:rtl/>
        </w:rPr>
        <w:t>:</w:t>
      </w:r>
      <w:r w:rsidRPr="001B7321">
        <w:rPr>
          <w:rtl/>
        </w:rPr>
        <w:t xml:space="preserve"> ص 132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B7321">
        <w:rPr>
          <w:rFonts w:hint="cs"/>
          <w:rtl/>
        </w:rPr>
        <w:lastRenderedPageBreak/>
        <w:t>تحريكها وسلوكه</w:t>
      </w:r>
      <w:r w:rsidR="004A0BDF">
        <w:rPr>
          <w:rFonts w:hint="cs"/>
          <w:rtl/>
        </w:rPr>
        <w:t>،</w:t>
      </w:r>
      <w:r w:rsidRPr="001B7321">
        <w:rPr>
          <w:rFonts w:hint="cs"/>
          <w:rtl/>
        </w:rPr>
        <w:t xml:space="preserve"> دَور السببية في عالَم الطبيعة</w:t>
      </w:r>
      <w:r w:rsidR="004A0BDF">
        <w:rPr>
          <w:rFonts w:hint="cs"/>
          <w:rtl/>
        </w:rPr>
        <w:t>،</w:t>
      </w:r>
      <w:r w:rsidRPr="001B7321">
        <w:rPr>
          <w:rFonts w:hint="cs"/>
          <w:rtl/>
        </w:rPr>
        <w:t xml:space="preserve"> وليس دور الخلْق للأفعال بمعناها الصادر عن الله تعالى</w:t>
      </w:r>
      <w:r w:rsidR="004A0BDF">
        <w:rPr>
          <w:rFonts w:hint="cs"/>
          <w:rtl/>
        </w:rPr>
        <w:t>؛</w:t>
      </w:r>
      <w:r w:rsidRPr="001B7321">
        <w:rPr>
          <w:rFonts w:hint="cs"/>
          <w:rtl/>
        </w:rPr>
        <w:t xml:space="preserve"> ولتمتّعه بالاختيار والقدرة على إيقاع الأفعال</w:t>
      </w:r>
      <w:r w:rsidR="004A0BDF">
        <w:rPr>
          <w:rFonts w:hint="cs"/>
          <w:rtl/>
        </w:rPr>
        <w:t>،</w:t>
      </w:r>
      <w:r w:rsidRPr="001B7321">
        <w:rPr>
          <w:rFonts w:hint="cs"/>
          <w:rtl/>
        </w:rPr>
        <w:t xml:space="preserve"> كان مسؤولاً عن فِعله</w:t>
      </w:r>
      <w:r w:rsidR="004A0BDF">
        <w:rPr>
          <w:rFonts w:hint="cs"/>
          <w:rtl/>
        </w:rPr>
        <w:t>،</w:t>
      </w:r>
      <w:r w:rsidRPr="001B7321">
        <w:rPr>
          <w:rFonts w:hint="cs"/>
          <w:rtl/>
        </w:rPr>
        <w:t xml:space="preserve"> ومحاسَباً عليه</w:t>
      </w:r>
      <w:r w:rsidR="004A0BDF">
        <w:rPr>
          <w:rFonts w:hint="cs"/>
          <w:rtl/>
        </w:rPr>
        <w:t>؛</w:t>
      </w:r>
      <w:r w:rsidRPr="001B7321">
        <w:rPr>
          <w:rFonts w:hint="cs"/>
          <w:rtl/>
        </w:rPr>
        <w:t xml:space="preserve"> ولذلك أسند القرآن الفِعل إليه</w:t>
      </w:r>
      <w:r w:rsidR="004A0BDF">
        <w:rPr>
          <w:rFonts w:hint="cs"/>
          <w:rtl/>
        </w:rPr>
        <w:t>،</w:t>
      </w:r>
      <w:r w:rsidRPr="001B7321">
        <w:rPr>
          <w:rFonts w:hint="cs"/>
          <w:rtl/>
        </w:rPr>
        <w:t xml:space="preserve"> ورتّب الجزاء عليه</w:t>
      </w:r>
      <w:r w:rsidR="004A0BDF">
        <w:rPr>
          <w:rFonts w:hint="cs"/>
          <w:rtl/>
        </w:rPr>
        <w:t>.</w:t>
      </w:r>
    </w:p>
    <w:p w:rsidR="001056FD" w:rsidRDefault="004A6242" w:rsidP="004A0BDF">
      <w:pPr>
        <w:pStyle w:val="libNormal"/>
        <w:rPr>
          <w:rtl/>
        </w:rPr>
      </w:pPr>
      <w:r w:rsidRPr="004A0BDF">
        <w:rPr>
          <w:rFonts w:hint="cs"/>
          <w:rtl/>
        </w:rPr>
        <w:t>كقوله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فَمَن يَعْمَلْ مِثْقَالَ ذَرَّةٍ خَيْراً يَرَهُ</w:t>
      </w:r>
      <w:r w:rsidR="004A0BDF" w:rsidRPr="003770DA">
        <w:rPr>
          <w:rStyle w:val="libAieChar"/>
          <w:rFonts w:hint="cs"/>
          <w:rtl/>
        </w:rPr>
        <w:t>،</w:t>
      </w:r>
      <w:r w:rsidRPr="003770DA">
        <w:rPr>
          <w:rStyle w:val="libAieChar"/>
          <w:rFonts w:hint="cs"/>
          <w:rtl/>
        </w:rPr>
        <w:t xml:space="preserve"> وَمَن يَعْمَلْ مِثْقَالَ ذَرَّةٍ شَرّاً يَرَهُ</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كُلُّ امْرِئٍ بِمَا كَسَبَ رَهِينٌ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هَلْ تُجْزَوْنَ إِلاّ مَا كُنتُمْ تَعْمَلُونَ</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وَمَا مَنَعَ النَّاسَ أَن يُؤْمِنُواْ إِذْ جَاءهُمُ الْهُدَى...</w:t>
      </w:r>
      <w:r w:rsidRPr="002C48A0">
        <w:rPr>
          <w:rStyle w:val="libAlaemChar"/>
          <w:rFonts w:hint="cs"/>
          <w:rtl/>
        </w:rPr>
        <w:t>)</w:t>
      </w:r>
      <w:r w:rsidR="004A6242" w:rsidRPr="003770DA">
        <w:rPr>
          <w:rStyle w:val="libFootnotenumChar"/>
          <w:rFonts w:hint="cs"/>
          <w:rtl/>
        </w:rPr>
        <w:t>(4)</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فَمَن شَاء فَلْيُؤْمِن وَمَن شَاء فَلْيَكْفُرْ...</w:t>
      </w:r>
      <w:r w:rsidRPr="002C48A0">
        <w:rPr>
          <w:rStyle w:val="libAlaemChar"/>
          <w:rFonts w:hint="cs"/>
          <w:rtl/>
        </w:rPr>
        <w:t>)</w:t>
      </w:r>
      <w:r w:rsidR="004A6242" w:rsidRPr="003770DA">
        <w:rPr>
          <w:rStyle w:val="libFootnotenumChar"/>
          <w:rFonts w:hint="cs"/>
          <w:rtl/>
        </w:rPr>
        <w:t>(5)</w:t>
      </w:r>
      <w:r w:rsidRPr="004A0BDF">
        <w:rPr>
          <w:rFonts w:hint="cs"/>
          <w:rtl/>
        </w:rPr>
        <w:t>.</w:t>
      </w:r>
    </w:p>
    <w:p w:rsidR="001056FD" w:rsidRDefault="004A6242" w:rsidP="004A0BDF">
      <w:pPr>
        <w:pStyle w:val="libNormal"/>
        <w:rPr>
          <w:rtl/>
        </w:rPr>
      </w:pPr>
      <w:r w:rsidRPr="001B7321">
        <w:rPr>
          <w:rFonts w:hint="cs"/>
          <w:rtl/>
        </w:rPr>
        <w:t xml:space="preserve">ولنقرأ ما ورَد عن أئمّة أهل البيت </w:t>
      </w:r>
      <w:r w:rsidR="004A0BDF">
        <w:rPr>
          <w:rFonts w:hint="cs"/>
          <w:rtl/>
        </w:rPr>
        <w:t>(</w:t>
      </w:r>
      <w:r w:rsidRPr="001B7321">
        <w:rPr>
          <w:rFonts w:hint="cs"/>
          <w:rtl/>
        </w:rPr>
        <w:t>عليهم السلام</w:t>
      </w:r>
      <w:r w:rsidR="004A0BDF">
        <w:rPr>
          <w:rFonts w:hint="cs"/>
          <w:rtl/>
        </w:rPr>
        <w:t>)</w:t>
      </w:r>
      <w:r w:rsidRPr="001B7321">
        <w:rPr>
          <w:rFonts w:hint="cs"/>
          <w:rtl/>
        </w:rPr>
        <w:t xml:space="preserve"> في مسألة تفسير الفِعل الإنساني</w:t>
      </w:r>
      <w:r w:rsidR="004A0BDF">
        <w:rPr>
          <w:rFonts w:hint="cs"/>
          <w:rtl/>
        </w:rPr>
        <w:t>،</w:t>
      </w:r>
      <w:r w:rsidRPr="001B7321">
        <w:rPr>
          <w:rFonts w:hint="cs"/>
          <w:rtl/>
        </w:rPr>
        <w:t xml:space="preserve"> وعلاقة الإرادة والاختيار البشَري بإرادة الله سبحانه</w:t>
      </w:r>
      <w:r w:rsidR="004A0BDF">
        <w:rPr>
          <w:rFonts w:hint="cs"/>
          <w:rtl/>
        </w:rPr>
        <w:t>،</w:t>
      </w:r>
      <w:r w:rsidRPr="001B7321">
        <w:rPr>
          <w:rFonts w:hint="cs"/>
          <w:rtl/>
        </w:rPr>
        <w:t xml:space="preserve"> فقد أوضح أئمّة أهل البيت </w:t>
      </w:r>
      <w:r w:rsidR="004A0BDF">
        <w:rPr>
          <w:rFonts w:hint="cs"/>
          <w:rtl/>
        </w:rPr>
        <w:t>(</w:t>
      </w:r>
      <w:r w:rsidRPr="001B7321">
        <w:rPr>
          <w:rFonts w:hint="cs"/>
          <w:rtl/>
        </w:rPr>
        <w:t>عليهم السلام</w:t>
      </w:r>
      <w:r w:rsidR="004A0BDF">
        <w:rPr>
          <w:rFonts w:hint="cs"/>
          <w:rtl/>
        </w:rPr>
        <w:t>)</w:t>
      </w:r>
      <w:r w:rsidRPr="001B7321">
        <w:rPr>
          <w:rFonts w:hint="cs"/>
          <w:rtl/>
        </w:rPr>
        <w:t xml:space="preserve"> أنّ الإنسان ليس مجْبراً على فِعله</w:t>
      </w:r>
      <w:r w:rsidR="004A0BDF">
        <w:rPr>
          <w:rFonts w:hint="cs"/>
          <w:rtl/>
        </w:rPr>
        <w:t>،</w:t>
      </w:r>
      <w:r w:rsidRPr="001B7321">
        <w:rPr>
          <w:rFonts w:hint="cs"/>
          <w:rtl/>
        </w:rPr>
        <w:t xml:space="preserve"> كما أنّ الأمْر ليس مفوّضاً إليه</w:t>
      </w:r>
      <w:r w:rsidR="004A0BDF">
        <w:rPr>
          <w:rFonts w:hint="cs"/>
          <w:rtl/>
        </w:rPr>
        <w:t>،</w:t>
      </w:r>
      <w:r w:rsidRPr="001B7321">
        <w:rPr>
          <w:rFonts w:hint="cs"/>
          <w:rtl/>
        </w:rPr>
        <w:t xml:space="preserve"> بل هناك تفسير دقيق للاختيار والإرادة والفِعل الإنساني</w:t>
      </w:r>
      <w:r w:rsidR="004A0BDF">
        <w:rPr>
          <w:rFonts w:hint="cs"/>
          <w:rtl/>
        </w:rPr>
        <w:t>،</w:t>
      </w:r>
      <w:r w:rsidRPr="001B7321">
        <w:rPr>
          <w:rFonts w:hint="cs"/>
          <w:rtl/>
        </w:rPr>
        <w:t xml:space="preserve"> وعلاقة ذلك بإرادة الله سبحانه</w:t>
      </w:r>
      <w:r w:rsidR="004A0BDF">
        <w:rPr>
          <w:rFonts w:hint="cs"/>
          <w:rtl/>
        </w:rPr>
        <w:t>،</w:t>
      </w:r>
      <w:r w:rsidRPr="001B7321">
        <w:rPr>
          <w:rFonts w:hint="cs"/>
          <w:rtl/>
        </w:rPr>
        <w:t xml:space="preserve"> جاء تفسيره كالآتي</w:t>
      </w:r>
      <w:r w:rsidR="004A0BDF">
        <w:rPr>
          <w:rFonts w:hint="cs"/>
          <w:rtl/>
        </w:rPr>
        <w:t>:</w:t>
      </w:r>
    </w:p>
    <w:p w:rsidR="001056FD" w:rsidRDefault="004A6242" w:rsidP="004A0BDF">
      <w:pPr>
        <w:pStyle w:val="libNormal"/>
        <w:rPr>
          <w:rtl/>
        </w:rPr>
      </w:pPr>
      <w:r w:rsidRPr="004A0BDF">
        <w:rPr>
          <w:rFonts w:hint="cs"/>
          <w:rtl/>
        </w:rPr>
        <w:t xml:space="preserve">روي عن الإمام جعفر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إنّ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خلَق الخلْق</w:t>
      </w:r>
      <w:r w:rsidR="004A0BDF" w:rsidRPr="003770DA">
        <w:rPr>
          <w:rFonts w:hint="cs"/>
          <w:rtl/>
        </w:rPr>
        <w:t>،</w:t>
      </w:r>
      <w:r w:rsidRPr="003770DA">
        <w:rPr>
          <w:rFonts w:hint="cs"/>
          <w:rtl/>
        </w:rPr>
        <w:t xml:space="preserve"> فعَلِم ما هم صائرون إليه</w:t>
      </w:r>
      <w:r w:rsidR="004A0BDF" w:rsidRPr="003770DA">
        <w:rPr>
          <w:rFonts w:hint="cs"/>
          <w:rtl/>
        </w:rPr>
        <w:t>،</w:t>
      </w:r>
      <w:r w:rsidRPr="003770DA">
        <w:rPr>
          <w:rFonts w:hint="cs"/>
          <w:rtl/>
        </w:rPr>
        <w:t xml:space="preserve"> وأمَرهم ونهاهم</w:t>
      </w:r>
      <w:r w:rsidR="004A0BDF" w:rsidRPr="003770DA">
        <w:rPr>
          <w:rFonts w:hint="cs"/>
          <w:rtl/>
        </w:rPr>
        <w:t>،</w:t>
      </w:r>
      <w:r w:rsidRPr="003770DA">
        <w:rPr>
          <w:rFonts w:hint="cs"/>
          <w:rtl/>
        </w:rPr>
        <w:t xml:space="preserve"> فما أمَرهم به مِن شيءٍ</w:t>
      </w:r>
      <w:r w:rsidR="004A0BDF" w:rsidRPr="003770DA">
        <w:rPr>
          <w:rFonts w:hint="cs"/>
          <w:rtl/>
        </w:rPr>
        <w:t>،</w:t>
      </w:r>
      <w:r w:rsidRPr="003770DA">
        <w:rPr>
          <w:rFonts w:hint="cs"/>
          <w:rtl/>
        </w:rPr>
        <w:t xml:space="preserve"> فقد جعل لهم السبيل إلى الأخْذ به</w:t>
      </w:r>
      <w:r w:rsidR="004A0BDF" w:rsidRPr="003770DA">
        <w:rPr>
          <w:rFonts w:hint="cs"/>
          <w:rtl/>
        </w:rPr>
        <w:t>،</w:t>
      </w:r>
      <w:r w:rsidRPr="003770DA">
        <w:rPr>
          <w:rFonts w:hint="cs"/>
          <w:rtl/>
        </w:rPr>
        <w:t xml:space="preserve"> وما نهاهم عنه مِن شيءٍ</w:t>
      </w:r>
      <w:r w:rsidR="004A0BDF" w:rsidRPr="003770DA">
        <w:rPr>
          <w:rFonts w:hint="cs"/>
          <w:rtl/>
        </w:rPr>
        <w:t>،</w:t>
      </w:r>
      <w:r w:rsidRPr="003770DA">
        <w:rPr>
          <w:rFonts w:hint="cs"/>
          <w:rtl/>
        </w:rPr>
        <w:t xml:space="preserve"> فقد جعل لهم السبيل إلى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سورة الزلزلة</w:t>
      </w:r>
      <w:r w:rsidR="004A0BDF">
        <w:rPr>
          <w:rtl/>
        </w:rPr>
        <w:t>:</w:t>
      </w:r>
      <w:r w:rsidRPr="001B7321">
        <w:rPr>
          <w:rtl/>
        </w:rPr>
        <w:t xml:space="preserve"> آية 7</w:t>
      </w:r>
      <w:r w:rsidR="004A0BDF">
        <w:rPr>
          <w:rtl/>
        </w:rPr>
        <w:t>،</w:t>
      </w:r>
      <w:r w:rsidRPr="001B7321">
        <w:rPr>
          <w:rtl/>
        </w:rPr>
        <w:t xml:space="preserve"> 8</w:t>
      </w:r>
      <w:r w:rsidR="004A0BDF">
        <w:rPr>
          <w:rtl/>
        </w:rPr>
        <w:t>.</w:t>
      </w:r>
    </w:p>
    <w:p w:rsidR="001056FD" w:rsidRPr="003770DA" w:rsidRDefault="004A6242" w:rsidP="003770DA">
      <w:pPr>
        <w:pStyle w:val="libFootnote0"/>
        <w:rPr>
          <w:rtl/>
        </w:rPr>
      </w:pPr>
      <w:r w:rsidRPr="001B7321">
        <w:rPr>
          <w:rtl/>
        </w:rPr>
        <w:t>(2) سورة الطور</w:t>
      </w:r>
      <w:r w:rsidR="004A0BDF">
        <w:rPr>
          <w:rtl/>
        </w:rPr>
        <w:t>:</w:t>
      </w:r>
      <w:r w:rsidRPr="001B7321">
        <w:rPr>
          <w:rtl/>
        </w:rPr>
        <w:t xml:space="preserve"> آية 21</w:t>
      </w:r>
      <w:r w:rsidR="004A0BDF">
        <w:rPr>
          <w:rtl/>
        </w:rPr>
        <w:t>.</w:t>
      </w:r>
    </w:p>
    <w:p w:rsidR="001056FD" w:rsidRPr="003770DA" w:rsidRDefault="004A6242" w:rsidP="003770DA">
      <w:pPr>
        <w:pStyle w:val="libFootnote0"/>
        <w:rPr>
          <w:rtl/>
        </w:rPr>
      </w:pPr>
      <w:r w:rsidRPr="001B7321">
        <w:rPr>
          <w:rtl/>
        </w:rPr>
        <w:t>(3) سورة النمل</w:t>
      </w:r>
      <w:r w:rsidR="004A0BDF">
        <w:rPr>
          <w:rtl/>
        </w:rPr>
        <w:t>:</w:t>
      </w:r>
      <w:r w:rsidRPr="001B7321">
        <w:rPr>
          <w:rtl/>
        </w:rPr>
        <w:t xml:space="preserve"> آية 90</w:t>
      </w:r>
      <w:r w:rsidR="004A0BDF">
        <w:rPr>
          <w:rtl/>
        </w:rPr>
        <w:t>.</w:t>
      </w:r>
    </w:p>
    <w:p w:rsidR="001056FD" w:rsidRPr="003770DA" w:rsidRDefault="004A6242" w:rsidP="003770DA">
      <w:pPr>
        <w:pStyle w:val="libFootnote0"/>
        <w:rPr>
          <w:rtl/>
        </w:rPr>
      </w:pPr>
      <w:r w:rsidRPr="001B7321">
        <w:rPr>
          <w:rtl/>
        </w:rPr>
        <w:t>(4) سورة الإسراء</w:t>
      </w:r>
      <w:r w:rsidR="004A0BDF">
        <w:rPr>
          <w:rtl/>
        </w:rPr>
        <w:t>:</w:t>
      </w:r>
      <w:r w:rsidRPr="001B7321">
        <w:rPr>
          <w:rtl/>
        </w:rPr>
        <w:t xml:space="preserve"> آية 94</w:t>
      </w:r>
      <w:r w:rsidR="004A0BDF">
        <w:rPr>
          <w:rtl/>
        </w:rPr>
        <w:t>.</w:t>
      </w:r>
    </w:p>
    <w:p w:rsidR="001056FD" w:rsidRPr="003770DA" w:rsidRDefault="004A6242" w:rsidP="003770DA">
      <w:pPr>
        <w:pStyle w:val="libFootnote0"/>
        <w:rPr>
          <w:rtl/>
        </w:rPr>
      </w:pPr>
      <w:r w:rsidRPr="001B7321">
        <w:rPr>
          <w:rtl/>
        </w:rPr>
        <w:t>(5) سورة الكهف</w:t>
      </w:r>
      <w:r w:rsidR="004A0BDF">
        <w:rPr>
          <w:rtl/>
        </w:rPr>
        <w:t>:</w:t>
      </w:r>
      <w:r w:rsidRPr="001B7321">
        <w:rPr>
          <w:rtl/>
        </w:rPr>
        <w:t xml:space="preserve"> آية 29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تركه</w:t>
      </w:r>
      <w:r w:rsidR="004A0BDF" w:rsidRPr="003770DA">
        <w:rPr>
          <w:rFonts w:hint="cs"/>
          <w:rtl/>
        </w:rPr>
        <w:t>،</w:t>
      </w:r>
      <w:r w:rsidRPr="003770DA">
        <w:rPr>
          <w:rFonts w:hint="cs"/>
          <w:rtl/>
        </w:rPr>
        <w:t xml:space="preserve"> ولا يكونون آخذين ولا تاركين إلاّ بإذن الله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وعن الإمامين محمّد الباقر وجعفر الصادق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أنّهما قالا</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 xml:space="preserve">إنَّ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أرحم بخلْقه</w:t>
      </w:r>
      <w:r w:rsidR="004A0BDF" w:rsidRPr="003770DA">
        <w:rPr>
          <w:rFonts w:hint="cs"/>
          <w:rtl/>
        </w:rPr>
        <w:t>،</w:t>
      </w:r>
      <w:r w:rsidRPr="003770DA">
        <w:rPr>
          <w:rFonts w:hint="cs"/>
          <w:rtl/>
        </w:rPr>
        <w:t xml:space="preserve"> مِن أن يجْبُر خلْقه على الذنوب ثمّ يعذّبهم عليها</w:t>
      </w:r>
      <w:r w:rsidR="004A0BDF" w:rsidRPr="003770DA">
        <w:rPr>
          <w:rFonts w:hint="cs"/>
          <w:rtl/>
        </w:rPr>
        <w:t>،</w:t>
      </w:r>
      <w:r w:rsidRPr="003770DA">
        <w:rPr>
          <w:rFonts w:hint="cs"/>
          <w:rtl/>
        </w:rPr>
        <w:t xml:space="preserve"> والله أعزّ مِن أن يريد أمْراً فلا يكون</w:t>
      </w:r>
      <w:r w:rsidR="004A0BDF" w:rsidRPr="003770DA">
        <w:rPr>
          <w:rFonts w:hint="cs"/>
          <w:rtl/>
        </w:rPr>
        <w:t>.</w:t>
      </w:r>
      <w:r w:rsidRPr="004A0BDF">
        <w:rPr>
          <w:rFonts w:hint="cs"/>
          <w:rtl/>
        </w:rPr>
        <w:t xml:space="preserve"> فسُئلا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هل بين الجبر والقدر منزلة ثالثة</w:t>
      </w:r>
      <w:r w:rsidR="004A0BDF" w:rsidRPr="004A0BDF">
        <w:rPr>
          <w:rFonts w:hint="cs"/>
          <w:rtl/>
        </w:rPr>
        <w:t>؟</w:t>
      </w:r>
      <w:r w:rsidRPr="004A0BDF">
        <w:rPr>
          <w:rFonts w:hint="cs"/>
          <w:rtl/>
        </w:rPr>
        <w:t xml:space="preserve"> قالا</w:t>
      </w:r>
      <w:r w:rsidR="004A0BDF" w:rsidRPr="003770DA">
        <w:rPr>
          <w:rFonts w:hint="cs"/>
          <w:rtl/>
        </w:rPr>
        <w:t>:</w:t>
      </w:r>
      <w:r w:rsidRPr="003770DA">
        <w:rPr>
          <w:rFonts w:hint="cs"/>
          <w:rtl/>
        </w:rPr>
        <w:t xml:space="preserve"> نعم</w:t>
      </w:r>
      <w:r w:rsidR="004A0BDF" w:rsidRPr="003770DA">
        <w:rPr>
          <w:rFonts w:hint="cs"/>
          <w:rtl/>
        </w:rPr>
        <w:t>،</w:t>
      </w:r>
      <w:r w:rsidRPr="003770DA">
        <w:rPr>
          <w:rFonts w:hint="cs"/>
          <w:rtl/>
        </w:rPr>
        <w:t xml:space="preserve"> أوسع ممّا بين السماء والأرض</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وأجاب الإمام جعفر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على سؤال محمّد بن عجلان</w:t>
      </w:r>
      <w:r w:rsidR="004A0BDF" w:rsidRPr="004A0BDF">
        <w:rPr>
          <w:rFonts w:hint="cs"/>
          <w:rtl/>
        </w:rPr>
        <w:t>،</w:t>
      </w:r>
      <w:r w:rsidRPr="004A0BDF">
        <w:rPr>
          <w:rFonts w:hint="cs"/>
          <w:rtl/>
        </w:rPr>
        <w:t xml:space="preserve"> حين سأله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فوّض الله الأمر إلى العباد</w:t>
      </w:r>
      <w:r w:rsidR="004A0BDF" w:rsidRPr="004A0BDF">
        <w:rPr>
          <w:rFonts w:hint="cs"/>
          <w:rtl/>
        </w:rPr>
        <w:t>؟</w:t>
      </w:r>
      <w:r w:rsidRPr="004A0BDF">
        <w:rPr>
          <w:rFonts w:hint="cs"/>
          <w:rtl/>
        </w:rPr>
        <w:t>!</w:t>
      </w:r>
      <w:r w:rsidRPr="003770DA">
        <w:rPr>
          <w:rFonts w:hint="cs"/>
          <w:rtl/>
        </w:rPr>
        <w:t xml:space="preserve"> </w:t>
      </w:r>
      <w:r w:rsidRPr="004A0BDF">
        <w:rPr>
          <w:rFonts w:hint="cs"/>
          <w:rtl/>
        </w:rPr>
        <w:t>فقال</w:t>
      </w:r>
      <w:r w:rsidR="004A0BDF" w:rsidRPr="004A0BDF">
        <w:rPr>
          <w:rFonts w:hint="cs"/>
          <w:rtl/>
        </w:rPr>
        <w:t>:</w:t>
      </w:r>
      <w:r w:rsidRPr="003770DA">
        <w:rPr>
          <w:rFonts w:hint="cs"/>
          <w:rtl/>
        </w:rPr>
        <w:t xml:space="preserve"> الله أكرم مِن أن يفوّض إليهم</w:t>
      </w:r>
      <w:r w:rsidR="004A0BDF" w:rsidRPr="003770DA">
        <w:rPr>
          <w:rFonts w:hint="cs"/>
          <w:rtl/>
        </w:rPr>
        <w:t>.</w:t>
      </w:r>
      <w:r w:rsidRPr="004A0BDF">
        <w:rPr>
          <w:rFonts w:hint="cs"/>
          <w:rtl/>
        </w:rPr>
        <w:t xml:space="preserve"> قلت</w:t>
      </w:r>
      <w:r w:rsidR="004A0BDF" w:rsidRPr="004A0BDF">
        <w:rPr>
          <w:rFonts w:hint="cs"/>
          <w:rtl/>
        </w:rPr>
        <w:t>:</w:t>
      </w:r>
      <w:r w:rsidRPr="004A0BDF">
        <w:rPr>
          <w:rFonts w:hint="cs"/>
          <w:rtl/>
        </w:rPr>
        <w:t xml:space="preserve"> فأجبر الله العباد على أفعالهم</w:t>
      </w:r>
      <w:r w:rsidR="004A0BDF" w:rsidRPr="004A0BDF">
        <w:rPr>
          <w:rFonts w:hint="cs"/>
          <w:rtl/>
        </w:rPr>
        <w:t>؟</w:t>
      </w:r>
      <w:r w:rsidRPr="004A0BDF">
        <w:rPr>
          <w:rFonts w:hint="cs"/>
          <w:rtl/>
        </w:rPr>
        <w:t xml:space="preserve"> فقال</w:t>
      </w:r>
      <w:r w:rsidR="004A0BDF" w:rsidRPr="003770DA">
        <w:rPr>
          <w:rFonts w:hint="cs"/>
          <w:rtl/>
        </w:rPr>
        <w:t>:</w:t>
      </w:r>
      <w:r w:rsidRPr="003770DA">
        <w:rPr>
          <w:rFonts w:hint="cs"/>
          <w:rtl/>
        </w:rPr>
        <w:t xml:space="preserve"> الله أعدَل مِن أن يجبر عبداً على فِعلٍ ثمّ يعذّبه عليه</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وروى الحسن بن عليّ الوشّا عن الرضا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قال سألته</w:t>
      </w:r>
      <w:r w:rsidR="004A0BDF" w:rsidRPr="004A0BDF">
        <w:rPr>
          <w:rFonts w:hint="cs"/>
          <w:rtl/>
        </w:rPr>
        <w:t>،</w:t>
      </w:r>
      <w:r w:rsidRPr="004A0BDF">
        <w:rPr>
          <w:rFonts w:hint="cs"/>
          <w:rtl/>
        </w:rPr>
        <w:t xml:space="preserve"> فقلت</w:t>
      </w:r>
      <w:r w:rsidR="004A0BDF" w:rsidRPr="004A0BDF">
        <w:rPr>
          <w:rFonts w:hint="cs"/>
          <w:rtl/>
        </w:rPr>
        <w:t>:</w:t>
      </w:r>
      <w:r w:rsidRPr="004A0BDF">
        <w:rPr>
          <w:rFonts w:hint="cs"/>
          <w:rtl/>
        </w:rPr>
        <w:t xml:space="preserve"> الله فوّض الأمر إلى العباد</w:t>
      </w:r>
      <w:r w:rsidR="004A0BDF" w:rsidRPr="004A0BDF">
        <w:rPr>
          <w:rFonts w:hint="cs"/>
          <w:rtl/>
        </w:rPr>
        <w:t>؟</w:t>
      </w:r>
      <w:r w:rsidRPr="004A0BDF">
        <w:rPr>
          <w:rFonts w:hint="cs"/>
          <w:rtl/>
        </w:rPr>
        <w:t xml:space="preserve"> قال</w:t>
      </w:r>
      <w:r w:rsidR="004A0BDF" w:rsidRPr="003770DA">
        <w:rPr>
          <w:rFonts w:hint="cs"/>
          <w:rtl/>
        </w:rPr>
        <w:t>:</w:t>
      </w:r>
      <w:r w:rsidRPr="003770DA">
        <w:rPr>
          <w:rFonts w:hint="cs"/>
          <w:rtl/>
        </w:rPr>
        <w:t xml:space="preserve"> الله أعزّ مِن ذلك</w:t>
      </w:r>
      <w:r w:rsidR="004A0BDF" w:rsidRPr="003770DA">
        <w:rPr>
          <w:rFonts w:hint="cs"/>
          <w:rtl/>
        </w:rPr>
        <w:t>،</w:t>
      </w:r>
      <w:r w:rsidRPr="004A0BDF">
        <w:rPr>
          <w:rFonts w:hint="cs"/>
          <w:rtl/>
        </w:rPr>
        <w:t xml:space="preserve"> قلت</w:t>
      </w:r>
      <w:r w:rsidR="004A0BDF" w:rsidRPr="004A0BDF">
        <w:rPr>
          <w:rFonts w:hint="cs"/>
          <w:rtl/>
        </w:rPr>
        <w:t>:</w:t>
      </w:r>
      <w:r w:rsidRPr="004A0BDF">
        <w:rPr>
          <w:rFonts w:hint="cs"/>
          <w:rtl/>
        </w:rPr>
        <w:t xml:space="preserve"> فجبَرهم على المعاصي</w:t>
      </w:r>
      <w:r w:rsidR="004A0BDF" w:rsidRPr="004A0BDF">
        <w:rPr>
          <w:rFonts w:hint="cs"/>
          <w:rtl/>
        </w:rPr>
        <w:t>؟</w:t>
      </w:r>
      <w:r w:rsidRPr="004A0BDF">
        <w:rPr>
          <w:rFonts w:hint="cs"/>
          <w:rtl/>
        </w:rPr>
        <w:t xml:space="preserve"> قال</w:t>
      </w:r>
      <w:r w:rsidR="004A0BDF" w:rsidRPr="003770DA">
        <w:rPr>
          <w:rFonts w:hint="cs"/>
          <w:rtl/>
        </w:rPr>
        <w:t>:</w:t>
      </w:r>
      <w:r w:rsidRPr="003770DA">
        <w:rPr>
          <w:rFonts w:hint="cs"/>
          <w:rtl/>
        </w:rPr>
        <w:t xml:space="preserve"> الله أعدَل وأحكَم مِن ذلك</w:t>
      </w:r>
      <w:r w:rsidR="004A0BDF" w:rsidRPr="003770DA">
        <w:rPr>
          <w:rFonts w:hint="cs"/>
          <w:rtl/>
        </w:rPr>
        <w:t>،</w:t>
      </w:r>
      <w:r w:rsidRPr="004A0BDF">
        <w:rPr>
          <w:rFonts w:hint="cs"/>
          <w:rtl/>
        </w:rPr>
        <w:t xml:space="preserve"> قال</w:t>
      </w:r>
      <w:r w:rsidR="004A0BDF" w:rsidRPr="004A0BDF">
        <w:rPr>
          <w:rFonts w:hint="cs"/>
          <w:rtl/>
        </w:rPr>
        <w:t>:</w:t>
      </w:r>
      <w:r w:rsidRPr="004A0BDF">
        <w:rPr>
          <w:rFonts w:hint="cs"/>
          <w:rtl/>
        </w:rPr>
        <w:t xml:space="preserve"> ثمّ قال</w:t>
      </w:r>
      <w:r w:rsidR="004A0BDF" w:rsidRPr="003770DA">
        <w:rPr>
          <w:rFonts w:hint="cs"/>
          <w:rtl/>
        </w:rPr>
        <w:t>:</w:t>
      </w:r>
      <w:r w:rsidRPr="003770DA">
        <w:rPr>
          <w:rFonts w:hint="cs"/>
          <w:rtl/>
        </w:rPr>
        <w:t xml:space="preserve"> قال الله</w:t>
      </w:r>
      <w:r w:rsidR="004A0BDF" w:rsidRPr="003770DA">
        <w:rPr>
          <w:rFonts w:hint="cs"/>
          <w:rtl/>
        </w:rPr>
        <w:t>:</w:t>
      </w:r>
      <w:r w:rsidRPr="003770DA">
        <w:rPr>
          <w:rFonts w:hint="cs"/>
          <w:rtl/>
        </w:rPr>
        <w:t xml:space="preserve"> يا ابن آدم أنا أَولى بحسناتك منك</w:t>
      </w:r>
      <w:r w:rsidR="004A0BDF" w:rsidRPr="003770DA">
        <w:rPr>
          <w:rFonts w:hint="cs"/>
          <w:rtl/>
        </w:rPr>
        <w:t>،</w:t>
      </w:r>
      <w:r w:rsidRPr="003770DA">
        <w:rPr>
          <w:rFonts w:hint="cs"/>
          <w:rtl/>
        </w:rPr>
        <w:t xml:space="preserve"> وأنت أَولى بسيّئاتك منّـي</w:t>
      </w:r>
      <w:r w:rsidR="004A0BDF" w:rsidRPr="003770DA">
        <w:rPr>
          <w:rFonts w:hint="cs"/>
          <w:rtl/>
        </w:rPr>
        <w:t>،</w:t>
      </w:r>
      <w:r w:rsidRPr="003770DA">
        <w:rPr>
          <w:rFonts w:hint="cs"/>
          <w:rtl/>
        </w:rPr>
        <w:t xml:space="preserve"> عملتَ المعاصي بقوّتي التي جعلتها فيك</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وسُئل الإمام الصادق عن الجبْر والقدْر</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لا جبر ولا قدر</w:t>
      </w:r>
      <w:r w:rsidRPr="003770DA">
        <w:rPr>
          <w:rStyle w:val="libFootnotenumChar"/>
          <w:rFonts w:hint="cs"/>
          <w:rtl/>
        </w:rPr>
        <w:t>(5)</w:t>
      </w:r>
      <w:r w:rsidR="004A0BDF" w:rsidRPr="003770DA">
        <w:rPr>
          <w:rFonts w:hint="cs"/>
          <w:rtl/>
        </w:rPr>
        <w:t>،</w:t>
      </w:r>
      <w:r w:rsidRPr="003770DA">
        <w:rPr>
          <w:rFonts w:hint="cs"/>
          <w:rtl/>
        </w:rPr>
        <w:t xml:space="preserve"> ولكن منزلة بينهما</w:t>
      </w:r>
      <w:r w:rsidR="004A0BDF" w:rsidRPr="003770DA">
        <w:rPr>
          <w:rFonts w:hint="cs"/>
          <w:rtl/>
        </w:rPr>
        <w:t>،</w:t>
      </w:r>
      <w:r w:rsidRPr="003770DA">
        <w:rPr>
          <w:rFonts w:hint="cs"/>
          <w:rtl/>
        </w:rPr>
        <w:t xml:space="preserve"> فيها الحقّ التي بينهما</w:t>
      </w:r>
      <w:r w:rsidR="004A0BDF" w:rsidRPr="003770DA">
        <w:rPr>
          <w:rFonts w:hint="cs"/>
          <w:rtl/>
        </w:rPr>
        <w:t>،</w:t>
      </w:r>
      <w:r w:rsidRPr="003770DA">
        <w:rPr>
          <w:rFonts w:hint="cs"/>
          <w:rtl/>
        </w:rPr>
        <w:t xml:space="preserve"> لا يعلمها إلاّ العالِم</w:t>
      </w:r>
      <w:r w:rsidR="004A0BDF" w:rsidRPr="003770DA">
        <w:rPr>
          <w:rFonts w:hint="cs"/>
          <w:rtl/>
        </w:rPr>
        <w:t>،</w:t>
      </w:r>
      <w:r w:rsidRPr="003770DA">
        <w:rPr>
          <w:rFonts w:hint="cs"/>
          <w:rtl/>
        </w:rPr>
        <w:t xml:space="preserve"> أو مَن علّمها إيّاه العالِم</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1B7321">
        <w:rPr>
          <w:rFonts w:hint="cs"/>
          <w:rtl/>
        </w:rPr>
        <w:t xml:space="preserve">وروى الزهري أنّ رجُلاً سأل الإمام عليّ بن الحسين </w:t>
      </w:r>
      <w:r w:rsidR="004A0BDF">
        <w:rPr>
          <w:rFonts w:hint="cs"/>
          <w:rtl/>
        </w:rPr>
        <w:t>(</w:t>
      </w:r>
      <w:r w:rsidRPr="001B7321">
        <w:rPr>
          <w:rFonts w:hint="cs"/>
          <w:rtl/>
        </w:rPr>
        <w:t>عليهما السلام</w:t>
      </w:r>
      <w:r w:rsidR="004A0BDF">
        <w:rPr>
          <w:rFonts w:hint="cs"/>
          <w:rtl/>
        </w:rPr>
        <w:t>)</w:t>
      </w:r>
      <w:r w:rsidRPr="001B7321">
        <w:rPr>
          <w:rFonts w:hint="cs"/>
          <w:rtl/>
        </w:rPr>
        <w:t xml:space="preserve"> عن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الشيخ الصدوق / التوحيد</w:t>
      </w:r>
      <w:r w:rsidR="004A0BDF">
        <w:rPr>
          <w:rtl/>
        </w:rPr>
        <w:t>:</w:t>
      </w:r>
      <w:r w:rsidRPr="001B7321">
        <w:rPr>
          <w:rtl/>
        </w:rPr>
        <w:t xml:space="preserve"> ص 359</w:t>
      </w:r>
      <w:r w:rsidR="004A0BDF">
        <w:rPr>
          <w:rtl/>
        </w:rPr>
        <w:t>.</w:t>
      </w:r>
    </w:p>
    <w:p w:rsidR="001056FD" w:rsidRPr="003770DA" w:rsidRDefault="004A6242" w:rsidP="003770DA">
      <w:pPr>
        <w:pStyle w:val="libFootnote0"/>
        <w:rPr>
          <w:rtl/>
        </w:rPr>
      </w:pPr>
      <w:r w:rsidRPr="001B7321">
        <w:rPr>
          <w:rtl/>
        </w:rPr>
        <w:t>(2) المصدر السابق</w:t>
      </w:r>
      <w:r w:rsidR="004A0BDF">
        <w:rPr>
          <w:rtl/>
        </w:rPr>
        <w:t>:</w:t>
      </w:r>
      <w:r w:rsidRPr="001B7321">
        <w:rPr>
          <w:rtl/>
        </w:rPr>
        <w:t xml:space="preserve"> ص 360</w:t>
      </w:r>
      <w:r w:rsidR="004A0BDF">
        <w:rPr>
          <w:rtl/>
        </w:rPr>
        <w:t>.</w:t>
      </w:r>
    </w:p>
    <w:p w:rsidR="001056FD" w:rsidRPr="003770DA" w:rsidRDefault="004A6242" w:rsidP="003770DA">
      <w:pPr>
        <w:pStyle w:val="libFootnote0"/>
        <w:rPr>
          <w:rtl/>
        </w:rPr>
      </w:pPr>
      <w:r w:rsidRPr="001B7321">
        <w:rPr>
          <w:rtl/>
        </w:rPr>
        <w:t>(3) المصدر السابق</w:t>
      </w:r>
      <w:r w:rsidR="004A0BDF">
        <w:rPr>
          <w:rtl/>
        </w:rPr>
        <w:t>:</w:t>
      </w:r>
      <w:r w:rsidRPr="001B7321">
        <w:rPr>
          <w:rtl/>
        </w:rPr>
        <w:t xml:space="preserve"> ص 361</w:t>
      </w:r>
      <w:r w:rsidR="004A0BDF">
        <w:rPr>
          <w:rtl/>
        </w:rPr>
        <w:t>.</w:t>
      </w:r>
    </w:p>
    <w:p w:rsidR="001056FD" w:rsidRPr="003770DA" w:rsidRDefault="004A6242" w:rsidP="003770DA">
      <w:pPr>
        <w:pStyle w:val="libFootnote0"/>
        <w:rPr>
          <w:rtl/>
        </w:rPr>
      </w:pPr>
      <w:r w:rsidRPr="001B7321">
        <w:rPr>
          <w:rtl/>
        </w:rPr>
        <w:t>(4) الكليني / الأصول مِن الكافي 1</w:t>
      </w:r>
      <w:r w:rsidR="004A0BDF">
        <w:rPr>
          <w:rtl/>
        </w:rPr>
        <w:t>:</w:t>
      </w:r>
      <w:r w:rsidRPr="001B7321">
        <w:rPr>
          <w:rtl/>
        </w:rPr>
        <w:t xml:space="preserve"> 157</w:t>
      </w:r>
      <w:r w:rsidR="004A0BDF">
        <w:rPr>
          <w:rtl/>
        </w:rPr>
        <w:t>.</w:t>
      </w:r>
    </w:p>
    <w:p w:rsidR="001056FD" w:rsidRPr="003770DA" w:rsidRDefault="004A6242" w:rsidP="003770DA">
      <w:pPr>
        <w:pStyle w:val="libFootnote0"/>
        <w:rPr>
          <w:rtl/>
        </w:rPr>
      </w:pPr>
      <w:r w:rsidRPr="001B7321">
        <w:rPr>
          <w:rtl/>
        </w:rPr>
        <w:t>(5) يقصد به تفويض الفِعل إلى العباد مِن غير أن يؤثّر الله فيه</w:t>
      </w:r>
      <w:r w:rsidR="004A0BDF">
        <w:rPr>
          <w:rtl/>
        </w:rPr>
        <w:t>.</w:t>
      </w:r>
    </w:p>
    <w:p w:rsidR="001056FD" w:rsidRPr="003770DA" w:rsidRDefault="004A6242" w:rsidP="003770DA">
      <w:pPr>
        <w:pStyle w:val="libFootnote0"/>
        <w:rPr>
          <w:rtl/>
        </w:rPr>
      </w:pPr>
      <w:r w:rsidRPr="001B7321">
        <w:rPr>
          <w:rtl/>
        </w:rPr>
        <w:t>(6) الكليني / الأصول مِن الكافي 1</w:t>
      </w:r>
      <w:r w:rsidR="004A0BDF">
        <w:rPr>
          <w:rtl/>
        </w:rPr>
        <w:t>:</w:t>
      </w:r>
      <w:r w:rsidRPr="001B7321">
        <w:rPr>
          <w:rtl/>
        </w:rPr>
        <w:t xml:space="preserve"> 159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B7321">
        <w:rPr>
          <w:rFonts w:hint="cs"/>
          <w:rtl/>
        </w:rPr>
        <w:lastRenderedPageBreak/>
        <w:t>القضاء والقدر</w:t>
      </w:r>
      <w:r w:rsidR="004A0BDF">
        <w:rPr>
          <w:rFonts w:hint="cs"/>
          <w:rtl/>
        </w:rPr>
        <w:t>،</w:t>
      </w:r>
      <w:r w:rsidRPr="001B7321">
        <w:rPr>
          <w:rFonts w:hint="cs"/>
          <w:rtl/>
        </w:rPr>
        <w:t xml:space="preserve"> فقال له</w:t>
      </w:r>
      <w:r w:rsidR="004A0BDF">
        <w:rPr>
          <w:rFonts w:hint="cs"/>
          <w:rtl/>
        </w:rPr>
        <w:t>:</w:t>
      </w:r>
      <w:r w:rsidRPr="001B7321">
        <w:rPr>
          <w:rFonts w:hint="cs"/>
          <w:rtl/>
        </w:rPr>
        <w:t xml:space="preserve"> </w:t>
      </w:r>
      <w:r w:rsidR="004A0BDF">
        <w:rPr>
          <w:rFonts w:hint="cs"/>
          <w:rtl/>
        </w:rPr>
        <w:t>(</w:t>
      </w:r>
      <w:r w:rsidRPr="001B7321">
        <w:rPr>
          <w:rFonts w:hint="cs"/>
          <w:rtl/>
        </w:rPr>
        <w:t>جعلني الله فداك</w:t>
      </w:r>
      <w:r w:rsidR="004A0BDF">
        <w:rPr>
          <w:rFonts w:hint="cs"/>
          <w:rtl/>
        </w:rPr>
        <w:t>،</w:t>
      </w:r>
      <w:r w:rsidRPr="001B7321">
        <w:rPr>
          <w:rFonts w:hint="cs"/>
          <w:rtl/>
        </w:rPr>
        <w:t xml:space="preserve"> أبِقدَرٍ يصيب الناس ما أصابهم أمْ بعمل</w:t>
      </w:r>
      <w:r w:rsidR="004A0BDF">
        <w:rPr>
          <w:rFonts w:hint="cs"/>
          <w:rtl/>
        </w:rPr>
        <w:t>؟</w:t>
      </w:r>
    </w:p>
    <w:p w:rsidR="001056FD" w:rsidRDefault="004A6242" w:rsidP="004A0BDF">
      <w:pPr>
        <w:pStyle w:val="libNormal"/>
        <w:rPr>
          <w:rtl/>
        </w:rPr>
      </w:pPr>
      <w:r w:rsidRPr="004A0BDF">
        <w:rPr>
          <w:rFonts w:hint="cs"/>
          <w:rtl/>
        </w:rPr>
        <w:t xml:space="preserve">فقال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القدر والعمل بمنزلة الروح والجسد</w:t>
      </w:r>
      <w:r w:rsidR="004A0BDF" w:rsidRPr="003770DA">
        <w:rPr>
          <w:rFonts w:hint="cs"/>
          <w:rtl/>
        </w:rPr>
        <w:t>،</w:t>
      </w:r>
      <w:r w:rsidRPr="003770DA">
        <w:rPr>
          <w:rFonts w:hint="cs"/>
          <w:rtl/>
        </w:rPr>
        <w:t xml:space="preserve"> فالروح بغير الجسد لا تحسّ</w:t>
      </w:r>
      <w:r w:rsidR="004A0BDF" w:rsidRPr="003770DA">
        <w:rPr>
          <w:rFonts w:hint="cs"/>
          <w:rtl/>
        </w:rPr>
        <w:t>،</w:t>
      </w:r>
      <w:r w:rsidRPr="003770DA">
        <w:rPr>
          <w:rFonts w:hint="cs"/>
          <w:rtl/>
        </w:rPr>
        <w:t xml:space="preserve"> والجسد بغير روح صورة لا حراك بها</w:t>
      </w:r>
      <w:r w:rsidR="004A0BDF" w:rsidRPr="003770DA">
        <w:rPr>
          <w:rFonts w:hint="cs"/>
          <w:rtl/>
        </w:rPr>
        <w:t>،</w:t>
      </w:r>
      <w:r w:rsidRPr="003770DA">
        <w:rPr>
          <w:rFonts w:hint="cs"/>
          <w:rtl/>
        </w:rPr>
        <w:t xml:space="preserve"> فإذا اجتمعا قويا وصلُحا</w:t>
      </w:r>
      <w:r w:rsidR="004A0BDF" w:rsidRPr="003770DA">
        <w:rPr>
          <w:rFonts w:hint="cs"/>
          <w:rtl/>
        </w:rPr>
        <w:t>،</w:t>
      </w:r>
      <w:r w:rsidRPr="003770DA">
        <w:rPr>
          <w:rFonts w:hint="cs"/>
          <w:rtl/>
        </w:rPr>
        <w:t xml:space="preserve"> وكذلك العمل والقدر</w:t>
      </w:r>
      <w:r w:rsidR="004A0BDF" w:rsidRPr="003770DA">
        <w:rPr>
          <w:rFonts w:hint="cs"/>
          <w:rtl/>
        </w:rPr>
        <w:t>،</w:t>
      </w:r>
      <w:r w:rsidRPr="003770DA">
        <w:rPr>
          <w:rFonts w:hint="cs"/>
          <w:rtl/>
        </w:rPr>
        <w:t xml:space="preserve"> فلو لمْ يكن القدر واقعاً على العمل</w:t>
      </w:r>
      <w:r w:rsidR="004A0BDF" w:rsidRPr="003770DA">
        <w:rPr>
          <w:rFonts w:hint="cs"/>
          <w:rtl/>
        </w:rPr>
        <w:t>،</w:t>
      </w:r>
      <w:r w:rsidRPr="003770DA">
        <w:rPr>
          <w:rFonts w:hint="cs"/>
          <w:rtl/>
        </w:rPr>
        <w:t xml:space="preserve"> لمْ يعرف الخالق مِن المخلوق</w:t>
      </w:r>
      <w:r w:rsidR="004A0BDF" w:rsidRPr="003770DA">
        <w:rPr>
          <w:rFonts w:hint="cs"/>
          <w:rtl/>
        </w:rPr>
        <w:t>،</w:t>
      </w:r>
      <w:r w:rsidRPr="003770DA">
        <w:rPr>
          <w:rFonts w:hint="cs"/>
          <w:rtl/>
        </w:rPr>
        <w:t xml:space="preserve"> وكان القدر شيئاً لا يحـسّ</w:t>
      </w:r>
      <w:r w:rsidR="004A0BDF" w:rsidRPr="003770DA">
        <w:rPr>
          <w:rFonts w:hint="cs"/>
          <w:rtl/>
        </w:rPr>
        <w:t>،</w:t>
      </w:r>
      <w:r w:rsidRPr="003770DA">
        <w:rPr>
          <w:rFonts w:hint="cs"/>
          <w:rtl/>
        </w:rPr>
        <w:t xml:space="preserve"> ولو لمْ يكن العمل بموافقةٍ مِن القدر لمْ يمض ولمْ يتمّ</w:t>
      </w:r>
      <w:r w:rsidR="004A0BDF" w:rsidRPr="003770DA">
        <w:rPr>
          <w:rFonts w:hint="cs"/>
          <w:rtl/>
        </w:rPr>
        <w:t>،</w:t>
      </w:r>
      <w:r w:rsidRPr="003770DA">
        <w:rPr>
          <w:rFonts w:hint="cs"/>
          <w:rtl/>
        </w:rPr>
        <w:t xml:space="preserve"> ولكنّهما باجتماعهما قويا</w:t>
      </w:r>
      <w:r w:rsidR="004A0BDF" w:rsidRPr="003770DA">
        <w:rPr>
          <w:rFonts w:hint="cs"/>
          <w:rtl/>
        </w:rPr>
        <w:t>،</w:t>
      </w:r>
      <w:r w:rsidRPr="003770DA">
        <w:rPr>
          <w:rFonts w:hint="cs"/>
          <w:rtl/>
        </w:rPr>
        <w:t xml:space="preserve"> ولله فيه العَون لعباده الصالحين...</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وتحدّث الإمام عليّ بن موسى الرضا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عن الجبْر والتفويض</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ألا أعطيكم في هذا أصلاً لا تختلفون فيه</w:t>
      </w:r>
      <w:r w:rsidR="004A0BDF" w:rsidRPr="003770DA">
        <w:rPr>
          <w:rFonts w:hint="cs"/>
          <w:rtl/>
        </w:rPr>
        <w:t>،</w:t>
      </w:r>
      <w:r w:rsidRPr="003770DA">
        <w:rPr>
          <w:rFonts w:hint="cs"/>
          <w:rtl/>
        </w:rPr>
        <w:t xml:space="preserve"> ولا تُخاصمون عليه أحداً إلاّ كسرتموه</w:t>
      </w:r>
      <w:r w:rsidR="004A0BDF" w:rsidRPr="003770DA">
        <w:rPr>
          <w:rFonts w:hint="cs"/>
          <w:rtl/>
        </w:rPr>
        <w:t>،</w:t>
      </w:r>
      <w:r w:rsidRPr="003770DA">
        <w:rPr>
          <w:rFonts w:hint="cs"/>
          <w:rtl/>
        </w:rPr>
        <w:t xml:space="preserve"> قلنا</w:t>
      </w:r>
      <w:r w:rsidR="004A0BDF" w:rsidRPr="003770DA">
        <w:rPr>
          <w:rFonts w:hint="cs"/>
          <w:rtl/>
        </w:rPr>
        <w:t>:</w:t>
      </w:r>
      <w:r w:rsidRPr="003770DA">
        <w:rPr>
          <w:rFonts w:hint="cs"/>
          <w:rtl/>
        </w:rPr>
        <w:t xml:space="preserve"> إنْ رأيت ذلك</w:t>
      </w:r>
      <w:r w:rsidR="004A0BDF" w:rsidRPr="003770DA">
        <w:rPr>
          <w:rFonts w:hint="cs"/>
          <w:rtl/>
        </w:rPr>
        <w:t>،</w:t>
      </w:r>
      <w:r w:rsidRPr="003770DA">
        <w:rPr>
          <w:rFonts w:hint="cs"/>
          <w:rtl/>
        </w:rPr>
        <w:t xml:space="preserve"> فقال</w:t>
      </w:r>
      <w:r w:rsidR="004A0BDF" w:rsidRPr="003770DA">
        <w:rPr>
          <w:rFonts w:hint="cs"/>
          <w:rtl/>
        </w:rPr>
        <w:t>:</w:t>
      </w:r>
      <w:r w:rsidRPr="003770DA">
        <w:rPr>
          <w:rFonts w:hint="cs"/>
          <w:rtl/>
        </w:rPr>
        <w:t xml:space="preserve"> إنّ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لمْ يُطَعْ بإكراه</w:t>
      </w:r>
      <w:r w:rsidR="004A0BDF" w:rsidRPr="003770DA">
        <w:rPr>
          <w:rFonts w:hint="cs"/>
          <w:rtl/>
        </w:rPr>
        <w:t>،</w:t>
      </w:r>
      <w:r w:rsidRPr="003770DA">
        <w:rPr>
          <w:rFonts w:hint="cs"/>
          <w:rtl/>
        </w:rPr>
        <w:t xml:space="preserve"> ولمْ يُعْصَ بغلَبة</w:t>
      </w:r>
      <w:r w:rsidR="004A0BDF" w:rsidRPr="003770DA">
        <w:rPr>
          <w:rFonts w:hint="cs"/>
          <w:rtl/>
        </w:rPr>
        <w:t>،</w:t>
      </w:r>
      <w:r w:rsidRPr="003770DA">
        <w:rPr>
          <w:rFonts w:hint="cs"/>
          <w:rtl/>
        </w:rPr>
        <w:t xml:space="preserve"> ولمْ يهمل العباد في مُلكه</w:t>
      </w:r>
      <w:r w:rsidR="004A0BDF" w:rsidRPr="003770DA">
        <w:rPr>
          <w:rFonts w:hint="cs"/>
          <w:rtl/>
        </w:rPr>
        <w:t>،</w:t>
      </w:r>
      <w:r w:rsidRPr="003770DA">
        <w:rPr>
          <w:rFonts w:hint="cs"/>
          <w:rtl/>
        </w:rPr>
        <w:t xml:space="preserve"> هو المالك لِما ملّكهم</w:t>
      </w:r>
      <w:r w:rsidR="004A0BDF" w:rsidRPr="003770DA">
        <w:rPr>
          <w:rFonts w:hint="cs"/>
          <w:rtl/>
        </w:rPr>
        <w:t>،</w:t>
      </w:r>
      <w:r w:rsidRPr="003770DA">
        <w:rPr>
          <w:rFonts w:hint="cs"/>
          <w:rtl/>
        </w:rPr>
        <w:t xml:space="preserve"> والقادر على ما أقدرهم عليه</w:t>
      </w:r>
      <w:r w:rsidR="004A0BDF" w:rsidRPr="003770DA">
        <w:rPr>
          <w:rFonts w:hint="cs"/>
          <w:rtl/>
        </w:rPr>
        <w:t>،</w:t>
      </w:r>
      <w:r w:rsidRPr="003770DA">
        <w:rPr>
          <w:rFonts w:hint="cs"/>
          <w:rtl/>
        </w:rPr>
        <w:t xml:space="preserve"> فإنْ ائتمر العباد بطاعته لمْ يكن الله عنها صادّاً ولا منها مانعاً</w:t>
      </w:r>
      <w:r w:rsidR="004A0BDF" w:rsidRPr="003770DA">
        <w:rPr>
          <w:rFonts w:hint="cs"/>
          <w:rtl/>
        </w:rPr>
        <w:t>،</w:t>
      </w:r>
      <w:r w:rsidRPr="003770DA">
        <w:rPr>
          <w:rFonts w:hint="cs"/>
          <w:rtl/>
        </w:rPr>
        <w:t xml:space="preserve"> وإنْ ائتمروا بمعصيته فشاء أن يحُول بينهم وبين ذلك فعَل</w:t>
      </w:r>
      <w:r w:rsidR="004A0BDF" w:rsidRPr="003770DA">
        <w:rPr>
          <w:rFonts w:hint="cs"/>
          <w:rtl/>
        </w:rPr>
        <w:t>،</w:t>
      </w:r>
      <w:r w:rsidRPr="003770DA">
        <w:rPr>
          <w:rFonts w:hint="cs"/>
          <w:rtl/>
        </w:rPr>
        <w:t xml:space="preserve"> وإنْ لمْ يحُل وفعلوه</w:t>
      </w:r>
      <w:r w:rsidR="004A0BDF" w:rsidRPr="003770DA">
        <w:rPr>
          <w:rFonts w:hint="cs"/>
          <w:rtl/>
        </w:rPr>
        <w:t>،</w:t>
      </w:r>
      <w:r w:rsidRPr="003770DA">
        <w:rPr>
          <w:rFonts w:hint="cs"/>
          <w:rtl/>
        </w:rPr>
        <w:t xml:space="preserve"> فليس هو الذي أدخلهم فيه</w:t>
      </w:r>
      <w:r w:rsidR="004A0BDF" w:rsidRPr="003770DA">
        <w:rPr>
          <w:rFonts w:hint="cs"/>
          <w:rtl/>
        </w:rPr>
        <w:t>،</w:t>
      </w:r>
      <w:r w:rsidRPr="003770DA">
        <w:rPr>
          <w:rFonts w:hint="cs"/>
          <w:rtl/>
        </w:rPr>
        <w:t xml:space="preserve"> ثمّ قال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مَن يضبط حدود هذا الكلام</w:t>
      </w:r>
      <w:r w:rsidR="004A0BDF" w:rsidRPr="003770DA">
        <w:rPr>
          <w:rFonts w:hint="cs"/>
          <w:rtl/>
        </w:rPr>
        <w:t>،</w:t>
      </w:r>
      <w:r w:rsidRPr="003770DA">
        <w:rPr>
          <w:rFonts w:hint="cs"/>
          <w:rtl/>
        </w:rPr>
        <w:t xml:space="preserve"> فقد خصَم مَن خالَفه</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وقد أوضح الإمام عليّ بن موسى الرضا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آيتين مِن كتاب الله </w:t>
      </w:r>
      <w:r w:rsidR="004A0BDF" w:rsidRPr="004A0BDF">
        <w:rPr>
          <w:rFonts w:hint="cs"/>
          <w:rtl/>
        </w:rPr>
        <w:t>(</w:t>
      </w:r>
      <w:r w:rsidRPr="004A0BDF">
        <w:rPr>
          <w:rFonts w:hint="cs"/>
          <w:rtl/>
        </w:rPr>
        <w:t>عزّ وجلّ</w:t>
      </w:r>
      <w:r w:rsidR="004A0BDF" w:rsidRPr="004A0BDF">
        <w:rPr>
          <w:rFonts w:hint="cs"/>
          <w:rtl/>
        </w:rPr>
        <w:t>)،</w:t>
      </w:r>
      <w:r w:rsidRPr="004A0BDF">
        <w:rPr>
          <w:rFonts w:hint="cs"/>
          <w:rtl/>
        </w:rPr>
        <w:t xml:space="preserve"> قد تشابه المعنى فيهما على كثير ممّن لا يعي محتوى الكتاب</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فقال في تفسير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وَتَرَكَهُمْ فِي ظُلُمَاتٍ لاَّ يُبْصِرُونَ</w:t>
      </w:r>
      <w:r w:rsidR="004A0BDF" w:rsidRPr="002C48A0">
        <w:rPr>
          <w:rStyle w:val="libAlaemChar"/>
          <w:rFonts w:hint="cs"/>
          <w:rtl/>
        </w:rPr>
        <w:t>)</w:t>
      </w:r>
      <w:r w:rsidR="004A0BDF" w:rsidRPr="003770DA">
        <w:rPr>
          <w:rStyle w:val="libAieChar"/>
          <w:rFonts w:hint="cs"/>
          <w:rtl/>
        </w:rPr>
        <w:t>،</w:t>
      </w:r>
      <w:r w:rsidRPr="004A0BDF">
        <w:rPr>
          <w:rFonts w:hint="cs"/>
          <w:rtl/>
        </w:rPr>
        <w:t xml:space="preserve"> قال</w:t>
      </w:r>
      <w:r w:rsidR="004A0BDF" w:rsidRPr="004A0BDF">
        <w:rPr>
          <w:rFonts w:hint="cs"/>
          <w:rtl/>
        </w:rPr>
        <w:t>:</w:t>
      </w:r>
      <w:r w:rsidRPr="003770DA">
        <w:rPr>
          <w:rFonts w:hint="cs"/>
          <w:rtl/>
        </w:rPr>
        <w:t xml:space="preserve"> إنّ الله تبارك وتعالى لا يوصَف بالترْك</w:t>
      </w:r>
      <w:r w:rsidR="004A0BDF" w:rsidRPr="003770DA">
        <w:rPr>
          <w:rFonts w:hint="cs"/>
          <w:rtl/>
        </w:rPr>
        <w:t>،</w:t>
      </w:r>
      <w:r w:rsidRPr="003770DA">
        <w:rPr>
          <w:rFonts w:hint="cs"/>
          <w:rtl/>
        </w:rPr>
        <w:t xml:space="preserve"> كما يوصَف خلْقه</w:t>
      </w:r>
      <w:r w:rsidR="004A0BDF" w:rsidRPr="003770DA">
        <w:rPr>
          <w:rFonts w:hint="cs"/>
          <w:rtl/>
        </w:rPr>
        <w:t>،</w:t>
      </w:r>
      <w:r w:rsidRPr="003770DA">
        <w:rPr>
          <w:rFonts w:hint="cs"/>
          <w:rtl/>
        </w:rPr>
        <w:t xml:space="preserve"> ولكنّه متى عَلِم أنّهم لا يرجعون عن الكفر والضلال</w:t>
      </w:r>
      <w:r w:rsidR="004A0BDF" w:rsidRPr="003770DA">
        <w:rPr>
          <w:rFonts w:hint="cs"/>
          <w:rtl/>
        </w:rPr>
        <w:t>،</w:t>
      </w:r>
      <w:r w:rsidRPr="003770DA">
        <w:rPr>
          <w:rFonts w:hint="cs"/>
          <w:rtl/>
        </w:rPr>
        <w:t xml:space="preserve"> منعهم المعاونة واللطف</w:t>
      </w:r>
      <w:r w:rsidR="004A0BDF" w:rsidRPr="003770DA">
        <w:rPr>
          <w:rFonts w:hint="cs"/>
          <w:rtl/>
        </w:rPr>
        <w:t>،</w:t>
      </w:r>
      <w:r w:rsidRPr="003770DA">
        <w:rPr>
          <w:rFonts w:hint="cs"/>
          <w:rtl/>
        </w:rPr>
        <w:t xml:space="preserve"> وخلّى بينهم وبين اختيارهم</w:t>
      </w:r>
      <w:r w:rsidR="004A0BDF" w:rsidRPr="003770DA">
        <w:rPr>
          <w:rFonts w:hint="cs"/>
          <w:rtl/>
        </w:rPr>
        <w:t>.</w:t>
      </w:r>
    </w:p>
    <w:p w:rsidR="001056FD" w:rsidRDefault="004A6242" w:rsidP="004A0BDF">
      <w:pPr>
        <w:pStyle w:val="libNormal"/>
        <w:rPr>
          <w:rtl/>
        </w:rPr>
      </w:pPr>
      <w:r w:rsidRPr="004A0BDF">
        <w:rPr>
          <w:rFonts w:hint="cs"/>
          <w:rtl/>
        </w:rPr>
        <w:t>وسُئل عن معنى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خَتَمَ اللّهُ عَلَى قُلُوبِهمْ وَعَلَى سَمْعِهِمْ</w:t>
      </w:r>
      <w:r w:rsidR="004A0BDF" w:rsidRPr="002C48A0">
        <w:rPr>
          <w:rStyle w:val="libAlaemChar"/>
          <w:rFonts w:hint="cs"/>
          <w:rtl/>
        </w:rPr>
        <w:t>)</w:t>
      </w:r>
      <w:r w:rsidR="004A0BDF" w:rsidRPr="004A0BDF">
        <w:rPr>
          <w:rFonts w:hint="cs"/>
          <w:rtl/>
        </w:rPr>
        <w:t>،</w:t>
      </w:r>
      <w:r w:rsidRPr="004A0BDF">
        <w:rPr>
          <w:rFonts w:hint="cs"/>
          <w:rtl/>
        </w:rPr>
        <w:t xml:space="preserve"> فقال</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الشيخ الصدوق / التوحيد</w:t>
      </w:r>
      <w:r w:rsidR="004A0BDF">
        <w:rPr>
          <w:rtl/>
        </w:rPr>
        <w:t>:</w:t>
      </w:r>
      <w:r w:rsidRPr="001B7321">
        <w:rPr>
          <w:rtl/>
        </w:rPr>
        <w:t xml:space="preserve"> ص 366</w:t>
      </w:r>
      <w:r w:rsidR="004A0BDF">
        <w:rPr>
          <w:rtl/>
        </w:rPr>
        <w:t xml:space="preserve"> - </w:t>
      </w:r>
      <w:r w:rsidRPr="001B7321">
        <w:rPr>
          <w:rtl/>
        </w:rPr>
        <w:t>367</w:t>
      </w:r>
      <w:r w:rsidR="004A0BDF">
        <w:rPr>
          <w:rtl/>
        </w:rPr>
        <w:t>.</w:t>
      </w:r>
    </w:p>
    <w:p w:rsidR="001056FD" w:rsidRPr="003770DA" w:rsidRDefault="004A6242" w:rsidP="003770DA">
      <w:pPr>
        <w:pStyle w:val="libFootnote0"/>
        <w:rPr>
          <w:rtl/>
        </w:rPr>
      </w:pPr>
      <w:r w:rsidRPr="001B7321">
        <w:rPr>
          <w:rtl/>
        </w:rPr>
        <w:t>(2) المصدر السابق</w:t>
      </w:r>
      <w:r w:rsidR="004A0BDF">
        <w:rPr>
          <w:rtl/>
        </w:rPr>
        <w:t>:</w:t>
      </w:r>
      <w:r w:rsidRPr="001B7321">
        <w:rPr>
          <w:rtl/>
        </w:rPr>
        <w:t xml:space="preserve"> ص 361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الختْم هو الطبع على قلوب الكفّار عقوبة لهم على كُفرهم</w:t>
      </w:r>
      <w:r w:rsidR="004A0BDF" w:rsidRPr="003770DA">
        <w:rPr>
          <w:rFonts w:hint="cs"/>
          <w:rtl/>
        </w:rPr>
        <w:t>،</w:t>
      </w:r>
      <w:r w:rsidRPr="003770DA">
        <w:rPr>
          <w:rFonts w:hint="cs"/>
          <w:rtl/>
        </w:rPr>
        <w:t xml:space="preserve"> كما قال عزّ وجلّ</w:t>
      </w:r>
      <w:r w:rsidR="004A0BDF" w:rsidRPr="003770DA">
        <w:rPr>
          <w:rFonts w:hint="cs"/>
          <w:rtl/>
        </w:rPr>
        <w:t>:</w:t>
      </w:r>
      <w:r w:rsidRPr="003770DA">
        <w:rPr>
          <w:rFonts w:hint="cs"/>
          <w:rtl/>
        </w:rPr>
        <w:t xml:space="preserve"> بل يطبع الله عليها بكفرهم</w:t>
      </w:r>
      <w:r w:rsidR="004A0BDF" w:rsidRPr="003770DA">
        <w:rPr>
          <w:rFonts w:hint="cs"/>
          <w:rtl/>
        </w:rPr>
        <w:t>،</w:t>
      </w:r>
      <w:r w:rsidRPr="003770DA">
        <w:rPr>
          <w:rFonts w:hint="cs"/>
          <w:rtl/>
        </w:rPr>
        <w:t xml:space="preserve"> فلا يؤمنون إلاّ قليلاً</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1B7321">
        <w:rPr>
          <w:rFonts w:hint="cs"/>
          <w:rtl/>
        </w:rPr>
        <w:t>وقد تحدّث الفقيه الراحل السيّد أبو القاسم الخوئي في هذه المسألة العقيدية الخطيرة</w:t>
      </w:r>
      <w:r w:rsidR="004A0BDF">
        <w:rPr>
          <w:rFonts w:hint="cs"/>
          <w:rtl/>
        </w:rPr>
        <w:t>،</w:t>
      </w:r>
      <w:r w:rsidRPr="001B7321">
        <w:rPr>
          <w:rFonts w:hint="cs"/>
          <w:rtl/>
        </w:rPr>
        <w:t xml:space="preserve"> فأوضح رأي المدرسة الإمامية قائلاً</w:t>
      </w:r>
      <w:r w:rsidR="004A0BDF">
        <w:rPr>
          <w:rFonts w:hint="cs"/>
          <w:rtl/>
        </w:rPr>
        <w:t>:</w:t>
      </w:r>
      <w:r w:rsidRPr="001B7321">
        <w:rPr>
          <w:rFonts w:hint="cs"/>
          <w:rtl/>
        </w:rPr>
        <w:t xml:space="preserve"> </w:t>
      </w:r>
      <w:r w:rsidR="004A0BDF">
        <w:rPr>
          <w:rFonts w:hint="cs"/>
          <w:rtl/>
        </w:rPr>
        <w:t>(</w:t>
      </w:r>
      <w:r w:rsidRPr="001B7321">
        <w:rPr>
          <w:rFonts w:hint="cs"/>
          <w:rtl/>
        </w:rPr>
        <w:t>ولنذكر مثلاً تقريبياً يتّضح به للقارئ حقيقة الأمْر بين الأمْرين</w:t>
      </w:r>
      <w:r w:rsidR="004A0BDF">
        <w:rPr>
          <w:rFonts w:hint="cs"/>
          <w:rtl/>
        </w:rPr>
        <w:t>،</w:t>
      </w:r>
      <w:r w:rsidRPr="001B7321">
        <w:rPr>
          <w:rFonts w:hint="cs"/>
          <w:rtl/>
        </w:rPr>
        <w:t xml:space="preserve"> الذي قالت به الشيعة الإمامية</w:t>
      </w:r>
      <w:r w:rsidR="004A0BDF">
        <w:rPr>
          <w:rFonts w:hint="cs"/>
          <w:rtl/>
        </w:rPr>
        <w:t>،</w:t>
      </w:r>
      <w:r w:rsidRPr="001B7321">
        <w:rPr>
          <w:rFonts w:hint="cs"/>
          <w:rtl/>
        </w:rPr>
        <w:t xml:space="preserve"> وصرّحت به أئمّتها</w:t>
      </w:r>
      <w:r w:rsidR="004A0BDF">
        <w:rPr>
          <w:rFonts w:hint="cs"/>
          <w:rtl/>
        </w:rPr>
        <w:t>،</w:t>
      </w:r>
      <w:r w:rsidRPr="001B7321">
        <w:rPr>
          <w:rFonts w:hint="cs"/>
          <w:rtl/>
        </w:rPr>
        <w:t xml:space="preserve"> وأشار إليه الكتاب العزيز</w:t>
      </w:r>
      <w:r w:rsidR="004A0BDF">
        <w:rPr>
          <w:rFonts w:hint="cs"/>
          <w:rtl/>
        </w:rPr>
        <w:t>.</w:t>
      </w:r>
    </w:p>
    <w:p w:rsidR="001056FD" w:rsidRDefault="004A6242" w:rsidP="004A0BDF">
      <w:pPr>
        <w:pStyle w:val="libNormal"/>
        <w:rPr>
          <w:rtl/>
        </w:rPr>
      </w:pPr>
      <w:r w:rsidRPr="001B7321">
        <w:rPr>
          <w:rFonts w:hint="cs"/>
          <w:rtl/>
        </w:rPr>
        <w:t>لنفرض إنساناً كانت يده شلاَّء لا يستطيع تحريكها بنفْسه</w:t>
      </w:r>
      <w:r w:rsidR="004A0BDF">
        <w:rPr>
          <w:rFonts w:hint="cs"/>
          <w:rtl/>
        </w:rPr>
        <w:t>،</w:t>
      </w:r>
      <w:r w:rsidRPr="001B7321">
        <w:rPr>
          <w:rFonts w:hint="cs"/>
          <w:rtl/>
        </w:rPr>
        <w:t xml:space="preserve"> وقد استطاع الطبيب أن يوجد فيها حركة إرادية وقتيّة بواسطة قوّة الكهرباء</w:t>
      </w:r>
      <w:r w:rsidR="004A0BDF">
        <w:rPr>
          <w:rFonts w:hint="cs"/>
          <w:rtl/>
        </w:rPr>
        <w:t>،</w:t>
      </w:r>
      <w:r w:rsidRPr="001B7321">
        <w:rPr>
          <w:rFonts w:hint="cs"/>
          <w:rtl/>
        </w:rPr>
        <w:t xml:space="preserve"> بحيث أصبح الرجل يستطيع تحريك يده بنفْسه متى وصلها الطبيب بسِلك الكهرباء</w:t>
      </w:r>
      <w:r w:rsidR="004A0BDF">
        <w:rPr>
          <w:rFonts w:hint="cs"/>
          <w:rtl/>
        </w:rPr>
        <w:t>،</w:t>
      </w:r>
      <w:r w:rsidRPr="001B7321">
        <w:rPr>
          <w:rFonts w:hint="cs"/>
          <w:rtl/>
        </w:rPr>
        <w:t xml:space="preserve"> وإذا انفصلت عن مصدر القوّة لمْ يمكنه تحريكها أصلاً</w:t>
      </w:r>
      <w:r w:rsidR="004A0BDF">
        <w:rPr>
          <w:rFonts w:hint="cs"/>
          <w:rtl/>
        </w:rPr>
        <w:t>،</w:t>
      </w:r>
      <w:r w:rsidRPr="001B7321">
        <w:rPr>
          <w:rFonts w:hint="cs"/>
          <w:rtl/>
        </w:rPr>
        <w:t xml:space="preserve"> فإذا وصل الطبيب هذه اليد المريضة بالسلك للتجربة مثلاً</w:t>
      </w:r>
      <w:r w:rsidR="004A0BDF">
        <w:rPr>
          <w:rFonts w:hint="cs"/>
          <w:rtl/>
        </w:rPr>
        <w:t>،</w:t>
      </w:r>
      <w:r w:rsidRPr="001B7321">
        <w:rPr>
          <w:rFonts w:hint="cs"/>
          <w:rtl/>
        </w:rPr>
        <w:t xml:space="preserve"> وابتدأ ذلك الرجُل المريض بتحريك يده</w:t>
      </w:r>
      <w:r w:rsidR="004A0BDF">
        <w:rPr>
          <w:rFonts w:hint="cs"/>
          <w:rtl/>
        </w:rPr>
        <w:t>،</w:t>
      </w:r>
      <w:r w:rsidRPr="001B7321">
        <w:rPr>
          <w:rFonts w:hint="cs"/>
          <w:rtl/>
        </w:rPr>
        <w:t xml:space="preserve"> ومباشرة الأعمال بها</w:t>
      </w:r>
      <w:r w:rsidR="004A0BDF">
        <w:rPr>
          <w:rFonts w:hint="cs"/>
          <w:rtl/>
        </w:rPr>
        <w:t xml:space="preserve"> - </w:t>
      </w:r>
      <w:r w:rsidRPr="001B7321">
        <w:rPr>
          <w:rFonts w:hint="cs"/>
          <w:rtl/>
        </w:rPr>
        <w:t>والطبيب يمدّه بالقوّة في كلّ آن</w:t>
      </w:r>
      <w:r w:rsidR="004A0BDF">
        <w:rPr>
          <w:rFonts w:hint="cs"/>
          <w:rtl/>
        </w:rPr>
        <w:t xml:space="preserve"> - </w:t>
      </w:r>
      <w:r w:rsidRPr="001B7321">
        <w:rPr>
          <w:rFonts w:hint="cs"/>
          <w:rtl/>
        </w:rPr>
        <w:t>فلا شُبهة في أنّ تحريك الرجُل ليده في هذه الحال مِن الأمْر بين الأمْرين</w:t>
      </w:r>
      <w:r w:rsidR="004A0BDF">
        <w:rPr>
          <w:rFonts w:hint="cs"/>
          <w:rtl/>
        </w:rPr>
        <w:t>،</w:t>
      </w:r>
      <w:r w:rsidRPr="001B7321">
        <w:rPr>
          <w:rFonts w:hint="cs"/>
          <w:rtl/>
        </w:rPr>
        <w:t xml:space="preserve"> فلا يستند إلى الرجُل مستقلاًّ</w:t>
      </w:r>
      <w:r w:rsidR="004A0BDF">
        <w:rPr>
          <w:rFonts w:hint="cs"/>
          <w:rtl/>
        </w:rPr>
        <w:t>؛</w:t>
      </w:r>
      <w:r w:rsidRPr="001B7321">
        <w:rPr>
          <w:rFonts w:hint="cs"/>
          <w:rtl/>
        </w:rPr>
        <w:t xml:space="preserve"> لأنّه موقوف على إيصال القوّة إلى يده</w:t>
      </w:r>
      <w:r w:rsidR="004A0BDF">
        <w:rPr>
          <w:rFonts w:hint="cs"/>
          <w:rtl/>
        </w:rPr>
        <w:t>،</w:t>
      </w:r>
      <w:r w:rsidRPr="001B7321">
        <w:rPr>
          <w:rFonts w:hint="cs"/>
          <w:rtl/>
        </w:rPr>
        <w:t xml:space="preserve"> وقد فرضنا أنّها بفِعل الطبيب</w:t>
      </w:r>
      <w:r w:rsidR="004A0BDF">
        <w:rPr>
          <w:rFonts w:hint="cs"/>
          <w:rtl/>
        </w:rPr>
        <w:t>،</w:t>
      </w:r>
      <w:r w:rsidRPr="001B7321">
        <w:rPr>
          <w:rFonts w:hint="cs"/>
          <w:rtl/>
        </w:rPr>
        <w:t xml:space="preserve"> ولا يستند إلى الطبيب مستقلاًّ</w:t>
      </w:r>
      <w:r w:rsidR="004A0BDF">
        <w:rPr>
          <w:rFonts w:hint="cs"/>
          <w:rtl/>
        </w:rPr>
        <w:t>؛</w:t>
      </w:r>
      <w:r w:rsidRPr="001B7321">
        <w:rPr>
          <w:rFonts w:hint="cs"/>
          <w:rtl/>
        </w:rPr>
        <w:t xml:space="preserve"> لأنّ التحريك قد أصدره الرجُل بإرادته</w:t>
      </w:r>
      <w:r w:rsidR="004A0BDF">
        <w:rPr>
          <w:rFonts w:hint="cs"/>
          <w:rtl/>
        </w:rPr>
        <w:t>،</w:t>
      </w:r>
      <w:r w:rsidRPr="001B7321">
        <w:rPr>
          <w:rFonts w:hint="cs"/>
          <w:rtl/>
        </w:rPr>
        <w:t xml:space="preserve"> فالفاعل لمْ يُجبَر على فِعله</w:t>
      </w:r>
      <w:r w:rsidR="004A0BDF">
        <w:rPr>
          <w:rFonts w:hint="cs"/>
          <w:rtl/>
        </w:rPr>
        <w:t>؛</w:t>
      </w:r>
      <w:r w:rsidRPr="001B7321">
        <w:rPr>
          <w:rFonts w:hint="cs"/>
          <w:rtl/>
        </w:rPr>
        <w:t xml:space="preserve"> لأنّه مُريد</w:t>
      </w:r>
      <w:r w:rsidR="004A0BDF">
        <w:rPr>
          <w:rFonts w:hint="cs"/>
          <w:rtl/>
        </w:rPr>
        <w:t>،</w:t>
      </w:r>
      <w:r w:rsidRPr="001B7321">
        <w:rPr>
          <w:rFonts w:hint="cs"/>
          <w:rtl/>
        </w:rPr>
        <w:t xml:space="preserve"> ولمْ يفوّض إليه الفِعل بجميع مبادئه</w:t>
      </w:r>
      <w:r w:rsidR="004A0BDF">
        <w:rPr>
          <w:rFonts w:hint="cs"/>
          <w:rtl/>
        </w:rPr>
        <w:t>؛</w:t>
      </w:r>
      <w:r w:rsidRPr="001B7321">
        <w:rPr>
          <w:rFonts w:hint="cs"/>
          <w:rtl/>
        </w:rPr>
        <w:t xml:space="preserve"> لأنّ المدَد مِن غيره</w:t>
      </w:r>
      <w:r w:rsidR="004A0BDF">
        <w:rPr>
          <w:rFonts w:hint="cs"/>
          <w:rtl/>
        </w:rPr>
        <w:t>.</w:t>
      </w:r>
    </w:p>
    <w:p w:rsidR="001056FD" w:rsidRDefault="004A6242" w:rsidP="004A0BDF">
      <w:pPr>
        <w:pStyle w:val="libNormal"/>
        <w:rPr>
          <w:rtl/>
        </w:rPr>
      </w:pPr>
      <w:r w:rsidRPr="001B7321">
        <w:rPr>
          <w:rFonts w:hint="cs"/>
          <w:rtl/>
        </w:rPr>
        <w:t>والأفعال الصادرة مِن الفاعلين المختارين كلّها مِن هذا النوع</w:t>
      </w:r>
      <w:r w:rsidR="004A0BDF">
        <w:rPr>
          <w:rFonts w:hint="cs"/>
          <w:rtl/>
        </w:rPr>
        <w:t>.</w:t>
      </w:r>
      <w:r w:rsidRPr="001B7321">
        <w:rPr>
          <w:rFonts w:hint="cs"/>
          <w:rtl/>
        </w:rPr>
        <w:t xml:space="preserve"> فالفِعل صادر بمشيئة العبد</w:t>
      </w:r>
      <w:r w:rsidR="004A0BDF">
        <w:rPr>
          <w:rFonts w:hint="cs"/>
          <w:rtl/>
        </w:rPr>
        <w:t>،</w:t>
      </w:r>
      <w:r w:rsidRPr="001B7321">
        <w:rPr>
          <w:rFonts w:hint="cs"/>
          <w:rtl/>
        </w:rPr>
        <w:t xml:space="preserve"> ولا يشاء العبد شيئاً إلاّ بمشيئة الله</w:t>
      </w:r>
      <w:r w:rsidR="004A0BDF">
        <w:rPr>
          <w:rFonts w:hint="cs"/>
          <w:rtl/>
        </w:rPr>
        <w:t>.</w:t>
      </w:r>
      <w:r w:rsidRPr="001B7321">
        <w:rPr>
          <w:rFonts w:hint="cs"/>
          <w:rtl/>
        </w:rPr>
        <w:t xml:space="preserve"> والآيات القرآنية كلّها تشير إلى هذا الغرض</w:t>
      </w:r>
      <w:r w:rsidR="004A0BDF">
        <w:rPr>
          <w:rFonts w:hint="cs"/>
          <w:rtl/>
        </w:rPr>
        <w:t>،</w:t>
      </w:r>
      <w:r w:rsidRPr="001B7321">
        <w:rPr>
          <w:rFonts w:hint="cs"/>
          <w:rtl/>
        </w:rPr>
        <w:t xml:space="preserve"> فهي تبطل الجَبْر</w:t>
      </w:r>
      <w:r w:rsidR="004A0BDF">
        <w:rPr>
          <w:rFonts w:hint="cs"/>
          <w:rtl/>
        </w:rPr>
        <w:t xml:space="preserve"> - </w:t>
      </w:r>
      <w:r w:rsidRPr="001B7321">
        <w:rPr>
          <w:rFonts w:hint="cs"/>
          <w:rtl/>
        </w:rPr>
        <w:t>الذي يقول به أكثر العامّة</w:t>
      </w:r>
      <w:r w:rsidR="004A0BDF">
        <w:rPr>
          <w:rFonts w:hint="cs"/>
          <w:rtl/>
        </w:rPr>
        <w:t xml:space="preserve"> - </w:t>
      </w:r>
      <w:r w:rsidRPr="001B7321">
        <w:rPr>
          <w:rFonts w:hint="cs"/>
          <w:rtl/>
        </w:rPr>
        <w:t>لأنّها تثبت الاختيار</w:t>
      </w:r>
      <w:r w:rsidR="004A0BDF">
        <w:rPr>
          <w:rFonts w:hint="cs"/>
          <w:rtl/>
        </w:rPr>
        <w:t>،</w:t>
      </w:r>
      <w:r w:rsidRPr="001B7321">
        <w:rPr>
          <w:rFonts w:hint="cs"/>
          <w:rtl/>
        </w:rPr>
        <w:t xml:space="preserve"> وتبطل التفويض المحْض</w:t>
      </w:r>
      <w:r w:rsidR="004A0BDF">
        <w:rPr>
          <w:rFonts w:hint="cs"/>
          <w:rtl/>
        </w:rPr>
        <w:t xml:space="preserve"> - </w:t>
      </w:r>
      <w:r w:rsidRPr="001B7321">
        <w:rPr>
          <w:rFonts w:hint="cs"/>
          <w:rtl/>
        </w:rPr>
        <w:t>الذي يقول به بعضهم</w:t>
      </w:r>
      <w:r w:rsidR="004A0BDF">
        <w:rPr>
          <w:rFonts w:hint="cs"/>
          <w:rtl/>
        </w:rPr>
        <w:t xml:space="preserve"> - </w:t>
      </w:r>
      <w:r w:rsidRPr="001B7321">
        <w:rPr>
          <w:rFonts w:hint="cs"/>
          <w:rtl/>
        </w:rPr>
        <w:t>لأنّها تسند الفِعل إلى الله</w:t>
      </w:r>
      <w:r w:rsidR="004A0BDF">
        <w:rPr>
          <w:rFonts w:hint="cs"/>
          <w:rtl/>
        </w:rPr>
        <w:t>.</w:t>
      </w:r>
    </w:p>
    <w:p w:rsidR="001056FD" w:rsidRDefault="004A6242" w:rsidP="004A0BDF">
      <w:pPr>
        <w:pStyle w:val="libNormal"/>
        <w:rPr>
          <w:rtl/>
        </w:rPr>
      </w:pPr>
      <w:r w:rsidRPr="001B7321">
        <w:rPr>
          <w:rFonts w:hint="cs"/>
          <w:rtl/>
        </w:rPr>
        <w:t>وسنتعرّض إن شاء الله تعالى للبحث تفصيلاً</w:t>
      </w:r>
      <w:r w:rsidR="004A0BDF">
        <w:rPr>
          <w:rFonts w:hint="cs"/>
          <w:rtl/>
        </w:rPr>
        <w:t>،</w:t>
      </w:r>
      <w:r w:rsidRPr="001B7321">
        <w:rPr>
          <w:rFonts w:hint="cs"/>
          <w:rtl/>
        </w:rPr>
        <w:t xml:space="preserve"> ولإبطال هذين القولين حين تتعرّض الآيات لذلك</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B7321">
        <w:rPr>
          <w:rtl/>
        </w:rPr>
        <w:t>(1) المصدر السابق</w:t>
      </w:r>
      <w:r w:rsidR="004A0BDF">
        <w:rPr>
          <w:rtl/>
        </w:rPr>
        <w:t>:</w:t>
      </w:r>
      <w:r w:rsidRPr="001B7321">
        <w:rPr>
          <w:rtl/>
        </w:rPr>
        <w:t xml:space="preserve"> ص 160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 xml:space="preserve">وهذا الذي ذكرناه مأخوذ عن إرشادات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وعلومهم</w:t>
      </w:r>
      <w:r w:rsidR="004A0BDF" w:rsidRPr="004A0BDF">
        <w:rPr>
          <w:rFonts w:hint="cs"/>
          <w:rtl/>
        </w:rPr>
        <w:t>،</w:t>
      </w:r>
      <w:r w:rsidRPr="004A0BDF">
        <w:rPr>
          <w:rFonts w:hint="cs"/>
          <w:rtl/>
        </w:rPr>
        <w:t xml:space="preserve"> وهم الذين أذهب الله عنهم الرجْس وطهّرهم تطهيراً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1B7321">
        <w:rPr>
          <w:rFonts w:hint="cs"/>
          <w:rtl/>
        </w:rPr>
        <w:t>وبذا يتحدّد الفهْم الإمامي لأعْقَد مسألة مِن مسائل الحياة</w:t>
      </w:r>
      <w:r w:rsidR="004A0BDF">
        <w:rPr>
          <w:rFonts w:hint="cs"/>
          <w:rtl/>
        </w:rPr>
        <w:t>،</w:t>
      </w:r>
      <w:r w:rsidRPr="001B7321">
        <w:rPr>
          <w:rFonts w:hint="cs"/>
          <w:rtl/>
        </w:rPr>
        <w:t xml:space="preserve"> وهي مسألة تفسير الفِعل الإنساني</w:t>
      </w:r>
      <w:r w:rsidR="004A0BDF">
        <w:rPr>
          <w:rFonts w:hint="cs"/>
          <w:rtl/>
        </w:rPr>
        <w:t>،</w:t>
      </w:r>
      <w:r w:rsidRPr="001B7321">
        <w:rPr>
          <w:rFonts w:hint="cs"/>
          <w:rtl/>
        </w:rPr>
        <w:t xml:space="preserve"> فجاء تفسيراً مبنيّاً على أنّ لا جَبْر ولا تفويض</w:t>
      </w:r>
      <w:r w:rsidR="004A0BDF">
        <w:rPr>
          <w:rFonts w:hint="cs"/>
          <w:rtl/>
        </w:rPr>
        <w:t>،</w:t>
      </w:r>
      <w:r w:rsidRPr="001B7321">
        <w:rPr>
          <w:rFonts w:hint="cs"/>
          <w:rtl/>
        </w:rPr>
        <w:t xml:space="preserve"> وإنّما الإنسان كائن مُريد مختار وفاعل</w:t>
      </w:r>
      <w:r w:rsidR="004A0BDF">
        <w:rPr>
          <w:rFonts w:hint="cs"/>
          <w:rtl/>
        </w:rPr>
        <w:t>،</w:t>
      </w:r>
      <w:r w:rsidRPr="001B7321">
        <w:rPr>
          <w:rFonts w:hint="cs"/>
          <w:rtl/>
        </w:rPr>
        <w:t xml:space="preserve"> وبه يرتبط ما يتولّد عن فِعله</w:t>
      </w:r>
      <w:r w:rsidR="004A0BDF">
        <w:rPr>
          <w:rFonts w:hint="cs"/>
          <w:rtl/>
        </w:rPr>
        <w:t>،</w:t>
      </w:r>
      <w:r w:rsidRPr="001B7321">
        <w:rPr>
          <w:rFonts w:hint="cs"/>
          <w:rtl/>
        </w:rPr>
        <w:t xml:space="preserve"> هو مسؤول عنه</w:t>
      </w:r>
      <w:r w:rsidR="004A0BDF">
        <w:rPr>
          <w:rFonts w:hint="cs"/>
          <w:rtl/>
        </w:rPr>
        <w:t>؛</w:t>
      </w:r>
      <w:r w:rsidRPr="001B7321">
        <w:rPr>
          <w:rFonts w:hint="cs"/>
          <w:rtl/>
        </w:rPr>
        <w:t xml:space="preserve"> وبذا صحّ أن يُجازى على فِعله</w:t>
      </w:r>
      <w:r w:rsidR="004A0BDF">
        <w:rPr>
          <w:rFonts w:hint="cs"/>
          <w:rtl/>
        </w:rPr>
        <w:t>.</w:t>
      </w:r>
    </w:p>
    <w:p w:rsidR="001056FD" w:rsidRDefault="004A6242" w:rsidP="004A0BDF">
      <w:pPr>
        <w:pStyle w:val="libNormal"/>
        <w:rPr>
          <w:rtl/>
        </w:rPr>
      </w:pPr>
      <w:r w:rsidRPr="001B7321">
        <w:rPr>
          <w:rFonts w:hint="cs"/>
          <w:rtl/>
        </w:rPr>
        <w:t>ويمكننا أن نستخلص مِن مجْمَل ما عُرِض مِن بيان الأئمّة والعلماء</w:t>
      </w:r>
      <w:r w:rsidR="004A0BDF">
        <w:rPr>
          <w:rFonts w:hint="cs"/>
          <w:rtl/>
        </w:rPr>
        <w:t>،</w:t>
      </w:r>
      <w:r w:rsidRPr="001B7321">
        <w:rPr>
          <w:rFonts w:hint="cs"/>
          <w:rtl/>
        </w:rPr>
        <w:t xml:space="preserve"> أهمّ المبادئ المتعلّقة بموضوع الاختيار الإنساني والعدْل الإلهي</w:t>
      </w:r>
      <w:r w:rsidR="004A0BDF">
        <w:rPr>
          <w:rFonts w:hint="cs"/>
          <w:rtl/>
        </w:rPr>
        <w:t>،</w:t>
      </w:r>
      <w:r w:rsidRPr="001B7321">
        <w:rPr>
          <w:rFonts w:hint="cs"/>
          <w:rtl/>
        </w:rPr>
        <w:t xml:space="preserve"> وهي</w:t>
      </w:r>
      <w:r w:rsidR="004A0BDF">
        <w:rPr>
          <w:rFonts w:hint="cs"/>
          <w:rtl/>
        </w:rPr>
        <w:t>:</w:t>
      </w:r>
    </w:p>
    <w:p w:rsidR="001056FD" w:rsidRDefault="004A6242" w:rsidP="004A0BDF">
      <w:pPr>
        <w:pStyle w:val="libNormal"/>
        <w:rPr>
          <w:rtl/>
        </w:rPr>
      </w:pPr>
      <w:r w:rsidRPr="001B7321">
        <w:rPr>
          <w:rFonts w:hint="cs"/>
          <w:rtl/>
        </w:rPr>
        <w:t>1</w:t>
      </w:r>
      <w:r w:rsidR="004A0BDF">
        <w:rPr>
          <w:rFonts w:hint="cs"/>
          <w:rtl/>
        </w:rPr>
        <w:t xml:space="preserve"> - </w:t>
      </w:r>
      <w:r w:rsidRPr="001B7321">
        <w:rPr>
          <w:rFonts w:hint="cs"/>
          <w:rtl/>
        </w:rPr>
        <w:t>الإيمان بمبدأ العِلّيّة والسببية الطبيعية والاجتماعية</w:t>
      </w:r>
      <w:r w:rsidR="004A0BDF">
        <w:rPr>
          <w:rFonts w:hint="cs"/>
          <w:rtl/>
        </w:rPr>
        <w:t>،</w:t>
      </w:r>
      <w:r w:rsidRPr="001B7321">
        <w:rPr>
          <w:rFonts w:hint="cs"/>
          <w:rtl/>
        </w:rPr>
        <w:t xml:space="preserve"> وأنّ الإنسان يسلك كسببٍ مؤثّر في هذا الوجود</w:t>
      </w:r>
      <w:r w:rsidR="004A0BDF">
        <w:rPr>
          <w:rFonts w:hint="cs"/>
          <w:rtl/>
        </w:rPr>
        <w:t>.</w:t>
      </w:r>
    </w:p>
    <w:p w:rsidR="001056FD" w:rsidRDefault="004A6242" w:rsidP="004A0BDF">
      <w:pPr>
        <w:pStyle w:val="libNormal"/>
        <w:rPr>
          <w:rtl/>
        </w:rPr>
      </w:pPr>
      <w:r w:rsidRPr="001B7321">
        <w:rPr>
          <w:rFonts w:hint="cs"/>
          <w:rtl/>
        </w:rPr>
        <w:t>2</w:t>
      </w:r>
      <w:r w:rsidR="004A0BDF">
        <w:rPr>
          <w:rFonts w:hint="cs"/>
          <w:rtl/>
        </w:rPr>
        <w:t xml:space="preserve"> - </w:t>
      </w:r>
      <w:r w:rsidRPr="001B7321">
        <w:rPr>
          <w:rFonts w:hint="cs"/>
          <w:rtl/>
        </w:rPr>
        <w:t>الإنسان يملك القدرة والاستطاعة على الفِعل</w:t>
      </w:r>
      <w:r w:rsidR="004A0BDF">
        <w:rPr>
          <w:rFonts w:hint="cs"/>
          <w:rtl/>
        </w:rPr>
        <w:t>،</w:t>
      </w:r>
      <w:r w:rsidRPr="001B7321">
        <w:rPr>
          <w:rFonts w:hint="cs"/>
          <w:rtl/>
        </w:rPr>
        <w:t xml:space="preserve"> خيراً كان أو شرّاً</w:t>
      </w:r>
      <w:r w:rsidR="004A0BDF">
        <w:rPr>
          <w:rFonts w:hint="cs"/>
          <w:rtl/>
        </w:rPr>
        <w:t>،</w:t>
      </w:r>
      <w:r w:rsidRPr="001B7321">
        <w:rPr>
          <w:rFonts w:hint="cs"/>
          <w:rtl/>
        </w:rPr>
        <w:t xml:space="preserve"> قبل أن يفعل الفِعل</w:t>
      </w:r>
      <w:r w:rsidR="004A0BDF">
        <w:rPr>
          <w:rFonts w:hint="cs"/>
          <w:rtl/>
        </w:rPr>
        <w:t>.</w:t>
      </w:r>
    </w:p>
    <w:p w:rsidR="001056FD" w:rsidRDefault="004A6242" w:rsidP="004A0BDF">
      <w:pPr>
        <w:pStyle w:val="libNormal"/>
        <w:rPr>
          <w:rtl/>
        </w:rPr>
      </w:pPr>
      <w:r w:rsidRPr="001B7321">
        <w:rPr>
          <w:rFonts w:hint="cs"/>
          <w:rtl/>
        </w:rPr>
        <w:t>3</w:t>
      </w:r>
      <w:r w:rsidR="004A0BDF">
        <w:rPr>
          <w:rFonts w:hint="cs"/>
          <w:rtl/>
        </w:rPr>
        <w:t xml:space="preserve"> - </w:t>
      </w:r>
      <w:r w:rsidRPr="001B7321">
        <w:rPr>
          <w:rFonts w:hint="cs"/>
          <w:rtl/>
        </w:rPr>
        <w:t>إنَّ الله لا يكلّف فوق الوِسع والطاقة</w:t>
      </w:r>
      <w:r w:rsidR="004A0BDF">
        <w:rPr>
          <w:rFonts w:hint="cs"/>
          <w:rtl/>
        </w:rPr>
        <w:t>،</w:t>
      </w:r>
      <w:r w:rsidRPr="001B7321">
        <w:rPr>
          <w:rFonts w:hint="cs"/>
          <w:rtl/>
        </w:rPr>
        <w:t xml:space="preserve"> بل جاءت التكاليف بأجمعها بمستوى طاقة الإنسان وقدرته</w:t>
      </w:r>
      <w:r w:rsidR="004A0BDF">
        <w:rPr>
          <w:rFonts w:hint="cs"/>
          <w:rtl/>
        </w:rPr>
        <w:t>.</w:t>
      </w:r>
    </w:p>
    <w:p w:rsidR="001056FD" w:rsidRDefault="004A6242" w:rsidP="004A0BDF">
      <w:pPr>
        <w:pStyle w:val="libNormal"/>
        <w:rPr>
          <w:rtl/>
        </w:rPr>
      </w:pPr>
      <w:r w:rsidRPr="001B7321">
        <w:rPr>
          <w:rFonts w:hint="cs"/>
          <w:rtl/>
        </w:rPr>
        <w:t>4</w:t>
      </w:r>
      <w:r w:rsidR="004A0BDF">
        <w:rPr>
          <w:rFonts w:hint="cs"/>
          <w:rtl/>
        </w:rPr>
        <w:t xml:space="preserve"> - </w:t>
      </w:r>
      <w:r w:rsidRPr="001B7321">
        <w:rPr>
          <w:rFonts w:hint="cs"/>
          <w:rtl/>
        </w:rPr>
        <w:t>الإنسان فاعل</w:t>
      </w:r>
      <w:r w:rsidR="004A0BDF">
        <w:rPr>
          <w:rFonts w:hint="cs"/>
          <w:rtl/>
        </w:rPr>
        <w:t>،</w:t>
      </w:r>
      <w:r w:rsidRPr="001B7321">
        <w:rPr>
          <w:rFonts w:hint="cs"/>
          <w:rtl/>
        </w:rPr>
        <w:t xml:space="preserve"> وعنه يصدر فِعله</w:t>
      </w:r>
      <w:r w:rsidR="004A0BDF">
        <w:rPr>
          <w:rFonts w:hint="cs"/>
          <w:rtl/>
        </w:rPr>
        <w:t>،</w:t>
      </w:r>
      <w:r w:rsidRPr="001B7321">
        <w:rPr>
          <w:rFonts w:hint="cs"/>
          <w:rtl/>
        </w:rPr>
        <w:t xml:space="preserve"> وإليه يُنسَب ما يتولّد مِن فِعله مِن أثَرٍ في العالَم الخارجي</w:t>
      </w:r>
      <w:r w:rsidR="004A0BDF">
        <w:rPr>
          <w:rFonts w:hint="cs"/>
          <w:rtl/>
        </w:rPr>
        <w:t>،</w:t>
      </w:r>
      <w:r w:rsidRPr="001B7321">
        <w:rPr>
          <w:rFonts w:hint="cs"/>
          <w:rtl/>
        </w:rPr>
        <w:t xml:space="preserve"> وليس محلاًّ لجريان الحوادث</w:t>
      </w:r>
      <w:r w:rsidR="004A0BDF">
        <w:rPr>
          <w:rFonts w:hint="cs"/>
          <w:rtl/>
        </w:rPr>
        <w:t>.</w:t>
      </w:r>
      <w:r w:rsidRPr="001B7321">
        <w:rPr>
          <w:rFonts w:hint="cs"/>
          <w:rtl/>
        </w:rPr>
        <w:t xml:space="preserve"> وقد صرّح القرآن بذلك في العديد مِن آياته</w:t>
      </w:r>
      <w:r w:rsidR="004A0BDF">
        <w:rPr>
          <w:rFonts w:hint="cs"/>
          <w:rtl/>
        </w:rPr>
        <w:t>،</w:t>
      </w:r>
      <w:r w:rsidRPr="001B7321">
        <w:rPr>
          <w:rFonts w:hint="cs"/>
          <w:rtl/>
        </w:rPr>
        <w:t xml:space="preserve"> ودلّ الوجدان عليه</w:t>
      </w:r>
      <w:r w:rsidR="004A0BDF">
        <w:rPr>
          <w:rFonts w:hint="cs"/>
          <w:rtl/>
        </w:rPr>
        <w:t>،</w:t>
      </w:r>
      <w:r w:rsidRPr="001B7321">
        <w:rPr>
          <w:rFonts w:hint="cs"/>
          <w:rtl/>
        </w:rPr>
        <w:t xml:space="preserve"> فكلّ إنسان يُدرك بوضوحٍ كامل أنّه قادر على فِعل العديد مِن الأفعال</w:t>
      </w:r>
      <w:r w:rsidR="004A0BDF">
        <w:rPr>
          <w:rFonts w:hint="cs"/>
          <w:rtl/>
        </w:rPr>
        <w:t>،</w:t>
      </w:r>
      <w:r w:rsidRPr="001B7321">
        <w:rPr>
          <w:rFonts w:hint="cs"/>
          <w:rtl/>
        </w:rPr>
        <w:t xml:space="preserve"> كما أنّه قادر على ترْكها</w:t>
      </w:r>
      <w:r w:rsidR="004A0BDF">
        <w:rPr>
          <w:rFonts w:hint="cs"/>
          <w:rtl/>
        </w:rPr>
        <w:t>،</w:t>
      </w:r>
      <w:r w:rsidRPr="001B7321">
        <w:rPr>
          <w:rFonts w:hint="cs"/>
          <w:rtl/>
        </w:rPr>
        <w:t xml:space="preserve"> وهو في كلّ ذلك مُعِدّ وسبب</w:t>
      </w:r>
      <w:r w:rsidR="004A0BDF">
        <w:rPr>
          <w:rFonts w:hint="cs"/>
          <w:rtl/>
        </w:rPr>
        <w:t>،</w:t>
      </w:r>
      <w:r w:rsidRPr="001B7321">
        <w:rPr>
          <w:rFonts w:hint="cs"/>
          <w:rtl/>
        </w:rPr>
        <w:t xml:space="preserve"> وليس خالقاً لفِعله</w:t>
      </w:r>
      <w:r w:rsidR="004A0BDF">
        <w:rPr>
          <w:rFonts w:hint="cs"/>
          <w:rtl/>
        </w:rPr>
        <w:t>،</w:t>
      </w:r>
      <w:r w:rsidRPr="001B7321">
        <w:rPr>
          <w:rFonts w:hint="cs"/>
          <w:rtl/>
        </w:rPr>
        <w:t xml:space="preserve"> بل لدَوره السببي وقدرته على الفِعل والترْك كان مسؤولاً</w:t>
      </w:r>
      <w:r w:rsidR="004A0BDF">
        <w:rPr>
          <w:rFonts w:hint="cs"/>
          <w:rtl/>
        </w:rPr>
        <w:t>،</w:t>
      </w:r>
      <w:r w:rsidRPr="001B7321">
        <w:rPr>
          <w:rFonts w:hint="cs"/>
          <w:rtl/>
        </w:rPr>
        <w:t xml:space="preserve"> وسببيّته هي بذاتها جزء مِن نظام الوجود الذي خلَقه الله سبحانه</w:t>
      </w:r>
      <w:r w:rsidR="004A0BDF">
        <w:rPr>
          <w:rFonts w:hint="cs"/>
          <w:rtl/>
        </w:rPr>
        <w:t>؛</w:t>
      </w:r>
      <w:r w:rsidRPr="001B7321">
        <w:rPr>
          <w:rFonts w:hint="cs"/>
          <w:rtl/>
        </w:rPr>
        <w:t xml:space="preserve"> وبذا تتضح العلاقة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السيّد الخوئي / البيان في تفسير القرآن</w:t>
      </w:r>
      <w:r w:rsidR="004A0BDF" w:rsidRPr="003770DA">
        <w:rPr>
          <w:rtl/>
        </w:rPr>
        <w:t>:</w:t>
      </w:r>
      <w:r w:rsidRPr="003770DA">
        <w:rPr>
          <w:rtl/>
        </w:rPr>
        <w:t xml:space="preserve"> 102</w:t>
      </w:r>
      <w:r w:rsidR="004A0BDF" w:rsidRPr="003770DA">
        <w:rPr>
          <w:rtl/>
        </w:rPr>
        <w:t xml:space="preserve"> - </w:t>
      </w:r>
      <w:r w:rsidRPr="003770DA">
        <w:rPr>
          <w:rtl/>
        </w:rPr>
        <w:t>103</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97D2F">
        <w:rPr>
          <w:rFonts w:hint="cs"/>
          <w:rtl/>
        </w:rPr>
        <w:lastRenderedPageBreak/>
        <w:t>بين إرادة الله وإرادة الإنسان</w:t>
      </w:r>
      <w:r w:rsidR="004A0BDF">
        <w:rPr>
          <w:rFonts w:hint="cs"/>
          <w:rtl/>
        </w:rPr>
        <w:t>.</w:t>
      </w:r>
    </w:p>
    <w:p w:rsidR="001056FD" w:rsidRDefault="004A6242" w:rsidP="004A0BDF">
      <w:pPr>
        <w:pStyle w:val="libNormal"/>
        <w:rPr>
          <w:rtl/>
        </w:rPr>
      </w:pPr>
      <w:r w:rsidRPr="00A97D2F">
        <w:rPr>
          <w:rFonts w:hint="cs"/>
          <w:rtl/>
        </w:rPr>
        <w:t>5</w:t>
      </w:r>
      <w:r w:rsidR="004A0BDF">
        <w:rPr>
          <w:rFonts w:hint="cs"/>
          <w:rtl/>
        </w:rPr>
        <w:t xml:space="preserve"> - </w:t>
      </w:r>
      <w:r w:rsidRPr="00A97D2F">
        <w:rPr>
          <w:rFonts w:hint="cs"/>
          <w:rtl/>
        </w:rPr>
        <w:t>الإنسان مريد مختار</w:t>
      </w:r>
      <w:r w:rsidR="004A0BDF">
        <w:rPr>
          <w:rFonts w:hint="cs"/>
          <w:rtl/>
        </w:rPr>
        <w:t>؛</w:t>
      </w:r>
      <w:r w:rsidRPr="00A97D2F">
        <w:rPr>
          <w:rFonts w:hint="cs"/>
          <w:rtl/>
        </w:rPr>
        <w:t xml:space="preserve"> لذا استحقّ العقاب والثواب</w:t>
      </w:r>
      <w:r w:rsidR="004A0BDF">
        <w:rPr>
          <w:rFonts w:hint="cs"/>
          <w:rtl/>
        </w:rPr>
        <w:t>،</w:t>
      </w:r>
      <w:r w:rsidRPr="00A97D2F">
        <w:rPr>
          <w:rFonts w:hint="cs"/>
          <w:rtl/>
        </w:rPr>
        <w:t xml:space="preserve"> وأنّ هذا الاختيار لا يعني تفويض الأمْر إليه بشكلٍ تتجرّد الإرادة الإلهية عن التأثير</w:t>
      </w:r>
      <w:r w:rsidR="004A0BDF">
        <w:rPr>
          <w:rFonts w:hint="cs"/>
          <w:rtl/>
        </w:rPr>
        <w:t>،</w:t>
      </w:r>
      <w:r w:rsidRPr="00A97D2F">
        <w:rPr>
          <w:rFonts w:hint="cs"/>
          <w:rtl/>
        </w:rPr>
        <w:t xml:space="preserve"> وتنعزل عن القدرة على منْعه</w:t>
      </w:r>
      <w:r w:rsidR="004A0BDF">
        <w:rPr>
          <w:rFonts w:hint="cs"/>
          <w:rtl/>
        </w:rPr>
        <w:t>،</w:t>
      </w:r>
      <w:r w:rsidRPr="00A97D2F">
        <w:rPr>
          <w:rFonts w:hint="cs"/>
          <w:rtl/>
        </w:rPr>
        <w:t xml:space="preserve"> بل هو أمْر بين أمْرين</w:t>
      </w:r>
      <w:r w:rsidR="004A0BDF">
        <w:rPr>
          <w:rFonts w:hint="cs"/>
          <w:rtl/>
        </w:rPr>
        <w:t>،</w:t>
      </w:r>
      <w:r w:rsidRPr="00A97D2F">
        <w:rPr>
          <w:rFonts w:hint="cs"/>
          <w:rtl/>
        </w:rPr>
        <w:t xml:space="preserve"> كما سبق وأن تمّ إيضاحه</w:t>
      </w:r>
      <w:r w:rsidR="004A0BDF">
        <w:rPr>
          <w:rFonts w:hint="cs"/>
          <w:rtl/>
        </w:rPr>
        <w:t>.</w:t>
      </w:r>
    </w:p>
    <w:p w:rsidR="00434A6A" w:rsidRDefault="001056FD" w:rsidP="00434A6A">
      <w:pPr>
        <w:pStyle w:val="libNormal"/>
        <w:rPr>
          <w:rtl/>
        </w:rPr>
      </w:pPr>
      <w:r>
        <w:rPr>
          <w:rtl/>
        </w:rPr>
        <w:br w:type="page"/>
      </w:r>
    </w:p>
    <w:p w:rsidR="00434A6A"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21" w:name="_Toc424378232"/>
      <w:r w:rsidRPr="00A97D2F">
        <w:rPr>
          <w:rFonts w:hint="cs"/>
          <w:rtl/>
        </w:rPr>
        <w:lastRenderedPageBreak/>
        <w:t>الفصل الخامس</w:t>
      </w:r>
      <w:bookmarkStart w:id="22" w:name="الفصل_الخامس"/>
      <w:bookmarkEnd w:id="22"/>
      <w:bookmarkEnd w:id="21"/>
    </w:p>
    <w:p w:rsidR="00434A6A" w:rsidRPr="003770DA" w:rsidRDefault="004A6242" w:rsidP="003770DA">
      <w:pPr>
        <w:pStyle w:val="Heading2Center"/>
        <w:rPr>
          <w:rtl/>
        </w:rPr>
      </w:pPr>
      <w:bookmarkStart w:id="23" w:name="_Toc424378233"/>
      <w:r w:rsidRPr="003770DA">
        <w:rPr>
          <w:rtl/>
        </w:rPr>
        <w:t>النبوَّةُ</w:t>
      </w:r>
      <w:bookmarkEnd w:id="23"/>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رُّسُلاً مُّبَشِّرِينَ وَمُنذِرِينَ لِئَلاَّ يَكُونَ لِلنَّاسِ عَلَى اللّهِ حُجَّةٌ بَعْدَ الرُّسُلِ وَكَانَ اللّهُ عَزِيزاً حَكِيماً</w:t>
      </w:r>
      <w:r w:rsidRPr="003770DA">
        <w:rPr>
          <w:rStyle w:val="libAieChar"/>
          <w:rFonts w:hint="cs"/>
          <w:rtl/>
        </w:rPr>
        <w:t>،</w:t>
      </w:r>
      <w:r w:rsidR="004A6242" w:rsidRPr="003770DA">
        <w:rPr>
          <w:rStyle w:val="libAieChar"/>
          <w:rFonts w:hint="cs"/>
          <w:rtl/>
        </w:rPr>
        <w:t xml:space="preserve"> لَّـكِنِ اللّهُ يَشْهَدُ بِمَا أَنزَلَ إِلَيْكَ أَنزَلَهُ بِعِلْمِهِ وَالْمَلائِكَةُ يَشْهَدُونَ وَكَفَى بِاللّهِ شَهِيداً</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r w:rsidRPr="003770DA">
        <w:rPr>
          <w:rStyle w:val="libAieChar"/>
          <w:rFonts w:hint="cs"/>
          <w:rtl/>
        </w:rPr>
        <w:t>،</w:t>
      </w:r>
      <w:r w:rsidR="004A6242" w:rsidRPr="003770DA">
        <w:rPr>
          <w:rStyle w:val="libAieChar"/>
          <w:rFonts w:hint="cs"/>
          <w:rtl/>
        </w:rPr>
        <w:t xml:space="preserve"> وَمَن يَبْتَغِ غَيْرَ الإِسْلاَمِ دِيناً فَلَن يُقْبَلَ مِنْهُ وَهُوَ فِي الآخِرَةِ مِنَ الْخَاسِرِينَ</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Pr="003770DA" w:rsidRDefault="004A0BDF" w:rsidP="003770DA">
      <w:pPr>
        <w:pStyle w:val="libAie"/>
        <w:rPr>
          <w:rtl/>
        </w:rPr>
      </w:pPr>
      <w:r w:rsidRPr="002C48A0">
        <w:rPr>
          <w:rStyle w:val="libAlaemChar"/>
          <w:rFonts w:hint="cs"/>
          <w:rtl/>
        </w:rPr>
        <w:t>(</w:t>
      </w:r>
      <w:r w:rsidR="004A6242" w:rsidRPr="00A97D2F">
        <w:rPr>
          <w:rFonts w:hint="cs"/>
          <w:rtl/>
        </w:rPr>
        <w:t>الَّذِينَ يُبَلِّغُونَ رِسَالاتِ اللَّهِ وَيَخْشَوْنَهُ وَلا يَخْشَوْنَ أَحَداً إِلاّ اللَّهَ وَكَفَى بِاللَّهِ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97D2F">
        <w:rPr>
          <w:rtl/>
        </w:rPr>
        <w:t>(1) سورة البقرة</w:t>
      </w:r>
      <w:r w:rsidR="004A0BDF">
        <w:rPr>
          <w:rFonts w:hint="cs"/>
          <w:rtl/>
        </w:rPr>
        <w:t>:</w:t>
      </w:r>
      <w:r w:rsidRPr="00A97D2F">
        <w:rPr>
          <w:rtl/>
        </w:rPr>
        <w:t xml:space="preserve"> آية 213</w:t>
      </w:r>
      <w:r w:rsidR="004A0BDF">
        <w:rPr>
          <w:rFonts w:hint="cs"/>
          <w:rtl/>
        </w:rPr>
        <w:t>.</w:t>
      </w:r>
    </w:p>
    <w:p w:rsidR="001056FD" w:rsidRPr="003770DA" w:rsidRDefault="004A6242" w:rsidP="003770DA">
      <w:pPr>
        <w:pStyle w:val="libFootnote0"/>
        <w:rPr>
          <w:rtl/>
        </w:rPr>
      </w:pPr>
      <w:r w:rsidRPr="00A97D2F">
        <w:rPr>
          <w:rtl/>
        </w:rPr>
        <w:t>(2) سورة النساء</w:t>
      </w:r>
      <w:r w:rsidR="004A0BDF">
        <w:rPr>
          <w:rFonts w:hint="cs"/>
          <w:rtl/>
        </w:rPr>
        <w:t>:</w:t>
      </w:r>
      <w:r w:rsidRPr="00A97D2F">
        <w:rPr>
          <w:rtl/>
        </w:rPr>
        <w:t xml:space="preserve"> آية 165</w:t>
      </w:r>
      <w:r w:rsidRPr="00A97D2F">
        <w:rPr>
          <w:rFonts w:hint="cs"/>
          <w:rtl/>
        </w:rPr>
        <w:t>ـ</w:t>
      </w:r>
      <w:r w:rsidRPr="00A97D2F">
        <w:rPr>
          <w:rtl/>
        </w:rPr>
        <w:t xml:space="preserve"> 166</w:t>
      </w:r>
      <w:r w:rsidR="004A0BDF">
        <w:rPr>
          <w:rFonts w:hint="cs"/>
          <w:rtl/>
        </w:rPr>
        <w:t>.</w:t>
      </w:r>
    </w:p>
    <w:p w:rsidR="001056FD" w:rsidRPr="003770DA" w:rsidRDefault="004A6242" w:rsidP="003770DA">
      <w:pPr>
        <w:pStyle w:val="libFootnote0"/>
        <w:rPr>
          <w:rtl/>
        </w:rPr>
      </w:pPr>
      <w:r w:rsidRPr="00A97D2F">
        <w:rPr>
          <w:rtl/>
        </w:rPr>
        <w:t>(3) سورة آل عمران</w:t>
      </w:r>
      <w:r w:rsidR="004A0BDF">
        <w:rPr>
          <w:rFonts w:hint="cs"/>
          <w:rtl/>
        </w:rPr>
        <w:t>:</w:t>
      </w:r>
      <w:r w:rsidRPr="00A97D2F">
        <w:rPr>
          <w:rtl/>
        </w:rPr>
        <w:t xml:space="preserve"> آية 84</w:t>
      </w:r>
      <w:r w:rsidR="004A0BDF">
        <w:rPr>
          <w:rtl/>
        </w:rPr>
        <w:t xml:space="preserve"> - </w:t>
      </w:r>
      <w:r w:rsidRPr="00A97D2F">
        <w:rPr>
          <w:rtl/>
        </w:rPr>
        <w:t>85</w:t>
      </w:r>
      <w:r w:rsidR="004A0BDF">
        <w:rPr>
          <w:rFonts w:hint="cs"/>
          <w:rtl/>
        </w:rPr>
        <w:t>.</w:t>
      </w:r>
    </w:p>
    <w:p w:rsidR="001056FD" w:rsidRDefault="001056FD" w:rsidP="003770DA">
      <w:pPr>
        <w:pStyle w:val="libFootnote0"/>
        <w:rPr>
          <w:rtl/>
        </w:rPr>
      </w:pPr>
      <w:r>
        <w:rPr>
          <w:rtl/>
        </w:rPr>
        <w:br w:type="page"/>
      </w:r>
    </w:p>
    <w:p w:rsidR="001056FD" w:rsidRPr="003770DA" w:rsidRDefault="004A6242" w:rsidP="003770DA">
      <w:pPr>
        <w:pStyle w:val="libNormal"/>
        <w:rPr>
          <w:rtl/>
        </w:rPr>
      </w:pPr>
      <w:r w:rsidRPr="003770DA">
        <w:rPr>
          <w:rStyle w:val="libAieChar"/>
          <w:rFonts w:hint="cs"/>
          <w:rtl/>
        </w:rPr>
        <w:lastRenderedPageBreak/>
        <w:t>حَسِيباً</w:t>
      </w:r>
      <w:r w:rsidR="004A0BDF" w:rsidRPr="003770DA">
        <w:rPr>
          <w:rStyle w:val="libAieChar"/>
          <w:rFonts w:hint="cs"/>
          <w:rtl/>
        </w:rPr>
        <w:t>،</w:t>
      </w:r>
      <w:r w:rsidRPr="003770DA">
        <w:rPr>
          <w:rStyle w:val="libAieChar"/>
          <w:rFonts w:hint="cs"/>
          <w:rtl/>
        </w:rPr>
        <w:t xml:space="preserve"> مَّا كَانَ مُحَمَّدٌ أَبَا أَحَدٍ مِّن رِّجَالِكُمْ وَلَكِن رَّسُولَ اللَّهِ وَخَاتَمَ النَّبِيِّينَ وَكَانَ اللَّهُ بِكُلِّ شَيْءٍ عَلِيماً</w:t>
      </w:r>
      <w:r w:rsidR="004A0BDF" w:rsidRPr="002C48A0">
        <w:rPr>
          <w:rStyle w:val="libAlaemChar"/>
          <w:rFonts w:hint="cs"/>
          <w:rtl/>
        </w:rPr>
        <w:t>)</w:t>
      </w:r>
      <w:r w:rsidRPr="003770DA">
        <w:rPr>
          <w:rStyle w:val="libFootnotenumChar"/>
          <w:rFonts w:hint="cs"/>
          <w:rtl/>
        </w:rPr>
        <w:t>(1)</w:t>
      </w:r>
      <w:r w:rsidR="004A0BDF" w:rsidRPr="003770DA">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4A0BDF">
        <w:rPr>
          <w:rtl/>
        </w:rPr>
        <w:t>(</w:t>
      </w:r>
      <w:r w:rsidR="004A6242" w:rsidRPr="004A0BDF">
        <w:rPr>
          <w:rtl/>
        </w:rPr>
        <w:t>النبي</w:t>
      </w:r>
      <w:r w:rsidR="004A6242" w:rsidRPr="004A0BDF">
        <w:rPr>
          <w:rFonts w:hint="cs"/>
          <w:rtl/>
        </w:rPr>
        <w:t>ّ</w:t>
      </w:r>
      <w:r w:rsidR="004A6242" w:rsidRPr="004A0BDF">
        <w:rPr>
          <w:rtl/>
        </w:rPr>
        <w:t xml:space="preserve"> هو الإنسان المخبِر عن الله تعالى بغير واسطة أحد</w:t>
      </w:r>
      <w:r w:rsidR="004A6242" w:rsidRPr="004A0BDF">
        <w:rPr>
          <w:rFonts w:hint="cs"/>
          <w:rtl/>
        </w:rPr>
        <w:t>ٍ</w:t>
      </w:r>
      <w:r w:rsidR="004A6242" w:rsidRPr="004A0BDF">
        <w:rPr>
          <w:rtl/>
        </w:rPr>
        <w:t xml:space="preserve"> م</w:t>
      </w:r>
      <w:r w:rsidR="004A6242" w:rsidRPr="004A0BDF">
        <w:rPr>
          <w:rFonts w:hint="cs"/>
          <w:rtl/>
        </w:rPr>
        <w:t>ِ</w:t>
      </w:r>
      <w:r w:rsidR="004A6242" w:rsidRPr="004A0BDF">
        <w:rPr>
          <w:rtl/>
        </w:rPr>
        <w:t>ن البش</w:t>
      </w:r>
      <w:r w:rsidR="004A6242" w:rsidRPr="004A0BDF">
        <w:rPr>
          <w:rFonts w:hint="cs"/>
          <w:rtl/>
        </w:rPr>
        <w:t>َ</w:t>
      </w:r>
      <w:r w:rsidR="004A6242" w:rsidRPr="004A0BDF">
        <w:rPr>
          <w:rtl/>
        </w:rPr>
        <w:t>ر</w:t>
      </w:r>
      <w:r w:rsidRPr="004A0BDF">
        <w:rPr>
          <w:rFonts w:hint="cs"/>
          <w:rtl/>
        </w:rPr>
        <w:t>)</w:t>
      </w:r>
      <w:r w:rsidR="004A6242" w:rsidRPr="003770DA">
        <w:rPr>
          <w:rStyle w:val="libFootnotenumChar"/>
          <w:rtl/>
        </w:rPr>
        <w:t>(3)</w:t>
      </w:r>
      <w:r w:rsidRPr="004A0BDF">
        <w:rPr>
          <w:rFonts w:hint="cs"/>
          <w:rtl/>
        </w:rPr>
        <w:t>.</w:t>
      </w:r>
    </w:p>
    <w:p w:rsidR="001056FD" w:rsidRDefault="004A6242" w:rsidP="004A0BDF">
      <w:pPr>
        <w:pStyle w:val="libNormal"/>
        <w:rPr>
          <w:rtl/>
        </w:rPr>
      </w:pPr>
      <w:r w:rsidRPr="00A97D2F">
        <w:rPr>
          <w:rtl/>
        </w:rPr>
        <w:t>يشكّل الإيمان بالنبوّة الأساس الثاني بعد الإيمان بالله سبحانه</w:t>
      </w:r>
      <w:r w:rsidR="004A0BDF">
        <w:rPr>
          <w:rFonts w:hint="cs"/>
          <w:rtl/>
        </w:rPr>
        <w:t>،</w:t>
      </w:r>
      <w:r w:rsidRPr="00A97D2F">
        <w:rPr>
          <w:rtl/>
        </w:rPr>
        <w:t xml:space="preserve"> وهو فرع على الإيمان بوجود الله وعنايته بخلْقه</w:t>
      </w:r>
      <w:r w:rsidR="004A0BDF">
        <w:rPr>
          <w:rtl/>
        </w:rPr>
        <w:t>،</w:t>
      </w:r>
      <w:r w:rsidRPr="00A97D2F">
        <w:rPr>
          <w:rtl/>
        </w:rPr>
        <w:t xml:space="preserve"> والعقل البشري بعد أن آمَن بالله سبحانه بالدليل والبرهان القاطع</w:t>
      </w:r>
      <w:r w:rsidR="004A0BDF">
        <w:rPr>
          <w:rtl/>
        </w:rPr>
        <w:t>،</w:t>
      </w:r>
      <w:r w:rsidRPr="00A97D2F">
        <w:rPr>
          <w:rtl/>
        </w:rPr>
        <w:t xml:space="preserve"> قاده هذا الإيمان إلى التصديق بالنبوّة والأنبياء</w:t>
      </w:r>
      <w:r w:rsidR="004A0BDF">
        <w:rPr>
          <w:rtl/>
        </w:rPr>
        <w:t>،</w:t>
      </w:r>
      <w:r w:rsidRPr="00A97D2F">
        <w:rPr>
          <w:rtl/>
        </w:rPr>
        <w:t xml:space="preserve"> وإنزال الكتُب والشرائع</w:t>
      </w:r>
      <w:r w:rsidR="004A0BDF">
        <w:rPr>
          <w:rtl/>
        </w:rPr>
        <w:t>.</w:t>
      </w:r>
    </w:p>
    <w:p w:rsidR="001056FD" w:rsidRDefault="004A6242" w:rsidP="004A0BDF">
      <w:pPr>
        <w:pStyle w:val="libNormal"/>
        <w:rPr>
          <w:rtl/>
        </w:rPr>
      </w:pPr>
      <w:r w:rsidRPr="00A97D2F">
        <w:rPr>
          <w:rtl/>
        </w:rPr>
        <w:t>وقد تناول المتكلّمون والفلاسفة وأهل العرفان والمتصوّفة والمفكّرون الإسلاميون</w:t>
      </w:r>
      <w:r w:rsidR="004A0BDF">
        <w:rPr>
          <w:rtl/>
        </w:rPr>
        <w:t>،</w:t>
      </w:r>
      <w:r w:rsidRPr="00A97D2F">
        <w:rPr>
          <w:rtl/>
        </w:rPr>
        <w:t xml:space="preserve"> هذه المسألة العقيدية الخطيرة الشأن بالبحث والدراسة والتحليـل</w:t>
      </w:r>
      <w:r w:rsidR="004A0BDF">
        <w:rPr>
          <w:rtl/>
        </w:rPr>
        <w:t>،</w:t>
      </w:r>
      <w:r w:rsidRPr="00A97D2F">
        <w:rPr>
          <w:rtl/>
        </w:rPr>
        <w:t xml:space="preserve"> كأبرز ظاهرة غيبية في عالَم الحسّ والمادّة على هذه الأرض</w:t>
      </w:r>
      <w:r w:rsidR="004A0BDF">
        <w:rPr>
          <w:rtl/>
        </w:rPr>
        <w:t>،</w:t>
      </w:r>
      <w:r w:rsidRPr="00A97D2F">
        <w:rPr>
          <w:rtl/>
        </w:rPr>
        <w:t xml:space="preserve"> فهي تعني اتّصال عالَم الغيب بعالَم الشهادة</w:t>
      </w:r>
      <w:r w:rsidR="004A0BDF">
        <w:rPr>
          <w:rtl/>
        </w:rPr>
        <w:t>،</w:t>
      </w:r>
      <w:r w:rsidRPr="00A97D2F">
        <w:rPr>
          <w:rtl/>
        </w:rPr>
        <w:t xml:space="preserve"> والفيض الربّاني بعالَم الإنسان</w:t>
      </w:r>
      <w:r w:rsidR="004A0BDF">
        <w:rPr>
          <w:rtl/>
        </w:rPr>
        <w:t>.</w:t>
      </w:r>
    </w:p>
    <w:p w:rsidR="001056FD" w:rsidRDefault="004A6242" w:rsidP="004A0BDF">
      <w:pPr>
        <w:pStyle w:val="libNormal"/>
        <w:rPr>
          <w:rtl/>
        </w:rPr>
      </w:pPr>
      <w:r w:rsidRPr="00A97D2F">
        <w:rPr>
          <w:rtl/>
        </w:rPr>
        <w:t>وقد دار البحث بشكلٍ رئيسي في مسألة النبوّة على عدّة أُسس هي</w:t>
      </w:r>
      <w:r w:rsidR="004A0BDF">
        <w:rPr>
          <w:rtl/>
        </w:rPr>
        <w:t>:</w:t>
      </w:r>
    </w:p>
    <w:p w:rsidR="001056FD" w:rsidRDefault="004A6242" w:rsidP="004A0BDF">
      <w:pPr>
        <w:pStyle w:val="libNormal"/>
        <w:rPr>
          <w:rtl/>
        </w:rPr>
      </w:pPr>
      <w:r w:rsidRPr="00A97D2F">
        <w:rPr>
          <w:rtl/>
        </w:rPr>
        <w:t>1</w:t>
      </w:r>
      <w:r w:rsidR="004A0BDF">
        <w:rPr>
          <w:rtl/>
        </w:rPr>
        <w:t xml:space="preserve"> - </w:t>
      </w:r>
      <w:r w:rsidRPr="00A97D2F">
        <w:rPr>
          <w:rtl/>
        </w:rPr>
        <w:t>حاجة البشرية إلى النبوّة</w:t>
      </w:r>
      <w:r w:rsidR="004A0BDF">
        <w:rPr>
          <w:rtl/>
        </w:rPr>
        <w:t>،</w:t>
      </w:r>
      <w:r w:rsidRPr="00A97D2F">
        <w:rPr>
          <w:rtl/>
        </w:rPr>
        <w:t xml:space="preserve"> وهل هي واجبة على الله سبحانه</w:t>
      </w:r>
      <w:r w:rsidR="004A0BDF">
        <w:rPr>
          <w:rtl/>
        </w:rPr>
        <w:t>.</w:t>
      </w:r>
    </w:p>
    <w:p w:rsidR="001056FD" w:rsidRDefault="004A6242" w:rsidP="004A0BDF">
      <w:pPr>
        <w:pStyle w:val="libNormal"/>
        <w:rPr>
          <w:rtl/>
        </w:rPr>
      </w:pPr>
      <w:r w:rsidRPr="00A97D2F">
        <w:rPr>
          <w:rtl/>
        </w:rPr>
        <w:t>2</w:t>
      </w:r>
      <w:r w:rsidR="004A0BDF">
        <w:rPr>
          <w:rtl/>
        </w:rPr>
        <w:t xml:space="preserve"> - </w:t>
      </w:r>
      <w:r w:rsidRPr="00A97D2F">
        <w:rPr>
          <w:rtl/>
        </w:rPr>
        <w:t>منهج إثبات صدق دعوات الأنبياء</w:t>
      </w:r>
      <w:r w:rsidR="004A0BDF">
        <w:rPr>
          <w:rtl/>
        </w:rPr>
        <w:t>.</w:t>
      </w:r>
    </w:p>
    <w:p w:rsidR="001056FD" w:rsidRDefault="004A6242" w:rsidP="004A0BDF">
      <w:pPr>
        <w:pStyle w:val="libNormal"/>
        <w:rPr>
          <w:rtl/>
        </w:rPr>
      </w:pPr>
      <w:r w:rsidRPr="00A97D2F">
        <w:rPr>
          <w:rtl/>
        </w:rPr>
        <w:t>3</w:t>
      </w:r>
      <w:r w:rsidR="004A0BDF">
        <w:rPr>
          <w:rtl/>
        </w:rPr>
        <w:t xml:space="preserve"> - </w:t>
      </w:r>
      <w:r w:rsidRPr="00A97D2F">
        <w:rPr>
          <w:rtl/>
        </w:rPr>
        <w:t>عصمة الأنبياء</w:t>
      </w:r>
      <w:r w:rsidR="004A0BDF">
        <w:rPr>
          <w:rtl/>
        </w:rPr>
        <w:t>.</w:t>
      </w:r>
    </w:p>
    <w:p w:rsidR="001056FD" w:rsidRDefault="004A6242" w:rsidP="004A0BDF">
      <w:pPr>
        <w:pStyle w:val="libNormal"/>
        <w:rPr>
          <w:rtl/>
        </w:rPr>
      </w:pPr>
      <w:r w:rsidRPr="00A97D2F">
        <w:rPr>
          <w:rtl/>
        </w:rPr>
        <w:t>4</w:t>
      </w:r>
      <w:r w:rsidR="004A0BDF">
        <w:rPr>
          <w:rtl/>
        </w:rPr>
        <w:t xml:space="preserve"> - </w:t>
      </w:r>
      <w:r w:rsidRPr="00A97D2F">
        <w:rPr>
          <w:rtl/>
        </w:rPr>
        <w:t xml:space="preserve">إثبات نبوّة نبيّنا محمّد </w:t>
      </w:r>
      <w:r w:rsidR="004A0BDF">
        <w:rPr>
          <w:rtl/>
        </w:rPr>
        <w:t>(</w:t>
      </w:r>
      <w:r w:rsidRPr="00A97D2F">
        <w:rPr>
          <w:rtl/>
        </w:rPr>
        <w:t>صلّى الله عليه وآله</w:t>
      </w:r>
      <w:r w:rsidR="004A0BDF">
        <w:rPr>
          <w:rtl/>
        </w:rPr>
        <w:t>)،</w:t>
      </w:r>
      <w:r w:rsidRPr="00A97D2F">
        <w:rPr>
          <w:rtl/>
        </w:rPr>
        <w:t xml:space="preserve"> وأنّه خاتم النبيّين</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97D2F">
        <w:rPr>
          <w:rtl/>
        </w:rPr>
        <w:t>(1) سورة الأحزاب</w:t>
      </w:r>
      <w:r w:rsidR="004A0BDF">
        <w:rPr>
          <w:rtl/>
        </w:rPr>
        <w:t>:</w:t>
      </w:r>
      <w:r w:rsidRPr="00A97D2F">
        <w:rPr>
          <w:rtl/>
        </w:rPr>
        <w:t xml:space="preserve"> آية 39</w:t>
      </w:r>
      <w:r w:rsidR="004A0BDF">
        <w:rPr>
          <w:rtl/>
        </w:rPr>
        <w:t xml:space="preserve"> - </w:t>
      </w:r>
      <w:r w:rsidRPr="00A97D2F">
        <w:rPr>
          <w:rtl/>
        </w:rPr>
        <w:t>40</w:t>
      </w:r>
      <w:r w:rsidR="004A0BDF">
        <w:rPr>
          <w:rtl/>
        </w:rPr>
        <w:t>.</w:t>
      </w:r>
    </w:p>
    <w:p w:rsidR="001056FD" w:rsidRPr="003770DA" w:rsidRDefault="004A6242" w:rsidP="003770DA">
      <w:pPr>
        <w:pStyle w:val="libFootnote0"/>
        <w:rPr>
          <w:rtl/>
        </w:rPr>
      </w:pPr>
      <w:r w:rsidRPr="00A97D2F">
        <w:rPr>
          <w:rtl/>
        </w:rPr>
        <w:t>(2) سورة الصفّ</w:t>
      </w:r>
      <w:r w:rsidR="004A0BDF">
        <w:rPr>
          <w:rtl/>
        </w:rPr>
        <w:t>:</w:t>
      </w:r>
      <w:r w:rsidRPr="00A97D2F">
        <w:rPr>
          <w:rtl/>
        </w:rPr>
        <w:t xml:space="preserve"> آية 6</w:t>
      </w:r>
      <w:r w:rsidR="004A0BDF">
        <w:rPr>
          <w:rtl/>
        </w:rPr>
        <w:t>.</w:t>
      </w:r>
    </w:p>
    <w:p w:rsidR="001056FD" w:rsidRPr="003770DA" w:rsidRDefault="004A6242" w:rsidP="003770DA">
      <w:pPr>
        <w:pStyle w:val="libFootnote0"/>
        <w:rPr>
          <w:rtl/>
        </w:rPr>
      </w:pPr>
      <w:r w:rsidRPr="00A97D2F">
        <w:rPr>
          <w:rtl/>
        </w:rPr>
        <w:t>(3) المقداد السيوري / شرح الباب الحادي عشر</w:t>
      </w:r>
      <w:r w:rsidR="004A0BDF">
        <w:rPr>
          <w:rtl/>
        </w:rPr>
        <w:t>:</w:t>
      </w:r>
      <w:r w:rsidRPr="00A97D2F">
        <w:rPr>
          <w:rtl/>
        </w:rPr>
        <w:t xml:space="preserve"> ص 34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97D2F">
        <w:rPr>
          <w:rtl/>
        </w:rPr>
        <w:lastRenderedPageBreak/>
        <w:t>5</w:t>
      </w:r>
      <w:r w:rsidR="004A0BDF">
        <w:rPr>
          <w:rtl/>
        </w:rPr>
        <w:t xml:space="preserve"> - </w:t>
      </w:r>
      <w:r w:rsidRPr="00A97D2F">
        <w:rPr>
          <w:rtl/>
        </w:rPr>
        <w:t>حالات الوحي التلقّي النبويّ</w:t>
      </w:r>
      <w:r w:rsidR="004A0BDF">
        <w:rPr>
          <w:rtl/>
        </w:rPr>
        <w:t>.</w:t>
      </w:r>
    </w:p>
    <w:p w:rsidR="001056FD" w:rsidRDefault="004A6242" w:rsidP="004A0BDF">
      <w:pPr>
        <w:pStyle w:val="libNormal"/>
        <w:rPr>
          <w:rtl/>
        </w:rPr>
      </w:pPr>
      <w:r w:rsidRPr="00A97D2F">
        <w:rPr>
          <w:rtl/>
        </w:rPr>
        <w:t>وعند دارسة هذه المفردات وغيرها مِن مسائل النبوّة ومتفرّعاتها</w:t>
      </w:r>
      <w:r w:rsidR="004A0BDF">
        <w:rPr>
          <w:rtl/>
        </w:rPr>
        <w:t>،</w:t>
      </w:r>
      <w:r w:rsidRPr="00A97D2F">
        <w:rPr>
          <w:rtl/>
        </w:rPr>
        <w:t xml:space="preserve"> نلاحظ تعدّد الآراء والتفسيرات وتباينها بشكلٍ واسع وعميق</w:t>
      </w:r>
      <w:r w:rsidR="004A0BDF">
        <w:rPr>
          <w:rtl/>
        </w:rPr>
        <w:t>،</w:t>
      </w:r>
      <w:r w:rsidRPr="00A97D2F">
        <w:rPr>
          <w:rtl/>
        </w:rPr>
        <w:t xml:space="preserve"> حتّى أنّ بعض تلك الآراء والتفسيرات خرجت على الأصل الإسلامي</w:t>
      </w:r>
      <w:r w:rsidR="004A0BDF">
        <w:rPr>
          <w:rtl/>
        </w:rPr>
        <w:t>،</w:t>
      </w:r>
      <w:r w:rsidRPr="00A97D2F">
        <w:rPr>
          <w:rtl/>
        </w:rPr>
        <w:t xml:space="preserve"> والمرتكز الأساس في حقيقة النبوّة والمعجزة</w:t>
      </w:r>
      <w:r w:rsidR="004A0BDF">
        <w:rPr>
          <w:rtl/>
        </w:rPr>
        <w:t>.</w:t>
      </w:r>
    </w:p>
    <w:p w:rsidR="001056FD" w:rsidRDefault="004A6242" w:rsidP="004A0BDF">
      <w:pPr>
        <w:pStyle w:val="libNormal"/>
        <w:rPr>
          <w:rtl/>
        </w:rPr>
      </w:pPr>
      <w:r w:rsidRPr="00A97D2F">
        <w:rPr>
          <w:rtl/>
        </w:rPr>
        <w:t>وقد كان لمدرسة الشيعة الإمامية الرأي الواضح</w:t>
      </w:r>
      <w:r w:rsidR="004A0BDF">
        <w:rPr>
          <w:rtl/>
        </w:rPr>
        <w:t>،</w:t>
      </w:r>
      <w:r w:rsidRPr="00A97D2F">
        <w:rPr>
          <w:rtl/>
        </w:rPr>
        <w:t xml:space="preserve"> والدراسة الوافرة في كلّ مسألة مِن مسائل النبوّة التي أشرنا إليها</w:t>
      </w:r>
      <w:r w:rsidR="004A0BDF">
        <w:rPr>
          <w:rtl/>
        </w:rPr>
        <w:t>،</w:t>
      </w:r>
      <w:r w:rsidRPr="00A97D2F">
        <w:rPr>
          <w:rtl/>
        </w:rPr>
        <w:t xml:space="preserve"> ملتزمين بمنهجهم العقيدي في التوحيد والإيمان بمسائل الغيب</w:t>
      </w:r>
      <w:r w:rsidR="004A0BDF">
        <w:rPr>
          <w:rtl/>
        </w:rPr>
        <w:t>،</w:t>
      </w:r>
      <w:r w:rsidRPr="00A97D2F">
        <w:rPr>
          <w:rtl/>
        </w:rPr>
        <w:t xml:space="preserve"> التي أشرنا إليها عند بحث منهج المعرفة والإيمان العقيدي</w:t>
      </w:r>
      <w:r w:rsidR="004A0BDF">
        <w:rPr>
          <w:rtl/>
        </w:rPr>
        <w:t>.</w:t>
      </w:r>
      <w:r w:rsidRPr="00A97D2F">
        <w:rPr>
          <w:rtl/>
        </w:rPr>
        <w:t xml:space="preserve"> فدخلوا في حوارٍ طويل مع الفِرَق الإسلامية</w:t>
      </w:r>
      <w:r w:rsidR="004A0BDF">
        <w:rPr>
          <w:rtl/>
        </w:rPr>
        <w:t>،</w:t>
      </w:r>
      <w:r w:rsidRPr="00A97D2F">
        <w:rPr>
          <w:rtl/>
        </w:rPr>
        <w:t xml:space="preserve"> التي شكّلت آراء مغايرة لتلك الآراء</w:t>
      </w:r>
      <w:r w:rsidR="004A0BDF">
        <w:rPr>
          <w:rtl/>
        </w:rPr>
        <w:t>،</w:t>
      </w:r>
      <w:r w:rsidRPr="00A97D2F">
        <w:rPr>
          <w:rtl/>
        </w:rPr>
        <w:t xml:space="preserve"> كما خاضوا ملحمة دفاعٍ حامية عن مسألة النبوّة ضدّ الزنادقة والملاحدة</w:t>
      </w:r>
      <w:r w:rsidR="004A0BDF">
        <w:rPr>
          <w:rtl/>
        </w:rPr>
        <w:t>،</w:t>
      </w:r>
      <w:r w:rsidRPr="00A97D2F">
        <w:rPr>
          <w:rtl/>
        </w:rPr>
        <w:t xml:space="preserve"> ومدّعي النبوّة</w:t>
      </w:r>
      <w:r w:rsidR="004A0BDF">
        <w:rPr>
          <w:rtl/>
        </w:rPr>
        <w:t>،</w:t>
      </w:r>
      <w:r w:rsidRPr="00A97D2F">
        <w:rPr>
          <w:rtl/>
        </w:rPr>
        <w:t xml:space="preserve"> حفظتها لنا كتُب المناظرات والعقيدة والحديث والتفسير</w:t>
      </w:r>
      <w:r w:rsidR="004A0BDF">
        <w:rPr>
          <w:rtl/>
        </w:rPr>
        <w:t>.</w:t>
      </w:r>
    </w:p>
    <w:p w:rsidR="00434A6A" w:rsidRDefault="004A6242" w:rsidP="004A0BDF">
      <w:pPr>
        <w:pStyle w:val="libNormal"/>
        <w:rPr>
          <w:rtl/>
        </w:rPr>
      </w:pPr>
      <w:r w:rsidRPr="00A97D2F">
        <w:rPr>
          <w:rtl/>
        </w:rPr>
        <w:t>ونوضّح فيما يلي رأي المدرسة الإمامية في الأُسس التي دار البحث حولها</w:t>
      </w:r>
      <w:r w:rsidR="004A0BDF">
        <w:rPr>
          <w:rtl/>
        </w:rPr>
        <w:t>،</w:t>
      </w:r>
      <w:r w:rsidRPr="00A97D2F">
        <w:rPr>
          <w:rtl/>
        </w:rPr>
        <w:t xml:space="preserve"> وهي كالآتي</w:t>
      </w:r>
      <w:r w:rsidR="004A0BDF">
        <w:rPr>
          <w:rtl/>
        </w:rPr>
        <w:t>:</w:t>
      </w:r>
    </w:p>
    <w:p w:rsidR="001056FD" w:rsidRDefault="004A6242" w:rsidP="003770DA">
      <w:pPr>
        <w:pStyle w:val="libBold1"/>
        <w:rPr>
          <w:rtl/>
        </w:rPr>
      </w:pPr>
      <w:r w:rsidRPr="00A97D2F">
        <w:rPr>
          <w:rtl/>
        </w:rPr>
        <w:t>1</w:t>
      </w:r>
      <w:r w:rsidR="004A0BDF">
        <w:rPr>
          <w:rtl/>
        </w:rPr>
        <w:t xml:space="preserve"> - </w:t>
      </w:r>
      <w:r w:rsidRPr="00A97D2F">
        <w:rPr>
          <w:rtl/>
        </w:rPr>
        <w:t>حاجة البشرية إلى النبوّة</w:t>
      </w:r>
      <w:r w:rsidR="004A0BDF">
        <w:rPr>
          <w:rtl/>
        </w:rPr>
        <w:t>،</w:t>
      </w:r>
      <w:r w:rsidRPr="00A97D2F">
        <w:rPr>
          <w:rtl/>
        </w:rPr>
        <w:t xml:space="preserve"> وهل هي واجبة على الله سبحانه</w:t>
      </w:r>
      <w:r w:rsidR="004A0BDF">
        <w:rPr>
          <w:rtl/>
        </w:rPr>
        <w:t>؟</w:t>
      </w:r>
    </w:p>
    <w:p w:rsidR="001056FD" w:rsidRDefault="004A6242" w:rsidP="004A0BDF">
      <w:pPr>
        <w:pStyle w:val="libNormal"/>
        <w:rPr>
          <w:rtl/>
        </w:rPr>
      </w:pPr>
      <w:r w:rsidRPr="00A97D2F">
        <w:rPr>
          <w:rtl/>
        </w:rPr>
        <w:t>لقد تناولت المدرسة الإمامية مسألة حاجة البشرية إلى الأنبياء والشرائع الإلهية</w:t>
      </w:r>
      <w:r w:rsidR="004A0BDF">
        <w:rPr>
          <w:rtl/>
        </w:rPr>
        <w:t>،</w:t>
      </w:r>
      <w:r w:rsidRPr="00A97D2F">
        <w:rPr>
          <w:rtl/>
        </w:rPr>
        <w:t xml:space="preserve"> بالبحث والدراسة</w:t>
      </w:r>
      <w:r w:rsidR="004A0BDF">
        <w:rPr>
          <w:rtl/>
        </w:rPr>
        <w:t>،</w:t>
      </w:r>
      <w:r w:rsidRPr="00A97D2F">
        <w:rPr>
          <w:rtl/>
        </w:rPr>
        <w:t xml:space="preserve"> وأجابت عليها</w:t>
      </w:r>
      <w:r w:rsidR="004A0BDF">
        <w:rPr>
          <w:rtl/>
        </w:rPr>
        <w:t>:</w:t>
      </w:r>
      <w:r w:rsidRPr="00A97D2F">
        <w:rPr>
          <w:rtl/>
        </w:rPr>
        <w:t xml:space="preserve"> بأنّ النبوّة ضرورة لا يمكن الاستغناء عنها</w:t>
      </w:r>
      <w:r w:rsidR="004A0BDF">
        <w:rPr>
          <w:rtl/>
        </w:rPr>
        <w:t>،</w:t>
      </w:r>
      <w:r w:rsidRPr="00A97D2F">
        <w:rPr>
          <w:rtl/>
        </w:rPr>
        <w:t xml:space="preserve"> ويجب أن تكون في عالَم الإنسان</w:t>
      </w:r>
      <w:r w:rsidR="004A0BDF">
        <w:rPr>
          <w:rtl/>
        </w:rPr>
        <w:t>.</w:t>
      </w:r>
    </w:p>
    <w:p w:rsidR="001056FD" w:rsidRDefault="004A6242" w:rsidP="004A0BDF">
      <w:pPr>
        <w:pStyle w:val="libNormal"/>
        <w:rPr>
          <w:rtl/>
        </w:rPr>
      </w:pPr>
      <w:r w:rsidRPr="00A97D2F">
        <w:rPr>
          <w:rtl/>
        </w:rPr>
        <w:t>تحدّث العلاّمة الحلّي في وجوب النبوّة وحاجة البشرية إليها</w:t>
      </w:r>
      <w:r w:rsidR="004A0BDF">
        <w:rPr>
          <w:rtl/>
        </w:rPr>
        <w:t>،</w:t>
      </w:r>
      <w:r w:rsidRPr="00A97D2F">
        <w:rPr>
          <w:rtl/>
        </w:rPr>
        <w:t xml:space="preserve"> فقال</w:t>
      </w:r>
      <w:r w:rsidR="004A0BDF">
        <w:rPr>
          <w:rtl/>
        </w:rPr>
        <w:t>:</w:t>
      </w:r>
      <w:r w:rsidRPr="00A97D2F">
        <w:rPr>
          <w:rtl/>
        </w:rPr>
        <w:t xml:space="preserve"> </w:t>
      </w:r>
      <w:r w:rsidR="004A0BDF">
        <w:rPr>
          <w:rtl/>
        </w:rPr>
        <w:t>(</w:t>
      </w:r>
      <w:r w:rsidRPr="00A97D2F">
        <w:rPr>
          <w:rtl/>
        </w:rPr>
        <w:t>اختلف الناس هنا</w:t>
      </w:r>
      <w:r w:rsidR="004A0BDF">
        <w:rPr>
          <w:rtl/>
        </w:rPr>
        <w:t>،</w:t>
      </w:r>
      <w:r w:rsidRPr="00A97D2F">
        <w:rPr>
          <w:rtl/>
        </w:rPr>
        <w:t xml:space="preserve"> فقالت المعتزلة</w:t>
      </w:r>
      <w:r w:rsidR="004A0BDF">
        <w:rPr>
          <w:rtl/>
        </w:rPr>
        <w:t>:</w:t>
      </w:r>
      <w:r w:rsidRPr="00A97D2F">
        <w:rPr>
          <w:rtl/>
        </w:rPr>
        <w:t xml:space="preserve"> إنّ البِعثة واجبة</w:t>
      </w:r>
      <w:r w:rsidR="004A0BDF">
        <w:rPr>
          <w:rtl/>
        </w:rPr>
        <w:t>.</w:t>
      </w:r>
      <w:r w:rsidRPr="00A97D2F">
        <w:rPr>
          <w:rtl/>
        </w:rPr>
        <w:t xml:space="preserve"> وقالت الأشاعرة</w:t>
      </w:r>
      <w:r w:rsidR="004A0BDF">
        <w:rPr>
          <w:rtl/>
        </w:rPr>
        <w:t>:</w:t>
      </w:r>
      <w:r w:rsidRPr="00A97D2F">
        <w:rPr>
          <w:rtl/>
        </w:rPr>
        <w:t xml:space="preserve"> إنّها غير واجبة</w:t>
      </w:r>
      <w:r w:rsidR="004A0BDF">
        <w:rPr>
          <w:rtl/>
        </w:rPr>
        <w:t>.</w:t>
      </w:r>
      <w:r w:rsidRPr="00A97D2F">
        <w:rPr>
          <w:rtl/>
        </w:rPr>
        <w:t xml:space="preserve"> احتجّت المعتزلة بأنّ التكاليف السمعية ألطاف في التكاليف العقلية</w:t>
      </w:r>
      <w:r w:rsidR="004A0BDF">
        <w:rPr>
          <w:rtl/>
        </w:rPr>
        <w:t>،</w:t>
      </w:r>
      <w:r w:rsidRPr="00A97D2F">
        <w:rPr>
          <w:rtl/>
        </w:rPr>
        <w:t xml:space="preserve"> واللطف واجب</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4A0BDF">
        <w:rPr>
          <w:rtl/>
        </w:rPr>
        <w:lastRenderedPageBreak/>
        <w:t>فالتكليف السمعي واجب</w:t>
      </w:r>
      <w:r w:rsidR="004A0BDF" w:rsidRPr="004A0BDF">
        <w:rPr>
          <w:rtl/>
        </w:rPr>
        <w:t>،</w:t>
      </w:r>
      <w:r w:rsidRPr="004A0BDF">
        <w:rPr>
          <w:rtl/>
        </w:rPr>
        <w:t xml:space="preserve"> ولا يمكن معرفته إلاّ مِن جهة النبيّ</w:t>
      </w:r>
      <w:r w:rsidR="004A0BDF" w:rsidRPr="004A0BDF">
        <w:rPr>
          <w:rtl/>
        </w:rPr>
        <w:t>،</w:t>
      </w:r>
      <w:r w:rsidRPr="004A0BDF">
        <w:rPr>
          <w:rtl/>
        </w:rPr>
        <w:t xml:space="preserve"> فيكون وجود النبيّ واجباً</w:t>
      </w:r>
      <w:r w:rsidR="004A0BDF" w:rsidRPr="004A0BDF">
        <w:rPr>
          <w:rtl/>
        </w:rPr>
        <w:t>؛</w:t>
      </w:r>
      <w:r w:rsidRPr="004A0BDF">
        <w:rPr>
          <w:rtl/>
        </w:rPr>
        <w:t xml:space="preserve"> لأنّ ما لا يتمّ الواجب إلاّ به فهو واجب</w:t>
      </w:r>
      <w:r w:rsidR="004A0BDF" w:rsidRPr="004A0BDF">
        <w:rPr>
          <w:rtl/>
        </w:rPr>
        <w:t>،</w:t>
      </w:r>
      <w:r w:rsidRPr="004A0BDF">
        <w:rPr>
          <w:rtl/>
        </w:rPr>
        <w:t xml:space="preserve"> واستدلّوا على كون التكليف السمعي لطفاً في العقلي</w:t>
      </w:r>
      <w:r w:rsidR="004A0BDF" w:rsidRPr="004A0BDF">
        <w:rPr>
          <w:rtl/>
        </w:rPr>
        <w:t>،</w:t>
      </w:r>
      <w:r w:rsidRPr="004A0BDF">
        <w:rPr>
          <w:rtl/>
        </w:rPr>
        <w:t xml:space="preserve"> بأنّ الإنسان إذا كان مواظباً على فِعل الواجبات السمعيّة</w:t>
      </w:r>
      <w:r w:rsidR="004A0BDF" w:rsidRPr="004A0BDF">
        <w:rPr>
          <w:rtl/>
        </w:rPr>
        <w:t>،</w:t>
      </w:r>
      <w:r w:rsidRPr="004A0BDF">
        <w:rPr>
          <w:rtl/>
        </w:rPr>
        <w:t xml:space="preserve"> وترْك المناهي الشرعية... وهذا معلوم بالضرورة لكلّ عاقل</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A97D2F">
        <w:rPr>
          <w:rtl/>
        </w:rPr>
        <w:t>وعلّق الفاضل المقداد على تعريف العلاّمة الحلّي للنبوّة في كتابه الباب الحادي عشر</w:t>
      </w:r>
      <w:r w:rsidR="004A0BDF">
        <w:rPr>
          <w:rtl/>
        </w:rPr>
        <w:t>،</w:t>
      </w:r>
      <w:r w:rsidRPr="00A97D2F">
        <w:rPr>
          <w:rtl/>
        </w:rPr>
        <w:t xml:space="preserve"> قائلاً</w:t>
      </w:r>
      <w:r w:rsidR="004A0BDF">
        <w:rPr>
          <w:rtl/>
        </w:rPr>
        <w:t>:</w:t>
      </w:r>
      <w:r w:rsidRPr="00A97D2F">
        <w:rPr>
          <w:rtl/>
        </w:rPr>
        <w:t xml:space="preserve"> </w:t>
      </w:r>
      <w:r w:rsidR="004A0BDF">
        <w:rPr>
          <w:rtl/>
        </w:rPr>
        <w:t>(</w:t>
      </w:r>
      <w:r w:rsidRPr="00A97D2F">
        <w:rPr>
          <w:rtl/>
        </w:rPr>
        <w:t>إذا تقرّر هذا</w:t>
      </w:r>
      <w:r w:rsidR="004A0BDF">
        <w:rPr>
          <w:rtl/>
        </w:rPr>
        <w:t>،</w:t>
      </w:r>
      <w:r w:rsidRPr="00A97D2F">
        <w:rPr>
          <w:rtl/>
        </w:rPr>
        <w:t xml:space="preserve"> فاعلم</w:t>
      </w:r>
      <w:r w:rsidR="004A0BDF">
        <w:rPr>
          <w:rtl/>
        </w:rPr>
        <w:t>:</w:t>
      </w:r>
      <w:r w:rsidRPr="00A97D2F">
        <w:rPr>
          <w:rtl/>
        </w:rPr>
        <w:t xml:space="preserve"> أنّ النبوّة مع حُسنها</w:t>
      </w:r>
      <w:r w:rsidR="004A0BDF">
        <w:rPr>
          <w:rtl/>
        </w:rPr>
        <w:t xml:space="preserve"> - </w:t>
      </w:r>
      <w:r w:rsidRPr="00A97D2F">
        <w:rPr>
          <w:rtl/>
        </w:rPr>
        <w:t>خلافاً للبراهمة</w:t>
      </w:r>
      <w:r w:rsidR="004A0BDF">
        <w:rPr>
          <w:rtl/>
        </w:rPr>
        <w:t xml:space="preserve"> - </w:t>
      </w:r>
      <w:r w:rsidRPr="00A97D2F">
        <w:rPr>
          <w:rtl/>
        </w:rPr>
        <w:t>واجبة في الحكمة خلافاً للأشاعرة</w:t>
      </w:r>
      <w:r w:rsidR="004A0BDF">
        <w:rPr>
          <w:rtl/>
        </w:rPr>
        <w:t>،</w:t>
      </w:r>
      <w:r w:rsidRPr="00A97D2F">
        <w:rPr>
          <w:rtl/>
        </w:rPr>
        <w:t xml:space="preserve"> والدليل على ذلك</w:t>
      </w:r>
      <w:r w:rsidR="004A0BDF">
        <w:rPr>
          <w:rtl/>
        </w:rPr>
        <w:t>،</w:t>
      </w:r>
      <w:r w:rsidRPr="00A97D2F">
        <w:rPr>
          <w:rtl/>
        </w:rPr>
        <w:t xml:space="preserve"> هو أنّه لمّا كان المقصود مِن إيجاد الخلْق هو المصلحة العائدة إليهم</w:t>
      </w:r>
      <w:r w:rsidR="004A0BDF">
        <w:rPr>
          <w:rtl/>
        </w:rPr>
        <w:t>،</w:t>
      </w:r>
      <w:r w:rsidRPr="00A97D2F">
        <w:rPr>
          <w:rtl/>
        </w:rPr>
        <w:t xml:space="preserve"> كان إسعافهم بما فيه مصالحهم</w:t>
      </w:r>
      <w:r w:rsidR="004A0BDF">
        <w:rPr>
          <w:rtl/>
        </w:rPr>
        <w:t>،</w:t>
      </w:r>
      <w:r w:rsidRPr="00A97D2F">
        <w:rPr>
          <w:rtl/>
        </w:rPr>
        <w:t xml:space="preserve"> وردعهم عمّا فيه مفاسدهم واجباً في الحكمة</w:t>
      </w:r>
      <w:r w:rsidR="004A0BDF">
        <w:rPr>
          <w:rtl/>
        </w:rPr>
        <w:t>،</w:t>
      </w:r>
      <w:r w:rsidRPr="00A97D2F">
        <w:rPr>
          <w:rtl/>
        </w:rPr>
        <w:t xml:space="preserve"> وذلك أمّا في أحوال معاشهم</w:t>
      </w:r>
      <w:r w:rsidR="004A0BDF">
        <w:rPr>
          <w:rtl/>
        </w:rPr>
        <w:t>،</w:t>
      </w:r>
      <w:r w:rsidRPr="00A97D2F">
        <w:rPr>
          <w:rtl/>
        </w:rPr>
        <w:t xml:space="preserve"> أو أحوال معادهم...</w:t>
      </w:r>
    </w:p>
    <w:p w:rsidR="001056FD" w:rsidRDefault="004A6242" w:rsidP="004A0BDF">
      <w:pPr>
        <w:pStyle w:val="libNormal"/>
        <w:rPr>
          <w:rtl/>
        </w:rPr>
      </w:pPr>
      <w:r w:rsidRPr="004A0BDF">
        <w:rPr>
          <w:rtl/>
        </w:rPr>
        <w:t>ثمّ قال</w:t>
      </w:r>
      <w:r w:rsidR="004A0BDF" w:rsidRPr="004A0BDF">
        <w:rPr>
          <w:rtl/>
        </w:rPr>
        <w:t>:</w:t>
      </w:r>
      <w:r w:rsidRPr="004A0BDF">
        <w:rPr>
          <w:rtl/>
        </w:rPr>
        <w:t xml:space="preserve"> فاقتضت الحكمة وجود عدْلٍ يفرض شرعاً</w:t>
      </w:r>
      <w:r w:rsidR="004A0BDF" w:rsidRPr="004A0BDF">
        <w:rPr>
          <w:rtl/>
        </w:rPr>
        <w:t>،</w:t>
      </w:r>
      <w:r w:rsidRPr="004A0BDF">
        <w:rPr>
          <w:rtl/>
        </w:rPr>
        <w:t xml:space="preserve"> يجري بين النوع</w:t>
      </w:r>
      <w:r w:rsidR="004A0BDF" w:rsidRPr="004A0BDF">
        <w:rPr>
          <w:rtl/>
        </w:rPr>
        <w:t>،</w:t>
      </w:r>
      <w:r w:rsidRPr="004A0BDF">
        <w:rPr>
          <w:rtl/>
        </w:rPr>
        <w:t xml:space="preserve"> بحيث ينقاد كلّ واحدٍ إلى أمره</w:t>
      </w:r>
      <w:r w:rsidR="004A0BDF" w:rsidRPr="004A0BDF">
        <w:rPr>
          <w:rtl/>
        </w:rPr>
        <w:t>،</w:t>
      </w:r>
      <w:r w:rsidRPr="004A0BDF">
        <w:rPr>
          <w:rtl/>
        </w:rPr>
        <w:t xml:space="preserve"> وينتهي عند زجْره... ثمّ قال</w:t>
      </w:r>
      <w:r w:rsidR="004A0BDF" w:rsidRPr="004A0BDF">
        <w:rPr>
          <w:rtl/>
        </w:rPr>
        <w:t>:</w:t>
      </w:r>
      <w:r w:rsidRPr="004A0BDF">
        <w:rPr>
          <w:rtl/>
        </w:rPr>
        <w:t xml:space="preserve"> وذلك الشخص المفتقر إليه في أحوال المعاش والمعاد</w:t>
      </w:r>
      <w:r w:rsidR="004A0BDF" w:rsidRPr="004A0BDF">
        <w:rPr>
          <w:rtl/>
        </w:rPr>
        <w:t>،</w:t>
      </w:r>
      <w:r w:rsidRPr="004A0BDF">
        <w:rPr>
          <w:rtl/>
        </w:rPr>
        <w:t xml:space="preserve"> هو النبيّ </w:t>
      </w:r>
      <w:r w:rsidR="004A0BDF" w:rsidRPr="004A0BDF">
        <w:rPr>
          <w:rtl/>
        </w:rPr>
        <w:t>(</w:t>
      </w:r>
      <w:r w:rsidRPr="004A0BDF">
        <w:rPr>
          <w:rtl/>
        </w:rPr>
        <w:t>صلّى الله عليه وآله</w:t>
      </w:r>
      <w:r w:rsidR="004A0BDF" w:rsidRPr="004A0BDF">
        <w:rPr>
          <w:rtl/>
        </w:rPr>
        <w:t>)،</w:t>
      </w:r>
      <w:r w:rsidRPr="004A0BDF">
        <w:rPr>
          <w:rtl/>
        </w:rPr>
        <w:t xml:space="preserve"> والنبيّ واجب في الحكمة</w:t>
      </w:r>
      <w:r w:rsidR="004A0BDF" w:rsidRPr="004A0BDF">
        <w:rPr>
          <w:rtl/>
        </w:rPr>
        <w:t>،</w:t>
      </w:r>
      <w:r w:rsidRPr="004A0BDF">
        <w:rPr>
          <w:rtl/>
        </w:rPr>
        <w:t xml:space="preserve"> وهو المطلوب</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A97D2F">
        <w:rPr>
          <w:rtl/>
        </w:rPr>
        <w:t>وهكذا ترى المدرسة الإمامية</w:t>
      </w:r>
      <w:r w:rsidR="004A0BDF">
        <w:rPr>
          <w:rtl/>
        </w:rPr>
        <w:t>:</w:t>
      </w:r>
      <w:r w:rsidRPr="00A97D2F">
        <w:rPr>
          <w:rtl/>
        </w:rPr>
        <w:t xml:space="preserve"> أنّ النبوّة ضرورة لحياة البشرية</w:t>
      </w:r>
      <w:r w:rsidR="004A0BDF">
        <w:rPr>
          <w:rtl/>
        </w:rPr>
        <w:t>،</w:t>
      </w:r>
      <w:r w:rsidRPr="00A97D2F">
        <w:rPr>
          <w:rtl/>
        </w:rPr>
        <w:t xml:space="preserve"> وأنّ مصلحة البشرية وإصلاحها متوقّفة عليها</w:t>
      </w:r>
      <w:r w:rsidR="004A0BDF">
        <w:rPr>
          <w:rtl/>
        </w:rPr>
        <w:t>،</w:t>
      </w:r>
      <w:r w:rsidRPr="00A97D2F">
        <w:rPr>
          <w:rtl/>
        </w:rPr>
        <w:t xml:space="preserve"> ولا يمكن للبشرية أن تهتدي وتعيش في خير وسعادة</w:t>
      </w:r>
      <w:r w:rsidR="004A0BDF">
        <w:rPr>
          <w:rtl/>
        </w:rPr>
        <w:t>،</w:t>
      </w:r>
      <w:r w:rsidRPr="00A97D2F">
        <w:rPr>
          <w:rtl/>
        </w:rPr>
        <w:t xml:space="preserve"> وتربح رضوان الله</w:t>
      </w:r>
      <w:r w:rsidR="004A0BDF">
        <w:rPr>
          <w:rtl/>
        </w:rPr>
        <w:t>،</w:t>
      </w:r>
      <w:r w:rsidRPr="00A97D2F">
        <w:rPr>
          <w:rtl/>
        </w:rPr>
        <w:t xml:space="preserve"> إلاّ بالنبوّة والأنبياء</w:t>
      </w:r>
      <w:r w:rsidR="004A0BDF">
        <w:rPr>
          <w:rtl/>
        </w:rPr>
        <w:t>،</w:t>
      </w:r>
      <w:r w:rsidRPr="00A97D2F">
        <w:rPr>
          <w:rtl/>
        </w:rPr>
        <w:t xml:space="preserve"> وأنّ ذلك ثابت برحمة الله</w:t>
      </w:r>
      <w:r w:rsidR="004A0BDF">
        <w:rPr>
          <w:rtl/>
        </w:rPr>
        <w:t>،</w:t>
      </w:r>
      <w:r w:rsidRPr="00A97D2F">
        <w:rPr>
          <w:rtl/>
        </w:rPr>
        <w:t xml:space="preserve"> ولا يمكن أن يتركه</w:t>
      </w:r>
      <w:r w:rsidR="004A0BDF">
        <w:rPr>
          <w:rtl/>
        </w:rPr>
        <w:t>؛</w:t>
      </w:r>
      <w:r w:rsidRPr="00A97D2F">
        <w:rPr>
          <w:rtl/>
        </w:rPr>
        <w:t xml:space="preserve"> لأنّه يريد هداية الإنسان وإصلاحه</w:t>
      </w:r>
      <w:r w:rsidR="004A0BDF">
        <w:rPr>
          <w:rtl/>
        </w:rPr>
        <w:t>،</w:t>
      </w:r>
      <w:r w:rsidRPr="00A97D2F">
        <w:rPr>
          <w:rtl/>
        </w:rPr>
        <w:t xml:space="preserve"> ولو لمْ يرسل الأنبياء </w:t>
      </w:r>
      <w:r w:rsidR="004A0BDF">
        <w:rPr>
          <w:rtl/>
        </w:rPr>
        <w:t>(</w:t>
      </w:r>
      <w:r w:rsidRPr="00A97D2F">
        <w:rPr>
          <w:rtl/>
        </w:rPr>
        <w:t>عليهم السلام</w:t>
      </w:r>
      <w:r w:rsidR="004A0BDF">
        <w:rPr>
          <w:rtl/>
        </w:rPr>
        <w:t>)،</w:t>
      </w:r>
      <w:r w:rsidRPr="00A97D2F">
        <w:rPr>
          <w:rtl/>
        </w:rPr>
        <w:t xml:space="preserve"> ولمْ يُنزل الشرائع</w:t>
      </w:r>
      <w:r w:rsidR="004A0BDF">
        <w:rPr>
          <w:rtl/>
        </w:rPr>
        <w:t>؛</w:t>
      </w:r>
      <w:r w:rsidRPr="00A97D2F">
        <w:rPr>
          <w:rtl/>
        </w:rPr>
        <w:t xml:space="preserve"> لنقض ما يريده</w:t>
      </w:r>
      <w:r w:rsidR="004A0BDF">
        <w:rPr>
          <w:rtl/>
        </w:rPr>
        <w:t>،</w:t>
      </w:r>
      <w:r w:rsidRPr="00A97D2F">
        <w:rPr>
          <w:rtl/>
        </w:rPr>
        <w:t xml:space="preserve"> وهو منزّه عن ذلك</w:t>
      </w:r>
      <w:r w:rsidR="004A0BDF">
        <w:rPr>
          <w:rtl/>
        </w:rPr>
        <w:t>.</w:t>
      </w:r>
    </w:p>
    <w:p w:rsidR="001056FD" w:rsidRDefault="004A6242" w:rsidP="004A0BDF">
      <w:pPr>
        <w:pStyle w:val="libNormal"/>
        <w:rPr>
          <w:rtl/>
        </w:rPr>
      </w:pPr>
      <w:r w:rsidRPr="00A97D2F">
        <w:rPr>
          <w:rtl/>
        </w:rPr>
        <w:t>هذا هو معنى قولهم</w:t>
      </w:r>
      <w:r w:rsidR="004A0BDF">
        <w:rPr>
          <w:rtl/>
        </w:rPr>
        <w:t>:</w:t>
      </w:r>
      <w:r w:rsidRPr="00A97D2F">
        <w:rPr>
          <w:rtl/>
        </w:rPr>
        <w:t xml:space="preserve"> إنّ النبوّة لطف واجب على الله سبحانه مِن باب حكمته</w:t>
      </w:r>
      <w:r w:rsidR="004A0BDF">
        <w:rPr>
          <w:rtl/>
        </w:rPr>
        <w:t>،</w:t>
      </w:r>
      <w:r w:rsidRPr="00A97D2F">
        <w:rPr>
          <w:rtl/>
        </w:rPr>
        <w:t xml:space="preserve"> وليس معنى الوجوب على الله سبحانه</w:t>
      </w:r>
      <w:r w:rsidR="004A0BDF">
        <w:rPr>
          <w:rtl/>
        </w:rPr>
        <w:t>،</w:t>
      </w:r>
      <w:r w:rsidRPr="00A97D2F">
        <w:rPr>
          <w:rtl/>
        </w:rPr>
        <w:t xml:space="preserve"> هو المعنى المتعارف في عالَم الإنسان</w:t>
      </w:r>
      <w:r w:rsidR="004A0BDF">
        <w:rPr>
          <w:rtl/>
        </w:rPr>
        <w:t>،</w:t>
      </w:r>
      <w:r w:rsidRPr="00A97D2F">
        <w:rPr>
          <w:rtl/>
        </w:rPr>
        <w:t xml:space="preserve"> كما يتبادر إلى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97D2F">
        <w:rPr>
          <w:rtl/>
        </w:rPr>
        <w:t>(1) العلاّمة الحلّي / كشف المراد في شرح تجريد الاعتقاد</w:t>
      </w:r>
      <w:r w:rsidR="004A0BDF">
        <w:rPr>
          <w:rtl/>
        </w:rPr>
        <w:t>:</w:t>
      </w:r>
      <w:r w:rsidRPr="00A97D2F">
        <w:rPr>
          <w:rtl/>
        </w:rPr>
        <w:t xml:space="preserve"> ص 375 / </w:t>
      </w:r>
      <w:r w:rsidR="004A0BDF">
        <w:rPr>
          <w:rtl/>
        </w:rPr>
        <w:t>(</w:t>
      </w:r>
      <w:r w:rsidRPr="00A97D2F">
        <w:rPr>
          <w:rtl/>
        </w:rPr>
        <w:t>المسألة الثانية في وجوب البِعثة</w:t>
      </w:r>
      <w:r w:rsidR="004A0BDF">
        <w:rPr>
          <w:rtl/>
        </w:rPr>
        <w:t>).</w:t>
      </w:r>
    </w:p>
    <w:p w:rsidR="001056FD" w:rsidRPr="003770DA" w:rsidRDefault="004A6242" w:rsidP="003770DA">
      <w:pPr>
        <w:pStyle w:val="libFootnote0"/>
        <w:rPr>
          <w:rtl/>
        </w:rPr>
      </w:pPr>
      <w:r w:rsidRPr="00A97D2F">
        <w:rPr>
          <w:rtl/>
        </w:rPr>
        <w:t>(2) المقداد السيوري / شرح الباب الحادي عشر</w:t>
      </w:r>
      <w:r w:rsidR="004A0BDF">
        <w:rPr>
          <w:rtl/>
        </w:rPr>
        <w:t>:</w:t>
      </w:r>
      <w:r w:rsidRPr="00A97D2F">
        <w:rPr>
          <w:rtl/>
        </w:rPr>
        <w:t xml:space="preserve"> ص 34</w:t>
      </w:r>
      <w:r w:rsidR="004A0BDF">
        <w:rPr>
          <w:rtl/>
        </w:rPr>
        <w:t>.</w:t>
      </w:r>
    </w:p>
    <w:p w:rsidR="001056FD" w:rsidRDefault="001056FD" w:rsidP="003770DA">
      <w:pPr>
        <w:pStyle w:val="libFootnote0"/>
        <w:rPr>
          <w:rtl/>
        </w:rPr>
      </w:pPr>
      <w:r>
        <w:rPr>
          <w:rtl/>
        </w:rPr>
        <w:br w:type="page"/>
      </w:r>
    </w:p>
    <w:p w:rsidR="00434A6A" w:rsidRDefault="004A6242" w:rsidP="004A0BDF">
      <w:pPr>
        <w:pStyle w:val="libNormal"/>
        <w:rPr>
          <w:rtl/>
        </w:rPr>
      </w:pPr>
      <w:r w:rsidRPr="00A97D2F">
        <w:rPr>
          <w:rtl/>
        </w:rPr>
        <w:lastRenderedPageBreak/>
        <w:t>أذهان البعض مِن الناس</w:t>
      </w:r>
      <w:r w:rsidR="004A0BDF">
        <w:rPr>
          <w:rtl/>
        </w:rPr>
        <w:t>.</w:t>
      </w:r>
    </w:p>
    <w:p w:rsidR="001056FD" w:rsidRPr="003770DA" w:rsidRDefault="004A6242" w:rsidP="003770DA">
      <w:pPr>
        <w:pStyle w:val="libBold1"/>
        <w:rPr>
          <w:rtl/>
        </w:rPr>
      </w:pPr>
      <w:r w:rsidRPr="00A97D2F">
        <w:rPr>
          <w:rtl/>
        </w:rPr>
        <w:t>2</w:t>
      </w:r>
      <w:r w:rsidR="004A0BDF">
        <w:rPr>
          <w:rtl/>
        </w:rPr>
        <w:t xml:space="preserve"> - </w:t>
      </w:r>
      <w:r w:rsidRPr="00A97D2F">
        <w:rPr>
          <w:rtl/>
        </w:rPr>
        <w:t>منهج إثبات صدق دعوات الأنبياء</w:t>
      </w:r>
      <w:r w:rsidR="004A0BDF">
        <w:rPr>
          <w:rtl/>
        </w:rPr>
        <w:t>:</w:t>
      </w:r>
    </w:p>
    <w:p w:rsidR="001056FD" w:rsidRDefault="004A6242" w:rsidP="004A0BDF">
      <w:pPr>
        <w:pStyle w:val="libNormal"/>
        <w:rPr>
          <w:rtl/>
        </w:rPr>
      </w:pPr>
      <w:r w:rsidRPr="00A97D2F">
        <w:rPr>
          <w:rtl/>
        </w:rPr>
        <w:t>مِن خلال إلقاء نظرة على مسيرة الفكر البشري</w:t>
      </w:r>
      <w:r w:rsidR="004A0BDF">
        <w:rPr>
          <w:rtl/>
        </w:rPr>
        <w:t>،</w:t>
      </w:r>
      <w:r w:rsidRPr="00A97D2F">
        <w:rPr>
          <w:rtl/>
        </w:rPr>
        <w:t xml:space="preserve"> والصراع العقيدي والاجتماعي يتشخّص لنا عُمق ذلك الصراع</w:t>
      </w:r>
      <w:r w:rsidR="004A0BDF">
        <w:rPr>
          <w:rtl/>
        </w:rPr>
        <w:t>،</w:t>
      </w:r>
      <w:r w:rsidRPr="00A97D2F">
        <w:rPr>
          <w:rtl/>
        </w:rPr>
        <w:t xml:space="preserve"> واتّساع الملحمة بين الفكر الإلحادي والفكر الإلهي</w:t>
      </w:r>
      <w:r w:rsidR="004A0BDF">
        <w:rPr>
          <w:rtl/>
        </w:rPr>
        <w:t>،</w:t>
      </w:r>
      <w:r w:rsidRPr="00A97D2F">
        <w:rPr>
          <w:rtl/>
        </w:rPr>
        <w:t xml:space="preserve"> الذي آمَن بالوحي والنبوّة</w:t>
      </w:r>
      <w:r w:rsidR="004A0BDF">
        <w:rPr>
          <w:rtl/>
        </w:rPr>
        <w:t>،</w:t>
      </w:r>
      <w:r w:rsidRPr="00A97D2F">
        <w:rPr>
          <w:rtl/>
        </w:rPr>
        <w:t xml:space="preserve"> واتّصال النبيّ الإنسان بعالَم الغيب والملكوت الأعلى</w:t>
      </w:r>
      <w:r w:rsidR="004A0BDF">
        <w:rPr>
          <w:rtl/>
        </w:rPr>
        <w:t>،</w:t>
      </w:r>
      <w:r w:rsidRPr="00A97D2F">
        <w:rPr>
          <w:rtl/>
        </w:rPr>
        <w:t xml:space="preserve"> وكان إنكار النبوّة وتكذيب الأنبياء</w:t>
      </w:r>
      <w:r w:rsidR="004A0BDF">
        <w:rPr>
          <w:rtl/>
        </w:rPr>
        <w:t xml:space="preserve"> - </w:t>
      </w:r>
      <w:r w:rsidRPr="00A97D2F">
        <w:rPr>
          <w:rtl/>
        </w:rPr>
        <w:t>ولمْ يزل</w:t>
      </w:r>
      <w:r w:rsidR="004A0BDF">
        <w:rPr>
          <w:rtl/>
        </w:rPr>
        <w:t xml:space="preserve"> - </w:t>
      </w:r>
      <w:r w:rsidRPr="00A97D2F">
        <w:rPr>
          <w:rtl/>
        </w:rPr>
        <w:t>هو محنة الإنسان ومصدر شقائه وعنائه على هذه الأرض</w:t>
      </w:r>
      <w:r w:rsidR="004A0BDF">
        <w:rPr>
          <w:rtl/>
        </w:rPr>
        <w:t>.</w:t>
      </w:r>
    </w:p>
    <w:p w:rsidR="001056FD" w:rsidRDefault="004A6242" w:rsidP="004A0BDF">
      <w:pPr>
        <w:pStyle w:val="libNormal"/>
        <w:rPr>
          <w:rtl/>
        </w:rPr>
      </w:pPr>
      <w:r w:rsidRPr="00A97D2F">
        <w:rPr>
          <w:rtl/>
        </w:rPr>
        <w:t>وهذه المسألة العقلية الخطيرة في حياة الإنسان</w:t>
      </w:r>
      <w:r w:rsidR="004A0BDF">
        <w:rPr>
          <w:rtl/>
        </w:rPr>
        <w:t>،</w:t>
      </w:r>
      <w:r w:rsidRPr="00A97D2F">
        <w:rPr>
          <w:rtl/>
        </w:rPr>
        <w:t xml:space="preserve"> رغم سهولة الإيمان بها والتصديق بما حملته للإنسان من معارف وهداية</w:t>
      </w:r>
      <w:r w:rsidR="004A0BDF">
        <w:rPr>
          <w:rtl/>
        </w:rPr>
        <w:t>،</w:t>
      </w:r>
      <w:r w:rsidRPr="00A97D2F">
        <w:rPr>
          <w:rtl/>
        </w:rPr>
        <w:t xml:space="preserve"> فهي لمْ تزل لدى التفكير المادّي مِن أعقد مسائل الفكر</w:t>
      </w:r>
      <w:r w:rsidR="004A0BDF">
        <w:rPr>
          <w:rtl/>
        </w:rPr>
        <w:t>،</w:t>
      </w:r>
      <w:r w:rsidRPr="00A97D2F">
        <w:rPr>
          <w:rtl/>
        </w:rPr>
        <w:t xml:space="preserve"> وأكثرها صعوبة</w:t>
      </w:r>
      <w:r w:rsidR="004A0BDF">
        <w:rPr>
          <w:rtl/>
        </w:rPr>
        <w:t>.</w:t>
      </w:r>
    </w:p>
    <w:p w:rsidR="001056FD" w:rsidRDefault="004A6242" w:rsidP="004A0BDF">
      <w:pPr>
        <w:pStyle w:val="libNormal"/>
        <w:rPr>
          <w:rtl/>
        </w:rPr>
      </w:pPr>
      <w:r w:rsidRPr="00A97D2F">
        <w:rPr>
          <w:rtl/>
        </w:rPr>
        <w:t>ولقد ركّز القرآن الكريم في جانبٍ واسع مِن خطابه</w:t>
      </w:r>
      <w:r w:rsidR="004A0BDF">
        <w:rPr>
          <w:rtl/>
        </w:rPr>
        <w:t>،</w:t>
      </w:r>
      <w:r w:rsidRPr="00A97D2F">
        <w:rPr>
          <w:rtl/>
        </w:rPr>
        <w:t xml:space="preserve"> على محاكمة التفكير المنكِر لصِدق الأنبياء </w:t>
      </w:r>
      <w:r w:rsidR="004A0BDF">
        <w:rPr>
          <w:rtl/>
        </w:rPr>
        <w:t>(</w:t>
      </w:r>
      <w:r w:rsidRPr="00A97D2F">
        <w:rPr>
          <w:rtl/>
        </w:rPr>
        <w:t>عليهم السلام</w:t>
      </w:r>
      <w:r w:rsidR="004A0BDF">
        <w:rPr>
          <w:rtl/>
        </w:rPr>
        <w:t>)،</w:t>
      </w:r>
      <w:r w:rsidRPr="00A97D2F">
        <w:rPr>
          <w:rtl/>
        </w:rPr>
        <w:t xml:space="preserve"> وسَوق الأدلّة على وجود الله سبحانه وقدرته</w:t>
      </w:r>
      <w:r w:rsidR="004A0BDF">
        <w:rPr>
          <w:rtl/>
        </w:rPr>
        <w:t>،</w:t>
      </w:r>
      <w:r w:rsidRPr="00A97D2F">
        <w:rPr>
          <w:rtl/>
        </w:rPr>
        <w:t xml:space="preserve"> ودخل في حوارٍ طوال سنين الوحي مع الجاحدين والكافرين بالنبوّة</w:t>
      </w:r>
      <w:r w:rsidR="004A0BDF">
        <w:rPr>
          <w:rtl/>
        </w:rPr>
        <w:t xml:space="preserve"> - </w:t>
      </w:r>
      <w:r w:rsidRPr="00A97D2F">
        <w:rPr>
          <w:rtl/>
        </w:rPr>
        <w:t>كظاهرة غيبية في عالَم الإنسان</w:t>
      </w:r>
      <w:r w:rsidR="004A0BDF">
        <w:rPr>
          <w:rtl/>
        </w:rPr>
        <w:t xml:space="preserve"> - </w:t>
      </w:r>
      <w:r w:rsidRPr="00A97D2F">
        <w:rPr>
          <w:rtl/>
        </w:rPr>
        <w:t xml:space="preserve">أو مع المنكرين لنبوّة النبيّ الهادي محمّد بن عبد الله </w:t>
      </w:r>
      <w:r w:rsidR="004A0BDF">
        <w:rPr>
          <w:rtl/>
        </w:rPr>
        <w:t>(</w:t>
      </w:r>
      <w:r w:rsidRPr="00A97D2F">
        <w:rPr>
          <w:rtl/>
        </w:rPr>
        <w:t>صلّى الله عليه وآله</w:t>
      </w:r>
      <w:r w:rsidR="004A0BDF">
        <w:rPr>
          <w:rtl/>
        </w:rPr>
        <w:t>)،</w:t>
      </w:r>
      <w:r w:rsidRPr="00A97D2F">
        <w:rPr>
          <w:rtl/>
        </w:rPr>
        <w:t xml:space="preserve"> ولقد كان لأئمّة أهل البيت وبقيّة علماء الإسلام</w:t>
      </w:r>
      <w:r w:rsidR="004A0BDF">
        <w:rPr>
          <w:rtl/>
        </w:rPr>
        <w:t>،</w:t>
      </w:r>
      <w:r w:rsidRPr="00A97D2F">
        <w:rPr>
          <w:rtl/>
        </w:rPr>
        <w:t xml:space="preserve"> نضال فكري ضدّ الزنادقة والملحدين ومنكري نبوّة نبيّنا محمّد بن عبد الله </w:t>
      </w:r>
      <w:r w:rsidR="004A0BDF">
        <w:rPr>
          <w:rtl/>
        </w:rPr>
        <w:t>(</w:t>
      </w:r>
      <w:r w:rsidRPr="00A97D2F">
        <w:rPr>
          <w:rtl/>
        </w:rPr>
        <w:t>صلّى الله عليه وآله</w:t>
      </w:r>
      <w:r w:rsidR="004A0BDF">
        <w:rPr>
          <w:rtl/>
        </w:rPr>
        <w:t>)،</w:t>
      </w:r>
      <w:r w:rsidRPr="00A97D2F">
        <w:rPr>
          <w:rtl/>
        </w:rPr>
        <w:t xml:space="preserve"> خصوصاً بعد أن تمنطق التفكير في المجتمع الإسلامي</w:t>
      </w:r>
      <w:r w:rsidR="004A0BDF">
        <w:rPr>
          <w:rtl/>
        </w:rPr>
        <w:t>،</w:t>
      </w:r>
      <w:r w:rsidRPr="00A97D2F">
        <w:rPr>
          <w:rtl/>
        </w:rPr>
        <w:t xml:space="preserve"> وامتدّت مَوجة الفكر المترجم</w:t>
      </w:r>
      <w:r w:rsidR="004A0BDF">
        <w:rPr>
          <w:rtl/>
        </w:rPr>
        <w:t>،</w:t>
      </w:r>
      <w:r w:rsidRPr="00A97D2F">
        <w:rPr>
          <w:rtl/>
        </w:rPr>
        <w:t xml:space="preserve"> وانتشرت مناهج الشكّ</w:t>
      </w:r>
      <w:r w:rsidR="004A0BDF">
        <w:rPr>
          <w:rtl/>
        </w:rPr>
        <w:t>.</w:t>
      </w:r>
    </w:p>
    <w:p w:rsidR="001056FD" w:rsidRDefault="004A6242" w:rsidP="004A0BDF">
      <w:pPr>
        <w:pStyle w:val="libNormal"/>
        <w:rPr>
          <w:rtl/>
        </w:rPr>
      </w:pPr>
      <w:r w:rsidRPr="00A97D2F">
        <w:rPr>
          <w:rtl/>
        </w:rPr>
        <w:t>وقد نهض الفكر الإمامي بالعبء الطليعي في الدفاع عن النبوّة</w:t>
      </w:r>
      <w:r w:rsidR="004A0BDF">
        <w:rPr>
          <w:rtl/>
        </w:rPr>
        <w:t>،</w:t>
      </w:r>
      <w:r w:rsidRPr="00A97D2F">
        <w:rPr>
          <w:rtl/>
        </w:rPr>
        <w:t xml:space="preserve"> كظاهرة غيبية بصورة عامّة</w:t>
      </w:r>
      <w:r w:rsidR="004A0BDF">
        <w:rPr>
          <w:rtl/>
        </w:rPr>
        <w:t>،</w:t>
      </w:r>
      <w:r w:rsidRPr="00A97D2F">
        <w:rPr>
          <w:rtl/>
        </w:rPr>
        <w:t xml:space="preserve"> وعن نبوّة نبيّنا محمّد </w:t>
      </w:r>
      <w:r w:rsidR="004A0BDF">
        <w:rPr>
          <w:rtl/>
        </w:rPr>
        <w:t>(</w:t>
      </w:r>
      <w:r w:rsidRPr="00A97D2F">
        <w:rPr>
          <w:rtl/>
        </w:rPr>
        <w:t>صلّى الله عليه وآله</w:t>
      </w:r>
      <w:r w:rsidR="004A0BDF">
        <w:rPr>
          <w:rtl/>
        </w:rPr>
        <w:t>)،</w:t>
      </w:r>
      <w:r w:rsidRPr="00A97D2F">
        <w:rPr>
          <w:rtl/>
        </w:rPr>
        <w:t xml:space="preserve"> وخلود رسالته ومعجزته بصورة خاصّة</w:t>
      </w:r>
      <w:r w:rsidR="004A0BDF">
        <w:rPr>
          <w:rtl/>
        </w:rPr>
        <w:t>،</w:t>
      </w:r>
      <w:r w:rsidRPr="00A97D2F">
        <w:rPr>
          <w:rtl/>
        </w:rPr>
        <w:t xml:space="preserve"> وتحتفظ المكتبة الإسلامية بتلك المناظرات والمساجلات والآراء والدراسات</w:t>
      </w:r>
      <w:r w:rsidR="004A0BDF">
        <w:rPr>
          <w:rtl/>
        </w:rPr>
        <w:t>،</w:t>
      </w:r>
      <w:r w:rsidRPr="00A97D2F">
        <w:rPr>
          <w:rtl/>
        </w:rPr>
        <w:t xml:space="preserve"> والأبحاث القائمة على أُسس الحجّة والدليل والبرهان</w:t>
      </w:r>
      <w:r w:rsidR="004A0BDF">
        <w:rPr>
          <w:rtl/>
        </w:rPr>
        <w:t>،</w:t>
      </w:r>
      <w:r w:rsidRPr="00A97D2F">
        <w:rPr>
          <w:rtl/>
        </w:rPr>
        <w:t xml:space="preserve"> عِبر مستويات</w:t>
      </w:r>
    </w:p>
    <w:p w:rsidR="001056FD" w:rsidRDefault="001056FD" w:rsidP="00434A6A">
      <w:pPr>
        <w:pStyle w:val="libNormal"/>
        <w:rPr>
          <w:rtl/>
        </w:rPr>
      </w:pPr>
      <w:r>
        <w:rPr>
          <w:rtl/>
        </w:rPr>
        <w:br w:type="page"/>
      </w:r>
    </w:p>
    <w:p w:rsidR="001056FD" w:rsidRDefault="004A6242" w:rsidP="004A0BDF">
      <w:pPr>
        <w:pStyle w:val="libNormal"/>
        <w:rPr>
          <w:rtl/>
        </w:rPr>
      </w:pPr>
      <w:r w:rsidRPr="00A97D2F">
        <w:rPr>
          <w:rtl/>
        </w:rPr>
        <w:lastRenderedPageBreak/>
        <w:t>التفكير البشري خلال أربعة عشر قرناً</w:t>
      </w:r>
      <w:r w:rsidR="004A0BDF">
        <w:rPr>
          <w:rtl/>
        </w:rPr>
        <w:t>،</w:t>
      </w:r>
      <w:r w:rsidRPr="00A97D2F">
        <w:rPr>
          <w:rtl/>
        </w:rPr>
        <w:t xml:space="preserve"> فكان حصّة الفكر الإمامي في الدراسات العقيدية وافراً وناصعاً</w:t>
      </w:r>
      <w:r w:rsidR="004A0BDF">
        <w:rPr>
          <w:rtl/>
        </w:rPr>
        <w:t>،</w:t>
      </w:r>
      <w:r w:rsidRPr="00A97D2F">
        <w:rPr>
          <w:rtl/>
        </w:rPr>
        <w:t xml:space="preserve"> واتّسم بالأصالة والعقلانية</w:t>
      </w:r>
      <w:r w:rsidR="004A0BDF">
        <w:rPr>
          <w:rtl/>
        </w:rPr>
        <w:t>.</w:t>
      </w:r>
    </w:p>
    <w:p w:rsidR="001056FD" w:rsidRDefault="004A6242" w:rsidP="004A0BDF">
      <w:pPr>
        <w:pStyle w:val="libNormal"/>
        <w:rPr>
          <w:rtl/>
        </w:rPr>
      </w:pPr>
      <w:r w:rsidRPr="00A97D2F">
        <w:rPr>
          <w:rtl/>
        </w:rPr>
        <w:t xml:space="preserve">فقد اعتمد المنهج الإمامي في إثبات صدق النبيّ </w:t>
      </w:r>
      <w:r w:rsidR="004A0BDF">
        <w:rPr>
          <w:rtl/>
        </w:rPr>
        <w:t>(</w:t>
      </w:r>
      <w:r w:rsidRPr="00A97D2F">
        <w:rPr>
          <w:rtl/>
        </w:rPr>
        <w:t>صلّى الله عليه وآله</w:t>
      </w:r>
      <w:r w:rsidR="004A0BDF">
        <w:rPr>
          <w:rtl/>
        </w:rPr>
        <w:t>)،</w:t>
      </w:r>
      <w:r w:rsidRPr="00A97D2F">
        <w:rPr>
          <w:rtl/>
        </w:rPr>
        <w:t xml:space="preserve"> على المنهج العقلي الذي يرتكز على أنّ دعوى النبوّة كأيّة دعوى عِلمية تحتاج إلى دليل إثبات</w:t>
      </w:r>
      <w:r w:rsidR="004A0BDF">
        <w:rPr>
          <w:rtl/>
        </w:rPr>
        <w:t>،</w:t>
      </w:r>
      <w:r w:rsidRPr="00A97D2F">
        <w:rPr>
          <w:rtl/>
        </w:rPr>
        <w:t xml:space="preserve"> وأنّ الطريق إلى تصديق النبيّ </w:t>
      </w:r>
      <w:r w:rsidR="004A0BDF">
        <w:rPr>
          <w:rtl/>
        </w:rPr>
        <w:t>(</w:t>
      </w:r>
      <w:r w:rsidRPr="00A97D2F">
        <w:rPr>
          <w:rtl/>
        </w:rPr>
        <w:t>صلّى الله عليه وآله</w:t>
      </w:r>
      <w:r w:rsidR="004A0BDF">
        <w:rPr>
          <w:rtl/>
        </w:rPr>
        <w:t>)</w:t>
      </w:r>
      <w:r w:rsidRPr="00A97D2F">
        <w:rPr>
          <w:rtl/>
        </w:rPr>
        <w:t xml:space="preserve"> هو العقل والاستدلال العقلي</w:t>
      </w:r>
      <w:r w:rsidR="004A0BDF">
        <w:rPr>
          <w:rtl/>
        </w:rPr>
        <w:t>،</w:t>
      </w:r>
      <w:r w:rsidRPr="00A97D2F">
        <w:rPr>
          <w:rtl/>
        </w:rPr>
        <w:t xml:space="preserve"> الذي يتوصّل إلى الإثبات عن طريق المعجزة الدالّة على بِعثة النبيّ</w:t>
      </w:r>
      <w:r w:rsidR="004A0BDF">
        <w:rPr>
          <w:rtl/>
        </w:rPr>
        <w:t>،</w:t>
      </w:r>
      <w:r w:rsidRPr="00A97D2F">
        <w:rPr>
          <w:rtl/>
        </w:rPr>
        <w:t xml:space="preserve"> وتأييده بها مِن الله تعالى</w:t>
      </w:r>
      <w:r w:rsidR="004A0BDF">
        <w:rPr>
          <w:rtl/>
        </w:rPr>
        <w:t>.</w:t>
      </w:r>
    </w:p>
    <w:p w:rsidR="001056FD" w:rsidRDefault="004A6242" w:rsidP="004A0BDF">
      <w:pPr>
        <w:pStyle w:val="libNormal"/>
        <w:rPr>
          <w:rtl/>
        </w:rPr>
      </w:pPr>
      <w:r w:rsidRPr="00A97D2F">
        <w:rPr>
          <w:rtl/>
        </w:rPr>
        <w:t>يتّضح مِن أحاديث أئمّة أهل البيت</w:t>
      </w:r>
      <w:r w:rsidR="004A0BDF">
        <w:rPr>
          <w:rtl/>
        </w:rPr>
        <w:t>،</w:t>
      </w:r>
      <w:r w:rsidRPr="00A97D2F">
        <w:rPr>
          <w:rtl/>
        </w:rPr>
        <w:t xml:space="preserve"> ونصوص الدراسات العقيدية في الفكر الإمامي</w:t>
      </w:r>
      <w:r w:rsidR="004A0BDF">
        <w:rPr>
          <w:rtl/>
        </w:rPr>
        <w:t>،</w:t>
      </w:r>
      <w:r w:rsidRPr="00A97D2F">
        <w:rPr>
          <w:rtl/>
        </w:rPr>
        <w:t xml:space="preserve"> أنّ الإمامية ترى وجوب النبوّة</w:t>
      </w:r>
      <w:r w:rsidR="004A0BDF">
        <w:rPr>
          <w:rtl/>
        </w:rPr>
        <w:t>،</w:t>
      </w:r>
      <w:r w:rsidRPr="00A97D2F">
        <w:rPr>
          <w:rtl/>
        </w:rPr>
        <w:t xml:space="preserve"> وأنّ مَن ادّعى النبوّة وأيّدته المعجزة</w:t>
      </w:r>
      <w:r w:rsidR="004A0BDF">
        <w:rPr>
          <w:rtl/>
        </w:rPr>
        <w:t>،</w:t>
      </w:r>
      <w:r w:rsidRPr="00A97D2F">
        <w:rPr>
          <w:rtl/>
        </w:rPr>
        <w:t xml:space="preserve"> فهو نبيّ يجب تصديقه</w:t>
      </w:r>
      <w:r w:rsidR="004A0BDF">
        <w:rPr>
          <w:rtl/>
        </w:rPr>
        <w:t>،</w:t>
      </w:r>
      <w:r w:rsidRPr="00A97D2F">
        <w:rPr>
          <w:rtl/>
        </w:rPr>
        <w:t xml:space="preserve"> وأنّ محمّداً </w:t>
      </w:r>
      <w:r w:rsidR="004A0BDF">
        <w:rPr>
          <w:rtl/>
        </w:rPr>
        <w:t>(</w:t>
      </w:r>
      <w:r w:rsidRPr="00A97D2F">
        <w:rPr>
          <w:rtl/>
        </w:rPr>
        <w:t>صلّى الله عليه وآله</w:t>
      </w:r>
      <w:r w:rsidR="004A0BDF">
        <w:rPr>
          <w:rtl/>
        </w:rPr>
        <w:t>)</w:t>
      </w:r>
      <w:r w:rsidRPr="00A97D2F">
        <w:rPr>
          <w:rtl/>
        </w:rPr>
        <w:t xml:space="preserve"> هو خاتم النبيين</w:t>
      </w:r>
      <w:r w:rsidR="004A0BDF">
        <w:rPr>
          <w:rtl/>
        </w:rPr>
        <w:t>،</w:t>
      </w:r>
      <w:r w:rsidRPr="00A97D2F">
        <w:rPr>
          <w:rtl/>
        </w:rPr>
        <w:t xml:space="preserve"> قد أيّده الله بالمعجزة الخالدة</w:t>
      </w:r>
      <w:r w:rsidR="004A0BDF">
        <w:rPr>
          <w:rtl/>
        </w:rPr>
        <w:t xml:space="preserve"> - </w:t>
      </w:r>
      <w:r w:rsidRPr="00A97D2F">
        <w:rPr>
          <w:rtl/>
        </w:rPr>
        <w:t>القرآن</w:t>
      </w:r>
      <w:r w:rsidR="004A0BDF">
        <w:rPr>
          <w:rtl/>
        </w:rPr>
        <w:t xml:space="preserve"> - </w:t>
      </w:r>
      <w:r w:rsidRPr="00A97D2F">
        <w:rPr>
          <w:rtl/>
        </w:rPr>
        <w:t>وبمعاجز مؤيّدة كثيرة</w:t>
      </w:r>
      <w:r w:rsidR="004A0BDF">
        <w:rPr>
          <w:rtl/>
        </w:rPr>
        <w:t>.</w:t>
      </w:r>
    </w:p>
    <w:p w:rsidR="001056FD" w:rsidRDefault="004A6242" w:rsidP="004A0BDF">
      <w:pPr>
        <w:pStyle w:val="libNormal"/>
        <w:rPr>
          <w:rtl/>
        </w:rPr>
      </w:pPr>
      <w:r w:rsidRPr="004A0BDF">
        <w:rPr>
          <w:rtl/>
        </w:rPr>
        <w:t>وقد كتب الخاجة نصير الدين الطوسي في هذا الشأن</w:t>
      </w:r>
      <w:r w:rsidR="004A0BDF" w:rsidRPr="004A0BDF">
        <w:rPr>
          <w:rtl/>
        </w:rPr>
        <w:t>،</w:t>
      </w:r>
      <w:r w:rsidRPr="004A0BDF">
        <w:rPr>
          <w:rtl/>
        </w:rPr>
        <w:t xml:space="preserve"> قائلاً</w:t>
      </w:r>
      <w:r w:rsidR="004A0BDF" w:rsidRPr="004A0BDF">
        <w:rPr>
          <w:rtl/>
        </w:rPr>
        <w:t>:</w:t>
      </w:r>
      <w:r w:rsidRPr="004A0BDF">
        <w:rPr>
          <w:rtl/>
        </w:rPr>
        <w:t xml:space="preserve"> </w:t>
      </w:r>
      <w:r w:rsidR="004A0BDF" w:rsidRPr="004A0BDF">
        <w:rPr>
          <w:rtl/>
        </w:rPr>
        <w:t>(</w:t>
      </w:r>
      <w:r w:rsidRPr="004A0BDF">
        <w:rPr>
          <w:rtl/>
        </w:rPr>
        <w:t xml:space="preserve">في الطريق إلى معرفة صدق النبيّ </w:t>
      </w:r>
      <w:r w:rsidR="004A0BDF" w:rsidRPr="004A0BDF">
        <w:rPr>
          <w:rtl/>
        </w:rPr>
        <w:t>(</w:t>
      </w:r>
      <w:r w:rsidRPr="004A0BDF">
        <w:rPr>
          <w:rtl/>
        </w:rPr>
        <w:t>صلّى الله عليه وآله</w:t>
      </w:r>
      <w:r w:rsidR="004A0BDF" w:rsidRPr="004A0BDF">
        <w:rPr>
          <w:rtl/>
        </w:rPr>
        <w:t>)،</w:t>
      </w:r>
      <w:r w:rsidRPr="004A0BDF">
        <w:rPr>
          <w:rtl/>
        </w:rPr>
        <w:t xml:space="preserve"> وطريق معرفة صدقه</w:t>
      </w:r>
      <w:r w:rsidR="004A0BDF" w:rsidRPr="004A0BDF">
        <w:rPr>
          <w:rtl/>
        </w:rPr>
        <w:t>،</w:t>
      </w:r>
      <w:r w:rsidRPr="004A0BDF">
        <w:rPr>
          <w:rtl/>
        </w:rPr>
        <w:t xml:space="preserve"> ظهور المعجزة على يده</w:t>
      </w:r>
      <w:r w:rsidR="004A0BDF" w:rsidRPr="004A0BDF">
        <w:rPr>
          <w:rtl/>
        </w:rPr>
        <w:t>،</w:t>
      </w:r>
      <w:r w:rsidRPr="004A0BDF">
        <w:rPr>
          <w:rtl/>
        </w:rPr>
        <w:t xml:space="preserve"> وهو ثبوت ما ليس بمعتاد</w:t>
      </w:r>
      <w:r w:rsidR="004A0BDF" w:rsidRPr="004A0BDF">
        <w:rPr>
          <w:rtl/>
        </w:rPr>
        <w:t>،</w:t>
      </w:r>
      <w:r w:rsidRPr="004A0BDF">
        <w:rPr>
          <w:rtl/>
        </w:rPr>
        <w:t xml:space="preserve"> أو نفي ما هو معتاد</w:t>
      </w:r>
      <w:r w:rsidR="004A0BDF" w:rsidRPr="004A0BDF">
        <w:rPr>
          <w:rtl/>
        </w:rPr>
        <w:t>،</w:t>
      </w:r>
      <w:r w:rsidRPr="004A0BDF">
        <w:rPr>
          <w:rtl/>
        </w:rPr>
        <w:t xml:space="preserve"> مع خرق العادة ومطابقة الدعوى</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أمّا الشريف المرتضى</w:t>
      </w:r>
      <w:r w:rsidR="004A0BDF" w:rsidRPr="004A0BDF">
        <w:rPr>
          <w:rtl/>
        </w:rPr>
        <w:t>،</w:t>
      </w:r>
      <w:r w:rsidRPr="004A0BDF">
        <w:rPr>
          <w:rtl/>
        </w:rPr>
        <w:t xml:space="preserve"> فقد كتب يقول</w:t>
      </w:r>
      <w:r w:rsidR="004A0BDF" w:rsidRPr="004A0BDF">
        <w:rPr>
          <w:rtl/>
        </w:rPr>
        <w:t>:</w:t>
      </w:r>
      <w:r w:rsidRPr="004A0BDF">
        <w:rPr>
          <w:rtl/>
        </w:rPr>
        <w:t xml:space="preserve"> </w:t>
      </w:r>
      <w:r w:rsidR="004A0BDF" w:rsidRPr="004A0BDF">
        <w:rPr>
          <w:rtl/>
        </w:rPr>
        <w:t>(</w:t>
      </w:r>
      <w:r w:rsidRPr="004A0BDF">
        <w:rPr>
          <w:rtl/>
        </w:rPr>
        <w:t>صِدْق مدّعي النبوّة لا يثبت إلاّ بالمعجز الخارق للعادة</w:t>
      </w:r>
      <w:r w:rsidR="004A0BDF" w:rsidRPr="004A0BDF">
        <w:rPr>
          <w:rtl/>
        </w:rPr>
        <w:t>،</w:t>
      </w:r>
      <w:r w:rsidRPr="004A0BDF">
        <w:rPr>
          <w:rtl/>
        </w:rPr>
        <w:t xml:space="preserve"> على وجهٍ لا يتقدّر معه إضافته إلى مُحدَث بحُسنه أو صفته المخصوصة</w:t>
      </w:r>
      <w:r w:rsidR="004A0BDF" w:rsidRPr="004A0BDF">
        <w:rPr>
          <w:rtl/>
        </w:rPr>
        <w:t>؛</w:t>
      </w:r>
      <w:r w:rsidRPr="004A0BDF">
        <w:rPr>
          <w:rtl/>
        </w:rPr>
        <w:t xml:space="preserve"> ليعلم الناظر اختصاصه بالقديم تعالى</w:t>
      </w:r>
      <w:r w:rsidR="004A0BDF" w:rsidRPr="004A0BDF">
        <w:rPr>
          <w:rtl/>
        </w:rPr>
        <w:t>،</w:t>
      </w:r>
      <w:r w:rsidRPr="004A0BDF">
        <w:rPr>
          <w:rtl/>
        </w:rPr>
        <w:t xml:space="preserve"> الذي لا يجوز منه تصديق الكذب</w:t>
      </w:r>
      <w:r w:rsidR="004A0BDF" w:rsidRPr="004A0BDF">
        <w:rPr>
          <w:rtl/>
        </w:rPr>
        <w:t>)</w:t>
      </w:r>
      <w:r w:rsidRPr="003770DA">
        <w:rPr>
          <w:rStyle w:val="libFootnotenumChar"/>
          <w:rtl/>
        </w:rPr>
        <w:t>(2)</w:t>
      </w:r>
      <w:r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97D2F">
        <w:rPr>
          <w:rtl/>
        </w:rPr>
        <w:t>(1) العلاّمة الحلّي / كشف المراد في شرح تجريد الاعتقاد</w:t>
      </w:r>
      <w:r w:rsidR="004A0BDF">
        <w:rPr>
          <w:rtl/>
        </w:rPr>
        <w:t>:</w:t>
      </w:r>
      <w:r w:rsidRPr="00A97D2F">
        <w:rPr>
          <w:rtl/>
        </w:rPr>
        <w:t xml:space="preserve"> ص 377 / </w:t>
      </w:r>
      <w:r w:rsidR="004A0BDF">
        <w:rPr>
          <w:rtl/>
        </w:rPr>
        <w:t>(</w:t>
      </w:r>
      <w:r w:rsidRPr="00A97D2F">
        <w:rPr>
          <w:rtl/>
        </w:rPr>
        <w:t>المسألة الرابعة</w:t>
      </w:r>
      <w:r w:rsidR="004A0BDF">
        <w:rPr>
          <w:rtl/>
        </w:rPr>
        <w:t>).</w:t>
      </w:r>
    </w:p>
    <w:p w:rsidR="001056FD" w:rsidRPr="003770DA" w:rsidRDefault="004A6242" w:rsidP="003770DA">
      <w:pPr>
        <w:pStyle w:val="libFootnote0"/>
        <w:rPr>
          <w:rtl/>
        </w:rPr>
      </w:pPr>
      <w:r w:rsidRPr="00A97D2F">
        <w:rPr>
          <w:rtl/>
        </w:rPr>
        <w:t xml:space="preserve">(2) رسائل الشريف المرتضى / </w:t>
      </w:r>
      <w:r w:rsidR="004A0BDF">
        <w:rPr>
          <w:rtl/>
        </w:rPr>
        <w:t>(</w:t>
      </w:r>
      <w:r w:rsidRPr="00A97D2F">
        <w:rPr>
          <w:rtl/>
        </w:rPr>
        <w:t>المجموعة الثانية</w:t>
      </w:r>
      <w:r w:rsidR="004A0BDF">
        <w:rPr>
          <w:rtl/>
        </w:rPr>
        <w:t>):</w:t>
      </w:r>
      <w:r w:rsidRPr="00A97D2F">
        <w:rPr>
          <w:rtl/>
        </w:rPr>
        <w:t xml:space="preserve"> ص 323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22A77">
        <w:rPr>
          <w:rtl/>
        </w:rPr>
        <w:lastRenderedPageBreak/>
        <w:t>ويرى الفكر الإمامي أنّ التصديق بالأنبياء قضية استدلالية</w:t>
      </w:r>
      <w:r w:rsidR="004A0BDF">
        <w:rPr>
          <w:rtl/>
        </w:rPr>
        <w:t>،</w:t>
      </w:r>
      <w:r w:rsidRPr="00A22A77">
        <w:rPr>
          <w:rtl/>
        </w:rPr>
        <w:t xml:space="preserve"> ومعرفة تحتاج إلى اكتساب</w:t>
      </w:r>
      <w:r w:rsidR="004A0BDF">
        <w:rPr>
          <w:rtl/>
        </w:rPr>
        <w:t>،</w:t>
      </w:r>
      <w:r w:rsidRPr="00A22A77">
        <w:rPr>
          <w:rtl/>
        </w:rPr>
        <w:t xml:space="preserve"> كما تكتسب المعارف الأُخرى المجهولة لدى الإنسان</w:t>
      </w:r>
      <w:r w:rsidR="004A0BDF">
        <w:rPr>
          <w:rtl/>
        </w:rPr>
        <w:t>،</w:t>
      </w:r>
      <w:r w:rsidRPr="00A22A77">
        <w:rPr>
          <w:rtl/>
        </w:rPr>
        <w:t xml:space="preserve"> وطريق الاستدلال هو العقل</w:t>
      </w:r>
      <w:r w:rsidR="004A0BDF">
        <w:rPr>
          <w:rtl/>
        </w:rPr>
        <w:t>،</w:t>
      </w:r>
      <w:r w:rsidRPr="00A22A77">
        <w:rPr>
          <w:rtl/>
        </w:rPr>
        <w:t xml:space="preserve"> الذي يُصدّق ويذعن بعد مشاهدة المعجزة</w:t>
      </w:r>
      <w:r w:rsidR="004A0BDF">
        <w:rPr>
          <w:rtl/>
        </w:rPr>
        <w:t>،</w:t>
      </w:r>
      <w:r w:rsidRPr="00A22A77">
        <w:rPr>
          <w:rtl/>
        </w:rPr>
        <w:t xml:space="preserve"> فإذا جاء النبيّ بما يعجز البشر عن الإتيان به</w:t>
      </w:r>
      <w:r w:rsidR="004A0BDF">
        <w:rPr>
          <w:rtl/>
        </w:rPr>
        <w:t>،</w:t>
      </w:r>
      <w:r w:rsidRPr="00A22A77">
        <w:rPr>
          <w:rtl/>
        </w:rPr>
        <w:t xml:space="preserve"> آمن الناس بأنّه معجز مِن الله سبحانه</w:t>
      </w:r>
      <w:r w:rsidR="004A0BDF">
        <w:rPr>
          <w:rtl/>
        </w:rPr>
        <w:t>،</w:t>
      </w:r>
      <w:r w:rsidRPr="00A22A77">
        <w:rPr>
          <w:rtl/>
        </w:rPr>
        <w:t xml:space="preserve"> وأنّ المؤيّد به نبيّ مرسل</w:t>
      </w:r>
      <w:r w:rsidR="004A0BDF">
        <w:rPr>
          <w:rtl/>
        </w:rPr>
        <w:t>.</w:t>
      </w:r>
    </w:p>
    <w:p w:rsidR="001056FD" w:rsidRDefault="004A6242" w:rsidP="004A0BDF">
      <w:pPr>
        <w:pStyle w:val="libNormal"/>
        <w:rPr>
          <w:rtl/>
        </w:rPr>
      </w:pPr>
      <w:r w:rsidRPr="004A0BDF">
        <w:rPr>
          <w:rtl/>
        </w:rPr>
        <w:t xml:space="preserve">ولقد كتب الشيخ الصدوق موضّحاً طريق المعرفة بالنبيّ </w:t>
      </w:r>
      <w:r w:rsidR="004A0BDF" w:rsidRPr="004A0BDF">
        <w:rPr>
          <w:rtl/>
        </w:rPr>
        <w:t>(</w:t>
      </w:r>
      <w:r w:rsidRPr="004A0BDF">
        <w:rPr>
          <w:rtl/>
        </w:rPr>
        <w:t>صلّى الله عليه وآله</w:t>
      </w:r>
      <w:r w:rsidR="004A0BDF" w:rsidRPr="004A0BDF">
        <w:rPr>
          <w:rtl/>
        </w:rPr>
        <w:t>)،</w:t>
      </w:r>
      <w:r w:rsidRPr="004A0BDF">
        <w:rPr>
          <w:rtl/>
        </w:rPr>
        <w:t xml:space="preserve"> قائلاً</w:t>
      </w:r>
      <w:r w:rsidR="004A0BDF" w:rsidRPr="004A0BDF">
        <w:rPr>
          <w:rtl/>
        </w:rPr>
        <w:t>:</w:t>
      </w:r>
      <w:r w:rsidRPr="004A0BDF">
        <w:rPr>
          <w:rtl/>
        </w:rPr>
        <w:t xml:space="preserve"> </w:t>
      </w:r>
      <w:r w:rsidR="004A0BDF" w:rsidRPr="004A0BDF">
        <w:rPr>
          <w:rtl/>
        </w:rPr>
        <w:t>(</w:t>
      </w:r>
      <w:r w:rsidRPr="004A0BDF">
        <w:rPr>
          <w:rtl/>
        </w:rPr>
        <w:t>أقول</w:t>
      </w:r>
      <w:r w:rsidR="004A0BDF" w:rsidRPr="004A0BDF">
        <w:rPr>
          <w:rtl/>
        </w:rPr>
        <w:t>:</w:t>
      </w:r>
      <w:r w:rsidRPr="004A0BDF">
        <w:rPr>
          <w:rtl/>
        </w:rPr>
        <w:t xml:space="preserve"> إنّ المعرفة بالله اكتساب</w:t>
      </w:r>
      <w:r w:rsidR="004A0BDF" w:rsidRPr="004A0BDF">
        <w:rPr>
          <w:rtl/>
        </w:rPr>
        <w:t>،</w:t>
      </w:r>
      <w:r w:rsidRPr="004A0BDF">
        <w:rPr>
          <w:rtl/>
        </w:rPr>
        <w:t xml:space="preserve"> وكذلك المعرفة بأنبيائه</w:t>
      </w:r>
      <w:r w:rsidR="004A0BDF" w:rsidRPr="004A0BDF">
        <w:rPr>
          <w:rtl/>
        </w:rPr>
        <w:t>،</w:t>
      </w:r>
      <w:r w:rsidRPr="004A0BDF">
        <w:rPr>
          <w:rtl/>
        </w:rPr>
        <w:t xml:space="preserve"> وكلّ غائب... الخ</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A22A77">
        <w:rPr>
          <w:rtl/>
        </w:rPr>
        <w:t>وقد نشأ جدال بين أصحاب المذاهب والآراء العقيدية والفلسفية في</w:t>
      </w:r>
      <w:r w:rsidR="004A0BDF">
        <w:rPr>
          <w:rtl/>
        </w:rPr>
        <w:t>:</w:t>
      </w:r>
      <w:r w:rsidRPr="00A22A77">
        <w:rPr>
          <w:rtl/>
        </w:rPr>
        <w:t xml:space="preserve"> هل تكليف النبيّ بالنبوّة هو تفضّل مِن الله عليه</w:t>
      </w:r>
      <w:r w:rsidR="004A0BDF">
        <w:rPr>
          <w:rtl/>
        </w:rPr>
        <w:t>،</w:t>
      </w:r>
      <w:r w:rsidRPr="00A22A77">
        <w:rPr>
          <w:rtl/>
        </w:rPr>
        <w:t xml:space="preserve"> عندما اختصّه بها دون غيره</w:t>
      </w:r>
      <w:r w:rsidR="004A0BDF">
        <w:rPr>
          <w:rtl/>
        </w:rPr>
        <w:t>،</w:t>
      </w:r>
      <w:r w:rsidRPr="00A22A77">
        <w:rPr>
          <w:rtl/>
        </w:rPr>
        <w:t xml:space="preserve"> أمْ استحقاق استحقّه ذلك الشخص لخصال خاصّة به...</w:t>
      </w:r>
      <w:r w:rsidR="004A0BDF">
        <w:rPr>
          <w:rtl/>
        </w:rPr>
        <w:t>؟</w:t>
      </w:r>
      <w:r w:rsidR="002C48A0">
        <w:rPr>
          <w:rtl/>
        </w:rPr>
        <w:t xml:space="preserve"> </w:t>
      </w:r>
      <w:r w:rsidRPr="00A22A77">
        <w:rPr>
          <w:rtl/>
        </w:rPr>
        <w:t>فانقسم الفلاسفة والمتكلّمون الإسلاميون على فريقين اثنين</w:t>
      </w:r>
      <w:r w:rsidR="004A0BDF">
        <w:rPr>
          <w:rtl/>
        </w:rPr>
        <w:t>:</w:t>
      </w:r>
    </w:p>
    <w:p w:rsidR="001056FD" w:rsidRDefault="004A6242" w:rsidP="004A0BDF">
      <w:pPr>
        <w:pStyle w:val="libNormal"/>
        <w:rPr>
          <w:rtl/>
        </w:rPr>
      </w:pPr>
      <w:r w:rsidRPr="00A22A77">
        <w:rPr>
          <w:rtl/>
        </w:rPr>
        <w:t>قال الشيخ المفيد موضّحاً ذلك</w:t>
      </w:r>
      <w:r w:rsidR="004A0BDF">
        <w:rPr>
          <w:rtl/>
        </w:rPr>
        <w:t>:</w:t>
      </w:r>
      <w:r w:rsidRPr="00A22A77">
        <w:rPr>
          <w:rtl/>
        </w:rPr>
        <w:t xml:space="preserve"> </w:t>
      </w:r>
      <w:r w:rsidR="004A0BDF">
        <w:rPr>
          <w:rtl/>
        </w:rPr>
        <w:t>(</w:t>
      </w:r>
      <w:r w:rsidRPr="00A22A77">
        <w:rPr>
          <w:rtl/>
        </w:rPr>
        <w:t>أقول</w:t>
      </w:r>
      <w:r w:rsidR="004A0BDF">
        <w:rPr>
          <w:rtl/>
        </w:rPr>
        <w:t>:</w:t>
      </w:r>
      <w:r w:rsidRPr="00A22A77">
        <w:rPr>
          <w:rtl/>
        </w:rPr>
        <w:t xml:space="preserve"> إنّ تكليف النبوّة تفضّل مِن الله تعالى على مَن اختصّه بكرامته</w:t>
      </w:r>
      <w:r w:rsidR="004A0BDF">
        <w:rPr>
          <w:rtl/>
        </w:rPr>
        <w:t>؛</w:t>
      </w:r>
      <w:r w:rsidRPr="00A22A77">
        <w:rPr>
          <w:rtl/>
        </w:rPr>
        <w:t xml:space="preserve"> لعِلمه بحميد عاقبته</w:t>
      </w:r>
      <w:r w:rsidR="004A0BDF">
        <w:rPr>
          <w:rtl/>
        </w:rPr>
        <w:t>،</w:t>
      </w:r>
      <w:r w:rsidRPr="00A22A77">
        <w:rPr>
          <w:rtl/>
        </w:rPr>
        <w:t xml:space="preserve"> واجتماع الخلال الموجبة في الحكمة بنبوّته في الفضل عمّن سواه</w:t>
      </w:r>
      <w:r w:rsidR="004A0BDF">
        <w:rPr>
          <w:rtl/>
        </w:rPr>
        <w:t>،</w:t>
      </w:r>
      <w:r w:rsidRPr="00A22A77">
        <w:rPr>
          <w:rtl/>
        </w:rPr>
        <w:t xml:space="preserve"> فأمّا التعظيم على القيام بالنبوّة والتبجيل وفرض الطاعة</w:t>
      </w:r>
      <w:r w:rsidR="004A0BDF">
        <w:rPr>
          <w:rtl/>
        </w:rPr>
        <w:t>،</w:t>
      </w:r>
      <w:r w:rsidRPr="00A22A77">
        <w:rPr>
          <w:rtl/>
        </w:rPr>
        <w:t xml:space="preserve"> فذلك يستحقّ بعِلمه الذي ذكرناه</w:t>
      </w:r>
      <w:r w:rsidR="004A0BDF">
        <w:rPr>
          <w:rtl/>
        </w:rPr>
        <w:t>.</w:t>
      </w:r>
    </w:p>
    <w:p w:rsidR="001056FD" w:rsidRDefault="004A6242" w:rsidP="004A0BDF">
      <w:pPr>
        <w:pStyle w:val="libNormal"/>
        <w:rPr>
          <w:rtl/>
        </w:rPr>
      </w:pPr>
      <w:r w:rsidRPr="004A0BDF">
        <w:rPr>
          <w:rtl/>
        </w:rPr>
        <w:t>وهذا مذهب الجمهور مِن أهل الإمامة</w:t>
      </w:r>
      <w:r w:rsidR="004A0BDF" w:rsidRPr="004A0BDF">
        <w:rPr>
          <w:rtl/>
        </w:rPr>
        <w:t>،</w:t>
      </w:r>
      <w:r w:rsidRPr="004A0BDF">
        <w:rPr>
          <w:rtl/>
        </w:rPr>
        <w:t xml:space="preserve"> وجميع فقهائنا أهل النقل منّا، وإنّما خالف فيه أصحاب التناسخ المُعْتَزين إلى الإمامية وغيرهم</w:t>
      </w:r>
      <w:r w:rsidR="004A0BDF" w:rsidRPr="004A0BDF">
        <w:rPr>
          <w:rtl/>
        </w:rPr>
        <w:t>،</w:t>
      </w:r>
      <w:r w:rsidRPr="004A0BDF">
        <w:rPr>
          <w:rtl/>
        </w:rPr>
        <w:t xml:space="preserve"> ووافقهم على ذلك مِن متكلّمي الإمامية بنو نوبخت</w:t>
      </w:r>
      <w:r w:rsidR="004A0BDF" w:rsidRPr="004A0BDF">
        <w:rPr>
          <w:rtl/>
        </w:rPr>
        <w:t>،</w:t>
      </w:r>
      <w:r w:rsidRPr="004A0BDF">
        <w:rPr>
          <w:rtl/>
        </w:rPr>
        <w:t xml:space="preserve"> ومَن اتّبعهم بأسره مِن المنتمين إلى الكلام</w:t>
      </w:r>
      <w:r w:rsidR="004A0BDF" w:rsidRPr="004A0BDF">
        <w:rPr>
          <w:rtl/>
        </w:rPr>
        <w:t>،</w:t>
      </w:r>
      <w:r w:rsidRPr="004A0BDF">
        <w:rPr>
          <w:rtl/>
        </w:rPr>
        <w:t xml:space="preserve"> وجمهور المعتزلة على القول بالتفضّل فيها</w:t>
      </w:r>
      <w:r w:rsidR="004A0BDF" w:rsidRPr="004A0BDF">
        <w:rPr>
          <w:rtl/>
        </w:rPr>
        <w:t>،</w:t>
      </w:r>
      <w:r w:rsidRPr="004A0BDF">
        <w:rPr>
          <w:rtl/>
        </w:rPr>
        <w:t xml:space="preserve"> وأصحاب الحديث بأسرهم على مثل هذا المقال</w:t>
      </w:r>
      <w:r w:rsidR="004A0BDF" w:rsidRPr="004A0BDF">
        <w:rPr>
          <w:rtl/>
        </w:rPr>
        <w:t>)</w:t>
      </w:r>
      <w:r w:rsidRPr="003770DA">
        <w:rPr>
          <w:rStyle w:val="libFootnotenumChar"/>
          <w:rtl/>
        </w:rPr>
        <w:t>(2)</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الشيخ المفيد / أوائل المقالات</w:t>
      </w:r>
      <w:r w:rsidR="004A0BDF">
        <w:rPr>
          <w:rtl/>
        </w:rPr>
        <w:t>:</w:t>
      </w:r>
      <w:r w:rsidRPr="00A22A77">
        <w:rPr>
          <w:rtl/>
        </w:rPr>
        <w:t xml:space="preserve"> ص 66</w:t>
      </w:r>
      <w:r w:rsidR="004A0BDF">
        <w:rPr>
          <w:rtl/>
        </w:rPr>
        <w:t>.</w:t>
      </w:r>
    </w:p>
    <w:p w:rsidR="001056FD" w:rsidRPr="003770DA" w:rsidRDefault="004A6242" w:rsidP="003770DA">
      <w:pPr>
        <w:pStyle w:val="libFootnote0"/>
        <w:rPr>
          <w:rtl/>
        </w:rPr>
      </w:pPr>
      <w:r w:rsidRPr="00A22A77">
        <w:rPr>
          <w:rtl/>
        </w:rPr>
        <w:t>(2) المصدر السابق</w:t>
      </w:r>
      <w:r w:rsidR="004A0BDF">
        <w:rPr>
          <w:rtl/>
        </w:rPr>
        <w:t>:</w:t>
      </w:r>
      <w:r w:rsidRPr="00A22A77">
        <w:rPr>
          <w:rtl/>
        </w:rPr>
        <w:t xml:space="preserve"> ص 71</w:t>
      </w:r>
      <w:r w:rsidR="004A0BDF">
        <w:rPr>
          <w:rtl/>
        </w:rPr>
        <w:t xml:space="preserve"> - </w:t>
      </w:r>
      <w:r w:rsidRPr="00A22A77">
        <w:rPr>
          <w:rtl/>
        </w:rPr>
        <w:t>73</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A22A77">
        <w:rPr>
          <w:rtl/>
        </w:rPr>
        <w:lastRenderedPageBreak/>
        <w:t>3</w:t>
      </w:r>
      <w:r w:rsidR="004A0BDF">
        <w:rPr>
          <w:rtl/>
        </w:rPr>
        <w:t xml:space="preserve"> - </w:t>
      </w:r>
      <w:r w:rsidRPr="00A22A77">
        <w:rPr>
          <w:rtl/>
        </w:rPr>
        <w:t>عصمة الأنبياء</w:t>
      </w:r>
      <w:r w:rsidR="004A0BDF">
        <w:rPr>
          <w:rtl/>
        </w:rPr>
        <w:t>:</w:t>
      </w:r>
    </w:p>
    <w:p w:rsidR="001056FD" w:rsidRDefault="004A6242" w:rsidP="004A0BDF">
      <w:pPr>
        <w:pStyle w:val="libNormal"/>
        <w:rPr>
          <w:rtl/>
        </w:rPr>
      </w:pPr>
      <w:r w:rsidRPr="003770DA">
        <w:rPr>
          <w:rStyle w:val="libBold2Char"/>
          <w:rtl/>
        </w:rPr>
        <w:t>العصمة في اللغة</w:t>
      </w:r>
      <w:r w:rsidR="004A0BDF" w:rsidRPr="003770DA">
        <w:rPr>
          <w:rStyle w:val="libBold2Char"/>
          <w:rtl/>
        </w:rPr>
        <w:t>:</w:t>
      </w:r>
      <w:r w:rsidRPr="004A0BDF">
        <w:rPr>
          <w:rtl/>
        </w:rPr>
        <w:t xml:space="preserve"> </w:t>
      </w:r>
      <w:r w:rsidR="004A0BDF" w:rsidRPr="004A0BDF">
        <w:rPr>
          <w:rtl/>
        </w:rPr>
        <w:t>(</w:t>
      </w:r>
      <w:r w:rsidRPr="004A0BDF">
        <w:rPr>
          <w:rtl/>
        </w:rPr>
        <w:t>العصمة في أصل اللغة</w:t>
      </w:r>
      <w:r w:rsidR="004A0BDF" w:rsidRPr="004A0BDF">
        <w:rPr>
          <w:rtl/>
        </w:rPr>
        <w:t>:</w:t>
      </w:r>
      <w:r w:rsidRPr="004A0BDF">
        <w:rPr>
          <w:rtl/>
        </w:rPr>
        <w:t xml:space="preserve"> هي ما اعتصم به الإنسان مِن الشيء</w:t>
      </w:r>
      <w:r w:rsidR="004A0BDF" w:rsidRPr="004A0BDF">
        <w:rPr>
          <w:rtl/>
        </w:rPr>
        <w:t>،</w:t>
      </w:r>
      <w:r w:rsidRPr="004A0BDF">
        <w:rPr>
          <w:rtl/>
        </w:rPr>
        <w:t xml:space="preserve"> كأنّه امتنع به عن الوقوع فيما يكره</w:t>
      </w:r>
      <w:r w:rsidR="004A0BDF" w:rsidRPr="004A0BDF">
        <w:rPr>
          <w:rtl/>
        </w:rPr>
        <w:t>،</w:t>
      </w:r>
      <w:r w:rsidRPr="004A0BDF">
        <w:rPr>
          <w:rtl/>
        </w:rPr>
        <w:t xml:space="preserve"> وليس هي جنساً مِن أجناس الفِعل</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3770DA">
        <w:rPr>
          <w:rStyle w:val="libBold2Char"/>
          <w:rtl/>
        </w:rPr>
        <w:t>العصمة في المصطلح</w:t>
      </w:r>
      <w:r w:rsidR="004A0BDF" w:rsidRPr="003770DA">
        <w:rPr>
          <w:rStyle w:val="libBold2Char"/>
          <w:rtl/>
        </w:rPr>
        <w:t>:</w:t>
      </w:r>
      <w:r w:rsidRPr="004A0BDF">
        <w:rPr>
          <w:rtl/>
        </w:rPr>
        <w:t xml:space="preserve"> </w:t>
      </w:r>
      <w:r w:rsidR="004A0BDF" w:rsidRPr="004A0BDF">
        <w:rPr>
          <w:rtl/>
        </w:rPr>
        <w:t>(</w:t>
      </w:r>
      <w:r w:rsidRPr="004A0BDF">
        <w:rPr>
          <w:rtl/>
        </w:rPr>
        <w:t>والعصمة في اصطلاح المتكلّمين هي</w:t>
      </w:r>
      <w:r w:rsidR="004A0BDF" w:rsidRPr="004A0BDF">
        <w:rPr>
          <w:rtl/>
        </w:rPr>
        <w:t>:</w:t>
      </w:r>
      <w:r w:rsidRPr="004A0BDF">
        <w:rPr>
          <w:rtl/>
        </w:rPr>
        <w:t xml:space="preserve"> </w:t>
      </w:r>
      <w:r w:rsidR="004A0BDF" w:rsidRPr="004A0BDF">
        <w:rPr>
          <w:rtl/>
        </w:rPr>
        <w:t>(</w:t>
      </w:r>
      <w:r w:rsidRPr="004A0BDF">
        <w:rPr>
          <w:rtl/>
        </w:rPr>
        <w:t>لطفٌ خفيٌّ يفعله الله تعالى بالمكلّف</w:t>
      </w:r>
      <w:r w:rsidR="004A0BDF" w:rsidRPr="004A0BDF">
        <w:rPr>
          <w:rtl/>
        </w:rPr>
        <w:t>،</w:t>
      </w:r>
      <w:r w:rsidRPr="004A0BDF">
        <w:rPr>
          <w:rtl/>
        </w:rPr>
        <w:t xml:space="preserve"> بحيث لا يكون له داع إلى ترك الطاعة وارتكاب المعصية</w:t>
      </w:r>
      <w:r w:rsidR="004A0BDF" w:rsidRPr="004A0BDF">
        <w:rPr>
          <w:rtl/>
        </w:rPr>
        <w:t>،</w:t>
      </w:r>
      <w:r w:rsidRPr="004A0BDF">
        <w:rPr>
          <w:rtl/>
        </w:rPr>
        <w:t xml:space="preserve"> مع قدرته على ذلك</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ويوضّح الإمام جعفر بن محمّد الصادق </w:t>
      </w:r>
      <w:r w:rsidR="004A0BDF" w:rsidRPr="004A0BDF">
        <w:rPr>
          <w:rtl/>
        </w:rPr>
        <w:t>(</w:t>
      </w:r>
      <w:r w:rsidRPr="004A0BDF">
        <w:rPr>
          <w:rtl/>
        </w:rPr>
        <w:t>عليه السلام</w:t>
      </w:r>
      <w:r w:rsidR="004A0BDF" w:rsidRPr="004A0BDF">
        <w:rPr>
          <w:rtl/>
        </w:rPr>
        <w:t>)</w:t>
      </w:r>
      <w:r w:rsidRPr="004A0BDF">
        <w:rPr>
          <w:rtl/>
        </w:rPr>
        <w:t xml:space="preserve"> المعنى الاصطلاحي للمعصوم</w:t>
      </w:r>
      <w:r w:rsidR="004A0BDF" w:rsidRPr="004A0BDF">
        <w:rPr>
          <w:rtl/>
        </w:rPr>
        <w:t>،</w:t>
      </w:r>
      <w:r w:rsidRPr="004A0BDF">
        <w:rPr>
          <w:rtl/>
        </w:rPr>
        <w:t xml:space="preserve"> فيقول</w:t>
      </w:r>
      <w:r w:rsidR="004A0BDF" w:rsidRPr="004A0BDF">
        <w:rPr>
          <w:rtl/>
        </w:rPr>
        <w:t>:</w:t>
      </w:r>
      <w:r w:rsidRPr="004A0BDF">
        <w:rPr>
          <w:rtl/>
        </w:rPr>
        <w:t xml:space="preserve"> </w:t>
      </w:r>
      <w:r w:rsidR="004A0BDF" w:rsidRPr="003770DA">
        <w:rPr>
          <w:rtl/>
        </w:rPr>
        <w:t>(</w:t>
      </w:r>
      <w:r w:rsidRPr="003770DA">
        <w:rPr>
          <w:rtl/>
        </w:rPr>
        <w:t>المعصوم هو الممتنع بالله مِن جميع محارم الله</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A22A77">
        <w:rPr>
          <w:rtl/>
        </w:rPr>
        <w:t>إنّ مِن الأفكار والعقائد الأساسية التي وقع الحوار والجدَل فيها</w:t>
      </w:r>
      <w:r w:rsidR="004A0BDF">
        <w:rPr>
          <w:rtl/>
        </w:rPr>
        <w:t>،</w:t>
      </w:r>
      <w:r w:rsidRPr="00A22A77">
        <w:rPr>
          <w:rtl/>
        </w:rPr>
        <w:t xml:space="preserve"> هو عصمة الأنبياء </w:t>
      </w:r>
      <w:r w:rsidR="004A0BDF">
        <w:rPr>
          <w:rtl/>
        </w:rPr>
        <w:t>(</w:t>
      </w:r>
      <w:r w:rsidRPr="00A22A77">
        <w:rPr>
          <w:rtl/>
        </w:rPr>
        <w:t>عليهم السلام</w:t>
      </w:r>
      <w:r w:rsidR="004A0BDF">
        <w:rPr>
          <w:rtl/>
        </w:rPr>
        <w:t>)،</w:t>
      </w:r>
      <w:r w:rsidRPr="00A22A77">
        <w:rPr>
          <w:rtl/>
        </w:rPr>
        <w:t xml:space="preserve"> أي اتّصافهم بالكمال البشري</w:t>
      </w:r>
      <w:r w:rsidR="004A0BDF">
        <w:rPr>
          <w:rtl/>
        </w:rPr>
        <w:t>؛</w:t>
      </w:r>
      <w:r w:rsidRPr="00A22A77">
        <w:rPr>
          <w:rtl/>
        </w:rPr>
        <w:t xml:space="preserve"> نتيجةً لِما يحملون مِن مَلَكات نفسية وقوّة إرادية ووضوح في الفهْم والرؤية</w:t>
      </w:r>
      <w:r w:rsidR="004A0BDF">
        <w:rPr>
          <w:rtl/>
        </w:rPr>
        <w:t>،</w:t>
      </w:r>
      <w:r w:rsidRPr="00A22A77">
        <w:rPr>
          <w:rtl/>
        </w:rPr>
        <w:t xml:space="preserve"> مسدّدين مِن الله سبحانه بما آتاهم مِن لطف وتوفيق</w:t>
      </w:r>
      <w:r w:rsidR="004A0BDF">
        <w:rPr>
          <w:rtl/>
        </w:rPr>
        <w:t>؛</w:t>
      </w:r>
      <w:r w:rsidRPr="00A22A77">
        <w:rPr>
          <w:rtl/>
        </w:rPr>
        <w:t xml:space="preserve"> ليكونوا قدوَةً للبشرية في القول والعمل</w:t>
      </w:r>
      <w:r w:rsidR="004A0BDF">
        <w:rPr>
          <w:rtl/>
        </w:rPr>
        <w:t>،</w:t>
      </w:r>
      <w:r w:rsidRPr="00A22A77">
        <w:rPr>
          <w:rtl/>
        </w:rPr>
        <w:t xml:space="preserve"> وهداةً للمسيرة الاجتماعية</w:t>
      </w:r>
      <w:r w:rsidR="004A0BDF">
        <w:rPr>
          <w:rtl/>
        </w:rPr>
        <w:t>،</w:t>
      </w:r>
      <w:r w:rsidRPr="00A22A77">
        <w:rPr>
          <w:rtl/>
        </w:rPr>
        <w:t xml:space="preserve"> ونموذجاً إنسانياً للمبادئ والقيَم الإلهية التي يدعون إليها</w:t>
      </w:r>
      <w:r w:rsidR="004A0BDF">
        <w:rPr>
          <w:rtl/>
        </w:rPr>
        <w:t>.</w:t>
      </w:r>
    </w:p>
    <w:p w:rsidR="001056FD" w:rsidRDefault="004A6242" w:rsidP="004A0BDF">
      <w:pPr>
        <w:pStyle w:val="libNormal"/>
        <w:rPr>
          <w:rtl/>
        </w:rPr>
      </w:pPr>
      <w:r w:rsidRPr="00A22A77">
        <w:rPr>
          <w:rtl/>
        </w:rPr>
        <w:t>إنّ اتّصاف الأنبياء الدعاة بالاستقامة السلوكية</w:t>
      </w:r>
      <w:r w:rsidR="004A0BDF">
        <w:rPr>
          <w:rtl/>
        </w:rPr>
        <w:t>،</w:t>
      </w:r>
      <w:r w:rsidRPr="00A22A77">
        <w:rPr>
          <w:rtl/>
        </w:rPr>
        <w:t xml:space="preserve"> والممارسة السَوية في الحياة</w:t>
      </w:r>
      <w:r w:rsidR="004A0BDF">
        <w:rPr>
          <w:rtl/>
        </w:rPr>
        <w:t xml:space="preserve"> - </w:t>
      </w:r>
      <w:r w:rsidRPr="00A22A77">
        <w:rPr>
          <w:rtl/>
        </w:rPr>
        <w:t>أي اتّصافهم بالعصمة</w:t>
      </w:r>
      <w:r w:rsidR="004A0BDF">
        <w:rPr>
          <w:rtl/>
        </w:rPr>
        <w:t xml:space="preserve"> - </w:t>
      </w:r>
      <w:r w:rsidRPr="00A22A77">
        <w:rPr>
          <w:rtl/>
        </w:rPr>
        <w:t>أمر ضروري</w:t>
      </w:r>
      <w:r w:rsidR="002C48A0">
        <w:rPr>
          <w:rtl/>
        </w:rPr>
        <w:t xml:space="preserve"> </w:t>
      </w:r>
      <w:r w:rsidRPr="00A22A77">
        <w:rPr>
          <w:rtl/>
        </w:rPr>
        <w:t>لنجاح الدعوة</w:t>
      </w:r>
      <w:r w:rsidR="004A0BDF">
        <w:rPr>
          <w:rtl/>
        </w:rPr>
        <w:t>،</w:t>
      </w:r>
      <w:r w:rsidRPr="00A22A77">
        <w:rPr>
          <w:rtl/>
        </w:rPr>
        <w:t xml:space="preserve"> وقبول البشرية بمبادئ الرسالة</w:t>
      </w:r>
      <w:r w:rsidR="004A0BDF">
        <w:rPr>
          <w:rtl/>
        </w:rPr>
        <w:t>؛</w:t>
      </w:r>
      <w:r w:rsidRPr="00A22A77">
        <w:rPr>
          <w:rtl/>
        </w:rPr>
        <w:t xml:space="preserve"> لذا كان هذا اللطف بالأنبياء</w:t>
      </w:r>
      <w:r w:rsidR="004A0BDF">
        <w:rPr>
          <w:rtl/>
        </w:rPr>
        <w:t xml:space="preserve"> - </w:t>
      </w:r>
      <w:r w:rsidRPr="00A22A77">
        <w:rPr>
          <w:rtl/>
        </w:rPr>
        <w:t>في حقيقته</w:t>
      </w:r>
      <w:r w:rsidR="004A0BDF">
        <w:rPr>
          <w:rtl/>
        </w:rPr>
        <w:t xml:space="preserve"> - </w:t>
      </w:r>
      <w:r w:rsidRPr="00A22A77">
        <w:rPr>
          <w:rtl/>
        </w:rPr>
        <w:t>لطفاً بالبشرية</w:t>
      </w:r>
      <w:r w:rsidR="004A0BDF">
        <w:rPr>
          <w:rtl/>
        </w:rPr>
        <w:t>،</w:t>
      </w:r>
      <w:r w:rsidRPr="00A22A77">
        <w:rPr>
          <w:rtl/>
        </w:rPr>
        <w:t xml:space="preserve"> لطف هدايةٍ وتقريبٍ مِن الاستقامة والصلاح</w:t>
      </w:r>
      <w:r w:rsidR="004A0BDF">
        <w:rPr>
          <w:rtl/>
        </w:rPr>
        <w:t>.</w:t>
      </w:r>
    </w:p>
    <w:p w:rsidR="001056FD" w:rsidRDefault="004A6242" w:rsidP="004A0BDF">
      <w:pPr>
        <w:pStyle w:val="libNormal"/>
        <w:rPr>
          <w:rtl/>
        </w:rPr>
      </w:pPr>
      <w:r w:rsidRPr="00A22A77">
        <w:rPr>
          <w:rtl/>
        </w:rPr>
        <w:t>فالنبيّ الداعي إلى الحقّ والخير والاستقامة</w:t>
      </w:r>
      <w:r w:rsidR="004A0BDF">
        <w:rPr>
          <w:rtl/>
        </w:rPr>
        <w:t>،</w:t>
      </w:r>
      <w:r w:rsidRPr="00A22A77">
        <w:rPr>
          <w:rtl/>
        </w:rPr>
        <w:t xml:space="preserve"> لا يمكن أن يصدّقه أحد أو يتبعه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المصدر السابق</w:t>
      </w:r>
      <w:r w:rsidR="004A0BDF">
        <w:rPr>
          <w:rtl/>
        </w:rPr>
        <w:t>:</w:t>
      </w:r>
      <w:r w:rsidRPr="00A22A77">
        <w:rPr>
          <w:rtl/>
        </w:rPr>
        <w:t xml:space="preserve"> ص 150</w:t>
      </w:r>
      <w:r w:rsidR="004A0BDF">
        <w:rPr>
          <w:rtl/>
        </w:rPr>
        <w:t>.</w:t>
      </w:r>
    </w:p>
    <w:p w:rsidR="001056FD" w:rsidRPr="003770DA" w:rsidRDefault="004A6242" w:rsidP="003770DA">
      <w:pPr>
        <w:pStyle w:val="libFootnote0"/>
        <w:rPr>
          <w:rtl/>
        </w:rPr>
      </w:pPr>
      <w:r w:rsidRPr="00A22A77">
        <w:rPr>
          <w:rtl/>
        </w:rPr>
        <w:t>(2) المقداد السيوري / شرح الحادي عشر</w:t>
      </w:r>
      <w:r w:rsidR="004A0BDF">
        <w:rPr>
          <w:rtl/>
        </w:rPr>
        <w:t>:</w:t>
      </w:r>
      <w:r w:rsidRPr="00A22A77">
        <w:rPr>
          <w:rtl/>
        </w:rPr>
        <w:t xml:space="preserve"> ص 37</w:t>
      </w:r>
      <w:r w:rsidR="004A0BDF">
        <w:rPr>
          <w:rtl/>
        </w:rPr>
        <w:t>.</w:t>
      </w:r>
    </w:p>
    <w:p w:rsidR="001056FD" w:rsidRPr="003770DA" w:rsidRDefault="004A6242" w:rsidP="003770DA">
      <w:pPr>
        <w:pStyle w:val="libFootnote0"/>
        <w:rPr>
          <w:rtl/>
        </w:rPr>
      </w:pPr>
      <w:r w:rsidRPr="00A22A77">
        <w:rPr>
          <w:rtl/>
        </w:rPr>
        <w:t>(3) المجلسي / بحار الأنوار</w:t>
      </w:r>
      <w:r w:rsidR="002C48A0">
        <w:rPr>
          <w:rtl/>
        </w:rPr>
        <w:t xml:space="preserve"> </w:t>
      </w:r>
      <w:r w:rsidRPr="00A22A77">
        <w:rPr>
          <w:rtl/>
        </w:rPr>
        <w:t>25</w:t>
      </w:r>
      <w:r w:rsidR="004A0BDF">
        <w:rPr>
          <w:rtl/>
        </w:rPr>
        <w:t>:</w:t>
      </w:r>
      <w:r w:rsidRPr="00A22A77">
        <w:rPr>
          <w:rtl/>
        </w:rPr>
        <w:t xml:space="preserve"> 194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22A77">
        <w:rPr>
          <w:rtl/>
        </w:rPr>
        <w:lastRenderedPageBreak/>
        <w:t>إنسان</w:t>
      </w:r>
      <w:r w:rsidR="004A0BDF">
        <w:rPr>
          <w:rtl/>
        </w:rPr>
        <w:t>،</w:t>
      </w:r>
      <w:r w:rsidRPr="00A22A77">
        <w:rPr>
          <w:rtl/>
        </w:rPr>
        <w:t xml:space="preserve"> إذا ما شاهده يخالف بسلوكه الدعوة والمبادئ التي يدعو إليها</w:t>
      </w:r>
      <w:r w:rsidR="004A0BDF">
        <w:rPr>
          <w:rtl/>
        </w:rPr>
        <w:t>.</w:t>
      </w:r>
    </w:p>
    <w:p w:rsidR="001056FD" w:rsidRDefault="004A6242" w:rsidP="004A0BDF">
      <w:pPr>
        <w:pStyle w:val="libNormal"/>
        <w:rPr>
          <w:rtl/>
        </w:rPr>
      </w:pPr>
      <w:r w:rsidRPr="00A22A77">
        <w:rPr>
          <w:rtl/>
        </w:rPr>
        <w:t>والله سبحانه لمْ يكن يأمر البشرية بالاقتداء بالأنبياء</w:t>
      </w:r>
      <w:r w:rsidR="004A0BDF">
        <w:rPr>
          <w:rtl/>
        </w:rPr>
        <w:t>،</w:t>
      </w:r>
      <w:r w:rsidRPr="00A22A77">
        <w:rPr>
          <w:rtl/>
        </w:rPr>
        <w:t xml:space="preserve"> لولا أنّه عَلِم أنّ ما يصدر عنهم مِن فِعلٍ وقولٍ سيكون ممثّلاً للشريعة والرسالة التي أرسلوا بها</w:t>
      </w:r>
      <w:r w:rsidR="004A0BDF">
        <w:rPr>
          <w:rtl/>
        </w:rPr>
        <w:t>.</w:t>
      </w:r>
    </w:p>
    <w:p w:rsidR="001056FD" w:rsidRDefault="004A6242" w:rsidP="004A0BDF">
      <w:pPr>
        <w:pStyle w:val="libNormal"/>
        <w:rPr>
          <w:rtl/>
        </w:rPr>
      </w:pPr>
      <w:r w:rsidRPr="004A0BDF">
        <w:rPr>
          <w:rtl/>
        </w:rPr>
        <w:t xml:space="preserve">لذا نجد القرآن الكريم قد أمر البشرية بالاقتداء بالنبيّ محمّد </w:t>
      </w:r>
      <w:r w:rsidR="004A0BDF" w:rsidRPr="004A0BDF">
        <w:rPr>
          <w:rtl/>
        </w:rPr>
        <w:t>(</w:t>
      </w:r>
      <w:r w:rsidRPr="004A0BDF">
        <w:rPr>
          <w:rtl/>
        </w:rPr>
        <w:t>صلّى الله عليه وآله</w:t>
      </w:r>
      <w:r w:rsidR="004A0BDF" w:rsidRPr="004A0BDF">
        <w:rPr>
          <w:rtl/>
        </w:rPr>
        <w:t>)،</w:t>
      </w:r>
      <w:r w:rsidRPr="004A0BDF">
        <w:rPr>
          <w:rtl/>
        </w:rPr>
        <w:t xml:space="preserve"> اقتداءً كاملاً بقوله</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لَقَدْ كَانَ لَكُمْ فِي رَسُولِ اللَّهِ أُسْوَةٌ حَسَنَةٌ لِّمَن كَانَ يَرْجُو اللَّهَ وَالْيَوْمَ الآخِرَ وَذَكَرَ اللَّهَ كَثِيراً</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وبقوله</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وَمَا آتَاكُمُ الرَّسُولُ فَخُذُوهُ وَمَا نَهَاكُمْ عَنْهُ فَانتَهُوا...</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A22A77">
        <w:rPr>
          <w:rFonts w:hint="cs"/>
          <w:rtl/>
        </w:rPr>
        <w:t>وتأسيساً على ذلك كانت السنّة النبويّة مصدراً مِن مصادر التشريع</w:t>
      </w:r>
      <w:r w:rsidR="004A0BDF">
        <w:rPr>
          <w:rFonts w:hint="cs"/>
          <w:rtl/>
        </w:rPr>
        <w:t>،</w:t>
      </w:r>
      <w:r w:rsidRPr="00A22A77">
        <w:rPr>
          <w:rFonts w:hint="cs"/>
          <w:rtl/>
        </w:rPr>
        <w:t xml:space="preserve"> قولاً وفعلاً وتقريراً</w:t>
      </w:r>
      <w:r w:rsidR="004A0BDF">
        <w:rPr>
          <w:rFonts w:hint="cs"/>
          <w:rtl/>
        </w:rPr>
        <w:t>،</w:t>
      </w:r>
      <w:r w:rsidRPr="00A22A77">
        <w:rPr>
          <w:rFonts w:hint="cs"/>
          <w:rtl/>
        </w:rPr>
        <w:t xml:space="preserve"> وقد درس الفكر الإسلامي هذه المسألة دراسة علمية مستفيضة</w:t>
      </w:r>
      <w:r w:rsidR="004A0BDF">
        <w:rPr>
          <w:rFonts w:hint="cs"/>
          <w:rtl/>
        </w:rPr>
        <w:t>،</w:t>
      </w:r>
      <w:r w:rsidRPr="00A22A77">
        <w:rPr>
          <w:rFonts w:hint="cs"/>
          <w:rtl/>
        </w:rPr>
        <w:t xml:space="preserve"> على ضوء مبادئ الشريعة والسلوك العملي للرسول الكريم</w:t>
      </w:r>
      <w:r w:rsidR="004A0BDF">
        <w:rPr>
          <w:rFonts w:hint="cs"/>
          <w:rtl/>
        </w:rPr>
        <w:t>،</w:t>
      </w:r>
      <w:r w:rsidRPr="00A22A77">
        <w:rPr>
          <w:rFonts w:hint="cs"/>
          <w:rtl/>
        </w:rPr>
        <w:t xml:space="preserve"> وتقييم العقل لهذه الصفة</w:t>
      </w:r>
      <w:r w:rsidR="004A0BDF">
        <w:rPr>
          <w:rFonts w:hint="cs"/>
          <w:rtl/>
        </w:rPr>
        <w:t>.</w:t>
      </w:r>
    </w:p>
    <w:p w:rsidR="001056FD" w:rsidRDefault="004A6242" w:rsidP="004A0BDF">
      <w:pPr>
        <w:pStyle w:val="libNormal"/>
        <w:rPr>
          <w:rtl/>
        </w:rPr>
      </w:pPr>
      <w:r w:rsidRPr="00A22A77">
        <w:rPr>
          <w:rFonts w:hint="cs"/>
          <w:rtl/>
        </w:rPr>
        <w:t>وكان أبرز محاور الدراسة تدور حول</w:t>
      </w:r>
      <w:r w:rsidR="004A0BDF">
        <w:rPr>
          <w:rFonts w:hint="cs"/>
          <w:rtl/>
        </w:rPr>
        <w:t>:</w:t>
      </w:r>
      <w:r w:rsidRPr="00A22A77">
        <w:rPr>
          <w:rFonts w:hint="cs"/>
          <w:rtl/>
        </w:rPr>
        <w:t xml:space="preserve"> هل الأنبياء معصومون مِن الكبائر والصغائر قبل البعثة وبعدها</w:t>
      </w:r>
      <w:r w:rsidR="004A0BDF">
        <w:rPr>
          <w:rFonts w:hint="cs"/>
          <w:rtl/>
        </w:rPr>
        <w:t>،</w:t>
      </w:r>
      <w:r w:rsidRPr="00A22A77">
        <w:rPr>
          <w:rFonts w:hint="cs"/>
          <w:rtl/>
        </w:rPr>
        <w:t xml:space="preserve"> أو لا</w:t>
      </w:r>
      <w:r w:rsidR="004A0BDF">
        <w:rPr>
          <w:rFonts w:hint="cs"/>
          <w:rtl/>
        </w:rPr>
        <w:t>؟</w:t>
      </w:r>
    </w:p>
    <w:p w:rsidR="001056FD" w:rsidRDefault="004A6242" w:rsidP="004A0BDF">
      <w:pPr>
        <w:pStyle w:val="libNormal"/>
        <w:rPr>
          <w:rtl/>
        </w:rPr>
      </w:pPr>
      <w:r w:rsidRPr="00A22A77">
        <w:rPr>
          <w:rFonts w:hint="cs"/>
          <w:rtl/>
        </w:rPr>
        <w:t>وإذا كان الأنبياء معصومين</w:t>
      </w:r>
      <w:r w:rsidR="004A0BDF">
        <w:rPr>
          <w:rFonts w:hint="cs"/>
          <w:rtl/>
        </w:rPr>
        <w:t>،</w:t>
      </w:r>
      <w:r w:rsidRPr="00A22A77">
        <w:rPr>
          <w:rFonts w:hint="cs"/>
          <w:rtl/>
        </w:rPr>
        <w:t xml:space="preserve"> فهل هذه العصمة خاصّة بما يُبَلّغونه عن الله سبحانه</w:t>
      </w:r>
      <w:r w:rsidR="004A0BDF">
        <w:rPr>
          <w:rFonts w:hint="cs"/>
          <w:rtl/>
        </w:rPr>
        <w:t>،</w:t>
      </w:r>
      <w:r w:rsidRPr="00A22A77">
        <w:rPr>
          <w:rFonts w:hint="cs"/>
          <w:rtl/>
        </w:rPr>
        <w:t xml:space="preserve"> أي في مجال الشريعة وحسب</w:t>
      </w:r>
      <w:r w:rsidR="004A0BDF">
        <w:rPr>
          <w:rFonts w:hint="cs"/>
          <w:rtl/>
        </w:rPr>
        <w:t>،</w:t>
      </w:r>
      <w:r w:rsidRPr="00A22A77">
        <w:rPr>
          <w:rFonts w:hint="cs"/>
          <w:rtl/>
        </w:rPr>
        <w:t xml:space="preserve"> أو هي عصمة في كلّ فِعلٍ وقولٍ يصدر عنهم في أُمور الدين والدنيا</w:t>
      </w:r>
      <w:r w:rsidR="004A0BDF">
        <w:rPr>
          <w:rFonts w:hint="cs"/>
          <w:rtl/>
        </w:rPr>
        <w:t>؟</w:t>
      </w:r>
      <w:r w:rsidRPr="00A22A77">
        <w:rPr>
          <w:rFonts w:hint="cs"/>
          <w:rtl/>
        </w:rPr>
        <w:t xml:space="preserve"> فهم لا يقولون ولا يفعلون إلاّ الصواب</w:t>
      </w:r>
      <w:r w:rsidR="004A0BDF">
        <w:rPr>
          <w:rFonts w:hint="cs"/>
          <w:rtl/>
        </w:rPr>
        <w:t>،</w:t>
      </w:r>
      <w:r w:rsidRPr="00A22A77">
        <w:rPr>
          <w:rFonts w:hint="cs"/>
          <w:rtl/>
        </w:rPr>
        <w:t xml:space="preserve"> الذي أباحته أو أوجبته الشريعة</w:t>
      </w:r>
      <w:r w:rsidR="004A0BDF">
        <w:rPr>
          <w:rFonts w:hint="cs"/>
          <w:rtl/>
        </w:rPr>
        <w:t>،</w:t>
      </w:r>
      <w:r w:rsidRPr="00A22A77">
        <w:rPr>
          <w:rFonts w:hint="cs"/>
          <w:rtl/>
        </w:rPr>
        <w:t xml:space="preserve"> ولا يقولون ولا يفعلون شيئاً مِن شؤون الحياة</w:t>
      </w:r>
      <w:r w:rsidR="004A0BDF">
        <w:rPr>
          <w:rFonts w:hint="cs"/>
          <w:rtl/>
        </w:rPr>
        <w:t>،</w:t>
      </w:r>
      <w:r w:rsidRPr="00A22A77">
        <w:rPr>
          <w:rFonts w:hint="cs"/>
          <w:rtl/>
        </w:rPr>
        <w:t xml:space="preserve"> إلاّ ما كان متطابقاً مع الحقيقة العِلمية ووِفْق قانون الطبيعة</w:t>
      </w:r>
      <w:r w:rsidR="004A0BDF">
        <w:rPr>
          <w:rFonts w:hint="cs"/>
          <w:rtl/>
        </w:rPr>
        <w:t>،</w:t>
      </w:r>
      <w:r w:rsidRPr="00A22A77">
        <w:rPr>
          <w:rFonts w:hint="cs"/>
          <w:rtl/>
        </w:rPr>
        <w:t xml:space="preserve"> الذي تسير وفْقه الحياة</w:t>
      </w:r>
      <w:r w:rsidR="004A0BDF">
        <w:rPr>
          <w:rFonts w:hint="cs"/>
          <w:rtl/>
        </w:rPr>
        <w:t>.</w:t>
      </w:r>
    </w:p>
    <w:p w:rsidR="001056FD" w:rsidRDefault="004A6242" w:rsidP="004A0BDF">
      <w:pPr>
        <w:pStyle w:val="libNormal"/>
        <w:rPr>
          <w:rtl/>
        </w:rPr>
      </w:pPr>
      <w:r w:rsidRPr="004A0BDF">
        <w:rPr>
          <w:rFonts w:hint="cs"/>
          <w:rtl/>
        </w:rPr>
        <w:t>ويشرح الشيخ المفيد</w:t>
      </w:r>
      <w:r w:rsidRPr="003770DA">
        <w:rPr>
          <w:rStyle w:val="libFootnotenumChar"/>
          <w:rFonts w:hint="cs"/>
          <w:rtl/>
        </w:rPr>
        <w:t>(3)</w:t>
      </w:r>
      <w:r w:rsidRPr="004A0BDF">
        <w:rPr>
          <w:rFonts w:hint="cs"/>
          <w:rtl/>
        </w:rPr>
        <w:t xml:space="preserve"> معنى العصمة بشكلٍ محدّد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العصمة مِن الله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الأحزاب</w:t>
      </w:r>
      <w:r w:rsidR="004A0BDF">
        <w:rPr>
          <w:rtl/>
        </w:rPr>
        <w:t>:</w:t>
      </w:r>
      <w:r w:rsidRPr="00A22A77">
        <w:rPr>
          <w:rtl/>
        </w:rPr>
        <w:t xml:space="preserve"> آية 21</w:t>
      </w:r>
      <w:r w:rsidR="004A0BDF">
        <w:rPr>
          <w:rtl/>
        </w:rPr>
        <w:t>.</w:t>
      </w:r>
    </w:p>
    <w:p w:rsidR="001056FD" w:rsidRPr="003770DA" w:rsidRDefault="004A6242" w:rsidP="003770DA">
      <w:pPr>
        <w:pStyle w:val="libFootnote0"/>
        <w:rPr>
          <w:rtl/>
        </w:rPr>
      </w:pPr>
      <w:r w:rsidRPr="00A22A77">
        <w:rPr>
          <w:rtl/>
        </w:rPr>
        <w:t>(2) سورة الحشر</w:t>
      </w:r>
      <w:r w:rsidR="004A0BDF">
        <w:rPr>
          <w:rtl/>
        </w:rPr>
        <w:t>:</w:t>
      </w:r>
      <w:r w:rsidRPr="00A22A77">
        <w:rPr>
          <w:rtl/>
        </w:rPr>
        <w:t xml:space="preserve"> آية 7</w:t>
      </w:r>
      <w:r w:rsidR="004A0BDF">
        <w:rPr>
          <w:rtl/>
        </w:rPr>
        <w:t>.</w:t>
      </w:r>
    </w:p>
    <w:p w:rsidR="001056FD" w:rsidRPr="003770DA" w:rsidRDefault="004A6242" w:rsidP="003770DA">
      <w:pPr>
        <w:pStyle w:val="libFootnote0"/>
        <w:rPr>
          <w:rtl/>
        </w:rPr>
      </w:pPr>
      <w:r w:rsidRPr="00A22A77">
        <w:rPr>
          <w:rtl/>
        </w:rPr>
        <w:t>(3) الشيخ المفيد / شرح عقائد الصدوق</w:t>
      </w:r>
      <w:r w:rsidR="004A0BDF">
        <w:rPr>
          <w:rtl/>
        </w:rPr>
        <w:t>:</w:t>
      </w:r>
      <w:r w:rsidRPr="00A22A77">
        <w:rPr>
          <w:rtl/>
        </w:rPr>
        <w:t xml:space="preserve"> ص 235</w:t>
      </w:r>
      <w:r w:rsidR="004A0BDF">
        <w:rPr>
          <w:rtl/>
        </w:rPr>
        <w:t xml:space="preserve"> - </w:t>
      </w:r>
      <w:r w:rsidRPr="00A22A77">
        <w:rPr>
          <w:rtl/>
        </w:rPr>
        <w:t>236</w:t>
      </w:r>
      <w:r w:rsidR="004A0BDF">
        <w:rPr>
          <w:rtl/>
        </w:rPr>
        <w:t>.</w:t>
      </w:r>
      <w:r w:rsidRPr="00A22A77">
        <w:rPr>
          <w:rtl/>
        </w:rPr>
        <w:t xml:space="preserve"> </w:t>
      </w:r>
      <w:r w:rsidR="004A0BDF">
        <w:rPr>
          <w:rtl/>
        </w:rPr>
        <w:t>(</w:t>
      </w:r>
      <w:r w:rsidRPr="00A22A77">
        <w:rPr>
          <w:rtl/>
        </w:rPr>
        <w:t>مطبوع في آخِر كتاب أوائل المقالات للشيخ المفيد</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22A77">
        <w:rPr>
          <w:rtl/>
        </w:rPr>
        <w:lastRenderedPageBreak/>
        <w:t>لحُججه</w:t>
      </w:r>
      <w:r w:rsidR="004A0BDF">
        <w:rPr>
          <w:rtl/>
        </w:rPr>
        <w:t>:</w:t>
      </w:r>
      <w:r w:rsidRPr="00A22A77">
        <w:rPr>
          <w:rtl/>
        </w:rPr>
        <w:t xml:space="preserve"> هي التوفيق واللطف</w:t>
      </w:r>
      <w:r w:rsidR="004A0BDF">
        <w:rPr>
          <w:rtl/>
        </w:rPr>
        <w:t>،</w:t>
      </w:r>
      <w:r w:rsidRPr="00A22A77">
        <w:rPr>
          <w:rtl/>
        </w:rPr>
        <w:t xml:space="preserve"> والاعتصام مِن الحُجج بهما عن الذنوب والغلط في دِين الله تعالى</w:t>
      </w:r>
      <w:r w:rsidR="004A0BDF">
        <w:rPr>
          <w:rtl/>
        </w:rPr>
        <w:t>.</w:t>
      </w:r>
    </w:p>
    <w:p w:rsidR="001056FD" w:rsidRDefault="004A6242" w:rsidP="004A0BDF">
      <w:pPr>
        <w:pStyle w:val="libNormal"/>
        <w:rPr>
          <w:rtl/>
        </w:rPr>
      </w:pPr>
      <w:r w:rsidRPr="00A22A77">
        <w:rPr>
          <w:rtl/>
        </w:rPr>
        <w:t>العصمة تفضّل مِن الله تعالى على مَن عَلِم أنّه يتمسّك بعصمته والاعتصام فِعل المعتصم</w:t>
      </w:r>
      <w:r w:rsidR="004A0BDF">
        <w:rPr>
          <w:rtl/>
        </w:rPr>
        <w:t>،</w:t>
      </w:r>
      <w:r w:rsidRPr="00A22A77">
        <w:rPr>
          <w:rtl/>
        </w:rPr>
        <w:t xml:space="preserve"> وليست العصمة مانعة مِن القدرة على القبيح</w:t>
      </w:r>
      <w:r w:rsidR="004A0BDF">
        <w:rPr>
          <w:rtl/>
        </w:rPr>
        <w:t>،</w:t>
      </w:r>
      <w:r w:rsidRPr="00A22A77">
        <w:rPr>
          <w:rtl/>
        </w:rPr>
        <w:t xml:space="preserve"> ولا مضطرّة للمعصوم إلى الحسَن</w:t>
      </w:r>
      <w:r w:rsidR="004A0BDF">
        <w:rPr>
          <w:rtl/>
        </w:rPr>
        <w:t>،</w:t>
      </w:r>
      <w:r w:rsidRPr="00A22A77">
        <w:rPr>
          <w:rtl/>
        </w:rPr>
        <w:t xml:space="preserve"> ولا مُلجئة له إليه</w:t>
      </w:r>
      <w:r w:rsidR="004A0BDF">
        <w:rPr>
          <w:rtl/>
        </w:rPr>
        <w:t>،</w:t>
      </w:r>
      <w:r w:rsidRPr="00A22A77">
        <w:rPr>
          <w:rtl/>
        </w:rPr>
        <w:t xml:space="preserve"> بل هي الشيء الذي يعلم الله تعالى أنّه إذا فعَله بعبد مِن عبيده</w:t>
      </w:r>
      <w:r w:rsidR="004A0BDF">
        <w:rPr>
          <w:rtl/>
        </w:rPr>
        <w:t>،</w:t>
      </w:r>
      <w:r w:rsidRPr="00A22A77">
        <w:rPr>
          <w:rtl/>
        </w:rPr>
        <w:t xml:space="preserve"> لمّ يُؤْثِر معه معصية له</w:t>
      </w:r>
      <w:r w:rsidR="004A0BDF">
        <w:rPr>
          <w:rtl/>
        </w:rPr>
        <w:t>،</w:t>
      </w:r>
      <w:r w:rsidRPr="00A22A77">
        <w:rPr>
          <w:rtl/>
        </w:rPr>
        <w:t xml:space="preserve"> وليس كلّ الخلْق يعلم هذا مِن حاله</w:t>
      </w:r>
      <w:r w:rsidR="004A0BDF">
        <w:rPr>
          <w:rtl/>
        </w:rPr>
        <w:t>،</w:t>
      </w:r>
      <w:r w:rsidRPr="00A22A77">
        <w:rPr>
          <w:rtl/>
        </w:rPr>
        <w:t xml:space="preserve"> بل المعلوم منهم ذلك هُم الصفوة والأخيار</w:t>
      </w:r>
      <w:r w:rsidR="004A0BDF">
        <w:rPr>
          <w:rtl/>
        </w:rPr>
        <w:t>.</w:t>
      </w:r>
    </w:p>
    <w:p w:rsidR="001056FD" w:rsidRDefault="004A6242" w:rsidP="004A0BDF">
      <w:pPr>
        <w:pStyle w:val="libNormal"/>
        <w:rPr>
          <w:rtl/>
        </w:rPr>
      </w:pPr>
      <w:r w:rsidRPr="004A0BDF">
        <w:rPr>
          <w:rtl/>
        </w:rPr>
        <w:t>قال الله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إِنَّ الَّذِينَ سَبَقَتْ لَهُم مِّنَّا الْحُسْنَى أُوْلَئِكَ عَنْهَا مُبْعَدُونَ</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وقال سبحانه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وَلَقَدِ اخْتَرْنَاهُمْ عَلَى عِلْمٍ عَلَـى الْعَالَمِيـنَ</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وقال سبحانه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وَإِنَّهُمْ عِندَنَا لَمِنَ الْمُصْطَفَيْنَ الأَخْيَارِ</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ويشرح العلاّمة الحلّي وجوب العصمة التامّة في الأنبياء</w:t>
      </w:r>
      <w:r w:rsidR="004A0BDF" w:rsidRPr="004A0BDF">
        <w:rPr>
          <w:rFonts w:hint="cs"/>
          <w:rtl/>
        </w:rPr>
        <w:t>،</w:t>
      </w:r>
      <w:r w:rsidRPr="004A0BDF">
        <w:rPr>
          <w:rFonts w:hint="cs"/>
          <w:rtl/>
        </w:rPr>
        <w:t xml:space="preserve"> ويبيّن أهمّيتها في قبول الدعوة وتصديق النبوّة</w:t>
      </w:r>
      <w:r w:rsidR="004A0BDF" w:rsidRPr="004A0BDF">
        <w:rPr>
          <w:rFonts w:hint="cs"/>
          <w:rtl/>
        </w:rPr>
        <w:t>،</w:t>
      </w:r>
      <w:r w:rsidRPr="004A0BDF">
        <w:rPr>
          <w:rFonts w:hint="cs"/>
          <w:rtl/>
        </w:rPr>
        <w:t xml:space="preserve"> فيقول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العصمة لطفٌ خفيٌّ يفعله الله تعالى بالمكلّف</w:t>
      </w:r>
      <w:r w:rsidR="004A0BDF" w:rsidRPr="004A0BDF">
        <w:rPr>
          <w:rFonts w:hint="cs"/>
          <w:rtl/>
        </w:rPr>
        <w:t>،</w:t>
      </w:r>
      <w:r w:rsidRPr="004A0BDF">
        <w:rPr>
          <w:rFonts w:hint="cs"/>
          <w:rtl/>
        </w:rPr>
        <w:t xml:space="preserve"> بحيث لا يكون له داعٍ إلى ترك الطاعة وارتكاب المعصية</w:t>
      </w:r>
      <w:r w:rsidR="004A0BDF" w:rsidRPr="004A0BDF">
        <w:rPr>
          <w:rFonts w:hint="cs"/>
          <w:rtl/>
        </w:rPr>
        <w:t>،</w:t>
      </w:r>
      <w:r w:rsidRPr="004A0BDF">
        <w:rPr>
          <w:rFonts w:hint="cs"/>
          <w:rtl/>
        </w:rPr>
        <w:t xml:space="preserve"> مع قدرته على ذلك</w:t>
      </w:r>
      <w:r w:rsidR="004A0BDF" w:rsidRPr="004A0BDF">
        <w:rPr>
          <w:rFonts w:hint="cs"/>
          <w:rtl/>
        </w:rPr>
        <w:t>؛</w:t>
      </w:r>
      <w:r w:rsidRPr="004A0BDF">
        <w:rPr>
          <w:rFonts w:hint="cs"/>
          <w:rtl/>
        </w:rPr>
        <w:t xml:space="preserve"> لأنّه لولا ذلك لمْ يحصل الوثوق بقوله</w:t>
      </w:r>
      <w:r w:rsidR="004A0BDF" w:rsidRPr="004A0BDF">
        <w:rPr>
          <w:rFonts w:hint="cs"/>
          <w:rtl/>
        </w:rPr>
        <w:t>،</w:t>
      </w:r>
      <w:r w:rsidRPr="004A0BDF">
        <w:rPr>
          <w:rFonts w:hint="cs"/>
          <w:rtl/>
        </w:rPr>
        <w:t xml:space="preserve"> فانتفت فائدة البِعثة</w:t>
      </w:r>
      <w:r w:rsidR="004A0BDF" w:rsidRPr="004A0BDF">
        <w:rPr>
          <w:rFonts w:hint="cs"/>
          <w:rtl/>
        </w:rPr>
        <w:t>،</w:t>
      </w:r>
      <w:r w:rsidRPr="004A0BDF">
        <w:rPr>
          <w:rFonts w:hint="cs"/>
          <w:rtl/>
        </w:rPr>
        <w:t xml:space="preserve"> وهو محال</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ثمّ علّق الشارح المقداد السيوري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أقول</w:t>
      </w:r>
      <w:r w:rsidR="004A0BDF" w:rsidRPr="004A0BDF">
        <w:rPr>
          <w:rFonts w:hint="cs"/>
          <w:rtl/>
        </w:rPr>
        <w:t>:</w:t>
      </w:r>
      <w:r w:rsidRPr="004A0BDF">
        <w:rPr>
          <w:rFonts w:hint="cs"/>
          <w:rtl/>
        </w:rPr>
        <w:t xml:space="preserve"> اعلم أنّ المعصوم يشارك غيره في الألطاف المقرّبة</w:t>
      </w:r>
      <w:r w:rsidR="004A0BDF" w:rsidRPr="004A0BDF">
        <w:rPr>
          <w:rFonts w:hint="cs"/>
          <w:rtl/>
        </w:rPr>
        <w:t>،</w:t>
      </w:r>
      <w:r w:rsidRPr="004A0BDF">
        <w:rPr>
          <w:rFonts w:hint="cs"/>
          <w:rtl/>
        </w:rPr>
        <w:t xml:space="preserve"> ويحصل له زائداً على ذلك</w:t>
      </w:r>
      <w:r w:rsidR="004A0BDF" w:rsidRPr="004A0BDF">
        <w:rPr>
          <w:rFonts w:hint="cs"/>
          <w:rtl/>
        </w:rPr>
        <w:t>،</w:t>
      </w:r>
      <w:r w:rsidRPr="004A0BDF">
        <w:rPr>
          <w:rFonts w:hint="cs"/>
          <w:rtl/>
        </w:rPr>
        <w:t xml:space="preserve"> لأجْل ملَكةٍ نفسانية</w:t>
      </w:r>
      <w:r w:rsidR="004A0BDF" w:rsidRPr="004A0BDF">
        <w:rPr>
          <w:rFonts w:hint="cs"/>
          <w:rtl/>
        </w:rPr>
        <w:t>،</w:t>
      </w:r>
      <w:r w:rsidRPr="004A0BDF">
        <w:rPr>
          <w:rFonts w:hint="cs"/>
          <w:rtl/>
        </w:rPr>
        <w:t xml:space="preserve"> لطفٌ بفِعل الله</w:t>
      </w:r>
      <w:r w:rsidR="004A0BDF" w:rsidRPr="004A0BDF">
        <w:rPr>
          <w:rFonts w:hint="cs"/>
          <w:rtl/>
        </w:rPr>
        <w:t>،</w:t>
      </w:r>
      <w:r w:rsidRPr="004A0BDF">
        <w:rPr>
          <w:rFonts w:hint="cs"/>
          <w:rtl/>
        </w:rPr>
        <w:t xml:space="preserve"> بحيث لا يختار معه ترك الطاعة</w:t>
      </w:r>
      <w:r w:rsidR="004A0BDF" w:rsidRPr="004A0BDF">
        <w:rPr>
          <w:rFonts w:hint="cs"/>
          <w:rtl/>
        </w:rPr>
        <w:t>،</w:t>
      </w:r>
      <w:r w:rsidRPr="004A0BDF">
        <w:rPr>
          <w:rFonts w:hint="cs"/>
          <w:rtl/>
        </w:rPr>
        <w:t xml:space="preserve"> ولا فِعل المعصية</w:t>
      </w:r>
      <w:r w:rsidR="004A0BDF" w:rsidRPr="004A0BDF">
        <w:rPr>
          <w:rFonts w:hint="cs"/>
          <w:rtl/>
        </w:rPr>
        <w:t>،</w:t>
      </w:r>
      <w:r w:rsidRPr="004A0BDF">
        <w:rPr>
          <w:rFonts w:hint="cs"/>
          <w:rtl/>
        </w:rPr>
        <w:t xml:space="preserve"> مع قدرته على ذلك</w:t>
      </w:r>
      <w:r w:rsidR="004A0BDF" w:rsidRPr="004A0BDF">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A22A77">
        <w:rPr>
          <w:rFonts w:hint="cs"/>
          <w:rtl/>
        </w:rPr>
        <w:t>ويتحدّث الشيخ المفيد عن رأي الإمامية في عصمة الأنبياء</w:t>
      </w:r>
      <w:r w:rsidR="004A0BDF">
        <w:rPr>
          <w:rFonts w:hint="cs"/>
          <w:rtl/>
        </w:rPr>
        <w:t>،</w:t>
      </w:r>
      <w:r w:rsidRPr="00A22A77">
        <w:rPr>
          <w:rFonts w:hint="cs"/>
          <w:rtl/>
        </w:rPr>
        <w:t xml:space="preserve"> فيقول</w:t>
      </w:r>
      <w:r w:rsidR="004A0BDF">
        <w:rPr>
          <w:rFonts w:hint="cs"/>
          <w:rtl/>
        </w:rPr>
        <w:t>:</w:t>
      </w:r>
      <w:r w:rsidRPr="00A22A77">
        <w:rPr>
          <w:rFonts w:hint="cs"/>
          <w:rtl/>
        </w:rPr>
        <w:t xml:space="preserve"> </w:t>
      </w:r>
      <w:r w:rsidR="004A0BDF">
        <w:rPr>
          <w:rFonts w:hint="cs"/>
          <w:rtl/>
        </w:rPr>
        <w:t>(</w:t>
      </w:r>
      <w:r w:rsidRPr="00A22A77">
        <w:rPr>
          <w:rFonts w:hint="cs"/>
          <w:rtl/>
        </w:rPr>
        <w:t>أقول</w:t>
      </w:r>
      <w:r w:rsidR="004A0BDF">
        <w:rPr>
          <w:rFonts w:hint="cs"/>
          <w:rtl/>
        </w:rPr>
        <w:t>:</w:t>
      </w:r>
      <w:r w:rsidRPr="00A22A77">
        <w:rPr>
          <w:rFonts w:hint="cs"/>
          <w:rtl/>
        </w:rPr>
        <w:t xml:space="preserve"> إنّ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الأنبياء</w:t>
      </w:r>
      <w:r w:rsidR="004A0BDF">
        <w:rPr>
          <w:rtl/>
        </w:rPr>
        <w:t>:</w:t>
      </w:r>
      <w:r w:rsidRPr="00A22A77">
        <w:rPr>
          <w:rtl/>
        </w:rPr>
        <w:t xml:space="preserve"> آية 101</w:t>
      </w:r>
      <w:r w:rsidR="004A0BDF">
        <w:rPr>
          <w:rtl/>
        </w:rPr>
        <w:t>.</w:t>
      </w:r>
    </w:p>
    <w:p w:rsidR="001056FD" w:rsidRPr="003770DA" w:rsidRDefault="004A6242" w:rsidP="003770DA">
      <w:pPr>
        <w:pStyle w:val="libFootnote0"/>
        <w:rPr>
          <w:rtl/>
        </w:rPr>
      </w:pPr>
      <w:r w:rsidRPr="00A22A77">
        <w:rPr>
          <w:rtl/>
        </w:rPr>
        <w:t>(2) سورة الدخان</w:t>
      </w:r>
      <w:r w:rsidR="004A0BDF">
        <w:rPr>
          <w:rtl/>
        </w:rPr>
        <w:t>:</w:t>
      </w:r>
      <w:r w:rsidRPr="00A22A77">
        <w:rPr>
          <w:rtl/>
        </w:rPr>
        <w:t xml:space="preserve"> آية 32</w:t>
      </w:r>
      <w:r w:rsidR="004A0BDF">
        <w:rPr>
          <w:rtl/>
        </w:rPr>
        <w:t>.</w:t>
      </w:r>
    </w:p>
    <w:p w:rsidR="001056FD" w:rsidRPr="003770DA" w:rsidRDefault="004A6242" w:rsidP="003770DA">
      <w:pPr>
        <w:pStyle w:val="libFootnote0"/>
        <w:rPr>
          <w:rtl/>
        </w:rPr>
      </w:pPr>
      <w:r w:rsidRPr="00A22A77">
        <w:rPr>
          <w:rtl/>
        </w:rPr>
        <w:t xml:space="preserve">(3) سورة </w:t>
      </w:r>
      <w:r w:rsidR="004A0BDF">
        <w:rPr>
          <w:rtl/>
        </w:rPr>
        <w:t>(</w:t>
      </w:r>
      <w:r w:rsidRPr="00A22A77">
        <w:rPr>
          <w:rtl/>
        </w:rPr>
        <w:t>ص</w:t>
      </w:r>
      <w:r w:rsidR="004A0BDF">
        <w:rPr>
          <w:rtl/>
        </w:rPr>
        <w:t>):</w:t>
      </w:r>
      <w:r w:rsidRPr="00A22A77">
        <w:rPr>
          <w:rtl/>
        </w:rPr>
        <w:t xml:space="preserve"> آية 47</w:t>
      </w:r>
      <w:r w:rsidR="004A0BDF">
        <w:rPr>
          <w:rtl/>
        </w:rPr>
        <w:t>.</w:t>
      </w:r>
    </w:p>
    <w:p w:rsidR="001056FD" w:rsidRPr="003770DA" w:rsidRDefault="004A6242" w:rsidP="003770DA">
      <w:pPr>
        <w:pStyle w:val="libFootnote0"/>
        <w:rPr>
          <w:rtl/>
        </w:rPr>
      </w:pPr>
      <w:r w:rsidRPr="00A22A77">
        <w:rPr>
          <w:rtl/>
        </w:rPr>
        <w:t>(4) المقداد السيوري / شرح الباب الحادي عشر</w:t>
      </w:r>
      <w:r w:rsidR="004A0BDF">
        <w:rPr>
          <w:rtl/>
        </w:rPr>
        <w:t>:</w:t>
      </w:r>
      <w:r w:rsidRPr="00A22A77">
        <w:rPr>
          <w:rtl/>
        </w:rPr>
        <w:t xml:space="preserve"> ص 37</w:t>
      </w:r>
      <w:r w:rsidR="004A0BDF">
        <w:rPr>
          <w:rtl/>
        </w:rPr>
        <w:t>.</w:t>
      </w:r>
    </w:p>
    <w:p w:rsidR="001056FD" w:rsidRPr="003770DA" w:rsidRDefault="004A6242" w:rsidP="003770DA">
      <w:pPr>
        <w:pStyle w:val="libFootnote0"/>
        <w:rPr>
          <w:rtl/>
        </w:rPr>
      </w:pPr>
      <w:r w:rsidRPr="00A22A77">
        <w:rPr>
          <w:rtl/>
        </w:rPr>
        <w:t>(5) المصدر السابق</w:t>
      </w:r>
      <w:r w:rsidR="004A0BDF">
        <w:rPr>
          <w:rtl/>
        </w:rPr>
        <w:t>:</w:t>
      </w:r>
      <w:r w:rsidRPr="00A22A77">
        <w:rPr>
          <w:rtl/>
        </w:rPr>
        <w:t xml:space="preserve"> ص 37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22A77">
        <w:rPr>
          <w:rFonts w:hint="cs"/>
          <w:rtl/>
        </w:rPr>
        <w:lastRenderedPageBreak/>
        <w:t xml:space="preserve">جميع أنبياء الله </w:t>
      </w:r>
      <w:r w:rsidR="004A0BDF">
        <w:rPr>
          <w:rFonts w:hint="cs"/>
          <w:rtl/>
        </w:rPr>
        <w:t>(</w:t>
      </w:r>
      <w:r w:rsidRPr="00A22A77">
        <w:rPr>
          <w:rFonts w:hint="cs"/>
          <w:rtl/>
        </w:rPr>
        <w:t>صلّى الله عليهم</w:t>
      </w:r>
      <w:r w:rsidR="004A0BDF">
        <w:rPr>
          <w:rFonts w:hint="cs"/>
          <w:rtl/>
        </w:rPr>
        <w:t>)</w:t>
      </w:r>
      <w:r w:rsidRPr="00A22A77">
        <w:rPr>
          <w:rFonts w:hint="cs"/>
          <w:rtl/>
        </w:rPr>
        <w:t xml:space="preserve"> معصومون مِن الكبائر قبل النبوّة وبعدها</w:t>
      </w:r>
      <w:r w:rsidR="004A0BDF">
        <w:rPr>
          <w:rFonts w:hint="cs"/>
          <w:rtl/>
        </w:rPr>
        <w:t>،</w:t>
      </w:r>
      <w:r w:rsidRPr="00A22A77">
        <w:rPr>
          <w:rFonts w:hint="cs"/>
          <w:rtl/>
        </w:rPr>
        <w:t xml:space="preserve"> وممّا يستخفّ فاعله مِن الصغائر كلّها</w:t>
      </w:r>
      <w:r w:rsidR="004A0BDF">
        <w:rPr>
          <w:rFonts w:hint="cs"/>
          <w:rtl/>
        </w:rPr>
        <w:t>،</w:t>
      </w:r>
      <w:r w:rsidRPr="00A22A77">
        <w:rPr>
          <w:rFonts w:hint="cs"/>
          <w:rtl/>
        </w:rPr>
        <w:t xml:space="preserve"> وأمّا ما كان مِن صغيرٍ لا يستخفّ فاعله</w:t>
      </w:r>
      <w:r w:rsidR="004A0BDF">
        <w:rPr>
          <w:rFonts w:hint="cs"/>
          <w:rtl/>
        </w:rPr>
        <w:t>،</w:t>
      </w:r>
      <w:r w:rsidRPr="00A22A77">
        <w:rPr>
          <w:rFonts w:hint="cs"/>
          <w:rtl/>
        </w:rPr>
        <w:t xml:space="preserve"> فجائز وقوعه منهم قبل النبوّة</w:t>
      </w:r>
      <w:r w:rsidR="004A0BDF">
        <w:rPr>
          <w:rFonts w:hint="cs"/>
          <w:rtl/>
        </w:rPr>
        <w:t>،</w:t>
      </w:r>
      <w:r w:rsidRPr="00A22A77">
        <w:rPr>
          <w:rFonts w:hint="cs"/>
          <w:rtl/>
        </w:rPr>
        <w:t xml:space="preserve"> وعلى غير تعمّد</w:t>
      </w:r>
      <w:r w:rsidR="004A0BDF">
        <w:rPr>
          <w:rFonts w:hint="cs"/>
          <w:rtl/>
        </w:rPr>
        <w:t>،</w:t>
      </w:r>
      <w:r w:rsidRPr="00A22A77">
        <w:rPr>
          <w:rFonts w:hint="cs"/>
          <w:rtl/>
        </w:rPr>
        <w:t xml:space="preserve"> وممتنع منهم بعدها على كلّ حال</w:t>
      </w:r>
      <w:r w:rsidR="004A0BDF">
        <w:rPr>
          <w:rFonts w:hint="cs"/>
          <w:rtl/>
        </w:rPr>
        <w:t>.</w:t>
      </w:r>
      <w:r w:rsidRPr="00A22A77">
        <w:rPr>
          <w:rFonts w:hint="cs"/>
          <w:rtl/>
        </w:rPr>
        <w:t xml:space="preserve"> وهذا مذهب جمهور الإمامية</w:t>
      </w:r>
      <w:r w:rsidR="004A0BDF">
        <w:rPr>
          <w:rFonts w:hint="cs"/>
          <w:rtl/>
        </w:rPr>
        <w:t>،</w:t>
      </w:r>
      <w:r w:rsidRPr="00A22A77">
        <w:rPr>
          <w:rFonts w:hint="cs"/>
          <w:rtl/>
        </w:rPr>
        <w:t xml:space="preserve"> والمعتزلة بأسرها تخالف فيه</w:t>
      </w:r>
      <w:r w:rsidR="004A0BDF">
        <w:rPr>
          <w:rFonts w:hint="cs"/>
          <w:rtl/>
        </w:rPr>
        <w:t>).</w:t>
      </w:r>
    </w:p>
    <w:p w:rsidR="001056FD" w:rsidRDefault="004A6242" w:rsidP="004A0BDF">
      <w:pPr>
        <w:pStyle w:val="libNormal"/>
        <w:rPr>
          <w:rtl/>
        </w:rPr>
      </w:pPr>
      <w:r w:rsidRPr="00A22A77">
        <w:rPr>
          <w:rFonts w:hint="cs"/>
          <w:rtl/>
        </w:rPr>
        <w:t>ثمّ قال</w:t>
      </w:r>
      <w:r w:rsidR="004A0BDF">
        <w:rPr>
          <w:rFonts w:hint="cs"/>
          <w:rtl/>
        </w:rPr>
        <w:t>:</w:t>
      </w:r>
      <w:r w:rsidRPr="00A22A77">
        <w:rPr>
          <w:rFonts w:hint="cs"/>
          <w:rtl/>
        </w:rPr>
        <w:t xml:space="preserve"> </w:t>
      </w:r>
      <w:r w:rsidR="004A0BDF">
        <w:rPr>
          <w:rFonts w:hint="cs"/>
          <w:rtl/>
        </w:rPr>
        <w:t>(</w:t>
      </w:r>
      <w:r w:rsidRPr="00A22A77">
        <w:rPr>
          <w:rFonts w:hint="cs"/>
          <w:rtl/>
        </w:rPr>
        <w:t>أقول</w:t>
      </w:r>
      <w:r w:rsidR="004A0BDF">
        <w:rPr>
          <w:rFonts w:hint="cs"/>
          <w:rtl/>
        </w:rPr>
        <w:t>:</w:t>
      </w:r>
      <w:r w:rsidRPr="00A22A77">
        <w:rPr>
          <w:rFonts w:hint="cs"/>
          <w:rtl/>
        </w:rPr>
        <w:t xml:space="preserve"> إنّ نبيّنا محمّداً </w:t>
      </w:r>
      <w:r w:rsidR="004A0BDF">
        <w:rPr>
          <w:rFonts w:hint="cs"/>
          <w:rtl/>
        </w:rPr>
        <w:t>(</w:t>
      </w:r>
      <w:r w:rsidRPr="00A22A77">
        <w:rPr>
          <w:rFonts w:hint="cs"/>
          <w:rtl/>
        </w:rPr>
        <w:t>صلّى الله عليه وآله</w:t>
      </w:r>
      <w:r w:rsidR="004A0BDF">
        <w:rPr>
          <w:rFonts w:hint="cs"/>
          <w:rtl/>
        </w:rPr>
        <w:t>)</w:t>
      </w:r>
      <w:r w:rsidRPr="00A22A77">
        <w:rPr>
          <w:rFonts w:hint="cs"/>
          <w:rtl/>
        </w:rPr>
        <w:t xml:space="preserve"> ممّن لمْ يعصِ الله </w:t>
      </w:r>
      <w:r w:rsidR="004A0BDF">
        <w:rPr>
          <w:rFonts w:hint="cs"/>
          <w:rtl/>
        </w:rPr>
        <w:t>(</w:t>
      </w:r>
      <w:r w:rsidRPr="00A22A77">
        <w:rPr>
          <w:rFonts w:hint="cs"/>
          <w:rtl/>
        </w:rPr>
        <w:t>عزّ وجلّ</w:t>
      </w:r>
      <w:r w:rsidR="004A0BDF">
        <w:rPr>
          <w:rFonts w:hint="cs"/>
          <w:rtl/>
        </w:rPr>
        <w:t>)،</w:t>
      </w:r>
      <w:r w:rsidRPr="00A22A77">
        <w:rPr>
          <w:rFonts w:hint="cs"/>
          <w:rtl/>
        </w:rPr>
        <w:t xml:space="preserve"> منذ خلَقه الله إلى أنْ قبضه</w:t>
      </w:r>
      <w:r w:rsidR="004A0BDF">
        <w:rPr>
          <w:rFonts w:hint="cs"/>
          <w:rtl/>
        </w:rPr>
        <w:t>،</w:t>
      </w:r>
      <w:r w:rsidRPr="00A22A77">
        <w:rPr>
          <w:rFonts w:hint="cs"/>
          <w:rtl/>
        </w:rPr>
        <w:t xml:space="preserve"> ولا تعمّد خلافاً</w:t>
      </w:r>
      <w:r w:rsidR="004A0BDF">
        <w:rPr>
          <w:rFonts w:hint="cs"/>
          <w:rtl/>
        </w:rPr>
        <w:t>،</w:t>
      </w:r>
      <w:r w:rsidRPr="00A22A77">
        <w:rPr>
          <w:rFonts w:hint="cs"/>
          <w:rtl/>
        </w:rPr>
        <w:t xml:space="preserve"> ولا أذنب ذنباً على التعمّد ولا النسيان</w:t>
      </w:r>
      <w:r w:rsidR="004A0BDF">
        <w:rPr>
          <w:rFonts w:hint="cs"/>
          <w:rtl/>
        </w:rPr>
        <w:t>،</w:t>
      </w:r>
      <w:r w:rsidRPr="00A22A77">
        <w:rPr>
          <w:rFonts w:hint="cs"/>
          <w:rtl/>
        </w:rPr>
        <w:t xml:space="preserve"> وبذلك نطق القرآن</w:t>
      </w:r>
      <w:r w:rsidR="004A0BDF">
        <w:rPr>
          <w:rFonts w:hint="cs"/>
          <w:rtl/>
        </w:rPr>
        <w:t>،</w:t>
      </w:r>
      <w:r w:rsidRPr="00A22A77">
        <w:rPr>
          <w:rFonts w:hint="cs"/>
          <w:rtl/>
        </w:rPr>
        <w:t xml:space="preserve"> وتواتر الخبر عن آل محمّد </w:t>
      </w:r>
      <w:r w:rsidR="004A0BDF">
        <w:rPr>
          <w:rFonts w:hint="cs"/>
          <w:rtl/>
        </w:rPr>
        <w:t>(</w:t>
      </w:r>
      <w:r w:rsidRPr="00A22A77">
        <w:rPr>
          <w:rFonts w:hint="cs"/>
          <w:rtl/>
        </w:rPr>
        <w:t>صلّى الله عليه وآله</w:t>
      </w:r>
      <w:r w:rsidR="004A0BDF">
        <w:rPr>
          <w:rFonts w:hint="cs"/>
          <w:rtl/>
        </w:rPr>
        <w:t>)،</w:t>
      </w:r>
      <w:r w:rsidRPr="00A22A77">
        <w:rPr>
          <w:rFonts w:hint="cs"/>
          <w:rtl/>
        </w:rPr>
        <w:t xml:space="preserve"> وهو مذهب جمهور الإمامية</w:t>
      </w:r>
      <w:r w:rsidR="004A0BDF">
        <w:rPr>
          <w:rFonts w:hint="cs"/>
          <w:rtl/>
        </w:rPr>
        <w:t>،</w:t>
      </w:r>
      <w:r w:rsidRPr="00A22A77">
        <w:rPr>
          <w:rFonts w:hint="cs"/>
          <w:rtl/>
        </w:rPr>
        <w:t xml:space="preserve"> والمعتزلة بأسرها على خلافه</w:t>
      </w:r>
      <w:r w:rsidR="004A0BDF">
        <w:rPr>
          <w:rFonts w:hint="cs"/>
          <w:rtl/>
        </w:rPr>
        <w:t>.</w:t>
      </w:r>
    </w:p>
    <w:p w:rsidR="001056FD" w:rsidRDefault="004A6242" w:rsidP="004A0BDF">
      <w:pPr>
        <w:pStyle w:val="libNormal"/>
        <w:rPr>
          <w:rtl/>
        </w:rPr>
      </w:pPr>
      <w:r w:rsidRPr="004A0BDF">
        <w:rPr>
          <w:rFonts w:hint="cs"/>
          <w:rtl/>
        </w:rPr>
        <w:t>وما يتعلّق به أهل الخلاف مِن قول الله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لِيَغْفِرَ لَكَ اللَّهُ مَا تَقَدَّمَ مِنْ ذَنْبِكَ وَمَا تَأَخَّرَ</w:t>
      </w:r>
      <w:r w:rsidR="004A0BDF" w:rsidRPr="002C48A0">
        <w:rPr>
          <w:rStyle w:val="libAlaemChar"/>
          <w:rFonts w:hint="cs"/>
          <w:rtl/>
        </w:rPr>
        <w:t>)</w:t>
      </w:r>
      <w:r w:rsidR="004A0BDF" w:rsidRPr="004A0BDF">
        <w:rPr>
          <w:rFonts w:hint="cs"/>
          <w:rtl/>
        </w:rPr>
        <w:t>،</w:t>
      </w:r>
      <w:r w:rsidRPr="004A0BDF">
        <w:rPr>
          <w:rFonts w:hint="cs"/>
          <w:rtl/>
        </w:rPr>
        <w:t xml:space="preserve"> وأشباه ذلك في القرآن</w:t>
      </w:r>
      <w:r w:rsidR="004A0BDF" w:rsidRPr="004A0BDF">
        <w:rPr>
          <w:rFonts w:hint="cs"/>
          <w:rtl/>
        </w:rPr>
        <w:t>،</w:t>
      </w:r>
      <w:r w:rsidRPr="004A0BDF">
        <w:rPr>
          <w:rFonts w:hint="cs"/>
          <w:rtl/>
        </w:rPr>
        <w:t xml:space="preserve"> ويعتمدونه في الحجّة على خلاف ما ذكرناه</w:t>
      </w:r>
      <w:r w:rsidR="004A0BDF" w:rsidRPr="004A0BDF">
        <w:rPr>
          <w:rFonts w:hint="cs"/>
          <w:rtl/>
        </w:rPr>
        <w:t>،</w:t>
      </w:r>
      <w:r w:rsidRPr="004A0BDF">
        <w:rPr>
          <w:rFonts w:hint="cs"/>
          <w:rtl/>
        </w:rPr>
        <w:t xml:space="preserve"> فإنّه تأويل بضدّ ما توهّموه</w:t>
      </w:r>
      <w:r w:rsidR="004A0BDF" w:rsidRPr="004A0BDF">
        <w:rPr>
          <w:rFonts w:hint="cs"/>
          <w:rtl/>
        </w:rPr>
        <w:t>،</w:t>
      </w:r>
      <w:r w:rsidRPr="004A0BDF">
        <w:rPr>
          <w:rFonts w:hint="cs"/>
          <w:rtl/>
        </w:rPr>
        <w:t xml:space="preserve"> والبرهان يعضده على البيان</w:t>
      </w:r>
      <w:r w:rsidR="004A0BDF" w:rsidRPr="004A0BDF">
        <w:rPr>
          <w:rFonts w:hint="cs"/>
          <w:rtl/>
        </w:rPr>
        <w:t>،</w:t>
      </w:r>
      <w:r w:rsidRPr="004A0BDF">
        <w:rPr>
          <w:rFonts w:hint="cs"/>
          <w:rtl/>
        </w:rPr>
        <w:t xml:space="preserve"> وقد نطق الفرقان بما قد وصفناه</w:t>
      </w:r>
      <w:r w:rsidR="004A0BDF" w:rsidRPr="004A0BDF">
        <w:rPr>
          <w:rFonts w:hint="cs"/>
          <w:rtl/>
        </w:rPr>
        <w:t>،</w:t>
      </w:r>
      <w:r w:rsidRPr="004A0BDF">
        <w:rPr>
          <w:rFonts w:hint="cs"/>
          <w:rtl/>
        </w:rPr>
        <w:t xml:space="preserve"> فقال جلّ اسمه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وَالنَّجْمِ إِذَا هَوَى مَا ضَلَّ صَاحِبُكُمْ وَمَا غَوَى</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فنفى بذلك عنه كلّ معصية ونسيان</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ويتحدّث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عن عصمة الرسول</w:t>
      </w:r>
      <w:r w:rsidR="004A0BDF" w:rsidRPr="004A0BDF">
        <w:rPr>
          <w:rFonts w:hint="cs"/>
          <w:rtl/>
        </w:rPr>
        <w:t>،</w:t>
      </w:r>
      <w:r w:rsidRPr="004A0BDF">
        <w:rPr>
          <w:rFonts w:hint="cs"/>
          <w:rtl/>
        </w:rPr>
        <w:t xml:space="preserve"> فيقول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رسول الله كان مسدّداً موفّقاً مؤيّداً بروح القدس</w:t>
      </w:r>
      <w:r w:rsidR="004A0BDF" w:rsidRPr="003770DA">
        <w:rPr>
          <w:rFonts w:hint="cs"/>
          <w:rtl/>
        </w:rPr>
        <w:t>،</w:t>
      </w:r>
      <w:r w:rsidRPr="003770DA">
        <w:rPr>
          <w:rFonts w:hint="cs"/>
          <w:rtl/>
        </w:rPr>
        <w:t xml:space="preserve"> لا يزلّ ولا يخطئ في شيءٍ ممّا يسوس به الخلْق</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A22A77">
        <w:rPr>
          <w:rFonts w:hint="cs"/>
          <w:rtl/>
        </w:rPr>
        <w:t>وبعد هذه القراءة في مدرسة الشيعة الإمامية المعرِّفة لعصمة الأنبياء</w:t>
      </w:r>
      <w:r w:rsidR="004A0BDF">
        <w:rPr>
          <w:rFonts w:hint="cs"/>
          <w:rtl/>
        </w:rPr>
        <w:t>،</w:t>
      </w:r>
      <w:r w:rsidRPr="00A22A77">
        <w:rPr>
          <w:rFonts w:hint="cs"/>
          <w:rtl/>
        </w:rPr>
        <w:t xml:space="preserve"> نستخلص الآتي</w:t>
      </w:r>
      <w:r w:rsidR="004A0BDF">
        <w:rPr>
          <w:rFonts w:hint="cs"/>
          <w:rtl/>
        </w:rPr>
        <w:t>:</w:t>
      </w:r>
    </w:p>
    <w:p w:rsidR="001056FD" w:rsidRDefault="004A6242" w:rsidP="004A0BDF">
      <w:pPr>
        <w:pStyle w:val="libNormal"/>
        <w:rPr>
          <w:rtl/>
        </w:rPr>
      </w:pPr>
      <w:r w:rsidRPr="00A22A77">
        <w:rPr>
          <w:rFonts w:hint="cs"/>
          <w:rtl/>
        </w:rPr>
        <w:t>أ</w:t>
      </w:r>
      <w:r w:rsidR="004A0BDF">
        <w:rPr>
          <w:rFonts w:hint="cs"/>
          <w:rtl/>
        </w:rPr>
        <w:t xml:space="preserve"> - </w:t>
      </w:r>
      <w:r w:rsidRPr="00A22A77">
        <w:rPr>
          <w:rFonts w:hint="cs"/>
          <w:rtl/>
        </w:rPr>
        <w:t>إنّ العصمة مَلَكة نفْسية راسخة لا تزول</w:t>
      </w:r>
      <w:r w:rsidR="004A0BDF">
        <w:rPr>
          <w:rFonts w:hint="cs"/>
          <w:rtl/>
        </w:rPr>
        <w:t>،</w:t>
      </w:r>
      <w:r w:rsidRPr="00A22A77">
        <w:rPr>
          <w:rFonts w:hint="cs"/>
          <w:rtl/>
        </w:rPr>
        <w:t xml:space="preserve"> تمنع صاحبها مِن الوقوع في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النجم</w:t>
      </w:r>
      <w:r w:rsidR="004A0BDF">
        <w:rPr>
          <w:rtl/>
        </w:rPr>
        <w:t>:</w:t>
      </w:r>
      <w:r w:rsidRPr="00A22A77">
        <w:rPr>
          <w:rtl/>
        </w:rPr>
        <w:t xml:space="preserve"> آية 1</w:t>
      </w:r>
      <w:r w:rsidR="004A0BDF">
        <w:rPr>
          <w:rtl/>
        </w:rPr>
        <w:t>.</w:t>
      </w:r>
    </w:p>
    <w:p w:rsidR="001056FD" w:rsidRPr="003770DA" w:rsidRDefault="004A6242" w:rsidP="003770DA">
      <w:pPr>
        <w:pStyle w:val="libFootnote0"/>
        <w:rPr>
          <w:rtl/>
        </w:rPr>
      </w:pPr>
      <w:r w:rsidRPr="00A22A77">
        <w:rPr>
          <w:rtl/>
        </w:rPr>
        <w:t>(2) الشيخ المفيد / أوائل المقالات</w:t>
      </w:r>
      <w:r w:rsidR="004A0BDF">
        <w:rPr>
          <w:rtl/>
        </w:rPr>
        <w:t>:</w:t>
      </w:r>
      <w:r w:rsidRPr="00A22A77">
        <w:rPr>
          <w:rtl/>
        </w:rPr>
        <w:t xml:space="preserve"> 69</w:t>
      </w:r>
      <w:r w:rsidR="004A0BDF">
        <w:rPr>
          <w:rtl/>
        </w:rPr>
        <w:t>.</w:t>
      </w:r>
    </w:p>
    <w:p w:rsidR="001056FD" w:rsidRPr="003770DA" w:rsidRDefault="004A6242" w:rsidP="003770DA">
      <w:pPr>
        <w:pStyle w:val="libFootnote0"/>
        <w:rPr>
          <w:rtl/>
        </w:rPr>
      </w:pPr>
      <w:r w:rsidRPr="00A22A77">
        <w:rPr>
          <w:rtl/>
        </w:rPr>
        <w:t>(3) يراجع السيّد عبد الله شبّر / حقّ اليقين في معرفة أصول الدِين 1</w:t>
      </w:r>
      <w:r w:rsidR="004A0BDF">
        <w:rPr>
          <w:rtl/>
        </w:rPr>
        <w:t>:</w:t>
      </w:r>
      <w:r w:rsidRPr="00A22A77">
        <w:rPr>
          <w:rtl/>
        </w:rPr>
        <w:t xml:space="preserve"> 94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المعصية</w:t>
      </w:r>
      <w:r w:rsidR="004A0BDF" w:rsidRPr="004A0BDF">
        <w:rPr>
          <w:rFonts w:hint="cs"/>
          <w:rtl/>
        </w:rPr>
        <w:t>،</w:t>
      </w:r>
      <w:r w:rsidRPr="004A0BDF">
        <w:rPr>
          <w:rFonts w:hint="cs"/>
          <w:rtl/>
        </w:rPr>
        <w:t xml:space="preserve"> بتوفيقٍ مِن الله ولطف لمستحقّ ذلك اللطف</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وَإِنَّهُمْ عِندَنَا لَمِنَ الْمُصْطَفَيْنَ الأَخْيَارِ</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3770DA">
        <w:rPr>
          <w:rFonts w:hint="cs"/>
          <w:rtl/>
        </w:rPr>
        <w:t xml:space="preserve"> </w:t>
      </w:r>
      <w:r w:rsidR="004A0BDF" w:rsidRPr="002C48A0">
        <w:rPr>
          <w:rStyle w:val="libAlaemChar"/>
          <w:rFonts w:hint="cs"/>
          <w:rtl/>
        </w:rPr>
        <w:t>(</w:t>
      </w:r>
      <w:r w:rsidRPr="003770DA">
        <w:rPr>
          <w:rStyle w:val="libAieChar"/>
          <w:rFonts w:hint="cs"/>
          <w:rtl/>
        </w:rPr>
        <w:t>وَلَقَدِ اخْتَرْنَاهُمْ عَلَى عِلْمٍ عَلَى الْعَالَمِيـنَ</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اللّهُ أَعْلَمُ حَيْثُ يَجْعَلُ رِسَالَتَهُ...</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A22A77">
        <w:rPr>
          <w:rFonts w:hint="cs"/>
          <w:rtl/>
        </w:rPr>
        <w:t>ب</w:t>
      </w:r>
      <w:r w:rsidR="004A0BDF">
        <w:rPr>
          <w:rFonts w:hint="cs"/>
          <w:rtl/>
        </w:rPr>
        <w:t xml:space="preserve"> - </w:t>
      </w:r>
      <w:r w:rsidRPr="00A22A77">
        <w:rPr>
          <w:rFonts w:hint="cs"/>
          <w:rtl/>
        </w:rPr>
        <w:t>إنّ الأنبياء مسَّددون معصومون مِن الخطأ</w:t>
      </w:r>
      <w:r w:rsidR="004A0BDF">
        <w:rPr>
          <w:rFonts w:hint="cs"/>
          <w:rtl/>
        </w:rPr>
        <w:t>،</w:t>
      </w:r>
      <w:r w:rsidRPr="00A22A77">
        <w:rPr>
          <w:rFonts w:hint="cs"/>
          <w:rtl/>
        </w:rPr>
        <w:t xml:space="preserve"> بما يبلّغونه وبما يسوسون به البشَرية سياسة حياتية عامة</w:t>
      </w:r>
      <w:r w:rsidR="004A0BDF">
        <w:rPr>
          <w:rFonts w:hint="cs"/>
          <w:rtl/>
        </w:rPr>
        <w:t>،</w:t>
      </w:r>
      <w:r w:rsidRPr="00A22A77">
        <w:rPr>
          <w:rFonts w:hint="cs"/>
          <w:rtl/>
        </w:rPr>
        <w:t xml:space="preserve"> فلا يصدر عنهم معصية ولا خطأ فيما يبلّغونه عن الله سبحانه</w:t>
      </w:r>
      <w:r w:rsidR="004A0BDF">
        <w:rPr>
          <w:rFonts w:hint="cs"/>
          <w:rtl/>
        </w:rPr>
        <w:t>،</w:t>
      </w:r>
      <w:r w:rsidRPr="00A22A77">
        <w:rPr>
          <w:rFonts w:hint="cs"/>
          <w:rtl/>
        </w:rPr>
        <w:t xml:space="preserve"> ولا في أيّ فِعلٍ أو قول يمارسونه في الحياة</w:t>
      </w:r>
      <w:r w:rsidR="004A0BDF">
        <w:rPr>
          <w:rFonts w:hint="cs"/>
          <w:rtl/>
        </w:rPr>
        <w:t>،</w:t>
      </w:r>
      <w:r w:rsidRPr="00A22A77">
        <w:rPr>
          <w:rFonts w:hint="cs"/>
          <w:rtl/>
        </w:rPr>
        <w:t xml:space="preserve"> بتوفيقٍ مِن الله وتسديد</w:t>
      </w:r>
      <w:r w:rsidR="004A0BDF">
        <w:rPr>
          <w:rFonts w:hint="cs"/>
          <w:rtl/>
        </w:rPr>
        <w:t>.</w:t>
      </w:r>
    </w:p>
    <w:p w:rsidR="00434A6A" w:rsidRDefault="004A6242" w:rsidP="004A0BDF">
      <w:pPr>
        <w:pStyle w:val="libNormal"/>
        <w:rPr>
          <w:rtl/>
        </w:rPr>
      </w:pPr>
      <w:r w:rsidRPr="004A0BDF">
        <w:rPr>
          <w:rFonts w:hint="cs"/>
          <w:rtl/>
        </w:rPr>
        <w:t>ولولا ذلك لَما دعا القرآن إلى الاقتداء بهم والأخذ عنهم</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لَقَدْ كَانَ لَكُمْ فِي رَسُولِ اللَّهِ أُسْوَةٌ حَسَنَةٌ...</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وَمَا آتَاكُمُ الرَّسُولُ فَخُذُوهُ وَمَا نَهَاكُمْ عَنْهُ فَانتَهُوا...</w:t>
      </w:r>
      <w:r w:rsidR="004A0BDF" w:rsidRPr="002C48A0">
        <w:rPr>
          <w:rStyle w:val="libAlaemChar"/>
          <w:rFonts w:hint="cs"/>
          <w:rtl/>
        </w:rPr>
        <w:t>)</w:t>
      </w:r>
      <w:r w:rsidRPr="003770DA">
        <w:rPr>
          <w:rStyle w:val="libFootnotenumChar"/>
          <w:rFonts w:hint="cs"/>
          <w:rtl/>
        </w:rPr>
        <w:t>(5)</w:t>
      </w:r>
      <w:r w:rsidR="004A0BDF" w:rsidRPr="004A0BDF">
        <w:rPr>
          <w:rFonts w:hint="cs"/>
          <w:rtl/>
        </w:rPr>
        <w:t>،</w:t>
      </w:r>
      <w:r w:rsidRPr="003770DA">
        <w:rPr>
          <w:rFonts w:hint="cs"/>
          <w:rtl/>
        </w:rPr>
        <w:t xml:space="preserve"> </w:t>
      </w:r>
      <w:r w:rsidR="004A0BDF" w:rsidRPr="002C48A0">
        <w:rPr>
          <w:rStyle w:val="libAlaemChar"/>
          <w:rFonts w:hint="cs"/>
          <w:rtl/>
        </w:rPr>
        <w:t>(</w:t>
      </w:r>
      <w:r w:rsidRPr="003770DA">
        <w:rPr>
          <w:rStyle w:val="libAieChar"/>
          <w:rFonts w:hint="cs"/>
          <w:rtl/>
        </w:rPr>
        <w:t>أُوْلَـئِكَ الَّذِينَ هَدَى اللّهُ فَبِهُدَاهُمُ اقْتَدِهْ...</w:t>
      </w:r>
      <w:r w:rsidR="004A0BDF" w:rsidRPr="002C48A0">
        <w:rPr>
          <w:rStyle w:val="libAlaemChar"/>
          <w:rFonts w:hint="cs"/>
          <w:rtl/>
        </w:rPr>
        <w:t>)</w:t>
      </w:r>
      <w:r w:rsidRPr="003770DA">
        <w:rPr>
          <w:rStyle w:val="libFootnotenumChar"/>
          <w:rFonts w:hint="cs"/>
          <w:rtl/>
        </w:rPr>
        <w:t>(6)</w:t>
      </w:r>
      <w:r w:rsidR="004A0BDF" w:rsidRPr="004A0BDF">
        <w:rPr>
          <w:rFonts w:hint="cs"/>
          <w:rtl/>
        </w:rPr>
        <w:t>،</w:t>
      </w:r>
      <w:r w:rsidRPr="003770DA">
        <w:rPr>
          <w:rFonts w:hint="cs"/>
          <w:rtl/>
        </w:rPr>
        <w:t xml:space="preserve"> </w:t>
      </w:r>
      <w:r w:rsidR="004A0BDF" w:rsidRPr="002C48A0">
        <w:rPr>
          <w:rStyle w:val="libAlaemChar"/>
          <w:rFonts w:hint="cs"/>
          <w:rtl/>
        </w:rPr>
        <w:t>(</w:t>
      </w:r>
      <w:r w:rsidRPr="003770DA">
        <w:rPr>
          <w:rStyle w:val="libAieChar"/>
          <w:rFonts w:hint="cs"/>
          <w:rtl/>
        </w:rPr>
        <w:t>مَا ضَلَّ صَاحِبُكُمْ وَمَا غَوَى</w:t>
      </w:r>
      <w:r w:rsidR="004A0BDF" w:rsidRPr="002C48A0">
        <w:rPr>
          <w:rStyle w:val="libAlaemChar"/>
          <w:rFonts w:hint="cs"/>
          <w:rtl/>
        </w:rPr>
        <w:t>)</w:t>
      </w:r>
      <w:r w:rsidRPr="003770DA">
        <w:rPr>
          <w:rStyle w:val="libFootnotenumChar"/>
          <w:rFonts w:hint="cs"/>
          <w:rtl/>
        </w:rPr>
        <w:t>(7)</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وَإِنَّكَ لَعَلى خُلُقٍ عَظِيمٍ</w:t>
      </w:r>
      <w:r w:rsidR="004A0BDF" w:rsidRPr="002C48A0">
        <w:rPr>
          <w:rStyle w:val="libAlaemChar"/>
          <w:rFonts w:hint="cs"/>
          <w:rtl/>
        </w:rPr>
        <w:t>)</w:t>
      </w:r>
      <w:r w:rsidRPr="003770DA">
        <w:rPr>
          <w:rStyle w:val="libFootnotenumChar"/>
          <w:rFonts w:hint="cs"/>
          <w:rtl/>
        </w:rPr>
        <w:t>(8)</w:t>
      </w:r>
      <w:r w:rsidR="004A0BDF" w:rsidRPr="004A0BDF">
        <w:rPr>
          <w:rFonts w:hint="cs"/>
          <w:rtl/>
        </w:rPr>
        <w:t>،</w:t>
      </w:r>
      <w:r w:rsidRPr="003770DA">
        <w:rPr>
          <w:rFonts w:hint="cs"/>
          <w:rtl/>
        </w:rPr>
        <w:t xml:space="preserve"> </w:t>
      </w:r>
      <w:r w:rsidR="004A0BDF" w:rsidRPr="002C48A0">
        <w:rPr>
          <w:rStyle w:val="libAlaemChar"/>
          <w:rFonts w:hint="cs"/>
          <w:rtl/>
        </w:rPr>
        <w:t>(</w:t>
      </w:r>
      <w:r w:rsidRPr="003770DA">
        <w:rPr>
          <w:rStyle w:val="libAieChar"/>
          <w:rFonts w:hint="cs"/>
          <w:rtl/>
        </w:rPr>
        <w:t>اللّهُ أَعْلَمُ حَيْثُ يَجْعَلُ رِسَالَتَهُ...</w:t>
      </w:r>
      <w:r w:rsidR="004A0BDF" w:rsidRPr="002C48A0">
        <w:rPr>
          <w:rStyle w:val="libAlaemChar"/>
          <w:rFonts w:hint="cs"/>
          <w:rtl/>
        </w:rPr>
        <w:t>)</w:t>
      </w:r>
      <w:r w:rsidRPr="003770DA">
        <w:rPr>
          <w:rStyle w:val="libFootnotenumChar"/>
          <w:rFonts w:hint="cs"/>
          <w:rtl/>
        </w:rPr>
        <w:t>(9)</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وَمَا يَنطِقُ عَنِ الْهَوَى</w:t>
      </w:r>
      <w:r w:rsidR="004A0BDF" w:rsidRPr="003770DA">
        <w:rPr>
          <w:rStyle w:val="libAieChar"/>
          <w:rFonts w:hint="cs"/>
          <w:rtl/>
        </w:rPr>
        <w:t>،</w:t>
      </w:r>
      <w:r w:rsidRPr="003770DA">
        <w:rPr>
          <w:rStyle w:val="libAieChar"/>
          <w:rFonts w:hint="cs"/>
          <w:rtl/>
        </w:rPr>
        <w:t xml:space="preserve"> إِنْ هُوَ إِلاّ وَحْيٌ يُوحَى</w:t>
      </w:r>
      <w:r w:rsidR="004A0BDF" w:rsidRPr="002C48A0">
        <w:rPr>
          <w:rStyle w:val="libAlaemChar"/>
          <w:rFonts w:hint="cs"/>
          <w:rtl/>
        </w:rPr>
        <w:t>)</w:t>
      </w:r>
      <w:r w:rsidRPr="003770DA">
        <w:rPr>
          <w:rStyle w:val="libFootnotenumChar"/>
          <w:rFonts w:hint="cs"/>
          <w:rtl/>
        </w:rPr>
        <w:t>(10)</w:t>
      </w:r>
      <w:r w:rsidR="004A0BDF" w:rsidRPr="004A0BDF">
        <w:rPr>
          <w:rFonts w:hint="cs"/>
          <w:rtl/>
        </w:rPr>
        <w:t>.</w:t>
      </w:r>
    </w:p>
    <w:p w:rsidR="001056FD" w:rsidRPr="003770DA" w:rsidRDefault="004A6242" w:rsidP="003770DA">
      <w:pPr>
        <w:pStyle w:val="libBold1"/>
        <w:rPr>
          <w:rtl/>
        </w:rPr>
      </w:pPr>
      <w:r w:rsidRPr="00A22A77">
        <w:rPr>
          <w:rtl/>
        </w:rPr>
        <w:t>4</w:t>
      </w:r>
      <w:r w:rsidR="004A0BDF">
        <w:rPr>
          <w:rtl/>
        </w:rPr>
        <w:t xml:space="preserve"> - </w:t>
      </w:r>
      <w:r w:rsidRPr="00A22A77">
        <w:rPr>
          <w:rtl/>
        </w:rPr>
        <w:t>إثبات نبوّة نبيّنا محمّد</w:t>
      </w:r>
      <w:r w:rsidR="004A0BDF">
        <w:rPr>
          <w:rtl/>
        </w:rPr>
        <w:t>،</w:t>
      </w:r>
      <w:r w:rsidRPr="00A22A77">
        <w:rPr>
          <w:rtl/>
        </w:rPr>
        <w:t xml:space="preserve"> وأنّه خاتم النبيّين</w:t>
      </w:r>
      <w:r w:rsidR="004A0BDF">
        <w:rPr>
          <w:rtl/>
        </w:rPr>
        <w:t>:</w:t>
      </w:r>
    </w:p>
    <w:p w:rsidR="001056FD" w:rsidRDefault="004A6242" w:rsidP="004A0BDF">
      <w:pPr>
        <w:pStyle w:val="libNormal"/>
        <w:rPr>
          <w:rtl/>
        </w:rPr>
      </w:pPr>
      <w:r w:rsidRPr="00A22A77">
        <w:rPr>
          <w:rtl/>
        </w:rPr>
        <w:t xml:space="preserve">ويستدلّ الفكر الإمامي على نبوّة نبيّنا محمّد </w:t>
      </w:r>
      <w:r w:rsidR="004A0BDF">
        <w:rPr>
          <w:rtl/>
        </w:rPr>
        <w:t>(</w:t>
      </w:r>
      <w:r w:rsidRPr="00A22A77">
        <w:rPr>
          <w:rtl/>
        </w:rPr>
        <w:t>صلّى الله عليه وآله</w:t>
      </w:r>
      <w:r w:rsidR="004A0BDF">
        <w:rPr>
          <w:rtl/>
        </w:rPr>
        <w:t>)،</w:t>
      </w:r>
      <w:r w:rsidRPr="00A22A77">
        <w:rPr>
          <w:rtl/>
        </w:rPr>
        <w:t xml:space="preserve"> والردّ على الزنادقة والمشركين وأصحاب الديانات السابقة</w:t>
      </w:r>
      <w:r w:rsidR="004A0BDF">
        <w:rPr>
          <w:rtl/>
        </w:rPr>
        <w:t>،</w:t>
      </w:r>
      <w:r w:rsidRPr="00A22A77">
        <w:rPr>
          <w:rtl/>
        </w:rPr>
        <w:t xml:space="preserve"> وعلى الإيمان بالله ووجوب بِعثة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(ص)</w:t>
      </w:r>
      <w:r w:rsidR="004A0BDF">
        <w:rPr>
          <w:rtl/>
        </w:rPr>
        <w:t>:</w:t>
      </w:r>
      <w:r w:rsidRPr="00A22A77">
        <w:rPr>
          <w:rtl/>
        </w:rPr>
        <w:t xml:space="preserve"> آية 47</w:t>
      </w:r>
      <w:r w:rsidR="004A0BDF">
        <w:rPr>
          <w:rtl/>
        </w:rPr>
        <w:t>.</w:t>
      </w:r>
    </w:p>
    <w:p w:rsidR="001056FD" w:rsidRPr="003770DA" w:rsidRDefault="004A6242" w:rsidP="003770DA">
      <w:pPr>
        <w:pStyle w:val="libFootnote0"/>
        <w:rPr>
          <w:rtl/>
        </w:rPr>
      </w:pPr>
      <w:r w:rsidRPr="00A22A77">
        <w:rPr>
          <w:rtl/>
        </w:rPr>
        <w:t>(2) سورة الدخان</w:t>
      </w:r>
      <w:r w:rsidR="004A0BDF">
        <w:rPr>
          <w:rtl/>
        </w:rPr>
        <w:t>:</w:t>
      </w:r>
      <w:r w:rsidRPr="00A22A77">
        <w:rPr>
          <w:rtl/>
        </w:rPr>
        <w:t xml:space="preserve"> آية 32</w:t>
      </w:r>
      <w:r w:rsidR="004A0BDF">
        <w:rPr>
          <w:rtl/>
        </w:rPr>
        <w:t>.</w:t>
      </w:r>
    </w:p>
    <w:p w:rsidR="001056FD" w:rsidRPr="003770DA" w:rsidRDefault="004A6242" w:rsidP="003770DA">
      <w:pPr>
        <w:pStyle w:val="libFootnote0"/>
        <w:rPr>
          <w:rtl/>
        </w:rPr>
      </w:pPr>
      <w:r w:rsidRPr="00A22A77">
        <w:rPr>
          <w:rtl/>
        </w:rPr>
        <w:t>(3) سورة الأنعام</w:t>
      </w:r>
      <w:r w:rsidR="004A0BDF">
        <w:rPr>
          <w:rtl/>
        </w:rPr>
        <w:t>:</w:t>
      </w:r>
      <w:r w:rsidRPr="00A22A77">
        <w:rPr>
          <w:rtl/>
        </w:rPr>
        <w:t xml:space="preserve"> آية 124</w:t>
      </w:r>
      <w:r w:rsidR="004A0BDF">
        <w:rPr>
          <w:rtl/>
        </w:rPr>
        <w:t>.</w:t>
      </w:r>
    </w:p>
    <w:p w:rsidR="001056FD" w:rsidRPr="003770DA" w:rsidRDefault="004A6242" w:rsidP="003770DA">
      <w:pPr>
        <w:pStyle w:val="libFootnote0"/>
        <w:rPr>
          <w:rtl/>
        </w:rPr>
      </w:pPr>
      <w:r w:rsidRPr="00A22A77">
        <w:rPr>
          <w:rtl/>
        </w:rPr>
        <w:t>(4) سورة الأحزاب</w:t>
      </w:r>
      <w:r w:rsidR="004A0BDF">
        <w:rPr>
          <w:rtl/>
        </w:rPr>
        <w:t>:</w:t>
      </w:r>
      <w:r w:rsidRPr="00A22A77">
        <w:rPr>
          <w:rtl/>
        </w:rPr>
        <w:t xml:space="preserve"> آية 21</w:t>
      </w:r>
      <w:r w:rsidR="004A0BDF">
        <w:rPr>
          <w:rtl/>
        </w:rPr>
        <w:t>.</w:t>
      </w:r>
    </w:p>
    <w:p w:rsidR="001056FD" w:rsidRPr="003770DA" w:rsidRDefault="004A6242" w:rsidP="003770DA">
      <w:pPr>
        <w:pStyle w:val="libFootnote0"/>
        <w:rPr>
          <w:rtl/>
        </w:rPr>
      </w:pPr>
      <w:r w:rsidRPr="00A22A77">
        <w:rPr>
          <w:rtl/>
        </w:rPr>
        <w:t>(5) سورة الحشر</w:t>
      </w:r>
      <w:r w:rsidR="004A0BDF">
        <w:rPr>
          <w:rtl/>
        </w:rPr>
        <w:t>:</w:t>
      </w:r>
      <w:r w:rsidRPr="00A22A77">
        <w:rPr>
          <w:rtl/>
        </w:rPr>
        <w:t xml:space="preserve"> آية 7</w:t>
      </w:r>
      <w:r w:rsidR="004A0BDF">
        <w:rPr>
          <w:rtl/>
        </w:rPr>
        <w:t>.</w:t>
      </w:r>
    </w:p>
    <w:p w:rsidR="001056FD" w:rsidRPr="003770DA" w:rsidRDefault="004A6242" w:rsidP="003770DA">
      <w:pPr>
        <w:pStyle w:val="libFootnote0"/>
        <w:rPr>
          <w:rtl/>
        </w:rPr>
      </w:pPr>
      <w:r w:rsidRPr="00A22A77">
        <w:rPr>
          <w:rtl/>
        </w:rPr>
        <w:t>(6) سورة الأنعام</w:t>
      </w:r>
      <w:r w:rsidR="004A0BDF">
        <w:rPr>
          <w:rtl/>
        </w:rPr>
        <w:t>:</w:t>
      </w:r>
      <w:r w:rsidRPr="00A22A77">
        <w:rPr>
          <w:rtl/>
        </w:rPr>
        <w:t xml:space="preserve"> آية 90</w:t>
      </w:r>
      <w:r w:rsidR="004A0BDF">
        <w:rPr>
          <w:rtl/>
        </w:rPr>
        <w:t>.</w:t>
      </w:r>
    </w:p>
    <w:p w:rsidR="001056FD" w:rsidRPr="003770DA" w:rsidRDefault="004A6242" w:rsidP="003770DA">
      <w:pPr>
        <w:pStyle w:val="libFootnote0"/>
        <w:rPr>
          <w:rtl/>
        </w:rPr>
      </w:pPr>
      <w:r w:rsidRPr="00A22A77">
        <w:rPr>
          <w:rtl/>
        </w:rPr>
        <w:t>(7) سورة النجم</w:t>
      </w:r>
      <w:r w:rsidR="004A0BDF">
        <w:rPr>
          <w:rtl/>
        </w:rPr>
        <w:t>:</w:t>
      </w:r>
      <w:r w:rsidRPr="00A22A77">
        <w:rPr>
          <w:rtl/>
        </w:rPr>
        <w:t xml:space="preserve"> آية 2</w:t>
      </w:r>
      <w:r w:rsidR="004A0BDF">
        <w:rPr>
          <w:rtl/>
        </w:rPr>
        <w:t>.</w:t>
      </w:r>
    </w:p>
    <w:p w:rsidR="001056FD" w:rsidRPr="003770DA" w:rsidRDefault="004A6242" w:rsidP="003770DA">
      <w:pPr>
        <w:pStyle w:val="libFootnote0"/>
        <w:rPr>
          <w:rtl/>
        </w:rPr>
      </w:pPr>
      <w:r w:rsidRPr="00A22A77">
        <w:rPr>
          <w:rtl/>
        </w:rPr>
        <w:t>(8) سورة القلم</w:t>
      </w:r>
      <w:r w:rsidR="004A0BDF">
        <w:rPr>
          <w:rtl/>
        </w:rPr>
        <w:t>:</w:t>
      </w:r>
      <w:r w:rsidRPr="00A22A77">
        <w:rPr>
          <w:rtl/>
        </w:rPr>
        <w:t xml:space="preserve"> آية 4</w:t>
      </w:r>
      <w:r w:rsidR="004A0BDF">
        <w:rPr>
          <w:rtl/>
        </w:rPr>
        <w:t>.</w:t>
      </w:r>
    </w:p>
    <w:p w:rsidR="001056FD" w:rsidRPr="003770DA" w:rsidRDefault="004A6242" w:rsidP="003770DA">
      <w:pPr>
        <w:pStyle w:val="libFootnote0"/>
        <w:rPr>
          <w:rtl/>
        </w:rPr>
      </w:pPr>
      <w:r w:rsidRPr="00A22A77">
        <w:rPr>
          <w:rtl/>
        </w:rPr>
        <w:t>(9) سورة الأنعام</w:t>
      </w:r>
      <w:r w:rsidR="004A0BDF">
        <w:rPr>
          <w:rtl/>
        </w:rPr>
        <w:t>:</w:t>
      </w:r>
      <w:r w:rsidRPr="00A22A77">
        <w:rPr>
          <w:rtl/>
        </w:rPr>
        <w:t xml:space="preserve"> آية 124</w:t>
      </w:r>
      <w:r w:rsidR="004A0BDF">
        <w:rPr>
          <w:rtl/>
        </w:rPr>
        <w:t>.</w:t>
      </w:r>
    </w:p>
    <w:p w:rsidR="001056FD" w:rsidRPr="003770DA" w:rsidRDefault="004A6242" w:rsidP="003770DA">
      <w:pPr>
        <w:pStyle w:val="libFootnote0"/>
        <w:rPr>
          <w:rtl/>
        </w:rPr>
      </w:pPr>
      <w:r w:rsidRPr="00A22A77">
        <w:rPr>
          <w:rtl/>
        </w:rPr>
        <w:t>(10) سورة النجم</w:t>
      </w:r>
      <w:r w:rsidR="004A0BDF">
        <w:rPr>
          <w:rtl/>
        </w:rPr>
        <w:t>:</w:t>
      </w:r>
      <w:r w:rsidRPr="00A22A77">
        <w:rPr>
          <w:rtl/>
        </w:rPr>
        <w:t xml:space="preserve"> آية 3</w:t>
      </w:r>
      <w:r w:rsidR="004A0BDF">
        <w:rPr>
          <w:rtl/>
        </w:rPr>
        <w:t xml:space="preserve"> - </w:t>
      </w:r>
      <w:r w:rsidRPr="00A22A77">
        <w:rPr>
          <w:rtl/>
        </w:rPr>
        <w:t>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22A77">
        <w:rPr>
          <w:rtl/>
        </w:rPr>
        <w:lastRenderedPageBreak/>
        <w:t>الأنبياء على الله سبحانه</w:t>
      </w:r>
      <w:r w:rsidR="004A0BDF">
        <w:rPr>
          <w:rtl/>
        </w:rPr>
        <w:t>،</w:t>
      </w:r>
      <w:r w:rsidRPr="00A22A77">
        <w:rPr>
          <w:rtl/>
        </w:rPr>
        <w:t xml:space="preserve"> بأنّ مِن ادّعى النبوّة</w:t>
      </w:r>
      <w:r w:rsidR="004A0BDF">
        <w:rPr>
          <w:rtl/>
        </w:rPr>
        <w:t>،</w:t>
      </w:r>
      <w:r w:rsidRPr="00A22A77">
        <w:rPr>
          <w:rtl/>
        </w:rPr>
        <w:t xml:space="preserve"> فصدّقته المعجزة فهو نبيّ</w:t>
      </w:r>
      <w:r w:rsidR="004A0BDF">
        <w:rPr>
          <w:rtl/>
        </w:rPr>
        <w:t>،</w:t>
      </w:r>
      <w:r w:rsidRPr="00A22A77">
        <w:rPr>
          <w:rtl/>
        </w:rPr>
        <w:t xml:space="preserve"> وأنّ نبيّنا محمّداً </w:t>
      </w:r>
      <w:r w:rsidR="004A0BDF">
        <w:rPr>
          <w:rtl/>
        </w:rPr>
        <w:t>(</w:t>
      </w:r>
      <w:r w:rsidRPr="00A22A77">
        <w:rPr>
          <w:rtl/>
        </w:rPr>
        <w:t>صلّى الله عليه وآله</w:t>
      </w:r>
      <w:r w:rsidR="004A0BDF">
        <w:rPr>
          <w:rtl/>
        </w:rPr>
        <w:t>)</w:t>
      </w:r>
      <w:r w:rsidRPr="00A22A77">
        <w:rPr>
          <w:rtl/>
        </w:rPr>
        <w:t xml:space="preserve"> جاء بالقرآن المعجزة الخالدة</w:t>
      </w:r>
      <w:r w:rsidR="004A0BDF">
        <w:rPr>
          <w:rtl/>
        </w:rPr>
        <w:t>،</w:t>
      </w:r>
      <w:r w:rsidRPr="00A22A77">
        <w:rPr>
          <w:rtl/>
        </w:rPr>
        <w:t xml:space="preserve"> التي تحدّت البشرية جميعها</w:t>
      </w:r>
      <w:r w:rsidR="004A0BDF">
        <w:rPr>
          <w:rtl/>
        </w:rPr>
        <w:t>،</w:t>
      </w:r>
      <w:r w:rsidRPr="00A22A77">
        <w:rPr>
          <w:rtl/>
        </w:rPr>
        <w:t xml:space="preserve"> وأيّدته عشرات المعاجز التي جرَت على يده في عصره المبارك</w:t>
      </w:r>
      <w:r w:rsidR="004A0BDF">
        <w:rPr>
          <w:rtl/>
        </w:rPr>
        <w:t>.</w:t>
      </w:r>
    </w:p>
    <w:p w:rsidR="001056FD" w:rsidRDefault="004A6242" w:rsidP="004A0BDF">
      <w:pPr>
        <w:pStyle w:val="libNormal"/>
        <w:rPr>
          <w:rtl/>
        </w:rPr>
      </w:pPr>
      <w:r w:rsidRPr="00A22A77">
        <w:rPr>
          <w:rtl/>
        </w:rPr>
        <w:t>وممّا نطق به هذا القرآن الكريم</w:t>
      </w:r>
      <w:r w:rsidR="004A0BDF">
        <w:rPr>
          <w:rtl/>
        </w:rPr>
        <w:t>،</w:t>
      </w:r>
      <w:r w:rsidRPr="00A22A77">
        <w:rPr>
          <w:rtl/>
        </w:rPr>
        <w:t xml:space="preserve"> وبشَّر به عظماء الأنبياء مِن قَبْل</w:t>
      </w:r>
      <w:r w:rsidR="004A0BDF">
        <w:rPr>
          <w:rtl/>
        </w:rPr>
        <w:t>،</w:t>
      </w:r>
      <w:r w:rsidRPr="00A22A77">
        <w:rPr>
          <w:rtl/>
        </w:rPr>
        <w:t xml:space="preserve"> هو أنّ رسالات الله سبحانه قد خُتمت برسالة محمّد </w:t>
      </w:r>
      <w:r w:rsidR="004A0BDF">
        <w:rPr>
          <w:rtl/>
        </w:rPr>
        <w:t>(</w:t>
      </w:r>
      <w:r w:rsidRPr="00A22A77">
        <w:rPr>
          <w:rtl/>
        </w:rPr>
        <w:t>صلّى الله عليه وآلـه</w:t>
      </w:r>
      <w:r w:rsidR="004A0BDF">
        <w:rPr>
          <w:rtl/>
        </w:rPr>
        <w:t>)،</w:t>
      </w:r>
      <w:r w:rsidRPr="00A22A77">
        <w:rPr>
          <w:rtl/>
        </w:rPr>
        <w:t xml:space="preserve"> فلا نبيّ بعده</w:t>
      </w:r>
      <w:r w:rsidR="004A0BDF">
        <w:rPr>
          <w:rtl/>
        </w:rPr>
        <w:t>،</w:t>
      </w:r>
      <w:r w:rsidRPr="00A22A77">
        <w:rPr>
          <w:rtl/>
        </w:rPr>
        <w:t xml:space="preserve"> ولا رسالة بعد رسالته</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ما كَانَ مُحَمَّدٌ أَبَا أَحَدٍ مِّن رِّجَالِكُمْ وَلَكِن رَّسُولَ اللَّهِ وَخَاتَمَ النَّبِيِّينَ وَكَانَ اللَّهُ بِكُلِّ شَيْءٍ عَلِيماً</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 xml:space="preserve">ومحمّد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هو بشارة الأنبياء</w:t>
      </w:r>
      <w:r w:rsidR="004A0BDF" w:rsidRPr="004A0BDF">
        <w:rPr>
          <w:rFonts w:hint="cs"/>
          <w:rtl/>
        </w:rPr>
        <w:t>،</w:t>
      </w:r>
      <w:r w:rsidRPr="004A0BDF">
        <w:rPr>
          <w:rFonts w:hint="cs"/>
          <w:rtl/>
        </w:rPr>
        <w:t xml:space="preserve"> الذي بشّر به موسى وعيسى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وهو دعوة إبراهيم وإسماعيل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وقد صرّح القرآن بذلك بقوله</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الرَّسُولَ النَّبِيَّ الأُمِّيَّ الَّذِي يَجِدُونَهُ مَكْتُوباً عِندَهُمْ فِي التَّوْرَاةِ وَالإِنْجِيلِ...</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Default="004A6242" w:rsidP="004A0BDF">
      <w:pPr>
        <w:pStyle w:val="libNormal"/>
        <w:rPr>
          <w:rtl/>
        </w:rPr>
      </w:pPr>
      <w:r w:rsidRPr="00A22A77">
        <w:rPr>
          <w:rFonts w:hint="cs"/>
          <w:rtl/>
        </w:rPr>
        <w:t>وفي دعاء إبراهيم وإسماعيل الذي نقله القرآن الكريم لنا نقرأ</w:t>
      </w:r>
      <w:r w:rsidR="004A0BDF">
        <w:rPr>
          <w:rFonts w:hint="cs"/>
          <w:rtl/>
        </w:rPr>
        <w:t>:</w:t>
      </w:r>
    </w:p>
    <w:p w:rsidR="001056FD" w:rsidRPr="003770DA" w:rsidRDefault="004A0BDF" w:rsidP="003770DA">
      <w:pPr>
        <w:pStyle w:val="libAie"/>
        <w:rPr>
          <w:rtl/>
        </w:rPr>
      </w:pPr>
      <w:r w:rsidRPr="002C48A0">
        <w:rPr>
          <w:rStyle w:val="libAlaemChar"/>
          <w:rFonts w:hint="cs"/>
          <w:rtl/>
        </w:rPr>
        <w:t>(</w:t>
      </w:r>
      <w:r w:rsidR="004A6242" w:rsidRPr="00A22A77">
        <w:rPr>
          <w:rFonts w:hint="cs"/>
          <w:rtl/>
        </w:rPr>
        <w:t>وَإِذْ يَرْفَعُ إِبْرَاهِيمُ الْقَوَاعِدَ مِنَ الْبَيْتِ وَإِسْمَاعِيلُ رَبَّنَا تَقَبَّلْ مِنَّا إِنَّكَ أَنتَ السَّمِيعُ الْعَلِيمُ</w:t>
      </w:r>
      <w:r>
        <w:rPr>
          <w:rFonts w:hint="cs"/>
          <w:rtl/>
        </w:rPr>
        <w:t>،</w:t>
      </w:r>
      <w:r w:rsidR="004A6242" w:rsidRPr="00A22A77">
        <w:rPr>
          <w:rFonts w:hint="cs"/>
          <w:rtl/>
        </w:rPr>
        <w:t xml:space="preserve"> رَبَّنَا وَاجْعَلْنَا مُسْلِمَيْنِ لَكَ وَمِن ذُرِّيَّتِنَا أُمَّةً مُّسْلِمَةً لَّكَ وَأَرِنَا مَنَاسِكَنَا وَتُبْ عَلَيْنَا إِنَّكَ أَنتَ التَّوَّابُ الرَّحِيمُ</w:t>
      </w:r>
      <w:r>
        <w:rPr>
          <w:rFonts w:hint="cs"/>
          <w:rtl/>
        </w:rPr>
        <w:t>،</w:t>
      </w:r>
      <w:r w:rsidR="004A6242" w:rsidRPr="00A22A77">
        <w:rPr>
          <w:rFonts w:hint="cs"/>
          <w:rtl/>
        </w:rPr>
        <w:t xml:space="preserve"> رَبَّنَا وَابْعَثْ فِيهِمْ رَسُولاً مِّنْهُمْ يَتْلُو عَلَيْهِمْ آيَاتِكَ وَيُعَلِّمُهُمُ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الأحزاب</w:t>
      </w:r>
      <w:r w:rsidR="004A0BDF">
        <w:rPr>
          <w:rtl/>
        </w:rPr>
        <w:t>:</w:t>
      </w:r>
      <w:r w:rsidRPr="00A22A77">
        <w:rPr>
          <w:rtl/>
        </w:rPr>
        <w:t xml:space="preserve"> آية 40</w:t>
      </w:r>
      <w:r w:rsidR="004A0BDF">
        <w:rPr>
          <w:rtl/>
        </w:rPr>
        <w:t>.</w:t>
      </w:r>
    </w:p>
    <w:p w:rsidR="001056FD" w:rsidRPr="003770DA" w:rsidRDefault="004A6242" w:rsidP="003770DA">
      <w:pPr>
        <w:pStyle w:val="libFootnote0"/>
        <w:rPr>
          <w:rtl/>
        </w:rPr>
      </w:pPr>
      <w:r w:rsidRPr="00A22A77">
        <w:rPr>
          <w:rtl/>
        </w:rPr>
        <w:t>(2) سورة الأعراف</w:t>
      </w:r>
      <w:r w:rsidR="004A0BDF">
        <w:rPr>
          <w:rtl/>
        </w:rPr>
        <w:t>:</w:t>
      </w:r>
      <w:r w:rsidRPr="00A22A77">
        <w:rPr>
          <w:rtl/>
        </w:rPr>
        <w:t xml:space="preserve"> آية 157</w:t>
      </w:r>
      <w:r w:rsidR="004A0BDF">
        <w:rPr>
          <w:rtl/>
        </w:rPr>
        <w:t>.</w:t>
      </w:r>
    </w:p>
    <w:p w:rsidR="001056FD" w:rsidRPr="003770DA" w:rsidRDefault="004A6242" w:rsidP="003770DA">
      <w:pPr>
        <w:pStyle w:val="libFootnote0"/>
        <w:rPr>
          <w:rtl/>
        </w:rPr>
      </w:pPr>
      <w:r w:rsidRPr="00A22A77">
        <w:rPr>
          <w:rtl/>
        </w:rPr>
        <w:t>(3) سورة الصفّ</w:t>
      </w:r>
      <w:r w:rsidR="004A0BDF">
        <w:rPr>
          <w:rtl/>
        </w:rPr>
        <w:t>:</w:t>
      </w:r>
      <w:r w:rsidRPr="00A22A77">
        <w:rPr>
          <w:rtl/>
        </w:rPr>
        <w:t xml:space="preserve"> آية 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الْكِتَابَ وَالْحِكْمَةَ وَيُزَكِّيهِمْ إِنَّكَ أَنتَ العَزِيزُ الحَكِيمُ</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ويأتي التصريح بجواب هذا الدعاء في سورة الجمعة</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هُوَ الَّذِي بَعَثَ فِي الأُمِّيِّينَ رَسُولاً مِّنْهُمْ يَتْلُو عَلَيْهِمْ آيَاتِهِ وَيُزَكِّيهِمْ وَيُعَلِّمُهُمُ الْكِتَابَ وَالْحِكْمَةَ وَإِن كَانُوا مِن قَبْلُ لَفِي ضَلالٍ مُّبِينٍ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وقد أوضح المفسّر الكبير أبو علي الفضل بن الحسن الطبرسي هذا المعنى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وفي هذه الآية دلالة على أنّ إبراهيم وإسماعيل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دعوا لنبيّنا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بجميع شرائط النبوّة</w:t>
      </w:r>
      <w:r w:rsidR="004A0BDF" w:rsidRPr="004A0BDF">
        <w:rPr>
          <w:rFonts w:hint="cs"/>
          <w:rtl/>
        </w:rPr>
        <w:t>؛</w:t>
      </w:r>
      <w:r w:rsidRPr="004A0BDF">
        <w:rPr>
          <w:rFonts w:hint="cs"/>
          <w:rtl/>
        </w:rPr>
        <w:t xml:space="preserve"> لأنّ تحت التلاوة الأداء</w:t>
      </w:r>
      <w:r w:rsidR="004A0BDF" w:rsidRPr="004A0BDF">
        <w:rPr>
          <w:rFonts w:hint="cs"/>
          <w:rtl/>
        </w:rPr>
        <w:t>،</w:t>
      </w:r>
      <w:r w:rsidRPr="004A0BDF">
        <w:rPr>
          <w:rFonts w:hint="cs"/>
          <w:rtl/>
        </w:rPr>
        <w:t xml:space="preserve"> وتحت التعليم البيان</w:t>
      </w:r>
      <w:r w:rsidR="004A0BDF" w:rsidRPr="004A0BDF">
        <w:rPr>
          <w:rFonts w:hint="cs"/>
          <w:rtl/>
        </w:rPr>
        <w:t>،</w:t>
      </w:r>
      <w:r w:rsidRPr="004A0BDF">
        <w:rPr>
          <w:rFonts w:hint="cs"/>
          <w:rtl/>
        </w:rPr>
        <w:t xml:space="preserve"> وتحت الحِكمة السنّة</w:t>
      </w:r>
      <w:r w:rsidR="004A0BDF" w:rsidRPr="004A0BDF">
        <w:rPr>
          <w:rFonts w:hint="cs"/>
          <w:rtl/>
        </w:rPr>
        <w:t>،</w:t>
      </w:r>
      <w:r w:rsidRPr="004A0BDF">
        <w:rPr>
          <w:rFonts w:hint="cs"/>
          <w:rtl/>
        </w:rPr>
        <w:t xml:space="preserve"> ودعَوا لأُمّته باللطف الذي لأجْله تمسّكوا بكتابه وشرْعه</w:t>
      </w:r>
      <w:r w:rsidR="004A0BDF" w:rsidRPr="004A0BDF">
        <w:rPr>
          <w:rFonts w:hint="cs"/>
          <w:rtl/>
        </w:rPr>
        <w:t>،</w:t>
      </w:r>
      <w:r w:rsidRPr="004A0BDF">
        <w:rPr>
          <w:rFonts w:hint="cs"/>
          <w:rtl/>
        </w:rPr>
        <w:t xml:space="preserve"> فصاروا أزكياء</w:t>
      </w:r>
      <w:r w:rsidR="004A0BDF" w:rsidRPr="004A0BDF">
        <w:rPr>
          <w:rFonts w:hint="cs"/>
          <w:rtl/>
        </w:rPr>
        <w:t>؛</w:t>
      </w:r>
      <w:r w:rsidRPr="004A0BDF">
        <w:rPr>
          <w:rFonts w:hint="cs"/>
          <w:rtl/>
        </w:rPr>
        <w:t xml:space="preserve"> وهذا لأنّ الدعاء صدر مِن إسماعيل</w:t>
      </w:r>
      <w:r w:rsidR="004A0BDF" w:rsidRPr="004A0BDF">
        <w:rPr>
          <w:rFonts w:hint="cs"/>
          <w:rtl/>
        </w:rPr>
        <w:t>،</w:t>
      </w:r>
      <w:r w:rsidRPr="004A0BDF">
        <w:rPr>
          <w:rFonts w:hint="cs"/>
          <w:rtl/>
        </w:rPr>
        <w:t xml:space="preserve"> فعلم بذلك أنّ النبيّ المدعو به مِن وُلدِه</w:t>
      </w:r>
      <w:r w:rsidR="004A0BDF" w:rsidRPr="004A0BDF">
        <w:rPr>
          <w:rFonts w:hint="cs"/>
          <w:rtl/>
        </w:rPr>
        <w:t>،</w:t>
      </w:r>
      <w:r w:rsidRPr="004A0BDF">
        <w:rPr>
          <w:rFonts w:hint="cs"/>
          <w:rtl/>
        </w:rPr>
        <w:t xml:space="preserve"> لا مِن وُلد إسحاق</w:t>
      </w:r>
      <w:r w:rsidR="004A0BDF" w:rsidRPr="004A0BDF">
        <w:rPr>
          <w:rFonts w:hint="cs"/>
          <w:rtl/>
        </w:rPr>
        <w:t>،</w:t>
      </w:r>
      <w:r w:rsidRPr="004A0BDF">
        <w:rPr>
          <w:rFonts w:hint="cs"/>
          <w:rtl/>
        </w:rPr>
        <w:t xml:space="preserve"> ولمْ يكن في وُلد إسماعيل نبيّ غير نبيّنا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سيّد الأنبياء</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وقد قال المفسّر الطبرسي قبل ذلك</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والمعني به 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رَبَّنَا وَابْعَثْ فِيهِمْ رَسُولاً مِّنْهُمْ</w:t>
      </w:r>
      <w:r w:rsidR="004A0BDF" w:rsidRPr="002C48A0">
        <w:rPr>
          <w:rStyle w:val="libAlaemChar"/>
          <w:rFonts w:hint="cs"/>
          <w:rtl/>
        </w:rPr>
        <w:t>)</w:t>
      </w:r>
      <w:r w:rsidR="004A0BDF" w:rsidRPr="004A0BDF">
        <w:rPr>
          <w:rFonts w:hint="cs"/>
          <w:rtl/>
        </w:rPr>
        <w:t>،</w:t>
      </w:r>
      <w:r w:rsidRPr="004A0BDF">
        <w:rPr>
          <w:rFonts w:hint="cs"/>
          <w:rtl/>
        </w:rPr>
        <w:t xml:space="preserve"> هو نبيّنا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لِما روي عنه أنّه قال</w:t>
      </w:r>
      <w:r w:rsidR="004A0BDF" w:rsidRPr="004A0BDF">
        <w:rPr>
          <w:rFonts w:hint="cs"/>
          <w:rtl/>
        </w:rPr>
        <w:t>:</w:t>
      </w:r>
      <w:r w:rsidRPr="003770DA">
        <w:rPr>
          <w:rFonts w:hint="cs"/>
          <w:rtl/>
        </w:rPr>
        <w:t xml:space="preserve"> أنا دعوة أبي إبراهيم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وبشارة عيسى </w:t>
      </w:r>
      <w:r w:rsidR="004A0BDF" w:rsidRPr="003770DA">
        <w:rPr>
          <w:rFonts w:hint="cs"/>
          <w:rtl/>
        </w:rPr>
        <w:t>(</w:t>
      </w:r>
      <w:r w:rsidRPr="003770DA">
        <w:rPr>
          <w:rFonts w:hint="cs"/>
          <w:rtl/>
        </w:rPr>
        <w:t>عليه السلام</w:t>
      </w:r>
      <w:r w:rsidR="004A0BDF" w:rsidRPr="003770DA">
        <w:rPr>
          <w:rFonts w:hint="cs"/>
          <w:rtl/>
        </w:rPr>
        <w:t>)</w:t>
      </w:r>
      <w:r w:rsidR="004A0BDF" w:rsidRPr="004A0BDF">
        <w:rPr>
          <w:rFonts w:hint="cs"/>
          <w:rtl/>
        </w:rPr>
        <w:t>،</w:t>
      </w:r>
      <w:r w:rsidRPr="004A0BDF">
        <w:rPr>
          <w:rFonts w:hint="cs"/>
          <w:rtl/>
        </w:rPr>
        <w:t xml:space="preserve"> يعني قوله</w:t>
      </w:r>
      <w:r w:rsidR="004A0BDF" w:rsidRPr="004A0BDF">
        <w:rPr>
          <w:rFonts w:hint="cs"/>
          <w:rtl/>
        </w:rPr>
        <w:t>:</w:t>
      </w:r>
      <w:r w:rsidRPr="004A0BDF">
        <w:rPr>
          <w:rFonts w:hint="cs"/>
          <w:rtl/>
        </w:rPr>
        <w:t xml:space="preserve"> ومبشّراً برسولٍ يأتي مِن بعدي اسمه أحمد</w:t>
      </w:r>
      <w:r w:rsidR="004A0BDF" w:rsidRPr="004A0BDF">
        <w:rPr>
          <w:rFonts w:hint="cs"/>
          <w:rtl/>
        </w:rPr>
        <w:t>،</w:t>
      </w:r>
      <w:r w:rsidRPr="004A0BDF">
        <w:rPr>
          <w:rFonts w:hint="cs"/>
          <w:rtl/>
        </w:rPr>
        <w:t xml:space="preserve"> وهو قول الحسَن وقتادة وجماعة مِن العلماء</w:t>
      </w:r>
      <w:r w:rsidR="004A0BDF" w:rsidRPr="004A0BDF">
        <w:rPr>
          <w:rFonts w:hint="cs"/>
          <w:rtl/>
        </w:rPr>
        <w:t>،</w:t>
      </w:r>
      <w:r w:rsidRPr="004A0BDF">
        <w:rPr>
          <w:rFonts w:hint="cs"/>
          <w:rtl/>
        </w:rPr>
        <w:t xml:space="preserve"> ويدلّ على ذلك</w:t>
      </w:r>
      <w:r w:rsidR="004A0BDF" w:rsidRPr="004A0BDF">
        <w:rPr>
          <w:rFonts w:hint="cs"/>
          <w:rtl/>
        </w:rPr>
        <w:t>:</w:t>
      </w:r>
      <w:r w:rsidRPr="004A0BDF">
        <w:rPr>
          <w:rFonts w:hint="cs"/>
          <w:rtl/>
        </w:rPr>
        <w:t xml:space="preserve"> أنّه دعا بذلك لذرّيته الذين يكونون بمكّة وما حولها</w:t>
      </w:r>
      <w:r w:rsidR="004A0BDF" w:rsidRPr="004A0BDF">
        <w:rPr>
          <w:rFonts w:hint="cs"/>
          <w:rtl/>
        </w:rPr>
        <w:t>،</w:t>
      </w:r>
      <w:r w:rsidRPr="004A0BDF">
        <w:rPr>
          <w:rFonts w:hint="cs"/>
          <w:rtl/>
        </w:rPr>
        <w:t xml:space="preserve"> على ما تضمنه الآية في قوله</w:t>
      </w:r>
      <w:r w:rsidR="004A0BDF" w:rsidRPr="004A0BDF">
        <w:rPr>
          <w:rFonts w:hint="cs"/>
          <w:rtl/>
        </w:rPr>
        <w:t>:</w:t>
      </w:r>
      <w:r w:rsidRPr="004A0BDF">
        <w:rPr>
          <w:rFonts w:hint="cs"/>
          <w:rtl/>
        </w:rPr>
        <w:t xml:space="preserve"> ربّنا وابعث فيهم</w:t>
      </w:r>
      <w:r w:rsidR="004A0BDF" w:rsidRPr="004A0BDF">
        <w:rPr>
          <w:rFonts w:hint="cs"/>
          <w:rtl/>
        </w:rPr>
        <w:t>،</w:t>
      </w:r>
      <w:r w:rsidRPr="004A0BDF">
        <w:rPr>
          <w:rFonts w:hint="cs"/>
          <w:rtl/>
        </w:rPr>
        <w:t xml:space="preserve"> أي في هذه الذرّية رسولاً منهم</w:t>
      </w:r>
      <w:r w:rsidR="004A0BDF" w:rsidRPr="004A0BDF">
        <w:rPr>
          <w:rFonts w:hint="cs"/>
          <w:rtl/>
        </w:rPr>
        <w:t>،</w:t>
      </w:r>
      <w:r w:rsidRPr="004A0BDF">
        <w:rPr>
          <w:rFonts w:hint="cs"/>
          <w:rtl/>
        </w:rPr>
        <w:t xml:space="preserve"> ولمْ يبعث الله مَنْ هذه صورته إلاّ محمّداً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البقرة</w:t>
      </w:r>
      <w:r w:rsidR="004A0BDF">
        <w:rPr>
          <w:rtl/>
        </w:rPr>
        <w:t>:</w:t>
      </w:r>
      <w:r w:rsidRPr="00A22A77">
        <w:rPr>
          <w:rtl/>
        </w:rPr>
        <w:t xml:space="preserve"> آية 127</w:t>
      </w:r>
      <w:r w:rsidR="004A0BDF">
        <w:rPr>
          <w:rtl/>
        </w:rPr>
        <w:t xml:space="preserve"> - </w:t>
      </w:r>
      <w:r w:rsidRPr="00A22A77">
        <w:rPr>
          <w:rtl/>
        </w:rPr>
        <w:t>129</w:t>
      </w:r>
      <w:r w:rsidR="004A0BDF">
        <w:rPr>
          <w:rtl/>
        </w:rPr>
        <w:t>.</w:t>
      </w:r>
    </w:p>
    <w:p w:rsidR="001056FD" w:rsidRPr="003770DA" w:rsidRDefault="004A6242" w:rsidP="003770DA">
      <w:pPr>
        <w:pStyle w:val="libFootnote0"/>
        <w:rPr>
          <w:rtl/>
        </w:rPr>
      </w:pPr>
      <w:r w:rsidRPr="00A22A77">
        <w:rPr>
          <w:rtl/>
        </w:rPr>
        <w:t>(2) سورة الجمعة</w:t>
      </w:r>
      <w:r w:rsidR="004A0BDF">
        <w:rPr>
          <w:rtl/>
        </w:rPr>
        <w:t>:</w:t>
      </w:r>
      <w:r w:rsidRPr="00A22A77">
        <w:rPr>
          <w:rtl/>
        </w:rPr>
        <w:t xml:space="preserve"> آية 2</w:t>
      </w:r>
      <w:r w:rsidR="004A0BDF">
        <w:rPr>
          <w:rtl/>
        </w:rPr>
        <w:t>.</w:t>
      </w:r>
    </w:p>
    <w:p w:rsidR="001056FD" w:rsidRPr="003770DA" w:rsidRDefault="004A6242" w:rsidP="003770DA">
      <w:pPr>
        <w:pStyle w:val="libFootnote0"/>
        <w:rPr>
          <w:rtl/>
        </w:rPr>
      </w:pPr>
      <w:r w:rsidRPr="00A22A77">
        <w:rPr>
          <w:rtl/>
        </w:rPr>
        <w:t>(3) الطبرسي / مجمع البيان في تفسير القرآن</w:t>
      </w:r>
      <w:r w:rsidR="002C48A0">
        <w:rPr>
          <w:rtl/>
        </w:rPr>
        <w:t xml:space="preserve"> </w:t>
      </w:r>
      <w:r w:rsidRPr="00A22A77">
        <w:rPr>
          <w:rtl/>
        </w:rPr>
        <w:t>1</w:t>
      </w:r>
      <w:r w:rsidR="004A0BDF">
        <w:rPr>
          <w:rtl/>
        </w:rPr>
        <w:t>:</w:t>
      </w:r>
      <w:r w:rsidRPr="00A22A77">
        <w:rPr>
          <w:rtl/>
        </w:rPr>
        <w:t xml:space="preserve"> 211</w:t>
      </w:r>
      <w:r w:rsidR="004A0BDF">
        <w:rPr>
          <w:rtl/>
        </w:rPr>
        <w:t>.</w:t>
      </w:r>
    </w:p>
    <w:p w:rsidR="001056FD" w:rsidRPr="003770DA" w:rsidRDefault="004A6242" w:rsidP="003770DA">
      <w:pPr>
        <w:pStyle w:val="libFootnote0"/>
        <w:rPr>
          <w:rtl/>
        </w:rPr>
      </w:pPr>
      <w:r w:rsidRPr="00A22A77">
        <w:rPr>
          <w:rtl/>
        </w:rPr>
        <w:t>(4) المصدر السابق</w:t>
      </w:r>
      <w:r w:rsidR="004A0BDF">
        <w:rPr>
          <w:rtl/>
        </w:rPr>
        <w:t>:</w:t>
      </w:r>
      <w:r w:rsidRPr="00A22A77">
        <w:rPr>
          <w:rtl/>
        </w:rPr>
        <w:t xml:space="preserve"> ص 210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ويؤكّد القرآن الكريم نسْخه للشرائع والديانات 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هُوَ الَّذِي أَرْسَلَ رَسُولَهُ بِالْهُدَى وَدِينِ الْحَقِّ لِيُظْهِرَهُ عَلَى الدِّينِ كُلِّهِ وَلَوْ كَرِهَ الْمُشْرِكُونَ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وَمَن يَبْتَغِ غَيْرَ الإِسْلاَمِ دِيناً فَلَن يُقْبَلَ مِنْهُ وَهُوَ فِي الآخِرَةِ مِنَ الْخَاسِرِينَ</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إِنَّ الدِّينَ عِندَ اللّهِ الإِسْلاَمُ...</w:t>
      </w:r>
      <w:r w:rsidRPr="002C48A0">
        <w:rPr>
          <w:rStyle w:val="libAlaemChar"/>
          <w:rFonts w:hint="cs"/>
          <w:rtl/>
        </w:rPr>
        <w:t>)</w:t>
      </w:r>
      <w:r w:rsidR="004A6242" w:rsidRPr="003770DA">
        <w:rPr>
          <w:rStyle w:val="libFootnotenumChar"/>
          <w:rFonts w:hint="cs"/>
          <w:rtl/>
        </w:rPr>
        <w:t>(3)</w:t>
      </w:r>
      <w:r w:rsidRPr="004A0BDF">
        <w:rPr>
          <w:rFonts w:hint="cs"/>
          <w:rtl/>
        </w:rPr>
        <w:t>.</w:t>
      </w:r>
    </w:p>
    <w:p w:rsidR="00434A6A" w:rsidRDefault="004A6242" w:rsidP="004A0BDF">
      <w:pPr>
        <w:pStyle w:val="libNormal"/>
        <w:rPr>
          <w:rtl/>
        </w:rPr>
      </w:pPr>
      <w:r w:rsidRPr="00A22A77">
        <w:rPr>
          <w:rFonts w:hint="cs"/>
          <w:rtl/>
        </w:rPr>
        <w:t>فشريعة الإسلام قد نسخَت الشرائع جميعها</w:t>
      </w:r>
      <w:r w:rsidR="004A0BDF">
        <w:rPr>
          <w:rFonts w:hint="cs"/>
          <w:rtl/>
        </w:rPr>
        <w:t>،</w:t>
      </w:r>
      <w:r w:rsidRPr="00A22A77">
        <w:rPr>
          <w:rFonts w:hint="cs"/>
          <w:rtl/>
        </w:rPr>
        <w:t xml:space="preserve"> وحملت مِن السِعة والشمول لِما يحتاجه الإنسان على امتداد الزمان والمكان</w:t>
      </w:r>
      <w:r w:rsidR="004A0BDF">
        <w:rPr>
          <w:rFonts w:hint="cs"/>
          <w:rtl/>
        </w:rPr>
        <w:t>،</w:t>
      </w:r>
      <w:r w:rsidR="002C48A0">
        <w:rPr>
          <w:rFonts w:hint="cs"/>
          <w:rtl/>
        </w:rPr>
        <w:t xml:space="preserve"> </w:t>
      </w:r>
      <w:r w:rsidRPr="00A22A77">
        <w:rPr>
          <w:rFonts w:hint="cs"/>
          <w:rtl/>
        </w:rPr>
        <w:t>وتطوّر الفكر والمجتمع</w:t>
      </w:r>
      <w:r w:rsidR="004A0BDF">
        <w:rPr>
          <w:rFonts w:hint="cs"/>
          <w:rtl/>
        </w:rPr>
        <w:t>،</w:t>
      </w:r>
      <w:r w:rsidRPr="00A22A77">
        <w:rPr>
          <w:rFonts w:hint="cs"/>
          <w:rtl/>
        </w:rPr>
        <w:t xml:space="preserve"> ما يؤهّلها لقيادة الحياة البشرية</w:t>
      </w:r>
      <w:r w:rsidR="004A0BDF">
        <w:rPr>
          <w:rFonts w:hint="cs"/>
          <w:rtl/>
        </w:rPr>
        <w:t>،</w:t>
      </w:r>
      <w:r w:rsidRPr="00A22A77">
        <w:rPr>
          <w:rFonts w:hint="cs"/>
          <w:rtl/>
        </w:rPr>
        <w:t xml:space="preserve"> وحلّ مشاكل الإنسان المدنية والحضارية المتجدّدة</w:t>
      </w:r>
      <w:r w:rsidR="004A0BDF">
        <w:rPr>
          <w:rFonts w:hint="cs"/>
          <w:rtl/>
        </w:rPr>
        <w:t>،</w:t>
      </w:r>
      <w:r w:rsidRPr="00A22A77">
        <w:rPr>
          <w:rFonts w:hint="cs"/>
          <w:rtl/>
        </w:rPr>
        <w:t xml:space="preserve"> وقبولها لعملية الاجتهاد والتوالد التشريعي والمفهومي</w:t>
      </w:r>
      <w:r w:rsidR="004A0BDF">
        <w:rPr>
          <w:rFonts w:hint="cs"/>
          <w:rtl/>
        </w:rPr>
        <w:t>.</w:t>
      </w:r>
    </w:p>
    <w:p w:rsidR="001056FD" w:rsidRPr="003770DA" w:rsidRDefault="004A6242" w:rsidP="003770DA">
      <w:pPr>
        <w:pStyle w:val="libBold1"/>
        <w:rPr>
          <w:rtl/>
        </w:rPr>
      </w:pPr>
      <w:r w:rsidRPr="00A22A77">
        <w:rPr>
          <w:rtl/>
        </w:rPr>
        <w:t>5</w:t>
      </w:r>
      <w:r w:rsidR="004A0BDF">
        <w:rPr>
          <w:rtl/>
        </w:rPr>
        <w:t xml:space="preserve"> - </w:t>
      </w:r>
      <w:r w:rsidRPr="00A22A77">
        <w:rPr>
          <w:rtl/>
        </w:rPr>
        <w:t>حالات الوحي والتلقّي النَّبَوي</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وَمَا كَانَ لِبَشَرٍ أَن يُكَلِّمَهُ اللَّهُ إِلاّ وَحْياً أَوْ مِن وَرَاء حِجَابٍ أَوْ يُرْسِلَ رَسُولاً فَيُوحِيَ بِإِذْنِهِ مَا يَشَاءُ إِنَّهُ عَلِيٌّ حَكِيمٌ</w:t>
      </w:r>
      <w:r w:rsidRPr="002C48A0">
        <w:rPr>
          <w:rStyle w:val="libAlaemChar"/>
          <w:rFonts w:hint="cs"/>
          <w:rtl/>
        </w:rPr>
        <w:t>)</w:t>
      </w:r>
      <w:r w:rsidR="004A6242" w:rsidRPr="003770DA">
        <w:rPr>
          <w:rStyle w:val="libFootnotenumChar"/>
          <w:rFonts w:hint="cs"/>
          <w:rtl/>
        </w:rPr>
        <w:t>(4)</w:t>
      </w:r>
      <w:r w:rsidRPr="004A0BDF">
        <w:rPr>
          <w:rFonts w:hint="cs"/>
          <w:rtl/>
        </w:rPr>
        <w:t>.</w:t>
      </w:r>
    </w:p>
    <w:p w:rsidR="001056FD" w:rsidRDefault="004A6242" w:rsidP="004A0BDF">
      <w:pPr>
        <w:pStyle w:val="libNormal"/>
        <w:rPr>
          <w:rtl/>
        </w:rPr>
      </w:pPr>
      <w:r w:rsidRPr="00A22A77">
        <w:rPr>
          <w:rFonts w:hint="cs"/>
          <w:rtl/>
        </w:rPr>
        <w:t>إنَّ مِن الأركان الأساسية في عقيدة التوحيد هو الإيمان بالوحي والنبوّة</w:t>
      </w:r>
      <w:r w:rsidR="004A0BDF">
        <w:rPr>
          <w:rFonts w:hint="cs"/>
          <w:rtl/>
        </w:rPr>
        <w:t>.</w:t>
      </w:r>
    </w:p>
    <w:p w:rsidR="001056FD" w:rsidRDefault="004A6242" w:rsidP="004A0BDF">
      <w:pPr>
        <w:pStyle w:val="libNormal"/>
        <w:rPr>
          <w:rtl/>
        </w:rPr>
      </w:pPr>
      <w:r w:rsidRPr="00A22A77">
        <w:rPr>
          <w:rFonts w:hint="cs"/>
          <w:rtl/>
        </w:rPr>
        <w:t>وقد تحدّث القرآن الكريم عن كيفيّات الوحي</w:t>
      </w:r>
      <w:r w:rsidR="004A0BDF">
        <w:rPr>
          <w:rFonts w:hint="cs"/>
          <w:rtl/>
        </w:rPr>
        <w:t>،</w:t>
      </w:r>
      <w:r w:rsidRPr="00A22A77">
        <w:rPr>
          <w:rFonts w:hint="cs"/>
          <w:rtl/>
        </w:rPr>
        <w:t xml:space="preserve"> كما تحدّث الأئمّة الهداة والرواة وكتّاب السِيَر عن كيفية نزول الوحي على الرسول </w:t>
      </w:r>
      <w:r w:rsidR="004A0BDF">
        <w:rPr>
          <w:rFonts w:hint="cs"/>
          <w:rtl/>
        </w:rPr>
        <w:t>(</w:t>
      </w:r>
      <w:r w:rsidRPr="00A22A77">
        <w:rPr>
          <w:rFonts w:hint="cs"/>
          <w:rtl/>
        </w:rPr>
        <w:t>صلّى الله عليه وآله</w:t>
      </w:r>
      <w:r w:rsidR="004A0BDF">
        <w:rPr>
          <w:rFonts w:hint="cs"/>
          <w:rtl/>
        </w:rPr>
        <w:t>).</w:t>
      </w:r>
    </w:p>
    <w:p w:rsidR="001056FD" w:rsidRDefault="004A6242" w:rsidP="004A0BDF">
      <w:pPr>
        <w:pStyle w:val="libNormal"/>
        <w:rPr>
          <w:rtl/>
        </w:rPr>
      </w:pPr>
      <w:r w:rsidRPr="00A22A77">
        <w:rPr>
          <w:rFonts w:hint="cs"/>
          <w:rtl/>
        </w:rPr>
        <w:t>قال الشيخ المفيد</w:t>
      </w:r>
      <w:r w:rsidR="004A0BDF">
        <w:rPr>
          <w:rFonts w:hint="cs"/>
          <w:rtl/>
        </w:rPr>
        <w:t>:</w:t>
      </w:r>
      <w:r w:rsidRPr="00A22A77">
        <w:rPr>
          <w:rFonts w:hint="cs"/>
          <w:rtl/>
        </w:rPr>
        <w:t xml:space="preserve"> </w:t>
      </w:r>
      <w:r w:rsidR="004A0BDF">
        <w:rPr>
          <w:rFonts w:hint="cs"/>
          <w:rtl/>
        </w:rPr>
        <w:t>(</w:t>
      </w:r>
      <w:r w:rsidRPr="00A22A77">
        <w:rPr>
          <w:rFonts w:hint="cs"/>
          <w:rtl/>
        </w:rPr>
        <w:t>وأصل الوحي هو الكلام الخفي</w:t>
      </w:r>
      <w:r w:rsidR="004A0BDF">
        <w:rPr>
          <w:rFonts w:hint="cs"/>
          <w:rtl/>
        </w:rPr>
        <w:t>،</w:t>
      </w:r>
      <w:r w:rsidRPr="00A22A77">
        <w:rPr>
          <w:rFonts w:hint="cs"/>
          <w:rtl/>
        </w:rPr>
        <w:t xml:space="preserve"> ثمّ قد يطلق على كلّ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سورة التوبة</w:t>
      </w:r>
      <w:r w:rsidR="004A0BDF">
        <w:rPr>
          <w:rtl/>
        </w:rPr>
        <w:t>:</w:t>
      </w:r>
      <w:r w:rsidRPr="00A22A77">
        <w:rPr>
          <w:rtl/>
        </w:rPr>
        <w:t xml:space="preserve"> آية 33</w:t>
      </w:r>
      <w:r w:rsidR="004A0BDF">
        <w:rPr>
          <w:rtl/>
        </w:rPr>
        <w:t>.</w:t>
      </w:r>
    </w:p>
    <w:p w:rsidR="001056FD" w:rsidRPr="003770DA" w:rsidRDefault="004A6242" w:rsidP="003770DA">
      <w:pPr>
        <w:pStyle w:val="libFootnote0"/>
        <w:rPr>
          <w:rtl/>
        </w:rPr>
      </w:pPr>
      <w:r w:rsidRPr="00A22A77">
        <w:rPr>
          <w:rtl/>
        </w:rPr>
        <w:t>(2) سورة آل عمران</w:t>
      </w:r>
      <w:r w:rsidR="004A0BDF">
        <w:rPr>
          <w:rtl/>
        </w:rPr>
        <w:t>:</w:t>
      </w:r>
      <w:r w:rsidRPr="00A22A77">
        <w:rPr>
          <w:rtl/>
        </w:rPr>
        <w:t xml:space="preserve"> آية 85</w:t>
      </w:r>
      <w:r w:rsidR="004A0BDF">
        <w:rPr>
          <w:rtl/>
        </w:rPr>
        <w:t>.</w:t>
      </w:r>
    </w:p>
    <w:p w:rsidR="001056FD" w:rsidRPr="003770DA" w:rsidRDefault="004A6242" w:rsidP="003770DA">
      <w:pPr>
        <w:pStyle w:val="libFootnote0"/>
        <w:rPr>
          <w:rtl/>
        </w:rPr>
      </w:pPr>
      <w:r w:rsidRPr="00A22A77">
        <w:rPr>
          <w:rtl/>
        </w:rPr>
        <w:t>(3) سورة آل عمران</w:t>
      </w:r>
      <w:r w:rsidR="004A0BDF">
        <w:rPr>
          <w:rtl/>
        </w:rPr>
        <w:t>:</w:t>
      </w:r>
      <w:r w:rsidRPr="00A22A77">
        <w:rPr>
          <w:rtl/>
        </w:rPr>
        <w:t xml:space="preserve"> آية 19</w:t>
      </w:r>
      <w:r w:rsidR="004A0BDF">
        <w:rPr>
          <w:rtl/>
        </w:rPr>
        <w:t>.</w:t>
      </w:r>
    </w:p>
    <w:p w:rsidR="001056FD" w:rsidRPr="003770DA" w:rsidRDefault="004A6242" w:rsidP="003770DA">
      <w:pPr>
        <w:pStyle w:val="libFootnote0"/>
        <w:rPr>
          <w:rtl/>
        </w:rPr>
      </w:pPr>
      <w:r w:rsidRPr="00A22A77">
        <w:rPr>
          <w:rtl/>
        </w:rPr>
        <w:t>(4) سورة الشورى</w:t>
      </w:r>
      <w:r w:rsidR="004A0BDF">
        <w:rPr>
          <w:rtl/>
        </w:rPr>
        <w:t>:</w:t>
      </w:r>
      <w:r w:rsidRPr="00A22A77">
        <w:rPr>
          <w:rtl/>
        </w:rPr>
        <w:t xml:space="preserve"> آية 51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شيءٍ قُصد به إلى إفهام المخاطب على الستر له عن غيره</w:t>
      </w:r>
      <w:r w:rsidR="004A0BDF" w:rsidRPr="004A0BDF">
        <w:rPr>
          <w:rFonts w:hint="cs"/>
          <w:rtl/>
        </w:rPr>
        <w:t>،</w:t>
      </w:r>
      <w:r w:rsidRPr="004A0BDF">
        <w:rPr>
          <w:rFonts w:hint="cs"/>
          <w:rtl/>
        </w:rPr>
        <w:t xml:space="preserve"> والتخصيص له به دون مَن سواه</w:t>
      </w:r>
      <w:r w:rsidR="004A0BDF" w:rsidRPr="004A0BDF">
        <w:rPr>
          <w:rFonts w:hint="cs"/>
          <w:rtl/>
        </w:rPr>
        <w:t>،</w:t>
      </w:r>
      <w:r w:rsidRPr="004A0BDF">
        <w:rPr>
          <w:rFonts w:hint="cs"/>
          <w:rtl/>
        </w:rPr>
        <w:t xml:space="preserve"> وإذا أُضيف إلى الله تعالى كان فيما يخصّ به الرُسل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خاصّة</w:t>
      </w:r>
      <w:r w:rsidR="004A0BDF" w:rsidRPr="004A0BDF">
        <w:rPr>
          <w:rFonts w:hint="cs"/>
          <w:rtl/>
        </w:rPr>
        <w:t>،</w:t>
      </w:r>
      <w:r w:rsidRPr="004A0BDF">
        <w:rPr>
          <w:rFonts w:hint="cs"/>
          <w:rtl/>
        </w:rPr>
        <w:t xml:space="preserve"> دون مَن سواهم على عُرف الإسلام وشريعة النبيّ </w:t>
      </w:r>
      <w:r w:rsidR="004A0BDF" w:rsidRPr="004A0BDF">
        <w:rPr>
          <w:rFonts w:hint="cs"/>
          <w:rtl/>
        </w:rPr>
        <w:t>(</w:t>
      </w:r>
      <w:r w:rsidRPr="004A0BDF">
        <w:rPr>
          <w:rFonts w:hint="cs"/>
          <w:rtl/>
        </w:rPr>
        <w:t>صلّى الله عليه وآله</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A22A77">
        <w:rPr>
          <w:rFonts w:hint="cs"/>
          <w:rtl/>
        </w:rPr>
        <w:t>ومِن استقراء حالات الوحي وتلقّي الأنبياء والرُسل في كتاب الله سبحانه</w:t>
      </w:r>
      <w:r w:rsidR="004A0BDF">
        <w:rPr>
          <w:rFonts w:hint="cs"/>
          <w:rtl/>
        </w:rPr>
        <w:t>،</w:t>
      </w:r>
      <w:r w:rsidRPr="00A22A77">
        <w:rPr>
          <w:rFonts w:hint="cs"/>
          <w:rtl/>
        </w:rPr>
        <w:t xml:space="preserve"> ومِن بيان الرسول وأئمّة المسلمين</w:t>
      </w:r>
      <w:r w:rsidR="004A0BDF">
        <w:rPr>
          <w:rFonts w:hint="cs"/>
          <w:rtl/>
        </w:rPr>
        <w:t>،</w:t>
      </w:r>
      <w:r w:rsidRPr="00A22A77">
        <w:rPr>
          <w:rFonts w:hint="cs"/>
          <w:rtl/>
        </w:rPr>
        <w:t xml:space="preserve"> نفهَم أنّ حالات التلقّي هذه تتلخّص في الصوَر الآتية</w:t>
      </w:r>
      <w:r w:rsidR="004A0BDF">
        <w:rPr>
          <w:rFonts w:hint="cs"/>
          <w:rtl/>
        </w:rPr>
        <w:t>:</w:t>
      </w:r>
    </w:p>
    <w:p w:rsidR="001056FD" w:rsidRDefault="004A6242" w:rsidP="004A0BDF">
      <w:pPr>
        <w:pStyle w:val="libNormal"/>
        <w:rPr>
          <w:rtl/>
        </w:rPr>
      </w:pPr>
      <w:r w:rsidRPr="003770DA">
        <w:rPr>
          <w:rStyle w:val="libBold2Char"/>
          <w:rFonts w:hint="cs"/>
          <w:rtl/>
        </w:rPr>
        <w:t>أ</w:t>
      </w:r>
      <w:r w:rsidR="004A0BDF" w:rsidRPr="003770DA">
        <w:rPr>
          <w:rStyle w:val="libBold2Char"/>
          <w:rFonts w:hint="cs"/>
          <w:rtl/>
        </w:rPr>
        <w:t xml:space="preserve"> - </w:t>
      </w:r>
      <w:r w:rsidRPr="003770DA">
        <w:rPr>
          <w:rStyle w:val="libBold2Char"/>
          <w:rFonts w:hint="cs"/>
          <w:rtl/>
        </w:rPr>
        <w:t>حالة الوحي المباشر</w:t>
      </w:r>
      <w:r w:rsidR="004A0BDF" w:rsidRPr="003770DA">
        <w:rPr>
          <w:rStyle w:val="libBold2Char"/>
          <w:rFonts w:hint="cs"/>
          <w:rtl/>
        </w:rPr>
        <w:t>:</w:t>
      </w:r>
      <w:r w:rsidRPr="004A0BDF">
        <w:rPr>
          <w:rFonts w:hint="cs"/>
          <w:rtl/>
        </w:rPr>
        <w:t xml:space="preserve"> هي حالة إلقاء الكلمة الإلهية إلى الرسول بلا واسطة مَلَك</w:t>
      </w:r>
      <w:r w:rsidR="004A0BDF" w:rsidRPr="004A0BDF">
        <w:rPr>
          <w:rFonts w:hint="cs"/>
          <w:rtl/>
        </w:rPr>
        <w:t>،</w:t>
      </w:r>
      <w:r w:rsidRPr="004A0BDF">
        <w:rPr>
          <w:rFonts w:hint="cs"/>
          <w:rtl/>
        </w:rPr>
        <w:t xml:space="preserve"> كما خاطب الله نبيّه محمّداً في معراجه إلى السماوات العُلى</w:t>
      </w:r>
      <w:r w:rsidR="004A0BDF" w:rsidRPr="004A0BDF">
        <w:rPr>
          <w:rFonts w:hint="cs"/>
          <w:rtl/>
        </w:rPr>
        <w:t>،</w:t>
      </w:r>
      <w:r w:rsidRPr="004A0BDF">
        <w:rPr>
          <w:rFonts w:hint="cs"/>
          <w:rtl/>
        </w:rPr>
        <w:t xml:space="preserve"> وكما خاطب نبيّه موسى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فَلَمَّا أَتَاهَا نُودِي يَا مُوسَى إِنِّي أَنَا رَبُّكَ فَاخْلَعْ نَعْلَيْكَ إِنَّكَ بِالْوَادِ الْمُقَدَّسِ طُوىً</w:t>
      </w:r>
      <w:r w:rsidR="004A0BDF" w:rsidRPr="002C48A0">
        <w:rPr>
          <w:rStyle w:val="libAlaemCha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4A0BDF">
        <w:rPr>
          <w:rFonts w:hint="cs"/>
          <w:rtl/>
        </w:rPr>
        <w:t xml:space="preserve">وقد شرح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هذه الحالة بقوله</w:t>
      </w:r>
      <w:r w:rsidR="004A0BDF" w:rsidRPr="004A0BDF">
        <w:rPr>
          <w:rFonts w:hint="cs"/>
          <w:rtl/>
        </w:rPr>
        <w:t>:</w:t>
      </w:r>
      <w:r w:rsidRPr="004A0BDF">
        <w:rPr>
          <w:rFonts w:hint="cs"/>
          <w:rtl/>
        </w:rPr>
        <w:t xml:space="preserve"> </w:t>
      </w:r>
      <w:r w:rsidR="004A0BDF" w:rsidRPr="004A0BDF">
        <w:rPr>
          <w:rFonts w:hint="cs"/>
          <w:rtl/>
        </w:rPr>
        <w:t>(</w:t>
      </w:r>
      <w:r w:rsidRPr="003770DA">
        <w:rPr>
          <w:rFonts w:hint="cs"/>
          <w:rtl/>
        </w:rPr>
        <w:t xml:space="preserve">كان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إذا أتاه الوحي مِن الله</w:t>
      </w:r>
      <w:r w:rsidR="004A0BDF" w:rsidRPr="003770DA">
        <w:rPr>
          <w:rFonts w:hint="cs"/>
          <w:rtl/>
        </w:rPr>
        <w:t>،</w:t>
      </w:r>
      <w:r w:rsidRPr="003770DA">
        <w:rPr>
          <w:rFonts w:hint="cs"/>
          <w:rtl/>
        </w:rPr>
        <w:t xml:space="preserve"> وبينهما جبرئيل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يقول</w:t>
      </w:r>
      <w:r w:rsidR="004A0BDF" w:rsidRPr="003770DA">
        <w:rPr>
          <w:rFonts w:hint="cs"/>
          <w:rtl/>
        </w:rPr>
        <w:t>:</w:t>
      </w:r>
      <w:r w:rsidRPr="003770DA">
        <w:rPr>
          <w:rFonts w:hint="cs"/>
          <w:rtl/>
        </w:rPr>
        <w:t xml:space="preserve"> هو ذا جبرئيل</w:t>
      </w:r>
      <w:r w:rsidR="004A0BDF" w:rsidRPr="003770DA">
        <w:rPr>
          <w:rFonts w:hint="cs"/>
          <w:rtl/>
        </w:rPr>
        <w:t>،</w:t>
      </w:r>
      <w:r w:rsidRPr="003770DA">
        <w:rPr>
          <w:rFonts w:hint="cs"/>
          <w:rtl/>
        </w:rPr>
        <w:t xml:space="preserve"> وقال لي جبرئيل</w:t>
      </w:r>
      <w:r w:rsidR="004A0BDF" w:rsidRPr="003770DA">
        <w:rPr>
          <w:rFonts w:hint="cs"/>
          <w:rtl/>
        </w:rPr>
        <w:t>.</w:t>
      </w:r>
    </w:p>
    <w:p w:rsidR="001056FD" w:rsidRDefault="004A6242" w:rsidP="004A0BDF">
      <w:pPr>
        <w:pStyle w:val="libNormal"/>
        <w:rPr>
          <w:rtl/>
        </w:rPr>
      </w:pPr>
      <w:r w:rsidRPr="003770DA">
        <w:rPr>
          <w:rFonts w:hint="cs"/>
          <w:rtl/>
        </w:rPr>
        <w:t>وإذا أتاه الوحي</w:t>
      </w:r>
      <w:r w:rsidR="004A0BDF" w:rsidRPr="003770DA">
        <w:rPr>
          <w:rFonts w:hint="cs"/>
          <w:rtl/>
        </w:rPr>
        <w:t>،</w:t>
      </w:r>
      <w:r w:rsidRPr="003770DA">
        <w:rPr>
          <w:rFonts w:hint="cs"/>
          <w:rtl/>
        </w:rPr>
        <w:t xml:space="preserve"> وليس بينهما جبرئيل </w:t>
      </w:r>
      <w:r w:rsidR="004A0BDF" w:rsidRPr="003770DA">
        <w:rPr>
          <w:rFonts w:hint="cs"/>
          <w:rtl/>
        </w:rPr>
        <w:t>(</w:t>
      </w:r>
      <w:r w:rsidRPr="003770DA">
        <w:rPr>
          <w:rFonts w:hint="cs"/>
          <w:rtl/>
        </w:rPr>
        <w:t>عليه السلام</w:t>
      </w:r>
      <w:r w:rsidR="004A0BDF" w:rsidRPr="003770DA">
        <w:rPr>
          <w:rFonts w:hint="cs"/>
          <w:rtl/>
        </w:rPr>
        <w:t>)</w:t>
      </w:r>
      <w:r w:rsidRPr="003770DA">
        <w:rPr>
          <w:rFonts w:hint="cs"/>
          <w:rtl/>
        </w:rPr>
        <w:t xml:space="preserve"> تصيبه تلك السبتة</w:t>
      </w:r>
      <w:r w:rsidRPr="003770DA">
        <w:rPr>
          <w:rStyle w:val="libFootnotenumChar"/>
          <w:rFonts w:hint="cs"/>
          <w:rtl/>
        </w:rPr>
        <w:t>(3)</w:t>
      </w:r>
      <w:r w:rsidR="004A0BDF" w:rsidRPr="003770DA">
        <w:rPr>
          <w:rStyle w:val="libFootnotenumChar"/>
          <w:rFonts w:hint="cs"/>
          <w:rtl/>
        </w:rPr>
        <w:t>)</w:t>
      </w:r>
      <w:r w:rsidR="004A0BDF" w:rsidRPr="004A0BDF">
        <w:rPr>
          <w:rFonts w:hint="cs"/>
          <w:rtl/>
        </w:rPr>
        <w:t>.</w:t>
      </w:r>
    </w:p>
    <w:p w:rsidR="001056FD" w:rsidRDefault="004A6242" w:rsidP="004A0BDF">
      <w:pPr>
        <w:pStyle w:val="libNormal"/>
        <w:rPr>
          <w:rtl/>
        </w:rPr>
      </w:pPr>
      <w:r w:rsidRPr="003770DA">
        <w:rPr>
          <w:rStyle w:val="libBold2Char"/>
          <w:rFonts w:hint="cs"/>
          <w:rtl/>
        </w:rPr>
        <w:t>ب</w:t>
      </w:r>
      <w:r w:rsidR="004A0BDF" w:rsidRPr="003770DA">
        <w:rPr>
          <w:rStyle w:val="libBold2Char"/>
          <w:rFonts w:hint="cs"/>
          <w:rtl/>
        </w:rPr>
        <w:t xml:space="preserve"> - </w:t>
      </w:r>
      <w:r w:rsidRPr="003770DA">
        <w:rPr>
          <w:rStyle w:val="libBold2Char"/>
          <w:rFonts w:hint="cs"/>
          <w:rtl/>
        </w:rPr>
        <w:t xml:space="preserve">الوحي بواسطة تكليم المَلَك جبرئيل </w:t>
      </w:r>
      <w:r w:rsidR="004A0BDF" w:rsidRPr="003770DA">
        <w:rPr>
          <w:rStyle w:val="libBold2Char"/>
          <w:rFonts w:hint="cs"/>
          <w:rtl/>
        </w:rPr>
        <w:t>(</w:t>
      </w:r>
      <w:r w:rsidRPr="003770DA">
        <w:rPr>
          <w:rStyle w:val="libBold2Char"/>
          <w:rFonts w:hint="cs"/>
          <w:rtl/>
        </w:rPr>
        <w:t>عليه السلام</w:t>
      </w:r>
      <w:r w:rsidR="004A0BDF" w:rsidRPr="003770DA">
        <w:rPr>
          <w:rStyle w:val="libBold2Cha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نَزَلَ بِهِ الرُّوحُ الأَمِينُ</w:t>
      </w:r>
      <w:r w:rsidR="004A0BDF" w:rsidRPr="003770DA">
        <w:rPr>
          <w:rStyle w:val="libAieChar"/>
          <w:rFonts w:hint="cs"/>
          <w:rtl/>
        </w:rPr>
        <w:t>،</w:t>
      </w:r>
      <w:r w:rsidRPr="003770DA">
        <w:rPr>
          <w:rStyle w:val="libAieChar"/>
          <w:rFonts w:hint="cs"/>
          <w:rtl/>
        </w:rPr>
        <w:t xml:space="preserve"> عَلَى قَلْبِكَ لِتَكُونَ مِنَ الْمُنذِرِينَ</w:t>
      </w:r>
      <w:r w:rsidR="004A0BDF" w:rsidRPr="002C48A0">
        <w:rPr>
          <w:rStyle w:val="libAlaemChar"/>
          <w:rFonts w:hint="cs"/>
          <w:rtl/>
        </w:rPr>
        <w:t>)</w:t>
      </w:r>
      <w:r w:rsidRPr="003770DA">
        <w:rPr>
          <w:rStyle w:val="libFootnotenumChar"/>
          <w:rFonts w:hint="cs"/>
          <w:rtl/>
        </w:rPr>
        <w:t>(4)</w:t>
      </w:r>
      <w:r w:rsidR="004A0BDF" w:rsidRPr="004A0BDF">
        <w:rPr>
          <w:rFonts w:hint="cs"/>
          <w:rtl/>
        </w:rPr>
        <w:t>.</w:t>
      </w:r>
    </w:p>
    <w:p w:rsidR="001056FD" w:rsidRPr="003770DA" w:rsidRDefault="004A6242" w:rsidP="003770DA">
      <w:pPr>
        <w:pStyle w:val="libBold1"/>
        <w:rPr>
          <w:rtl/>
        </w:rPr>
      </w:pPr>
      <w:r w:rsidRPr="00A22A77">
        <w:rPr>
          <w:rFonts w:hint="cs"/>
          <w:rtl/>
        </w:rPr>
        <w:t>جـ</w:t>
      </w:r>
      <w:r w:rsidR="004A0BDF">
        <w:rPr>
          <w:rFonts w:hint="cs"/>
          <w:rtl/>
        </w:rPr>
        <w:t xml:space="preserve"> - </w:t>
      </w:r>
      <w:r w:rsidRPr="00A22A77">
        <w:rPr>
          <w:rFonts w:hint="cs"/>
          <w:rtl/>
        </w:rPr>
        <w:t xml:space="preserve">الوحي عن طريق الإلقاء في نفْس النبيّ </w:t>
      </w:r>
      <w:r w:rsidR="004A0BDF">
        <w:rPr>
          <w:rFonts w:hint="cs"/>
          <w:rtl/>
        </w:rPr>
        <w:t>(</w:t>
      </w:r>
      <w:r w:rsidRPr="00A22A77">
        <w:rPr>
          <w:rFonts w:hint="cs"/>
          <w:rtl/>
        </w:rPr>
        <w:t>صلّى الله عليه وآله</w:t>
      </w:r>
      <w:r w:rsidR="004A0BDF">
        <w:rPr>
          <w:rFonts w:hint="cs"/>
          <w:rtl/>
        </w:rPr>
        <w:t>)</w:t>
      </w:r>
      <w:r w:rsidRPr="00A22A77">
        <w:rPr>
          <w:rFonts w:hint="cs"/>
          <w:rtl/>
        </w:rPr>
        <w:t xml:space="preserve"> لقوله</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22A77">
        <w:rPr>
          <w:rtl/>
        </w:rPr>
        <w:t>(1) الشيخ المفيد</w:t>
      </w:r>
      <w:r w:rsidR="004A0BDF">
        <w:rPr>
          <w:rtl/>
        </w:rPr>
        <w:t xml:space="preserve"> - </w:t>
      </w:r>
      <w:r w:rsidRPr="00A22A77">
        <w:rPr>
          <w:rtl/>
        </w:rPr>
        <w:t xml:space="preserve">نقلاً عن الشيخ عبّاس القمّي / سفينة البحار </w:t>
      </w:r>
      <w:r w:rsidR="004A0BDF">
        <w:rPr>
          <w:rtl/>
        </w:rPr>
        <w:t>(</w:t>
      </w:r>
      <w:r w:rsidRPr="00A22A77">
        <w:rPr>
          <w:rtl/>
        </w:rPr>
        <w:t>باب وحي</w:t>
      </w:r>
      <w:r w:rsidR="004A0BDF">
        <w:rPr>
          <w:rtl/>
        </w:rPr>
        <w:t>)</w:t>
      </w:r>
      <w:r w:rsidRPr="00A22A77">
        <w:rPr>
          <w:rtl/>
        </w:rPr>
        <w:t xml:space="preserve"> 2</w:t>
      </w:r>
      <w:r w:rsidR="004A0BDF">
        <w:rPr>
          <w:rtl/>
        </w:rPr>
        <w:t>:</w:t>
      </w:r>
      <w:r w:rsidRPr="00A22A77">
        <w:rPr>
          <w:rtl/>
        </w:rPr>
        <w:t xml:space="preserve"> 638</w:t>
      </w:r>
      <w:r w:rsidR="004A0BDF">
        <w:rPr>
          <w:rtl/>
        </w:rPr>
        <w:t>.</w:t>
      </w:r>
    </w:p>
    <w:p w:rsidR="001056FD" w:rsidRPr="003770DA" w:rsidRDefault="004A6242" w:rsidP="003770DA">
      <w:pPr>
        <w:pStyle w:val="libFootnote0"/>
        <w:rPr>
          <w:rtl/>
        </w:rPr>
      </w:pPr>
      <w:r w:rsidRPr="00A22A77">
        <w:rPr>
          <w:rtl/>
        </w:rPr>
        <w:t>(2) سورة طه</w:t>
      </w:r>
      <w:r w:rsidR="004A0BDF">
        <w:rPr>
          <w:rtl/>
        </w:rPr>
        <w:t>:</w:t>
      </w:r>
      <w:r w:rsidRPr="00A22A77">
        <w:rPr>
          <w:rtl/>
        </w:rPr>
        <w:t xml:space="preserve"> آية 11</w:t>
      </w:r>
      <w:r w:rsidR="004A0BDF">
        <w:rPr>
          <w:rtl/>
        </w:rPr>
        <w:t>،</w:t>
      </w:r>
      <w:r w:rsidRPr="00A22A77">
        <w:rPr>
          <w:rtl/>
        </w:rPr>
        <w:t xml:space="preserve"> 12</w:t>
      </w:r>
      <w:r w:rsidR="004A0BDF">
        <w:rPr>
          <w:rtl/>
        </w:rPr>
        <w:t>.</w:t>
      </w:r>
    </w:p>
    <w:p w:rsidR="001056FD" w:rsidRPr="003770DA" w:rsidRDefault="004A6242" w:rsidP="003770DA">
      <w:pPr>
        <w:pStyle w:val="libFootnote0"/>
        <w:rPr>
          <w:rtl/>
        </w:rPr>
      </w:pPr>
      <w:r w:rsidRPr="00A22A77">
        <w:rPr>
          <w:rtl/>
        </w:rPr>
        <w:t>(3) السبتة</w:t>
      </w:r>
      <w:r w:rsidR="004A0BDF">
        <w:rPr>
          <w:rtl/>
        </w:rPr>
        <w:t>:</w:t>
      </w:r>
      <w:r w:rsidRPr="00A22A77">
        <w:rPr>
          <w:rtl/>
        </w:rPr>
        <w:t xml:space="preserve"> نوم خفيّ كالغشية</w:t>
      </w:r>
      <w:r w:rsidR="004A0BDF">
        <w:rPr>
          <w:rtl/>
        </w:rPr>
        <w:t>:</w:t>
      </w:r>
      <w:r w:rsidRPr="00A22A77">
        <w:rPr>
          <w:rtl/>
        </w:rPr>
        <w:t xml:space="preserve"> </w:t>
      </w:r>
      <w:r w:rsidR="004A0BDF">
        <w:rPr>
          <w:rtl/>
        </w:rPr>
        <w:t>(</w:t>
      </w:r>
      <w:r w:rsidRPr="00A22A77">
        <w:rPr>
          <w:rtl/>
        </w:rPr>
        <w:t>لسان العرب</w:t>
      </w:r>
      <w:r w:rsidR="004A0BDF">
        <w:rPr>
          <w:rtl/>
        </w:rPr>
        <w:t>)</w:t>
      </w:r>
      <w:r w:rsidR="002C48A0">
        <w:rPr>
          <w:rtl/>
        </w:rPr>
        <w:t xml:space="preserve"> </w:t>
      </w:r>
      <w:r w:rsidRPr="00A22A77">
        <w:rPr>
          <w:rtl/>
        </w:rPr>
        <w:t>2</w:t>
      </w:r>
      <w:r w:rsidR="004A0BDF">
        <w:rPr>
          <w:rtl/>
        </w:rPr>
        <w:t>:</w:t>
      </w:r>
      <w:r w:rsidRPr="00A22A77">
        <w:rPr>
          <w:rtl/>
        </w:rPr>
        <w:t xml:space="preserve"> 37 </w:t>
      </w:r>
      <w:r w:rsidR="004A0BDF">
        <w:rPr>
          <w:rtl/>
        </w:rPr>
        <w:t>(</w:t>
      </w:r>
      <w:r w:rsidRPr="00A22A77">
        <w:rPr>
          <w:rtl/>
        </w:rPr>
        <w:t>مادّة سبت</w:t>
      </w:r>
      <w:r w:rsidR="004A0BDF">
        <w:rPr>
          <w:rtl/>
        </w:rPr>
        <w:t>).</w:t>
      </w:r>
    </w:p>
    <w:p w:rsidR="001056FD" w:rsidRPr="003770DA" w:rsidRDefault="004A6242" w:rsidP="003770DA">
      <w:pPr>
        <w:pStyle w:val="libFootnote0"/>
        <w:rPr>
          <w:rtl/>
        </w:rPr>
      </w:pPr>
      <w:r w:rsidRPr="00A22A77">
        <w:rPr>
          <w:rtl/>
        </w:rPr>
        <w:t>(4) سورة الشعراء</w:t>
      </w:r>
      <w:r w:rsidR="004A0BDF">
        <w:rPr>
          <w:rtl/>
        </w:rPr>
        <w:t>:</w:t>
      </w:r>
      <w:r w:rsidRPr="00A22A77">
        <w:rPr>
          <w:rtl/>
        </w:rPr>
        <w:t xml:space="preserve"> 193</w:t>
      </w:r>
      <w:r w:rsidR="004A0BDF">
        <w:rPr>
          <w:rtl/>
        </w:rPr>
        <w:t xml:space="preserve"> - </w:t>
      </w:r>
      <w:r w:rsidRPr="00A22A77">
        <w:rPr>
          <w:rtl/>
        </w:rPr>
        <w:t>194</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3770DA">
        <w:rPr>
          <w:rFonts w:hint="cs"/>
          <w:rtl/>
        </w:rPr>
        <w:lastRenderedPageBreak/>
        <w:t>(</w:t>
      </w:r>
      <w:r w:rsidR="004A6242" w:rsidRPr="003770DA">
        <w:rPr>
          <w:rFonts w:hint="cs"/>
          <w:rtl/>
        </w:rPr>
        <w:t>يا أيّها الناس إنّه قد نفث في رَوعي روح القدس</w:t>
      </w:r>
      <w:r w:rsidRPr="003770DA">
        <w:rPr>
          <w:rFonts w:hint="cs"/>
          <w:rtl/>
        </w:rPr>
        <w:t>،</w:t>
      </w:r>
      <w:r w:rsidR="004A6242" w:rsidRPr="003770DA">
        <w:rPr>
          <w:rFonts w:hint="cs"/>
          <w:rtl/>
        </w:rPr>
        <w:t xml:space="preserve"> أنّه لن تموت نفْسٌ حتّى تستوفي رزقها</w:t>
      </w:r>
      <w:r w:rsidRPr="003770DA">
        <w:rP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3770DA">
        <w:rPr>
          <w:rStyle w:val="libBold2Char"/>
          <w:rFonts w:hint="cs"/>
          <w:rtl/>
        </w:rPr>
        <w:t>د</w:t>
      </w:r>
      <w:r w:rsidR="004A0BDF" w:rsidRPr="003770DA">
        <w:rPr>
          <w:rStyle w:val="libBold2Char"/>
          <w:rFonts w:hint="cs"/>
          <w:rtl/>
        </w:rPr>
        <w:t xml:space="preserve"> - </w:t>
      </w:r>
      <w:r w:rsidRPr="003770DA">
        <w:rPr>
          <w:rStyle w:val="libBold2Char"/>
          <w:rFonts w:hint="cs"/>
          <w:rtl/>
        </w:rPr>
        <w:t>الإيحاء بواسطة الرؤيا</w:t>
      </w:r>
      <w:r w:rsidR="004A0BDF" w:rsidRPr="003770DA">
        <w:rPr>
          <w:rStyle w:val="libBold2Char"/>
          <w:rFonts w:hint="cs"/>
          <w:rtl/>
        </w:rPr>
        <w:t>:</w:t>
      </w:r>
      <w:r w:rsidRPr="004A0BDF">
        <w:rPr>
          <w:rFonts w:hint="cs"/>
          <w:rtl/>
        </w:rPr>
        <w:t xml:space="preserve"> فقد تحدّث القرآن عن هذه الحالة 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لَقَدْ صَدَقَ اللَّهُ رَسُولَهُ الرُّؤْيَا بِالْحَقِّ...</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043DB">
        <w:rPr>
          <w:rtl/>
        </w:rPr>
        <w:t>(1) الكليني / الفروع مِن الكافي</w:t>
      </w:r>
      <w:r w:rsidR="002C48A0">
        <w:rPr>
          <w:rtl/>
        </w:rPr>
        <w:t xml:space="preserve"> </w:t>
      </w:r>
      <w:r w:rsidRPr="00C043DB">
        <w:rPr>
          <w:rtl/>
        </w:rPr>
        <w:t>5</w:t>
      </w:r>
      <w:r w:rsidR="004A0BDF">
        <w:rPr>
          <w:rtl/>
        </w:rPr>
        <w:t>:</w:t>
      </w:r>
      <w:r w:rsidRPr="00C043DB">
        <w:rPr>
          <w:rtl/>
        </w:rPr>
        <w:t xml:space="preserve"> 80</w:t>
      </w:r>
      <w:r w:rsidR="002C48A0">
        <w:rPr>
          <w:rtl/>
        </w:rPr>
        <w:t xml:space="preserve"> </w:t>
      </w:r>
      <w:r w:rsidR="004A0BDF">
        <w:rPr>
          <w:rtl/>
        </w:rPr>
        <w:t xml:space="preserve">- </w:t>
      </w:r>
      <w:r w:rsidRPr="00C043DB">
        <w:rPr>
          <w:rtl/>
        </w:rPr>
        <w:t>باب الإجمال في الطلب ـ</w:t>
      </w:r>
      <w:r w:rsidR="004A0BDF">
        <w:rPr>
          <w:rtl/>
        </w:rPr>
        <w:t>.</w:t>
      </w:r>
    </w:p>
    <w:p w:rsidR="001056FD" w:rsidRPr="003770DA" w:rsidRDefault="004A6242" w:rsidP="003770DA">
      <w:pPr>
        <w:pStyle w:val="libFootnote0"/>
        <w:rPr>
          <w:rtl/>
        </w:rPr>
      </w:pPr>
      <w:r w:rsidRPr="00C043DB">
        <w:rPr>
          <w:rtl/>
        </w:rPr>
        <w:t>(2) سورة الفتح</w:t>
      </w:r>
      <w:r w:rsidR="004A0BDF">
        <w:rPr>
          <w:rtl/>
        </w:rPr>
        <w:t>:</w:t>
      </w:r>
      <w:r w:rsidRPr="00C043DB">
        <w:rPr>
          <w:rtl/>
        </w:rPr>
        <w:t xml:space="preserve"> آية 27</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C043DB">
        <w:rPr>
          <w:rFonts w:hint="cs"/>
          <w:rtl/>
        </w:rPr>
        <w:lastRenderedPageBreak/>
        <w:t>بدْء الوحي</w:t>
      </w:r>
    </w:p>
    <w:p w:rsidR="001056FD" w:rsidRDefault="004A6242" w:rsidP="004A0BDF">
      <w:pPr>
        <w:pStyle w:val="libNormal"/>
        <w:rPr>
          <w:rtl/>
        </w:rPr>
      </w:pPr>
      <w:r w:rsidRPr="00C043DB">
        <w:rPr>
          <w:rtl/>
        </w:rPr>
        <w:t xml:space="preserve">نقل بعض المؤرّخين والمستشرقين صوَراً مشوّهة عن نزول الوحي على النبيّ </w:t>
      </w:r>
      <w:r w:rsidR="004A0BDF">
        <w:rPr>
          <w:rtl/>
        </w:rPr>
        <w:t>(</w:t>
      </w:r>
      <w:r w:rsidRPr="00C043DB">
        <w:rPr>
          <w:rtl/>
        </w:rPr>
        <w:t>صلّى الله عليه وآله</w:t>
      </w:r>
      <w:r w:rsidR="004A0BDF">
        <w:rPr>
          <w:rtl/>
        </w:rPr>
        <w:t>)،</w:t>
      </w:r>
      <w:r w:rsidRPr="00C043DB">
        <w:rPr>
          <w:rtl/>
        </w:rPr>
        <w:t xml:space="preserve"> فتحدّثوا بأنّ النبيّ </w:t>
      </w:r>
      <w:r w:rsidR="004A0BDF">
        <w:rPr>
          <w:rtl/>
        </w:rPr>
        <w:t>(</w:t>
      </w:r>
      <w:r w:rsidRPr="00C043DB">
        <w:rPr>
          <w:rtl/>
        </w:rPr>
        <w:t>صلّى الله عليه وآله</w:t>
      </w:r>
      <w:r w:rsidR="004A0BDF">
        <w:rPr>
          <w:rtl/>
        </w:rPr>
        <w:t>)</w:t>
      </w:r>
      <w:r w:rsidRPr="00C043DB">
        <w:rPr>
          <w:rtl/>
        </w:rPr>
        <w:t xml:space="preserve"> لمْ يفْهم ما رأى في غار حراء</w:t>
      </w:r>
      <w:r w:rsidR="004A0BDF">
        <w:rPr>
          <w:rtl/>
        </w:rPr>
        <w:t>،</w:t>
      </w:r>
      <w:r w:rsidRPr="00C043DB">
        <w:rPr>
          <w:rtl/>
        </w:rPr>
        <w:t xml:space="preserve"> وأنّ نزول الوحي في الغار قد أحدَث له اضطراباً وفزعاً</w:t>
      </w:r>
      <w:r w:rsidR="004A0BDF">
        <w:rPr>
          <w:rtl/>
        </w:rPr>
        <w:t>،</w:t>
      </w:r>
      <w:r w:rsidRPr="00C043DB">
        <w:rPr>
          <w:rtl/>
        </w:rPr>
        <w:t xml:space="preserve"> وكاد أن يلقي بنفْسه مِن أعلى الجبل</w:t>
      </w:r>
      <w:r w:rsidR="004A0BDF">
        <w:rPr>
          <w:rtl/>
        </w:rPr>
        <w:t>،</w:t>
      </w:r>
      <w:r w:rsidRPr="00C043DB">
        <w:rPr>
          <w:rtl/>
        </w:rPr>
        <w:t xml:space="preserve"> ممّا دعاه إلى أن يطلب تفسير ما حدث له مِن خديجة [ عليها السلام ]</w:t>
      </w:r>
      <w:r w:rsidR="004A0BDF">
        <w:rPr>
          <w:rtl/>
        </w:rPr>
        <w:t>،</w:t>
      </w:r>
      <w:r w:rsidRPr="00C043DB">
        <w:rPr>
          <w:rtl/>
        </w:rPr>
        <w:t xml:space="preserve"> التي أخذته إلى ورَقة بن نوفل</w:t>
      </w:r>
      <w:r w:rsidR="004A0BDF">
        <w:rPr>
          <w:rtl/>
        </w:rPr>
        <w:t>،</w:t>
      </w:r>
      <w:r w:rsidRPr="00C043DB">
        <w:rPr>
          <w:rtl/>
        </w:rPr>
        <w:t xml:space="preserve"> الذي قام بتفسير ما رأى الرسول </w:t>
      </w:r>
      <w:r w:rsidR="004A0BDF">
        <w:rPr>
          <w:rtl/>
        </w:rPr>
        <w:t>(</w:t>
      </w:r>
      <w:r w:rsidRPr="00C043DB">
        <w:rPr>
          <w:rtl/>
        </w:rPr>
        <w:t>صلّى الله عليه وآله</w:t>
      </w:r>
      <w:r w:rsidR="004A0BDF">
        <w:rPr>
          <w:rtl/>
        </w:rPr>
        <w:t>)</w:t>
      </w:r>
      <w:r w:rsidRPr="00C043DB">
        <w:rPr>
          <w:rtl/>
        </w:rPr>
        <w:t xml:space="preserve"> في غار حراء</w:t>
      </w:r>
      <w:r w:rsidR="004A0BDF">
        <w:rPr>
          <w:rtl/>
        </w:rPr>
        <w:t>،</w:t>
      </w:r>
      <w:r w:rsidRPr="00C043DB">
        <w:rPr>
          <w:rtl/>
        </w:rPr>
        <w:t xml:space="preserve"> وهو الذي أفْهمه الذي جاءه هو مَلَك الوحي</w:t>
      </w:r>
      <w:r w:rsidR="004A0BDF">
        <w:rPr>
          <w:rtl/>
        </w:rPr>
        <w:t>.</w:t>
      </w:r>
    </w:p>
    <w:p w:rsidR="001056FD" w:rsidRDefault="004A6242" w:rsidP="004A0BDF">
      <w:pPr>
        <w:pStyle w:val="libNormal"/>
        <w:rPr>
          <w:rtl/>
        </w:rPr>
      </w:pPr>
      <w:r w:rsidRPr="004A0BDF">
        <w:rPr>
          <w:rtl/>
        </w:rPr>
        <w:t>إنّها قصّة ملفّقة وتصوير مدسوس على الموقف النبويّ</w:t>
      </w:r>
      <w:r w:rsidR="004A0BDF" w:rsidRPr="004A0BDF">
        <w:rPr>
          <w:rtl/>
        </w:rPr>
        <w:t>؛</w:t>
      </w:r>
      <w:r w:rsidRPr="004A0BDF">
        <w:rPr>
          <w:rtl/>
        </w:rPr>
        <w:t xml:space="preserve"> فإنّ النبيّ </w:t>
      </w:r>
      <w:r w:rsidR="004A0BDF" w:rsidRPr="004A0BDF">
        <w:rPr>
          <w:rtl/>
        </w:rPr>
        <w:t>(</w:t>
      </w:r>
      <w:r w:rsidRPr="004A0BDF">
        <w:rPr>
          <w:rtl/>
        </w:rPr>
        <w:t>صلّى الله عليه وآله</w:t>
      </w:r>
      <w:r w:rsidR="004A0BDF" w:rsidRPr="004A0BDF">
        <w:rPr>
          <w:rtl/>
        </w:rPr>
        <w:t>)</w:t>
      </w:r>
      <w:r w:rsidRPr="004A0BDF">
        <w:rPr>
          <w:rtl/>
        </w:rPr>
        <w:t xml:space="preserve"> كان قبل نزول الوحي بزمن</w:t>
      </w:r>
      <w:r w:rsidR="004A0BDF" w:rsidRPr="004A0BDF">
        <w:rPr>
          <w:rtl/>
        </w:rPr>
        <w:t>،</w:t>
      </w:r>
      <w:r w:rsidRPr="004A0BDF">
        <w:rPr>
          <w:rtl/>
        </w:rPr>
        <w:t xml:space="preserve"> يذهب إلى الغار</w:t>
      </w:r>
      <w:r w:rsidR="004A0BDF" w:rsidRPr="004A0BDF">
        <w:rPr>
          <w:rtl/>
        </w:rPr>
        <w:t>؛</w:t>
      </w:r>
      <w:r w:rsidRPr="004A0BDF">
        <w:rPr>
          <w:rtl/>
        </w:rPr>
        <w:t xml:space="preserve"> ليتعبّد فيه</w:t>
      </w:r>
      <w:r w:rsidR="004A0BDF" w:rsidRPr="004A0BDF">
        <w:rPr>
          <w:rtl/>
        </w:rPr>
        <w:t>،</w:t>
      </w:r>
      <w:r w:rsidRPr="004A0BDF">
        <w:rPr>
          <w:rtl/>
        </w:rPr>
        <w:t xml:space="preserve"> ويتأمّل في ملَكوت السماوات والأرض</w:t>
      </w:r>
      <w:r w:rsidR="004A0BDF" w:rsidRPr="004A0BDF">
        <w:rPr>
          <w:rtl/>
        </w:rPr>
        <w:t>،</w:t>
      </w:r>
      <w:r w:rsidRPr="004A0BDF">
        <w:rPr>
          <w:rtl/>
        </w:rPr>
        <w:t xml:space="preserve"> منتظراً ما سيأتيه مِن وحيٍ ونبوّة</w:t>
      </w:r>
      <w:r w:rsidR="004A0BDF" w:rsidRPr="004A0BDF">
        <w:rPr>
          <w:rtl/>
        </w:rPr>
        <w:t>،</w:t>
      </w:r>
      <w:r w:rsidRPr="004A0BDF">
        <w:rPr>
          <w:rtl/>
        </w:rPr>
        <w:t xml:space="preserve"> وفيما أوضح الإمام الباقر </w:t>
      </w:r>
      <w:r w:rsidR="004A0BDF" w:rsidRPr="004A0BDF">
        <w:rPr>
          <w:rtl/>
        </w:rPr>
        <w:t>(</w:t>
      </w:r>
      <w:r w:rsidRPr="004A0BDF">
        <w:rPr>
          <w:rtl/>
        </w:rPr>
        <w:t>عليه السلام</w:t>
      </w:r>
      <w:r w:rsidR="004A0BDF" w:rsidRPr="004A0BDF">
        <w:rPr>
          <w:rtl/>
        </w:rPr>
        <w:t>)</w:t>
      </w:r>
      <w:r w:rsidRPr="004A0BDF">
        <w:rPr>
          <w:rtl/>
        </w:rPr>
        <w:t xml:space="preserve"> ببيانٍ كافٍ للردّ على هذه الشُبهة</w:t>
      </w:r>
      <w:r w:rsidR="004A0BDF" w:rsidRPr="004A0BDF">
        <w:rPr>
          <w:rtl/>
        </w:rPr>
        <w:t>،</w:t>
      </w:r>
      <w:r w:rsidRPr="004A0BDF">
        <w:rPr>
          <w:rtl/>
        </w:rPr>
        <w:t xml:space="preserve"> فقد أوضح أنّ الرسول أوّل ما بُدئ بالرؤيا الصادقة</w:t>
      </w:r>
      <w:r w:rsidR="004A0BDF" w:rsidRPr="004A0BDF">
        <w:rPr>
          <w:rtl/>
        </w:rPr>
        <w:t>،</w:t>
      </w:r>
      <w:r w:rsidRPr="004A0BDF">
        <w:rPr>
          <w:rtl/>
        </w:rPr>
        <w:t xml:space="preserve"> وأنّ </w:t>
      </w:r>
      <w:r w:rsidR="004A0BDF" w:rsidRPr="003770DA">
        <w:rPr>
          <w:rtl/>
        </w:rPr>
        <w:t>(</w:t>
      </w:r>
      <w:r w:rsidRPr="003770DA">
        <w:rPr>
          <w:rtl/>
        </w:rPr>
        <w:t>رؤيا الأنبياء وحي</w:t>
      </w:r>
      <w:r w:rsidR="004A0BDF" w:rsidRPr="003770DA">
        <w:rPr>
          <w:rtl/>
        </w:rPr>
        <w:t>)</w:t>
      </w:r>
      <w:r w:rsidR="004A0BDF" w:rsidRPr="004A0BDF">
        <w:rPr>
          <w:rtl/>
        </w:rPr>
        <w:t>،</w:t>
      </w:r>
      <w:r w:rsidRPr="004A0BDF">
        <w:rPr>
          <w:rtl/>
        </w:rPr>
        <w:t xml:space="preserve"> كما ورد عن الإمام عليّ </w:t>
      </w:r>
      <w:r w:rsidR="004A0BDF" w:rsidRPr="004A0BDF">
        <w:rPr>
          <w:rtl/>
        </w:rPr>
        <w:t>(</w:t>
      </w:r>
      <w:r w:rsidRPr="004A0BDF">
        <w:rPr>
          <w:rtl/>
        </w:rPr>
        <w:t>عليه السلام</w:t>
      </w:r>
      <w:r w:rsidR="004A0BDF" w:rsidRPr="004A0BDF">
        <w:rPr>
          <w:rtl/>
        </w:rPr>
        <w:t>)،</w:t>
      </w:r>
      <w:r w:rsidRPr="004A0BDF">
        <w:rPr>
          <w:rtl/>
        </w:rPr>
        <w:t xml:space="preserve"> وكما أوضح القرآن ذلك</w:t>
      </w:r>
      <w:r w:rsidR="004A0BDF" w:rsidRPr="004A0BDF">
        <w:rPr>
          <w:rtl/>
        </w:rPr>
        <w:t>.</w:t>
      </w:r>
    </w:p>
    <w:p w:rsidR="001056FD" w:rsidRDefault="004A6242" w:rsidP="004A0BDF">
      <w:pPr>
        <w:pStyle w:val="libNormal"/>
        <w:rPr>
          <w:rtl/>
        </w:rPr>
      </w:pPr>
      <w:r w:rsidRPr="004A0BDF">
        <w:rPr>
          <w:rtl/>
        </w:rPr>
        <w:t xml:space="preserve">روي عن الإمام الصادق </w:t>
      </w:r>
      <w:r w:rsidR="004A0BDF" w:rsidRPr="004A0BDF">
        <w:rPr>
          <w:rtl/>
        </w:rPr>
        <w:t>(</w:t>
      </w:r>
      <w:r w:rsidRPr="004A0BDF">
        <w:rPr>
          <w:rtl/>
        </w:rPr>
        <w:t>عليه السلام</w:t>
      </w:r>
      <w:r w:rsidR="004A0BDF" w:rsidRPr="004A0BDF">
        <w:rPr>
          <w:rtl/>
        </w:rPr>
        <w:t>)،</w:t>
      </w:r>
      <w:r w:rsidRPr="004A0BDF">
        <w:rPr>
          <w:rtl/>
        </w:rPr>
        <w:t xml:space="preserve"> في بيان تلقّي النبيّ والرسول</w:t>
      </w:r>
      <w:r w:rsidR="004A0BDF" w:rsidRPr="004A0BDF">
        <w:rPr>
          <w:rtl/>
        </w:rPr>
        <w:t>،</w:t>
      </w:r>
      <w:r w:rsidRPr="004A0BDF">
        <w:rPr>
          <w:rtl/>
        </w:rPr>
        <w:t xml:space="preserve"> أنّه قال</w:t>
      </w:r>
      <w:r w:rsidR="004A0BDF" w:rsidRPr="004A0BDF">
        <w:rPr>
          <w:rtl/>
        </w:rPr>
        <w:t>:</w:t>
      </w:r>
      <w:r w:rsidRPr="004A0BDF">
        <w:rPr>
          <w:rtl/>
        </w:rPr>
        <w:t xml:space="preserve"> </w:t>
      </w:r>
      <w:r w:rsidR="004A0BDF" w:rsidRPr="003770DA">
        <w:rPr>
          <w:rtl/>
        </w:rPr>
        <w:t>(</w:t>
      </w:r>
      <w:r w:rsidRPr="003770DA">
        <w:rPr>
          <w:rtl/>
        </w:rPr>
        <w:t>الرسول الذي يأتيه جبرئيل قُبُلاً</w:t>
      </w:r>
      <w:r w:rsidR="004A0BDF" w:rsidRPr="003770DA">
        <w:rPr>
          <w:rtl/>
        </w:rPr>
        <w:t>،</w:t>
      </w:r>
      <w:r w:rsidRPr="003770DA">
        <w:rPr>
          <w:rtl/>
        </w:rPr>
        <w:t xml:space="preserve"> فيراه ويكلّمه</w:t>
      </w:r>
      <w:r w:rsidR="004A0BDF" w:rsidRPr="003770DA">
        <w:rPr>
          <w:rtl/>
        </w:rPr>
        <w:t>،</w:t>
      </w:r>
      <w:r w:rsidRPr="003770DA">
        <w:rPr>
          <w:rtl/>
        </w:rPr>
        <w:t xml:space="preserve"> فهذا الرسول</w:t>
      </w:r>
      <w:r w:rsidR="004A0BDF" w:rsidRPr="003770DA">
        <w:rPr>
          <w:rtl/>
        </w:rPr>
        <w:t>،</w:t>
      </w:r>
      <w:r w:rsidRPr="003770DA">
        <w:rPr>
          <w:rtl/>
        </w:rPr>
        <w:t xml:space="preserve"> وأمّا النبيّ فهو الذي يرى في منامه نحو رؤيا إبراهيم</w:t>
      </w:r>
      <w:r w:rsidR="004A0BDF" w:rsidRPr="003770DA">
        <w:rPr>
          <w:rtl/>
        </w:rPr>
        <w:t>،</w:t>
      </w:r>
      <w:r w:rsidRPr="003770DA">
        <w:rPr>
          <w:rtl/>
        </w:rPr>
        <w:t xml:space="preserve"> ونحو ما كان رأى رسول الله </w:t>
      </w:r>
      <w:r w:rsidR="004A0BDF" w:rsidRPr="003770DA">
        <w:rPr>
          <w:rtl/>
        </w:rPr>
        <w:t>(</w:t>
      </w:r>
      <w:r w:rsidRPr="003770DA">
        <w:rPr>
          <w:rtl/>
        </w:rPr>
        <w:t>صلّى الله عليه وآله</w:t>
      </w:r>
      <w:r w:rsidR="004A0BDF" w:rsidRPr="003770DA">
        <w:rPr>
          <w:rtl/>
        </w:rPr>
        <w:t>)</w:t>
      </w:r>
      <w:r w:rsidRPr="003770DA">
        <w:rPr>
          <w:rtl/>
        </w:rPr>
        <w:t xml:space="preserve"> من أسباب النبوّة قبل الوحي</w:t>
      </w:r>
      <w:r w:rsidR="004A0BDF" w:rsidRPr="003770DA">
        <w:rPr>
          <w:rtl/>
        </w:rPr>
        <w:t>،</w:t>
      </w:r>
      <w:r w:rsidRPr="003770DA">
        <w:rPr>
          <w:rtl/>
        </w:rPr>
        <w:t xml:space="preserve"> حتّى أتاه جبرئيل </w:t>
      </w:r>
      <w:r w:rsidR="004A0BDF" w:rsidRPr="003770DA">
        <w:rPr>
          <w:rtl/>
        </w:rPr>
        <w:t>(</w:t>
      </w:r>
      <w:r w:rsidRPr="003770DA">
        <w:rPr>
          <w:rtl/>
        </w:rPr>
        <w:t>عليه السلام</w:t>
      </w:r>
      <w:r w:rsidR="004A0BDF" w:rsidRPr="003770DA">
        <w:rPr>
          <w:rtl/>
        </w:rPr>
        <w:t>)</w:t>
      </w:r>
      <w:r w:rsidRPr="003770DA">
        <w:rPr>
          <w:rtl/>
        </w:rPr>
        <w:t xml:space="preserve"> مِن عند الله بالرسالة</w:t>
      </w:r>
      <w:r w:rsidR="004A0BDF" w:rsidRPr="003770DA">
        <w:rPr>
          <w:rtl/>
        </w:rPr>
        <w:t>،</w:t>
      </w:r>
      <w:r w:rsidRPr="003770DA">
        <w:rPr>
          <w:rtl/>
        </w:rPr>
        <w:t xml:space="preserve"> وكان محمّد </w:t>
      </w:r>
      <w:r w:rsidR="004A0BDF" w:rsidRPr="003770DA">
        <w:rPr>
          <w:rtl/>
        </w:rPr>
        <w:t>(</w:t>
      </w:r>
      <w:r w:rsidRPr="003770DA">
        <w:rPr>
          <w:rtl/>
        </w:rPr>
        <w:t>صلّى الله عليه وآله</w:t>
      </w:r>
      <w:r w:rsidR="004A0BDF" w:rsidRPr="003770DA">
        <w:rPr>
          <w:rtl/>
        </w:rPr>
        <w:t>)</w:t>
      </w:r>
      <w:r w:rsidRPr="003770DA">
        <w:rPr>
          <w:rtl/>
        </w:rPr>
        <w:t xml:space="preserve"> حين جُمع له النبوّة</w:t>
      </w:r>
      <w:r w:rsidR="004A0BDF" w:rsidRPr="003770DA">
        <w:rPr>
          <w:rtl/>
        </w:rPr>
        <w:t>،</w:t>
      </w:r>
      <w:r w:rsidRPr="003770DA">
        <w:rPr>
          <w:rtl/>
        </w:rPr>
        <w:t xml:space="preserve"> وجاءته الرسالة مِن عند الله</w:t>
      </w:r>
      <w:r w:rsidR="004A0BDF" w:rsidRPr="003770DA">
        <w:rPr>
          <w:rtl/>
        </w:rPr>
        <w:t>،</w:t>
      </w:r>
      <w:r w:rsidRPr="003770DA">
        <w:rPr>
          <w:rtl/>
        </w:rPr>
        <w:t xml:space="preserve"> يجيئه بها جبرئيل ويكلّمه بها قُبُلاً...</w:t>
      </w:r>
      <w:r w:rsidR="004A0BDF" w:rsidRPr="003770DA">
        <w:rPr>
          <w:rtl/>
        </w:rPr>
        <w:t>)</w:t>
      </w:r>
      <w:r w:rsidRPr="003770DA">
        <w:rPr>
          <w:rStyle w:val="libFootnotenumChar"/>
          <w:rtl/>
        </w:rPr>
        <w:t>(1)</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043DB">
        <w:rPr>
          <w:rtl/>
        </w:rPr>
        <w:t>(1) الكليني / الأصول مِن الكافي 1</w:t>
      </w:r>
      <w:r w:rsidR="004A0BDF">
        <w:rPr>
          <w:rtl/>
        </w:rPr>
        <w:t>:</w:t>
      </w:r>
      <w:r w:rsidRPr="00C043DB">
        <w:rPr>
          <w:rtl/>
        </w:rPr>
        <w:t xml:space="preserve"> 176 / </w:t>
      </w:r>
      <w:r w:rsidR="004A0BDF">
        <w:rPr>
          <w:rtl/>
        </w:rPr>
        <w:t>(</w:t>
      </w:r>
      <w:r w:rsidRPr="00C043DB">
        <w:rPr>
          <w:rtl/>
        </w:rPr>
        <w:t>باب الفرْق بين الرسول والنبيّ</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وقد أوضحت عائشة زوج الرسول هذه الحقيقة بقولها</w:t>
      </w:r>
      <w:r w:rsidR="004A0BDF" w:rsidRPr="004A0BDF">
        <w:rPr>
          <w:rtl/>
        </w:rPr>
        <w:t>:</w:t>
      </w:r>
      <w:r w:rsidRPr="004A0BDF">
        <w:rPr>
          <w:rtl/>
        </w:rPr>
        <w:t xml:space="preserve"> </w:t>
      </w:r>
      <w:r w:rsidR="004A0BDF" w:rsidRPr="004A0BDF">
        <w:rPr>
          <w:rtl/>
        </w:rPr>
        <w:t>(</w:t>
      </w:r>
      <w:r w:rsidRPr="004A0BDF">
        <w:rPr>
          <w:rtl/>
        </w:rPr>
        <w:t>إنَّ أوّل ما بُدئَ به رسول الله مِن الوحي</w:t>
      </w:r>
      <w:r w:rsidR="004A0BDF" w:rsidRPr="004A0BDF">
        <w:rPr>
          <w:rtl/>
        </w:rPr>
        <w:t>،</w:t>
      </w:r>
      <w:r w:rsidRPr="004A0BDF">
        <w:rPr>
          <w:rtl/>
        </w:rPr>
        <w:t xml:space="preserve"> الرؤيا الصالحة في النوم</w:t>
      </w:r>
      <w:r w:rsidR="004A0BDF" w:rsidRPr="004A0BDF">
        <w:rPr>
          <w:rtl/>
        </w:rPr>
        <w:t>،</w:t>
      </w:r>
      <w:r w:rsidRPr="004A0BDF">
        <w:rPr>
          <w:rtl/>
        </w:rPr>
        <w:t xml:space="preserve"> فكان لا يرى رؤيا إلاّ جاءت مثل فلَق الصبح</w:t>
      </w:r>
      <w:r w:rsidR="004A0BDF" w:rsidRPr="004A0BDF">
        <w:rPr>
          <w:rtl/>
        </w:rPr>
        <w:t>،</w:t>
      </w:r>
      <w:r w:rsidRPr="004A0BDF">
        <w:rPr>
          <w:rtl/>
        </w:rPr>
        <w:t xml:space="preserve"> ثمّ حُبِّبَ إليه الخلاءُ</w:t>
      </w:r>
      <w:r w:rsidR="004A0BDF" w:rsidRPr="004A0BDF">
        <w:rPr>
          <w:rtl/>
        </w:rPr>
        <w:t>،</w:t>
      </w:r>
      <w:r w:rsidRPr="004A0BDF">
        <w:rPr>
          <w:rtl/>
        </w:rPr>
        <w:t xml:space="preserve"> فكان يخلو بغار حراء</w:t>
      </w:r>
      <w:r w:rsidR="004A0BDF" w:rsidRPr="004A0BDF">
        <w:rPr>
          <w:rtl/>
        </w:rPr>
        <w:t>،</w:t>
      </w:r>
      <w:r w:rsidRPr="004A0BDF">
        <w:rPr>
          <w:rtl/>
        </w:rPr>
        <w:t xml:space="preserve"> فيتحنّث فيه</w:t>
      </w:r>
      <w:r w:rsidR="004A0BDF" w:rsidRPr="004A0BDF">
        <w:rPr>
          <w:rtl/>
        </w:rPr>
        <w:t xml:space="preserve"> - </w:t>
      </w:r>
      <w:r w:rsidRPr="004A0BDF">
        <w:rPr>
          <w:rtl/>
        </w:rPr>
        <w:t>وهو التعبّد</w:t>
      </w:r>
      <w:r w:rsidR="004A0BDF" w:rsidRPr="004A0BDF">
        <w:rPr>
          <w:rtl/>
        </w:rPr>
        <w:t xml:space="preserve"> - </w:t>
      </w:r>
      <w:r w:rsidRPr="004A0BDF">
        <w:rPr>
          <w:rtl/>
        </w:rPr>
        <w:t>الليالي ذواتِ العدد قبل أن ينزع إلى أهله</w:t>
      </w:r>
      <w:r w:rsidR="004A0BDF" w:rsidRPr="004A0BDF">
        <w:rPr>
          <w:rtl/>
        </w:rPr>
        <w:t>،</w:t>
      </w:r>
      <w:r w:rsidRPr="004A0BDF">
        <w:rPr>
          <w:rtl/>
        </w:rPr>
        <w:t xml:space="preserve"> ويتزوّدُ لذلك</w:t>
      </w:r>
      <w:r w:rsidR="004A0BDF" w:rsidRPr="004A0BDF">
        <w:rPr>
          <w:rtl/>
        </w:rPr>
        <w:t>،</w:t>
      </w:r>
      <w:r w:rsidRPr="004A0BDF">
        <w:rPr>
          <w:rtl/>
        </w:rPr>
        <w:t xml:space="preserve"> ثمّ يرجع إلى خديجة فيتزوّد لمثلها</w:t>
      </w:r>
      <w:r w:rsidR="004A0BDF" w:rsidRPr="004A0BDF">
        <w:rPr>
          <w:rtl/>
        </w:rPr>
        <w:t>،</w:t>
      </w:r>
      <w:r w:rsidRPr="004A0BDF">
        <w:rPr>
          <w:rtl/>
        </w:rPr>
        <w:t xml:space="preserve"> حتّى جاءه الحقّ وهو في غار حراء...</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وشرح صاحب السيرة الحلبية هذه الحقيقة بقوله</w:t>
      </w:r>
      <w:r w:rsidR="004A0BDF" w:rsidRPr="004A0BDF">
        <w:rPr>
          <w:rtl/>
        </w:rPr>
        <w:t>:</w:t>
      </w:r>
      <w:r w:rsidRPr="004A0BDF">
        <w:rPr>
          <w:rtl/>
        </w:rPr>
        <w:t xml:space="preserve"> </w:t>
      </w:r>
      <w:r w:rsidR="004A0BDF" w:rsidRPr="004A0BDF">
        <w:rPr>
          <w:rtl/>
        </w:rPr>
        <w:t>(</w:t>
      </w:r>
      <w:r w:rsidRPr="004A0BDF">
        <w:rPr>
          <w:rtl/>
        </w:rPr>
        <w:t>قال القاضي وغيره</w:t>
      </w:r>
      <w:r w:rsidR="004A0BDF" w:rsidRPr="004A0BDF">
        <w:rPr>
          <w:rtl/>
        </w:rPr>
        <w:t>:</w:t>
      </w:r>
      <w:r w:rsidRPr="004A0BDF">
        <w:rPr>
          <w:rtl/>
        </w:rPr>
        <w:t xml:space="preserve"> إنّما ابتُدئ رسول الله بالرؤيا</w:t>
      </w:r>
      <w:r w:rsidR="004A0BDF" w:rsidRPr="004A0BDF">
        <w:rPr>
          <w:rtl/>
        </w:rPr>
        <w:t>؛</w:t>
      </w:r>
      <w:r w:rsidRPr="004A0BDF">
        <w:rPr>
          <w:rtl/>
        </w:rPr>
        <w:t xml:space="preserve"> لئلاّ يفجأه المَلَك الذي هو جبرئيل </w:t>
      </w:r>
      <w:r w:rsidR="004A0BDF" w:rsidRPr="004A0BDF">
        <w:rPr>
          <w:rtl/>
        </w:rPr>
        <w:t>(</w:t>
      </w:r>
      <w:r w:rsidRPr="004A0BDF">
        <w:rPr>
          <w:rtl/>
        </w:rPr>
        <w:t>عليه السلام</w:t>
      </w:r>
      <w:r w:rsidR="004A0BDF" w:rsidRPr="004A0BDF">
        <w:rPr>
          <w:rtl/>
        </w:rPr>
        <w:t>)</w:t>
      </w:r>
      <w:r w:rsidRPr="004A0BDF">
        <w:rPr>
          <w:rtl/>
        </w:rPr>
        <w:t xml:space="preserve"> بالنبوّة</w:t>
      </w:r>
      <w:r w:rsidR="004A0BDF" w:rsidRPr="004A0BDF">
        <w:rPr>
          <w:rtl/>
        </w:rPr>
        <w:t>:</w:t>
      </w:r>
      <w:r w:rsidRPr="004A0BDF">
        <w:rPr>
          <w:rtl/>
        </w:rPr>
        <w:t xml:space="preserve"> أي الرسالة</w:t>
      </w:r>
      <w:r w:rsidR="004A0BDF" w:rsidRPr="004A0BDF">
        <w:rPr>
          <w:rtl/>
        </w:rPr>
        <w:t>،</w:t>
      </w:r>
      <w:r w:rsidRPr="004A0BDF">
        <w:rPr>
          <w:rtl/>
        </w:rPr>
        <w:t xml:space="preserve"> فلا تتحمّلها القوى البشرية...</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وهكذا يتّضح أنّ النبيّ </w:t>
      </w:r>
      <w:r w:rsidR="004A0BDF" w:rsidRPr="004A0BDF">
        <w:rPr>
          <w:rtl/>
        </w:rPr>
        <w:t>(</w:t>
      </w:r>
      <w:r w:rsidRPr="004A0BDF">
        <w:rPr>
          <w:rtl/>
        </w:rPr>
        <w:t>صلّى الله عليه وآله</w:t>
      </w:r>
      <w:r w:rsidR="004A0BDF" w:rsidRPr="004A0BDF">
        <w:rPr>
          <w:rtl/>
        </w:rPr>
        <w:t>)</w:t>
      </w:r>
      <w:r w:rsidRPr="004A0BDF">
        <w:rPr>
          <w:rtl/>
        </w:rPr>
        <w:t xml:space="preserve"> نُبّئ قبل أن يُكلَّم في الغار مِن قِبَل جبرئيل</w:t>
      </w:r>
      <w:r w:rsidR="004A0BDF" w:rsidRPr="004A0BDF">
        <w:rPr>
          <w:rtl/>
        </w:rPr>
        <w:t>،</w:t>
      </w:r>
      <w:r w:rsidRPr="004A0BDF">
        <w:rPr>
          <w:rtl/>
        </w:rPr>
        <w:t xml:space="preserve"> وأنّه كان يذهب إلى الغار بعد أن كان يرى رؤيا الأنبياء منتظراً الوحي والرسالة</w:t>
      </w:r>
      <w:r w:rsidR="004A0BDF" w:rsidRPr="004A0BDF">
        <w:rPr>
          <w:rtl/>
        </w:rPr>
        <w:t>،</w:t>
      </w:r>
      <w:r w:rsidRPr="004A0BDF">
        <w:rPr>
          <w:rtl/>
        </w:rPr>
        <w:t xml:space="preserve"> فهبط عليه جبرئيل </w:t>
      </w:r>
      <w:r w:rsidR="004A0BDF" w:rsidRPr="004A0BDF">
        <w:rPr>
          <w:rtl/>
        </w:rPr>
        <w:t>(</w:t>
      </w:r>
      <w:r w:rsidRPr="004A0BDF">
        <w:rPr>
          <w:rtl/>
        </w:rPr>
        <w:t>عليه السلام</w:t>
      </w:r>
      <w:r w:rsidR="004A0BDF" w:rsidRPr="004A0BDF">
        <w:rPr>
          <w:rtl/>
        </w:rPr>
        <w:t>)،</w:t>
      </w:r>
      <w:r w:rsidRPr="004A0BDF">
        <w:rPr>
          <w:rtl/>
        </w:rPr>
        <w:t xml:space="preserve"> فكان أوّل ما قرأ عليه مِن القرآن هو</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اقْرَأْ بِاسْمِ رَبِّكَ الَّـذِي خَلـَقَ...</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ثمّ تتابع نزول القرآن نجوماً متفرّقة</w:t>
      </w:r>
      <w:r w:rsidR="004A0BDF" w:rsidRPr="004A0BDF">
        <w:rPr>
          <w:rFonts w:hint="cs"/>
          <w:rtl/>
        </w:rPr>
        <w:t>،</w:t>
      </w:r>
      <w:r w:rsidRPr="004A0BDF">
        <w:rPr>
          <w:rFonts w:hint="cs"/>
          <w:rtl/>
        </w:rPr>
        <w:t xml:space="preserve"> طيلة مدّة حياته التي تلت هبوط الوحي في غار حراء</w:t>
      </w:r>
      <w:r w:rsidR="004A0BDF" w:rsidRPr="004A0BDF">
        <w:rPr>
          <w:rFonts w:hint="cs"/>
          <w:rtl/>
        </w:rPr>
        <w:t>،</w:t>
      </w:r>
      <w:r w:rsidRPr="004A0BDF">
        <w:rPr>
          <w:rFonts w:hint="cs"/>
          <w:rtl/>
        </w:rPr>
        <w:t xml:space="preserve"> والتي تقدّر بثلاثة وعشرين سنة</w:t>
      </w:r>
      <w:r w:rsidR="004A0BDF" w:rsidRPr="004A0BDF">
        <w:rPr>
          <w:rFonts w:hint="cs"/>
          <w:rtl/>
        </w:rPr>
        <w:t>،</w:t>
      </w:r>
      <w:r w:rsidRPr="004A0BDF">
        <w:rPr>
          <w:rFonts w:hint="cs"/>
          <w:rtl/>
        </w:rPr>
        <w:t xml:space="preserve"> حتّى اكتمل الوحي الإلهي</w:t>
      </w:r>
      <w:r w:rsidR="004A0BDF" w:rsidRPr="004A0BDF">
        <w:rPr>
          <w:rFonts w:hint="cs"/>
          <w:rtl/>
        </w:rPr>
        <w:t>،</w:t>
      </w:r>
      <w:r w:rsidRPr="004A0BDF">
        <w:rPr>
          <w:rFonts w:hint="cs"/>
          <w:rtl/>
        </w:rPr>
        <w:t xml:space="preserve"> وختم بقوله تعالى</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الْيَوْمَ أَكْمَلْتُ لَكُمْ دِينَكُمْ وَأَتْمَمْتُ عَلَيْكُمْ نِعْمَتِي وَرَضِيتُ لَكُمُ الإِسْلاَمَ دِيناً...</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4A0BDF">
        <w:rPr>
          <w:rFonts w:hint="cs"/>
          <w:rtl/>
        </w:rPr>
        <w:t xml:space="preserve"> على ما نقله كثير مِن المفسّرين والمعنّيين بتاريخ نزول الآيات</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043DB">
        <w:rPr>
          <w:rtl/>
        </w:rPr>
        <w:t>(1) البخاري 1</w:t>
      </w:r>
      <w:r w:rsidR="004A0BDF">
        <w:rPr>
          <w:rtl/>
        </w:rPr>
        <w:t>:</w:t>
      </w:r>
      <w:r w:rsidRPr="00C043DB">
        <w:rPr>
          <w:rtl/>
        </w:rPr>
        <w:t xml:space="preserve"> 4 / </w:t>
      </w:r>
      <w:r w:rsidR="004A0BDF">
        <w:rPr>
          <w:rtl/>
        </w:rPr>
        <w:t>(</w:t>
      </w:r>
      <w:r w:rsidRPr="00C043DB">
        <w:rPr>
          <w:rtl/>
        </w:rPr>
        <w:t xml:space="preserve">باب كيف كان بدْء الوحي إلى رسول الله </w:t>
      </w:r>
      <w:r w:rsidR="004A0BDF">
        <w:rPr>
          <w:rtl/>
        </w:rPr>
        <w:t>(</w:t>
      </w:r>
      <w:r w:rsidRPr="00C043DB">
        <w:rPr>
          <w:rtl/>
        </w:rPr>
        <w:t>صلّى الله عليه وآله</w:t>
      </w:r>
      <w:r w:rsidR="004A0BDF">
        <w:rPr>
          <w:rtl/>
        </w:rPr>
        <w:t>))</w:t>
      </w:r>
      <w:r w:rsidRPr="00C043DB">
        <w:rPr>
          <w:rtl/>
        </w:rPr>
        <w:t xml:space="preserve"> / ح 3</w:t>
      </w:r>
      <w:r w:rsidR="004A0BDF">
        <w:rPr>
          <w:rtl/>
        </w:rPr>
        <w:t>.</w:t>
      </w:r>
    </w:p>
    <w:p w:rsidR="001056FD" w:rsidRPr="003770DA" w:rsidRDefault="004A6242" w:rsidP="003770DA">
      <w:pPr>
        <w:pStyle w:val="libFootnote0"/>
        <w:rPr>
          <w:rtl/>
        </w:rPr>
      </w:pPr>
      <w:r w:rsidRPr="00C043DB">
        <w:rPr>
          <w:rtl/>
        </w:rPr>
        <w:t>(2) المصدر السابق 1</w:t>
      </w:r>
      <w:r w:rsidR="004A0BDF">
        <w:rPr>
          <w:rtl/>
        </w:rPr>
        <w:t>:</w:t>
      </w:r>
      <w:r w:rsidRPr="00C043DB">
        <w:rPr>
          <w:rtl/>
        </w:rPr>
        <w:t xml:space="preserve"> 233 / باب بدْء الوحي له </w:t>
      </w:r>
      <w:r w:rsidR="004A0BDF">
        <w:rPr>
          <w:rtl/>
        </w:rPr>
        <w:t>(</w:t>
      </w:r>
      <w:r w:rsidRPr="00C043DB">
        <w:rPr>
          <w:rtl/>
        </w:rPr>
        <w:t>صلّى الله عليه وآله وسلّم</w:t>
      </w:r>
      <w:r w:rsidR="004A0BDF">
        <w:rPr>
          <w:rtl/>
        </w:rPr>
        <w:t>).</w:t>
      </w:r>
    </w:p>
    <w:p w:rsidR="001056FD" w:rsidRPr="003770DA" w:rsidRDefault="004A6242" w:rsidP="003770DA">
      <w:pPr>
        <w:pStyle w:val="libFootnote0"/>
        <w:rPr>
          <w:rtl/>
        </w:rPr>
      </w:pPr>
      <w:r w:rsidRPr="00C043DB">
        <w:rPr>
          <w:rtl/>
        </w:rPr>
        <w:t>(3) سورة العلق</w:t>
      </w:r>
      <w:r w:rsidR="004A0BDF">
        <w:rPr>
          <w:rtl/>
        </w:rPr>
        <w:t>:</w:t>
      </w:r>
      <w:r w:rsidRPr="00C043DB">
        <w:rPr>
          <w:rtl/>
        </w:rPr>
        <w:t xml:space="preserve"> آية 1</w:t>
      </w:r>
      <w:r w:rsidR="004A0BDF">
        <w:rPr>
          <w:rtl/>
        </w:rPr>
        <w:t>.</w:t>
      </w:r>
    </w:p>
    <w:p w:rsidR="001056FD" w:rsidRPr="003770DA" w:rsidRDefault="004A6242" w:rsidP="003770DA">
      <w:pPr>
        <w:pStyle w:val="libFootnote0"/>
        <w:rPr>
          <w:rtl/>
        </w:rPr>
      </w:pPr>
      <w:r w:rsidRPr="00C043DB">
        <w:rPr>
          <w:rtl/>
        </w:rPr>
        <w:t>(4) سورة المائدة</w:t>
      </w:r>
      <w:r w:rsidR="004A0BDF">
        <w:rPr>
          <w:rtl/>
        </w:rPr>
        <w:t>:</w:t>
      </w:r>
      <w:r w:rsidRPr="00C043DB">
        <w:rPr>
          <w:rtl/>
        </w:rPr>
        <w:t xml:space="preserve"> آية 3</w:t>
      </w:r>
      <w:r w:rsidR="004A0BDF">
        <w:rPr>
          <w:rtl/>
        </w:rPr>
        <w:t>.</w:t>
      </w:r>
    </w:p>
    <w:p w:rsidR="00434A6A" w:rsidRDefault="001056FD" w:rsidP="003770DA">
      <w:pPr>
        <w:pStyle w:val="libFootnote0"/>
        <w:rPr>
          <w:rtl/>
        </w:rPr>
      </w:pPr>
      <w:r>
        <w:rPr>
          <w:rtl/>
        </w:rPr>
        <w:br w:type="page"/>
      </w:r>
    </w:p>
    <w:p w:rsidR="00434A6A"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24" w:name="_Toc424378234"/>
      <w:r w:rsidRPr="00C043DB">
        <w:rPr>
          <w:rtl/>
        </w:rPr>
        <w:lastRenderedPageBreak/>
        <w:t>الفصل السادس</w:t>
      </w:r>
      <w:bookmarkStart w:id="25" w:name="الفصل_السادس"/>
      <w:bookmarkEnd w:id="25"/>
      <w:bookmarkEnd w:id="24"/>
    </w:p>
    <w:p w:rsidR="00434A6A" w:rsidRPr="003770DA" w:rsidRDefault="004A6242" w:rsidP="003770DA">
      <w:pPr>
        <w:pStyle w:val="Heading2Center"/>
        <w:rPr>
          <w:rtl/>
        </w:rPr>
      </w:pPr>
      <w:bookmarkStart w:id="26" w:name="_Toc424378235"/>
      <w:r w:rsidRPr="003770DA">
        <w:rPr>
          <w:rtl/>
        </w:rPr>
        <w:t>الإمامةُ</w:t>
      </w:r>
      <w:bookmarkEnd w:id="26"/>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Bold1"/>
        <w:rPr>
          <w:rtl/>
        </w:rPr>
      </w:pPr>
      <w:r w:rsidRPr="00C043DB">
        <w:rPr>
          <w:rtl/>
        </w:rPr>
        <w:lastRenderedPageBreak/>
        <w:t>تعريف</w:t>
      </w:r>
      <w:r w:rsidR="004A0BDF">
        <w:rPr>
          <w:rtl/>
        </w:rPr>
        <w:t>:</w:t>
      </w:r>
    </w:p>
    <w:p w:rsidR="001056FD" w:rsidRPr="003770DA" w:rsidRDefault="004A6242" w:rsidP="003770DA">
      <w:pPr>
        <w:pStyle w:val="libBold1"/>
        <w:rPr>
          <w:rtl/>
        </w:rPr>
      </w:pPr>
      <w:r w:rsidRPr="00C043DB">
        <w:rPr>
          <w:rtl/>
        </w:rPr>
        <w:t>الإمامة في اللُغة</w:t>
      </w:r>
      <w:r w:rsidR="004A0BDF">
        <w:rPr>
          <w:rtl/>
        </w:rPr>
        <w:t>:</w:t>
      </w:r>
    </w:p>
    <w:p w:rsidR="001056FD" w:rsidRDefault="004A0BDF" w:rsidP="004A0BDF">
      <w:pPr>
        <w:pStyle w:val="libNormal"/>
        <w:rPr>
          <w:rtl/>
        </w:rPr>
      </w:pPr>
      <w:r w:rsidRPr="004A0BDF">
        <w:rPr>
          <w:rtl/>
        </w:rPr>
        <w:t>(</w:t>
      </w:r>
      <w:r w:rsidR="004A6242" w:rsidRPr="004A0BDF">
        <w:rPr>
          <w:rtl/>
        </w:rPr>
        <w:t>يُقال</w:t>
      </w:r>
      <w:r w:rsidRPr="004A0BDF">
        <w:rPr>
          <w:rtl/>
        </w:rPr>
        <w:t>:</w:t>
      </w:r>
      <w:r w:rsidR="004A6242" w:rsidRPr="004A0BDF">
        <w:rPr>
          <w:rtl/>
        </w:rPr>
        <w:t xml:space="preserve"> إمام القوم</w:t>
      </w:r>
      <w:r w:rsidRPr="004A0BDF">
        <w:rPr>
          <w:rtl/>
        </w:rPr>
        <w:t>،</w:t>
      </w:r>
      <w:r w:rsidR="004A6242" w:rsidRPr="004A0BDF">
        <w:rPr>
          <w:rtl/>
        </w:rPr>
        <w:t xml:space="preserve"> معناه المتقدّم لهم</w:t>
      </w:r>
      <w:r w:rsidRPr="004A0BDF">
        <w:rPr>
          <w:rtl/>
        </w:rPr>
        <w:t>،</w:t>
      </w:r>
      <w:r w:rsidR="004A6242" w:rsidRPr="004A0BDF">
        <w:rPr>
          <w:rtl/>
        </w:rPr>
        <w:t xml:space="preserve"> ويكون الإمام رئيساً</w:t>
      </w:r>
      <w:r w:rsidRPr="004A0BDF">
        <w:rPr>
          <w:rtl/>
        </w:rPr>
        <w:t>،</w:t>
      </w:r>
      <w:r w:rsidR="004A6242" w:rsidRPr="004A0BDF">
        <w:rPr>
          <w:rtl/>
        </w:rPr>
        <w:t xml:space="preserve"> كقولك</w:t>
      </w:r>
      <w:r w:rsidRPr="004A0BDF">
        <w:rPr>
          <w:rtl/>
        </w:rPr>
        <w:t>:</w:t>
      </w:r>
      <w:r w:rsidR="004A6242" w:rsidRPr="004A0BDF">
        <w:rPr>
          <w:rtl/>
        </w:rPr>
        <w:t xml:space="preserve"> إمام المسلمين</w:t>
      </w:r>
      <w:r w:rsidRPr="004A0BDF">
        <w:rPr>
          <w:rtl/>
        </w:rPr>
        <w:t>)</w:t>
      </w:r>
      <w:r w:rsidR="004A6242" w:rsidRPr="003770DA">
        <w:rPr>
          <w:rStyle w:val="libFootnotenumChar"/>
          <w:rtl/>
        </w:rPr>
        <w:t>(1)</w:t>
      </w:r>
      <w:r w:rsidRPr="004A0BDF">
        <w:rPr>
          <w:rtl/>
        </w:rPr>
        <w:t>.</w:t>
      </w:r>
    </w:p>
    <w:p w:rsidR="00434A6A" w:rsidRDefault="004A0BDF" w:rsidP="004A0BDF">
      <w:pPr>
        <w:pStyle w:val="libNormal"/>
        <w:rPr>
          <w:rtl/>
        </w:rPr>
      </w:pPr>
      <w:r w:rsidRPr="004A0BDF">
        <w:rPr>
          <w:rtl/>
        </w:rPr>
        <w:t>(</w:t>
      </w:r>
      <w:r w:rsidR="004A6242" w:rsidRPr="004A0BDF">
        <w:rPr>
          <w:rtl/>
        </w:rPr>
        <w:t>الإمام</w:t>
      </w:r>
      <w:r w:rsidRPr="004A0BDF">
        <w:rPr>
          <w:rtl/>
        </w:rPr>
        <w:t>:</w:t>
      </w:r>
      <w:r w:rsidR="004A6242" w:rsidRPr="004A0BDF">
        <w:rPr>
          <w:rtl/>
        </w:rPr>
        <w:t xml:space="preserve"> المؤتمّ به إنساناً</w:t>
      </w:r>
      <w:r w:rsidRPr="004A0BDF">
        <w:rPr>
          <w:rtl/>
        </w:rPr>
        <w:t>،</w:t>
      </w:r>
      <w:r w:rsidR="004A6242" w:rsidRPr="004A0BDF">
        <w:rPr>
          <w:rtl/>
        </w:rPr>
        <w:t xml:space="preserve"> كأن يُقتدى بقوله أو فِعله</w:t>
      </w:r>
      <w:r w:rsidRPr="004A0BDF">
        <w:rPr>
          <w:rtl/>
        </w:rPr>
        <w:t>،</w:t>
      </w:r>
      <w:r w:rsidR="004A6242" w:rsidRPr="004A0BDF">
        <w:rPr>
          <w:rtl/>
        </w:rPr>
        <w:t xml:space="preserve"> أو كتاباً</w:t>
      </w:r>
      <w:r w:rsidRPr="004A0BDF">
        <w:rPr>
          <w:rtl/>
        </w:rPr>
        <w:t>،</w:t>
      </w:r>
      <w:r w:rsidR="004A6242" w:rsidRPr="004A0BDF">
        <w:rPr>
          <w:rtl/>
        </w:rPr>
        <w:t xml:space="preserve"> أو غير ذلك</w:t>
      </w:r>
      <w:r w:rsidRPr="004A0BDF">
        <w:rPr>
          <w:rtl/>
        </w:rPr>
        <w:t>،</w:t>
      </w:r>
      <w:r w:rsidR="004A6242" w:rsidRPr="004A0BDF">
        <w:rPr>
          <w:rtl/>
        </w:rPr>
        <w:t xml:space="preserve"> محقّاً كان أو مبطلاً</w:t>
      </w:r>
      <w:r w:rsidRPr="004A0BDF">
        <w:rPr>
          <w:rtl/>
        </w:rPr>
        <w:t>،</w:t>
      </w:r>
      <w:r w:rsidR="004A6242" w:rsidRPr="004A0BDF">
        <w:rPr>
          <w:rtl/>
        </w:rPr>
        <w:t xml:space="preserve"> وجمْعه أئمّة</w:t>
      </w:r>
      <w:r w:rsidRPr="004A0BDF">
        <w:rPr>
          <w:rtl/>
        </w:rPr>
        <w:t>.</w:t>
      </w:r>
      <w:r w:rsidR="004A6242" w:rsidRPr="004A0BDF">
        <w:rPr>
          <w:rtl/>
        </w:rPr>
        <w:t xml:space="preserve"> وقوله تعالى</w:t>
      </w:r>
      <w:r w:rsidRPr="004A0BDF">
        <w:rPr>
          <w:rtl/>
        </w:rPr>
        <w:t>:</w:t>
      </w:r>
      <w:r w:rsidR="004A6242" w:rsidRPr="004A0BDF">
        <w:rPr>
          <w:rtl/>
        </w:rPr>
        <w:t xml:space="preserve"> </w:t>
      </w:r>
      <w:r w:rsidRPr="002C48A0">
        <w:rPr>
          <w:rStyle w:val="libAlaemChar"/>
          <w:rFonts w:hint="cs"/>
          <w:rtl/>
        </w:rPr>
        <w:t>(</w:t>
      </w:r>
      <w:r w:rsidR="004A6242" w:rsidRPr="003770DA">
        <w:rPr>
          <w:rStyle w:val="libAieChar"/>
          <w:rFonts w:hint="cs"/>
          <w:rtl/>
        </w:rPr>
        <w:t>يَوْمَ نَدْعُو كُلَّ أُنَاسٍ بِإِمَامِهِمْ...</w:t>
      </w:r>
      <w:r w:rsidRPr="002C48A0">
        <w:rPr>
          <w:rStyle w:val="libAlaemChar"/>
          <w:rFonts w:hint="cs"/>
          <w:rtl/>
        </w:rPr>
        <w:t>)</w:t>
      </w:r>
      <w:r w:rsidR="004A6242" w:rsidRPr="003770DA">
        <w:rPr>
          <w:rStyle w:val="libFootnotenumChar"/>
          <w:rFonts w:hint="cs"/>
          <w:rtl/>
        </w:rPr>
        <w:t>(2)</w:t>
      </w:r>
      <w:r w:rsidRPr="004A0BDF">
        <w:rPr>
          <w:rFonts w:hint="cs"/>
          <w:rtl/>
        </w:rPr>
        <w:t>،</w:t>
      </w:r>
      <w:r w:rsidR="004A6242" w:rsidRPr="004A0BDF">
        <w:rPr>
          <w:rFonts w:hint="cs"/>
          <w:rtl/>
        </w:rPr>
        <w:t xml:space="preserve"> أي بالذي يقتدون به</w:t>
      </w:r>
      <w:r w:rsidRPr="004A0BDF">
        <w:rPr>
          <w:rFonts w:hint="cs"/>
          <w:rtl/>
        </w:rPr>
        <w:t>،</w:t>
      </w:r>
      <w:r w:rsidR="004A6242" w:rsidRPr="004A0BDF">
        <w:rPr>
          <w:rFonts w:hint="cs"/>
          <w:rtl/>
        </w:rPr>
        <w:t xml:space="preserve"> وقيل بكتابهم...</w:t>
      </w:r>
      <w:r w:rsidRPr="004A0BDF">
        <w:rPr>
          <w:rFonts w:hint="cs"/>
          <w:rtl/>
        </w:rPr>
        <w:t>)</w:t>
      </w:r>
      <w:r w:rsidR="004A6242" w:rsidRPr="003770DA">
        <w:rPr>
          <w:rStyle w:val="libFootnotenumChar"/>
          <w:rFonts w:hint="cs"/>
          <w:rtl/>
        </w:rPr>
        <w:t>(3)</w:t>
      </w:r>
      <w:r w:rsidRPr="004A0BDF">
        <w:rPr>
          <w:rFonts w:hint="cs"/>
          <w:rtl/>
        </w:rPr>
        <w:t>.</w:t>
      </w:r>
    </w:p>
    <w:p w:rsidR="001056FD" w:rsidRPr="003770DA" w:rsidRDefault="004A6242" w:rsidP="003770DA">
      <w:pPr>
        <w:pStyle w:val="libBold1"/>
        <w:rPr>
          <w:rtl/>
        </w:rPr>
      </w:pPr>
      <w:r w:rsidRPr="00C043DB">
        <w:rPr>
          <w:rtl/>
        </w:rPr>
        <w:t>الإمامة في المصطلح</w:t>
      </w:r>
      <w:r w:rsidR="004A0BDF">
        <w:rPr>
          <w:rtl/>
        </w:rPr>
        <w:t>:</w:t>
      </w:r>
    </w:p>
    <w:p w:rsidR="001056FD" w:rsidRDefault="004A6242" w:rsidP="004A0BDF">
      <w:pPr>
        <w:pStyle w:val="libNormal"/>
        <w:rPr>
          <w:rtl/>
        </w:rPr>
      </w:pPr>
      <w:r w:rsidRPr="004A0BDF">
        <w:rPr>
          <w:rtl/>
        </w:rPr>
        <w:t>عرَّف العلاّمة الحلّي الإمامة بقوله</w:t>
      </w:r>
      <w:r w:rsidR="004A0BDF" w:rsidRPr="004A0BDF">
        <w:rPr>
          <w:rtl/>
        </w:rPr>
        <w:t>:</w:t>
      </w:r>
      <w:r w:rsidRPr="004A0BDF">
        <w:rPr>
          <w:rtl/>
        </w:rPr>
        <w:t xml:space="preserve"> </w:t>
      </w:r>
      <w:r w:rsidR="004A0BDF" w:rsidRPr="004A0BDF">
        <w:rPr>
          <w:rtl/>
        </w:rPr>
        <w:t>(</w:t>
      </w:r>
      <w:r w:rsidRPr="004A0BDF">
        <w:rPr>
          <w:rtl/>
        </w:rPr>
        <w:t>الإمامة رئاسة عامّة في أمور الدنيا والدِين</w:t>
      </w:r>
      <w:r w:rsidR="004A0BDF" w:rsidRPr="004A0BDF">
        <w:rPr>
          <w:rtl/>
        </w:rPr>
        <w:t>،</w:t>
      </w:r>
      <w:r w:rsidRPr="004A0BDF">
        <w:rPr>
          <w:rtl/>
        </w:rPr>
        <w:t xml:space="preserve"> لشخصٍ مِن الأشخاص نيابةً عن النبيّ</w:t>
      </w:r>
      <w:r w:rsidR="004A0BDF" w:rsidRPr="004A0BDF">
        <w:rPr>
          <w:rtl/>
        </w:rPr>
        <w:t>)</w:t>
      </w:r>
      <w:r w:rsidRPr="003770DA">
        <w:rPr>
          <w:rStyle w:val="libFootnotenumChar"/>
          <w:rtl/>
        </w:rPr>
        <w:t>(4)</w:t>
      </w:r>
      <w:r w:rsidR="004A0BDF" w:rsidRPr="004A0BDF">
        <w:rPr>
          <w:rtl/>
        </w:rPr>
        <w:t>.</w:t>
      </w:r>
    </w:p>
    <w:p w:rsidR="001056FD" w:rsidRDefault="004A6242" w:rsidP="004A0BDF">
      <w:pPr>
        <w:pStyle w:val="libNormal"/>
        <w:rPr>
          <w:rtl/>
        </w:rPr>
      </w:pPr>
      <w:r w:rsidRPr="00C043DB">
        <w:rPr>
          <w:rtl/>
        </w:rPr>
        <w:t>إنّ قراءة هذا النصّ وغيره مِن النصوص الواردة في تعريف الإمامة</w:t>
      </w:r>
      <w:r w:rsidR="004A0BDF">
        <w:rPr>
          <w:rtl/>
        </w:rPr>
        <w:t>،</w:t>
      </w:r>
      <w:r w:rsidRPr="00C043DB">
        <w:rPr>
          <w:rtl/>
        </w:rPr>
        <w:t xml:space="preserve"> توضّح لنا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043DB">
        <w:rPr>
          <w:rtl/>
        </w:rPr>
        <w:t>(1) ابن منظور / لسان العرب 12</w:t>
      </w:r>
      <w:r w:rsidR="004A0BDF">
        <w:rPr>
          <w:rtl/>
        </w:rPr>
        <w:t>:</w:t>
      </w:r>
      <w:r w:rsidRPr="00C043DB">
        <w:rPr>
          <w:rtl/>
        </w:rPr>
        <w:t xml:space="preserve"> 26</w:t>
      </w:r>
      <w:r w:rsidR="004A0BDF">
        <w:rPr>
          <w:rtl/>
        </w:rPr>
        <w:t>.</w:t>
      </w:r>
    </w:p>
    <w:p w:rsidR="001056FD" w:rsidRPr="003770DA" w:rsidRDefault="004A6242" w:rsidP="003770DA">
      <w:pPr>
        <w:pStyle w:val="libFootnote0"/>
        <w:rPr>
          <w:rtl/>
        </w:rPr>
      </w:pPr>
      <w:r w:rsidRPr="00C043DB">
        <w:rPr>
          <w:rtl/>
        </w:rPr>
        <w:t>(2) سورة الإسراء</w:t>
      </w:r>
      <w:r w:rsidR="004A0BDF">
        <w:rPr>
          <w:rtl/>
        </w:rPr>
        <w:t>:</w:t>
      </w:r>
      <w:r w:rsidRPr="00C043DB">
        <w:rPr>
          <w:rtl/>
        </w:rPr>
        <w:t xml:space="preserve"> آية 71</w:t>
      </w:r>
      <w:r w:rsidR="004A0BDF">
        <w:rPr>
          <w:rtl/>
        </w:rPr>
        <w:t>.</w:t>
      </w:r>
    </w:p>
    <w:p w:rsidR="001056FD" w:rsidRPr="003770DA" w:rsidRDefault="004A6242" w:rsidP="003770DA">
      <w:pPr>
        <w:pStyle w:val="libFootnote0"/>
        <w:rPr>
          <w:rtl/>
        </w:rPr>
      </w:pPr>
      <w:r w:rsidRPr="00C043DB">
        <w:rPr>
          <w:rtl/>
        </w:rPr>
        <w:t>(3) الراغب الأصفهاني / المفردات في غريب القرآن</w:t>
      </w:r>
      <w:r w:rsidR="004A0BDF">
        <w:rPr>
          <w:rtl/>
        </w:rPr>
        <w:t>:</w:t>
      </w:r>
      <w:r w:rsidRPr="00C043DB">
        <w:rPr>
          <w:rtl/>
        </w:rPr>
        <w:t xml:space="preserve"> ص 24</w:t>
      </w:r>
      <w:r w:rsidR="004A0BDF">
        <w:rPr>
          <w:rtl/>
        </w:rPr>
        <w:t>.</w:t>
      </w:r>
    </w:p>
    <w:p w:rsidR="001056FD" w:rsidRPr="003770DA" w:rsidRDefault="004A6242" w:rsidP="003770DA">
      <w:pPr>
        <w:pStyle w:val="libFootnote0"/>
        <w:rPr>
          <w:rtl/>
        </w:rPr>
      </w:pPr>
      <w:r w:rsidRPr="00C043DB">
        <w:rPr>
          <w:rtl/>
        </w:rPr>
        <w:t>(4) العلاّمة الحلّي / الباب الحادي عشر</w:t>
      </w:r>
      <w:r w:rsidR="004A0BDF">
        <w:rPr>
          <w:rtl/>
        </w:rPr>
        <w:t>:</w:t>
      </w:r>
      <w:r w:rsidRPr="00C043DB">
        <w:rPr>
          <w:rtl/>
        </w:rPr>
        <w:t xml:space="preserve"> ص 69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043DB">
        <w:rPr>
          <w:rtl/>
        </w:rPr>
        <w:lastRenderedPageBreak/>
        <w:t>حقيقة أساسية في بُنية الفكر الإسلامي</w:t>
      </w:r>
      <w:r w:rsidR="004A0BDF">
        <w:rPr>
          <w:rtl/>
        </w:rPr>
        <w:t>،</w:t>
      </w:r>
      <w:r w:rsidRPr="00C043DB">
        <w:rPr>
          <w:rtl/>
        </w:rPr>
        <w:t xml:space="preserve"> وهي أهمّية الإمامة وولاية الأمر في الحياة الإسلامية</w:t>
      </w:r>
      <w:r w:rsidR="004A0BDF">
        <w:rPr>
          <w:rtl/>
        </w:rPr>
        <w:t>؛</w:t>
      </w:r>
      <w:r w:rsidRPr="00C043DB">
        <w:rPr>
          <w:rtl/>
        </w:rPr>
        <w:t xml:space="preserve"> ذلك لأنّها مواصلة لمسيرة النبوّة في نشر الدعوة</w:t>
      </w:r>
      <w:r w:rsidR="004A0BDF">
        <w:rPr>
          <w:rtl/>
        </w:rPr>
        <w:t>،</w:t>
      </w:r>
      <w:r w:rsidRPr="00C043DB">
        <w:rPr>
          <w:rtl/>
        </w:rPr>
        <w:t xml:space="preserve"> وحِفظ أحكام الشريعة وقيادة الدولة</w:t>
      </w:r>
      <w:r w:rsidR="004A0BDF">
        <w:rPr>
          <w:rtl/>
        </w:rPr>
        <w:t>،</w:t>
      </w:r>
      <w:r w:rsidRPr="00C043DB">
        <w:rPr>
          <w:rtl/>
        </w:rPr>
        <w:t xml:space="preserve"> وأنّ الفكر الإمامي يربط بين الدِين والدنيا ربطاً وثيقاً مِن خلال العمل السياسي</w:t>
      </w:r>
      <w:r w:rsidR="004A0BDF">
        <w:rPr>
          <w:rtl/>
        </w:rPr>
        <w:t>،</w:t>
      </w:r>
      <w:r w:rsidRPr="00C043DB">
        <w:rPr>
          <w:rtl/>
        </w:rPr>
        <w:t xml:space="preserve"> والمعالجة الشاملة لشؤون الحياة التي يمارسها إمام المسلمين ويتحمّل أعباءها</w:t>
      </w:r>
      <w:r w:rsidR="004A0BDF">
        <w:rPr>
          <w:rtl/>
        </w:rPr>
        <w:t>.</w:t>
      </w:r>
    </w:p>
    <w:p w:rsidR="001056FD" w:rsidRDefault="004A6242" w:rsidP="004A0BDF">
      <w:pPr>
        <w:pStyle w:val="libNormal"/>
        <w:rPr>
          <w:rtl/>
        </w:rPr>
      </w:pPr>
      <w:r w:rsidRPr="00C043DB">
        <w:rPr>
          <w:rtl/>
        </w:rPr>
        <w:t>لذا عرّفت الإمامة</w:t>
      </w:r>
      <w:r w:rsidR="004A0BDF">
        <w:rPr>
          <w:rtl/>
        </w:rPr>
        <w:t>:</w:t>
      </w:r>
      <w:r w:rsidRPr="00C043DB">
        <w:rPr>
          <w:rtl/>
        </w:rPr>
        <w:t xml:space="preserve"> بأنّها نيابة عن رسول الله </w:t>
      </w:r>
      <w:r w:rsidR="004A0BDF">
        <w:rPr>
          <w:rtl/>
        </w:rPr>
        <w:t>(</w:t>
      </w:r>
      <w:r w:rsidRPr="00C043DB">
        <w:rPr>
          <w:rtl/>
        </w:rPr>
        <w:t>صلّى الله عليه وآله</w:t>
      </w:r>
      <w:r w:rsidR="004A0BDF">
        <w:rPr>
          <w:rtl/>
        </w:rPr>
        <w:t>)</w:t>
      </w:r>
      <w:r w:rsidRPr="00C043DB">
        <w:rPr>
          <w:rtl/>
        </w:rPr>
        <w:t xml:space="preserve"> في جانب مِن مهمّته في الحياة</w:t>
      </w:r>
      <w:r w:rsidR="004A0BDF">
        <w:rPr>
          <w:rtl/>
        </w:rPr>
        <w:t>؛</w:t>
      </w:r>
      <w:r w:rsidRPr="00C043DB">
        <w:rPr>
          <w:rtl/>
        </w:rPr>
        <w:t xml:space="preserve"> ذلك لأنّ الرسول </w:t>
      </w:r>
      <w:r w:rsidR="004A0BDF">
        <w:rPr>
          <w:rtl/>
        </w:rPr>
        <w:t>(</w:t>
      </w:r>
      <w:r w:rsidRPr="00C043DB">
        <w:rPr>
          <w:rtl/>
        </w:rPr>
        <w:t>صلّى الله عليه وآله</w:t>
      </w:r>
      <w:r w:rsidR="004A0BDF">
        <w:rPr>
          <w:rtl/>
        </w:rPr>
        <w:t>)</w:t>
      </w:r>
      <w:r w:rsidRPr="00C043DB">
        <w:rPr>
          <w:rtl/>
        </w:rPr>
        <w:t xml:space="preserve"> كان نبيّاً مُخبراً عن الله سبحانه</w:t>
      </w:r>
      <w:r w:rsidR="004A0BDF">
        <w:rPr>
          <w:rtl/>
        </w:rPr>
        <w:t>،</w:t>
      </w:r>
      <w:r w:rsidRPr="00C043DB">
        <w:rPr>
          <w:rtl/>
        </w:rPr>
        <w:t xml:space="preserve"> بغير واسطة أحد مِن البشَر</w:t>
      </w:r>
      <w:r w:rsidR="004A0BDF">
        <w:rPr>
          <w:rtl/>
        </w:rPr>
        <w:t>،</w:t>
      </w:r>
      <w:r w:rsidRPr="00C043DB">
        <w:rPr>
          <w:rtl/>
        </w:rPr>
        <w:t xml:space="preserve"> وكان إماماً للبشرية تقتدي بفِعله وقوله</w:t>
      </w:r>
      <w:r w:rsidR="004A0BDF">
        <w:rPr>
          <w:rtl/>
        </w:rPr>
        <w:t>،</w:t>
      </w:r>
      <w:r w:rsidRPr="00C043DB">
        <w:rPr>
          <w:rtl/>
        </w:rPr>
        <w:t xml:space="preserve"> وتخضع لولايته وقيادته</w:t>
      </w:r>
      <w:r w:rsidR="004A0BDF">
        <w:rPr>
          <w:rtl/>
        </w:rPr>
        <w:t>،</w:t>
      </w:r>
      <w:r w:rsidRPr="00C043DB">
        <w:rPr>
          <w:rtl/>
        </w:rPr>
        <w:t xml:space="preserve"> كولي أمر وقائد سياسي</w:t>
      </w:r>
      <w:r w:rsidR="004A0BDF">
        <w:rPr>
          <w:rtl/>
        </w:rPr>
        <w:t>.</w:t>
      </w:r>
    </w:p>
    <w:p w:rsidR="001056FD" w:rsidRDefault="004A6242" w:rsidP="004A0BDF">
      <w:pPr>
        <w:pStyle w:val="libNormal"/>
        <w:rPr>
          <w:rtl/>
        </w:rPr>
      </w:pPr>
      <w:r w:rsidRPr="00C043DB">
        <w:rPr>
          <w:rtl/>
        </w:rPr>
        <w:t>والإمام وفْق المعتقد الإسلامي ينوب عن الرسول في تحمّل مسؤولياته كافّة</w:t>
      </w:r>
      <w:r w:rsidR="004A0BDF">
        <w:rPr>
          <w:rtl/>
        </w:rPr>
        <w:t>،</w:t>
      </w:r>
      <w:r w:rsidRPr="00C043DB">
        <w:rPr>
          <w:rtl/>
        </w:rPr>
        <w:t xml:space="preserve"> عدا مهمّة تلقّي الوحي</w:t>
      </w:r>
      <w:r w:rsidR="004A0BDF">
        <w:rPr>
          <w:rtl/>
        </w:rPr>
        <w:t>،</w:t>
      </w:r>
      <w:r w:rsidRPr="00C043DB">
        <w:rPr>
          <w:rtl/>
        </w:rPr>
        <w:t xml:space="preserve"> فإنّها مِن خصائص النبوّة وحدها</w:t>
      </w:r>
      <w:r w:rsidR="004A0BDF">
        <w:rPr>
          <w:rtl/>
        </w:rPr>
        <w:t>؛</w:t>
      </w:r>
      <w:r w:rsidRPr="00C043DB">
        <w:rPr>
          <w:rtl/>
        </w:rPr>
        <w:t xml:space="preserve"> لذلك عُرّفت الإمامة بأنّها نيابة عن الرسول في أُمور الدِين والدنيا</w:t>
      </w:r>
      <w:r w:rsidR="004A0BDF">
        <w:rPr>
          <w:rtl/>
        </w:rPr>
        <w:t>.</w:t>
      </w:r>
    </w:p>
    <w:p w:rsidR="001056FD" w:rsidRDefault="004A6242" w:rsidP="004A0BDF">
      <w:pPr>
        <w:pStyle w:val="libNormal"/>
        <w:rPr>
          <w:rtl/>
        </w:rPr>
      </w:pPr>
      <w:r w:rsidRPr="004A0BDF">
        <w:rPr>
          <w:rtl/>
        </w:rPr>
        <w:t>ولأهمّية الإمامة وولاية الأمر في البناء الإسلامي</w:t>
      </w:r>
      <w:r w:rsidR="004A0BDF" w:rsidRPr="004A0BDF">
        <w:rPr>
          <w:rtl/>
        </w:rPr>
        <w:t>،</w:t>
      </w:r>
      <w:r w:rsidRPr="004A0BDF">
        <w:rPr>
          <w:rtl/>
        </w:rPr>
        <w:t xml:space="preserve"> كما فهِمَته المدرسة الإمامية</w:t>
      </w:r>
      <w:r w:rsidR="004A0BDF" w:rsidRPr="004A0BDF">
        <w:rPr>
          <w:rtl/>
        </w:rPr>
        <w:t>،</w:t>
      </w:r>
      <w:r w:rsidRPr="004A0BDF">
        <w:rPr>
          <w:rtl/>
        </w:rPr>
        <w:t xml:space="preserve"> نجد الإمام جعفر بن محمّد الصادق </w:t>
      </w:r>
      <w:r w:rsidR="004A0BDF" w:rsidRPr="004A0BDF">
        <w:rPr>
          <w:rtl/>
        </w:rPr>
        <w:t>(</w:t>
      </w:r>
      <w:r w:rsidRPr="004A0BDF">
        <w:rPr>
          <w:rtl/>
        </w:rPr>
        <w:t>عليه السلام</w:t>
      </w:r>
      <w:r w:rsidR="004A0BDF" w:rsidRPr="004A0BDF">
        <w:rPr>
          <w:rtl/>
        </w:rPr>
        <w:t>)</w:t>
      </w:r>
      <w:r w:rsidRPr="004A0BDF">
        <w:rPr>
          <w:rtl/>
        </w:rPr>
        <w:t xml:space="preserve"> يقول</w:t>
      </w:r>
      <w:r w:rsidR="004A0BDF" w:rsidRPr="004A0BDF">
        <w:rPr>
          <w:rtl/>
        </w:rPr>
        <w:t>:</w:t>
      </w:r>
      <w:r w:rsidRPr="004A0BDF">
        <w:rPr>
          <w:rtl/>
        </w:rPr>
        <w:t xml:space="preserve"> </w:t>
      </w:r>
      <w:r w:rsidR="004A0BDF" w:rsidRPr="003770DA">
        <w:rPr>
          <w:rtl/>
        </w:rPr>
        <w:t>(</w:t>
      </w:r>
      <w:r w:rsidRPr="003770DA">
        <w:rPr>
          <w:rtl/>
        </w:rPr>
        <w:t>لو لم يكن في الأرض إلاّ اثنان لكان الإمام أحدهما</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ومِن هذا المنطلق يصف الإمام عليّ بن موسى الرضا الأئمّة بقوله</w:t>
      </w:r>
      <w:r w:rsidR="004A0BDF" w:rsidRPr="004A0BDF">
        <w:rPr>
          <w:rtl/>
        </w:rPr>
        <w:t>:</w:t>
      </w:r>
      <w:r w:rsidRPr="004A0BDF">
        <w:rPr>
          <w:rtl/>
        </w:rPr>
        <w:t xml:space="preserve"> </w:t>
      </w:r>
      <w:r w:rsidR="004A0BDF" w:rsidRPr="003770DA">
        <w:rPr>
          <w:rtl/>
        </w:rPr>
        <w:t>(</w:t>
      </w:r>
      <w:r w:rsidRPr="003770DA">
        <w:rPr>
          <w:rtl/>
        </w:rPr>
        <w:t xml:space="preserve">الأئمّة خلفاء الله </w:t>
      </w:r>
      <w:r w:rsidR="004A0BDF" w:rsidRPr="003770DA">
        <w:rPr>
          <w:rtl/>
        </w:rPr>
        <w:t>(</w:t>
      </w:r>
      <w:r w:rsidRPr="003770DA">
        <w:rPr>
          <w:rtl/>
        </w:rPr>
        <w:t>عزّ وجلّ</w:t>
      </w:r>
      <w:r w:rsidR="004A0BDF" w:rsidRPr="003770DA">
        <w:rPr>
          <w:rtl/>
        </w:rPr>
        <w:t>)</w:t>
      </w:r>
      <w:r w:rsidRPr="003770DA">
        <w:rPr>
          <w:rtl/>
        </w:rPr>
        <w:t xml:space="preserve"> في أرضه</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وروى أئمّة أهل البيت عن جدّهم الرسول الهادي محمّد </w:t>
      </w:r>
      <w:r w:rsidR="004A0BDF" w:rsidRPr="004A0BDF">
        <w:rPr>
          <w:rtl/>
        </w:rPr>
        <w:t>(</w:t>
      </w:r>
      <w:r w:rsidRPr="004A0BDF">
        <w:rPr>
          <w:rtl/>
        </w:rPr>
        <w:t>صلّى الله عليه وآله</w:t>
      </w:r>
      <w:r w:rsidR="004A0BDF" w:rsidRPr="004A0BDF">
        <w:rPr>
          <w:rtl/>
        </w:rPr>
        <w:t>)</w:t>
      </w:r>
      <w:r w:rsidRPr="004A0BDF">
        <w:rPr>
          <w:rtl/>
        </w:rPr>
        <w:t xml:space="preserve"> قوله</w:t>
      </w:r>
      <w:r w:rsidR="004A0BDF" w:rsidRPr="004A0BDF">
        <w:rPr>
          <w:rtl/>
        </w:rPr>
        <w:t>:</w:t>
      </w:r>
      <w:r w:rsidRPr="004A0BDF">
        <w:rPr>
          <w:rtl/>
        </w:rPr>
        <w:t xml:space="preserve"> </w:t>
      </w:r>
      <w:r w:rsidR="004A0BDF" w:rsidRPr="003770DA">
        <w:rPr>
          <w:rtl/>
        </w:rPr>
        <w:t>(</w:t>
      </w:r>
      <w:r w:rsidRPr="003770DA">
        <w:rPr>
          <w:rtl/>
        </w:rPr>
        <w:t>مَن مات</w:t>
      </w:r>
      <w:r w:rsidR="004A0BDF" w:rsidRPr="003770DA">
        <w:rPr>
          <w:rtl/>
        </w:rPr>
        <w:t>،</w:t>
      </w:r>
      <w:r w:rsidRPr="003770DA">
        <w:rPr>
          <w:rtl/>
        </w:rPr>
        <w:t xml:space="preserve"> وهو لا يعرف إمام زمانه مات ميتةً جاهلية</w:t>
      </w:r>
      <w:r w:rsidR="004A0BDF" w:rsidRPr="003770DA">
        <w:rPr>
          <w:rtl/>
        </w:rPr>
        <w:t>)</w:t>
      </w:r>
      <w:r w:rsidRPr="003770DA">
        <w:rPr>
          <w:rStyle w:val="libFootnotenumChar"/>
          <w:rtl/>
        </w:rPr>
        <w:t>(3)</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043DB">
        <w:rPr>
          <w:rtl/>
        </w:rPr>
        <w:t>(1) الكليني / الأُصول مِن الكافي 1</w:t>
      </w:r>
      <w:r w:rsidR="004A0BDF">
        <w:rPr>
          <w:rtl/>
        </w:rPr>
        <w:t>:</w:t>
      </w:r>
      <w:r w:rsidRPr="00C043DB">
        <w:rPr>
          <w:rtl/>
        </w:rPr>
        <w:t xml:space="preserve"> 180</w:t>
      </w:r>
      <w:r w:rsidR="004A0BDF">
        <w:rPr>
          <w:rtl/>
        </w:rPr>
        <w:t>.</w:t>
      </w:r>
    </w:p>
    <w:p w:rsidR="001056FD" w:rsidRPr="003770DA" w:rsidRDefault="004A6242" w:rsidP="003770DA">
      <w:pPr>
        <w:pStyle w:val="libFootnote0"/>
        <w:rPr>
          <w:rtl/>
        </w:rPr>
      </w:pPr>
      <w:r w:rsidRPr="00C043DB">
        <w:rPr>
          <w:rtl/>
        </w:rPr>
        <w:t>(2) المصدر السابق</w:t>
      </w:r>
      <w:r w:rsidR="004A0BDF">
        <w:rPr>
          <w:rtl/>
        </w:rPr>
        <w:t>:</w:t>
      </w:r>
      <w:r w:rsidRPr="00C043DB">
        <w:rPr>
          <w:rtl/>
        </w:rPr>
        <w:t xml:space="preserve"> ص 191</w:t>
      </w:r>
      <w:r w:rsidR="004A0BDF">
        <w:rPr>
          <w:rtl/>
        </w:rPr>
        <w:t>.</w:t>
      </w:r>
    </w:p>
    <w:p w:rsidR="001056FD" w:rsidRPr="003770DA" w:rsidRDefault="004A6242" w:rsidP="003770DA">
      <w:pPr>
        <w:pStyle w:val="libFootnote0"/>
        <w:rPr>
          <w:rtl/>
        </w:rPr>
      </w:pPr>
      <w:r w:rsidRPr="00C043DB">
        <w:rPr>
          <w:rtl/>
        </w:rPr>
        <w:t>(3) الشيخ المفيد / عدّة رسائل المفيد</w:t>
      </w:r>
      <w:r w:rsidR="004A0BDF">
        <w:rPr>
          <w:rtl/>
        </w:rPr>
        <w:t>:</w:t>
      </w:r>
      <w:r w:rsidRPr="00C043DB">
        <w:rPr>
          <w:rtl/>
        </w:rPr>
        <w:t xml:space="preserve"> ص 3</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C043DB">
        <w:rPr>
          <w:rtl/>
        </w:rPr>
        <w:lastRenderedPageBreak/>
        <w:t>لمحة تعريفية</w:t>
      </w:r>
      <w:r w:rsidR="004A0BDF">
        <w:rPr>
          <w:rtl/>
        </w:rPr>
        <w:t>:</w:t>
      </w:r>
    </w:p>
    <w:p w:rsidR="001056FD" w:rsidRDefault="004A6242" w:rsidP="004A0BDF">
      <w:pPr>
        <w:pStyle w:val="libNormal"/>
        <w:rPr>
          <w:rtl/>
        </w:rPr>
      </w:pPr>
      <w:r w:rsidRPr="00C043DB">
        <w:rPr>
          <w:rtl/>
        </w:rPr>
        <w:t>تمثّل الإمامة ركناً أساساً مِن أركان بناء الإسلام</w:t>
      </w:r>
      <w:r w:rsidR="004A0BDF">
        <w:rPr>
          <w:rtl/>
        </w:rPr>
        <w:t>،</w:t>
      </w:r>
      <w:r w:rsidRPr="00C043DB">
        <w:rPr>
          <w:rtl/>
        </w:rPr>
        <w:t xml:space="preserve"> وإقامة صرحه الفكري والسياسي</w:t>
      </w:r>
      <w:r w:rsidR="004A0BDF">
        <w:rPr>
          <w:rtl/>
        </w:rPr>
        <w:t>،</w:t>
      </w:r>
      <w:r w:rsidRPr="00C043DB">
        <w:rPr>
          <w:rtl/>
        </w:rPr>
        <w:t xml:space="preserve"> ومواصلة عملية التغيير والبناء في المجتمع الإسلامي بعد رسول الله </w:t>
      </w:r>
      <w:r w:rsidR="004A0BDF">
        <w:rPr>
          <w:rtl/>
        </w:rPr>
        <w:t>(</w:t>
      </w:r>
      <w:r w:rsidRPr="00C043DB">
        <w:rPr>
          <w:rtl/>
        </w:rPr>
        <w:t>صلّى الله عليه وآله</w:t>
      </w:r>
      <w:r w:rsidR="004A0BDF">
        <w:rPr>
          <w:rtl/>
        </w:rPr>
        <w:t>)،</w:t>
      </w:r>
      <w:r w:rsidRPr="00C043DB">
        <w:rPr>
          <w:rtl/>
        </w:rPr>
        <w:t xml:space="preserve"> فهي امتداد طبيعي لمهام النبوّة وحِفظ الرسالة</w:t>
      </w:r>
      <w:r w:rsidR="004A0BDF">
        <w:rPr>
          <w:rtl/>
        </w:rPr>
        <w:t>.</w:t>
      </w:r>
    </w:p>
    <w:p w:rsidR="001056FD" w:rsidRDefault="004A6242" w:rsidP="004A0BDF">
      <w:pPr>
        <w:pStyle w:val="libNormal"/>
        <w:rPr>
          <w:rtl/>
        </w:rPr>
      </w:pPr>
      <w:r w:rsidRPr="00C043DB">
        <w:rPr>
          <w:rtl/>
        </w:rPr>
        <w:t>وبالعودة إلى دراسة ما جاء في كتاب الله سبحانه</w:t>
      </w:r>
      <w:r w:rsidR="004A0BDF">
        <w:rPr>
          <w:rtl/>
        </w:rPr>
        <w:t>،</w:t>
      </w:r>
      <w:r w:rsidRPr="00C043DB">
        <w:rPr>
          <w:rtl/>
        </w:rPr>
        <w:t xml:space="preserve"> وما صدر عن الرسول الكريم </w:t>
      </w:r>
      <w:r w:rsidR="004A0BDF">
        <w:rPr>
          <w:rtl/>
        </w:rPr>
        <w:t>(</w:t>
      </w:r>
      <w:r w:rsidRPr="00C043DB">
        <w:rPr>
          <w:rtl/>
        </w:rPr>
        <w:t>صلّى الله عليه وآله</w:t>
      </w:r>
      <w:r w:rsidR="004A0BDF">
        <w:rPr>
          <w:rtl/>
        </w:rPr>
        <w:t>)</w:t>
      </w:r>
      <w:r w:rsidRPr="00C043DB">
        <w:rPr>
          <w:rtl/>
        </w:rPr>
        <w:t xml:space="preserve"> مِن مواقف وأقوال وتوجيهات</w:t>
      </w:r>
      <w:r w:rsidR="004A0BDF">
        <w:rPr>
          <w:rtl/>
        </w:rPr>
        <w:t>،</w:t>
      </w:r>
      <w:r w:rsidRPr="00C043DB">
        <w:rPr>
          <w:rtl/>
        </w:rPr>
        <w:t xml:space="preserve"> تتحدّث عن الإمامة والحُكم والخلافة وولاية الأمر... الخ</w:t>
      </w:r>
      <w:r w:rsidR="004A0BDF">
        <w:rPr>
          <w:rtl/>
        </w:rPr>
        <w:t>.</w:t>
      </w:r>
      <w:r w:rsidRPr="00C043DB">
        <w:rPr>
          <w:rtl/>
        </w:rPr>
        <w:t xml:space="preserve"> نفهم أهمّية الإمامة للرسالة والمجتمع الإسلامي</w:t>
      </w:r>
      <w:r w:rsidR="004A0BDF">
        <w:rPr>
          <w:rtl/>
        </w:rPr>
        <w:t>،</w:t>
      </w:r>
      <w:r w:rsidRPr="00C043DB">
        <w:rPr>
          <w:rtl/>
        </w:rPr>
        <w:t xml:space="preserve"> وخطورة المهام المناطة بها</w:t>
      </w:r>
      <w:r w:rsidR="004A0BDF">
        <w:rPr>
          <w:rtl/>
        </w:rPr>
        <w:t>.</w:t>
      </w:r>
    </w:p>
    <w:p w:rsidR="001056FD" w:rsidRDefault="004A6242" w:rsidP="004A0BDF">
      <w:pPr>
        <w:pStyle w:val="libNormal"/>
        <w:rPr>
          <w:rtl/>
        </w:rPr>
      </w:pPr>
      <w:r w:rsidRPr="004A0BDF">
        <w:rPr>
          <w:rtl/>
        </w:rPr>
        <w:t>ومِن هذا المنطلق</w:t>
      </w:r>
      <w:r w:rsidR="004A0BDF" w:rsidRPr="004A0BDF">
        <w:rPr>
          <w:rtl/>
        </w:rPr>
        <w:t xml:space="preserve"> - </w:t>
      </w:r>
      <w:r w:rsidRPr="004A0BDF">
        <w:rPr>
          <w:rtl/>
        </w:rPr>
        <w:t>كما ترى المدرسة الإمامية</w:t>
      </w:r>
      <w:r w:rsidR="004A0BDF" w:rsidRPr="004A0BDF">
        <w:rPr>
          <w:rtl/>
        </w:rPr>
        <w:t xml:space="preserve"> - </w:t>
      </w:r>
      <w:r w:rsidRPr="004A0BDF">
        <w:rPr>
          <w:rtl/>
        </w:rPr>
        <w:t xml:space="preserve">جاء التأكيد في الكتاب والسنّة على شخص الإمام عليّ وولَدَيه الحسن والحسين </w:t>
      </w:r>
      <w:r w:rsidR="004A0BDF" w:rsidRPr="004A0BDF">
        <w:rPr>
          <w:rtl/>
        </w:rPr>
        <w:t>(</w:t>
      </w:r>
      <w:r w:rsidRPr="004A0BDF">
        <w:rPr>
          <w:rtl/>
        </w:rPr>
        <w:t>عليهم السلام</w:t>
      </w:r>
      <w:r w:rsidR="004A0BDF" w:rsidRPr="004A0BDF">
        <w:rPr>
          <w:rtl/>
        </w:rPr>
        <w:t>)،</w:t>
      </w:r>
      <w:r w:rsidRPr="004A0BDF">
        <w:rPr>
          <w:rtl/>
        </w:rPr>
        <w:t xml:space="preserve"> وتكوّنت عناية نبويّة خاصّة بالإمام عليّ </w:t>
      </w:r>
      <w:r w:rsidR="004A0BDF" w:rsidRPr="004A0BDF">
        <w:rPr>
          <w:rtl/>
        </w:rPr>
        <w:t>(</w:t>
      </w:r>
      <w:r w:rsidRPr="004A0BDF">
        <w:rPr>
          <w:rtl/>
        </w:rPr>
        <w:t>عليه السلام</w:t>
      </w:r>
      <w:r w:rsidR="004A0BDF" w:rsidRPr="004A0BDF">
        <w:rPr>
          <w:rtl/>
        </w:rPr>
        <w:t>)،</w:t>
      </w:r>
      <w:r w:rsidRPr="004A0BDF">
        <w:rPr>
          <w:rtl/>
        </w:rPr>
        <w:t xml:space="preserve"> بشكلٍ يفصح عن اهتمام الرسول </w:t>
      </w:r>
      <w:r w:rsidR="004A0BDF" w:rsidRPr="004A0BDF">
        <w:rPr>
          <w:rtl/>
        </w:rPr>
        <w:t>(</w:t>
      </w:r>
      <w:r w:rsidRPr="004A0BDF">
        <w:rPr>
          <w:rtl/>
        </w:rPr>
        <w:t>صلّى الله عليه وآله</w:t>
      </w:r>
      <w:r w:rsidR="004A0BDF" w:rsidRPr="004A0BDF">
        <w:rPr>
          <w:rtl/>
        </w:rPr>
        <w:t>)</w:t>
      </w:r>
      <w:r w:rsidRPr="004A0BDF">
        <w:rPr>
          <w:rtl/>
        </w:rPr>
        <w:t xml:space="preserve"> بتكوين شخصية إسلامية</w:t>
      </w:r>
      <w:r w:rsidR="004A0BDF" w:rsidRPr="004A0BDF">
        <w:rPr>
          <w:rtl/>
        </w:rPr>
        <w:t>،</w:t>
      </w:r>
      <w:r w:rsidRPr="004A0BDF">
        <w:rPr>
          <w:rtl/>
        </w:rPr>
        <w:t xml:space="preserve"> تعي الإسلام بأجلى صوَر الوعي</w:t>
      </w:r>
      <w:r w:rsidRPr="003770DA">
        <w:rPr>
          <w:rStyle w:val="libFootnotenumChar"/>
          <w:rtl/>
        </w:rPr>
        <w:t>(1)</w:t>
      </w:r>
      <w:r w:rsidR="004A0BDF" w:rsidRPr="004A0BDF">
        <w:rPr>
          <w:rtl/>
        </w:rPr>
        <w:t>،</w:t>
      </w:r>
      <w:r w:rsidRPr="004A0BDF">
        <w:rPr>
          <w:rtl/>
        </w:rPr>
        <w:t xml:space="preserve"> وتترسّم خُطى الرسول </w:t>
      </w:r>
      <w:r w:rsidR="004A0BDF" w:rsidRPr="004A0BDF">
        <w:rPr>
          <w:rtl/>
        </w:rPr>
        <w:t>(</w:t>
      </w:r>
      <w:r w:rsidRPr="004A0BDF">
        <w:rPr>
          <w:rtl/>
        </w:rPr>
        <w:t>صلّى الله عليه وآله</w:t>
      </w:r>
      <w:r w:rsidR="004A0BDF" w:rsidRPr="004A0BDF">
        <w:rPr>
          <w:rtl/>
        </w:rPr>
        <w:t>)</w:t>
      </w:r>
      <w:r w:rsidRPr="004A0BDF">
        <w:rPr>
          <w:rtl/>
        </w:rPr>
        <w:t xml:space="preserve"> بأدقّ ما يمكن لإنسان أن يقتدي بشخصه الكريم</w:t>
      </w:r>
      <w:r w:rsidR="004A0BDF" w:rsidRPr="004A0BDF">
        <w:rPr>
          <w:rtl/>
        </w:rPr>
        <w:t>؛</w:t>
      </w:r>
      <w:r w:rsidRPr="004A0BDF">
        <w:rPr>
          <w:rtl/>
        </w:rPr>
        <w:t xml:space="preserve"> ليكون على مستوى مِن الإعداد الفكري والسلوكي</w:t>
      </w:r>
      <w:r w:rsidR="004A0BDF" w:rsidRPr="004A0BDF">
        <w:rPr>
          <w:rtl/>
        </w:rPr>
        <w:t>،</w:t>
      </w:r>
      <w:r w:rsidRPr="004A0BDF">
        <w:rPr>
          <w:rtl/>
        </w:rPr>
        <w:t xml:space="preserve"> يؤهّله لمواصلة المسيرة التغييرية الكبرى</w:t>
      </w:r>
      <w:r w:rsidR="004A0BDF" w:rsidRPr="004A0BDF">
        <w:rPr>
          <w:rtl/>
        </w:rPr>
        <w:t>،</w:t>
      </w:r>
      <w:r w:rsidRPr="004A0BDF">
        <w:rPr>
          <w:rtl/>
        </w:rPr>
        <w:t xml:space="preserve"> وتحمّل أعباء الإمامة بعد الرسول الهادي محمّد </w:t>
      </w:r>
      <w:r w:rsidR="004A0BDF" w:rsidRPr="004A0BDF">
        <w:rPr>
          <w:rtl/>
        </w:rPr>
        <w:t>(</w:t>
      </w:r>
      <w:r w:rsidRPr="004A0BDF">
        <w:rPr>
          <w:rtl/>
        </w:rPr>
        <w:t>صلّى الله عليه وآله</w:t>
      </w:r>
      <w:r w:rsidR="004A0BDF" w:rsidRPr="004A0BDF">
        <w:rPr>
          <w:rtl/>
        </w:rPr>
        <w:t>).</w:t>
      </w:r>
    </w:p>
    <w:p w:rsidR="001056FD" w:rsidRDefault="004A6242" w:rsidP="004A0BDF">
      <w:pPr>
        <w:pStyle w:val="libNormal"/>
        <w:rPr>
          <w:rtl/>
        </w:rPr>
      </w:pPr>
      <w:r w:rsidRPr="00C043DB">
        <w:rPr>
          <w:rtl/>
        </w:rPr>
        <w:t>فأفرز هذا الإعداد فهْماً معيّناً لدى فئة مِن الصحابة</w:t>
      </w:r>
      <w:r w:rsidR="004A0BDF">
        <w:rPr>
          <w:rtl/>
        </w:rPr>
        <w:t>،</w:t>
      </w:r>
      <w:r w:rsidRPr="00C043DB">
        <w:rPr>
          <w:rtl/>
        </w:rPr>
        <w:t xml:space="preserve"> قدّر لها أن تنتمي لعليّ دون سواه</w:t>
      </w:r>
      <w:r w:rsidR="004A0BDF">
        <w:rPr>
          <w:rtl/>
        </w:rPr>
        <w:t>؛</w:t>
      </w:r>
      <w:r w:rsidRPr="00C043DB">
        <w:rPr>
          <w:rtl/>
        </w:rPr>
        <w:t xml:space="preserve"> لذا كان لها موقف مِن النتائج التي أفرزها مؤتمر السقيفة</w:t>
      </w:r>
      <w:r w:rsidR="004A0BDF">
        <w:rPr>
          <w:rtl/>
        </w:rPr>
        <w:t>،</w:t>
      </w:r>
      <w:r w:rsidRPr="00C043DB">
        <w:rPr>
          <w:rtl/>
        </w:rPr>
        <w:t xml:space="preserve"> وناقشتْ في تحديد الشخصيّة التي تلي أُمور المسلمين وتواصل مهامّ الإمامة</w:t>
      </w:r>
      <w:r w:rsidR="004A0BDF">
        <w:rPr>
          <w:rtl/>
        </w:rPr>
        <w:t>،</w:t>
      </w:r>
      <w:r w:rsidRPr="00C043DB">
        <w:rPr>
          <w:rtl/>
        </w:rPr>
        <w:t xml:space="preserve"> فحدث ذلك الانقسام التاريخي</w:t>
      </w:r>
      <w:r w:rsidR="004A0BDF">
        <w:rPr>
          <w:rtl/>
        </w:rPr>
        <w:t>،</w:t>
      </w:r>
      <w:r w:rsidRPr="00C043DB">
        <w:rPr>
          <w:rtl/>
        </w:rPr>
        <w:t xml:space="preserve"> الذي امتدّت آثاره إلى الأجيال الإسلامية اللاحقة</w:t>
      </w:r>
      <w:r w:rsidR="004A0BDF">
        <w:rPr>
          <w:rtl/>
        </w:rPr>
        <w:t>،</w:t>
      </w:r>
      <w:r w:rsidRPr="00C043DB">
        <w:rPr>
          <w:rtl/>
        </w:rPr>
        <w:t xml:space="preserve"> فكان انقساماً فكرياً وسياسياً نتج عنه وجودان وكُتلتان داخل الصفّ</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ذكر المفسّرون أنّ قوله تعالى</w:t>
      </w:r>
      <w:r w:rsidR="004A0BDF" w:rsidRPr="003770DA">
        <w:rPr>
          <w:rtl/>
        </w:rPr>
        <w:t>:</w:t>
      </w:r>
      <w:r w:rsidRPr="003770DA">
        <w:rPr>
          <w:rtl/>
        </w:rPr>
        <w:t xml:space="preserve"> </w:t>
      </w:r>
      <w:r w:rsidR="004A0BDF" w:rsidRPr="002C48A0">
        <w:rPr>
          <w:rStyle w:val="libAlaemChar"/>
          <w:rFonts w:hint="cs"/>
          <w:rtl/>
        </w:rPr>
        <w:t>(</w:t>
      </w:r>
      <w:r w:rsidRPr="003770DA">
        <w:rPr>
          <w:rStyle w:val="libFootnoteAieChar"/>
          <w:rFonts w:hint="cs"/>
          <w:rtl/>
        </w:rPr>
        <w:t>وَتَعِيَهَا أُذُنٌ وَاعِيَةٌ</w:t>
      </w:r>
      <w:r w:rsidR="004A0BDF" w:rsidRPr="002C48A0">
        <w:rPr>
          <w:rStyle w:val="libAlaemChar"/>
          <w:rFonts w:hint="cs"/>
          <w:rtl/>
        </w:rPr>
        <w:t>)</w:t>
      </w:r>
      <w:r w:rsidRPr="003770DA">
        <w:rPr>
          <w:rFonts w:hint="cs"/>
          <w:rtl/>
        </w:rPr>
        <w:t xml:space="preserve"> </w:t>
      </w:r>
      <w:r w:rsidRPr="003770DA">
        <w:rPr>
          <w:rtl/>
        </w:rPr>
        <w:t xml:space="preserve">نزلت في عليّ بن أبي طالب </w:t>
      </w:r>
      <w:r w:rsidR="004A0BDF" w:rsidRPr="003770DA">
        <w:rPr>
          <w:rtl/>
        </w:rPr>
        <w:t>(</w:t>
      </w:r>
      <w:r w:rsidRPr="003770DA">
        <w:rPr>
          <w:rtl/>
        </w:rPr>
        <w:t>عليه السلام</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043DB">
        <w:rPr>
          <w:rtl/>
        </w:rPr>
        <w:lastRenderedPageBreak/>
        <w:t>الإسلامي</w:t>
      </w:r>
      <w:r w:rsidR="004A0BDF">
        <w:rPr>
          <w:rtl/>
        </w:rPr>
        <w:t>،</w:t>
      </w:r>
      <w:r w:rsidRPr="00C043DB">
        <w:rPr>
          <w:rtl/>
        </w:rPr>
        <w:t xml:space="preserve"> لكلٍّ منهما قناعاته الفكرية وفَهْمه للنصّ الشرعي والتعامل معه</w:t>
      </w:r>
      <w:r w:rsidR="004A0BDF">
        <w:rPr>
          <w:rtl/>
        </w:rPr>
        <w:t>،</w:t>
      </w:r>
      <w:r w:rsidRPr="00C043DB">
        <w:rPr>
          <w:rtl/>
        </w:rPr>
        <w:t xml:space="preserve"> وهما</w:t>
      </w:r>
      <w:r w:rsidR="004A0BDF">
        <w:rPr>
          <w:rtl/>
        </w:rPr>
        <w:t>:</w:t>
      </w:r>
    </w:p>
    <w:p w:rsidR="001056FD" w:rsidRDefault="004A6242" w:rsidP="004A0BDF">
      <w:pPr>
        <w:pStyle w:val="libNormal"/>
        <w:rPr>
          <w:rtl/>
        </w:rPr>
      </w:pPr>
      <w:r w:rsidRPr="00C043DB">
        <w:rPr>
          <w:rtl/>
        </w:rPr>
        <w:t>1</w:t>
      </w:r>
      <w:r w:rsidR="004A0BDF">
        <w:rPr>
          <w:rtl/>
        </w:rPr>
        <w:t xml:space="preserve"> - </w:t>
      </w:r>
      <w:r w:rsidRPr="00C043DB">
        <w:rPr>
          <w:rtl/>
        </w:rPr>
        <w:t xml:space="preserve">شيعة الإمام عليّ بن أبي طالب </w:t>
      </w:r>
      <w:r w:rsidR="004A0BDF">
        <w:rPr>
          <w:rtl/>
        </w:rPr>
        <w:t>(</w:t>
      </w:r>
      <w:r w:rsidRPr="00C043DB">
        <w:rPr>
          <w:rtl/>
        </w:rPr>
        <w:t>عليه السلام</w:t>
      </w:r>
      <w:r w:rsidR="004A0BDF">
        <w:rPr>
          <w:rtl/>
        </w:rPr>
        <w:t>)،</w:t>
      </w:r>
      <w:r w:rsidRPr="00C043DB">
        <w:rPr>
          <w:rtl/>
        </w:rPr>
        <w:t xml:space="preserve"> أي أتباعه وحزب الذين آمنوا بأنّ الخلافة حقّ لعليٍّ </w:t>
      </w:r>
      <w:r w:rsidR="004A0BDF">
        <w:rPr>
          <w:rtl/>
        </w:rPr>
        <w:t>(</w:t>
      </w:r>
      <w:r w:rsidRPr="00C043DB">
        <w:rPr>
          <w:rtl/>
        </w:rPr>
        <w:t>عليه السلام</w:t>
      </w:r>
      <w:r w:rsidR="004A0BDF">
        <w:rPr>
          <w:rtl/>
        </w:rPr>
        <w:t>)</w:t>
      </w:r>
      <w:r w:rsidRPr="00C043DB">
        <w:rPr>
          <w:rtl/>
        </w:rPr>
        <w:t xml:space="preserve"> دون سواه</w:t>
      </w:r>
      <w:r w:rsidR="004A0BDF">
        <w:rPr>
          <w:rtl/>
        </w:rPr>
        <w:t>،</w:t>
      </w:r>
      <w:r w:rsidRPr="00C043DB">
        <w:rPr>
          <w:rtl/>
        </w:rPr>
        <w:t xml:space="preserve"> وأنّه رائد فكري وسياسي للأُمّة</w:t>
      </w:r>
      <w:r w:rsidR="004A0BDF">
        <w:rPr>
          <w:rtl/>
        </w:rPr>
        <w:t>،</w:t>
      </w:r>
      <w:r w:rsidRPr="00C043DB">
        <w:rPr>
          <w:rtl/>
        </w:rPr>
        <w:t xml:space="preserve"> وأنّ اجتماع السقيفة أخطأ في تنحية عليّ </w:t>
      </w:r>
      <w:r w:rsidR="004A0BDF">
        <w:rPr>
          <w:rtl/>
        </w:rPr>
        <w:t>(</w:t>
      </w:r>
      <w:r w:rsidRPr="00C043DB">
        <w:rPr>
          <w:rtl/>
        </w:rPr>
        <w:t>عليه السلام</w:t>
      </w:r>
      <w:r w:rsidR="004A0BDF">
        <w:rPr>
          <w:rtl/>
        </w:rPr>
        <w:t>)</w:t>
      </w:r>
      <w:r w:rsidRPr="00C043DB">
        <w:rPr>
          <w:rtl/>
        </w:rPr>
        <w:t xml:space="preserve"> عن موقعه الطبيعي في هذه الأُمّة</w:t>
      </w:r>
      <w:r w:rsidR="004A0BDF">
        <w:rPr>
          <w:rtl/>
        </w:rPr>
        <w:t>.</w:t>
      </w:r>
    </w:p>
    <w:p w:rsidR="001056FD" w:rsidRDefault="004A6242" w:rsidP="004A0BDF">
      <w:pPr>
        <w:pStyle w:val="libNormal"/>
        <w:rPr>
          <w:rtl/>
        </w:rPr>
      </w:pPr>
      <w:r w:rsidRPr="00C043DB">
        <w:rPr>
          <w:rtl/>
        </w:rPr>
        <w:t>وقد امتدّ هذا الكيان الإسلامي</w:t>
      </w:r>
      <w:r w:rsidR="004A0BDF">
        <w:rPr>
          <w:rtl/>
        </w:rPr>
        <w:t>،</w:t>
      </w:r>
      <w:r w:rsidRPr="00C043DB">
        <w:rPr>
          <w:rtl/>
        </w:rPr>
        <w:t xml:space="preserve"> وواصل قيادته آلُ البيت النبويّ على شكل مدرسة فكرية وسياسية ومذهب فقهي</w:t>
      </w:r>
      <w:r w:rsidR="004A0BDF">
        <w:rPr>
          <w:rtl/>
        </w:rPr>
        <w:t>؛</w:t>
      </w:r>
      <w:r w:rsidRPr="00C043DB">
        <w:rPr>
          <w:rtl/>
        </w:rPr>
        <w:t xml:space="preserve"> نتيجةً لِما يحمل مِن فهْم متميّز للإسلام</w:t>
      </w:r>
      <w:r w:rsidR="004A0BDF">
        <w:rPr>
          <w:rtl/>
        </w:rPr>
        <w:t>،</w:t>
      </w:r>
      <w:r w:rsidRPr="00C043DB">
        <w:rPr>
          <w:rtl/>
        </w:rPr>
        <w:t xml:space="preserve"> ورؤية مستلهَمة مِن عطاء قادته وأئمّة العِلم فيه</w:t>
      </w:r>
      <w:r w:rsidR="004A0BDF">
        <w:rPr>
          <w:rtl/>
        </w:rPr>
        <w:t>،</w:t>
      </w:r>
      <w:r w:rsidRPr="00C043DB">
        <w:rPr>
          <w:rtl/>
        </w:rPr>
        <w:t xml:space="preserve"> والذي أُطلق عليه فيما بعد اسم </w:t>
      </w:r>
      <w:r w:rsidR="004A0BDF">
        <w:rPr>
          <w:rtl/>
        </w:rPr>
        <w:t>(</w:t>
      </w:r>
      <w:r w:rsidRPr="00C043DB">
        <w:rPr>
          <w:rtl/>
        </w:rPr>
        <w:t>مذهب الشيعة الإمامية</w:t>
      </w:r>
      <w:r w:rsidR="004A0BDF">
        <w:rPr>
          <w:rtl/>
        </w:rPr>
        <w:t>).</w:t>
      </w:r>
    </w:p>
    <w:p w:rsidR="001056FD" w:rsidRDefault="004A6242" w:rsidP="004A0BDF">
      <w:pPr>
        <w:pStyle w:val="libNormal"/>
        <w:rPr>
          <w:rtl/>
        </w:rPr>
      </w:pPr>
      <w:r w:rsidRPr="00C043DB">
        <w:rPr>
          <w:rtl/>
        </w:rPr>
        <w:t>2</w:t>
      </w:r>
      <w:r w:rsidR="004A0BDF">
        <w:rPr>
          <w:rtl/>
        </w:rPr>
        <w:t xml:space="preserve"> - </w:t>
      </w:r>
      <w:r w:rsidRPr="00C043DB">
        <w:rPr>
          <w:rtl/>
        </w:rPr>
        <w:t>تكتّل أبي بكرٍ وعُمَر</w:t>
      </w:r>
      <w:r w:rsidR="004A0BDF">
        <w:rPr>
          <w:rtl/>
        </w:rPr>
        <w:t xml:space="preserve"> - </w:t>
      </w:r>
      <w:r w:rsidRPr="00C043DB">
        <w:rPr>
          <w:rtl/>
        </w:rPr>
        <w:t>رض</w:t>
      </w:r>
      <w:r w:rsidR="004A0BDF">
        <w:rPr>
          <w:rtl/>
        </w:rPr>
        <w:t xml:space="preserve"> - </w:t>
      </w:r>
      <w:r w:rsidRPr="00C043DB">
        <w:rPr>
          <w:rtl/>
        </w:rPr>
        <w:t>الذي تطوّر إلى مدرسة فكرية وفقهية وخطّ سياسي</w:t>
      </w:r>
      <w:r w:rsidR="004A0BDF">
        <w:rPr>
          <w:rtl/>
        </w:rPr>
        <w:t>،</w:t>
      </w:r>
      <w:r w:rsidRPr="00C043DB">
        <w:rPr>
          <w:rtl/>
        </w:rPr>
        <w:t xml:space="preserve"> حوَت مذاهب عدّة</w:t>
      </w:r>
      <w:r w:rsidR="004A0BDF">
        <w:rPr>
          <w:rtl/>
        </w:rPr>
        <w:t>،</w:t>
      </w:r>
      <w:r w:rsidRPr="00C043DB">
        <w:rPr>
          <w:rtl/>
        </w:rPr>
        <w:t xml:space="preserve"> أطلق عليها فيما بعد اسم مذاهب أهل السنّة</w:t>
      </w:r>
      <w:r w:rsidR="004A0BDF">
        <w:rPr>
          <w:rtl/>
        </w:rPr>
        <w:t>.</w:t>
      </w:r>
    </w:p>
    <w:p w:rsidR="001056FD" w:rsidRDefault="004A6242" w:rsidP="004A0BDF">
      <w:pPr>
        <w:pStyle w:val="libNormal"/>
        <w:rPr>
          <w:rtl/>
        </w:rPr>
      </w:pPr>
      <w:r w:rsidRPr="00C043DB">
        <w:rPr>
          <w:rtl/>
        </w:rPr>
        <w:t>وقد تحوّل</w:t>
      </w:r>
      <w:r w:rsidR="004A0BDF">
        <w:rPr>
          <w:rtl/>
        </w:rPr>
        <w:t xml:space="preserve"> - </w:t>
      </w:r>
      <w:r w:rsidRPr="00C043DB">
        <w:rPr>
          <w:rtl/>
        </w:rPr>
        <w:t>وبشكلٍ مؤسف</w:t>
      </w:r>
      <w:r w:rsidR="004A0BDF">
        <w:rPr>
          <w:rtl/>
        </w:rPr>
        <w:t xml:space="preserve"> - </w:t>
      </w:r>
      <w:r w:rsidRPr="00C043DB">
        <w:rPr>
          <w:rtl/>
        </w:rPr>
        <w:t>هذا الخلاف الذي كان مِن المفروض فيه أن يكون خلافاً فكرياً يخضع للحوار العِلمي في يومه الأوّل</w:t>
      </w:r>
      <w:r w:rsidR="004A0BDF">
        <w:rPr>
          <w:rtl/>
        </w:rPr>
        <w:t>،</w:t>
      </w:r>
      <w:r w:rsidRPr="00C043DB">
        <w:rPr>
          <w:rtl/>
        </w:rPr>
        <w:t xml:space="preserve"> تحوّل إلى اضطهادٍ سياسيٍّ وإرهابٍ فكريٍّ</w:t>
      </w:r>
      <w:r w:rsidR="004A0BDF">
        <w:rPr>
          <w:rtl/>
        </w:rPr>
        <w:t>،</w:t>
      </w:r>
      <w:r w:rsidRPr="00C043DB">
        <w:rPr>
          <w:rtl/>
        </w:rPr>
        <w:t xml:space="preserve"> وصراع</w:t>
      </w:r>
      <w:r w:rsidR="004A0BDF">
        <w:rPr>
          <w:rtl/>
        </w:rPr>
        <w:t>،</w:t>
      </w:r>
      <w:r w:rsidRPr="00C043DB">
        <w:rPr>
          <w:rtl/>
        </w:rPr>
        <w:t xml:space="preserve"> ومواجهات دموية رهيبة ترافقها حمْلات دعائية واتّهامات لحركة التشيّع وللموالين لآل البيت النبويّ الكرام</w:t>
      </w:r>
      <w:r w:rsidR="004A0BDF">
        <w:rPr>
          <w:rtl/>
        </w:rPr>
        <w:t>،</w:t>
      </w:r>
      <w:r w:rsidRPr="00C043DB">
        <w:rPr>
          <w:rtl/>
        </w:rPr>
        <w:t xml:space="preserve"> على امتداد قرون تاريخية طويلة</w:t>
      </w:r>
      <w:r w:rsidR="004A0BDF">
        <w:rPr>
          <w:rtl/>
        </w:rPr>
        <w:t>.</w:t>
      </w:r>
    </w:p>
    <w:p w:rsidR="001056FD" w:rsidRDefault="004A6242" w:rsidP="004A0BDF">
      <w:pPr>
        <w:pStyle w:val="libNormal"/>
        <w:rPr>
          <w:rtl/>
        </w:rPr>
      </w:pPr>
      <w:r w:rsidRPr="00C043DB">
        <w:rPr>
          <w:rtl/>
        </w:rPr>
        <w:t>ولأهمّية موضوع الإمامة والمسؤولية المناطة بها في مجال الفكر والحياة الإسلاميين</w:t>
      </w:r>
      <w:r w:rsidR="004A0BDF">
        <w:rPr>
          <w:rtl/>
        </w:rPr>
        <w:t>،</w:t>
      </w:r>
      <w:r w:rsidRPr="00C043DB">
        <w:rPr>
          <w:rtl/>
        </w:rPr>
        <w:t xml:space="preserve"> وما يترتّب عليها مِن آثار كُبرى في مسيرة الدعوة والتاريخ الإسلامي</w:t>
      </w:r>
      <w:r w:rsidR="004A0BDF">
        <w:rPr>
          <w:rtl/>
        </w:rPr>
        <w:t>،</w:t>
      </w:r>
      <w:r w:rsidRPr="00C043DB">
        <w:rPr>
          <w:rtl/>
        </w:rPr>
        <w:t xml:space="preserve"> تناولها العلماء والباحثون مِن متكلّمين وفلاسفة وفقهاء وغيرهم</w:t>
      </w:r>
      <w:r w:rsidR="004A0BDF">
        <w:rPr>
          <w:rtl/>
        </w:rPr>
        <w:t>،</w:t>
      </w:r>
      <w:r w:rsidRPr="00C043DB">
        <w:rPr>
          <w:rtl/>
        </w:rPr>
        <w:t xml:space="preserve"> بالبحث والدراسة والتنظير</w:t>
      </w:r>
      <w:r w:rsidR="004A0BDF">
        <w:rPr>
          <w:rtl/>
        </w:rPr>
        <w:t>.</w:t>
      </w:r>
    </w:p>
    <w:p w:rsidR="001056FD" w:rsidRDefault="004A6242" w:rsidP="004A0BDF">
      <w:pPr>
        <w:pStyle w:val="libNormal"/>
        <w:rPr>
          <w:rtl/>
        </w:rPr>
      </w:pPr>
      <w:r w:rsidRPr="00C043DB">
        <w:rPr>
          <w:rtl/>
        </w:rPr>
        <w:t>ويهمُّ الباحث المسلم اليوم</w:t>
      </w:r>
      <w:r w:rsidR="004A0BDF">
        <w:rPr>
          <w:rtl/>
        </w:rPr>
        <w:t>،</w:t>
      </w:r>
      <w:r w:rsidRPr="00C043DB">
        <w:rPr>
          <w:rtl/>
        </w:rPr>
        <w:t xml:space="preserve"> أن يتناول موضوع الإمامة كأصلٍ وأساسٍ عقيدي في بناء الحياة الإسلامية</w:t>
      </w:r>
      <w:r w:rsidR="004A0BDF">
        <w:rPr>
          <w:rtl/>
        </w:rPr>
        <w:t>،</w:t>
      </w:r>
      <w:r w:rsidRPr="00C043DB">
        <w:rPr>
          <w:rtl/>
        </w:rPr>
        <w:t xml:space="preserve"> وقيادتها الفكرية والسياسية</w:t>
      </w:r>
      <w:r w:rsidR="004A0BDF">
        <w:rPr>
          <w:rtl/>
        </w:rPr>
        <w:t>،</w:t>
      </w:r>
      <w:r w:rsidRPr="00C043DB">
        <w:rPr>
          <w:rtl/>
        </w:rPr>
        <w:t xml:space="preserve"> وتحويل الإسلام مِن دعوةٍ</w:t>
      </w:r>
    </w:p>
    <w:p w:rsidR="001056FD" w:rsidRDefault="001056FD" w:rsidP="00434A6A">
      <w:pPr>
        <w:pStyle w:val="libNormal"/>
        <w:rPr>
          <w:rtl/>
        </w:rPr>
      </w:pPr>
      <w:r>
        <w:rPr>
          <w:rtl/>
        </w:rPr>
        <w:br w:type="page"/>
      </w:r>
    </w:p>
    <w:p w:rsidR="001056FD" w:rsidRDefault="004A6242" w:rsidP="004A0BDF">
      <w:pPr>
        <w:pStyle w:val="libNormal"/>
        <w:rPr>
          <w:rtl/>
        </w:rPr>
      </w:pPr>
      <w:r w:rsidRPr="00C043DB">
        <w:rPr>
          <w:rtl/>
        </w:rPr>
        <w:lastRenderedPageBreak/>
        <w:t>ومبادئ إلى دولةٍ ونظام حياة</w:t>
      </w:r>
      <w:r w:rsidR="004A0BDF">
        <w:rPr>
          <w:rtl/>
        </w:rPr>
        <w:t>،</w:t>
      </w:r>
      <w:r w:rsidRPr="00C043DB">
        <w:rPr>
          <w:rtl/>
        </w:rPr>
        <w:t xml:space="preserve"> وتطبيقٍ اجتماعيٍّ</w:t>
      </w:r>
      <w:r w:rsidR="004A0BDF">
        <w:rPr>
          <w:rtl/>
        </w:rPr>
        <w:t>،</w:t>
      </w:r>
      <w:r w:rsidRPr="00C043DB">
        <w:rPr>
          <w:rtl/>
        </w:rPr>
        <w:t xml:space="preserve"> فهْماً يتّسم بالنقاء والأصالة</w:t>
      </w:r>
      <w:r w:rsidR="004A0BDF">
        <w:rPr>
          <w:rtl/>
        </w:rPr>
        <w:t>؛</w:t>
      </w:r>
      <w:r w:rsidRPr="00C043DB">
        <w:rPr>
          <w:rtl/>
        </w:rPr>
        <w:t xml:space="preserve"> ليؤدّي دَوره</w:t>
      </w:r>
      <w:r w:rsidR="004A0BDF">
        <w:rPr>
          <w:rtl/>
        </w:rPr>
        <w:t>،</w:t>
      </w:r>
      <w:r w:rsidRPr="00C043DB">
        <w:rPr>
          <w:rtl/>
        </w:rPr>
        <w:t xml:space="preserve"> ويحقّق أهدافه</w:t>
      </w:r>
      <w:r w:rsidR="004A0BDF">
        <w:rPr>
          <w:rtl/>
        </w:rPr>
        <w:t>،</w:t>
      </w:r>
      <w:r w:rsidRPr="00C043DB">
        <w:rPr>
          <w:rtl/>
        </w:rPr>
        <w:t xml:space="preserve"> ويمارس مهمّته القيادية في حياة الإنسان</w:t>
      </w:r>
      <w:r w:rsidR="004A0BDF">
        <w:rPr>
          <w:rtl/>
        </w:rPr>
        <w:t>،</w:t>
      </w:r>
      <w:r w:rsidRPr="00C043DB">
        <w:rPr>
          <w:rtl/>
        </w:rPr>
        <w:t xml:space="preserve"> بعيداً عن الخلاف والنزاع التاريخي</w:t>
      </w:r>
      <w:r w:rsidR="004A0BDF">
        <w:rPr>
          <w:rtl/>
        </w:rPr>
        <w:t>،</w:t>
      </w:r>
      <w:r w:rsidRPr="00C043DB">
        <w:rPr>
          <w:rtl/>
        </w:rPr>
        <w:t xml:space="preserve"> الذي مزّق وحدة الأُمّة وشتّت شمْلها</w:t>
      </w:r>
      <w:r w:rsidR="004A0BDF">
        <w:rPr>
          <w:rtl/>
        </w:rPr>
        <w:t>،</w:t>
      </w:r>
      <w:r w:rsidRPr="00C043DB">
        <w:rPr>
          <w:rtl/>
        </w:rPr>
        <w:t xml:space="preserve"> خلافاً لدعوة القرآن ومنهجه في توحيد الأمّة وجمْع صفوفها</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2F4C07">
        <w:rPr>
          <w:rtl/>
        </w:rPr>
        <w:lastRenderedPageBreak/>
        <w:t>الإمامة الفكرية والسياسية</w:t>
      </w:r>
    </w:p>
    <w:p w:rsidR="001056FD" w:rsidRDefault="004A6242" w:rsidP="004A0BDF">
      <w:pPr>
        <w:pStyle w:val="libNormal"/>
        <w:rPr>
          <w:rtl/>
        </w:rPr>
      </w:pPr>
      <w:r w:rsidRPr="004A0BDF">
        <w:rPr>
          <w:rtl/>
        </w:rPr>
        <w:t>مِن خلال التعريف اللُغَوي للإمامة</w:t>
      </w:r>
      <w:r w:rsidR="004A0BDF" w:rsidRPr="004A0BDF">
        <w:rPr>
          <w:rtl/>
        </w:rPr>
        <w:t>،</w:t>
      </w:r>
      <w:r w:rsidRPr="004A0BDF">
        <w:rPr>
          <w:rtl/>
        </w:rPr>
        <w:t xml:space="preserve"> عرَفنا أنّ الإمام هو مَن يُؤتَمُّ به</w:t>
      </w:r>
      <w:r w:rsidR="004A0BDF" w:rsidRPr="004A0BDF">
        <w:rPr>
          <w:rtl/>
        </w:rPr>
        <w:t>،</w:t>
      </w:r>
      <w:r w:rsidRPr="004A0BDF">
        <w:rPr>
          <w:rtl/>
        </w:rPr>
        <w:t xml:space="preserve"> إنساناً أو كتاباً</w:t>
      </w:r>
      <w:r w:rsidR="004A0BDF" w:rsidRPr="004A0BDF">
        <w:rPr>
          <w:rtl/>
        </w:rPr>
        <w:t>؛</w:t>
      </w:r>
      <w:r w:rsidRPr="004A0BDF">
        <w:rPr>
          <w:rtl/>
        </w:rPr>
        <w:t xml:space="preserve"> لذا وصف الله سبحانه القرآن بأنّه إمام</w:t>
      </w:r>
      <w:r w:rsidR="004A0BDF" w:rsidRPr="004A0BDF">
        <w:rPr>
          <w:rtl/>
        </w:rPr>
        <w:t>،</w:t>
      </w:r>
      <w:r w:rsidRPr="004A0BDF">
        <w:rPr>
          <w:rtl/>
        </w:rPr>
        <w:t xml:space="preserve"> كما وصف كتاب موسى والكتُب التي تُحفظ فيها المعلومات</w:t>
      </w:r>
      <w:r w:rsidR="004A0BDF" w:rsidRPr="004A0BDF">
        <w:rPr>
          <w:rtl/>
        </w:rPr>
        <w:t>،</w:t>
      </w:r>
      <w:r w:rsidRPr="004A0BDF">
        <w:rPr>
          <w:rtl/>
        </w:rPr>
        <w:t xml:space="preserve"> ويُرجع إليها في معرفة أُمور الخلْق</w:t>
      </w:r>
      <w:r w:rsidR="004A0BDF" w:rsidRPr="004A0BDF">
        <w:rPr>
          <w:rtl/>
        </w:rPr>
        <w:t>،</w:t>
      </w:r>
      <w:r w:rsidRPr="004A0BDF">
        <w:rPr>
          <w:rtl/>
        </w:rPr>
        <w:t xml:space="preserve"> إماماً</w:t>
      </w:r>
      <w:r w:rsidR="004A0BDF" w:rsidRPr="004A0BDF">
        <w:rPr>
          <w:rtl/>
        </w:rPr>
        <w:t>.</w:t>
      </w:r>
      <w:r w:rsidRPr="004A0BDF">
        <w:rPr>
          <w:rtl/>
        </w:rPr>
        <w:t xml:space="preserve"> قال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وَكُلَّ شَيْءٍ أحْصَيْنَاهُ فِي إِمَامٍ مُبِيـنٍ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أَفَمَن كَانَ عَلَى بَيِّنَةٍ مِّن رَّبِّهِ وَيَتْلُوهُ شَاهِدٌ مِّنْهُ وَمِن قَبْلِهِ كِتَابُ مُوسَى إَمَاماً وَرَحْمَةً أُوْلَـئِكَ يُؤْمِنُونَ بِهِ وَمَن يَكْفُرْ بِهِ مِنَ الأَحْزَابِ فَالنَّارُ مَوْعِدُهُ فَلاَ تَكُ فِي مِرْيَةٍ مِّنْهُ إِنَّهُ الْحَقُّ مِن رَّبِّكَ وَلَـكِنَّ أَكْثَرَ النَّاسِ لاَ يُؤْمِنُونَ</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2F4C07">
        <w:rPr>
          <w:rFonts w:hint="cs"/>
          <w:rtl/>
        </w:rPr>
        <w:t>وهكذا فإنّ الوحي سمّى القرآن والكتُب الإلهية الهادية للإنسان</w:t>
      </w:r>
      <w:r w:rsidR="004A0BDF">
        <w:rPr>
          <w:rFonts w:hint="cs"/>
          <w:rtl/>
        </w:rPr>
        <w:t>،</w:t>
      </w:r>
      <w:r w:rsidRPr="002F4C07">
        <w:rPr>
          <w:rFonts w:hint="cs"/>
          <w:rtl/>
        </w:rPr>
        <w:t xml:space="preserve"> التي تُثبّت له الخطّ الفكري</w:t>
      </w:r>
      <w:r w:rsidR="004A0BDF">
        <w:rPr>
          <w:rFonts w:hint="cs"/>
          <w:rtl/>
        </w:rPr>
        <w:t>،</w:t>
      </w:r>
      <w:r w:rsidRPr="002F4C07">
        <w:rPr>
          <w:rFonts w:hint="cs"/>
          <w:rtl/>
        </w:rPr>
        <w:t xml:space="preserve"> ومنهج العقيدة والشريعة</w:t>
      </w:r>
      <w:r w:rsidR="004A0BDF">
        <w:rPr>
          <w:rFonts w:hint="cs"/>
          <w:rtl/>
        </w:rPr>
        <w:t>،</w:t>
      </w:r>
      <w:r w:rsidRPr="002F4C07">
        <w:rPr>
          <w:rFonts w:hint="cs"/>
          <w:rtl/>
        </w:rPr>
        <w:t xml:space="preserve"> وطريقة التفكير</w:t>
      </w:r>
      <w:r w:rsidR="004A0BDF">
        <w:rPr>
          <w:rFonts w:hint="cs"/>
          <w:rtl/>
        </w:rPr>
        <w:t>،</w:t>
      </w:r>
      <w:r w:rsidRPr="002F4C07">
        <w:rPr>
          <w:rFonts w:hint="cs"/>
          <w:rtl/>
        </w:rPr>
        <w:t xml:space="preserve"> كما سمّى الإنسان المطبِّق للمنهج</w:t>
      </w:r>
      <w:r w:rsidR="004A0BDF">
        <w:rPr>
          <w:rFonts w:hint="cs"/>
          <w:rtl/>
        </w:rPr>
        <w:t>،</w:t>
      </w:r>
      <w:r w:rsidRPr="002F4C07">
        <w:rPr>
          <w:rFonts w:hint="cs"/>
          <w:rtl/>
        </w:rPr>
        <w:t xml:space="preserve"> والقائد في المسير العقيدي والسياسي إماماً</w:t>
      </w:r>
      <w:r w:rsidR="004A0BDF">
        <w:rPr>
          <w:rFonts w:hint="cs"/>
          <w:rtl/>
        </w:rPr>
        <w:t>.</w:t>
      </w:r>
    </w:p>
    <w:p w:rsidR="001056FD" w:rsidRDefault="004A6242" w:rsidP="004A0BDF">
      <w:pPr>
        <w:pStyle w:val="libNormal"/>
        <w:rPr>
          <w:rtl/>
        </w:rPr>
      </w:pPr>
      <w:r w:rsidRPr="002F4C07">
        <w:rPr>
          <w:rFonts w:hint="cs"/>
          <w:rtl/>
        </w:rPr>
        <w:t>بل سمّى مَن يقود الجماعة إماماً</w:t>
      </w:r>
      <w:r w:rsidR="004A0BDF">
        <w:rPr>
          <w:rFonts w:hint="cs"/>
          <w:rtl/>
        </w:rPr>
        <w:t>؛</w:t>
      </w:r>
      <w:r w:rsidRPr="002F4C07">
        <w:rPr>
          <w:rFonts w:hint="cs"/>
          <w:rtl/>
        </w:rPr>
        <w:t xml:space="preserve"> لأنّه يدعو إلى منهجٍ فكريٍّ وخطٍّ عقيدي في ممارسته القيادية</w:t>
      </w:r>
      <w:r w:rsidR="004A0BDF">
        <w:rPr>
          <w:rFonts w:hint="cs"/>
          <w:rtl/>
        </w:rPr>
        <w:t>،</w:t>
      </w:r>
      <w:r w:rsidRPr="002F4C07">
        <w:rPr>
          <w:rFonts w:hint="cs"/>
          <w:rtl/>
        </w:rPr>
        <w:t xml:space="preserve"> سواءً كان على هدىً أو ضلال</w:t>
      </w:r>
      <w:r w:rsidR="004A0BDF">
        <w:rPr>
          <w:rFonts w:hint="cs"/>
          <w:rtl/>
        </w:rPr>
        <w:t>،</w:t>
      </w:r>
      <w:r w:rsidRPr="002F4C07">
        <w:rPr>
          <w:rFonts w:hint="cs"/>
          <w:rtl/>
        </w:rPr>
        <w:t xml:space="preserve"> وسمّى القرآن الأنبياء أئمّة</w:t>
      </w:r>
      <w:r w:rsidR="004A0BDF">
        <w:rPr>
          <w:rFonts w:hint="cs"/>
          <w:rtl/>
        </w:rPr>
        <w:t>؛</w:t>
      </w:r>
      <w:r w:rsidRPr="002F4C07">
        <w:rPr>
          <w:rFonts w:hint="cs"/>
          <w:rtl/>
        </w:rPr>
        <w:t xml:space="preserve"> لأنّهم حَمَلَة رسالةٍ وفكرٍ ومنهجٍ يقتدي بهم النّاس</w:t>
      </w:r>
      <w:r w:rsidR="004A0BDF">
        <w:rPr>
          <w:rFonts w:hint="cs"/>
          <w:rtl/>
        </w:rPr>
        <w:t>،</w:t>
      </w:r>
      <w:r w:rsidRPr="002F4C07">
        <w:rPr>
          <w:rFonts w:hint="cs"/>
          <w:rtl/>
        </w:rPr>
        <w:t xml:space="preserve"> ويسيرون على خُطاهم ويرجعون إليهم</w:t>
      </w:r>
      <w:r w:rsidR="004A0BDF">
        <w:rPr>
          <w:rFonts w:hint="cs"/>
          <w:rtl/>
        </w:rPr>
        <w:t>،</w:t>
      </w:r>
      <w:r w:rsidRPr="002F4C07">
        <w:rPr>
          <w:rFonts w:hint="cs"/>
          <w:rtl/>
        </w:rPr>
        <w:t xml:space="preserve"> كما سمّى قادة الكفر والضلالة</w:t>
      </w:r>
      <w:r w:rsidR="004A0BDF">
        <w:rPr>
          <w:rFonts w:hint="cs"/>
          <w:rtl/>
        </w:rPr>
        <w:t>،</w:t>
      </w:r>
      <w:r w:rsidRPr="002F4C07">
        <w:rPr>
          <w:rFonts w:hint="cs"/>
          <w:rtl/>
        </w:rPr>
        <w:t xml:space="preserve"> أئمّةً</w:t>
      </w:r>
      <w:r w:rsidR="004A0BDF">
        <w:rPr>
          <w:rFonts w:hint="cs"/>
          <w:rtl/>
        </w:rPr>
        <w:t>؛</w:t>
      </w:r>
      <w:r w:rsidRPr="002F4C07">
        <w:rPr>
          <w:rFonts w:hint="cs"/>
          <w:rtl/>
        </w:rPr>
        <w:t xml:space="preserve"> لاقتداء أتباعهم بما يدعون إليه</w:t>
      </w:r>
      <w:r w:rsidR="004A0BDF">
        <w:rPr>
          <w:rFonts w:hint="cs"/>
          <w:rtl/>
        </w:rPr>
        <w:t>.</w:t>
      </w:r>
    </w:p>
    <w:p w:rsidR="001056FD" w:rsidRDefault="004A6242" w:rsidP="004A0BDF">
      <w:pPr>
        <w:pStyle w:val="libNormal"/>
        <w:rPr>
          <w:rtl/>
        </w:rPr>
      </w:pPr>
      <w:r w:rsidRPr="004A0BDF">
        <w:rPr>
          <w:rFonts w:hint="cs"/>
          <w:rtl/>
        </w:rPr>
        <w:t xml:space="preserve">قال تعالى مخاطباً إبراهيم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وَإِذِ ابْتَلَى إِبْرَاهِيمَ رَبُّهُ بِكَلِمَاتٍ فَأَتَمَّهُنَّ قَالَ إِنِّي جَاعِلُكَ لِلنَّاسِ إِمَاماً قَالَ وَمِن ذُرِّيَّتِي قَالَ لاَ يَنَالُ عَهْدِي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سورة يس</w:t>
      </w:r>
      <w:r w:rsidR="004A0BDF" w:rsidRPr="003770DA">
        <w:rPr>
          <w:rtl/>
        </w:rPr>
        <w:t>:</w:t>
      </w:r>
      <w:r w:rsidRPr="003770DA">
        <w:rPr>
          <w:rtl/>
        </w:rPr>
        <w:t xml:space="preserve"> آية 12</w:t>
      </w:r>
      <w:r w:rsidR="004A0BDF" w:rsidRPr="003770DA">
        <w:rPr>
          <w:rtl/>
        </w:rPr>
        <w:t>.</w:t>
      </w:r>
    </w:p>
    <w:p w:rsidR="001056FD" w:rsidRPr="003770DA" w:rsidRDefault="004A6242" w:rsidP="003770DA">
      <w:pPr>
        <w:pStyle w:val="libFootnote0"/>
        <w:rPr>
          <w:rtl/>
        </w:rPr>
      </w:pPr>
      <w:r w:rsidRPr="003770DA">
        <w:rPr>
          <w:rtl/>
        </w:rPr>
        <w:t>(2) سورة هود</w:t>
      </w:r>
      <w:r w:rsidR="004A0BDF" w:rsidRPr="003770DA">
        <w:rPr>
          <w:rtl/>
        </w:rPr>
        <w:t>:</w:t>
      </w:r>
      <w:r w:rsidRPr="003770DA">
        <w:rPr>
          <w:rtl/>
        </w:rPr>
        <w:t xml:space="preserve"> آية 17</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الظَّالِمِينَ</w:t>
      </w:r>
      <w:r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وقال تعالى في وصفه للنبيّين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وَجَعَلْنَاهُمْ أَئِمَّةً يَهْدُونَ بِأَمْرِنَا وَأَوْحَيْنَا إِلَيْهِمْ فِعْلَ الْخَيْرَاتِ وَإِقَامَ الصَّلاةِ وَإِيتَاء الزَّكَاةِ وَكَانُوا لَنَا عَابِدِينَ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وقال تعالى</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فَقَاتِلُواْ أَئِمَّةَ الْكُفْرِ إِنَّهُمْ لاَ أَيْمَانَ لَهُمْ لَعَلَّهُمْ يَنتَهُونَ</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2F4C07">
        <w:rPr>
          <w:rFonts w:hint="cs"/>
          <w:rtl/>
        </w:rPr>
        <w:t xml:space="preserve">وهكذا تتشخّص الإمامة الفكرية للبشرية على يَد الأنبياء </w:t>
      </w:r>
      <w:r w:rsidR="004A0BDF">
        <w:rPr>
          <w:rFonts w:hint="cs"/>
          <w:rtl/>
        </w:rPr>
        <w:t>(</w:t>
      </w:r>
      <w:r w:rsidRPr="002F4C07">
        <w:rPr>
          <w:rFonts w:hint="cs"/>
          <w:rtl/>
        </w:rPr>
        <w:t>عليهم السلام</w:t>
      </w:r>
      <w:r w:rsidR="004A0BDF">
        <w:rPr>
          <w:rFonts w:hint="cs"/>
          <w:rtl/>
        </w:rPr>
        <w:t>)،</w:t>
      </w:r>
      <w:r w:rsidRPr="002F4C07">
        <w:rPr>
          <w:rFonts w:hint="cs"/>
          <w:rtl/>
        </w:rPr>
        <w:t xml:space="preserve"> تلك الإمامة التي تقابلها إمامة الضلال والطاغوت على امتداد التاريخ</w:t>
      </w:r>
      <w:r w:rsidR="004A0BDF">
        <w:rPr>
          <w:rFonts w:hint="cs"/>
          <w:rtl/>
        </w:rPr>
        <w:t>.</w:t>
      </w:r>
    </w:p>
    <w:p w:rsidR="001056FD" w:rsidRDefault="004A6242" w:rsidP="004A0BDF">
      <w:pPr>
        <w:pStyle w:val="libNormal"/>
        <w:rPr>
          <w:rtl/>
        </w:rPr>
      </w:pPr>
      <w:r w:rsidRPr="002F4C07">
        <w:rPr>
          <w:rFonts w:hint="cs"/>
          <w:rtl/>
        </w:rPr>
        <w:t>وقد فَهِم المنهج الإمامي الإمامةَ الإسلامية</w:t>
      </w:r>
      <w:r w:rsidR="004A0BDF">
        <w:rPr>
          <w:rFonts w:hint="cs"/>
          <w:rtl/>
        </w:rPr>
        <w:t>:</w:t>
      </w:r>
      <w:r w:rsidRPr="002F4C07">
        <w:rPr>
          <w:rFonts w:hint="cs"/>
          <w:rtl/>
        </w:rPr>
        <w:t xml:space="preserve"> بأنّها إمامة فكرية</w:t>
      </w:r>
      <w:r w:rsidR="004A0BDF">
        <w:rPr>
          <w:rFonts w:hint="cs"/>
          <w:rtl/>
        </w:rPr>
        <w:t>،</w:t>
      </w:r>
      <w:r w:rsidRPr="002F4C07">
        <w:rPr>
          <w:rFonts w:hint="cs"/>
          <w:rtl/>
        </w:rPr>
        <w:t xml:space="preserve"> وإمامة سياسية بشكلٍ متلائم ومترابط في شخص الإمام مِن أهل بيت النبوّة </w:t>
      </w:r>
      <w:r w:rsidR="004A0BDF">
        <w:rPr>
          <w:rFonts w:hint="cs"/>
          <w:rtl/>
        </w:rPr>
        <w:t>(</w:t>
      </w:r>
      <w:r w:rsidRPr="002F4C07">
        <w:rPr>
          <w:rFonts w:hint="cs"/>
          <w:rtl/>
        </w:rPr>
        <w:t>عليهم السلام</w:t>
      </w:r>
      <w:r w:rsidR="004A0BDF">
        <w:rPr>
          <w:rFonts w:hint="cs"/>
          <w:rtl/>
        </w:rPr>
        <w:t>)؛</w:t>
      </w:r>
      <w:r w:rsidRPr="002F4C07">
        <w:rPr>
          <w:rFonts w:hint="cs"/>
          <w:rtl/>
        </w:rPr>
        <w:t xml:space="preserve"> لذلك قالوا في صفة الإمام</w:t>
      </w:r>
      <w:r w:rsidR="004A0BDF">
        <w:rPr>
          <w:rFonts w:hint="cs"/>
          <w:rtl/>
        </w:rPr>
        <w:t>،</w:t>
      </w:r>
      <w:r w:rsidRPr="002F4C07">
        <w:rPr>
          <w:rFonts w:hint="cs"/>
          <w:rtl/>
        </w:rPr>
        <w:t xml:space="preserve"> إنّه يجب أن يكون أعلم أهل زمانه</w:t>
      </w:r>
      <w:r w:rsidR="004A0BDF">
        <w:rPr>
          <w:rFonts w:hint="cs"/>
          <w:rtl/>
        </w:rPr>
        <w:t>،</w:t>
      </w:r>
      <w:r w:rsidRPr="002F4C07">
        <w:rPr>
          <w:rFonts w:hint="cs"/>
          <w:rtl/>
        </w:rPr>
        <w:t xml:space="preserve"> ولذلك أيضاً رفضوا إمامة المفضول</w:t>
      </w:r>
      <w:r w:rsidR="004A0BDF">
        <w:rPr>
          <w:rFonts w:hint="cs"/>
          <w:rtl/>
        </w:rPr>
        <w:t>؛</w:t>
      </w:r>
      <w:r w:rsidRPr="002F4C07">
        <w:rPr>
          <w:rFonts w:hint="cs"/>
          <w:rtl/>
        </w:rPr>
        <w:t xml:space="preserve"> لأنّ الإمام</w:t>
      </w:r>
      <w:r w:rsidR="004A0BDF">
        <w:rPr>
          <w:rFonts w:hint="cs"/>
          <w:rtl/>
        </w:rPr>
        <w:t>:</w:t>
      </w:r>
      <w:r w:rsidRPr="002F4C07">
        <w:rPr>
          <w:rFonts w:hint="cs"/>
          <w:rtl/>
        </w:rPr>
        <w:t xml:space="preserve"> حافظ للشرع</w:t>
      </w:r>
      <w:r w:rsidR="004A0BDF">
        <w:rPr>
          <w:rFonts w:hint="cs"/>
          <w:rtl/>
        </w:rPr>
        <w:t>،</w:t>
      </w:r>
      <w:r w:rsidRPr="002F4C07">
        <w:rPr>
          <w:rFonts w:hint="cs"/>
          <w:rtl/>
        </w:rPr>
        <w:t xml:space="preserve"> وداع إلى الله</w:t>
      </w:r>
      <w:r w:rsidR="004A0BDF">
        <w:rPr>
          <w:rFonts w:hint="cs"/>
          <w:rtl/>
        </w:rPr>
        <w:t>،</w:t>
      </w:r>
      <w:r w:rsidRPr="002F4C07">
        <w:rPr>
          <w:rFonts w:hint="cs"/>
          <w:rtl/>
        </w:rPr>
        <w:t xml:space="preserve"> ومبيّن للكتاب والسنّة</w:t>
      </w:r>
      <w:r w:rsidR="004A0BDF">
        <w:rPr>
          <w:rFonts w:hint="cs"/>
          <w:rtl/>
        </w:rPr>
        <w:t>،</w:t>
      </w:r>
      <w:r w:rsidRPr="002F4C07">
        <w:rPr>
          <w:rFonts w:hint="cs"/>
          <w:rtl/>
        </w:rPr>
        <w:t xml:space="preserve"> والقيّم على الخطّ الفكري</w:t>
      </w:r>
      <w:r w:rsidR="004A0BDF">
        <w:rPr>
          <w:rFonts w:hint="cs"/>
          <w:rtl/>
        </w:rPr>
        <w:t>،</w:t>
      </w:r>
      <w:r w:rsidRPr="002F4C07">
        <w:rPr>
          <w:rFonts w:hint="cs"/>
          <w:rtl/>
        </w:rPr>
        <w:t xml:space="preserve"> والمشخّص للمسير</w:t>
      </w:r>
      <w:r w:rsidR="004A0BDF">
        <w:rPr>
          <w:rFonts w:hint="cs"/>
          <w:rtl/>
        </w:rPr>
        <w:t>.</w:t>
      </w:r>
    </w:p>
    <w:p w:rsidR="001056FD" w:rsidRDefault="004A6242" w:rsidP="004A0BDF">
      <w:pPr>
        <w:pStyle w:val="libNormal"/>
        <w:rPr>
          <w:rtl/>
        </w:rPr>
      </w:pPr>
      <w:r w:rsidRPr="002F4C07">
        <w:rPr>
          <w:rFonts w:hint="cs"/>
          <w:rtl/>
        </w:rPr>
        <w:t>وهكذا كان أئمّة أهل البيت قادة الفكر وأساتذة العلماء ومرجع الفقهاء</w:t>
      </w:r>
      <w:r w:rsidR="004A0BDF">
        <w:rPr>
          <w:rFonts w:hint="cs"/>
          <w:rtl/>
        </w:rPr>
        <w:t>.</w:t>
      </w:r>
    </w:p>
    <w:p w:rsidR="001056FD" w:rsidRDefault="004A6242" w:rsidP="004A0BDF">
      <w:pPr>
        <w:pStyle w:val="libNormal"/>
        <w:rPr>
          <w:rtl/>
        </w:rPr>
      </w:pPr>
      <w:r w:rsidRPr="002F4C07">
        <w:rPr>
          <w:rFonts w:hint="cs"/>
          <w:rtl/>
        </w:rPr>
        <w:t>وسيتّضح لنا موقع أئمّة أهل البيت العِلمي عند الحديث عن مقامهم العِلمي في هذا الكتاب</w:t>
      </w:r>
      <w:r w:rsidR="004A0BDF">
        <w:rPr>
          <w:rFonts w:hint="cs"/>
          <w:rtl/>
        </w:rPr>
        <w:t>،</w:t>
      </w:r>
      <w:r w:rsidRPr="002F4C07">
        <w:rPr>
          <w:rFonts w:hint="cs"/>
          <w:rtl/>
        </w:rPr>
        <w:t xml:space="preserve"> إن شاء الله تعالى</w:t>
      </w:r>
      <w:r w:rsidR="004A0BDF">
        <w:rPr>
          <w:rFonts w:hint="cs"/>
          <w:rtl/>
        </w:rPr>
        <w:t>.</w:t>
      </w:r>
    </w:p>
    <w:p w:rsidR="001056FD" w:rsidRDefault="004A6242" w:rsidP="004A0BDF">
      <w:pPr>
        <w:pStyle w:val="libNormal"/>
        <w:rPr>
          <w:rtl/>
        </w:rPr>
      </w:pPr>
      <w:r w:rsidRPr="002F4C07">
        <w:rPr>
          <w:rFonts w:hint="cs"/>
          <w:rtl/>
        </w:rPr>
        <w:t>وهكذا تحمل الإمامة مسؤوليتين مِن المسؤوليات العقيدية</w:t>
      </w:r>
      <w:r w:rsidR="004A0BDF">
        <w:rPr>
          <w:rFonts w:hint="cs"/>
          <w:rtl/>
        </w:rPr>
        <w:t>،</w:t>
      </w:r>
      <w:r w:rsidRPr="002F4C07">
        <w:rPr>
          <w:rFonts w:hint="cs"/>
          <w:rtl/>
        </w:rPr>
        <w:t xml:space="preserve"> هما</w:t>
      </w:r>
      <w:r w:rsidR="004A0BDF">
        <w:rPr>
          <w:rFonts w:hint="cs"/>
          <w:rtl/>
        </w:rPr>
        <w:t>:</w:t>
      </w:r>
      <w:r w:rsidRPr="002F4C07">
        <w:rPr>
          <w:rFonts w:hint="cs"/>
          <w:rtl/>
        </w:rPr>
        <w:t xml:space="preserve"> مسؤولية الولاية أو القيادة السياسية</w:t>
      </w:r>
      <w:r w:rsidR="004A0BDF">
        <w:rPr>
          <w:rFonts w:hint="cs"/>
          <w:rtl/>
        </w:rPr>
        <w:t>،</w:t>
      </w:r>
      <w:r w:rsidRPr="002F4C07">
        <w:rPr>
          <w:rFonts w:hint="cs"/>
          <w:rtl/>
        </w:rPr>
        <w:t xml:space="preserve"> ومسؤولية الإمامة الفكرية والسلوكية</w:t>
      </w:r>
      <w:r w:rsidR="004A0BDF">
        <w:rPr>
          <w:rFonts w:hint="cs"/>
          <w:rtl/>
        </w:rPr>
        <w:t>.</w:t>
      </w:r>
    </w:p>
    <w:p w:rsidR="001056FD" w:rsidRDefault="004A6242" w:rsidP="004A0BDF">
      <w:pPr>
        <w:pStyle w:val="libNormal"/>
        <w:rPr>
          <w:rtl/>
        </w:rPr>
      </w:pPr>
      <w:r w:rsidRPr="002F4C07">
        <w:rPr>
          <w:rFonts w:hint="cs"/>
          <w:rtl/>
        </w:rPr>
        <w:t xml:space="preserve">وقد كرّس أئمّة أهل البيت </w:t>
      </w:r>
      <w:r w:rsidR="004A0BDF">
        <w:rPr>
          <w:rFonts w:hint="cs"/>
          <w:rtl/>
        </w:rPr>
        <w:t>(</w:t>
      </w:r>
      <w:r w:rsidRPr="002F4C07">
        <w:rPr>
          <w:rFonts w:hint="cs"/>
          <w:rtl/>
        </w:rPr>
        <w:t>عليهم السلام</w:t>
      </w:r>
      <w:r w:rsidR="004A0BDF">
        <w:rPr>
          <w:rFonts w:hint="cs"/>
          <w:rtl/>
        </w:rPr>
        <w:t>)</w:t>
      </w:r>
      <w:r w:rsidRPr="002F4C07">
        <w:rPr>
          <w:rFonts w:hint="cs"/>
          <w:rtl/>
        </w:rPr>
        <w:t xml:space="preserve"> جهدهم في جانب الإمامة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سورة البقرة</w:t>
      </w:r>
      <w:r w:rsidR="004A0BDF" w:rsidRPr="003770DA">
        <w:rPr>
          <w:rtl/>
        </w:rPr>
        <w:t>:</w:t>
      </w:r>
      <w:r w:rsidRPr="003770DA">
        <w:rPr>
          <w:rtl/>
        </w:rPr>
        <w:t xml:space="preserve"> آية 124</w:t>
      </w:r>
      <w:r w:rsidR="004A0BDF" w:rsidRPr="003770DA">
        <w:rPr>
          <w:rtl/>
        </w:rPr>
        <w:t>.</w:t>
      </w:r>
    </w:p>
    <w:p w:rsidR="001056FD" w:rsidRPr="003770DA" w:rsidRDefault="004A6242" w:rsidP="003770DA">
      <w:pPr>
        <w:pStyle w:val="libFootnote0"/>
        <w:rPr>
          <w:rtl/>
        </w:rPr>
      </w:pPr>
      <w:r w:rsidRPr="003770DA">
        <w:rPr>
          <w:rtl/>
        </w:rPr>
        <w:t>(2) سورة الأنبياء</w:t>
      </w:r>
      <w:r w:rsidR="004A0BDF" w:rsidRPr="003770DA">
        <w:rPr>
          <w:rtl/>
        </w:rPr>
        <w:t>:</w:t>
      </w:r>
      <w:r w:rsidRPr="003770DA">
        <w:rPr>
          <w:rtl/>
        </w:rPr>
        <w:t xml:space="preserve"> آية 73</w:t>
      </w:r>
      <w:r w:rsidR="004A0BDF" w:rsidRPr="003770DA">
        <w:rPr>
          <w:rtl/>
        </w:rPr>
        <w:t>.</w:t>
      </w:r>
    </w:p>
    <w:p w:rsidR="001056FD" w:rsidRPr="003770DA" w:rsidRDefault="004A6242" w:rsidP="003770DA">
      <w:pPr>
        <w:pStyle w:val="libFootnote0"/>
        <w:rPr>
          <w:rtl/>
        </w:rPr>
      </w:pPr>
      <w:r w:rsidRPr="003770DA">
        <w:rPr>
          <w:rtl/>
        </w:rPr>
        <w:t>(3) سورة التوبة</w:t>
      </w:r>
      <w:r w:rsidR="004A0BDF" w:rsidRPr="003770DA">
        <w:rPr>
          <w:rtl/>
        </w:rPr>
        <w:t>:</w:t>
      </w:r>
      <w:r w:rsidRPr="003770DA">
        <w:rPr>
          <w:rtl/>
        </w:rPr>
        <w:t xml:space="preserve"> آية 12</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F4C07">
        <w:rPr>
          <w:rFonts w:hint="cs"/>
          <w:rtl/>
        </w:rPr>
        <w:lastRenderedPageBreak/>
        <w:t xml:space="preserve">الفكرية والسلوكية في الأُمّة مِن عهد الإمام عليّ بن الحسين </w:t>
      </w:r>
      <w:r w:rsidR="004A0BDF">
        <w:rPr>
          <w:rFonts w:hint="cs"/>
          <w:rtl/>
        </w:rPr>
        <w:t>(</w:t>
      </w:r>
      <w:r w:rsidRPr="002F4C07">
        <w:rPr>
          <w:rFonts w:hint="cs"/>
          <w:rtl/>
        </w:rPr>
        <w:t>عليه السلام</w:t>
      </w:r>
      <w:r w:rsidR="004A0BDF">
        <w:rPr>
          <w:rFonts w:hint="cs"/>
          <w:rtl/>
        </w:rPr>
        <w:t>)،</w:t>
      </w:r>
      <w:r w:rsidRPr="002F4C07">
        <w:rPr>
          <w:rFonts w:hint="cs"/>
          <w:rtl/>
        </w:rPr>
        <w:t xml:space="preserve"> بعد شهادة أبيه السبط في شهر محرّم عام (61 هـ)</w:t>
      </w:r>
      <w:r w:rsidR="004A0BDF">
        <w:rPr>
          <w:rFonts w:hint="cs"/>
          <w:rtl/>
        </w:rPr>
        <w:t>،</w:t>
      </w:r>
      <w:r w:rsidRPr="002F4C07">
        <w:rPr>
          <w:rFonts w:hint="cs"/>
          <w:rtl/>
        </w:rPr>
        <w:t xml:space="preserve"> حتّى عهد الإمام محمّد بن الحسن المهدي</w:t>
      </w:r>
      <w:r w:rsidR="004A0BDF">
        <w:rPr>
          <w:rFonts w:hint="cs"/>
          <w:rtl/>
        </w:rPr>
        <w:t>،</w:t>
      </w:r>
      <w:r w:rsidRPr="002F4C07">
        <w:rPr>
          <w:rFonts w:hint="cs"/>
          <w:rtl/>
        </w:rPr>
        <w:t xml:space="preserve"> الذي امتدّ اتّصاله بأتباعه إلى عام (329 هـ)</w:t>
      </w:r>
      <w:r w:rsidR="004A0BDF">
        <w:rPr>
          <w:rFonts w:hint="cs"/>
          <w:rtl/>
        </w:rPr>
        <w:t>،</w:t>
      </w:r>
      <w:r w:rsidRPr="002F4C07">
        <w:rPr>
          <w:rFonts w:hint="cs"/>
          <w:rtl/>
        </w:rPr>
        <w:t xml:space="preserve"> عدا الفترة التي تسلّم فيها الإمام عليّ بن موسى الرّضا </w:t>
      </w:r>
      <w:r w:rsidR="004A0BDF">
        <w:rPr>
          <w:rFonts w:hint="cs"/>
          <w:rtl/>
        </w:rPr>
        <w:t>(</w:t>
      </w:r>
      <w:r w:rsidRPr="002F4C07">
        <w:rPr>
          <w:rFonts w:hint="cs"/>
          <w:rtl/>
        </w:rPr>
        <w:t>عليهما السلام</w:t>
      </w:r>
      <w:r w:rsidR="004A0BDF">
        <w:rPr>
          <w:rFonts w:hint="cs"/>
          <w:rtl/>
        </w:rPr>
        <w:t>)</w:t>
      </w:r>
      <w:r w:rsidRPr="002F4C07">
        <w:rPr>
          <w:rFonts w:hint="cs"/>
          <w:rtl/>
        </w:rPr>
        <w:t xml:space="preserve"> ولاية العهد في خلافة المأمون العبّاسي عام (201 هـ)</w:t>
      </w:r>
      <w:r w:rsidR="004A0BDF">
        <w:rPr>
          <w:rFonts w:hint="cs"/>
          <w:rtl/>
        </w:rPr>
        <w:t>،</w:t>
      </w:r>
      <w:r w:rsidRPr="002F4C07">
        <w:rPr>
          <w:rFonts w:hint="cs"/>
          <w:rtl/>
        </w:rPr>
        <w:t xml:space="preserve"> عندما حِيْلَ بينهم وبين ولاية الأمر</w:t>
      </w:r>
      <w:r w:rsidR="004A0BDF">
        <w:rPr>
          <w:rFonts w:hint="cs"/>
          <w:rtl/>
        </w:rPr>
        <w:t>،</w:t>
      </w:r>
      <w:r w:rsidRPr="002F4C07">
        <w:rPr>
          <w:rFonts w:hint="cs"/>
          <w:rtl/>
        </w:rPr>
        <w:t xml:space="preserve"> أو الإمامة السياسية</w:t>
      </w:r>
      <w:r w:rsidR="004A0BDF">
        <w:rPr>
          <w:rFonts w:hint="cs"/>
          <w:rtl/>
        </w:rPr>
        <w:t>.</w:t>
      </w:r>
      <w:r w:rsidRPr="002F4C07">
        <w:rPr>
          <w:rFonts w:hint="cs"/>
          <w:rtl/>
        </w:rPr>
        <w:t xml:space="preserve"> فمارسوا دَورهم العِلمي في حِفظ الشريعة وبيان أحكامها والدفاع عنها</w:t>
      </w:r>
      <w:r w:rsidR="004A0BDF">
        <w:rPr>
          <w:rFonts w:hint="cs"/>
          <w:rtl/>
        </w:rPr>
        <w:t>،</w:t>
      </w:r>
      <w:r w:rsidRPr="002F4C07">
        <w:rPr>
          <w:rFonts w:hint="cs"/>
          <w:rtl/>
        </w:rPr>
        <w:t xml:space="preserve"> كما واصلوا السعي لاستعادة الإمامة السياسية والنهوض بأعباء القيادة والولاية</w:t>
      </w:r>
      <w:r w:rsidR="004A0BDF">
        <w:rPr>
          <w:rFonts w:hint="cs"/>
          <w:rtl/>
        </w:rPr>
        <w:t>.</w:t>
      </w:r>
    </w:p>
    <w:p w:rsidR="001056FD" w:rsidRDefault="004A6242" w:rsidP="004A0BDF">
      <w:pPr>
        <w:pStyle w:val="libNormal"/>
        <w:rPr>
          <w:rtl/>
        </w:rPr>
      </w:pPr>
      <w:r w:rsidRPr="004A0BDF">
        <w:rPr>
          <w:rFonts w:hint="cs"/>
          <w:rtl/>
        </w:rPr>
        <w:t xml:space="preserve">وقد تحدّث الشهيد الصدر </w:t>
      </w:r>
      <w:r w:rsidR="004A0BDF" w:rsidRPr="004A0BDF">
        <w:rPr>
          <w:rFonts w:hint="cs"/>
          <w:rtl/>
        </w:rPr>
        <w:t>(</w:t>
      </w:r>
      <w:r w:rsidRPr="004A0BDF">
        <w:rPr>
          <w:rFonts w:hint="cs"/>
          <w:rtl/>
        </w:rPr>
        <w:t>قدّس سرّه</w:t>
      </w:r>
      <w:r w:rsidR="004A0BDF" w:rsidRPr="004A0BDF">
        <w:rPr>
          <w:rFonts w:hint="cs"/>
          <w:rtl/>
        </w:rPr>
        <w:t>)</w:t>
      </w:r>
      <w:r w:rsidRPr="004A0BDF">
        <w:rPr>
          <w:rFonts w:hint="cs"/>
          <w:rtl/>
        </w:rPr>
        <w:t xml:space="preserve"> عن الإمامة الفكرية والسياسية</w:t>
      </w:r>
      <w:r w:rsidR="004A0BDF" w:rsidRPr="004A0BDF">
        <w:rPr>
          <w:rFonts w:hint="cs"/>
          <w:rtl/>
        </w:rPr>
        <w:t>،</w:t>
      </w:r>
      <w:r w:rsidRPr="004A0BDF">
        <w:rPr>
          <w:rFonts w:hint="cs"/>
          <w:rtl/>
        </w:rPr>
        <w:t xml:space="preserve"> تحت عنوان </w:t>
      </w:r>
      <w:r w:rsidR="004A0BDF" w:rsidRPr="004A0BDF">
        <w:rPr>
          <w:rFonts w:hint="cs"/>
          <w:rtl/>
        </w:rPr>
        <w:t>(</w:t>
      </w:r>
      <w:r w:rsidRPr="004A0BDF">
        <w:rPr>
          <w:rFonts w:hint="cs"/>
          <w:rtl/>
        </w:rPr>
        <w:t>خلافة الإنسان وشهادة الأنبياء</w:t>
      </w:r>
      <w:r w:rsidR="004A0BDF" w:rsidRPr="004A0BDF">
        <w:rPr>
          <w:rFonts w:hint="cs"/>
          <w:rtl/>
        </w:rPr>
        <w:t>)،</w:t>
      </w:r>
      <w:r w:rsidRPr="004A0BDF">
        <w:rPr>
          <w:rFonts w:hint="cs"/>
          <w:rtl/>
        </w:rPr>
        <w:t xml:space="preserve"> بعد أن استعرض آيات الشهادة والخلافة مثل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وَإِذْ قَالَ رَبُّكَ لِلْمَلاَئِكَةِ إِنِّي جَاعِلٌ فِي الأَرْضِ خَلِيفَةً قَالُواْ أَتَجْعَلُ فِيهَا مَن يُفْسِدُ فِيهَا وَيَسْفِكُ الدِّمَاء وَنَحْنُ نُسَبِّحُ بِحَمْدِكَ وَنُقَدِّسُ لَكَ...</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وكقوله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وَيَوْمَ نَبْعَثُ فِي كُلِّ أُمَّةٍ شَهِيداً عَلَيْهِم مِّنْ أَنفُسِهِمْ وَجِئْنَا بِكَ شَهِيداً عَلَى هَـؤُلاء وَنَزَّلْنَا عَلَيْكَ الْكِتَابَ تِبْيَاناً لِّكُلِّ شَيْءٍ وَهُدىً وَرَحْمَةً وَبُشْرَى لِلْمُسْلِمِينَ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وقال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إِنَّا أَنزَلْنَا التَّوْرَاةَ فِيهَا هُدىً وَنُورٌ يَحْكُمُ بِهَا النَّبِيُّونَ الَّذِينَ أَسْلَمُواْ لِلَّذِينَ هَادُواْ وَالرَّبَّانِيُّونَ وَالأَحْبَارُ بِمَا اسْتُحْفِظُواْ مِن كِتَابِ اللّهِ وَكَانُواْ عَلَيْهِ شُهَدَاء...</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2F4C07">
        <w:rPr>
          <w:rFonts w:hint="cs"/>
          <w:rtl/>
        </w:rPr>
        <w:t>تحدّث الشهيد الصدر موضّحاً أنّ هناك خطّين</w:t>
      </w:r>
      <w:r w:rsidR="004A0BDF">
        <w:rPr>
          <w:rFonts w:hint="cs"/>
          <w:rtl/>
        </w:rPr>
        <w:t>،</w:t>
      </w:r>
      <w:r w:rsidRPr="002F4C07">
        <w:rPr>
          <w:rFonts w:hint="cs"/>
          <w:rtl/>
        </w:rPr>
        <w:t xml:space="preserve"> خطّ الخلافة وخطّ الشهادة</w:t>
      </w:r>
      <w:r w:rsidR="004A0BDF">
        <w:rPr>
          <w:rFonts w:hint="cs"/>
          <w:rtl/>
        </w:rPr>
        <w:t>،</w:t>
      </w:r>
      <w:r w:rsidRPr="002F4C07">
        <w:rPr>
          <w:rFonts w:hint="cs"/>
          <w:rtl/>
        </w:rPr>
        <w:t xml:space="preserve"> بقوله</w:t>
      </w:r>
      <w:r w:rsidR="004A0BDF">
        <w:rPr>
          <w:rFonts w:hint="cs"/>
          <w:rtl/>
        </w:rPr>
        <w:t>:</w:t>
      </w:r>
      <w:r w:rsidRPr="002F4C07">
        <w:rPr>
          <w:rFonts w:hint="cs"/>
          <w:rtl/>
        </w:rPr>
        <w:t xml:space="preserve"> </w:t>
      </w:r>
      <w:r w:rsidR="004A0BDF">
        <w:rPr>
          <w:rFonts w:hint="cs"/>
          <w:rtl/>
        </w:rPr>
        <w:t>(</w:t>
      </w:r>
      <w:r w:rsidRPr="002F4C07">
        <w:rPr>
          <w:rFonts w:hint="cs"/>
          <w:rtl/>
        </w:rPr>
        <w:t>إنّ هذا الكائن الحرّ الذي اجتباه للخلافة</w:t>
      </w:r>
      <w:r w:rsidR="004A0BDF">
        <w:rPr>
          <w:rFonts w:hint="cs"/>
          <w:rtl/>
        </w:rPr>
        <w:t>،</w:t>
      </w:r>
      <w:r w:rsidRPr="002F4C07">
        <w:rPr>
          <w:rFonts w:hint="cs"/>
          <w:rtl/>
        </w:rPr>
        <w:t xml:space="preserve"> قابل للتعليم والتنمية الربّانية</w:t>
      </w:r>
      <w:r w:rsidR="004A0BDF">
        <w:rPr>
          <w:rFonts w:hint="cs"/>
          <w:rtl/>
        </w:rPr>
        <w:t>،</w:t>
      </w:r>
      <w:r w:rsidRPr="002F4C07">
        <w:rPr>
          <w:rFonts w:hint="cs"/>
          <w:rtl/>
        </w:rPr>
        <w:t xml:space="preserve"> وأنّ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سورة البقرة</w:t>
      </w:r>
      <w:r w:rsidR="004A0BDF" w:rsidRPr="003770DA">
        <w:rPr>
          <w:rtl/>
        </w:rPr>
        <w:t>:</w:t>
      </w:r>
      <w:r w:rsidRPr="003770DA">
        <w:rPr>
          <w:rtl/>
        </w:rPr>
        <w:t xml:space="preserve"> آية 30</w:t>
      </w:r>
      <w:r w:rsidR="004A0BDF" w:rsidRPr="003770DA">
        <w:rPr>
          <w:rtl/>
        </w:rPr>
        <w:t>.</w:t>
      </w:r>
    </w:p>
    <w:p w:rsidR="001056FD" w:rsidRPr="003770DA" w:rsidRDefault="004A6242" w:rsidP="003770DA">
      <w:pPr>
        <w:pStyle w:val="libFootnote0"/>
        <w:rPr>
          <w:rtl/>
        </w:rPr>
      </w:pPr>
      <w:r w:rsidRPr="003770DA">
        <w:rPr>
          <w:rtl/>
        </w:rPr>
        <w:t>(2) سورة النحل</w:t>
      </w:r>
      <w:r w:rsidR="004A0BDF" w:rsidRPr="003770DA">
        <w:rPr>
          <w:rtl/>
        </w:rPr>
        <w:t>:</w:t>
      </w:r>
      <w:r w:rsidRPr="003770DA">
        <w:rPr>
          <w:rtl/>
        </w:rPr>
        <w:t xml:space="preserve"> آية 89</w:t>
      </w:r>
      <w:r w:rsidR="004A0BDF" w:rsidRPr="003770DA">
        <w:rPr>
          <w:rtl/>
        </w:rPr>
        <w:t>.</w:t>
      </w:r>
    </w:p>
    <w:p w:rsidR="001056FD" w:rsidRPr="003770DA" w:rsidRDefault="004A6242" w:rsidP="003770DA">
      <w:pPr>
        <w:pStyle w:val="libFootnote0"/>
        <w:rPr>
          <w:rtl/>
        </w:rPr>
      </w:pPr>
      <w:r w:rsidRPr="003770DA">
        <w:rPr>
          <w:rtl/>
        </w:rPr>
        <w:t>(3) سورة المائدة</w:t>
      </w:r>
      <w:r w:rsidR="004A0BDF" w:rsidRPr="003770DA">
        <w:rPr>
          <w:rtl/>
        </w:rPr>
        <w:t>:</w:t>
      </w:r>
      <w:r w:rsidRPr="003770DA">
        <w:rPr>
          <w:rtl/>
        </w:rPr>
        <w:t xml:space="preserve"> آية 44</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الله تعالى قد وضع له قانون تكامله مِن خلال خطّ آخر</w:t>
      </w:r>
      <w:r w:rsidR="004A0BDF" w:rsidRPr="004A0BDF">
        <w:rPr>
          <w:rtl/>
        </w:rPr>
        <w:t>،</w:t>
      </w:r>
      <w:r w:rsidRPr="004A0BDF">
        <w:rPr>
          <w:rtl/>
        </w:rPr>
        <w:t xml:space="preserve"> يجب أن يسير إلى جانب خطّ الخلافة</w:t>
      </w:r>
      <w:r w:rsidR="004A0BDF" w:rsidRPr="004A0BDF">
        <w:rPr>
          <w:rtl/>
        </w:rPr>
        <w:t>،</w:t>
      </w:r>
      <w:r w:rsidRPr="004A0BDF">
        <w:rPr>
          <w:rtl/>
        </w:rPr>
        <w:t xml:space="preserve"> وهو خطّ الشهادة الذي يمثّل القيادة الربّانية</w:t>
      </w:r>
      <w:r w:rsidR="004A0BDF" w:rsidRPr="004A0BDF">
        <w:rPr>
          <w:rtl/>
        </w:rPr>
        <w:t>،</w:t>
      </w:r>
      <w:r w:rsidRPr="004A0BDF">
        <w:rPr>
          <w:rtl/>
        </w:rPr>
        <w:t xml:space="preserve"> والتوجيه الربّاني على الأرض</w:t>
      </w:r>
      <w:r w:rsidR="004A0BDF" w:rsidRPr="004A0BDF">
        <w:rPr>
          <w:rtl/>
        </w:rPr>
        <w:t>)</w:t>
      </w:r>
      <w:r w:rsidRPr="003770DA">
        <w:rPr>
          <w:rStyle w:val="libFootnotenumChar"/>
          <w:rtl/>
        </w:rPr>
        <w:t>(1)</w:t>
      </w:r>
      <w:r w:rsidR="004A0BDF" w:rsidRPr="004A0BDF">
        <w:rPr>
          <w:rtl/>
        </w:rPr>
        <w:t>.</w:t>
      </w:r>
      <w:r w:rsidRPr="004A0BDF">
        <w:rPr>
          <w:rtl/>
        </w:rPr>
        <w:t xml:space="preserve"> ثمّ أوضح</w:t>
      </w:r>
      <w:r w:rsidR="004A0BDF" w:rsidRPr="004A0BDF">
        <w:rPr>
          <w:rtl/>
        </w:rPr>
        <w:t>:</w:t>
      </w:r>
      <w:r w:rsidRPr="004A0BDF">
        <w:rPr>
          <w:rtl/>
        </w:rPr>
        <w:t xml:space="preserve"> أنّ خطّ الشهادة يتمثّل</w:t>
      </w:r>
      <w:r w:rsidR="004A0BDF" w:rsidRPr="004A0BDF">
        <w:rPr>
          <w:rtl/>
        </w:rPr>
        <w:t>:</w:t>
      </w:r>
    </w:p>
    <w:p w:rsidR="001056FD" w:rsidRDefault="004A6242" w:rsidP="004A0BDF">
      <w:pPr>
        <w:pStyle w:val="libNormal"/>
        <w:rPr>
          <w:rtl/>
        </w:rPr>
      </w:pPr>
      <w:r w:rsidRPr="002F4C07">
        <w:rPr>
          <w:rtl/>
        </w:rPr>
        <w:t>1</w:t>
      </w:r>
      <w:r w:rsidR="004A0BDF">
        <w:rPr>
          <w:rtl/>
        </w:rPr>
        <w:t xml:space="preserve"> - </w:t>
      </w:r>
      <w:r w:rsidRPr="002F4C07">
        <w:rPr>
          <w:rtl/>
        </w:rPr>
        <w:t>في الأنبياء</w:t>
      </w:r>
      <w:r w:rsidR="004A0BDF">
        <w:rPr>
          <w:rtl/>
        </w:rPr>
        <w:t>.</w:t>
      </w:r>
    </w:p>
    <w:p w:rsidR="001056FD" w:rsidRDefault="004A6242" w:rsidP="004A0BDF">
      <w:pPr>
        <w:pStyle w:val="libNormal"/>
        <w:rPr>
          <w:rtl/>
        </w:rPr>
      </w:pPr>
      <w:r w:rsidRPr="002F4C07">
        <w:rPr>
          <w:rtl/>
        </w:rPr>
        <w:t>2</w:t>
      </w:r>
      <w:r w:rsidR="004A0BDF">
        <w:rPr>
          <w:rtl/>
        </w:rPr>
        <w:t xml:space="preserve"> - </w:t>
      </w:r>
      <w:r w:rsidRPr="002F4C07">
        <w:rPr>
          <w:rtl/>
        </w:rPr>
        <w:t>في الأئمّة الذين يعتَبرون امتداداً ربّانياً للنبيّ في هذا الخطّ</w:t>
      </w:r>
      <w:r w:rsidR="004A0BDF">
        <w:rPr>
          <w:rtl/>
        </w:rPr>
        <w:t>.</w:t>
      </w:r>
    </w:p>
    <w:p w:rsidR="001056FD" w:rsidRDefault="004A6242" w:rsidP="004A0BDF">
      <w:pPr>
        <w:pStyle w:val="libNormal"/>
        <w:rPr>
          <w:rtl/>
        </w:rPr>
      </w:pPr>
      <w:r w:rsidRPr="004A0BDF">
        <w:rPr>
          <w:rtl/>
        </w:rPr>
        <w:t>3</w:t>
      </w:r>
      <w:r w:rsidR="004A0BDF" w:rsidRPr="004A0BDF">
        <w:rPr>
          <w:rtl/>
        </w:rPr>
        <w:t xml:space="preserve"> - </w:t>
      </w:r>
      <w:r w:rsidRPr="004A0BDF">
        <w:rPr>
          <w:rtl/>
        </w:rPr>
        <w:t>في المرجعية</w:t>
      </w:r>
      <w:r w:rsidRPr="003770DA">
        <w:rPr>
          <w:rStyle w:val="libFootnotenumChar"/>
          <w:rtl/>
        </w:rPr>
        <w:t>(2)</w:t>
      </w:r>
      <w:r w:rsidRPr="004A0BDF">
        <w:rPr>
          <w:rtl/>
        </w:rPr>
        <w:t xml:space="preserve"> التي تعتبر امتداداً رشيداً للنبيّ والإمام في خطّ الشهادة</w:t>
      </w:r>
      <w:r w:rsidR="004A0BDF" w:rsidRPr="004A0BDF">
        <w:rPr>
          <w:rtl/>
        </w:rPr>
        <w:t>.</w:t>
      </w:r>
    </w:p>
    <w:p w:rsidR="001056FD" w:rsidRDefault="004A6242" w:rsidP="004A0BDF">
      <w:pPr>
        <w:pStyle w:val="libNormal"/>
        <w:rPr>
          <w:rtl/>
        </w:rPr>
      </w:pPr>
      <w:r w:rsidRPr="004A0BDF">
        <w:rPr>
          <w:rtl/>
        </w:rPr>
        <w:t>والشهيد في تعريف الشهيد الصدر هو</w:t>
      </w:r>
      <w:r w:rsidR="004A0BDF" w:rsidRPr="004A0BDF">
        <w:rPr>
          <w:rtl/>
        </w:rPr>
        <w:t>:</w:t>
      </w:r>
      <w:r w:rsidRPr="004A0BDF">
        <w:rPr>
          <w:rtl/>
        </w:rPr>
        <w:t xml:space="preserve"> </w:t>
      </w:r>
      <w:r w:rsidR="004A0BDF" w:rsidRPr="004A0BDF">
        <w:rPr>
          <w:rtl/>
        </w:rPr>
        <w:t>(</w:t>
      </w:r>
      <w:r w:rsidRPr="004A0BDF">
        <w:rPr>
          <w:rtl/>
        </w:rPr>
        <w:t>مرجع فكري وتشريعي مِن الناحية الأيديولوجية</w:t>
      </w:r>
      <w:r w:rsidR="004A0BDF" w:rsidRPr="004A0BDF">
        <w:rPr>
          <w:rtl/>
        </w:rPr>
        <w:t>،</w:t>
      </w:r>
      <w:r w:rsidRPr="004A0BDF">
        <w:rPr>
          <w:rtl/>
        </w:rPr>
        <w:t xml:space="preserve"> ويُشرف على سَير الجماعة وانسجامه أيديولوجياً مع الرسالة الربّانية التي يحملها</w:t>
      </w:r>
      <w:r w:rsidR="004A0BDF" w:rsidRPr="004A0BDF">
        <w:rPr>
          <w:rtl/>
        </w:rPr>
        <w:t>،</w:t>
      </w:r>
      <w:r w:rsidRPr="004A0BDF">
        <w:rPr>
          <w:rtl/>
        </w:rPr>
        <w:t xml:space="preserve"> ومسؤول عن التدخّل لتعديل المسيرة أو إعادتها إلى طريقها الصحيح</w:t>
      </w:r>
      <w:r w:rsidR="004A0BDF" w:rsidRPr="004A0BDF">
        <w:rPr>
          <w:rtl/>
        </w:rPr>
        <w:t>،</w:t>
      </w:r>
      <w:r w:rsidRPr="004A0BDF">
        <w:rPr>
          <w:rtl/>
        </w:rPr>
        <w:t xml:space="preserve"> إذا واجه انحرافاً في مجال التطبيق</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2F4C07">
        <w:rPr>
          <w:rtl/>
        </w:rPr>
        <w:t xml:space="preserve">ثمّ أوضح أنّ </w:t>
      </w:r>
      <w:r w:rsidR="004A0BDF">
        <w:rPr>
          <w:rtl/>
        </w:rPr>
        <w:t>(</w:t>
      </w:r>
      <w:r w:rsidRPr="002F4C07">
        <w:rPr>
          <w:rtl/>
        </w:rPr>
        <w:t>خطّ الشهادة وخطّ الخلافة يندمجان في شخصٍ واحد</w:t>
      </w:r>
      <w:r w:rsidR="004A0BDF">
        <w:rPr>
          <w:rtl/>
        </w:rPr>
        <w:t>،</w:t>
      </w:r>
      <w:r w:rsidRPr="002F4C07">
        <w:rPr>
          <w:rtl/>
        </w:rPr>
        <w:t xml:space="preserve"> وهو النبيّ</w:t>
      </w:r>
      <w:r w:rsidR="004A0BDF">
        <w:rPr>
          <w:rtl/>
        </w:rPr>
        <w:t>،</w:t>
      </w:r>
      <w:r w:rsidRPr="002F4C07">
        <w:rPr>
          <w:rtl/>
        </w:rPr>
        <w:t xml:space="preserve"> فالنبوّة تجمع كِلا الخطّين</w:t>
      </w:r>
      <w:r w:rsidR="004A0BDF">
        <w:rPr>
          <w:rtl/>
        </w:rPr>
        <w:t>؛</w:t>
      </w:r>
      <w:r w:rsidRPr="002F4C07">
        <w:rPr>
          <w:rtl/>
        </w:rPr>
        <w:t xml:space="preserve"> ولذا اشترط الإسلام في النبيّ العِصمة</w:t>
      </w:r>
      <w:r w:rsidR="004A0BDF">
        <w:rPr>
          <w:rtl/>
        </w:rPr>
        <w:t>).</w:t>
      </w:r>
    </w:p>
    <w:p w:rsidR="001056FD" w:rsidRDefault="004A6242" w:rsidP="004A0BDF">
      <w:pPr>
        <w:pStyle w:val="libNormal"/>
        <w:rPr>
          <w:rtl/>
        </w:rPr>
      </w:pPr>
      <w:r w:rsidRPr="004A0BDF">
        <w:rPr>
          <w:rtl/>
        </w:rPr>
        <w:t xml:space="preserve">ثمّ أوضح </w:t>
      </w:r>
      <w:r w:rsidR="004A0BDF" w:rsidRPr="004A0BDF">
        <w:rPr>
          <w:rtl/>
        </w:rPr>
        <w:t>(</w:t>
      </w:r>
      <w:r w:rsidRPr="004A0BDF">
        <w:rPr>
          <w:rtl/>
        </w:rPr>
        <w:t>فالإمام كالنبيّ شهيد وخليفة الله في الأرض...</w:t>
      </w:r>
      <w:r w:rsidR="004A0BDF" w:rsidRPr="004A0BDF">
        <w:rPr>
          <w:rtl/>
        </w:rPr>
        <w:t>)</w:t>
      </w:r>
      <w:r w:rsidRPr="003770DA">
        <w:rPr>
          <w:rStyle w:val="libFootnotenumChar"/>
          <w:rtl/>
        </w:rPr>
        <w:t>(4)</w:t>
      </w:r>
      <w:r w:rsidR="004A0BDF" w:rsidRPr="004A0BDF">
        <w:rPr>
          <w:rtl/>
        </w:rPr>
        <w:t>.</w:t>
      </w:r>
    </w:p>
    <w:p w:rsidR="001056FD" w:rsidRDefault="004A6242" w:rsidP="004A0BDF">
      <w:pPr>
        <w:pStyle w:val="libNormal"/>
        <w:rPr>
          <w:rtl/>
        </w:rPr>
      </w:pPr>
      <w:r w:rsidRPr="002F4C07">
        <w:rPr>
          <w:rtl/>
        </w:rPr>
        <w:t>وهكذا نستنتج أنّ خطّ الخلافة</w:t>
      </w:r>
      <w:r w:rsidR="004A0BDF">
        <w:rPr>
          <w:rtl/>
        </w:rPr>
        <w:t>،</w:t>
      </w:r>
      <w:r w:rsidRPr="002F4C07">
        <w:rPr>
          <w:rtl/>
        </w:rPr>
        <w:t xml:space="preserve"> وولاية الأمر والقيادة السياسية</w:t>
      </w:r>
      <w:r w:rsidR="004A0BDF">
        <w:rPr>
          <w:rtl/>
        </w:rPr>
        <w:t>،</w:t>
      </w:r>
      <w:r w:rsidRPr="002F4C07">
        <w:rPr>
          <w:rtl/>
        </w:rPr>
        <w:t xml:space="preserve"> وخطّ </w:t>
      </w:r>
      <w:r w:rsidR="004A0BDF">
        <w:rPr>
          <w:rtl/>
        </w:rPr>
        <w:t>(</w:t>
      </w:r>
      <w:r w:rsidRPr="002F4C07">
        <w:rPr>
          <w:rtl/>
        </w:rPr>
        <w:t>الشهادة</w:t>
      </w:r>
      <w:r w:rsidR="004A0BDF">
        <w:rPr>
          <w:rtl/>
        </w:rPr>
        <w:t>)</w:t>
      </w:r>
      <w:r w:rsidRPr="002F4C07">
        <w:rPr>
          <w:rtl/>
        </w:rPr>
        <w:t xml:space="preserve"> القيادة الفكرية</w:t>
      </w:r>
      <w:r w:rsidR="004A0BDF">
        <w:rPr>
          <w:rtl/>
        </w:rPr>
        <w:t>،</w:t>
      </w:r>
      <w:r w:rsidRPr="002F4C07">
        <w:rPr>
          <w:rtl/>
        </w:rPr>
        <w:t xml:space="preserve"> يجتمعان في الأنبياء وفي الأئمّة </w:t>
      </w:r>
      <w:r w:rsidR="004A0BDF">
        <w:rPr>
          <w:rtl/>
        </w:rPr>
        <w:t>(</w:t>
      </w:r>
      <w:r w:rsidRPr="002F4C07">
        <w:rPr>
          <w:rtl/>
        </w:rPr>
        <w:t>عليهم السلام</w:t>
      </w:r>
      <w:r w:rsidR="004A0BDF">
        <w:rPr>
          <w:rtl/>
        </w:rPr>
        <w:t>)؛</w:t>
      </w:r>
      <w:r w:rsidRPr="002F4C07">
        <w:rPr>
          <w:rtl/>
        </w:rPr>
        <w:t xml:space="preserve"> لتكامل الأهداف التي يسعى إليها النوع البشَري في حياته المادّية والفكرية والنفْسية</w:t>
      </w:r>
      <w:r w:rsidR="004A0BDF">
        <w:rPr>
          <w:rtl/>
        </w:rPr>
        <w:t>،</w:t>
      </w:r>
      <w:r w:rsidRPr="002F4C07">
        <w:rPr>
          <w:rtl/>
        </w:rPr>
        <w:t xml:space="preserve"> في عالَمي الدنيا والآخِرة</w:t>
      </w:r>
      <w:r w:rsidR="004A0BDF">
        <w:rPr>
          <w:rtl/>
        </w:rPr>
        <w:t>.</w:t>
      </w:r>
    </w:p>
    <w:p w:rsidR="001056FD" w:rsidRDefault="004A6242" w:rsidP="004A0BDF">
      <w:pPr>
        <w:pStyle w:val="libNormal"/>
        <w:rPr>
          <w:rtl/>
        </w:rPr>
      </w:pPr>
      <w:r w:rsidRPr="002F4C07">
        <w:rPr>
          <w:rtl/>
        </w:rPr>
        <w:t>وتحدّث الشيخ الطوسي عن الإمامة الفكرية والسياسية</w:t>
      </w:r>
      <w:r w:rsidR="004A0BDF">
        <w:rPr>
          <w:rtl/>
        </w:rPr>
        <w:t>،</w:t>
      </w:r>
      <w:r w:rsidRPr="002F4C07">
        <w:rPr>
          <w:rtl/>
        </w:rPr>
        <w:t xml:space="preserve"> فقال</w:t>
      </w:r>
      <w:r w:rsidR="004A0BDF">
        <w:rPr>
          <w:rtl/>
        </w:rPr>
        <w:t>:</w:t>
      </w:r>
      <w:r w:rsidRPr="002F4C07">
        <w:rPr>
          <w:rtl/>
        </w:rPr>
        <w:t xml:space="preserve"> </w:t>
      </w:r>
      <w:r w:rsidR="004A0BDF">
        <w:rPr>
          <w:rtl/>
        </w:rPr>
        <w:t>(</w:t>
      </w:r>
      <w:r w:rsidRPr="002F4C07">
        <w:rPr>
          <w:rtl/>
        </w:rPr>
        <w:t>وقولنا إمام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السيّد الشهيد الصدر / خلافة الإنسان وشهادة الأنبياء</w:t>
      </w:r>
      <w:r w:rsidR="004A0BDF" w:rsidRPr="003770DA">
        <w:rPr>
          <w:rtl/>
        </w:rPr>
        <w:t>:</w:t>
      </w:r>
      <w:r w:rsidRPr="003770DA">
        <w:rPr>
          <w:rtl/>
        </w:rPr>
        <w:t xml:space="preserve"> ص 12</w:t>
      </w:r>
      <w:r w:rsidR="004A0BDF" w:rsidRPr="003770DA">
        <w:rPr>
          <w:rtl/>
        </w:rPr>
        <w:t>.</w:t>
      </w:r>
    </w:p>
    <w:p w:rsidR="001056FD" w:rsidRPr="003770DA" w:rsidRDefault="004A6242" w:rsidP="003770DA">
      <w:pPr>
        <w:pStyle w:val="libFootnote0"/>
        <w:rPr>
          <w:rtl/>
        </w:rPr>
      </w:pPr>
      <w:r w:rsidRPr="003770DA">
        <w:rPr>
          <w:rtl/>
        </w:rPr>
        <w:t>(2) يقصد بهم مراجع الفكر والفتوى</w:t>
      </w:r>
      <w:r w:rsidR="004A0BDF" w:rsidRPr="003770DA">
        <w:rPr>
          <w:rtl/>
        </w:rPr>
        <w:t>،</w:t>
      </w:r>
      <w:r w:rsidRPr="003770DA">
        <w:rPr>
          <w:rtl/>
        </w:rPr>
        <w:t xml:space="preserve"> وهُم الفقهاء</w:t>
      </w:r>
      <w:r w:rsidR="004A0BDF" w:rsidRPr="003770DA">
        <w:rPr>
          <w:rtl/>
        </w:rPr>
        <w:t>.</w:t>
      </w:r>
    </w:p>
    <w:p w:rsidR="001056FD" w:rsidRPr="003770DA" w:rsidRDefault="004A6242" w:rsidP="003770DA">
      <w:pPr>
        <w:pStyle w:val="libFootnote0"/>
        <w:rPr>
          <w:rtl/>
        </w:rPr>
      </w:pPr>
      <w:r w:rsidRPr="003770DA">
        <w:rPr>
          <w:rtl/>
        </w:rPr>
        <w:t>(3) المصدر السابق</w:t>
      </w:r>
      <w:r w:rsidR="004A0BDF" w:rsidRPr="003770DA">
        <w:rPr>
          <w:rtl/>
        </w:rPr>
        <w:t>:</w:t>
      </w:r>
      <w:r w:rsidRPr="003770DA">
        <w:rPr>
          <w:rtl/>
        </w:rPr>
        <w:t xml:space="preserve"> ص 16</w:t>
      </w:r>
      <w:r w:rsidR="004A0BDF" w:rsidRPr="003770DA">
        <w:rPr>
          <w:rtl/>
        </w:rPr>
        <w:t>.</w:t>
      </w:r>
    </w:p>
    <w:p w:rsidR="001056FD" w:rsidRPr="003770DA" w:rsidRDefault="004A6242" w:rsidP="003770DA">
      <w:pPr>
        <w:pStyle w:val="libFootnote0"/>
        <w:rPr>
          <w:rtl/>
        </w:rPr>
      </w:pPr>
      <w:r w:rsidRPr="003770DA">
        <w:rPr>
          <w:rtl/>
        </w:rPr>
        <w:t>(4) المصدر السابق</w:t>
      </w:r>
      <w:r w:rsidR="004A0BDF" w:rsidRPr="003770DA">
        <w:rPr>
          <w:rtl/>
        </w:rPr>
        <w:t>:</w:t>
      </w:r>
      <w:r w:rsidRPr="003770DA">
        <w:rPr>
          <w:rtl/>
        </w:rPr>
        <w:t xml:space="preserve"> ص 32</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F4C07">
        <w:rPr>
          <w:rtl/>
        </w:rPr>
        <w:lastRenderedPageBreak/>
        <w:t>يستفاد منه أمران</w:t>
      </w:r>
      <w:r w:rsidR="004A0BDF">
        <w:rPr>
          <w:rtl/>
        </w:rPr>
        <w:t>:</w:t>
      </w:r>
      <w:r w:rsidRPr="002F4C07">
        <w:rPr>
          <w:rtl/>
        </w:rPr>
        <w:t xml:space="preserve"> أحدهما</w:t>
      </w:r>
      <w:r w:rsidR="004A0BDF">
        <w:rPr>
          <w:rtl/>
        </w:rPr>
        <w:t>:</w:t>
      </w:r>
      <w:r w:rsidRPr="002F4C07">
        <w:rPr>
          <w:rtl/>
        </w:rPr>
        <w:t xml:space="preserve"> أنّه مقتدى به في أفعاله وأقواله</w:t>
      </w:r>
      <w:r w:rsidR="004A0BDF">
        <w:rPr>
          <w:rtl/>
        </w:rPr>
        <w:t>،</w:t>
      </w:r>
      <w:r w:rsidRPr="002F4C07">
        <w:rPr>
          <w:rtl/>
        </w:rPr>
        <w:t xml:space="preserve"> مِن حيث قال وفعل</w:t>
      </w:r>
      <w:r w:rsidR="004A0BDF">
        <w:rPr>
          <w:rtl/>
        </w:rPr>
        <w:t>؛</w:t>
      </w:r>
      <w:r w:rsidRPr="002F4C07">
        <w:rPr>
          <w:rtl/>
        </w:rPr>
        <w:t xml:space="preserve"> لأنّ حقيقة الإمام في اللغة هو المقتدى به</w:t>
      </w:r>
      <w:r w:rsidR="004A0BDF">
        <w:rPr>
          <w:rtl/>
        </w:rPr>
        <w:t>،</w:t>
      </w:r>
      <w:r w:rsidRPr="002F4C07">
        <w:rPr>
          <w:rtl/>
        </w:rPr>
        <w:t xml:space="preserve"> ومنه قيل لمَن يصلّي بالناس</w:t>
      </w:r>
      <w:r w:rsidR="004A0BDF">
        <w:rPr>
          <w:rtl/>
        </w:rPr>
        <w:t>،</w:t>
      </w:r>
      <w:r w:rsidRPr="002F4C07">
        <w:rPr>
          <w:rtl/>
        </w:rPr>
        <w:t xml:space="preserve"> إمام الصلاة</w:t>
      </w:r>
      <w:r w:rsidR="004A0BDF">
        <w:rPr>
          <w:rtl/>
        </w:rPr>
        <w:t>.</w:t>
      </w:r>
    </w:p>
    <w:p w:rsidR="001056FD" w:rsidRDefault="004A6242" w:rsidP="004A0BDF">
      <w:pPr>
        <w:pStyle w:val="libNormal"/>
        <w:rPr>
          <w:rtl/>
        </w:rPr>
      </w:pPr>
      <w:r w:rsidRPr="004A0BDF">
        <w:rPr>
          <w:rtl/>
        </w:rPr>
        <w:t>والثاني</w:t>
      </w:r>
      <w:r w:rsidR="004A0BDF" w:rsidRPr="004A0BDF">
        <w:rPr>
          <w:rtl/>
        </w:rPr>
        <w:t>:</w:t>
      </w:r>
      <w:r w:rsidRPr="004A0BDF">
        <w:rPr>
          <w:rtl/>
        </w:rPr>
        <w:t xml:space="preserve"> أنّه يقوم بتدبير الأُمّة وسياستها</w:t>
      </w:r>
      <w:r w:rsidR="004A0BDF" w:rsidRPr="004A0BDF">
        <w:rPr>
          <w:rtl/>
        </w:rPr>
        <w:t>،</w:t>
      </w:r>
      <w:r w:rsidRPr="004A0BDF">
        <w:rPr>
          <w:rtl/>
        </w:rPr>
        <w:t xml:space="preserve"> وتأديب جناتها</w:t>
      </w:r>
      <w:r w:rsidR="004A0BDF" w:rsidRPr="004A0BDF">
        <w:rPr>
          <w:rtl/>
        </w:rPr>
        <w:t>،</w:t>
      </w:r>
      <w:r w:rsidRPr="004A0BDF">
        <w:rPr>
          <w:rtl/>
        </w:rPr>
        <w:t xml:space="preserve"> والقيام بالدفاع عنها</w:t>
      </w:r>
      <w:r w:rsidR="004A0BDF" w:rsidRPr="004A0BDF">
        <w:rPr>
          <w:rtl/>
        </w:rPr>
        <w:t>،</w:t>
      </w:r>
      <w:r w:rsidRPr="004A0BDF">
        <w:rPr>
          <w:rtl/>
        </w:rPr>
        <w:t xml:space="preserve"> وحرب مَن يعاديها</w:t>
      </w:r>
      <w:r w:rsidR="004A0BDF" w:rsidRPr="004A0BDF">
        <w:rPr>
          <w:rtl/>
        </w:rPr>
        <w:t>،</w:t>
      </w:r>
      <w:r w:rsidRPr="004A0BDF">
        <w:rPr>
          <w:rtl/>
        </w:rPr>
        <w:t xml:space="preserve"> وتَولية ولاية مِن الأمراء والقضاة وغير ذلك</w:t>
      </w:r>
      <w:r w:rsidR="004A0BDF" w:rsidRPr="004A0BDF">
        <w:rPr>
          <w:rtl/>
        </w:rPr>
        <w:t>،</w:t>
      </w:r>
      <w:r w:rsidRPr="004A0BDF">
        <w:rPr>
          <w:rtl/>
        </w:rPr>
        <w:t xml:space="preserve"> وإقامة الحدود على مستحقّيها</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2F4C07">
        <w:rPr>
          <w:rtl/>
        </w:rPr>
        <w:t>وهكذا يحدّد الفكر الإمامي نظرية الإمامة</w:t>
      </w:r>
      <w:r w:rsidR="004A0BDF">
        <w:rPr>
          <w:rtl/>
        </w:rPr>
        <w:t>،</w:t>
      </w:r>
      <w:r w:rsidRPr="002F4C07">
        <w:rPr>
          <w:rtl/>
        </w:rPr>
        <w:t xml:space="preserve"> بأنّها إمامة فكرية وسياسية</w:t>
      </w:r>
      <w:r w:rsidR="004A0BDF">
        <w:rPr>
          <w:rtl/>
        </w:rPr>
        <w:t>؛</w:t>
      </w:r>
      <w:r w:rsidRPr="002F4C07">
        <w:rPr>
          <w:rtl/>
        </w:rPr>
        <w:t xml:space="preserve"> لذا كان مِن الواجب في هذه النظرية أن يتمتّع الإمام بالمواصفات</w:t>
      </w:r>
      <w:r w:rsidR="004A0BDF">
        <w:rPr>
          <w:rtl/>
        </w:rPr>
        <w:t>،</w:t>
      </w:r>
      <w:r w:rsidRPr="002F4C07">
        <w:rPr>
          <w:rtl/>
        </w:rPr>
        <w:t xml:space="preserve"> التي تؤهّله ليتحمّل مسؤولية الخلافة والشهادة</w:t>
      </w:r>
      <w:r w:rsidR="004A0BDF">
        <w:rPr>
          <w:rtl/>
        </w:rPr>
        <w:t>،</w:t>
      </w:r>
      <w:r w:rsidRPr="002F4C07">
        <w:rPr>
          <w:rtl/>
        </w:rPr>
        <w:t xml:space="preserve"> أو القيادة الفكرية والسياسية في الأُمّة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الشيخ الطوسي / الرسائل العشرة</w:t>
      </w:r>
      <w:r w:rsidR="004A0BDF" w:rsidRPr="003770DA">
        <w:rPr>
          <w:rtl/>
        </w:rPr>
        <w:t>:</w:t>
      </w:r>
      <w:r w:rsidRPr="003770DA">
        <w:rPr>
          <w:rtl/>
        </w:rPr>
        <w:t xml:space="preserve"> ص 111</w:t>
      </w:r>
      <w:r w:rsidR="004A0BDF" w:rsidRPr="003770DA">
        <w:rPr>
          <w:rtl/>
        </w:rPr>
        <w:t xml:space="preserve"> - </w:t>
      </w:r>
      <w:r w:rsidRPr="003770DA">
        <w:rPr>
          <w:rtl/>
        </w:rPr>
        <w:t>112</w:t>
      </w:r>
      <w:r w:rsidR="004A0BDF" w:rsidRPr="003770DA">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F4C07">
        <w:rPr>
          <w:rtl/>
        </w:rPr>
        <w:lastRenderedPageBreak/>
        <w:t>صفات الإمام</w:t>
      </w:r>
    </w:p>
    <w:p w:rsidR="001056FD" w:rsidRDefault="004A6242" w:rsidP="004A0BDF">
      <w:pPr>
        <w:pStyle w:val="libNormal"/>
        <w:rPr>
          <w:rtl/>
        </w:rPr>
      </w:pPr>
      <w:r w:rsidRPr="002F4C07">
        <w:rPr>
          <w:rtl/>
        </w:rPr>
        <w:t>نستطيع أن نفْهم صفات الإمام بعد أن فَهِمنا أنّ الإمامة</w:t>
      </w:r>
      <w:r w:rsidR="004A0BDF">
        <w:rPr>
          <w:rtl/>
        </w:rPr>
        <w:t>:</w:t>
      </w:r>
      <w:r w:rsidRPr="002F4C07">
        <w:rPr>
          <w:rtl/>
        </w:rPr>
        <w:t xml:space="preserve"> هي قيادة فكرية وسياسية للبشَرية</w:t>
      </w:r>
      <w:r w:rsidR="004A0BDF">
        <w:rPr>
          <w:rtl/>
        </w:rPr>
        <w:t>،</w:t>
      </w:r>
      <w:r w:rsidRPr="002F4C07">
        <w:rPr>
          <w:rtl/>
        </w:rPr>
        <w:t xml:space="preserve"> وأنّ الإمام هو مَن يُقتدى بفِعله وقوله</w:t>
      </w:r>
      <w:r w:rsidR="004A0BDF">
        <w:rPr>
          <w:rtl/>
        </w:rPr>
        <w:t>،</w:t>
      </w:r>
      <w:r w:rsidRPr="002F4C07">
        <w:rPr>
          <w:rtl/>
        </w:rPr>
        <w:t xml:space="preserve"> وهو وليّ الأمر والقائد السياسي للأُمّة</w:t>
      </w:r>
      <w:r w:rsidR="004A0BDF">
        <w:rPr>
          <w:rtl/>
        </w:rPr>
        <w:t>.</w:t>
      </w:r>
    </w:p>
    <w:p w:rsidR="001056FD" w:rsidRDefault="004A6242" w:rsidP="004A0BDF">
      <w:pPr>
        <w:pStyle w:val="libNormal"/>
        <w:rPr>
          <w:rtl/>
        </w:rPr>
      </w:pPr>
      <w:r w:rsidRPr="002F4C07">
        <w:rPr>
          <w:rtl/>
        </w:rPr>
        <w:t>فبقدَر ما يحمل الإمام مِن صفات العِلم والالتزام الشرعي والكفاءة القيادية والتكامل النفْسي والأخلاقي</w:t>
      </w:r>
      <w:r w:rsidR="004A0BDF">
        <w:rPr>
          <w:rtl/>
        </w:rPr>
        <w:t>،</w:t>
      </w:r>
      <w:r w:rsidRPr="002F4C07">
        <w:rPr>
          <w:rtl/>
        </w:rPr>
        <w:t xml:space="preserve"> يستطيع أن يكون قائداً ورقيباً فكرياً ومطبّقاً رسالياً للقيَم والمبادئ الإسلامية</w:t>
      </w:r>
      <w:r w:rsidR="004A0BDF">
        <w:rPr>
          <w:rtl/>
        </w:rPr>
        <w:t>؛</w:t>
      </w:r>
      <w:r w:rsidRPr="002F4C07">
        <w:rPr>
          <w:rtl/>
        </w:rPr>
        <w:t xml:space="preserve"> لذا اشترط الفكر الإمامي</w:t>
      </w:r>
      <w:r w:rsidR="004A0BDF">
        <w:rPr>
          <w:rtl/>
        </w:rPr>
        <w:t xml:space="preserve"> - </w:t>
      </w:r>
      <w:r w:rsidRPr="002F4C07">
        <w:rPr>
          <w:rtl/>
        </w:rPr>
        <w:t>لخطورة شخصية الإمام وأهمّية المسؤولية التي يتحمّلها</w:t>
      </w:r>
      <w:r w:rsidR="004A0BDF">
        <w:rPr>
          <w:rtl/>
        </w:rPr>
        <w:t xml:space="preserve"> - </w:t>
      </w:r>
      <w:r w:rsidRPr="002F4C07">
        <w:rPr>
          <w:rtl/>
        </w:rPr>
        <w:t>اشترط في الإمام الذي يخلف النبيّ</w:t>
      </w:r>
      <w:r w:rsidR="004A0BDF">
        <w:rPr>
          <w:rtl/>
        </w:rPr>
        <w:t>،</w:t>
      </w:r>
      <w:r w:rsidRPr="002F4C07">
        <w:rPr>
          <w:rtl/>
        </w:rPr>
        <w:t xml:space="preserve"> ويواصل مهمّة التطبيق والقيادة الفكرية</w:t>
      </w:r>
      <w:r w:rsidR="004A0BDF">
        <w:rPr>
          <w:rtl/>
        </w:rPr>
        <w:t>،</w:t>
      </w:r>
      <w:r w:rsidRPr="002F4C07">
        <w:rPr>
          <w:rtl/>
        </w:rPr>
        <w:t xml:space="preserve"> أن تتوفّر فيه كافّة الشروط التي تؤهّله</w:t>
      </w:r>
      <w:r w:rsidR="004A0BDF">
        <w:rPr>
          <w:rtl/>
        </w:rPr>
        <w:t>؛</w:t>
      </w:r>
      <w:r w:rsidRPr="002F4C07">
        <w:rPr>
          <w:rtl/>
        </w:rPr>
        <w:t xml:space="preserve"> لأن يكون قُدوةً ورقيباً فكرياً ومبيّناً للكتاب والسنّة</w:t>
      </w:r>
      <w:r w:rsidR="004A0BDF">
        <w:rPr>
          <w:rtl/>
        </w:rPr>
        <w:t>،</w:t>
      </w:r>
      <w:r w:rsidRPr="002F4C07">
        <w:rPr>
          <w:rtl/>
        </w:rPr>
        <w:t xml:space="preserve"> ومثبّتاً للخطّ الفكري والسياسي للأُمّة</w:t>
      </w:r>
      <w:r w:rsidR="004A0BDF">
        <w:rPr>
          <w:rtl/>
        </w:rPr>
        <w:t>،</w:t>
      </w:r>
      <w:r w:rsidRPr="002F4C07">
        <w:rPr>
          <w:rtl/>
        </w:rPr>
        <w:t xml:space="preserve"> وقائداً عادلاً وسياسياً محنّكاً</w:t>
      </w:r>
      <w:r w:rsidR="004A0BDF">
        <w:rPr>
          <w:rtl/>
        </w:rPr>
        <w:t>،</w:t>
      </w:r>
      <w:r w:rsidRPr="002F4C07">
        <w:rPr>
          <w:rtl/>
        </w:rPr>
        <w:t xml:space="preserve"> مستفيداً ذلك مِن كتاب الله </w:t>
      </w:r>
      <w:r w:rsidR="004A0BDF">
        <w:rPr>
          <w:rtl/>
        </w:rPr>
        <w:t>(</w:t>
      </w:r>
      <w:r w:rsidRPr="002F4C07">
        <w:rPr>
          <w:rtl/>
        </w:rPr>
        <w:t>عزّ وجلّ</w:t>
      </w:r>
      <w:r w:rsidR="004A0BDF">
        <w:rPr>
          <w:rtl/>
        </w:rPr>
        <w:t>)</w:t>
      </w:r>
      <w:r w:rsidRPr="002F4C07">
        <w:rPr>
          <w:rtl/>
        </w:rPr>
        <w:t xml:space="preserve"> وسنّة نبيّه الكريم</w:t>
      </w:r>
      <w:r w:rsidR="004A0BDF">
        <w:rPr>
          <w:rtl/>
        </w:rPr>
        <w:t>.</w:t>
      </w:r>
    </w:p>
    <w:p w:rsidR="001056FD" w:rsidRDefault="004A6242" w:rsidP="004A0BDF">
      <w:pPr>
        <w:pStyle w:val="libNormal"/>
        <w:rPr>
          <w:rtl/>
        </w:rPr>
      </w:pPr>
      <w:r w:rsidRPr="002F4C07">
        <w:rPr>
          <w:rtl/>
        </w:rPr>
        <w:t>فقد تحدّث القرآن الكريم عن صفة الشخص المستحقّ للإمامة</w:t>
      </w:r>
      <w:r w:rsidR="004A0BDF">
        <w:rPr>
          <w:rtl/>
        </w:rPr>
        <w:t>،</w:t>
      </w:r>
      <w:r w:rsidRPr="002F4C07">
        <w:rPr>
          <w:rtl/>
        </w:rPr>
        <w:t xml:space="preserve"> وقيادة الأُمّة</w:t>
      </w:r>
      <w:r w:rsidR="004A0BDF">
        <w:rPr>
          <w:rtl/>
        </w:rPr>
        <w:t>،</w:t>
      </w:r>
      <w:r w:rsidRPr="002F4C07">
        <w:rPr>
          <w:rtl/>
        </w:rPr>
        <w:t xml:space="preserve"> ورعاية شؤونها في مواضع كثيرةٍ مِن بيانه العقيدي والسياسي والسلوكي</w:t>
      </w:r>
      <w:r w:rsidR="004A0BDF">
        <w:rPr>
          <w:rtl/>
        </w:rPr>
        <w:t>،</w:t>
      </w:r>
      <w:r w:rsidRPr="002F4C07">
        <w:rPr>
          <w:rtl/>
        </w:rPr>
        <w:t xml:space="preserve"> مثل حديثه عن الأنبياء الذين جعلهم الله سبحانه أئمّة</w:t>
      </w:r>
      <w:r w:rsidR="004A0BDF">
        <w:rPr>
          <w:rtl/>
        </w:rPr>
        <w:t>،</w:t>
      </w:r>
      <w:r w:rsidRPr="002F4C07">
        <w:rPr>
          <w:rtl/>
        </w:rPr>
        <w:t xml:space="preserve"> في مجال الفكر والسلوك والسياسة وتدبير شؤون الولاية</w:t>
      </w:r>
      <w:r w:rsidR="004A0BDF">
        <w:rPr>
          <w:rtl/>
        </w:rPr>
        <w:t>،</w:t>
      </w:r>
      <w:r w:rsidRPr="002F4C07">
        <w:rPr>
          <w:rtl/>
        </w:rPr>
        <w:t xml:space="preserve"> بالإضافة إلى مهمّة النبوّة وتلقّي الوحي</w:t>
      </w:r>
      <w:r w:rsidR="004A0BDF">
        <w:rPr>
          <w:rtl/>
        </w:rPr>
        <w:t>.</w:t>
      </w:r>
    </w:p>
    <w:p w:rsidR="001056FD" w:rsidRDefault="004A6242" w:rsidP="004A0BDF">
      <w:pPr>
        <w:pStyle w:val="libNormal"/>
        <w:rPr>
          <w:rtl/>
        </w:rPr>
      </w:pPr>
      <w:r w:rsidRPr="004A0BDF">
        <w:rPr>
          <w:rtl/>
        </w:rPr>
        <w:t>وفي موارد حديثه عن مستحقّ الخلافة والوراثة والإمامة والملْك</w:t>
      </w:r>
      <w:r w:rsidR="004A0BDF" w:rsidRPr="004A0BDF">
        <w:rPr>
          <w:rtl/>
        </w:rPr>
        <w:t>،</w:t>
      </w:r>
      <w:r w:rsidRPr="004A0BDF">
        <w:rPr>
          <w:rtl/>
        </w:rPr>
        <w:t xml:space="preserve"> قال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وَإِذ ابْتَلَى إِبْرَاهِيمَ رَبُّهُ بِكَلِمَاتٍ فَأَتَمَّهُنَّ قَالَ إِنِّي جَاعِلُكَ لِلنَّاسِ إِمَاماً قَالَ وَمِن ذُرِّيَّتِي قَالَ لاَ يَنَالُ عَهْدِي الظَّالِمِينَ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سورة البقرة</w:t>
      </w:r>
      <w:r w:rsidR="004A0BDF" w:rsidRPr="003770DA">
        <w:rPr>
          <w:rtl/>
        </w:rPr>
        <w:t>:</w:t>
      </w:r>
      <w:r w:rsidRPr="003770DA">
        <w:rPr>
          <w:rtl/>
        </w:rPr>
        <w:t xml:space="preserve"> آية 124</w:t>
      </w:r>
      <w:r w:rsidR="004A0BDF" w:rsidRPr="003770DA">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وَجَعَلْنَا مِنْهُمْ أَئِمَّةً يَهْدُونَ بِأَمْرِنَا لَمَّا صَبَرُوا وَكَانُوا بِآيَاتِنَا يُوقِنُونَ</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وَوَهَبْنَا لَهُ إِسْحَاقَ وَيَعْقُوبَ نَافِلَةً وَكُلاًّ جَعَلْنَا صَالِحِينَ</w:t>
      </w:r>
      <w:r w:rsidRPr="003770DA">
        <w:rPr>
          <w:rStyle w:val="libAieChar"/>
          <w:rFonts w:hint="cs"/>
          <w:rtl/>
        </w:rPr>
        <w:t>،</w:t>
      </w:r>
      <w:r w:rsidR="004A6242" w:rsidRPr="003770DA">
        <w:rPr>
          <w:rStyle w:val="libAieChar"/>
          <w:rFonts w:hint="cs"/>
          <w:rtl/>
        </w:rPr>
        <w:t xml:space="preserve"> وَجَعَلْنَاهُمْ أَئِمَّةً يَهْدُونَ بِأَمْرِنَا وَأَوْحَيْنَا إِلَيْهِمْ فِعْلَ الْخَيْرَاتِ وَإِقَامَ الصَّلاةِ وَإِيتَاء الزَّكَاةِ وَكَانُوا لَنَا عَابِدِينَ</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قُلْ أَطِيعُوا اللَّهَ وَأَطِيعُوا الرَّسُولَ فَإِن تَوَلَّوا فَإِنَّمَا عَلَيْهِ مَا حُمِّلَ وَعَلَيْكُم مَّا حُمِّلْتُمْ وَإِن تُطِيعُوهُ تَهْتَدُوا وَمَا عَلَى الرَّسُولِ إِلاّ الْبَلاغُ الْمُبِينُ</w:t>
      </w:r>
      <w:r w:rsidRPr="003770DA">
        <w:rPr>
          <w:rStyle w:val="libAieChar"/>
          <w:rFonts w:hint="cs"/>
          <w:rtl/>
        </w:rPr>
        <w:t>،</w:t>
      </w:r>
      <w:r w:rsidR="004A6242" w:rsidRPr="003770DA">
        <w:rPr>
          <w:rStyle w:val="libAieChar"/>
          <w:rFonts w:hint="cs"/>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قَالَ إِنَّ اللّهَ اصْطَفَاهُ عَلَيْكُمْ وَزَادَهُ بَسْطَةً فِي الْعِلْمِ وَالْجِسْمِ وَاللّهُ يُؤْتِي مُلْكَهُ مَن يَشَاءُ وَاللّهُ وَاسِعٌ عَلِيمٌ</w:t>
      </w:r>
      <w:r w:rsidR="004A0BDF" w:rsidRPr="002C48A0">
        <w:rPr>
          <w:rStyle w:val="libAlaemChar"/>
          <w:rFonts w:hint="cs"/>
          <w:rtl/>
        </w:rPr>
        <w:t>)</w:t>
      </w:r>
      <w:r w:rsidRPr="003770DA">
        <w:rPr>
          <w:rStyle w:val="libFootnotenumChar"/>
          <w:rFonts w:hint="cs"/>
          <w:rtl/>
        </w:rPr>
        <w:t>(4)</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وَالَّذِينَ يَقُولُونَ رَبَّنَا هَبْ لَنَا مِنْ أَزْوَاجِنَا وَذُرِّيَّاتِنَا قُرَّةَ أَعْيُنٍ وَاجْعَلْنَا لِلْمُتَّقِينَ إِمَاماً</w:t>
      </w:r>
      <w:r w:rsidRPr="002C48A0">
        <w:rPr>
          <w:rStyle w:val="libAlaemChar"/>
          <w:rFonts w:hint="cs"/>
          <w:rtl/>
        </w:rPr>
        <w:t>)</w:t>
      </w:r>
      <w:r w:rsidR="004A6242" w:rsidRPr="003770DA">
        <w:rPr>
          <w:rStyle w:val="libFootnotenumChar"/>
          <w:rFonts w:hint="cs"/>
          <w:rtl/>
        </w:rPr>
        <w:t>(5)</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2C48A0">
        <w:rPr>
          <w:rStyle w:val="libAlaemChar"/>
          <w:rFonts w:hint="cs"/>
          <w:rtl/>
        </w:rPr>
        <w:t>)</w:t>
      </w:r>
      <w:r w:rsidR="004A6242" w:rsidRPr="003770DA">
        <w:rPr>
          <w:rStyle w:val="libFootnotenumChar"/>
          <w:rFonts w:hint="cs"/>
          <w:rtl/>
        </w:rPr>
        <w:t>(6)</w:t>
      </w:r>
      <w:r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سورة السجدة</w:t>
      </w:r>
      <w:r w:rsidR="004A0BDF" w:rsidRPr="003770DA">
        <w:rPr>
          <w:rtl/>
        </w:rPr>
        <w:t>:</w:t>
      </w:r>
      <w:r w:rsidRPr="003770DA">
        <w:rPr>
          <w:rtl/>
        </w:rPr>
        <w:t xml:space="preserve"> آية 24</w:t>
      </w:r>
      <w:r w:rsidR="004A0BDF" w:rsidRPr="003770DA">
        <w:rPr>
          <w:rtl/>
        </w:rPr>
        <w:t>.</w:t>
      </w:r>
    </w:p>
    <w:p w:rsidR="001056FD" w:rsidRPr="003770DA" w:rsidRDefault="004A6242" w:rsidP="003770DA">
      <w:pPr>
        <w:pStyle w:val="libFootnote0"/>
        <w:rPr>
          <w:rtl/>
        </w:rPr>
      </w:pPr>
      <w:r w:rsidRPr="003770DA">
        <w:rPr>
          <w:rtl/>
        </w:rPr>
        <w:t>(2) سورة الأنبياء</w:t>
      </w:r>
      <w:r w:rsidR="004A0BDF" w:rsidRPr="003770DA">
        <w:rPr>
          <w:rtl/>
        </w:rPr>
        <w:t>:</w:t>
      </w:r>
      <w:r w:rsidRPr="003770DA">
        <w:rPr>
          <w:rtl/>
        </w:rPr>
        <w:t xml:space="preserve"> آية 72</w:t>
      </w:r>
      <w:r w:rsidR="004A0BDF" w:rsidRPr="003770DA">
        <w:rPr>
          <w:rtl/>
        </w:rPr>
        <w:t xml:space="preserve"> - </w:t>
      </w:r>
      <w:r w:rsidRPr="003770DA">
        <w:rPr>
          <w:rtl/>
        </w:rPr>
        <w:t>73</w:t>
      </w:r>
      <w:r w:rsidR="004A0BDF" w:rsidRPr="003770DA">
        <w:rPr>
          <w:rtl/>
        </w:rPr>
        <w:t>.</w:t>
      </w:r>
    </w:p>
    <w:p w:rsidR="001056FD" w:rsidRPr="003770DA" w:rsidRDefault="004A6242" w:rsidP="003770DA">
      <w:pPr>
        <w:pStyle w:val="libFootnote0"/>
        <w:rPr>
          <w:rtl/>
        </w:rPr>
      </w:pPr>
      <w:r w:rsidRPr="003770DA">
        <w:rPr>
          <w:rtl/>
        </w:rPr>
        <w:t>(3) سورة النُّور</w:t>
      </w:r>
      <w:r w:rsidR="004A0BDF" w:rsidRPr="003770DA">
        <w:rPr>
          <w:rtl/>
        </w:rPr>
        <w:t>:</w:t>
      </w:r>
      <w:r w:rsidRPr="003770DA">
        <w:rPr>
          <w:rtl/>
        </w:rPr>
        <w:t xml:space="preserve"> آية 54</w:t>
      </w:r>
      <w:r w:rsidR="004A0BDF" w:rsidRPr="003770DA">
        <w:rPr>
          <w:rtl/>
        </w:rPr>
        <w:t xml:space="preserve"> - </w:t>
      </w:r>
      <w:r w:rsidRPr="003770DA">
        <w:rPr>
          <w:rtl/>
        </w:rPr>
        <w:t>55</w:t>
      </w:r>
      <w:r w:rsidR="004A0BDF" w:rsidRPr="003770DA">
        <w:rPr>
          <w:rtl/>
        </w:rPr>
        <w:t>.</w:t>
      </w:r>
    </w:p>
    <w:p w:rsidR="001056FD" w:rsidRPr="003770DA" w:rsidRDefault="004A6242" w:rsidP="003770DA">
      <w:pPr>
        <w:pStyle w:val="libFootnote0"/>
        <w:rPr>
          <w:rtl/>
        </w:rPr>
      </w:pPr>
      <w:r w:rsidRPr="003770DA">
        <w:rPr>
          <w:rtl/>
        </w:rPr>
        <w:t>(4) سورة البقرة</w:t>
      </w:r>
      <w:r w:rsidR="004A0BDF" w:rsidRPr="003770DA">
        <w:rPr>
          <w:rtl/>
        </w:rPr>
        <w:t>:</w:t>
      </w:r>
      <w:r w:rsidRPr="003770DA">
        <w:rPr>
          <w:rtl/>
        </w:rPr>
        <w:t xml:space="preserve"> آية 247</w:t>
      </w:r>
      <w:r w:rsidR="004A0BDF" w:rsidRPr="003770DA">
        <w:rPr>
          <w:rtl/>
        </w:rPr>
        <w:t>.</w:t>
      </w:r>
    </w:p>
    <w:p w:rsidR="001056FD" w:rsidRPr="003770DA" w:rsidRDefault="004A6242" w:rsidP="003770DA">
      <w:pPr>
        <w:pStyle w:val="libFootnote0"/>
        <w:rPr>
          <w:rtl/>
        </w:rPr>
      </w:pPr>
      <w:r w:rsidRPr="003770DA">
        <w:rPr>
          <w:rtl/>
        </w:rPr>
        <w:t>(5) سورة الفرقان</w:t>
      </w:r>
      <w:r w:rsidR="004A0BDF" w:rsidRPr="003770DA">
        <w:rPr>
          <w:rtl/>
        </w:rPr>
        <w:t>:</w:t>
      </w:r>
      <w:r w:rsidRPr="003770DA">
        <w:rPr>
          <w:rtl/>
        </w:rPr>
        <w:t xml:space="preserve"> آية 74</w:t>
      </w:r>
      <w:r w:rsidR="004A0BDF" w:rsidRPr="003770DA">
        <w:rPr>
          <w:rtl/>
        </w:rPr>
        <w:t>.</w:t>
      </w:r>
    </w:p>
    <w:p w:rsidR="001056FD" w:rsidRPr="003770DA" w:rsidRDefault="004A6242" w:rsidP="003770DA">
      <w:pPr>
        <w:pStyle w:val="libFootnote0"/>
        <w:rPr>
          <w:rtl/>
        </w:rPr>
      </w:pPr>
      <w:r w:rsidRPr="003770DA">
        <w:rPr>
          <w:rtl/>
        </w:rPr>
        <w:t>(6) سورة ص</w:t>
      </w:r>
      <w:r w:rsidR="004A0BDF" w:rsidRPr="003770DA">
        <w:rPr>
          <w:rtl/>
        </w:rPr>
        <w:t>:</w:t>
      </w:r>
      <w:r w:rsidRPr="003770DA">
        <w:rPr>
          <w:rtl/>
        </w:rPr>
        <w:t xml:space="preserve"> آية 26</w:t>
      </w:r>
      <w:r w:rsidR="004A0BDF" w:rsidRPr="003770DA">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قَالَ مُوسَى لِقَوْمِهِ اسْتَعِينُوا بِاللّهِ وَاصْبِرُواْ إِنَّ الأَرْضَ لِلّهِ يُورِثُهَا مَن يَشَاءُ مِنْ عِبَادِهِ وَالْعَاقِبَةُ لِلْمُتَّقِينَ</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أَفَمَن يَهْدِي إِلَى الْحَقِّ أَحَقُّ أَن يُتَّبَعَ أَمَّن لاَّ يَهِدِّيَ إِلاَّ أَن يُهْدَى فَمَا لَكُمْ كَيْفَ تَحْكُمُونَ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2F4C07">
        <w:rPr>
          <w:rFonts w:hint="cs"/>
          <w:rtl/>
        </w:rPr>
        <w:t>إنَّ قراءة هذه المجموعة مِن الآيات تشخّص أمامنا ما يجب أن يتّصف به الإمام مِن صفات</w:t>
      </w:r>
      <w:r w:rsidR="004A0BDF">
        <w:rPr>
          <w:rFonts w:hint="cs"/>
          <w:rtl/>
        </w:rPr>
        <w:t>،</w:t>
      </w:r>
      <w:r w:rsidRPr="002F4C07">
        <w:rPr>
          <w:rFonts w:hint="cs"/>
          <w:rtl/>
        </w:rPr>
        <w:t xml:space="preserve"> سواءً كان نبيّاً يحكُم بين الناس ويلي أُمورهم</w:t>
      </w:r>
      <w:r w:rsidR="004A0BDF">
        <w:rPr>
          <w:rFonts w:hint="cs"/>
          <w:rtl/>
        </w:rPr>
        <w:t>،</w:t>
      </w:r>
      <w:r w:rsidRPr="002F4C07">
        <w:rPr>
          <w:rFonts w:hint="cs"/>
          <w:rtl/>
        </w:rPr>
        <w:t xml:space="preserve"> أو كان خليفة له يواصل مهمّة الولاية والحُكم والهداية</w:t>
      </w:r>
      <w:r w:rsidR="004A0BDF">
        <w:rPr>
          <w:rFonts w:hint="cs"/>
          <w:rtl/>
        </w:rPr>
        <w:t>.</w:t>
      </w:r>
    </w:p>
    <w:p w:rsidR="001056FD" w:rsidRDefault="004A6242" w:rsidP="004A0BDF">
      <w:pPr>
        <w:pStyle w:val="libNormal"/>
        <w:rPr>
          <w:rtl/>
        </w:rPr>
      </w:pPr>
      <w:r w:rsidRPr="002F4C07">
        <w:rPr>
          <w:rFonts w:hint="cs"/>
          <w:rtl/>
        </w:rPr>
        <w:t>فالآيات شخّصت الصفات الآتية</w:t>
      </w:r>
      <w:r w:rsidR="004A0BDF">
        <w:rPr>
          <w:rFonts w:hint="cs"/>
          <w:rtl/>
        </w:rPr>
        <w:t>:</w:t>
      </w:r>
    </w:p>
    <w:p w:rsidR="001056FD" w:rsidRDefault="004A6242" w:rsidP="004A0BDF">
      <w:pPr>
        <w:pStyle w:val="libNormal"/>
        <w:rPr>
          <w:rtl/>
        </w:rPr>
      </w:pPr>
      <w:r w:rsidRPr="002F4C07">
        <w:rPr>
          <w:rFonts w:hint="cs"/>
          <w:rtl/>
        </w:rPr>
        <w:t>* إنّ الظالم لا يناله عهد الإمامة</w:t>
      </w:r>
      <w:r w:rsidR="004A0BDF">
        <w:rPr>
          <w:rFonts w:hint="cs"/>
          <w:rtl/>
        </w:rPr>
        <w:t>.</w:t>
      </w:r>
    </w:p>
    <w:p w:rsidR="001056FD" w:rsidRDefault="004A6242" w:rsidP="004A0BDF">
      <w:pPr>
        <w:pStyle w:val="libNormal"/>
        <w:rPr>
          <w:rtl/>
        </w:rPr>
      </w:pPr>
      <w:r w:rsidRPr="002F4C07">
        <w:rPr>
          <w:rFonts w:hint="cs"/>
          <w:rtl/>
        </w:rPr>
        <w:t>* إنّ الأنبياء جُعِلوا أئمّة يهدون بأمر الله</w:t>
      </w:r>
      <w:r w:rsidR="004A0BDF">
        <w:rPr>
          <w:rFonts w:hint="cs"/>
          <w:rtl/>
        </w:rPr>
        <w:t>،</w:t>
      </w:r>
      <w:r w:rsidRPr="002F4C07">
        <w:rPr>
          <w:rFonts w:hint="cs"/>
          <w:rtl/>
        </w:rPr>
        <w:t xml:space="preserve"> لمّا صبروا وأيقنوا بآيات الله</w:t>
      </w:r>
      <w:r w:rsidR="004A0BDF">
        <w:rPr>
          <w:rFonts w:hint="cs"/>
          <w:rtl/>
        </w:rPr>
        <w:t>،</w:t>
      </w:r>
      <w:r w:rsidRPr="002F4C07">
        <w:rPr>
          <w:rFonts w:hint="cs"/>
          <w:rtl/>
        </w:rPr>
        <w:t xml:space="preserve"> وعملوا الصالحات وفعلوا الخيرات</w:t>
      </w:r>
      <w:r w:rsidR="004A0BDF">
        <w:rPr>
          <w:rFonts w:hint="cs"/>
          <w:rtl/>
        </w:rPr>
        <w:t>.</w:t>
      </w:r>
    </w:p>
    <w:p w:rsidR="001056FD" w:rsidRDefault="004A6242" w:rsidP="004A0BDF">
      <w:pPr>
        <w:pStyle w:val="libNormal"/>
        <w:rPr>
          <w:rtl/>
        </w:rPr>
      </w:pPr>
      <w:r w:rsidRPr="002F4C07">
        <w:rPr>
          <w:rFonts w:hint="cs"/>
          <w:rtl/>
        </w:rPr>
        <w:t>* لا يستخلف الله في الأرض إلاّ مَنْ آمَن وعمل الصالحات</w:t>
      </w:r>
      <w:r w:rsidR="004A0BDF">
        <w:rPr>
          <w:rFonts w:hint="cs"/>
          <w:rtl/>
        </w:rPr>
        <w:t>.</w:t>
      </w:r>
    </w:p>
    <w:p w:rsidR="001056FD" w:rsidRDefault="004A6242" w:rsidP="004A0BDF">
      <w:pPr>
        <w:pStyle w:val="libNormal"/>
        <w:rPr>
          <w:rtl/>
        </w:rPr>
      </w:pPr>
      <w:r w:rsidRPr="002F4C07">
        <w:rPr>
          <w:rFonts w:hint="cs"/>
          <w:rtl/>
        </w:rPr>
        <w:t>* إنّ الخليفة في الأرض يحكُم بين الناس بالحقّ</w:t>
      </w:r>
      <w:r w:rsidR="004A0BDF">
        <w:rPr>
          <w:rFonts w:hint="cs"/>
          <w:rtl/>
        </w:rPr>
        <w:t>،</w:t>
      </w:r>
      <w:r w:rsidRPr="002F4C07">
        <w:rPr>
          <w:rFonts w:hint="cs"/>
          <w:rtl/>
        </w:rPr>
        <w:t xml:space="preserve"> ويبتعد عن الهوى</w:t>
      </w:r>
      <w:r w:rsidR="004A0BDF">
        <w:rPr>
          <w:rFonts w:hint="cs"/>
          <w:rtl/>
        </w:rPr>
        <w:t>.</w:t>
      </w:r>
    </w:p>
    <w:p w:rsidR="001056FD" w:rsidRDefault="004A6242" w:rsidP="004A0BDF">
      <w:pPr>
        <w:pStyle w:val="libNormal"/>
        <w:rPr>
          <w:rtl/>
        </w:rPr>
      </w:pPr>
      <w:r w:rsidRPr="002F4C07">
        <w:rPr>
          <w:rFonts w:hint="cs"/>
          <w:rtl/>
        </w:rPr>
        <w:t>* إنّ المتّقين الصابرين هُم الذين يستحقّون الإمامة ووراثة الأرض</w:t>
      </w:r>
      <w:r w:rsidR="004A0BDF">
        <w:rPr>
          <w:rFonts w:hint="cs"/>
          <w:rtl/>
        </w:rPr>
        <w:t>.</w:t>
      </w:r>
    </w:p>
    <w:p w:rsidR="001056FD" w:rsidRDefault="004A6242" w:rsidP="004A0BDF">
      <w:pPr>
        <w:pStyle w:val="libNormal"/>
        <w:rPr>
          <w:rtl/>
        </w:rPr>
      </w:pPr>
      <w:r w:rsidRPr="002F4C07">
        <w:rPr>
          <w:rFonts w:hint="cs"/>
          <w:rtl/>
        </w:rPr>
        <w:t>* إنّ التفوّق في العِلم والشجاعة هما مِن مؤهّلات القيادة وإدارة الملْك</w:t>
      </w:r>
      <w:r w:rsidR="004A0BDF">
        <w:rPr>
          <w:rFonts w:hint="cs"/>
          <w:rtl/>
        </w:rPr>
        <w:t>.</w:t>
      </w:r>
    </w:p>
    <w:p w:rsidR="001056FD" w:rsidRDefault="004A6242" w:rsidP="004A0BDF">
      <w:pPr>
        <w:pStyle w:val="libNormal"/>
        <w:rPr>
          <w:rtl/>
        </w:rPr>
      </w:pPr>
      <w:r w:rsidRPr="002F4C07">
        <w:rPr>
          <w:rFonts w:hint="cs"/>
          <w:rtl/>
        </w:rPr>
        <w:t>وهكذا يتحدّث القرآن عن صفات الإمام</w:t>
      </w:r>
      <w:r w:rsidR="004A0BDF">
        <w:rPr>
          <w:rFonts w:hint="cs"/>
          <w:rtl/>
        </w:rPr>
        <w:t>،</w:t>
      </w:r>
      <w:r w:rsidRPr="002F4C07">
        <w:rPr>
          <w:rFonts w:hint="cs"/>
          <w:rtl/>
        </w:rPr>
        <w:t xml:space="preserve"> سواء كان نبيّاً أو خليفة له</w:t>
      </w:r>
      <w:r w:rsidR="004A0BDF">
        <w:rPr>
          <w:rFonts w:hint="cs"/>
          <w:rtl/>
        </w:rPr>
        <w:t>،</w:t>
      </w:r>
      <w:r w:rsidRPr="002F4C07">
        <w:rPr>
          <w:rFonts w:hint="cs"/>
          <w:rtl/>
        </w:rPr>
        <w:t xml:space="preserve"> فلا بدّ للإمام مِن أن يتّصف بالعِصمة </w:t>
      </w:r>
      <w:r w:rsidR="004A0BDF">
        <w:rPr>
          <w:rFonts w:hint="cs"/>
          <w:rtl/>
        </w:rPr>
        <w:t>(</w:t>
      </w:r>
      <w:r w:rsidRPr="002F4C07">
        <w:rPr>
          <w:rFonts w:hint="cs"/>
          <w:rtl/>
        </w:rPr>
        <w:t>الاستقامة</w:t>
      </w:r>
      <w:r w:rsidR="004A0BDF">
        <w:rPr>
          <w:rFonts w:hint="cs"/>
          <w:rtl/>
        </w:rPr>
        <w:t>)</w:t>
      </w:r>
      <w:r w:rsidRPr="002F4C07">
        <w:rPr>
          <w:rFonts w:hint="cs"/>
          <w:rtl/>
        </w:rPr>
        <w:t xml:space="preserve"> السلوكية</w:t>
      </w:r>
      <w:r w:rsidR="004A0BDF">
        <w:rPr>
          <w:rFonts w:hint="cs"/>
          <w:rtl/>
        </w:rPr>
        <w:t>،</w:t>
      </w:r>
      <w:r w:rsidRPr="002F4C07">
        <w:rPr>
          <w:rFonts w:hint="cs"/>
          <w:rtl/>
        </w:rPr>
        <w:t xml:space="preserve"> وهي التمسّك بطاعة الله تمسّكاً تامّاً والابتعاد عن معصيته</w:t>
      </w:r>
      <w:r w:rsidR="004A0BDF">
        <w:rPr>
          <w:rFonts w:hint="cs"/>
          <w:rtl/>
        </w:rPr>
        <w:t>،</w:t>
      </w:r>
      <w:r w:rsidRPr="002F4C07">
        <w:rPr>
          <w:rFonts w:hint="cs"/>
          <w:rtl/>
        </w:rPr>
        <w:t xml:space="preserve"> بتوفيق الله ولُطْفه لمستحقّيه مِن عباده الصادقين</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سورة الأعراف</w:t>
      </w:r>
      <w:r w:rsidR="004A0BDF" w:rsidRPr="003770DA">
        <w:rPr>
          <w:rtl/>
        </w:rPr>
        <w:t>:</w:t>
      </w:r>
      <w:r w:rsidRPr="003770DA">
        <w:rPr>
          <w:rtl/>
        </w:rPr>
        <w:t xml:space="preserve"> آية 128</w:t>
      </w:r>
      <w:r w:rsidR="004A0BDF" w:rsidRPr="003770DA">
        <w:rPr>
          <w:rtl/>
        </w:rPr>
        <w:t>.</w:t>
      </w:r>
    </w:p>
    <w:p w:rsidR="001056FD" w:rsidRPr="003770DA" w:rsidRDefault="004A6242" w:rsidP="003770DA">
      <w:pPr>
        <w:pStyle w:val="libFootnote0"/>
        <w:rPr>
          <w:rtl/>
        </w:rPr>
      </w:pPr>
      <w:r w:rsidRPr="003770DA">
        <w:rPr>
          <w:rtl/>
        </w:rPr>
        <w:t>(2) سورة يونس</w:t>
      </w:r>
      <w:r w:rsidR="004A0BDF" w:rsidRPr="003770DA">
        <w:rPr>
          <w:rtl/>
        </w:rPr>
        <w:t>:</w:t>
      </w:r>
      <w:r w:rsidRPr="003770DA">
        <w:rPr>
          <w:rtl/>
        </w:rPr>
        <w:t xml:space="preserve"> آية 35</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F4C07">
        <w:rPr>
          <w:rFonts w:hint="cs"/>
          <w:rtl/>
        </w:rPr>
        <w:lastRenderedPageBreak/>
        <w:t>ولا بدّ له مِن أن يتّصف بالعِلم والشجاعة والقدرة على إدارة شؤون الأُمّة</w:t>
      </w:r>
      <w:r w:rsidR="004A0BDF">
        <w:rPr>
          <w:rFonts w:hint="cs"/>
          <w:rtl/>
        </w:rPr>
        <w:t>؛</w:t>
      </w:r>
      <w:r w:rsidRPr="002F4C07">
        <w:rPr>
          <w:rFonts w:hint="cs"/>
          <w:rtl/>
        </w:rPr>
        <w:t xml:space="preserve"> لذلك أخبر الله سبحانه إبراهيم</w:t>
      </w:r>
      <w:r w:rsidR="004A0BDF">
        <w:rPr>
          <w:rFonts w:hint="cs"/>
          <w:rtl/>
        </w:rPr>
        <w:t>:</w:t>
      </w:r>
      <w:r w:rsidRPr="002F4C07">
        <w:rPr>
          <w:rFonts w:hint="cs"/>
          <w:rtl/>
        </w:rPr>
        <w:t xml:space="preserve"> بأنّ الظالم لنفْسه أو لغيره</w:t>
      </w:r>
      <w:r w:rsidR="004A0BDF">
        <w:rPr>
          <w:rFonts w:hint="cs"/>
          <w:rtl/>
        </w:rPr>
        <w:t>،</w:t>
      </w:r>
      <w:r w:rsidRPr="002F4C07">
        <w:rPr>
          <w:rFonts w:hint="cs"/>
          <w:rtl/>
        </w:rPr>
        <w:t xml:space="preserve"> وهو العاصي والمخالف للحقّ والعدْل والاستقامة السلوكية</w:t>
      </w:r>
      <w:r w:rsidR="004A0BDF">
        <w:rPr>
          <w:rFonts w:hint="cs"/>
          <w:rtl/>
        </w:rPr>
        <w:t>،</w:t>
      </w:r>
      <w:r w:rsidRPr="002F4C07">
        <w:rPr>
          <w:rFonts w:hint="cs"/>
          <w:rtl/>
        </w:rPr>
        <w:t xml:space="preserve"> لا يناله عهد الإمامة</w:t>
      </w:r>
      <w:r w:rsidR="004A0BDF">
        <w:rPr>
          <w:rFonts w:hint="cs"/>
          <w:rtl/>
        </w:rPr>
        <w:t>،</w:t>
      </w:r>
      <w:r w:rsidRPr="002F4C07">
        <w:rPr>
          <w:rFonts w:hint="cs"/>
          <w:rtl/>
        </w:rPr>
        <w:t xml:space="preserve"> ولا يستحقّها</w:t>
      </w:r>
      <w:r w:rsidR="004A0BDF">
        <w:rPr>
          <w:rFonts w:hint="cs"/>
          <w:rtl/>
        </w:rPr>
        <w:t>.</w:t>
      </w:r>
    </w:p>
    <w:p w:rsidR="001056FD" w:rsidRDefault="004A6242" w:rsidP="004A0BDF">
      <w:pPr>
        <w:pStyle w:val="libNormal"/>
        <w:rPr>
          <w:rtl/>
        </w:rPr>
      </w:pPr>
      <w:r w:rsidRPr="002F4C07">
        <w:rPr>
          <w:rFonts w:hint="cs"/>
          <w:rtl/>
        </w:rPr>
        <w:t>كما أخبر الله سبحانه</w:t>
      </w:r>
      <w:r w:rsidR="004A0BDF">
        <w:rPr>
          <w:rFonts w:hint="cs"/>
          <w:rtl/>
        </w:rPr>
        <w:t>:</w:t>
      </w:r>
      <w:r w:rsidRPr="002F4C07">
        <w:rPr>
          <w:rFonts w:hint="cs"/>
          <w:rtl/>
        </w:rPr>
        <w:t xml:space="preserve"> أنّ مِن مؤهّلات القيادة التفوّق في العِلم والشجاعة</w:t>
      </w:r>
      <w:r w:rsidR="004A0BDF">
        <w:rPr>
          <w:rFonts w:hint="cs"/>
          <w:rtl/>
        </w:rPr>
        <w:t>.</w:t>
      </w:r>
    </w:p>
    <w:p w:rsidR="001056FD" w:rsidRDefault="004A6242" w:rsidP="004A0BDF">
      <w:pPr>
        <w:pStyle w:val="libNormal"/>
        <w:rPr>
          <w:rtl/>
        </w:rPr>
      </w:pPr>
      <w:r w:rsidRPr="004A0BDF">
        <w:rPr>
          <w:rFonts w:hint="cs"/>
          <w:rtl/>
        </w:rPr>
        <w:t xml:space="preserve">وقد تحدّث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عن صفات الإمام في مواطن كثيرةٍ</w:t>
      </w:r>
      <w:r w:rsidR="004A0BDF" w:rsidRPr="004A0BDF">
        <w:rPr>
          <w:rFonts w:hint="cs"/>
          <w:rtl/>
        </w:rPr>
        <w:t>،</w:t>
      </w:r>
      <w:r w:rsidRPr="004A0BDF">
        <w:rPr>
          <w:rFonts w:hint="cs"/>
          <w:rtl/>
        </w:rPr>
        <w:t xml:space="preserve"> عِبْر ما يزيد على قرنين ونصف مِن الزمان منها</w:t>
      </w:r>
      <w:r w:rsidR="004A0BDF" w:rsidRPr="004A0BDF">
        <w:rPr>
          <w:rFonts w:hint="cs"/>
          <w:rtl/>
        </w:rPr>
        <w:t>:</w:t>
      </w:r>
      <w:r w:rsidRPr="004A0BDF">
        <w:rPr>
          <w:rFonts w:hint="cs"/>
          <w:rtl/>
        </w:rPr>
        <w:t xml:space="preserve"> قول الإمام عليّ بن موسى الرضا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في وصف الإمامة والإمام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الإمامة أُسّ الإسلام النامي وفرعه السامي</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إنّ الإمامة زمام الدِّين ونظام المسلمين</w:t>
      </w:r>
      <w:r w:rsidRPr="003770DA">
        <w:rPr>
          <w:rFonts w:hint="cs"/>
          <w:rtl/>
        </w:rPr>
        <w:t>،</w:t>
      </w:r>
      <w:r w:rsidR="004A6242" w:rsidRPr="003770DA">
        <w:rPr>
          <w:rFonts w:hint="cs"/>
          <w:rtl/>
        </w:rPr>
        <w:t xml:space="preserve"> وصلاح الدنيا</w:t>
      </w:r>
      <w:r w:rsidRPr="003770DA">
        <w:rPr>
          <w:rFonts w:hint="cs"/>
          <w:rtl/>
        </w:rPr>
        <w:t>،</w:t>
      </w:r>
      <w:r w:rsidR="004A6242" w:rsidRPr="003770DA">
        <w:rPr>
          <w:rFonts w:hint="cs"/>
          <w:rtl/>
        </w:rPr>
        <w:t xml:space="preserve"> وعزّ المؤمنين</w:t>
      </w:r>
      <w:r w:rsidRPr="003770DA">
        <w:rP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4A0BDF">
        <w:rPr>
          <w:rFonts w:hint="cs"/>
          <w:rtl/>
        </w:rPr>
        <w:t xml:space="preserve">وقول الإمام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الإمامة لا تصلح إلاّ لرجُلٍ فيه ثلاث خصال</w:t>
      </w:r>
      <w:r w:rsidR="004A0BDF" w:rsidRPr="003770DA">
        <w:rPr>
          <w:rFonts w:hint="cs"/>
          <w:rtl/>
        </w:rPr>
        <w:t>:</w:t>
      </w:r>
      <w:r w:rsidRPr="003770DA">
        <w:rPr>
          <w:rFonts w:hint="cs"/>
          <w:rtl/>
        </w:rPr>
        <w:t xml:space="preserve"> ورَع يحجزه عن المحارم</w:t>
      </w:r>
      <w:r w:rsidR="004A0BDF" w:rsidRPr="003770DA">
        <w:rPr>
          <w:rFonts w:hint="cs"/>
          <w:rtl/>
        </w:rPr>
        <w:t>،</w:t>
      </w:r>
      <w:r w:rsidRPr="003770DA">
        <w:rPr>
          <w:rFonts w:hint="cs"/>
          <w:rtl/>
        </w:rPr>
        <w:t xml:space="preserve"> وحِلم يملك به غضبه</w:t>
      </w:r>
      <w:r w:rsidR="004A0BDF" w:rsidRPr="003770DA">
        <w:rPr>
          <w:rFonts w:hint="cs"/>
          <w:rtl/>
        </w:rPr>
        <w:t>،</w:t>
      </w:r>
      <w:r w:rsidRPr="003770DA">
        <w:rPr>
          <w:rFonts w:hint="cs"/>
          <w:rtl/>
        </w:rPr>
        <w:t xml:space="preserve"> وحُسن الخلافة على مَن وُلّيَ</w:t>
      </w:r>
      <w:r w:rsidR="004A0BDF" w:rsidRPr="003770DA">
        <w:rPr>
          <w:rFonts w:hint="cs"/>
          <w:rtl/>
        </w:rPr>
        <w:t>،</w:t>
      </w:r>
      <w:r w:rsidRPr="003770DA">
        <w:rPr>
          <w:rFonts w:hint="cs"/>
          <w:rtl/>
        </w:rPr>
        <w:t xml:space="preserve"> حتّى يكون له كالوالد الرحيم</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الإمام عالِم لا يجهلُ</w:t>
      </w:r>
      <w:r w:rsidRPr="003770DA">
        <w:rPr>
          <w:rFonts w:hint="cs"/>
          <w:rtl/>
        </w:rPr>
        <w:t>،</w:t>
      </w:r>
      <w:r w:rsidR="004A6242" w:rsidRPr="003770DA">
        <w:rPr>
          <w:rFonts w:hint="cs"/>
          <w:rtl/>
        </w:rPr>
        <w:t xml:space="preserve"> وراعٍ لا ينكِل</w:t>
      </w:r>
      <w:r w:rsidRPr="003770DA">
        <w:rPr>
          <w:rFonts w:hint="cs"/>
          <w:rtl/>
        </w:rPr>
        <w:t>،</w:t>
      </w:r>
      <w:r w:rsidR="004A6242" w:rsidRPr="003770DA">
        <w:rPr>
          <w:rFonts w:hint="cs"/>
          <w:rtl/>
        </w:rPr>
        <w:t xml:space="preserve"> معدنُ القدسِ والطهارة</w:t>
      </w:r>
      <w:r w:rsidRPr="003770DA">
        <w:rPr>
          <w:rFonts w:hint="cs"/>
          <w:rtl/>
        </w:rPr>
        <w:t>،</w:t>
      </w:r>
      <w:r w:rsidR="004A6242" w:rsidRPr="003770DA">
        <w:rPr>
          <w:rFonts w:hint="cs"/>
          <w:rtl/>
        </w:rPr>
        <w:t xml:space="preserve"> والنُسك والزهادة</w:t>
      </w:r>
      <w:r w:rsidRPr="003770DA">
        <w:rPr>
          <w:rFonts w:hint="cs"/>
          <w:rtl/>
        </w:rPr>
        <w:t>،</w:t>
      </w:r>
      <w:r w:rsidR="004A6242" w:rsidRPr="003770DA">
        <w:rPr>
          <w:rFonts w:hint="cs"/>
          <w:rtl/>
        </w:rPr>
        <w:t xml:space="preserve"> والعِلم والعبادة... نامي العِلم</w:t>
      </w:r>
      <w:r w:rsidRPr="003770DA">
        <w:rPr>
          <w:rFonts w:hint="cs"/>
          <w:rtl/>
        </w:rPr>
        <w:t>،</w:t>
      </w:r>
      <w:r w:rsidR="004A6242" w:rsidRPr="003770DA">
        <w:rPr>
          <w:rFonts w:hint="cs"/>
          <w:rtl/>
        </w:rPr>
        <w:t xml:space="preserve"> كاملُ الحلم</w:t>
      </w:r>
      <w:r w:rsidRPr="003770DA">
        <w:rPr>
          <w:rFonts w:hint="cs"/>
          <w:rtl/>
        </w:rPr>
        <w:t>،</w:t>
      </w:r>
      <w:r w:rsidR="004A6242" w:rsidRPr="003770DA">
        <w:rPr>
          <w:rFonts w:hint="cs"/>
          <w:rtl/>
        </w:rPr>
        <w:t xml:space="preserve"> مضطلعُ بالإمامة</w:t>
      </w:r>
      <w:r w:rsidRPr="003770DA">
        <w:rPr>
          <w:rFonts w:hint="cs"/>
          <w:rtl/>
        </w:rPr>
        <w:t>،</w:t>
      </w:r>
      <w:r w:rsidR="004A6242" w:rsidRPr="003770DA">
        <w:rPr>
          <w:rFonts w:hint="cs"/>
          <w:rtl/>
        </w:rPr>
        <w:t xml:space="preserve"> عالِم بالسياسة</w:t>
      </w:r>
      <w:r w:rsidRPr="003770DA">
        <w:rPr>
          <w:rFonts w:hint="cs"/>
          <w:rtl/>
        </w:rPr>
        <w:t>،</w:t>
      </w:r>
      <w:r w:rsidR="004A6242" w:rsidRPr="003770DA">
        <w:rPr>
          <w:rFonts w:hint="cs"/>
          <w:rtl/>
        </w:rPr>
        <w:t xml:space="preserve"> مفروض الطاعة</w:t>
      </w:r>
      <w:r w:rsidRPr="003770DA">
        <w:rPr>
          <w:rFonts w:hint="cs"/>
          <w:rtl/>
        </w:rPr>
        <w:t>،</w:t>
      </w:r>
      <w:r w:rsidR="004A6242" w:rsidRPr="003770DA">
        <w:rPr>
          <w:rFonts w:hint="cs"/>
          <w:rtl/>
        </w:rPr>
        <w:t xml:space="preserve"> قائمٌ بأمر الله </w:t>
      </w:r>
      <w:r w:rsidRPr="003770DA">
        <w:rPr>
          <w:rFonts w:hint="cs"/>
          <w:rtl/>
        </w:rPr>
        <w:t>(</w:t>
      </w:r>
      <w:r w:rsidR="004A6242" w:rsidRPr="003770DA">
        <w:rPr>
          <w:rFonts w:hint="cs"/>
          <w:rtl/>
        </w:rPr>
        <w:t>عزّ وجلّ</w:t>
      </w:r>
      <w:r w:rsidRPr="003770DA">
        <w:rPr>
          <w:rFonts w:hint="cs"/>
          <w:rtl/>
        </w:rPr>
        <w:t>)،</w:t>
      </w:r>
      <w:r w:rsidR="004A6242" w:rsidRPr="003770DA">
        <w:rPr>
          <w:rFonts w:hint="cs"/>
          <w:rtl/>
        </w:rPr>
        <w:t xml:space="preserve"> ناصحٌ لعباد الله</w:t>
      </w:r>
      <w:r w:rsidRPr="003770DA">
        <w:rPr>
          <w:rFonts w:hint="cs"/>
          <w:rtl/>
        </w:rPr>
        <w:t>،</w:t>
      </w:r>
      <w:r w:rsidR="004A6242" w:rsidRPr="003770DA">
        <w:rPr>
          <w:rFonts w:hint="cs"/>
          <w:rtl/>
        </w:rPr>
        <w:t xml:space="preserve"> حافظٌ لدِين الله</w:t>
      </w:r>
      <w:r w:rsidRPr="003770DA">
        <w:rPr>
          <w:rFonts w:hint="cs"/>
          <w:rtl/>
        </w:rPr>
        <w:t>)</w:t>
      </w:r>
      <w:r w:rsidR="004A6242" w:rsidRPr="003770DA">
        <w:rPr>
          <w:rStyle w:val="libFootnotenumChar"/>
          <w:rFonts w:hint="cs"/>
          <w:rtl/>
        </w:rPr>
        <w:t>(4)</w:t>
      </w:r>
      <w:r w:rsidRPr="004A0BDF">
        <w:rPr>
          <w:rFonts w:hint="cs"/>
          <w:rtl/>
        </w:rPr>
        <w:t>.</w:t>
      </w:r>
    </w:p>
    <w:p w:rsidR="001056FD" w:rsidRDefault="004A6242" w:rsidP="004A0BDF">
      <w:pPr>
        <w:pStyle w:val="libNormal"/>
        <w:rPr>
          <w:rtl/>
        </w:rPr>
      </w:pPr>
      <w:r w:rsidRPr="004A0BDF">
        <w:rPr>
          <w:rFonts w:hint="cs"/>
          <w:rtl/>
        </w:rPr>
        <w:t xml:space="preserve">وكتب السبط الشهيد الحسين بن عليّ </w:t>
      </w:r>
      <w:r w:rsidR="004A0BDF" w:rsidRPr="004A0BDF">
        <w:rPr>
          <w:rFonts w:hint="cs"/>
          <w:rtl/>
        </w:rPr>
        <w:t>(</w:t>
      </w:r>
      <w:r w:rsidRPr="004A0BDF">
        <w:rPr>
          <w:rFonts w:hint="cs"/>
          <w:rtl/>
        </w:rPr>
        <w:t>عليما السلام</w:t>
      </w:r>
      <w:r w:rsidR="004A0BDF" w:rsidRPr="004A0BDF">
        <w:rPr>
          <w:rFonts w:hint="cs"/>
          <w:rtl/>
        </w:rPr>
        <w:t>)</w:t>
      </w:r>
      <w:r w:rsidRPr="004A0BDF">
        <w:rPr>
          <w:rFonts w:hint="cs"/>
          <w:rtl/>
        </w:rPr>
        <w:t xml:space="preserve"> إلى أهل العراق</w:t>
      </w:r>
      <w:r w:rsidR="004A0BDF" w:rsidRPr="004A0BDF">
        <w:rPr>
          <w:rFonts w:hint="cs"/>
          <w:rtl/>
        </w:rPr>
        <w:t>،</w:t>
      </w:r>
      <w:r w:rsidRPr="004A0BDF">
        <w:rPr>
          <w:rFonts w:hint="cs"/>
          <w:rtl/>
        </w:rPr>
        <w:t xml:space="preserve"> يحثّهم على الثورة على يزيد بن معاوية</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فلَعمري ما الإمامُ إلاّ الحاكم بالكتاب</w:t>
      </w:r>
      <w:r w:rsidR="004A0BDF" w:rsidRPr="003770DA">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الكليني / الأصول مِن الكافي 1</w:t>
      </w:r>
      <w:r w:rsidR="004A0BDF" w:rsidRPr="003770DA">
        <w:rPr>
          <w:rtl/>
        </w:rPr>
        <w:t>:</w:t>
      </w:r>
      <w:r w:rsidRPr="003770DA">
        <w:rPr>
          <w:rtl/>
        </w:rPr>
        <w:t xml:space="preserve"> 200</w:t>
      </w:r>
      <w:r w:rsidR="004A0BDF" w:rsidRPr="003770DA">
        <w:rPr>
          <w:rtl/>
        </w:rPr>
        <w:t>.</w:t>
      </w:r>
    </w:p>
    <w:p w:rsidR="001056FD" w:rsidRPr="003770DA" w:rsidRDefault="004A6242" w:rsidP="003770DA">
      <w:pPr>
        <w:pStyle w:val="libFootnote0"/>
        <w:rPr>
          <w:rtl/>
        </w:rPr>
      </w:pPr>
      <w:r w:rsidRPr="003770DA">
        <w:rPr>
          <w:rtl/>
        </w:rPr>
        <w:t>(2) المصدر السابق</w:t>
      </w:r>
      <w:r w:rsidR="004A0BDF" w:rsidRPr="003770DA">
        <w:rPr>
          <w:rtl/>
        </w:rPr>
        <w:t>:</w:t>
      </w:r>
      <w:r w:rsidRPr="003770DA">
        <w:rPr>
          <w:rtl/>
        </w:rPr>
        <w:t xml:space="preserve"> ص 200</w:t>
      </w:r>
      <w:r w:rsidR="004A0BDF" w:rsidRPr="003770DA">
        <w:rPr>
          <w:rtl/>
        </w:rPr>
        <w:t>.</w:t>
      </w:r>
    </w:p>
    <w:p w:rsidR="001056FD" w:rsidRPr="003770DA" w:rsidRDefault="004A6242" w:rsidP="003770DA">
      <w:pPr>
        <w:pStyle w:val="libFootnote0"/>
        <w:rPr>
          <w:rtl/>
        </w:rPr>
      </w:pPr>
      <w:r w:rsidRPr="003770DA">
        <w:rPr>
          <w:rtl/>
        </w:rPr>
        <w:t>(3) الشيخ الصدوق / الخصال</w:t>
      </w:r>
      <w:r w:rsidR="004A0BDF" w:rsidRPr="003770DA">
        <w:rPr>
          <w:rtl/>
        </w:rPr>
        <w:t>:</w:t>
      </w:r>
      <w:r w:rsidRPr="003770DA">
        <w:rPr>
          <w:rtl/>
        </w:rPr>
        <w:t xml:space="preserve"> ص 116</w:t>
      </w:r>
      <w:r w:rsidR="004A0BDF" w:rsidRPr="003770DA">
        <w:rPr>
          <w:rtl/>
        </w:rPr>
        <w:t>،</w:t>
      </w:r>
      <w:r w:rsidRPr="003770DA">
        <w:rPr>
          <w:rtl/>
        </w:rPr>
        <w:t xml:space="preserve"> المجلسي / بحار الأنوار 25</w:t>
      </w:r>
      <w:r w:rsidR="004A0BDF" w:rsidRPr="003770DA">
        <w:rPr>
          <w:rtl/>
        </w:rPr>
        <w:t>:</w:t>
      </w:r>
      <w:r w:rsidRPr="003770DA">
        <w:rPr>
          <w:rtl/>
        </w:rPr>
        <w:t xml:space="preserve"> 137</w:t>
      </w:r>
      <w:r w:rsidR="004A0BDF" w:rsidRPr="003770DA">
        <w:rPr>
          <w:rtl/>
        </w:rPr>
        <w:t>.</w:t>
      </w:r>
    </w:p>
    <w:p w:rsidR="001056FD" w:rsidRPr="003770DA" w:rsidRDefault="004A6242" w:rsidP="003770DA">
      <w:pPr>
        <w:pStyle w:val="libFootnote0"/>
        <w:rPr>
          <w:rtl/>
        </w:rPr>
      </w:pPr>
      <w:r w:rsidRPr="003770DA">
        <w:rPr>
          <w:rtl/>
        </w:rPr>
        <w:t>(4) الكليني / الأصول مِن الكافي 1</w:t>
      </w:r>
      <w:r w:rsidR="004A0BDF" w:rsidRPr="003770DA">
        <w:rPr>
          <w:rtl/>
        </w:rPr>
        <w:t>:</w:t>
      </w:r>
      <w:r w:rsidRPr="003770DA">
        <w:rPr>
          <w:rtl/>
        </w:rPr>
        <w:t xml:space="preserve"> 202</w:t>
      </w:r>
      <w:r w:rsidR="004A0BDF" w:rsidRPr="003770DA">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القائم بالقِسط</w:t>
      </w:r>
      <w:r w:rsidR="004A0BDF" w:rsidRPr="003770DA">
        <w:rPr>
          <w:rFonts w:hint="cs"/>
          <w:rtl/>
        </w:rPr>
        <w:t>،</w:t>
      </w:r>
      <w:r w:rsidRPr="003770DA">
        <w:rPr>
          <w:rFonts w:hint="cs"/>
          <w:rtl/>
        </w:rPr>
        <w:t xml:space="preserve"> الداين بدِين الحقّ</w:t>
      </w:r>
      <w:r w:rsidR="004A0BDF" w:rsidRPr="003770DA">
        <w:rPr>
          <w:rFonts w:hint="cs"/>
          <w:rtl/>
        </w:rPr>
        <w:t>،</w:t>
      </w:r>
      <w:r w:rsidRPr="003770DA">
        <w:rPr>
          <w:rFonts w:hint="cs"/>
          <w:rtl/>
        </w:rPr>
        <w:t xml:space="preserve"> الحابس نفْسه على ذلك لله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806049">
        <w:rPr>
          <w:rFonts w:hint="cs"/>
          <w:rtl/>
        </w:rPr>
        <w:t>ومِن هذه البيانات والأُسس التشريعية مجتمعة</w:t>
      </w:r>
      <w:r w:rsidR="004A0BDF">
        <w:rPr>
          <w:rFonts w:hint="cs"/>
          <w:rtl/>
        </w:rPr>
        <w:t>،</w:t>
      </w:r>
      <w:r w:rsidRPr="00806049">
        <w:rPr>
          <w:rFonts w:hint="cs"/>
          <w:rtl/>
        </w:rPr>
        <w:t xml:space="preserve"> فهمَت المدرسة الإمامية صفات الإمام</w:t>
      </w:r>
      <w:r w:rsidR="004A0BDF">
        <w:rPr>
          <w:rFonts w:hint="cs"/>
          <w:rtl/>
        </w:rPr>
        <w:t>،</w:t>
      </w:r>
      <w:r w:rsidRPr="00806049">
        <w:rPr>
          <w:rFonts w:hint="cs"/>
          <w:rtl/>
        </w:rPr>
        <w:t xml:space="preserve"> والشروط التي يجب توفّرها في شخصه</w:t>
      </w:r>
      <w:r w:rsidR="004A0BDF">
        <w:rPr>
          <w:rFonts w:hint="cs"/>
          <w:rtl/>
        </w:rPr>
        <w:t>.</w:t>
      </w:r>
    </w:p>
    <w:p w:rsidR="001056FD" w:rsidRDefault="004A6242" w:rsidP="004A0BDF">
      <w:pPr>
        <w:pStyle w:val="libNormal"/>
        <w:rPr>
          <w:rtl/>
        </w:rPr>
      </w:pPr>
      <w:r w:rsidRPr="004A0BDF">
        <w:rPr>
          <w:rFonts w:hint="cs"/>
          <w:rtl/>
        </w:rPr>
        <w:t>كتب الشيخ المفيد موضّحاً صفات الإمام</w:t>
      </w:r>
      <w:r w:rsidR="004A0BDF" w:rsidRPr="004A0BDF">
        <w:rPr>
          <w:rFonts w:hint="cs"/>
          <w:rtl/>
        </w:rPr>
        <w:t>،</w:t>
      </w:r>
      <w:r w:rsidRPr="004A0BDF">
        <w:rPr>
          <w:rFonts w:hint="cs"/>
          <w:rtl/>
        </w:rPr>
        <w:t xml:space="preserve"> كما تراها المدرسة الإمامية</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واتّفقت الإمامية على أنّ إمام الدِين لا يكون إلاّ معصوماً مِن الخلاف لله تعالى</w:t>
      </w:r>
      <w:r w:rsidR="004A0BDF" w:rsidRPr="004A0BDF">
        <w:rPr>
          <w:rFonts w:hint="cs"/>
          <w:rtl/>
        </w:rPr>
        <w:t>،</w:t>
      </w:r>
      <w:r w:rsidRPr="004A0BDF">
        <w:rPr>
          <w:rFonts w:hint="cs"/>
          <w:rtl/>
        </w:rPr>
        <w:t xml:space="preserve"> عالِماً بجميع علوم الدِين</w:t>
      </w:r>
      <w:r w:rsidR="004A0BDF" w:rsidRPr="004A0BDF">
        <w:rPr>
          <w:rFonts w:hint="cs"/>
          <w:rtl/>
        </w:rPr>
        <w:t>،</w:t>
      </w:r>
      <w:r w:rsidRPr="004A0BDF">
        <w:rPr>
          <w:rFonts w:hint="cs"/>
          <w:rtl/>
        </w:rPr>
        <w:t xml:space="preserve"> كاملاً في الفضل</w:t>
      </w:r>
      <w:r w:rsidR="004A0BDF" w:rsidRPr="004A0BDF">
        <w:rPr>
          <w:rFonts w:hint="cs"/>
          <w:rtl/>
        </w:rPr>
        <w:t>،</w:t>
      </w:r>
      <w:r w:rsidRPr="004A0BDF">
        <w:rPr>
          <w:rFonts w:hint="cs"/>
          <w:rtl/>
        </w:rPr>
        <w:t xml:space="preserve"> بايناً مِن الكلّ بالفضْل عليهم في الأعمال التي يستحقّ بها النعيم المقيم</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806049">
        <w:rPr>
          <w:rFonts w:hint="cs"/>
          <w:rtl/>
        </w:rPr>
        <w:t xml:space="preserve">انطلاقاً مِن هذا الفَهْم والمعتقَد عاش أتباع مدرسة أهل البيت </w:t>
      </w:r>
      <w:r w:rsidR="004A0BDF">
        <w:rPr>
          <w:rFonts w:hint="cs"/>
          <w:rtl/>
        </w:rPr>
        <w:t>(</w:t>
      </w:r>
      <w:r w:rsidRPr="00806049">
        <w:rPr>
          <w:rFonts w:hint="cs"/>
          <w:rtl/>
        </w:rPr>
        <w:t>عليهم السلام</w:t>
      </w:r>
      <w:r w:rsidR="004A0BDF">
        <w:rPr>
          <w:rFonts w:hint="cs"/>
          <w:rtl/>
        </w:rPr>
        <w:t>)</w:t>
      </w:r>
      <w:r w:rsidRPr="00806049">
        <w:rPr>
          <w:rFonts w:hint="cs"/>
          <w:rtl/>
        </w:rPr>
        <w:t xml:space="preserve"> طوال القرون</w:t>
      </w:r>
      <w:r w:rsidR="004A0BDF">
        <w:rPr>
          <w:rFonts w:hint="cs"/>
          <w:rtl/>
        </w:rPr>
        <w:t>،</w:t>
      </w:r>
      <w:r w:rsidRPr="00806049">
        <w:rPr>
          <w:rFonts w:hint="cs"/>
          <w:rtl/>
        </w:rPr>
        <w:t xml:space="preserve"> يمثّلون المعارضة للحكّام الذين لمْ تتوفّر فيهم الشروط القرآنية لإمامة الأُمّة</w:t>
      </w:r>
      <w:r w:rsidR="004A0BDF">
        <w:rPr>
          <w:rFonts w:hint="cs"/>
          <w:rtl/>
        </w:rPr>
        <w:t>،</w:t>
      </w:r>
      <w:r w:rsidRPr="00806049">
        <w:rPr>
          <w:rFonts w:hint="cs"/>
          <w:rtl/>
        </w:rPr>
        <w:t xml:space="preserve"> وتدبير شؤونها</w:t>
      </w:r>
      <w:r w:rsidR="004A0BDF">
        <w:rPr>
          <w:rFonts w:hint="cs"/>
          <w:rtl/>
        </w:rPr>
        <w:t>.</w:t>
      </w:r>
      <w:r w:rsidRPr="00806049">
        <w:rPr>
          <w:rFonts w:hint="cs"/>
          <w:rtl/>
        </w:rPr>
        <w:t xml:space="preserve"> في حين رضخت مذاهب عقيدية كثيرة للسلطة</w:t>
      </w:r>
      <w:r w:rsidR="004A0BDF">
        <w:rPr>
          <w:rFonts w:hint="cs"/>
          <w:rtl/>
        </w:rPr>
        <w:t>،</w:t>
      </w:r>
      <w:r w:rsidRPr="00806049">
        <w:rPr>
          <w:rFonts w:hint="cs"/>
          <w:rtl/>
        </w:rPr>
        <w:t xml:space="preserve"> وروّضت الفكر السياسي ونظّرته لصالح الأمر الواقع</w:t>
      </w:r>
      <w:r w:rsidR="004A0BDF">
        <w:rPr>
          <w:rFonts w:hint="cs"/>
          <w:rtl/>
        </w:rPr>
        <w:t>،</w:t>
      </w:r>
      <w:r w:rsidRPr="00806049">
        <w:rPr>
          <w:rFonts w:hint="cs"/>
          <w:rtl/>
        </w:rPr>
        <w:t xml:space="preserve"> الذي يمثّله حُكّامٌ طُغاة</w:t>
      </w:r>
      <w:r w:rsidR="004A0BDF">
        <w:rPr>
          <w:rFonts w:hint="cs"/>
          <w:rtl/>
        </w:rPr>
        <w:t>،</w:t>
      </w:r>
      <w:r w:rsidRPr="00806049">
        <w:rPr>
          <w:rFonts w:hint="cs"/>
          <w:rtl/>
        </w:rPr>
        <w:t xml:space="preserve"> وولاةٌ منحرفون</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06049">
        <w:rPr>
          <w:rtl/>
        </w:rPr>
        <w:t>(1) المجلسي / بحار الأنوار 44</w:t>
      </w:r>
      <w:r w:rsidR="004A0BDF">
        <w:rPr>
          <w:rtl/>
        </w:rPr>
        <w:t>:</w:t>
      </w:r>
      <w:r w:rsidRPr="00806049">
        <w:rPr>
          <w:rtl/>
        </w:rPr>
        <w:t xml:space="preserve"> 334</w:t>
      </w:r>
      <w:r w:rsidR="004A0BDF">
        <w:rPr>
          <w:rtl/>
        </w:rPr>
        <w:t xml:space="preserve"> - </w:t>
      </w:r>
      <w:r w:rsidRPr="00806049">
        <w:rPr>
          <w:rtl/>
        </w:rPr>
        <w:t>335</w:t>
      </w:r>
      <w:r w:rsidR="004A0BDF">
        <w:rPr>
          <w:rtl/>
        </w:rPr>
        <w:t>.</w:t>
      </w:r>
    </w:p>
    <w:p w:rsidR="001056FD" w:rsidRPr="003770DA" w:rsidRDefault="004A6242" w:rsidP="003770DA">
      <w:pPr>
        <w:pStyle w:val="libFootnote0"/>
        <w:rPr>
          <w:rtl/>
        </w:rPr>
      </w:pPr>
      <w:r w:rsidRPr="00806049">
        <w:rPr>
          <w:rtl/>
        </w:rPr>
        <w:t>(2) الشيخ المفيد / أوائل المقالات</w:t>
      </w:r>
      <w:r w:rsidR="004A0BDF">
        <w:rPr>
          <w:rtl/>
        </w:rPr>
        <w:t>:</w:t>
      </w:r>
      <w:r w:rsidRPr="00806049">
        <w:rPr>
          <w:rtl/>
        </w:rPr>
        <w:t xml:space="preserve"> ص 47</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806049">
        <w:rPr>
          <w:rFonts w:hint="cs"/>
          <w:rtl/>
        </w:rPr>
        <w:lastRenderedPageBreak/>
        <w:t>وجوب الإمامة</w:t>
      </w:r>
    </w:p>
    <w:p w:rsidR="001056FD" w:rsidRDefault="004A6242" w:rsidP="004A0BDF">
      <w:pPr>
        <w:pStyle w:val="libNormal"/>
        <w:rPr>
          <w:rtl/>
        </w:rPr>
      </w:pPr>
      <w:r w:rsidRPr="00806049">
        <w:rPr>
          <w:rtl/>
        </w:rPr>
        <w:t>وانطلاقاً مِن أهداف الإسلام العقيدية والاجتماعية والسياسية في الحياة</w:t>
      </w:r>
      <w:r w:rsidR="004A0BDF">
        <w:rPr>
          <w:rtl/>
        </w:rPr>
        <w:t>،</w:t>
      </w:r>
      <w:r w:rsidRPr="00806049">
        <w:rPr>
          <w:rtl/>
        </w:rPr>
        <w:t xml:space="preserve"> ووجوب استمرار الدعوة وإقامة المجتمع الإسلامي</w:t>
      </w:r>
      <w:r w:rsidR="004A0BDF">
        <w:rPr>
          <w:rtl/>
        </w:rPr>
        <w:t>،</w:t>
      </w:r>
      <w:r w:rsidRPr="00806049">
        <w:rPr>
          <w:rtl/>
        </w:rPr>
        <w:t xml:space="preserve"> وتوقّف كلّ ذلك على وجود الإمام وولاية الأمر في الأُمّة</w:t>
      </w:r>
      <w:r w:rsidR="004A0BDF">
        <w:rPr>
          <w:rtl/>
        </w:rPr>
        <w:t>،</w:t>
      </w:r>
      <w:r w:rsidRPr="00806049">
        <w:rPr>
          <w:rtl/>
        </w:rPr>
        <w:t xml:space="preserve"> أجمَع المسلمون على وجوب الإمامة</w:t>
      </w:r>
      <w:r w:rsidR="004A0BDF">
        <w:rPr>
          <w:rtl/>
        </w:rPr>
        <w:t>،</w:t>
      </w:r>
      <w:r w:rsidRPr="00806049">
        <w:rPr>
          <w:rtl/>
        </w:rPr>
        <w:t xml:space="preserve"> عدا مَنْ شذّ مِن الخوارج وبعض المعتزلة</w:t>
      </w:r>
      <w:r w:rsidR="004A0BDF">
        <w:rPr>
          <w:rtl/>
        </w:rPr>
        <w:t>.</w:t>
      </w:r>
    </w:p>
    <w:p w:rsidR="001056FD" w:rsidRDefault="004A6242" w:rsidP="004A0BDF">
      <w:pPr>
        <w:pStyle w:val="libNormal"/>
        <w:rPr>
          <w:rtl/>
        </w:rPr>
      </w:pPr>
      <w:r w:rsidRPr="00806049">
        <w:rPr>
          <w:rtl/>
        </w:rPr>
        <w:t>ولنستعرض نماذج مِن آراء علماء الإمامية في الإمامة</w:t>
      </w:r>
      <w:r w:rsidR="004A0BDF">
        <w:rPr>
          <w:rtl/>
        </w:rPr>
        <w:t>،</w:t>
      </w:r>
      <w:r w:rsidRPr="00806049">
        <w:rPr>
          <w:rtl/>
        </w:rPr>
        <w:t xml:space="preserve"> المعبِّرة عن فَهْم الإمامية لمحتوى الإسلام العقيدي والسياسي</w:t>
      </w:r>
      <w:r w:rsidR="004A0BDF">
        <w:rPr>
          <w:rtl/>
        </w:rPr>
        <w:t>،</w:t>
      </w:r>
      <w:r w:rsidRPr="00806049">
        <w:rPr>
          <w:rtl/>
        </w:rPr>
        <w:t xml:space="preserve"> وأهدافه في الحياة</w:t>
      </w:r>
      <w:r w:rsidR="004A0BDF">
        <w:rPr>
          <w:rtl/>
        </w:rPr>
        <w:t>،</w:t>
      </w:r>
      <w:r w:rsidRPr="00806049">
        <w:rPr>
          <w:rtl/>
        </w:rPr>
        <w:t xml:space="preserve"> الذي بنَوا عليه وجوب الإمامة وقيام السلطة السياسية في المجتمع الإسلامي</w:t>
      </w:r>
      <w:r w:rsidR="004A0BDF">
        <w:rPr>
          <w:rtl/>
        </w:rPr>
        <w:t>.</w:t>
      </w:r>
    </w:p>
    <w:p w:rsidR="001056FD" w:rsidRDefault="004A6242" w:rsidP="004A0BDF">
      <w:pPr>
        <w:pStyle w:val="libNormal"/>
        <w:rPr>
          <w:rtl/>
        </w:rPr>
      </w:pPr>
      <w:r w:rsidRPr="004A0BDF">
        <w:rPr>
          <w:rtl/>
        </w:rPr>
        <w:t>قال أبو إسحاق إبراهيم بن نوبخت</w:t>
      </w:r>
      <w:r w:rsidR="004A0BDF" w:rsidRPr="004A0BDF">
        <w:rPr>
          <w:rtl/>
        </w:rPr>
        <w:t>:</w:t>
      </w:r>
      <w:r w:rsidRPr="004A0BDF">
        <w:rPr>
          <w:rtl/>
        </w:rPr>
        <w:t xml:space="preserve"> </w:t>
      </w:r>
      <w:r w:rsidR="004A0BDF" w:rsidRPr="004A0BDF">
        <w:rPr>
          <w:rtl/>
        </w:rPr>
        <w:t>(</w:t>
      </w:r>
      <w:r w:rsidRPr="004A0BDF">
        <w:rPr>
          <w:rtl/>
        </w:rPr>
        <w:t>الإمامة واجبة عقلاً</w:t>
      </w:r>
      <w:r w:rsidR="004A0BDF" w:rsidRPr="004A0BDF">
        <w:rPr>
          <w:rtl/>
        </w:rPr>
        <w:t>؛</w:t>
      </w:r>
      <w:r w:rsidRPr="004A0BDF">
        <w:rPr>
          <w:rtl/>
        </w:rPr>
        <w:t xml:space="preserve"> لأنّها لُطفٌ يقرّب مِن الطاعة ويُبعّد عن المعصية... وواجبة سمعاً أيضاً</w:t>
      </w:r>
      <w:r w:rsidR="004A0BDF" w:rsidRPr="004A0BDF">
        <w:rPr>
          <w:rtl/>
        </w:rPr>
        <w:t>؛</w:t>
      </w:r>
      <w:r w:rsidRPr="004A0BDF">
        <w:rPr>
          <w:rtl/>
        </w:rPr>
        <w:t xml:space="preserve"> لقوله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وَالسَّارِقُ وَالسَّارِقَةُ فَاقْطَعُواْ أَيْدِيَهُمَا</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والأمر بالشيء أمْرٌ بما لا يتمّ ذلك الشيء إلاّ به</w:t>
      </w:r>
      <w:r w:rsidR="004A0BDF" w:rsidRPr="004A0BDF">
        <w:rPr>
          <w:rFonts w:hint="cs"/>
          <w:rtl/>
        </w:rPr>
        <w:t>.</w:t>
      </w:r>
      <w:r w:rsidRPr="004A0BDF">
        <w:rPr>
          <w:rFonts w:hint="cs"/>
          <w:rtl/>
        </w:rPr>
        <w:t xml:space="preserve"> وبقوله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الأئمّة مِن قريش</w:t>
      </w:r>
      <w:r w:rsidR="004A0BDF" w:rsidRPr="003770DA">
        <w:rPr>
          <w:rFonts w:hint="cs"/>
          <w:rtl/>
        </w:rPr>
        <w:t>)</w:t>
      </w:r>
      <w:r w:rsidR="004A0BDF" w:rsidRPr="004A0BDF">
        <w:rPr>
          <w:rFonts w:hint="cs"/>
          <w:rtl/>
        </w:rPr>
        <w:t>،</w:t>
      </w:r>
      <w:r w:rsidRPr="004A0BDF">
        <w:rPr>
          <w:rFonts w:hint="cs"/>
          <w:rtl/>
        </w:rPr>
        <w:t xml:space="preserve"> وهو إلزام</w:t>
      </w:r>
      <w:r w:rsidR="004A0BDF" w:rsidRPr="004A0BDF">
        <w:rPr>
          <w:rFonts w:hint="cs"/>
          <w:rtl/>
        </w:rPr>
        <w:t>.</w:t>
      </w:r>
      <w:r w:rsidRPr="004A0BDF">
        <w:rPr>
          <w:rFonts w:hint="cs"/>
          <w:rtl/>
        </w:rPr>
        <w:t xml:space="preserve"> وإجماع الصحابة حجّة على ذلك</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ثمّ علّق الشارح</w:t>
      </w:r>
      <w:r w:rsidR="004A0BDF" w:rsidRPr="004A0BDF">
        <w:rPr>
          <w:rFonts w:hint="cs"/>
          <w:rtl/>
        </w:rPr>
        <w:t xml:space="preserve"> - </w:t>
      </w:r>
      <w:r w:rsidRPr="004A0BDF">
        <w:rPr>
          <w:rFonts w:hint="cs"/>
          <w:rtl/>
        </w:rPr>
        <w:t>العلاّمة الحلّي</w:t>
      </w:r>
      <w:r w:rsidR="004A0BDF" w:rsidRPr="004A0BDF">
        <w:rPr>
          <w:rFonts w:hint="cs"/>
          <w:rtl/>
        </w:rPr>
        <w:t xml:space="preserve"> - </w:t>
      </w:r>
      <w:r w:rsidRPr="004A0BDF">
        <w:rPr>
          <w:rFonts w:hint="cs"/>
          <w:rtl/>
        </w:rPr>
        <w:t>على هذا النصّ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ذهبت الإمامية إلى أنّ الإمامة واجبة عقلاً وسمعاً</w:t>
      </w:r>
      <w:r w:rsidR="004A0BDF" w:rsidRPr="004A0BDF">
        <w:rPr>
          <w:rFonts w:hint="cs"/>
          <w:rtl/>
        </w:rPr>
        <w:t>،</w:t>
      </w:r>
      <w:r w:rsidRPr="004A0BDF">
        <w:rPr>
          <w:rFonts w:hint="cs"/>
          <w:rtl/>
        </w:rPr>
        <w:t xml:space="preserve"> وهو مذهب الكعبي وأبي الحسن البصري وجماعة مِن المعتزلة</w:t>
      </w:r>
      <w:r w:rsidR="004A0BDF" w:rsidRPr="004A0BDF">
        <w:rPr>
          <w:rFonts w:hint="cs"/>
          <w:rtl/>
        </w:rPr>
        <w:t>،</w:t>
      </w:r>
      <w:r w:rsidRPr="004A0BDF">
        <w:rPr>
          <w:rFonts w:hint="cs"/>
          <w:rtl/>
        </w:rPr>
        <w:t xml:space="preserve"> وذهب جمهور المعتزلة والأشاعرة إلى أنّها واجبة سمْعاً...</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06049">
        <w:rPr>
          <w:rtl/>
        </w:rPr>
        <w:t>(1) سورة المائدة</w:t>
      </w:r>
      <w:r w:rsidR="004A0BDF">
        <w:rPr>
          <w:rtl/>
        </w:rPr>
        <w:t>:</w:t>
      </w:r>
      <w:r w:rsidRPr="00806049">
        <w:rPr>
          <w:rtl/>
        </w:rPr>
        <w:t xml:space="preserve"> آية 38</w:t>
      </w:r>
      <w:r w:rsidR="004A0BDF">
        <w:rPr>
          <w:rtl/>
        </w:rPr>
        <w:t>.</w:t>
      </w:r>
    </w:p>
    <w:p w:rsidR="001056FD" w:rsidRPr="003770DA" w:rsidRDefault="004A6242" w:rsidP="003770DA">
      <w:pPr>
        <w:pStyle w:val="libFootnote0"/>
        <w:rPr>
          <w:rtl/>
        </w:rPr>
      </w:pPr>
      <w:r w:rsidRPr="00806049">
        <w:rPr>
          <w:rtl/>
        </w:rPr>
        <w:t>(2) العلاّمة الحلّي / أنوار الملكوت في شرح الياقوت</w:t>
      </w:r>
      <w:r w:rsidR="004A0BDF">
        <w:rPr>
          <w:rtl/>
        </w:rPr>
        <w:t>:</w:t>
      </w:r>
      <w:r w:rsidRPr="00806049">
        <w:rPr>
          <w:rtl/>
        </w:rPr>
        <w:t xml:space="preserve"> 202</w:t>
      </w:r>
      <w:r w:rsidR="004A0BDF">
        <w:rPr>
          <w:rtl/>
        </w:rPr>
        <w:t>.</w:t>
      </w:r>
    </w:p>
    <w:p w:rsidR="001056FD" w:rsidRPr="003770DA" w:rsidRDefault="004A6242" w:rsidP="003770DA">
      <w:pPr>
        <w:pStyle w:val="libFootnote0"/>
        <w:rPr>
          <w:rtl/>
        </w:rPr>
      </w:pPr>
      <w:r w:rsidRPr="00806049">
        <w:rPr>
          <w:rtl/>
        </w:rPr>
        <w:t>(3)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06049">
        <w:rPr>
          <w:rFonts w:hint="cs"/>
          <w:rtl/>
        </w:rPr>
        <w:lastRenderedPageBreak/>
        <w:t>ثمّ أوضح العلاّمة</w:t>
      </w:r>
      <w:r w:rsidR="004A0BDF">
        <w:rPr>
          <w:rFonts w:hint="cs"/>
          <w:rtl/>
        </w:rPr>
        <w:t>:</w:t>
      </w:r>
      <w:r w:rsidRPr="00806049">
        <w:rPr>
          <w:rFonts w:hint="cs"/>
          <w:rtl/>
        </w:rPr>
        <w:t xml:space="preserve"> أنّ الاحتجاج بآية عقوبة السارق على وجوب الإمامة بأنّها مثال</w:t>
      </w:r>
      <w:r w:rsidR="004A0BDF">
        <w:rPr>
          <w:rFonts w:hint="cs"/>
          <w:rtl/>
        </w:rPr>
        <w:t>،</w:t>
      </w:r>
      <w:r w:rsidRPr="00806049">
        <w:rPr>
          <w:rFonts w:hint="cs"/>
          <w:rtl/>
        </w:rPr>
        <w:t xml:space="preserve"> على أنّ هناك مِن الأحكام ما يتوقّف تنفيذه على وجود الإمام </w:t>
      </w:r>
      <w:r w:rsidR="004A0BDF">
        <w:rPr>
          <w:rFonts w:hint="cs"/>
          <w:rtl/>
        </w:rPr>
        <w:t>(</w:t>
      </w:r>
      <w:r w:rsidRPr="00806049">
        <w:rPr>
          <w:rFonts w:hint="cs"/>
          <w:rtl/>
        </w:rPr>
        <w:t>السلطة السياسية التي تملِك صلاحية القضاء والأمر والنهي</w:t>
      </w:r>
      <w:r w:rsidR="004A0BDF">
        <w:rPr>
          <w:rFonts w:hint="cs"/>
          <w:rtl/>
        </w:rPr>
        <w:t>)،</w:t>
      </w:r>
      <w:r w:rsidRPr="00806049">
        <w:rPr>
          <w:rFonts w:hint="cs"/>
          <w:rtl/>
        </w:rPr>
        <w:t xml:space="preserve"> وإلاّ تعطّلت تلك الحدود والقوانين السياسية</w:t>
      </w:r>
      <w:r w:rsidR="004A0BDF">
        <w:rPr>
          <w:rFonts w:hint="cs"/>
          <w:rtl/>
        </w:rPr>
        <w:t>؛</w:t>
      </w:r>
      <w:r w:rsidRPr="00806049">
        <w:rPr>
          <w:rFonts w:hint="cs"/>
          <w:rtl/>
        </w:rPr>
        <w:t xml:space="preserve"> لذا كان وجوب تنفيذها يستدعي وجوب وجود إمامٍ عادل</w:t>
      </w:r>
      <w:r w:rsidR="004A0BDF">
        <w:rPr>
          <w:rFonts w:hint="cs"/>
          <w:rtl/>
        </w:rPr>
        <w:t>.</w:t>
      </w:r>
    </w:p>
    <w:p w:rsidR="001056FD" w:rsidRDefault="004A6242" w:rsidP="004A0BDF">
      <w:pPr>
        <w:pStyle w:val="libNormal"/>
        <w:rPr>
          <w:rtl/>
        </w:rPr>
      </w:pPr>
      <w:r w:rsidRPr="004A0BDF">
        <w:rPr>
          <w:rFonts w:hint="cs"/>
          <w:rtl/>
        </w:rPr>
        <w:t>كما أوضح أنّ مِن الأدلّة على وجوب الإمامة هو</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إجماع الصحابة على ذلك</w:t>
      </w:r>
      <w:r w:rsidR="004A0BDF" w:rsidRPr="004A0BDF">
        <w:rPr>
          <w:rFonts w:hint="cs"/>
          <w:rtl/>
        </w:rPr>
        <w:t>،</w:t>
      </w:r>
      <w:r w:rsidRPr="004A0BDF">
        <w:rPr>
          <w:rFonts w:hint="cs"/>
          <w:rtl/>
        </w:rPr>
        <w:t xml:space="preserve"> فإنّهم لمْ يخلوا مِن نصْب إمام</w:t>
      </w:r>
      <w:r w:rsidR="004A0BDF" w:rsidRPr="004A0BDF">
        <w:rPr>
          <w:rFonts w:hint="cs"/>
          <w:rtl/>
        </w:rPr>
        <w:t>،</w:t>
      </w:r>
      <w:r w:rsidRPr="004A0BDF">
        <w:rPr>
          <w:rFonts w:hint="cs"/>
          <w:rtl/>
        </w:rPr>
        <w:t xml:space="preserve"> ولو لمْ تكن واجبة</w:t>
      </w:r>
      <w:r w:rsidR="004A0BDF" w:rsidRPr="004A0BDF">
        <w:rPr>
          <w:rFonts w:hint="cs"/>
          <w:rtl/>
        </w:rPr>
        <w:t>؛</w:t>
      </w:r>
      <w:r w:rsidRPr="004A0BDF">
        <w:rPr>
          <w:rFonts w:hint="cs"/>
          <w:rtl/>
        </w:rPr>
        <w:t xml:space="preserve"> لأخلّوا به في بعض الأوقات</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وممّا استدلّ به الإمامية على وجوب الإمامة</w:t>
      </w:r>
      <w:r w:rsidR="004A0BDF" w:rsidRPr="004A0BDF">
        <w:rPr>
          <w:rFonts w:hint="cs"/>
          <w:rtl/>
        </w:rPr>
        <w:t>،</w:t>
      </w:r>
      <w:r w:rsidRPr="004A0BDF">
        <w:rPr>
          <w:rFonts w:hint="cs"/>
          <w:rtl/>
        </w:rPr>
        <w:t xml:space="preserve"> هو قول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مات وهو لا يعرف إمام زمانه</w:t>
      </w:r>
      <w:r w:rsidR="004A0BDF" w:rsidRPr="003770DA">
        <w:rPr>
          <w:rFonts w:hint="cs"/>
          <w:rtl/>
        </w:rPr>
        <w:t>،</w:t>
      </w:r>
      <w:r w:rsidRPr="003770DA">
        <w:rPr>
          <w:rFonts w:hint="cs"/>
          <w:rtl/>
        </w:rPr>
        <w:t xml:space="preserve"> مات ميتةً جاهلية</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وعبّر الإمام جعفر بن محمّد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عن وجوب الإمامة في الإسلام بقوله</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لو لمْ يكن في الأرض إلاّ اثنان</w:t>
      </w:r>
      <w:r w:rsidR="004A0BDF" w:rsidRPr="003770DA">
        <w:rPr>
          <w:rFonts w:hint="cs"/>
          <w:rtl/>
        </w:rPr>
        <w:t>،</w:t>
      </w:r>
      <w:r w:rsidRPr="003770DA">
        <w:rPr>
          <w:rFonts w:hint="cs"/>
          <w:rtl/>
        </w:rPr>
        <w:t xml:space="preserve"> لكان الإمام أحدهما</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806049">
        <w:rPr>
          <w:rFonts w:hint="cs"/>
          <w:rtl/>
        </w:rPr>
        <w:t>وهكذا</w:t>
      </w:r>
      <w:r w:rsidR="004A0BDF">
        <w:rPr>
          <w:rFonts w:hint="cs"/>
          <w:rtl/>
        </w:rPr>
        <w:t>،</w:t>
      </w:r>
      <w:r w:rsidRPr="00806049">
        <w:rPr>
          <w:rFonts w:hint="cs"/>
          <w:rtl/>
        </w:rPr>
        <w:t xml:space="preserve"> فالإمامة في الفَهْم الإمامي</w:t>
      </w:r>
      <w:r w:rsidR="004A0BDF">
        <w:rPr>
          <w:rFonts w:hint="cs"/>
          <w:rtl/>
        </w:rPr>
        <w:t>:</w:t>
      </w:r>
      <w:r w:rsidRPr="00806049">
        <w:rPr>
          <w:rFonts w:hint="cs"/>
          <w:rtl/>
        </w:rPr>
        <w:t xml:space="preserve"> هي قيادة لهداية الإنسان وإصلاح الفرد والمجتمع</w:t>
      </w:r>
      <w:r w:rsidR="004A0BDF">
        <w:rPr>
          <w:rFonts w:hint="cs"/>
          <w:rtl/>
        </w:rPr>
        <w:t>؛</w:t>
      </w:r>
      <w:r w:rsidRPr="00806049">
        <w:rPr>
          <w:rFonts w:hint="cs"/>
          <w:rtl/>
        </w:rPr>
        <w:t xml:space="preserve"> لذا كانت أصلاً مِن أُصول الدِين وقواعده</w:t>
      </w:r>
      <w:r w:rsidR="004A0BDF">
        <w:rPr>
          <w:rFonts w:hint="cs"/>
          <w:rtl/>
        </w:rPr>
        <w:t>؛</w:t>
      </w:r>
      <w:r w:rsidRPr="00806049">
        <w:rPr>
          <w:rFonts w:hint="cs"/>
          <w:rtl/>
        </w:rPr>
        <w:t xml:space="preserve"> ولهذا ورَد عن رسول الله </w:t>
      </w:r>
      <w:r w:rsidR="004A0BDF">
        <w:rPr>
          <w:rFonts w:hint="cs"/>
          <w:rtl/>
        </w:rPr>
        <w:t>(</w:t>
      </w:r>
      <w:r w:rsidRPr="00806049">
        <w:rPr>
          <w:rFonts w:hint="cs"/>
          <w:rtl/>
        </w:rPr>
        <w:t>صلّى الله عليه وآله</w:t>
      </w:r>
      <w:r w:rsidR="004A0BDF">
        <w:rPr>
          <w:rFonts w:hint="cs"/>
          <w:rtl/>
        </w:rPr>
        <w:t>):</w:t>
      </w:r>
      <w:r w:rsidRPr="00806049">
        <w:rPr>
          <w:rFonts w:hint="cs"/>
          <w:rtl/>
        </w:rPr>
        <w:t xml:space="preserve"> أنّ مَن مات وليس عليه إمام</w:t>
      </w:r>
      <w:r w:rsidR="004A0BDF">
        <w:rPr>
          <w:rFonts w:hint="cs"/>
          <w:rtl/>
        </w:rPr>
        <w:t>،</w:t>
      </w:r>
      <w:r w:rsidRPr="00806049">
        <w:rPr>
          <w:rFonts w:hint="cs"/>
          <w:rtl/>
        </w:rPr>
        <w:t xml:space="preserve"> مات ميتةً جاهلية</w:t>
      </w:r>
      <w:r w:rsidR="004A0BDF">
        <w:rPr>
          <w:rFonts w:hint="cs"/>
          <w:rtl/>
        </w:rPr>
        <w:t>؛</w:t>
      </w:r>
      <w:r w:rsidRPr="00806049">
        <w:rPr>
          <w:rFonts w:hint="cs"/>
          <w:rtl/>
        </w:rPr>
        <w:t xml:space="preserve"> ذلك لأنّ أهداف الإسلام بعد النبوّة لا تتحقّق إلاّ بالإمامـة</w:t>
      </w:r>
      <w:r w:rsidR="004A0BDF">
        <w:rPr>
          <w:rFonts w:hint="cs"/>
          <w:rtl/>
        </w:rPr>
        <w:t>،</w:t>
      </w:r>
      <w:r w:rsidRPr="00806049">
        <w:rPr>
          <w:rFonts w:hint="cs"/>
          <w:rtl/>
        </w:rPr>
        <w:t xml:space="preserve"> وبدونها تُقاد الأُمّة وتُساق نحو الجاهلية</w:t>
      </w:r>
      <w:r w:rsidR="004A0BDF">
        <w:rPr>
          <w:rFonts w:hint="cs"/>
          <w:rtl/>
        </w:rPr>
        <w:t>؛</w:t>
      </w:r>
      <w:r w:rsidRPr="00806049">
        <w:rPr>
          <w:rFonts w:hint="cs"/>
          <w:rtl/>
        </w:rPr>
        <w:t xml:space="preserve"> ذلك لأنّ الرسالة الإسلامية</w:t>
      </w:r>
      <w:r w:rsidR="004A0BDF">
        <w:rPr>
          <w:rFonts w:hint="cs"/>
          <w:rtl/>
        </w:rPr>
        <w:t>،</w:t>
      </w:r>
      <w:r w:rsidRPr="00806049">
        <w:rPr>
          <w:rFonts w:hint="cs"/>
          <w:rtl/>
        </w:rPr>
        <w:t xml:space="preserve"> جاءت لتنظيم شؤون الفرد والمجتمع</w:t>
      </w:r>
      <w:r w:rsidR="004A0BDF">
        <w:rPr>
          <w:rFonts w:hint="cs"/>
          <w:rtl/>
        </w:rPr>
        <w:t>،</w:t>
      </w:r>
      <w:r w:rsidRPr="00806049">
        <w:rPr>
          <w:rFonts w:hint="cs"/>
          <w:rtl/>
        </w:rPr>
        <w:t xml:space="preserve"> وإصلاحهما وقيادة الجماعة البشَرية في خطٍّ مواجهٍ للخطّ الجاهلي</w:t>
      </w:r>
      <w:r w:rsidR="004A0BDF">
        <w:rPr>
          <w:rFonts w:hint="cs"/>
          <w:rtl/>
        </w:rPr>
        <w:t>.</w:t>
      </w:r>
    </w:p>
    <w:p w:rsidR="001056FD" w:rsidRDefault="004A6242" w:rsidP="004A0BDF">
      <w:pPr>
        <w:pStyle w:val="libNormal"/>
        <w:rPr>
          <w:rtl/>
        </w:rPr>
      </w:pPr>
      <w:r w:rsidRPr="00806049">
        <w:rPr>
          <w:rFonts w:hint="cs"/>
          <w:rtl/>
        </w:rPr>
        <w:t>وأنّ هذه القيادة تحتاج إلى نظام الإمامة لتنفيذ الجانب الاجتماعي مِن التشريع</w:t>
      </w:r>
      <w:r w:rsidR="004A0BDF">
        <w:rPr>
          <w:rFonts w:hint="cs"/>
          <w:rtl/>
        </w:rPr>
        <w:t>،</w:t>
      </w:r>
      <w:r w:rsidRPr="00806049">
        <w:rPr>
          <w:rFonts w:hint="cs"/>
          <w:rtl/>
        </w:rPr>
        <w:t xml:space="preserve"> الذي لا يقام إلاّ بوجود سلطة سياسية عادلة</w:t>
      </w:r>
      <w:r w:rsidR="004A0BDF">
        <w:rPr>
          <w:rFonts w:hint="cs"/>
          <w:rtl/>
        </w:rPr>
        <w:t>،</w:t>
      </w:r>
      <w:r w:rsidRPr="00806049">
        <w:rPr>
          <w:rFonts w:hint="cs"/>
          <w:rtl/>
        </w:rPr>
        <w:t xml:space="preserve"> كما تحتاجها الأُمّة لحماية الفكر والتشريع مِن الانحراف والسقوط في مهاوي الجاهلية</w:t>
      </w:r>
      <w:r w:rsidR="004A0BDF">
        <w:rPr>
          <w:rFonts w:hint="cs"/>
          <w:rtl/>
        </w:rPr>
        <w:t>؛</w:t>
      </w:r>
      <w:r w:rsidRPr="00806049">
        <w:rPr>
          <w:rFonts w:hint="cs"/>
          <w:rtl/>
        </w:rPr>
        <w:t xml:space="preserve"> لذا كان هدْم الإمامة مشاركة في عودة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06049">
        <w:rPr>
          <w:rtl/>
        </w:rPr>
        <w:t>(1) المصدر السابق</w:t>
      </w:r>
      <w:r w:rsidR="004A0BDF">
        <w:rPr>
          <w:rtl/>
        </w:rPr>
        <w:t>:</w:t>
      </w:r>
      <w:r w:rsidRPr="00806049">
        <w:rPr>
          <w:rtl/>
        </w:rPr>
        <w:t xml:space="preserve"> ص 204</w:t>
      </w:r>
      <w:r w:rsidR="004A0BDF">
        <w:rPr>
          <w:rtl/>
        </w:rPr>
        <w:t>.</w:t>
      </w:r>
    </w:p>
    <w:p w:rsidR="001056FD" w:rsidRPr="003770DA" w:rsidRDefault="004A6242" w:rsidP="003770DA">
      <w:pPr>
        <w:pStyle w:val="libFootnote0"/>
        <w:rPr>
          <w:rtl/>
        </w:rPr>
      </w:pPr>
      <w:r w:rsidRPr="00806049">
        <w:rPr>
          <w:rtl/>
        </w:rPr>
        <w:t>(2) الشيخ المفيد / عدّة رسائل المفيد</w:t>
      </w:r>
      <w:r w:rsidR="004A0BDF">
        <w:rPr>
          <w:rtl/>
        </w:rPr>
        <w:t>:</w:t>
      </w:r>
      <w:r w:rsidRPr="00806049">
        <w:rPr>
          <w:rtl/>
        </w:rPr>
        <w:t xml:space="preserve"> ص 3</w:t>
      </w:r>
      <w:r w:rsidR="004A0BDF">
        <w:rPr>
          <w:rtl/>
        </w:rPr>
        <w:t>.</w:t>
      </w:r>
    </w:p>
    <w:p w:rsidR="001056FD" w:rsidRPr="003770DA" w:rsidRDefault="004A6242" w:rsidP="003770DA">
      <w:pPr>
        <w:pStyle w:val="libFootnote0"/>
        <w:rPr>
          <w:rtl/>
        </w:rPr>
      </w:pPr>
      <w:r w:rsidRPr="00806049">
        <w:rPr>
          <w:rtl/>
        </w:rPr>
        <w:t>(3) الكليني / الأُصول مِن الكافي 1</w:t>
      </w:r>
      <w:r w:rsidR="004A0BDF">
        <w:rPr>
          <w:rtl/>
        </w:rPr>
        <w:t>:</w:t>
      </w:r>
      <w:r w:rsidRPr="00806049">
        <w:rPr>
          <w:rtl/>
        </w:rPr>
        <w:t xml:space="preserve"> 180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06049">
        <w:rPr>
          <w:rFonts w:hint="cs"/>
          <w:rtl/>
        </w:rPr>
        <w:lastRenderedPageBreak/>
        <w:t>الإنسان إلى الحياة الجاهلية</w:t>
      </w:r>
      <w:r w:rsidR="004A0BDF">
        <w:rPr>
          <w:rFonts w:hint="cs"/>
          <w:rtl/>
        </w:rPr>
        <w:t>،</w:t>
      </w:r>
      <w:r w:rsidRPr="00806049">
        <w:rPr>
          <w:rFonts w:hint="cs"/>
          <w:rtl/>
        </w:rPr>
        <w:t xml:space="preserve"> فيتحمّل التارك لبيعة الإمام الحقّ</w:t>
      </w:r>
      <w:r w:rsidR="004A0BDF">
        <w:rPr>
          <w:rFonts w:hint="cs"/>
          <w:rtl/>
        </w:rPr>
        <w:t>،</w:t>
      </w:r>
      <w:r w:rsidRPr="00806049">
        <w:rPr>
          <w:rFonts w:hint="cs"/>
          <w:rtl/>
        </w:rPr>
        <w:t xml:space="preserve"> وِزر مَن يموت ميتةً جاهلية</w:t>
      </w:r>
      <w:r w:rsidR="004A0BDF">
        <w:rPr>
          <w:rFonts w:hint="cs"/>
          <w:rtl/>
        </w:rPr>
        <w:t>.</w:t>
      </w:r>
    </w:p>
    <w:p w:rsidR="001056FD" w:rsidRDefault="004A6242" w:rsidP="004A0BDF">
      <w:pPr>
        <w:pStyle w:val="libNormal"/>
        <w:rPr>
          <w:rtl/>
        </w:rPr>
      </w:pPr>
      <w:r w:rsidRPr="00806049">
        <w:rPr>
          <w:rFonts w:hint="cs"/>
          <w:rtl/>
        </w:rPr>
        <w:t>لذا قالت الإمامية إنّ الإمامة لُطف</w:t>
      </w:r>
      <w:r w:rsidR="004A0BDF">
        <w:rPr>
          <w:rFonts w:hint="cs"/>
          <w:rtl/>
        </w:rPr>
        <w:t>؛</w:t>
      </w:r>
      <w:r w:rsidRPr="00806049">
        <w:rPr>
          <w:rFonts w:hint="cs"/>
          <w:rtl/>
        </w:rPr>
        <w:t xml:space="preserve"> لأنّ الدولة التي تقوم على أساس الإسلام</w:t>
      </w:r>
      <w:r w:rsidR="004A0BDF">
        <w:rPr>
          <w:rFonts w:hint="cs"/>
          <w:rtl/>
        </w:rPr>
        <w:t>،</w:t>
      </w:r>
      <w:r w:rsidRPr="00806049">
        <w:rPr>
          <w:rFonts w:hint="cs"/>
          <w:rtl/>
        </w:rPr>
        <w:t xml:space="preserve"> ويقودها الإمام العادل تقوم على أساس الحقّ والعدْل والإحسان</w:t>
      </w:r>
      <w:r w:rsidR="004A0BDF">
        <w:rPr>
          <w:rFonts w:hint="cs"/>
          <w:rtl/>
        </w:rPr>
        <w:t>،</w:t>
      </w:r>
      <w:r w:rsidRPr="00806049">
        <w:rPr>
          <w:rFonts w:hint="cs"/>
          <w:rtl/>
        </w:rPr>
        <w:t xml:space="preserve"> ومكافحة الجريمة والمعصية</w:t>
      </w:r>
      <w:r w:rsidR="004A0BDF">
        <w:rPr>
          <w:rFonts w:hint="cs"/>
          <w:rtl/>
        </w:rPr>
        <w:t>،</w:t>
      </w:r>
      <w:r w:rsidRPr="00806049">
        <w:rPr>
          <w:rFonts w:hint="cs"/>
          <w:rtl/>
        </w:rPr>
        <w:t xml:space="preserve"> بما تتبنّى مِن مناهج تربوية</w:t>
      </w:r>
      <w:r w:rsidR="004A0BDF">
        <w:rPr>
          <w:rFonts w:hint="cs"/>
          <w:rtl/>
        </w:rPr>
        <w:t>،</w:t>
      </w:r>
      <w:r w:rsidRPr="00806049">
        <w:rPr>
          <w:rFonts w:hint="cs"/>
          <w:rtl/>
        </w:rPr>
        <w:t xml:space="preserve"> وتنظيم إصلاحي للمجتمع</w:t>
      </w:r>
      <w:r w:rsidR="004A0BDF">
        <w:rPr>
          <w:rFonts w:hint="cs"/>
          <w:rtl/>
        </w:rPr>
        <w:t>،</w:t>
      </w:r>
      <w:r w:rsidRPr="00806049">
        <w:rPr>
          <w:rFonts w:hint="cs"/>
          <w:rtl/>
        </w:rPr>
        <w:t xml:space="preserve"> وتطبيق لمبادئ الحُكم والقضاء في الإسلام</w:t>
      </w:r>
      <w:r w:rsidR="004A0BDF">
        <w:rPr>
          <w:rFonts w:hint="cs"/>
          <w:rtl/>
        </w:rPr>
        <w:t>،</w:t>
      </w:r>
      <w:r w:rsidRPr="00806049">
        <w:rPr>
          <w:rFonts w:hint="cs"/>
          <w:rtl/>
        </w:rPr>
        <w:t xml:space="preserve"> فينشأ الفرد في بيئةٍ إسلامية نظيفة مِن المثيرات المحرّمة</w:t>
      </w:r>
      <w:r w:rsidR="004A0BDF">
        <w:rPr>
          <w:rFonts w:hint="cs"/>
          <w:rtl/>
        </w:rPr>
        <w:t>،</w:t>
      </w:r>
      <w:r w:rsidRPr="00806049">
        <w:rPr>
          <w:rFonts w:hint="cs"/>
          <w:rtl/>
        </w:rPr>
        <w:t xml:space="preserve"> ومظاهر المعصية التي تُغريه</w:t>
      </w:r>
      <w:r w:rsidR="004A0BDF">
        <w:rPr>
          <w:rFonts w:hint="cs"/>
          <w:rtl/>
        </w:rPr>
        <w:t>،</w:t>
      </w:r>
      <w:r w:rsidRPr="00806049">
        <w:rPr>
          <w:rFonts w:hint="cs"/>
          <w:rtl/>
        </w:rPr>
        <w:t xml:space="preserve"> مِن الفجور والخمور والفواحش ورذائل الأخلاق والفكر المنحرف والمعاملات المحرّمة</w:t>
      </w:r>
      <w:r w:rsidR="004A0BDF">
        <w:rPr>
          <w:rFonts w:hint="cs"/>
          <w:rtl/>
        </w:rPr>
        <w:t>،</w:t>
      </w:r>
      <w:r w:rsidRPr="00806049">
        <w:rPr>
          <w:rFonts w:hint="cs"/>
          <w:rtl/>
        </w:rPr>
        <w:t xml:space="preserve"> فيجد وسائل الطاعة متوفّرة في البيئة السياسية والفكرية والاجتماعية</w:t>
      </w:r>
      <w:r w:rsidR="004A0BDF">
        <w:rPr>
          <w:rFonts w:hint="cs"/>
          <w:rtl/>
        </w:rPr>
        <w:t>،</w:t>
      </w:r>
      <w:r w:rsidRPr="00806049">
        <w:rPr>
          <w:rFonts w:hint="cs"/>
          <w:rtl/>
        </w:rPr>
        <w:t xml:space="preserve"> في ظلّ دولة تُرَكِّز همّها على إصلاح الفرد والجماعـة</w:t>
      </w:r>
      <w:r w:rsidR="004A0BDF">
        <w:rPr>
          <w:rFonts w:hint="cs"/>
          <w:rtl/>
        </w:rPr>
        <w:t>،</w:t>
      </w:r>
      <w:r w:rsidRPr="00806049">
        <w:rPr>
          <w:rFonts w:hint="cs"/>
          <w:rtl/>
        </w:rPr>
        <w:t xml:space="preserve"> وقيادتهما في طريق الهدى والصلاح</w:t>
      </w:r>
      <w:r w:rsidR="004A0BDF">
        <w:rPr>
          <w:rFonts w:hint="cs"/>
          <w:rtl/>
        </w:rPr>
        <w:t>؛</w:t>
      </w:r>
      <w:r w:rsidRPr="00806049">
        <w:rPr>
          <w:rFonts w:hint="cs"/>
          <w:rtl/>
        </w:rPr>
        <w:t xml:space="preserve"> لذا كانت الإمامة لطفاً يُقرِّب مِن الطاعة</w:t>
      </w:r>
      <w:r w:rsidR="004A0BDF">
        <w:rPr>
          <w:rFonts w:hint="cs"/>
          <w:rtl/>
        </w:rPr>
        <w:t>،</w:t>
      </w:r>
      <w:r w:rsidRPr="00806049">
        <w:rPr>
          <w:rFonts w:hint="cs"/>
          <w:rtl/>
        </w:rPr>
        <w:t xml:space="preserve"> ويُبعد عن المعصية</w:t>
      </w:r>
      <w:r w:rsidR="004A0BDF">
        <w:rPr>
          <w:rFonts w:hint="cs"/>
          <w:rtl/>
        </w:rPr>
        <w:t>،</w:t>
      </w:r>
      <w:r w:rsidRPr="00806049">
        <w:rPr>
          <w:rFonts w:hint="cs"/>
          <w:rtl/>
        </w:rPr>
        <w:t xml:space="preserve"> ويحقّق للإنسان خير الدنيا والآخرة</w:t>
      </w:r>
      <w:r w:rsidR="004A0BDF">
        <w:rPr>
          <w:rFonts w:hint="cs"/>
          <w:rtl/>
        </w:rPr>
        <w:t>.</w:t>
      </w:r>
    </w:p>
    <w:p w:rsidR="001056FD" w:rsidRDefault="004A6242" w:rsidP="004A0BDF">
      <w:pPr>
        <w:pStyle w:val="libNormal"/>
        <w:rPr>
          <w:rtl/>
        </w:rPr>
      </w:pPr>
      <w:r w:rsidRPr="00806049">
        <w:rPr>
          <w:rFonts w:hint="cs"/>
          <w:rtl/>
        </w:rPr>
        <w:t>فالإمامة لُطفٌ عند ممارسة الإمام للسياسة</w:t>
      </w:r>
      <w:r w:rsidR="004A0BDF">
        <w:rPr>
          <w:rFonts w:hint="cs"/>
          <w:rtl/>
        </w:rPr>
        <w:t>،</w:t>
      </w:r>
      <w:r w:rsidRPr="00806049">
        <w:rPr>
          <w:rFonts w:hint="cs"/>
          <w:rtl/>
        </w:rPr>
        <w:t xml:space="preserve"> كما هي لُطف عند ممارسته مهامّه الفكرية والعِلميّة</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806049">
        <w:rPr>
          <w:rFonts w:hint="cs"/>
          <w:rtl/>
        </w:rPr>
        <w:lastRenderedPageBreak/>
        <w:t>طريقة تعيين الإمام</w:t>
      </w:r>
    </w:p>
    <w:p w:rsidR="001056FD" w:rsidRDefault="004A6242" w:rsidP="004A0BDF">
      <w:pPr>
        <w:pStyle w:val="libNormal"/>
        <w:rPr>
          <w:rtl/>
        </w:rPr>
      </w:pPr>
      <w:r w:rsidRPr="00806049">
        <w:rPr>
          <w:rtl/>
        </w:rPr>
        <w:t>وبعد أن أجمَع المسلمون</w:t>
      </w:r>
      <w:r w:rsidR="004A0BDF">
        <w:rPr>
          <w:rtl/>
        </w:rPr>
        <w:t xml:space="preserve"> - </w:t>
      </w:r>
      <w:r w:rsidRPr="00806049">
        <w:rPr>
          <w:rtl/>
        </w:rPr>
        <w:t>إلاّ مَن شذّ عن هذا الإجماع ممّن لا يعتدّ برأيه</w:t>
      </w:r>
      <w:r w:rsidR="004A0BDF">
        <w:rPr>
          <w:rtl/>
        </w:rPr>
        <w:t xml:space="preserve"> - </w:t>
      </w:r>
      <w:r w:rsidRPr="00806049">
        <w:rPr>
          <w:rtl/>
        </w:rPr>
        <w:t>على وجوب الإمامة</w:t>
      </w:r>
      <w:r w:rsidR="004A0BDF">
        <w:rPr>
          <w:rtl/>
        </w:rPr>
        <w:t>،</w:t>
      </w:r>
      <w:r w:rsidRPr="00806049">
        <w:rPr>
          <w:rtl/>
        </w:rPr>
        <w:t xml:space="preserve"> اختلفوا في طريقة تعيين الإمام ونصْبه</w:t>
      </w:r>
      <w:r w:rsidR="004A0BDF">
        <w:rPr>
          <w:rtl/>
        </w:rPr>
        <w:t>،</w:t>
      </w:r>
      <w:r w:rsidRPr="00806049">
        <w:rPr>
          <w:rtl/>
        </w:rPr>
        <w:t xml:space="preserve"> فانقسموا إلى مدرستين كبيرتين هما</w:t>
      </w:r>
      <w:r w:rsidR="004A0BDF">
        <w:rPr>
          <w:rtl/>
        </w:rPr>
        <w:t>:</w:t>
      </w:r>
    </w:p>
    <w:p w:rsidR="001056FD" w:rsidRDefault="004A6242" w:rsidP="004A0BDF">
      <w:pPr>
        <w:pStyle w:val="libNormal"/>
        <w:rPr>
          <w:rtl/>
        </w:rPr>
      </w:pPr>
      <w:r w:rsidRPr="00806049">
        <w:rPr>
          <w:rtl/>
        </w:rPr>
        <w:t>1</w:t>
      </w:r>
      <w:r w:rsidR="004A0BDF">
        <w:rPr>
          <w:rtl/>
        </w:rPr>
        <w:t xml:space="preserve"> - </w:t>
      </w:r>
      <w:r w:rsidRPr="00806049">
        <w:rPr>
          <w:rtl/>
        </w:rPr>
        <w:t>مدرسة النصّ</w:t>
      </w:r>
      <w:r w:rsidR="004A0BDF">
        <w:rPr>
          <w:rtl/>
        </w:rPr>
        <w:t>.</w:t>
      </w:r>
    </w:p>
    <w:p w:rsidR="001056FD" w:rsidRDefault="004A6242" w:rsidP="004A0BDF">
      <w:pPr>
        <w:pStyle w:val="libNormal"/>
        <w:rPr>
          <w:rtl/>
        </w:rPr>
      </w:pPr>
      <w:r w:rsidRPr="00806049">
        <w:rPr>
          <w:rtl/>
        </w:rPr>
        <w:t>2</w:t>
      </w:r>
      <w:r w:rsidR="004A0BDF">
        <w:rPr>
          <w:rtl/>
        </w:rPr>
        <w:t xml:space="preserve"> - </w:t>
      </w:r>
      <w:r w:rsidRPr="00806049">
        <w:rPr>
          <w:rtl/>
        </w:rPr>
        <w:t>مدرسة الشورى</w:t>
      </w:r>
      <w:r w:rsidR="004A0BDF">
        <w:rPr>
          <w:rtl/>
        </w:rPr>
        <w:t>.</w:t>
      </w:r>
    </w:p>
    <w:p w:rsidR="001056FD" w:rsidRDefault="004A6242" w:rsidP="004A0BDF">
      <w:pPr>
        <w:pStyle w:val="libNormal"/>
        <w:rPr>
          <w:rtl/>
        </w:rPr>
      </w:pPr>
      <w:r w:rsidRPr="00806049">
        <w:rPr>
          <w:rtl/>
        </w:rPr>
        <w:t>وترى مدرسة النصّ أنّ الإمامة بعد النبيّ لا تكون إلاّ بالنصّ</w:t>
      </w:r>
      <w:r w:rsidR="004A0BDF">
        <w:rPr>
          <w:rtl/>
        </w:rPr>
        <w:t>.</w:t>
      </w:r>
      <w:r w:rsidRPr="00806049">
        <w:rPr>
          <w:rtl/>
        </w:rPr>
        <w:t xml:space="preserve"> وقد أسندت هذه المدرسة نظريّتها العقيدية والسياسية بأدلّة نصّية </w:t>
      </w:r>
      <w:r w:rsidR="004A0BDF">
        <w:rPr>
          <w:rtl/>
        </w:rPr>
        <w:t>(</w:t>
      </w:r>
      <w:r w:rsidRPr="00806049">
        <w:rPr>
          <w:rtl/>
        </w:rPr>
        <w:t>مِن الكتاب والسنّة</w:t>
      </w:r>
      <w:r w:rsidR="004A0BDF">
        <w:rPr>
          <w:rtl/>
        </w:rPr>
        <w:t>)،</w:t>
      </w:r>
      <w:r w:rsidRPr="00806049">
        <w:rPr>
          <w:rtl/>
        </w:rPr>
        <w:t xml:space="preserve"> كما أسندت نظريتها هذه بأدلّة عقلية وتاريخية كثيرة</w:t>
      </w:r>
      <w:r w:rsidR="004A0BDF">
        <w:rPr>
          <w:rtl/>
        </w:rPr>
        <w:t>.</w:t>
      </w:r>
    </w:p>
    <w:p w:rsidR="001056FD" w:rsidRDefault="004A6242" w:rsidP="004A0BDF">
      <w:pPr>
        <w:pStyle w:val="libNormal"/>
        <w:rPr>
          <w:rtl/>
        </w:rPr>
      </w:pPr>
      <w:r w:rsidRPr="00806049">
        <w:rPr>
          <w:rtl/>
        </w:rPr>
        <w:t>وأمّا مدرسة الشورى</w:t>
      </w:r>
      <w:r w:rsidR="004A0BDF">
        <w:rPr>
          <w:rtl/>
        </w:rPr>
        <w:t>،</w:t>
      </w:r>
      <w:r w:rsidRPr="00806049">
        <w:rPr>
          <w:rtl/>
        </w:rPr>
        <w:t xml:space="preserve"> فترى أنّ نصْب الإمام وتعيينه يتمّ عن طريق الشورى</w:t>
      </w:r>
      <w:r w:rsidR="004A0BDF">
        <w:rPr>
          <w:rtl/>
        </w:rPr>
        <w:t>،</w:t>
      </w:r>
      <w:r w:rsidRPr="00806049">
        <w:rPr>
          <w:rtl/>
        </w:rPr>
        <w:t xml:space="preserve"> ويمثّل هذا التيّار كثير مِن المذاهب والفِرَق الإسلامية</w:t>
      </w:r>
      <w:r w:rsidR="004A0BDF">
        <w:rPr>
          <w:rtl/>
        </w:rPr>
        <w:t>،</w:t>
      </w:r>
      <w:r w:rsidRPr="00806049">
        <w:rPr>
          <w:rtl/>
        </w:rPr>
        <w:t xml:space="preserve"> التي آمنَت بوجوب الإمامة</w:t>
      </w:r>
      <w:r w:rsidR="004A0BDF">
        <w:rPr>
          <w:rtl/>
        </w:rPr>
        <w:t>.</w:t>
      </w:r>
    </w:p>
    <w:p w:rsidR="001056FD" w:rsidRDefault="004A6242" w:rsidP="004A0BDF">
      <w:pPr>
        <w:pStyle w:val="libNormal"/>
        <w:rPr>
          <w:rtl/>
        </w:rPr>
      </w:pPr>
      <w:r w:rsidRPr="00806049">
        <w:rPr>
          <w:rtl/>
        </w:rPr>
        <w:t>وقد برز الرأيان بشكلٍ متعارض في الساحة الإسلامية</w:t>
      </w:r>
      <w:r w:rsidR="004A0BDF">
        <w:rPr>
          <w:rtl/>
        </w:rPr>
        <w:t>،</w:t>
      </w:r>
      <w:r w:rsidRPr="00806049">
        <w:rPr>
          <w:rtl/>
        </w:rPr>
        <w:t xml:space="preserve"> عندما اجتمع الأنصار في السقيفة</w:t>
      </w:r>
      <w:r w:rsidR="004A0BDF">
        <w:rPr>
          <w:rtl/>
        </w:rPr>
        <w:t>،</w:t>
      </w:r>
      <w:r w:rsidRPr="00806049">
        <w:rPr>
          <w:rtl/>
        </w:rPr>
        <w:t xml:space="preserve"> واختاروا سعد بن عبادة خليفة للمسلمين</w:t>
      </w:r>
      <w:r w:rsidR="004A0BDF">
        <w:rPr>
          <w:rtl/>
        </w:rPr>
        <w:t>،</w:t>
      </w:r>
      <w:r w:rsidRPr="00806049">
        <w:rPr>
          <w:rtl/>
        </w:rPr>
        <w:t xml:space="preserve"> فداهمهم عدد مِن المهاجرين وهُم</w:t>
      </w:r>
      <w:r w:rsidR="004A0BDF">
        <w:rPr>
          <w:rtl/>
        </w:rPr>
        <w:t>:</w:t>
      </w:r>
      <w:r w:rsidRPr="00806049">
        <w:rPr>
          <w:rtl/>
        </w:rPr>
        <w:t xml:space="preserve"> أبو بكر وعُمَر بن الخطّاب وأبو عبيدة</w:t>
      </w:r>
      <w:r w:rsidR="004A0BDF">
        <w:rPr>
          <w:rtl/>
        </w:rPr>
        <w:t>،</w:t>
      </w:r>
      <w:r w:rsidRPr="00806049">
        <w:rPr>
          <w:rtl/>
        </w:rPr>
        <w:t xml:space="preserve"> معترضين على ذلك الاختيار ورافضين له</w:t>
      </w:r>
      <w:r w:rsidR="004A0BDF">
        <w:rPr>
          <w:rtl/>
        </w:rPr>
        <w:t>،</w:t>
      </w:r>
      <w:r w:rsidRPr="00806049">
        <w:rPr>
          <w:rtl/>
        </w:rPr>
        <w:t xml:space="preserve"> ومنادين بأحقّيّة المهاجرين بمنصِب الخلافة</w:t>
      </w:r>
      <w:r w:rsidR="004A0BDF">
        <w:rPr>
          <w:rtl/>
        </w:rPr>
        <w:t>،</w:t>
      </w:r>
      <w:r w:rsidRPr="00806049">
        <w:rPr>
          <w:rtl/>
        </w:rPr>
        <w:t xml:space="preserve"> فكان هذا الاختيار مبنيّاً على نظرية الشورى والبيعة في محاولتيه المتنازعتين</w:t>
      </w:r>
      <w:r w:rsidR="004A0BDF">
        <w:rPr>
          <w:rtl/>
        </w:rPr>
        <w:t>،</w:t>
      </w:r>
      <w:r w:rsidRPr="00806049">
        <w:rPr>
          <w:rtl/>
        </w:rPr>
        <w:t xml:space="preserve"> محاولة الأنصار عند اختيار سعد بن عبادة خليفة للمسلميـن</w:t>
      </w:r>
      <w:r w:rsidR="004A0BDF">
        <w:rPr>
          <w:rtl/>
        </w:rPr>
        <w:t>،</w:t>
      </w:r>
      <w:r w:rsidRPr="00806049">
        <w:rPr>
          <w:rtl/>
        </w:rPr>
        <w:t xml:space="preserve"> ومحاولة المهاجرين عند اختيار أبي بكر ومبايعته بالخلافة</w:t>
      </w:r>
      <w:r w:rsidR="004A0BDF">
        <w:rPr>
          <w:rtl/>
        </w:rPr>
        <w:t>،</w:t>
      </w:r>
      <w:r w:rsidRPr="00806049">
        <w:rPr>
          <w:rtl/>
        </w:rPr>
        <w:t xml:space="preserve"> كما ذُكر في مواضعه</w:t>
      </w:r>
      <w:r w:rsidR="004A0BDF">
        <w:rPr>
          <w:rtl/>
        </w:rPr>
        <w:t>.</w:t>
      </w:r>
    </w:p>
    <w:p w:rsidR="001056FD" w:rsidRDefault="004A6242" w:rsidP="004A0BDF">
      <w:pPr>
        <w:pStyle w:val="libNormal"/>
        <w:rPr>
          <w:rtl/>
        </w:rPr>
      </w:pPr>
      <w:r w:rsidRPr="00806049">
        <w:rPr>
          <w:rtl/>
        </w:rPr>
        <w:t>غير أنّ المجتمعين في السقيفة لمْ يحتجّوا بنصٍّ قرآني</w:t>
      </w:r>
      <w:r w:rsidR="004A0BDF">
        <w:rPr>
          <w:rtl/>
        </w:rPr>
        <w:t>،</w:t>
      </w:r>
      <w:r w:rsidRPr="00806049">
        <w:rPr>
          <w:rtl/>
        </w:rPr>
        <w:t xml:space="preserve"> ولا بموقف نبويّ</w:t>
      </w:r>
      <w:r w:rsidR="004A0BDF">
        <w:rPr>
          <w:rtl/>
        </w:rPr>
        <w:t>،</w:t>
      </w:r>
      <w:r w:rsidRPr="00806049">
        <w:rPr>
          <w:rtl/>
        </w:rPr>
        <w:t xml:space="preserve"> ولا برواية عن رسول الله </w:t>
      </w:r>
      <w:r w:rsidR="004A0BDF">
        <w:rPr>
          <w:rtl/>
        </w:rPr>
        <w:t>(</w:t>
      </w:r>
      <w:r w:rsidRPr="00806049">
        <w:rPr>
          <w:rtl/>
        </w:rPr>
        <w:t>صلّى الله عليه وآله</w:t>
      </w:r>
      <w:r w:rsidR="004A0BDF">
        <w:rPr>
          <w:rtl/>
        </w:rPr>
        <w:t>)</w:t>
      </w:r>
      <w:r w:rsidRPr="00806049">
        <w:rPr>
          <w:rtl/>
        </w:rPr>
        <w:t xml:space="preserve"> لتفسير البيعة</w:t>
      </w:r>
    </w:p>
    <w:p w:rsidR="001056FD" w:rsidRDefault="001056FD" w:rsidP="00434A6A">
      <w:pPr>
        <w:pStyle w:val="libNormal"/>
        <w:rPr>
          <w:rtl/>
        </w:rPr>
      </w:pPr>
      <w:r>
        <w:rPr>
          <w:rtl/>
        </w:rPr>
        <w:br w:type="page"/>
      </w:r>
    </w:p>
    <w:p w:rsidR="001056FD" w:rsidRDefault="004A6242" w:rsidP="004A0BDF">
      <w:pPr>
        <w:pStyle w:val="libNormal"/>
        <w:rPr>
          <w:rtl/>
        </w:rPr>
      </w:pPr>
      <w:r w:rsidRPr="00806049">
        <w:rPr>
          <w:rtl/>
        </w:rPr>
        <w:lastRenderedPageBreak/>
        <w:t>لسعدٍ أو أبي بكرٍ</w:t>
      </w:r>
      <w:r w:rsidR="004A0BDF">
        <w:rPr>
          <w:rtl/>
        </w:rPr>
        <w:t>،</w:t>
      </w:r>
      <w:r w:rsidRPr="00806049">
        <w:rPr>
          <w:rtl/>
        </w:rPr>
        <w:t xml:space="preserve"> بل احتجّوا بما لكلّ طرف مِن فضْلٍ في الجهاد</w:t>
      </w:r>
      <w:r w:rsidR="004A0BDF">
        <w:rPr>
          <w:rtl/>
        </w:rPr>
        <w:t>،</w:t>
      </w:r>
      <w:r w:rsidRPr="00806049">
        <w:rPr>
          <w:rtl/>
        </w:rPr>
        <w:t xml:space="preserve"> وخدمةٍ للدعوة</w:t>
      </w:r>
      <w:r w:rsidR="004A0BDF">
        <w:rPr>
          <w:rtl/>
        </w:rPr>
        <w:t>،</w:t>
      </w:r>
      <w:r w:rsidRPr="00806049">
        <w:rPr>
          <w:rtl/>
        </w:rPr>
        <w:t xml:space="preserve"> ونصرةٍ للنبيّ وللرسالة</w:t>
      </w:r>
      <w:r w:rsidR="004A0BDF">
        <w:rPr>
          <w:rtl/>
        </w:rPr>
        <w:t>،</w:t>
      </w:r>
      <w:r w:rsidRPr="00806049">
        <w:rPr>
          <w:rtl/>
        </w:rPr>
        <w:t xml:space="preserve"> كما احتجّ المهاجرون بسبْقهم إلى الإيمان بالرسول محمّد </w:t>
      </w:r>
      <w:r w:rsidR="004A0BDF">
        <w:rPr>
          <w:rtl/>
        </w:rPr>
        <w:t>(</w:t>
      </w:r>
      <w:r w:rsidRPr="00806049">
        <w:rPr>
          <w:rtl/>
        </w:rPr>
        <w:t>صلّى الله عليه وآله</w:t>
      </w:r>
      <w:r w:rsidR="004A0BDF">
        <w:rPr>
          <w:rtl/>
        </w:rPr>
        <w:t>)،</w:t>
      </w:r>
      <w:r w:rsidRPr="00806049">
        <w:rPr>
          <w:rtl/>
        </w:rPr>
        <w:t xml:space="preserve"> وقرابتهم منه</w:t>
      </w:r>
      <w:r w:rsidR="004A0BDF">
        <w:rPr>
          <w:rtl/>
        </w:rPr>
        <w:t>.</w:t>
      </w:r>
    </w:p>
    <w:p w:rsidR="001056FD" w:rsidRDefault="004A6242" w:rsidP="004A0BDF">
      <w:pPr>
        <w:pStyle w:val="libNormal"/>
        <w:rPr>
          <w:rtl/>
        </w:rPr>
      </w:pPr>
      <w:r w:rsidRPr="00806049">
        <w:rPr>
          <w:rtl/>
        </w:rPr>
        <w:t>ولمْ تأت محاولة التنظير والاستدلال الفقهي</w:t>
      </w:r>
      <w:r w:rsidR="004A0BDF">
        <w:rPr>
          <w:rtl/>
        </w:rPr>
        <w:t>،</w:t>
      </w:r>
      <w:r w:rsidRPr="00806049">
        <w:rPr>
          <w:rtl/>
        </w:rPr>
        <w:t xml:space="preserve"> وإقامة الأدلّة مِن الكتاب أو السنّة على هذه النظرية</w:t>
      </w:r>
      <w:r w:rsidR="004A0BDF">
        <w:rPr>
          <w:rtl/>
        </w:rPr>
        <w:t>،</w:t>
      </w:r>
      <w:r w:rsidRPr="00806049">
        <w:rPr>
          <w:rtl/>
        </w:rPr>
        <w:t xml:space="preserve"> إلاّ في وقتٍ متأخّر</w:t>
      </w:r>
      <w:r w:rsidR="004A0BDF">
        <w:rPr>
          <w:rtl/>
        </w:rPr>
        <w:t>،</w:t>
      </w:r>
      <w:r w:rsidRPr="00806049">
        <w:rPr>
          <w:rtl/>
        </w:rPr>
        <w:t xml:space="preserve"> فجاء الرأي نظرية عقيدية لتفسير سلوكٍ سياسي وأمرٍ واقع</w:t>
      </w:r>
      <w:r w:rsidR="004A0BDF">
        <w:rPr>
          <w:rtl/>
        </w:rPr>
        <w:t>.</w:t>
      </w:r>
    </w:p>
    <w:p w:rsidR="001056FD" w:rsidRDefault="004A6242" w:rsidP="004A0BDF">
      <w:pPr>
        <w:pStyle w:val="libNormal"/>
        <w:rPr>
          <w:rtl/>
        </w:rPr>
      </w:pPr>
      <w:r w:rsidRPr="00806049">
        <w:rPr>
          <w:rtl/>
        </w:rPr>
        <w:t>بل اعتبرت بعض المدارس الفقهية</w:t>
      </w:r>
      <w:r w:rsidR="004A0BDF">
        <w:rPr>
          <w:rtl/>
        </w:rPr>
        <w:t>،</w:t>
      </w:r>
      <w:r w:rsidRPr="00806049">
        <w:rPr>
          <w:rtl/>
        </w:rPr>
        <w:t xml:space="preserve"> أنّ سيرة الصحابة هذه تشكّل بحدّ ذاتها دليلاً على صحّة الممارسة</w:t>
      </w:r>
      <w:r w:rsidR="004A0BDF">
        <w:rPr>
          <w:rtl/>
        </w:rPr>
        <w:t>؛</w:t>
      </w:r>
      <w:r w:rsidRPr="00806049">
        <w:rPr>
          <w:rtl/>
        </w:rPr>
        <w:t xml:space="preserve"> ذلك لأنّ سيرة الصحابي تعتبر لدى فريق مِن المسلمين</w:t>
      </w:r>
      <w:r w:rsidR="004A0BDF">
        <w:rPr>
          <w:rtl/>
        </w:rPr>
        <w:t>،</w:t>
      </w:r>
      <w:r w:rsidRPr="00806049">
        <w:rPr>
          <w:rtl/>
        </w:rPr>
        <w:t xml:space="preserve"> تعبيراً عن سيرة الرسول </w:t>
      </w:r>
      <w:r w:rsidR="004A0BDF">
        <w:rPr>
          <w:rtl/>
        </w:rPr>
        <w:t>(</w:t>
      </w:r>
      <w:r w:rsidRPr="00806049">
        <w:rPr>
          <w:rtl/>
        </w:rPr>
        <w:t>صلّى الله عليه وآله</w:t>
      </w:r>
      <w:r w:rsidR="004A0BDF">
        <w:rPr>
          <w:rtl/>
        </w:rPr>
        <w:t>)</w:t>
      </w:r>
      <w:r w:rsidRPr="00806049">
        <w:rPr>
          <w:rtl/>
        </w:rPr>
        <w:t xml:space="preserve"> وامتداداً لها</w:t>
      </w:r>
      <w:r w:rsidR="004A0BDF">
        <w:rPr>
          <w:rtl/>
        </w:rPr>
        <w:t>،</w:t>
      </w:r>
      <w:r w:rsidRPr="00806049">
        <w:rPr>
          <w:rtl/>
        </w:rPr>
        <w:t xml:space="preserve"> وتحمِل القوّة التشريعية والإلزامية ذاتها</w:t>
      </w:r>
      <w:r w:rsidR="004A0BDF">
        <w:rPr>
          <w:rtl/>
        </w:rPr>
        <w:t>.</w:t>
      </w:r>
    </w:p>
    <w:p w:rsidR="001056FD" w:rsidRDefault="004A6242" w:rsidP="004A0BDF">
      <w:pPr>
        <w:pStyle w:val="libNormal"/>
        <w:rPr>
          <w:rtl/>
        </w:rPr>
      </w:pPr>
      <w:r w:rsidRPr="00806049">
        <w:rPr>
          <w:rtl/>
        </w:rPr>
        <w:t>ومِن المفيد أن ننقل بعض نصوص الاحتجاج</w:t>
      </w:r>
      <w:r w:rsidR="004A0BDF">
        <w:rPr>
          <w:rtl/>
        </w:rPr>
        <w:t>،</w:t>
      </w:r>
      <w:r w:rsidRPr="00806049">
        <w:rPr>
          <w:rtl/>
        </w:rPr>
        <w:t xml:space="preserve"> التي أسند الأنصار</w:t>
      </w:r>
      <w:r w:rsidR="004A0BDF">
        <w:rPr>
          <w:rtl/>
        </w:rPr>
        <w:t xml:space="preserve"> - </w:t>
      </w:r>
      <w:r w:rsidRPr="00806049">
        <w:rPr>
          <w:rtl/>
        </w:rPr>
        <w:t>الذين اختاروا سعد بن عبادة للخلافة</w:t>
      </w:r>
      <w:r w:rsidR="004A0BDF">
        <w:rPr>
          <w:rtl/>
        </w:rPr>
        <w:t xml:space="preserve"> - </w:t>
      </w:r>
      <w:r w:rsidRPr="00806049">
        <w:rPr>
          <w:rtl/>
        </w:rPr>
        <w:t>موقفهم بها</w:t>
      </w:r>
      <w:r w:rsidR="004A0BDF">
        <w:rPr>
          <w:rtl/>
        </w:rPr>
        <w:t>.</w:t>
      </w:r>
      <w:r w:rsidRPr="00806049">
        <w:rPr>
          <w:rtl/>
        </w:rPr>
        <w:t xml:space="preserve"> والأُخرى التي احتجّ بها المهاجرون لإسناد رأيهم</w:t>
      </w:r>
      <w:r w:rsidR="004A0BDF">
        <w:rPr>
          <w:rtl/>
        </w:rPr>
        <w:t>،</w:t>
      </w:r>
      <w:r w:rsidRPr="00806049">
        <w:rPr>
          <w:rtl/>
        </w:rPr>
        <w:t xml:space="preserve"> في أنّ الإمامة يجب أن تكون فيهم</w:t>
      </w:r>
      <w:r w:rsidR="004A0BDF">
        <w:rPr>
          <w:rtl/>
        </w:rPr>
        <w:t>،</w:t>
      </w:r>
      <w:r w:rsidRPr="00806049">
        <w:rPr>
          <w:rtl/>
        </w:rPr>
        <w:t xml:space="preserve"> وبالذات فيمَن لهم علاقة نسَب وقرابة برسول الله </w:t>
      </w:r>
      <w:r w:rsidR="004A0BDF">
        <w:rPr>
          <w:rtl/>
        </w:rPr>
        <w:t>(</w:t>
      </w:r>
      <w:r w:rsidRPr="00806049">
        <w:rPr>
          <w:rtl/>
        </w:rPr>
        <w:t>صلّى الله عليه وآله</w:t>
      </w:r>
      <w:r w:rsidR="004A0BDF">
        <w:rPr>
          <w:rtl/>
        </w:rPr>
        <w:t>).</w:t>
      </w:r>
    </w:p>
    <w:p w:rsidR="001056FD" w:rsidRDefault="004A6242" w:rsidP="004A0BDF">
      <w:pPr>
        <w:pStyle w:val="libNormal"/>
        <w:rPr>
          <w:rtl/>
        </w:rPr>
      </w:pPr>
      <w:r w:rsidRPr="004A0BDF">
        <w:rPr>
          <w:rtl/>
        </w:rPr>
        <w:t>فقد جاء في خطاب أبي بكر في السقيفة كما نقله عُمَر</w:t>
      </w:r>
      <w:r w:rsidR="004A0BDF" w:rsidRPr="004A0BDF">
        <w:rPr>
          <w:rtl/>
        </w:rPr>
        <w:t>:</w:t>
      </w:r>
      <w:r w:rsidRPr="004A0BDF">
        <w:rPr>
          <w:rtl/>
        </w:rPr>
        <w:t xml:space="preserve"> </w:t>
      </w:r>
      <w:r w:rsidR="004A0BDF" w:rsidRPr="004A0BDF">
        <w:rPr>
          <w:rtl/>
        </w:rPr>
        <w:t>(</w:t>
      </w:r>
      <w:r w:rsidRPr="004A0BDF">
        <w:rPr>
          <w:rtl/>
        </w:rPr>
        <w:t>أمّا بعد يا معشر الأنصار</w:t>
      </w:r>
      <w:r w:rsidR="004A0BDF" w:rsidRPr="004A0BDF">
        <w:rPr>
          <w:rtl/>
        </w:rPr>
        <w:t>،</w:t>
      </w:r>
      <w:r w:rsidRPr="004A0BDF">
        <w:rPr>
          <w:rtl/>
        </w:rPr>
        <w:t xml:space="preserve"> فإنّكم لا تذكرون منكم فضلاً إلاّ وأنتم له أهل</w:t>
      </w:r>
      <w:r w:rsidR="004A0BDF" w:rsidRPr="004A0BDF">
        <w:rPr>
          <w:rtl/>
        </w:rPr>
        <w:t>،</w:t>
      </w:r>
      <w:r w:rsidRPr="004A0BDF">
        <w:rPr>
          <w:rtl/>
        </w:rPr>
        <w:t xml:space="preserve"> وإنّ العرب لا تعرف هذا الأمر إلاّ لهذا الحيّ مِن قريش</w:t>
      </w:r>
      <w:r w:rsidR="004A0BDF" w:rsidRPr="004A0BDF">
        <w:rPr>
          <w:rtl/>
        </w:rPr>
        <w:t>،</w:t>
      </w:r>
      <w:r w:rsidRPr="004A0BDF">
        <w:rPr>
          <w:rtl/>
        </w:rPr>
        <w:t xml:space="preserve"> وهُم أوسط داراً ونسَباً</w:t>
      </w:r>
      <w:r w:rsidR="004A0BDF" w:rsidRPr="004A0BDF">
        <w:rPr>
          <w:rtl/>
        </w:rPr>
        <w:t>،</w:t>
      </w:r>
      <w:r w:rsidRPr="004A0BDF">
        <w:rPr>
          <w:rtl/>
        </w:rPr>
        <w:t xml:space="preserve"> ولكن قد رضيت لكم أحد هذين الرجُلين</w:t>
      </w:r>
      <w:r w:rsidR="004A0BDF" w:rsidRPr="004A0BDF">
        <w:rPr>
          <w:rtl/>
        </w:rPr>
        <w:t>،</w:t>
      </w:r>
      <w:r w:rsidRPr="004A0BDF">
        <w:rPr>
          <w:rtl/>
        </w:rPr>
        <w:t xml:space="preserve"> فبايعوا أيّهما شئتم</w:t>
      </w:r>
      <w:r w:rsidR="004A0BDF" w:rsidRPr="004A0BDF">
        <w:rPr>
          <w:rtl/>
        </w:rPr>
        <w:t>،</w:t>
      </w:r>
      <w:r w:rsidRPr="004A0BDF">
        <w:rPr>
          <w:rtl/>
        </w:rPr>
        <w:t xml:space="preserve"> فأخَذ بيدي</w:t>
      </w:r>
      <w:r w:rsidR="004A0BDF" w:rsidRPr="004A0BDF">
        <w:rPr>
          <w:rtl/>
        </w:rPr>
        <w:t xml:space="preserve"> - </w:t>
      </w:r>
      <w:r w:rsidRPr="004A0BDF">
        <w:rPr>
          <w:rtl/>
        </w:rPr>
        <w:t>أي بيد عُمَر</w:t>
      </w:r>
      <w:r w:rsidR="004A0BDF" w:rsidRPr="004A0BDF">
        <w:rPr>
          <w:rtl/>
        </w:rPr>
        <w:t xml:space="preserve"> - </w:t>
      </w:r>
      <w:r w:rsidRPr="004A0BDF">
        <w:rPr>
          <w:rtl/>
        </w:rPr>
        <w:t>وبيد أبي عبيدة</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806049">
        <w:rPr>
          <w:rtl/>
        </w:rPr>
        <w:t>وهذا الحبّاب بن المنذر الأنصاري يتحدّث عن سببٍ مِن أسباب استحقاقهم للخلافة</w:t>
      </w:r>
      <w:r w:rsidR="004A0BDF">
        <w:rPr>
          <w:rtl/>
        </w:rPr>
        <w:t>،</w:t>
      </w:r>
      <w:r w:rsidRPr="00806049">
        <w:rPr>
          <w:rtl/>
        </w:rPr>
        <w:t xml:space="preserve"> فيخاطب الأنصار</w:t>
      </w:r>
      <w:r w:rsidR="004A0BDF">
        <w:rPr>
          <w:rtl/>
        </w:rPr>
        <w:t>:</w:t>
      </w:r>
      <w:r w:rsidRPr="00806049">
        <w:rPr>
          <w:rtl/>
        </w:rPr>
        <w:t xml:space="preserve"> </w:t>
      </w:r>
      <w:r w:rsidR="004A0BDF">
        <w:rPr>
          <w:rtl/>
        </w:rPr>
        <w:t>(</w:t>
      </w:r>
      <w:r w:rsidRPr="00806049">
        <w:rPr>
          <w:rtl/>
        </w:rPr>
        <w:t>املكوا عليكم أيديكم</w:t>
      </w:r>
      <w:r w:rsidR="004A0BDF">
        <w:rPr>
          <w:rtl/>
        </w:rPr>
        <w:t>،</w:t>
      </w:r>
      <w:r w:rsidRPr="00806049">
        <w:rPr>
          <w:rtl/>
        </w:rPr>
        <w:t xml:space="preserve"> إنّما الناس في فَيْئكم وظلِّكم</w:t>
      </w:r>
      <w:r w:rsidR="004A0BDF">
        <w:rPr>
          <w:rtl/>
        </w:rPr>
        <w:t>،</w:t>
      </w:r>
      <w:r w:rsidRPr="00806049">
        <w:rPr>
          <w:rtl/>
        </w:rPr>
        <w:t xml:space="preserve"> فإن أبى هؤلاء</w:t>
      </w:r>
      <w:r w:rsidR="004A0BDF">
        <w:rPr>
          <w:rtl/>
        </w:rPr>
        <w:t>،</w:t>
      </w:r>
      <w:r w:rsidRPr="00806049">
        <w:rPr>
          <w:rtl/>
        </w:rPr>
        <w:t xml:space="preserve"> فمنّا أمير ومنهم أمير</w:t>
      </w:r>
      <w:r w:rsidR="004A0BDF">
        <w:rPr>
          <w:rtl/>
        </w:rPr>
        <w:t>).</w:t>
      </w:r>
      <w:r w:rsidRPr="00806049">
        <w:rPr>
          <w:rtl/>
        </w:rPr>
        <w:t xml:space="preserve"> فردّ عليه عُمَر قائلاً</w:t>
      </w:r>
      <w:r w:rsidR="004A0BDF">
        <w:rPr>
          <w:rtl/>
        </w:rPr>
        <w:t>:</w:t>
      </w:r>
      <w:r w:rsidRPr="00806049">
        <w:rPr>
          <w:rtl/>
        </w:rPr>
        <w:t xml:space="preserve"> </w:t>
      </w:r>
      <w:r w:rsidR="004A0BDF">
        <w:rPr>
          <w:rtl/>
        </w:rPr>
        <w:t>(</w:t>
      </w:r>
      <w:r w:rsidRPr="00806049">
        <w:rPr>
          <w:rtl/>
        </w:rPr>
        <w:t>هيهات لا يجتمع سيفان في غِمد</w:t>
      </w:r>
      <w:r w:rsidR="004A0BDF">
        <w:rPr>
          <w:rtl/>
        </w:rPr>
        <w:t>،</w:t>
      </w:r>
      <w:r w:rsidRPr="00806049">
        <w:rPr>
          <w:rtl/>
        </w:rPr>
        <w:t xml:space="preserve"> مَن ذا يخاصمنا في سلطان محمّدٍ وميراثه</w:t>
      </w:r>
      <w:r w:rsidR="004A0BDF">
        <w:rPr>
          <w:rtl/>
        </w:rPr>
        <w:t>،</w:t>
      </w:r>
      <w:r w:rsidRPr="00806049">
        <w:rPr>
          <w:rtl/>
        </w:rPr>
        <w:t xml:space="preserve"> ونحن أولياؤه وعشيرته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06049">
        <w:rPr>
          <w:rtl/>
        </w:rPr>
        <w:t>(1) تاريخ الطبري</w:t>
      </w:r>
      <w:r w:rsidR="002C48A0">
        <w:rPr>
          <w:rtl/>
        </w:rPr>
        <w:t xml:space="preserve"> </w:t>
      </w:r>
      <w:r w:rsidRPr="00806049">
        <w:rPr>
          <w:rtl/>
        </w:rPr>
        <w:t>3</w:t>
      </w:r>
      <w:r w:rsidR="004A0BDF">
        <w:rPr>
          <w:rtl/>
        </w:rPr>
        <w:t>:</w:t>
      </w:r>
      <w:r w:rsidRPr="00806049">
        <w:rPr>
          <w:rtl/>
        </w:rPr>
        <w:t xml:space="preserve"> 205</w:t>
      </w:r>
      <w:r w:rsidR="004A0BDF">
        <w:rPr>
          <w:rtl/>
        </w:rPr>
        <w:t xml:space="preserve"> - </w:t>
      </w:r>
      <w:r w:rsidRPr="00806049">
        <w:rPr>
          <w:rtl/>
        </w:rPr>
        <w:t>206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06049">
        <w:rPr>
          <w:rtl/>
        </w:rPr>
        <w:lastRenderedPageBreak/>
        <w:t>إلاّ مُدلّ بباطل</w:t>
      </w:r>
      <w:r w:rsidR="004A0BDF">
        <w:rPr>
          <w:rtl/>
        </w:rPr>
        <w:t>،</w:t>
      </w:r>
      <w:r w:rsidRPr="00806049">
        <w:rPr>
          <w:rtl/>
        </w:rPr>
        <w:t xml:space="preserve"> أو متجانف لإثم</w:t>
      </w:r>
      <w:r w:rsidR="004A0BDF">
        <w:rPr>
          <w:rtl/>
        </w:rPr>
        <w:t>،</w:t>
      </w:r>
      <w:r w:rsidRPr="00806049">
        <w:rPr>
          <w:rtl/>
        </w:rPr>
        <w:t xml:space="preserve"> أو متورّط في هلَكة</w:t>
      </w:r>
      <w:r w:rsidR="004A0BDF">
        <w:rPr>
          <w:rtl/>
        </w:rPr>
        <w:t>).</w:t>
      </w:r>
    </w:p>
    <w:p w:rsidR="001056FD" w:rsidRDefault="004A6242" w:rsidP="004A0BDF">
      <w:pPr>
        <w:pStyle w:val="libNormal"/>
        <w:rPr>
          <w:rtl/>
        </w:rPr>
      </w:pPr>
      <w:r w:rsidRPr="004A0BDF">
        <w:rPr>
          <w:rtl/>
        </w:rPr>
        <w:t>وهكذا تكشِف لنا الخُطب والحوارات داخل السقيفة</w:t>
      </w:r>
      <w:r w:rsidR="004A0BDF" w:rsidRPr="004A0BDF">
        <w:rPr>
          <w:rtl/>
        </w:rPr>
        <w:t>،</w:t>
      </w:r>
      <w:r w:rsidRPr="004A0BDF">
        <w:rPr>
          <w:rtl/>
        </w:rPr>
        <w:t xml:space="preserve"> أنّ كلّ طرَفٍ كان يدّعي الفضل لنفْسه</w:t>
      </w:r>
      <w:r w:rsidR="004A0BDF" w:rsidRPr="004A0BDF">
        <w:rPr>
          <w:rtl/>
        </w:rPr>
        <w:t>،</w:t>
      </w:r>
      <w:r w:rsidRPr="004A0BDF">
        <w:rPr>
          <w:rtl/>
        </w:rPr>
        <w:t xml:space="preserve"> بما تعارَف عليه الناس في ذلك العصر</w:t>
      </w:r>
      <w:r w:rsidR="004A0BDF" w:rsidRPr="004A0BDF">
        <w:rPr>
          <w:rtl/>
        </w:rPr>
        <w:t>،</w:t>
      </w:r>
      <w:r w:rsidRPr="004A0BDF">
        <w:rPr>
          <w:rtl/>
        </w:rPr>
        <w:t xml:space="preserve"> ولمْ يستدلّ أحد بنصٍّ قرآنيّ ولا بنصٍّ نبويّ</w:t>
      </w:r>
      <w:r w:rsidR="004A0BDF" w:rsidRPr="004A0BDF">
        <w:rPr>
          <w:rtl/>
        </w:rPr>
        <w:t>؛</w:t>
      </w:r>
      <w:r w:rsidRPr="004A0BDF">
        <w:rPr>
          <w:rtl/>
        </w:rPr>
        <w:t xml:space="preserve"> لذا ردّ أتباع الإمام عليّ </w:t>
      </w:r>
      <w:r w:rsidR="004A0BDF" w:rsidRPr="004A0BDF">
        <w:rPr>
          <w:rtl/>
        </w:rPr>
        <w:t>(</w:t>
      </w:r>
      <w:r w:rsidRPr="004A0BDF">
        <w:rPr>
          <w:rtl/>
        </w:rPr>
        <w:t>عليه السلام</w:t>
      </w:r>
      <w:r w:rsidR="004A0BDF" w:rsidRPr="004A0BDF">
        <w:rPr>
          <w:rtl/>
        </w:rPr>
        <w:t>):</w:t>
      </w:r>
      <w:r w:rsidRPr="004A0BDF">
        <w:rPr>
          <w:rtl/>
        </w:rPr>
        <w:t xml:space="preserve"> </w:t>
      </w:r>
      <w:r w:rsidRPr="003770DA">
        <w:rPr>
          <w:rStyle w:val="libBold2Char"/>
          <w:rtl/>
        </w:rPr>
        <w:t>بأنّ الخلافة إذا كانت تُستحقّ بالقربى والوراثة والسابقة في الإسلام</w:t>
      </w:r>
      <w:r w:rsidR="004A0BDF" w:rsidRPr="003770DA">
        <w:rPr>
          <w:rStyle w:val="libBold2Char"/>
          <w:rtl/>
        </w:rPr>
        <w:t>،</w:t>
      </w:r>
      <w:r w:rsidRPr="003770DA">
        <w:rPr>
          <w:rStyle w:val="libBold2Char"/>
          <w:rtl/>
        </w:rPr>
        <w:t xml:space="preserve"> فعليٌّ أقرب الناس لرسول الله </w:t>
      </w:r>
      <w:r w:rsidR="004A0BDF" w:rsidRPr="003770DA">
        <w:rPr>
          <w:rStyle w:val="libBold2Char"/>
          <w:rtl/>
        </w:rPr>
        <w:t>(</w:t>
      </w:r>
      <w:r w:rsidRPr="003770DA">
        <w:rPr>
          <w:rStyle w:val="libBold2Char"/>
          <w:rtl/>
        </w:rPr>
        <w:t>صلّى الله عليه وآله</w:t>
      </w:r>
      <w:r w:rsidR="004A0BDF" w:rsidRPr="003770DA">
        <w:rPr>
          <w:rStyle w:val="libBold2Char"/>
          <w:rtl/>
        </w:rPr>
        <w:t>)</w:t>
      </w:r>
      <w:r w:rsidRPr="003770DA">
        <w:rPr>
          <w:rStyle w:val="libBold2Char"/>
          <w:rtl/>
        </w:rPr>
        <w:t xml:space="preserve"> وأَولاهم بها</w:t>
      </w:r>
      <w:r w:rsidR="004A0BDF" w:rsidRPr="004A0BDF">
        <w:rPr>
          <w:rtl/>
        </w:rPr>
        <w:t>،</w:t>
      </w:r>
      <w:r w:rsidRPr="004A0BDF">
        <w:rPr>
          <w:rtl/>
        </w:rPr>
        <w:t xml:space="preserve"> لا سيّما وأنّ آل النبيّ</w:t>
      </w:r>
      <w:r w:rsidR="004A0BDF" w:rsidRPr="004A0BDF">
        <w:rPr>
          <w:rtl/>
        </w:rPr>
        <w:t>،</w:t>
      </w:r>
      <w:r w:rsidRPr="004A0BDF">
        <w:rPr>
          <w:rtl/>
        </w:rPr>
        <w:t xml:space="preserve"> وفي مُقدّمتهم العبّاس بن عبد المطلّب</w:t>
      </w:r>
      <w:r w:rsidR="004A0BDF" w:rsidRPr="004A0BDF">
        <w:rPr>
          <w:rtl/>
        </w:rPr>
        <w:t>،</w:t>
      </w:r>
      <w:r w:rsidRPr="004A0BDF">
        <w:rPr>
          <w:rtl/>
        </w:rPr>
        <w:t xml:space="preserve"> قد نادوا بالبيعة له </w:t>
      </w:r>
      <w:r w:rsidR="004A0BDF" w:rsidRPr="004A0BDF">
        <w:rPr>
          <w:rtl/>
        </w:rPr>
        <w:t>(</w:t>
      </w:r>
      <w:r w:rsidRPr="004A0BDF">
        <w:rPr>
          <w:rtl/>
        </w:rPr>
        <w:t>عليه السلام</w:t>
      </w:r>
      <w:r w:rsidR="004A0BDF" w:rsidRPr="004A0BDF">
        <w:rPr>
          <w:rtl/>
        </w:rPr>
        <w:t>).</w:t>
      </w:r>
    </w:p>
    <w:p w:rsidR="001056FD" w:rsidRDefault="004A6242" w:rsidP="004A0BDF">
      <w:pPr>
        <w:pStyle w:val="libNormal"/>
        <w:rPr>
          <w:rtl/>
        </w:rPr>
      </w:pPr>
      <w:r w:rsidRPr="00806049">
        <w:rPr>
          <w:rtl/>
        </w:rPr>
        <w:t xml:space="preserve">وإذا كانت المدرسة الإمامية قد آمنت بأنّ نصْب الإمام بعد النبيّ </w:t>
      </w:r>
      <w:r w:rsidR="004A0BDF">
        <w:rPr>
          <w:rtl/>
        </w:rPr>
        <w:t>(</w:t>
      </w:r>
      <w:r w:rsidRPr="00806049">
        <w:rPr>
          <w:rtl/>
        </w:rPr>
        <w:t>صلّى الله عليه وآله</w:t>
      </w:r>
      <w:r w:rsidR="004A0BDF">
        <w:rPr>
          <w:rtl/>
        </w:rPr>
        <w:t>)</w:t>
      </w:r>
      <w:r w:rsidRPr="00806049">
        <w:rPr>
          <w:rtl/>
        </w:rPr>
        <w:t xml:space="preserve"> يجب أن يكون بالنصّ</w:t>
      </w:r>
      <w:r w:rsidR="004A0BDF">
        <w:rPr>
          <w:rtl/>
        </w:rPr>
        <w:t>،</w:t>
      </w:r>
      <w:r w:rsidRPr="00806049">
        <w:rPr>
          <w:rtl/>
        </w:rPr>
        <w:t xml:space="preserve"> فإنّ المدرسة الأُخرى </w:t>
      </w:r>
      <w:r w:rsidR="004A0BDF">
        <w:rPr>
          <w:rtl/>
        </w:rPr>
        <w:t>(</w:t>
      </w:r>
      <w:r w:rsidRPr="00806049">
        <w:rPr>
          <w:rtl/>
        </w:rPr>
        <w:t>مدرسة الشورى</w:t>
      </w:r>
      <w:r w:rsidR="004A0BDF">
        <w:rPr>
          <w:rtl/>
        </w:rPr>
        <w:t>)،</w:t>
      </w:r>
      <w:r w:rsidRPr="00806049">
        <w:rPr>
          <w:rtl/>
        </w:rPr>
        <w:t xml:space="preserve"> وهي المدرسة السنّية</w:t>
      </w:r>
      <w:r w:rsidR="004A0BDF">
        <w:rPr>
          <w:rtl/>
        </w:rPr>
        <w:t>،</w:t>
      </w:r>
      <w:r w:rsidRPr="00806049">
        <w:rPr>
          <w:rtl/>
        </w:rPr>
        <w:t xml:space="preserve"> قد وُلدت في أحضانها تيّارات واتّجاهات معاكسة لمتبنّياتها</w:t>
      </w:r>
      <w:r w:rsidR="004A0BDF">
        <w:rPr>
          <w:rtl/>
        </w:rPr>
        <w:t>،</w:t>
      </w:r>
      <w:r w:rsidRPr="00806049">
        <w:rPr>
          <w:rtl/>
        </w:rPr>
        <w:t xml:space="preserve"> فأوردت عليها المدرسة الإمامية إشكالات</w:t>
      </w:r>
      <w:r w:rsidR="004A0BDF">
        <w:rPr>
          <w:rtl/>
        </w:rPr>
        <w:t>؛</w:t>
      </w:r>
      <w:r w:rsidRPr="00806049">
        <w:rPr>
          <w:rtl/>
        </w:rPr>
        <w:t xml:space="preserve"> بسبب عجْزها عن التطبيق لنظام الشورى</w:t>
      </w:r>
      <w:r w:rsidR="004A0BDF">
        <w:rPr>
          <w:rtl/>
        </w:rPr>
        <w:t>،</w:t>
      </w:r>
      <w:r w:rsidRPr="00806049">
        <w:rPr>
          <w:rtl/>
        </w:rPr>
        <w:t xml:space="preserve"> والبيعة</w:t>
      </w:r>
      <w:r w:rsidR="004A0BDF">
        <w:rPr>
          <w:rtl/>
        </w:rPr>
        <w:t>،</w:t>
      </w:r>
      <w:r w:rsidRPr="00806049">
        <w:rPr>
          <w:rtl/>
        </w:rPr>
        <w:t xml:space="preserve"> وعدم تحديد هذا المفهوم بشكلٍ واضح</w:t>
      </w:r>
      <w:r w:rsidR="004A0BDF">
        <w:rPr>
          <w:rtl/>
        </w:rPr>
        <w:t>،</w:t>
      </w:r>
      <w:r w:rsidRPr="00806049">
        <w:rPr>
          <w:rtl/>
        </w:rPr>
        <w:t xml:space="preserve"> ونشوء تلك التيّارات المصادرة لنظرية الشورى والبيعة</w:t>
      </w:r>
      <w:r w:rsidR="004A0BDF">
        <w:rPr>
          <w:rtl/>
        </w:rPr>
        <w:t>،</w:t>
      </w:r>
      <w:r w:rsidRPr="00806049">
        <w:rPr>
          <w:rtl/>
        </w:rPr>
        <w:t xml:space="preserve"> ودعْم المصادرة بنظريات فقهية</w:t>
      </w:r>
      <w:r w:rsidR="004A0BDF">
        <w:rPr>
          <w:rtl/>
        </w:rPr>
        <w:t>،</w:t>
      </w:r>
      <w:r w:rsidRPr="00806049">
        <w:rPr>
          <w:rtl/>
        </w:rPr>
        <w:t xml:space="preserve"> ودفاعٍ مُنَظَّرٍ مِن قِبَل فقهاء بارزين في هذه المدرسة</w:t>
      </w:r>
      <w:r w:rsidR="004A0BDF">
        <w:rPr>
          <w:rtl/>
        </w:rPr>
        <w:t>.</w:t>
      </w:r>
    </w:p>
    <w:p w:rsidR="001056FD" w:rsidRDefault="004A6242" w:rsidP="004A0BDF">
      <w:pPr>
        <w:pStyle w:val="libNormal"/>
        <w:rPr>
          <w:rtl/>
        </w:rPr>
      </w:pPr>
      <w:r w:rsidRPr="00806049">
        <w:rPr>
          <w:rtl/>
        </w:rPr>
        <w:t>وقد ناقشت المدرسة الإمامية هذا التناقض في الفكر</w:t>
      </w:r>
      <w:r w:rsidR="004A0BDF">
        <w:rPr>
          <w:rtl/>
        </w:rPr>
        <w:t>،</w:t>
      </w:r>
      <w:r w:rsidRPr="00806049">
        <w:rPr>
          <w:rtl/>
        </w:rPr>
        <w:t xml:space="preserve"> الذي تَبَنّته مدرسة الشورى والبيعة في بداية ميلادها</w:t>
      </w:r>
      <w:r w:rsidR="004A0BDF">
        <w:rPr>
          <w:rtl/>
        </w:rPr>
        <w:t>،</w:t>
      </w:r>
      <w:r w:rsidRPr="00806049">
        <w:rPr>
          <w:rtl/>
        </w:rPr>
        <w:t xml:space="preserve"> وفيما يلي نلخّص أبرز الردود والمناقشات وهي</w:t>
      </w:r>
      <w:r w:rsidR="004A0BDF">
        <w:rPr>
          <w:rtl/>
        </w:rPr>
        <w:t>:</w:t>
      </w:r>
    </w:p>
    <w:p w:rsidR="001056FD" w:rsidRDefault="004A6242" w:rsidP="004A0BDF">
      <w:pPr>
        <w:pStyle w:val="libNormal"/>
        <w:rPr>
          <w:rtl/>
        </w:rPr>
      </w:pPr>
      <w:r w:rsidRPr="00806049">
        <w:rPr>
          <w:rtl/>
        </w:rPr>
        <w:t>1</w:t>
      </w:r>
      <w:r w:rsidR="004A0BDF">
        <w:rPr>
          <w:rtl/>
        </w:rPr>
        <w:t xml:space="preserve"> - </w:t>
      </w:r>
      <w:r w:rsidRPr="00806049">
        <w:rPr>
          <w:rtl/>
        </w:rPr>
        <w:t xml:space="preserve">إنّ الأُمّة التي أُعطيت الحقّ في اختيار الإمام بعد النبيّ </w:t>
      </w:r>
      <w:r w:rsidR="004A0BDF">
        <w:rPr>
          <w:rtl/>
        </w:rPr>
        <w:t>(</w:t>
      </w:r>
      <w:r w:rsidRPr="00806049">
        <w:rPr>
          <w:rtl/>
        </w:rPr>
        <w:t>صلّى الله عليه وآله</w:t>
      </w:r>
      <w:r w:rsidR="004A0BDF">
        <w:rPr>
          <w:rtl/>
        </w:rPr>
        <w:t>)،</w:t>
      </w:r>
      <w:r w:rsidRPr="00806049">
        <w:rPr>
          <w:rtl/>
        </w:rPr>
        <w:t xml:space="preserve"> غير محدّدة في مفاهيم هذه المدرسة</w:t>
      </w:r>
      <w:r w:rsidR="004A0BDF">
        <w:rPr>
          <w:rtl/>
        </w:rPr>
        <w:t>،</w:t>
      </w:r>
      <w:r w:rsidRPr="00806049">
        <w:rPr>
          <w:rtl/>
        </w:rPr>
        <w:t xml:space="preserve"> فهي مرّة تعطي الأُمّة كلّها هذا الحقّ</w:t>
      </w:r>
      <w:r w:rsidR="004A0BDF">
        <w:rPr>
          <w:rtl/>
        </w:rPr>
        <w:t>،</w:t>
      </w:r>
      <w:r w:rsidRPr="00806049">
        <w:rPr>
          <w:rtl/>
        </w:rPr>
        <w:t xml:space="preserve"> وأُخرى تجعل الاختيار لأهل الحلّ والعقد والاجتهاد</w:t>
      </w:r>
      <w:r w:rsidR="004A0BDF">
        <w:rPr>
          <w:rtl/>
        </w:rPr>
        <w:t>،</w:t>
      </w:r>
      <w:r w:rsidRPr="00806049">
        <w:rPr>
          <w:rtl/>
        </w:rPr>
        <w:t xml:space="preserve"> بل قالت</w:t>
      </w:r>
      <w:r w:rsidR="004A0BDF">
        <w:rPr>
          <w:rtl/>
        </w:rPr>
        <w:t>:</w:t>
      </w:r>
      <w:r w:rsidRPr="00806049">
        <w:rPr>
          <w:rtl/>
        </w:rPr>
        <w:t xml:space="preserve"> بانعقادها بمبايعة اثنين وحتّى بمبايعة واحد</w:t>
      </w:r>
      <w:r w:rsidR="004A0BDF">
        <w:rPr>
          <w:rtl/>
        </w:rPr>
        <w:t>.</w:t>
      </w:r>
    </w:p>
    <w:p w:rsidR="001056FD" w:rsidRDefault="004A6242" w:rsidP="004A0BDF">
      <w:pPr>
        <w:pStyle w:val="libNormal"/>
        <w:rPr>
          <w:rtl/>
        </w:rPr>
      </w:pPr>
      <w:r w:rsidRPr="00806049">
        <w:rPr>
          <w:rtl/>
        </w:rPr>
        <w:t>2</w:t>
      </w:r>
      <w:r w:rsidR="004A0BDF">
        <w:rPr>
          <w:rtl/>
        </w:rPr>
        <w:t xml:space="preserve"> - </w:t>
      </w:r>
      <w:r w:rsidRPr="00806049">
        <w:rPr>
          <w:rtl/>
        </w:rPr>
        <w:t>إنّ هذه المدرسة تحوّلت إلى قبول إمامة مَن يستولي على السلطة بالقهر والغلَبة</w:t>
      </w:r>
      <w:r w:rsidR="004A0BDF">
        <w:rPr>
          <w:rtl/>
        </w:rPr>
        <w:t>،</w:t>
      </w:r>
      <w:r w:rsidRPr="00806049">
        <w:rPr>
          <w:rtl/>
        </w:rPr>
        <w:t xml:space="preserve"> بدَلاً مِن نظرية الشورى والبيعة</w:t>
      </w:r>
      <w:r w:rsidR="004A0BDF">
        <w:rPr>
          <w:rtl/>
        </w:rPr>
        <w:t>،</w:t>
      </w:r>
      <w:r w:rsidRPr="00806049">
        <w:rPr>
          <w:rtl/>
        </w:rPr>
        <w:t xml:space="preserve"> التي نادت بها</w:t>
      </w:r>
      <w:r w:rsidR="004A0BDF">
        <w:rPr>
          <w:rtl/>
        </w:rPr>
        <w:t>.</w:t>
      </w:r>
      <w:r w:rsidRPr="00806049">
        <w:rPr>
          <w:rtl/>
        </w:rPr>
        <w:t xml:space="preserve"> فقد قال الإمام أحمد بن</w:t>
      </w:r>
    </w:p>
    <w:p w:rsidR="001056FD" w:rsidRDefault="001056FD" w:rsidP="00434A6A">
      <w:pPr>
        <w:pStyle w:val="libNormal"/>
        <w:rPr>
          <w:rtl/>
        </w:rPr>
      </w:pPr>
      <w:r>
        <w:rPr>
          <w:rtl/>
        </w:rPr>
        <w:br w:type="page"/>
      </w:r>
    </w:p>
    <w:p w:rsidR="001056FD" w:rsidRDefault="004A6242" w:rsidP="004A0BDF">
      <w:pPr>
        <w:pStyle w:val="libNormal"/>
        <w:rPr>
          <w:rtl/>
        </w:rPr>
      </w:pPr>
      <w:r w:rsidRPr="004A0BDF">
        <w:rPr>
          <w:rtl/>
        </w:rPr>
        <w:lastRenderedPageBreak/>
        <w:t>حنبل</w:t>
      </w:r>
      <w:r w:rsidR="004A0BDF" w:rsidRPr="004A0BDF">
        <w:rPr>
          <w:rtl/>
        </w:rPr>
        <w:t>:</w:t>
      </w:r>
      <w:r w:rsidRPr="004A0BDF">
        <w:rPr>
          <w:rtl/>
        </w:rPr>
        <w:t xml:space="preserve"> </w:t>
      </w:r>
      <w:r w:rsidR="004A0BDF" w:rsidRPr="004A0BDF">
        <w:rPr>
          <w:rtl/>
        </w:rPr>
        <w:t>(</w:t>
      </w:r>
      <w:r w:rsidRPr="004A0BDF">
        <w:rPr>
          <w:rtl/>
        </w:rPr>
        <w:t>ومَن غلبهم بالسيف صار خليفة</w:t>
      </w:r>
      <w:r w:rsidR="004A0BDF" w:rsidRPr="004A0BDF">
        <w:rPr>
          <w:rtl/>
        </w:rPr>
        <w:t>،</w:t>
      </w:r>
      <w:r w:rsidRPr="004A0BDF">
        <w:rPr>
          <w:rtl/>
        </w:rPr>
        <w:t xml:space="preserve"> وسُمّيَ أمير المؤمنين</w:t>
      </w:r>
      <w:r w:rsidR="004A0BDF" w:rsidRPr="004A0BDF">
        <w:rPr>
          <w:rtl/>
        </w:rPr>
        <w:t>،</w:t>
      </w:r>
      <w:r w:rsidRPr="004A0BDF">
        <w:rPr>
          <w:rtl/>
        </w:rPr>
        <w:t xml:space="preserve"> ولا يحلّ لأحد يؤمِن بالله واليوم الآخِر أن يبيت ولا يراه إماماً عليه... بَرّاً كان أو فاجراً</w:t>
      </w:r>
      <w:r w:rsidR="004A0BDF" w:rsidRPr="004A0BDF">
        <w:rPr>
          <w:rtl/>
        </w:rPr>
        <w:t>،</w:t>
      </w:r>
      <w:r w:rsidRPr="004A0BDF">
        <w:rPr>
          <w:rtl/>
        </w:rPr>
        <w:t xml:space="preserve"> فهو أمير المؤمنين</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806049">
        <w:rPr>
          <w:rtl/>
        </w:rPr>
        <w:t>وسجّل الاسفرائيني الشافعي في كتاب الجنايات هذا التحوّل</w:t>
      </w:r>
      <w:r w:rsidR="004A0BDF">
        <w:rPr>
          <w:rtl/>
        </w:rPr>
        <w:t>،</w:t>
      </w:r>
      <w:r w:rsidRPr="00806049">
        <w:rPr>
          <w:rtl/>
        </w:rPr>
        <w:t xml:space="preserve"> فقال</w:t>
      </w:r>
      <w:r w:rsidR="004A0BDF">
        <w:rPr>
          <w:rtl/>
        </w:rPr>
        <w:t>:</w:t>
      </w:r>
      <w:r w:rsidRPr="00806049">
        <w:rPr>
          <w:rtl/>
        </w:rPr>
        <w:t xml:space="preserve"> </w:t>
      </w:r>
      <w:r w:rsidR="004A0BDF">
        <w:rPr>
          <w:rtl/>
        </w:rPr>
        <w:t>(</w:t>
      </w:r>
      <w:r w:rsidRPr="00806049">
        <w:rPr>
          <w:rtl/>
        </w:rPr>
        <w:t>وتنعقد الإمامة ببيعة أهل الحلّ والعقد</w:t>
      </w:r>
      <w:r w:rsidR="004A0BDF">
        <w:rPr>
          <w:rtl/>
        </w:rPr>
        <w:t xml:space="preserve"> - </w:t>
      </w:r>
      <w:r w:rsidRPr="00806049">
        <w:rPr>
          <w:rtl/>
        </w:rPr>
        <w:t>إلى أن قال</w:t>
      </w:r>
      <w:r w:rsidR="004A0BDF">
        <w:rPr>
          <w:rtl/>
        </w:rPr>
        <w:t xml:space="preserve"> - </w:t>
      </w:r>
      <w:r w:rsidRPr="00806049">
        <w:rPr>
          <w:rtl/>
        </w:rPr>
        <w:t>وبالقهر والاستيـلاء</w:t>
      </w:r>
      <w:r w:rsidR="004A0BDF">
        <w:rPr>
          <w:rtl/>
        </w:rPr>
        <w:t>،</w:t>
      </w:r>
      <w:r w:rsidRPr="00806049">
        <w:rPr>
          <w:rtl/>
        </w:rPr>
        <w:t xml:space="preserve"> ولو كان فاسقاً أو جاهلاً أو أعجمياً</w:t>
      </w:r>
      <w:r w:rsidR="004A0BDF">
        <w:rPr>
          <w:rtl/>
        </w:rPr>
        <w:t>.</w:t>
      </w:r>
    </w:p>
    <w:p w:rsidR="001056FD" w:rsidRDefault="004A6242" w:rsidP="004A0BDF">
      <w:pPr>
        <w:pStyle w:val="libNormal"/>
        <w:rPr>
          <w:rtl/>
        </w:rPr>
      </w:pPr>
      <w:r w:rsidRPr="00806049">
        <w:rPr>
          <w:rtl/>
        </w:rPr>
        <w:t>ونقل أيضاً عن صاحب الوقاية في فقْه الحنفيّة</w:t>
      </w:r>
      <w:r w:rsidR="004A0BDF">
        <w:rPr>
          <w:rtl/>
        </w:rPr>
        <w:t>،</w:t>
      </w:r>
      <w:r w:rsidRPr="00806049">
        <w:rPr>
          <w:rtl/>
        </w:rPr>
        <w:t xml:space="preserve"> أنّه قال</w:t>
      </w:r>
      <w:r w:rsidR="004A0BDF">
        <w:rPr>
          <w:rtl/>
        </w:rPr>
        <w:t>:</w:t>
      </w:r>
      <w:r w:rsidRPr="00806049">
        <w:rPr>
          <w:rtl/>
        </w:rPr>
        <w:t xml:space="preserve"> لا يُحدّ الإمام حدّ الشُرب</w:t>
      </w:r>
      <w:r w:rsidR="004A0BDF">
        <w:rPr>
          <w:rtl/>
        </w:rPr>
        <w:t>؛</w:t>
      </w:r>
      <w:r w:rsidRPr="00806049">
        <w:rPr>
          <w:rtl/>
        </w:rPr>
        <w:t xml:space="preserve"> لأنّه نائب عن الله تعالى</w:t>
      </w:r>
      <w:r w:rsidR="004A0BDF">
        <w:rPr>
          <w:rtl/>
        </w:rPr>
        <w:t>.</w:t>
      </w:r>
    </w:p>
    <w:p w:rsidR="001056FD" w:rsidRDefault="004A6242" w:rsidP="004A0BDF">
      <w:pPr>
        <w:pStyle w:val="libNormal"/>
        <w:rPr>
          <w:rtl/>
        </w:rPr>
      </w:pPr>
      <w:r w:rsidRPr="004A0BDF">
        <w:rPr>
          <w:rtl/>
        </w:rPr>
        <w:t>ونقل عن شارح عقائد النسفية</w:t>
      </w:r>
      <w:r w:rsidR="004A0BDF" w:rsidRPr="004A0BDF">
        <w:rPr>
          <w:rtl/>
        </w:rPr>
        <w:t>،</w:t>
      </w:r>
      <w:r w:rsidRPr="004A0BDF">
        <w:rPr>
          <w:rtl/>
        </w:rPr>
        <w:t xml:space="preserve"> أنّه قال</w:t>
      </w:r>
      <w:r w:rsidR="004A0BDF" w:rsidRPr="004A0BDF">
        <w:rPr>
          <w:rtl/>
        </w:rPr>
        <w:t>:</w:t>
      </w:r>
      <w:r w:rsidRPr="004A0BDF">
        <w:rPr>
          <w:rtl/>
        </w:rPr>
        <w:t xml:space="preserve"> لا ينعزل الإمام بالفِسق والجَور</w:t>
      </w:r>
      <w:r w:rsidR="004A0BDF" w:rsidRPr="004A0BDF">
        <w:rPr>
          <w:rtl/>
        </w:rPr>
        <w:t>؛</w:t>
      </w:r>
      <w:r w:rsidRPr="004A0BDF">
        <w:rPr>
          <w:rtl/>
        </w:rPr>
        <w:t xml:space="preserve"> لأنّه قد ظهر الفِسق والجَور مِن الأئمّة والأُمَراء بعد الخلفاء</w:t>
      </w:r>
      <w:r w:rsidR="004A0BDF" w:rsidRPr="004A0BDF">
        <w:rPr>
          <w:rtl/>
        </w:rPr>
        <w:t>،</w:t>
      </w:r>
      <w:r w:rsidRPr="004A0BDF">
        <w:rPr>
          <w:rtl/>
        </w:rPr>
        <w:t xml:space="preserve"> والسلَف كانوا ينقادون لهم</w:t>
      </w:r>
      <w:r w:rsidR="004A0BDF" w:rsidRPr="004A0BDF">
        <w:rPr>
          <w:rtl/>
        </w:rPr>
        <w:t>،</w:t>
      </w:r>
      <w:r w:rsidRPr="004A0BDF">
        <w:rPr>
          <w:rtl/>
        </w:rPr>
        <w:t xml:space="preserve"> ويقيمون الجُمَع والأعياد بإذنهم</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806049">
        <w:rPr>
          <w:rtl/>
        </w:rPr>
        <w:t>3</w:t>
      </w:r>
      <w:r w:rsidR="004A0BDF">
        <w:rPr>
          <w:rtl/>
        </w:rPr>
        <w:t xml:space="preserve"> - </w:t>
      </w:r>
      <w:r w:rsidRPr="00806049">
        <w:rPr>
          <w:rtl/>
        </w:rPr>
        <w:t>إنّ الشورى التي جرت في السقيفة لمْ تكن تمثّل إلاّ عدداً قليلاً مِن الصحابة</w:t>
      </w:r>
      <w:r w:rsidR="004A0BDF">
        <w:rPr>
          <w:rtl/>
        </w:rPr>
        <w:t>،</w:t>
      </w:r>
      <w:r w:rsidRPr="00806049">
        <w:rPr>
          <w:rtl/>
        </w:rPr>
        <w:t xml:space="preserve"> لا يمثّلون الأُمّة جميعها</w:t>
      </w:r>
      <w:r w:rsidR="004A0BDF">
        <w:rPr>
          <w:rtl/>
        </w:rPr>
        <w:t>،</w:t>
      </w:r>
      <w:r w:rsidRPr="00806049">
        <w:rPr>
          <w:rtl/>
        </w:rPr>
        <w:t xml:space="preserve"> كما أنّ الخلافة بعد أبي بكرٍ</w:t>
      </w:r>
      <w:r w:rsidR="004A0BDF">
        <w:rPr>
          <w:rtl/>
        </w:rPr>
        <w:t xml:space="preserve"> - </w:t>
      </w:r>
      <w:r w:rsidRPr="00806049">
        <w:rPr>
          <w:rtl/>
        </w:rPr>
        <w:t>رضي الله عنه</w:t>
      </w:r>
      <w:r w:rsidR="004A0BDF">
        <w:rPr>
          <w:rtl/>
        </w:rPr>
        <w:t xml:space="preserve"> - </w:t>
      </w:r>
      <w:r w:rsidRPr="00806049">
        <w:rPr>
          <w:rtl/>
        </w:rPr>
        <w:t>قد نقلت إلى الخليفة عُمَر</w:t>
      </w:r>
      <w:r w:rsidR="004A0BDF">
        <w:rPr>
          <w:rtl/>
        </w:rPr>
        <w:t xml:space="preserve"> - </w:t>
      </w:r>
      <w:r w:rsidRPr="00806049">
        <w:rPr>
          <w:rtl/>
        </w:rPr>
        <w:t>رضي الله عنه</w:t>
      </w:r>
      <w:r w:rsidR="004A0BDF">
        <w:rPr>
          <w:rtl/>
        </w:rPr>
        <w:t xml:space="preserve"> - </w:t>
      </w:r>
      <w:r w:rsidRPr="00806049">
        <w:rPr>
          <w:rtl/>
        </w:rPr>
        <w:t>بعهدٍ مِن أبي بكر</w:t>
      </w:r>
      <w:r w:rsidR="004A0BDF">
        <w:rPr>
          <w:rtl/>
        </w:rPr>
        <w:t>،</w:t>
      </w:r>
      <w:r w:rsidRPr="00806049">
        <w:rPr>
          <w:rtl/>
        </w:rPr>
        <w:t xml:space="preserve"> وأنّ عُمَر أوصى بها إلى ستّة أشخاص</w:t>
      </w:r>
      <w:r w:rsidR="004A0BDF">
        <w:rPr>
          <w:rtl/>
        </w:rPr>
        <w:t>،</w:t>
      </w:r>
      <w:r w:rsidRPr="00806049">
        <w:rPr>
          <w:rtl/>
        </w:rPr>
        <w:t xml:space="preserve"> كانت مقيّدة بقيود</w:t>
      </w:r>
      <w:r w:rsidR="004A0BDF">
        <w:rPr>
          <w:rtl/>
        </w:rPr>
        <w:t>،</w:t>
      </w:r>
      <w:r w:rsidRPr="00806049">
        <w:rPr>
          <w:rtl/>
        </w:rPr>
        <w:t xml:space="preserve"> كان إفرازها لخلافة عثمان أمراً حتميّاً</w:t>
      </w:r>
      <w:r w:rsidR="004A0BDF">
        <w:rPr>
          <w:rtl/>
        </w:rPr>
        <w:t>،</w:t>
      </w:r>
      <w:r w:rsidRPr="00806049">
        <w:rPr>
          <w:rtl/>
        </w:rPr>
        <w:t xml:space="preserve"> فهي شبيهة بالنصّ عليه والعهد إليه</w:t>
      </w:r>
      <w:r w:rsidR="004A0BDF">
        <w:rPr>
          <w:rtl/>
        </w:rPr>
        <w:t>.</w:t>
      </w:r>
    </w:p>
    <w:p w:rsidR="001056FD" w:rsidRDefault="004A6242" w:rsidP="004A0BDF">
      <w:pPr>
        <w:pStyle w:val="libNormal"/>
        <w:rPr>
          <w:rtl/>
        </w:rPr>
      </w:pPr>
      <w:r w:rsidRPr="00806049">
        <w:rPr>
          <w:rtl/>
        </w:rPr>
        <w:t>وهكذا ابتعدت هذه المدرسة على يد الكثيرين مِن منظّريها عن نظرية الشورى</w:t>
      </w:r>
      <w:r w:rsidR="004A0BDF">
        <w:rPr>
          <w:rtl/>
        </w:rPr>
        <w:t>،</w:t>
      </w:r>
      <w:r w:rsidRPr="00806049">
        <w:rPr>
          <w:rtl/>
        </w:rPr>
        <w:t xml:space="preserve"> بل أوجبت قبول إمامة الجائر</w:t>
      </w:r>
      <w:r w:rsidR="004A0BDF">
        <w:rPr>
          <w:rtl/>
        </w:rPr>
        <w:t>،</w:t>
      </w:r>
      <w:r w:rsidRPr="00806049">
        <w:rPr>
          <w:rtl/>
        </w:rPr>
        <w:t xml:space="preserve"> الذي يستولي بالقهر والقوّة على شؤون السلّطة والخلافة</w:t>
      </w:r>
      <w:r w:rsidR="004A0BDF">
        <w:rPr>
          <w:rtl/>
        </w:rPr>
        <w:t>،</w:t>
      </w:r>
      <w:r w:rsidRPr="00806049">
        <w:rPr>
          <w:rtl/>
        </w:rPr>
        <w:t xml:space="preserve"> كما هو صريح العبارات التي وردت آنفاً</w:t>
      </w:r>
      <w:r w:rsidR="004A0BDF">
        <w:rPr>
          <w:rtl/>
        </w:rPr>
        <w:t>.</w:t>
      </w:r>
    </w:p>
    <w:p w:rsidR="001056FD" w:rsidRDefault="004A6242" w:rsidP="004A0BDF">
      <w:pPr>
        <w:pStyle w:val="libNormal"/>
        <w:rPr>
          <w:rtl/>
        </w:rPr>
      </w:pPr>
      <w:r w:rsidRPr="00806049">
        <w:rPr>
          <w:rtl/>
        </w:rPr>
        <w:t>ونعود بعد التعريف بنظرية الشورى</w:t>
      </w:r>
      <w:r w:rsidR="004A0BDF">
        <w:rPr>
          <w:rtl/>
        </w:rPr>
        <w:t>،</w:t>
      </w:r>
      <w:r w:rsidRPr="00806049">
        <w:rPr>
          <w:rtl/>
        </w:rPr>
        <w:t xml:space="preserve"> فنعرض أدلّة مدرسة النصّ</w:t>
      </w:r>
      <w:r w:rsidR="004A0BDF">
        <w:rPr>
          <w:rtl/>
        </w:rPr>
        <w:t>،</w:t>
      </w:r>
      <w:r w:rsidRPr="00806049">
        <w:rPr>
          <w:rtl/>
        </w:rPr>
        <w:t xml:space="preserve"> واستشهادها بما ورَد مِن القرآن الكريم والسنّة النبويّة</w:t>
      </w:r>
      <w:r w:rsidR="004A0BDF">
        <w:rPr>
          <w:rtl/>
        </w:rPr>
        <w:t>،</w:t>
      </w:r>
      <w:r w:rsidRPr="00806049">
        <w:rPr>
          <w:rtl/>
        </w:rPr>
        <w:t xml:space="preserve"> على أحقّيّة أهل البيت بالإمامة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06049">
        <w:rPr>
          <w:rtl/>
        </w:rPr>
        <w:t>(1) نقلاً عن عبد الكريم الخطيب / الخلافة والإمامة</w:t>
      </w:r>
      <w:r w:rsidR="004A0BDF">
        <w:rPr>
          <w:rtl/>
        </w:rPr>
        <w:t>:</w:t>
      </w:r>
      <w:r w:rsidRPr="00806049">
        <w:rPr>
          <w:rtl/>
        </w:rPr>
        <w:t xml:space="preserve"> ص 299</w:t>
      </w:r>
      <w:r w:rsidR="004A0BDF">
        <w:rPr>
          <w:rtl/>
        </w:rPr>
        <w:t>.</w:t>
      </w:r>
    </w:p>
    <w:p w:rsidR="001056FD" w:rsidRPr="003770DA" w:rsidRDefault="004A6242" w:rsidP="003770DA">
      <w:pPr>
        <w:pStyle w:val="libFootnote0"/>
        <w:rPr>
          <w:rtl/>
        </w:rPr>
      </w:pPr>
      <w:r w:rsidRPr="00806049">
        <w:rPr>
          <w:rtl/>
        </w:rPr>
        <w:t xml:space="preserve">(2) الشيخ محمّد حسن المظفّر في تعليقه على كتاب </w:t>
      </w:r>
      <w:r w:rsidR="004A0BDF">
        <w:rPr>
          <w:rtl/>
        </w:rPr>
        <w:t>(</w:t>
      </w:r>
      <w:r w:rsidRPr="00806049">
        <w:rPr>
          <w:rtl/>
        </w:rPr>
        <w:t>دلائل الصدق</w:t>
      </w:r>
      <w:r w:rsidR="004A0BDF">
        <w:rPr>
          <w:rtl/>
        </w:rPr>
        <w:t>)</w:t>
      </w:r>
      <w:r w:rsidRPr="00806049">
        <w:rPr>
          <w:rtl/>
        </w:rPr>
        <w:t xml:space="preserve"> للعلاّمة الحلّي</w:t>
      </w:r>
      <w:r w:rsidR="002C48A0">
        <w:rPr>
          <w:rtl/>
        </w:rPr>
        <w:t xml:space="preserve"> </w:t>
      </w:r>
      <w:r w:rsidRPr="00806049">
        <w:rPr>
          <w:rtl/>
        </w:rPr>
        <w:t>2</w:t>
      </w:r>
      <w:r w:rsidR="004A0BDF">
        <w:rPr>
          <w:rtl/>
        </w:rPr>
        <w:t>:</w:t>
      </w:r>
      <w:r w:rsidRPr="00806049">
        <w:rPr>
          <w:rtl/>
        </w:rPr>
        <w:t xml:space="preserve"> 20</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806049">
        <w:rPr>
          <w:rtl/>
        </w:rPr>
        <w:lastRenderedPageBreak/>
        <w:t xml:space="preserve">إمامة أهل البيت </w:t>
      </w:r>
      <w:r w:rsidR="004A0BDF">
        <w:rPr>
          <w:rtl/>
        </w:rPr>
        <w:t>(</w:t>
      </w:r>
      <w:r w:rsidRPr="00806049">
        <w:rPr>
          <w:rtl/>
        </w:rPr>
        <w:t>عليهم السلام</w:t>
      </w:r>
      <w:r w:rsidR="004A0BDF">
        <w:rPr>
          <w:rtl/>
        </w:rPr>
        <w:t>)</w:t>
      </w:r>
    </w:p>
    <w:p w:rsidR="001056FD" w:rsidRDefault="004A6242" w:rsidP="004A0BDF">
      <w:pPr>
        <w:pStyle w:val="libNormal"/>
        <w:rPr>
          <w:rtl/>
        </w:rPr>
      </w:pPr>
      <w:r w:rsidRPr="00806049">
        <w:rPr>
          <w:rtl/>
        </w:rPr>
        <w:t>يُشكّل مبدأ الإمامة ركناً أساساً مِن أركان العقيدة والفكر في مذهب الشيعة الإمامية</w:t>
      </w:r>
      <w:r w:rsidR="004A0BDF">
        <w:rPr>
          <w:rtl/>
        </w:rPr>
        <w:t>،</w:t>
      </w:r>
      <w:r w:rsidRPr="00806049">
        <w:rPr>
          <w:rtl/>
        </w:rPr>
        <w:t xml:space="preserve"> واتّجاههم السياسي والفكري</w:t>
      </w:r>
      <w:r w:rsidR="004A0BDF">
        <w:rPr>
          <w:rtl/>
        </w:rPr>
        <w:t>،</w:t>
      </w:r>
      <w:r w:rsidRPr="00806049">
        <w:rPr>
          <w:rtl/>
        </w:rPr>
        <w:t xml:space="preserve"> وما هو واضح فإنّ سبب تسميتهم بالإمامية</w:t>
      </w:r>
      <w:r w:rsidR="004A0BDF">
        <w:rPr>
          <w:rtl/>
        </w:rPr>
        <w:t>؛</w:t>
      </w:r>
      <w:r w:rsidRPr="00806049">
        <w:rPr>
          <w:rtl/>
        </w:rPr>
        <w:t xml:space="preserve"> هو إيمانهم بإمامة اثني عشر إماماً مِن أهل بيت النبيّ</w:t>
      </w:r>
      <w:r w:rsidR="004A0BDF">
        <w:rPr>
          <w:rtl/>
        </w:rPr>
        <w:t>،</w:t>
      </w:r>
      <w:r w:rsidRPr="00806049">
        <w:rPr>
          <w:rtl/>
        </w:rPr>
        <w:t xml:space="preserve"> بعد رسول الله </w:t>
      </w:r>
      <w:r w:rsidR="004A0BDF">
        <w:rPr>
          <w:rtl/>
        </w:rPr>
        <w:t>(</w:t>
      </w:r>
      <w:r w:rsidRPr="00806049">
        <w:rPr>
          <w:rtl/>
        </w:rPr>
        <w:t>صلّى الله عليه وآله</w:t>
      </w:r>
      <w:r w:rsidR="004A0BDF">
        <w:rPr>
          <w:rtl/>
        </w:rPr>
        <w:t>)،</w:t>
      </w:r>
      <w:r w:rsidRPr="00806049">
        <w:rPr>
          <w:rtl/>
        </w:rPr>
        <w:t xml:space="preserve"> وهُم عليّ ووَلداه السبطان</w:t>
      </w:r>
      <w:r w:rsidR="004A0BDF">
        <w:rPr>
          <w:rtl/>
        </w:rPr>
        <w:t>،</w:t>
      </w:r>
      <w:r w:rsidRPr="00806049">
        <w:rPr>
          <w:rtl/>
        </w:rPr>
        <w:t xml:space="preserve"> الحسن والحسين</w:t>
      </w:r>
      <w:r w:rsidR="004A0BDF">
        <w:rPr>
          <w:rtl/>
        </w:rPr>
        <w:t>،</w:t>
      </w:r>
      <w:r w:rsidRPr="00806049">
        <w:rPr>
          <w:rtl/>
        </w:rPr>
        <w:t xml:space="preserve"> وتسعة مِن ذرّية الحسين </w:t>
      </w:r>
      <w:r w:rsidR="004A0BDF">
        <w:rPr>
          <w:rtl/>
        </w:rPr>
        <w:t>(</w:t>
      </w:r>
      <w:r w:rsidRPr="00806049">
        <w:rPr>
          <w:rtl/>
        </w:rPr>
        <w:t>عليهم السلام</w:t>
      </w:r>
      <w:r w:rsidR="004A0BDF">
        <w:rPr>
          <w:rtl/>
        </w:rPr>
        <w:t>)</w:t>
      </w:r>
      <w:r w:rsidRPr="00806049">
        <w:rPr>
          <w:rtl/>
        </w:rPr>
        <w:t xml:space="preserve"> على التعاقب</w:t>
      </w:r>
      <w:r w:rsidR="004A0BDF">
        <w:rPr>
          <w:rtl/>
        </w:rPr>
        <w:t>.</w:t>
      </w:r>
    </w:p>
    <w:p w:rsidR="001056FD" w:rsidRDefault="004A6242" w:rsidP="004A0BDF">
      <w:pPr>
        <w:pStyle w:val="libNormal"/>
        <w:rPr>
          <w:rtl/>
        </w:rPr>
      </w:pPr>
      <w:r w:rsidRPr="00806049">
        <w:rPr>
          <w:rtl/>
        </w:rPr>
        <w:t xml:space="preserve">وقد استدلّت الإمامية على أحقيّة أهل البيت </w:t>
      </w:r>
      <w:r w:rsidR="004A0BDF">
        <w:rPr>
          <w:rtl/>
        </w:rPr>
        <w:t>(</w:t>
      </w:r>
      <w:r w:rsidRPr="00806049">
        <w:rPr>
          <w:rtl/>
        </w:rPr>
        <w:t>عليهم السلام</w:t>
      </w:r>
      <w:r w:rsidR="004A0BDF">
        <w:rPr>
          <w:rtl/>
        </w:rPr>
        <w:t>)</w:t>
      </w:r>
      <w:r w:rsidRPr="00806049">
        <w:rPr>
          <w:rtl/>
        </w:rPr>
        <w:t xml:space="preserve"> بالإمامة وولاية الأمر</w:t>
      </w:r>
      <w:r w:rsidR="004A0BDF">
        <w:rPr>
          <w:rtl/>
        </w:rPr>
        <w:t>،</w:t>
      </w:r>
      <w:r w:rsidRPr="00806049">
        <w:rPr>
          <w:rtl/>
        </w:rPr>
        <w:t xml:space="preserve"> بأدلّةٍ مِن الكتاب والسنّة والعقل والتجربة العملية</w:t>
      </w:r>
      <w:r w:rsidR="004A0BDF">
        <w:rPr>
          <w:rtl/>
        </w:rPr>
        <w:t>.</w:t>
      </w:r>
      <w:r w:rsidRPr="00806049">
        <w:rPr>
          <w:rtl/>
        </w:rPr>
        <w:t xml:space="preserve"> وفيما يلي مِن البحث نسوق هذه الأدلّة للبيان كالآتي</w:t>
      </w:r>
      <w:r w:rsidR="004A0BDF">
        <w:rPr>
          <w:rtl/>
        </w:rPr>
        <w:t>:</w:t>
      </w:r>
    </w:p>
    <w:p w:rsidR="001056FD" w:rsidRPr="003770DA" w:rsidRDefault="004A6242" w:rsidP="003770DA">
      <w:pPr>
        <w:pStyle w:val="libBold1"/>
        <w:rPr>
          <w:rtl/>
        </w:rPr>
      </w:pPr>
      <w:r w:rsidRPr="00806049">
        <w:rPr>
          <w:rtl/>
        </w:rPr>
        <w:t>1</w:t>
      </w:r>
      <w:r w:rsidR="004A0BDF">
        <w:rPr>
          <w:rtl/>
        </w:rPr>
        <w:t xml:space="preserve"> - </w:t>
      </w:r>
      <w:r w:rsidRPr="00806049">
        <w:rPr>
          <w:rtl/>
        </w:rPr>
        <w:t>الأدلّة مِن القرآن الكريم</w:t>
      </w:r>
      <w:r w:rsidR="004A0BDF">
        <w:rPr>
          <w:rtl/>
        </w:rPr>
        <w:t>:</w:t>
      </w:r>
    </w:p>
    <w:p w:rsidR="001056FD" w:rsidRDefault="004A6242" w:rsidP="004A0BDF">
      <w:pPr>
        <w:pStyle w:val="libNormal"/>
        <w:rPr>
          <w:rtl/>
        </w:rPr>
      </w:pPr>
      <w:r w:rsidRPr="00806049">
        <w:rPr>
          <w:rtl/>
        </w:rPr>
        <w:t>لقد اعتمدت المدرسة الإمامية أدلّة مِن القرآن الكريم</w:t>
      </w:r>
      <w:r w:rsidR="004A0BDF">
        <w:rPr>
          <w:rtl/>
        </w:rPr>
        <w:t>؛</w:t>
      </w:r>
      <w:r w:rsidRPr="00806049">
        <w:rPr>
          <w:rtl/>
        </w:rPr>
        <w:t xml:space="preserve"> لإثبات صحّة نظريتها والبرهنة على آرائها</w:t>
      </w:r>
      <w:r w:rsidR="004A0BDF">
        <w:rPr>
          <w:rtl/>
        </w:rPr>
        <w:t>،</w:t>
      </w:r>
      <w:r w:rsidRPr="00806049">
        <w:rPr>
          <w:rtl/>
        </w:rPr>
        <w:t xml:space="preserve"> إذ استدلّوا بإجماع المفسّرين وعلماء المسلمين بمختلف مذاهبهم</w:t>
      </w:r>
      <w:r w:rsidR="004A0BDF">
        <w:rPr>
          <w:rtl/>
        </w:rPr>
        <w:t>،</w:t>
      </w:r>
      <w:r w:rsidRPr="00806049">
        <w:rPr>
          <w:rtl/>
        </w:rPr>
        <w:t xml:space="preserve"> أنّ القرآن الكريم قد شهد بفضْل أل البيت بصورةٍ عامّة</w:t>
      </w:r>
      <w:r w:rsidR="004A0BDF">
        <w:rPr>
          <w:rtl/>
        </w:rPr>
        <w:t>،</w:t>
      </w:r>
      <w:r w:rsidRPr="00806049">
        <w:rPr>
          <w:rtl/>
        </w:rPr>
        <w:t xml:space="preserve"> وبفضْل الإمام عليّ بن أبي طالب </w:t>
      </w:r>
      <w:r w:rsidR="004A0BDF">
        <w:rPr>
          <w:rtl/>
        </w:rPr>
        <w:t>(</w:t>
      </w:r>
      <w:r w:rsidRPr="00806049">
        <w:rPr>
          <w:rtl/>
        </w:rPr>
        <w:t>عليه السلام</w:t>
      </w:r>
      <w:r w:rsidR="004A0BDF">
        <w:rPr>
          <w:rtl/>
        </w:rPr>
        <w:t>)</w:t>
      </w:r>
      <w:r w:rsidRPr="00806049">
        <w:rPr>
          <w:rtl/>
        </w:rPr>
        <w:t xml:space="preserve"> بصورةٍ خاصّة</w:t>
      </w:r>
      <w:r w:rsidR="004A0BDF">
        <w:rPr>
          <w:rtl/>
        </w:rPr>
        <w:t>.</w:t>
      </w:r>
    </w:p>
    <w:p w:rsidR="001056FD" w:rsidRDefault="004A6242" w:rsidP="004A0BDF">
      <w:pPr>
        <w:pStyle w:val="libNormal"/>
        <w:rPr>
          <w:rtl/>
        </w:rPr>
      </w:pPr>
      <w:r w:rsidRPr="00806049">
        <w:rPr>
          <w:rtl/>
        </w:rPr>
        <w:t>وهذه الشهادة الصادرة عن ربّ العزّة تقوم دليلاً على الأفضلية والأحقّيّة</w:t>
      </w:r>
      <w:r w:rsidR="004A0BDF">
        <w:rPr>
          <w:rtl/>
        </w:rPr>
        <w:t>؛</w:t>
      </w:r>
      <w:r w:rsidRPr="00806049">
        <w:rPr>
          <w:rtl/>
        </w:rPr>
        <w:t xml:space="preserve"> ذلك لأنّ بعضها قد تحدّث عن ولاية عليّ للمسلمين</w:t>
      </w:r>
      <w:r w:rsidR="004A0BDF">
        <w:rPr>
          <w:rtl/>
        </w:rPr>
        <w:t>،</w:t>
      </w:r>
      <w:r w:rsidRPr="00806049">
        <w:rPr>
          <w:rtl/>
        </w:rPr>
        <w:t xml:space="preserve"> وبعضها الآخَر تحدّث عن السبْق بالإيمان</w:t>
      </w:r>
      <w:r w:rsidR="004A0BDF">
        <w:rPr>
          <w:rtl/>
        </w:rPr>
        <w:t>،</w:t>
      </w:r>
      <w:r w:rsidRPr="00806049">
        <w:rPr>
          <w:rtl/>
        </w:rPr>
        <w:t xml:space="preserve"> والفضل في العِلم والأخلاق</w:t>
      </w:r>
      <w:r w:rsidR="004A0BDF">
        <w:rPr>
          <w:rtl/>
        </w:rPr>
        <w:t>،</w:t>
      </w:r>
      <w:r w:rsidRPr="00806049">
        <w:rPr>
          <w:rtl/>
        </w:rPr>
        <w:t xml:space="preserve"> واستقامة السلوك</w:t>
      </w:r>
      <w:r w:rsidR="004A0BDF">
        <w:rPr>
          <w:rtl/>
        </w:rPr>
        <w:t>،</w:t>
      </w:r>
      <w:r w:rsidRPr="00806049">
        <w:rPr>
          <w:rtl/>
        </w:rPr>
        <w:t xml:space="preserve"> والثناء على شخصه ومواقفه المرضية عند الله سبحانه</w:t>
      </w:r>
      <w:r w:rsidR="004A0BDF">
        <w:rPr>
          <w:rtl/>
        </w:rPr>
        <w:t>،</w:t>
      </w:r>
      <w:r w:rsidRPr="00806049">
        <w:rPr>
          <w:rtl/>
        </w:rPr>
        <w:t xml:space="preserve"> ممّا يؤهّله للإمامة الفكرية والسياسية بعد رسول الله </w:t>
      </w:r>
      <w:r w:rsidR="004A0BDF">
        <w:rPr>
          <w:rtl/>
        </w:rPr>
        <w:t>(</w:t>
      </w:r>
      <w:r w:rsidRPr="00806049">
        <w:rPr>
          <w:rtl/>
        </w:rPr>
        <w:t>صلّى الله عليه وآله</w:t>
      </w:r>
      <w:r w:rsidR="004A0BDF">
        <w:rPr>
          <w:rtl/>
        </w:rPr>
        <w:t>)،</w:t>
      </w:r>
      <w:r w:rsidRPr="00806049">
        <w:rPr>
          <w:rtl/>
        </w:rPr>
        <w:t xml:space="preserve"> وتولّي أمر المسلمين</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806049">
        <w:rPr>
          <w:rtl/>
        </w:rPr>
        <w:lastRenderedPageBreak/>
        <w:t>والآيات الواردة في هذا الشأن كثيرة</w:t>
      </w:r>
      <w:r w:rsidR="004A0BDF">
        <w:rPr>
          <w:rtl/>
        </w:rPr>
        <w:t>،</w:t>
      </w:r>
      <w:r w:rsidRPr="00806049">
        <w:rPr>
          <w:rtl/>
        </w:rPr>
        <w:t xml:space="preserve"> كما ذكرها المفسّرون والمهتمّون بأسباب النزول</w:t>
      </w:r>
      <w:r w:rsidR="004A0BDF">
        <w:rPr>
          <w:rtl/>
        </w:rPr>
        <w:t>،</w:t>
      </w:r>
      <w:r w:rsidRPr="00806049">
        <w:rPr>
          <w:rtl/>
        </w:rPr>
        <w:t xml:space="preserve"> نذكر بعض ما احتجّ به علماء الإمامية على أحقّيّة الإمام عليّ بالإمامة</w:t>
      </w:r>
      <w:r w:rsidR="004A0BDF">
        <w:rPr>
          <w:rtl/>
        </w:rPr>
        <w:t>.</w:t>
      </w:r>
    </w:p>
    <w:p w:rsidR="001056FD" w:rsidRDefault="004A6242" w:rsidP="004A0BDF">
      <w:pPr>
        <w:pStyle w:val="libNormal"/>
        <w:rPr>
          <w:rtl/>
        </w:rPr>
      </w:pPr>
      <w:r w:rsidRPr="004A0BDF">
        <w:rPr>
          <w:rtl/>
        </w:rPr>
        <w:t>مثل قوله تعالى</w:t>
      </w:r>
      <w:r w:rsidR="004A0BDF" w:rsidRPr="004A0BDF">
        <w:rPr>
          <w:rtl/>
        </w:rPr>
        <w:t>:</w:t>
      </w:r>
      <w:r w:rsidRPr="004A0BDF">
        <w:rPr>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إِنَّمَا يُرِيدُ اللَّهُ لِيُذْهِبَ عَنكُمُ الرِّجْسَ أَهْلَ الْبَيْتِ وَيُطَهِّرَكُمْ تَطْهِيراً</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806049">
        <w:rPr>
          <w:rFonts w:hint="cs"/>
          <w:rtl/>
        </w:rPr>
        <w:t xml:space="preserve">تُشَكِّل هذه الآية الكريمة إحدى أقوى الأدلّة على إمامة أهل البيت </w:t>
      </w:r>
      <w:r w:rsidR="004A0BDF">
        <w:rPr>
          <w:rFonts w:hint="cs"/>
          <w:rtl/>
        </w:rPr>
        <w:t>(</w:t>
      </w:r>
      <w:r w:rsidRPr="00806049">
        <w:rPr>
          <w:rFonts w:hint="cs"/>
          <w:rtl/>
        </w:rPr>
        <w:t>عليهم السلام</w:t>
      </w:r>
      <w:r w:rsidR="004A0BDF">
        <w:rPr>
          <w:rFonts w:hint="cs"/>
          <w:rtl/>
        </w:rPr>
        <w:t>)،</w:t>
      </w:r>
      <w:r w:rsidRPr="00806049">
        <w:rPr>
          <w:rFonts w:hint="cs"/>
          <w:rtl/>
        </w:rPr>
        <w:t xml:space="preserve"> في استدلال الشيعة الإمامية</w:t>
      </w:r>
      <w:r w:rsidR="004A0BDF">
        <w:rPr>
          <w:rFonts w:hint="cs"/>
          <w:rtl/>
        </w:rPr>
        <w:t>؛</w:t>
      </w:r>
      <w:r w:rsidRPr="00806049">
        <w:rPr>
          <w:rFonts w:hint="cs"/>
          <w:rtl/>
        </w:rPr>
        <w:t xml:space="preserve"> ذلك لأنّ الإمامية اشترطوا وجوب طهارة </w:t>
      </w:r>
      <w:r w:rsidR="004A0BDF">
        <w:rPr>
          <w:rFonts w:hint="cs"/>
          <w:rtl/>
        </w:rPr>
        <w:t>(</w:t>
      </w:r>
      <w:r w:rsidRPr="00806049">
        <w:rPr>
          <w:rFonts w:hint="cs"/>
          <w:rtl/>
        </w:rPr>
        <w:t>عِصمة</w:t>
      </w:r>
      <w:r w:rsidR="004A0BDF">
        <w:rPr>
          <w:rFonts w:hint="cs"/>
          <w:rtl/>
        </w:rPr>
        <w:t>)</w:t>
      </w:r>
      <w:r w:rsidRPr="00806049">
        <w:rPr>
          <w:rFonts w:hint="cs"/>
          <w:rtl/>
        </w:rPr>
        <w:t xml:space="preserve"> الإمام مِن الذنوب والمعاصي</w:t>
      </w:r>
      <w:r w:rsidR="004A0BDF">
        <w:rPr>
          <w:rFonts w:hint="cs"/>
          <w:rtl/>
        </w:rPr>
        <w:t>،</w:t>
      </w:r>
      <w:r w:rsidRPr="00806049">
        <w:rPr>
          <w:rFonts w:hint="cs"/>
          <w:rtl/>
        </w:rPr>
        <w:t xml:space="preserve"> كما مَرّ علينا</w:t>
      </w:r>
      <w:r w:rsidR="004A0BDF">
        <w:rPr>
          <w:rFonts w:hint="cs"/>
          <w:rtl/>
        </w:rPr>
        <w:t>.</w:t>
      </w:r>
    </w:p>
    <w:p w:rsidR="001056FD" w:rsidRDefault="004A6242" w:rsidP="004A0BDF">
      <w:pPr>
        <w:pStyle w:val="libNormal"/>
        <w:rPr>
          <w:rtl/>
        </w:rPr>
      </w:pPr>
      <w:r w:rsidRPr="00806049">
        <w:rPr>
          <w:rFonts w:hint="cs"/>
          <w:rtl/>
        </w:rPr>
        <w:t>وإنّ هذه الآية تؤكّد طهارة أهل البيت مِن الرجْس</w:t>
      </w:r>
      <w:r w:rsidR="004A0BDF">
        <w:rPr>
          <w:rFonts w:hint="cs"/>
          <w:rtl/>
        </w:rPr>
        <w:t>،</w:t>
      </w:r>
      <w:r w:rsidRPr="00806049">
        <w:rPr>
          <w:rFonts w:hint="cs"/>
          <w:rtl/>
        </w:rPr>
        <w:t xml:space="preserve"> وهي الذنوب والمعاصي</w:t>
      </w:r>
      <w:r w:rsidR="004A0BDF">
        <w:rPr>
          <w:rFonts w:hint="cs"/>
          <w:rtl/>
        </w:rPr>
        <w:t>،</w:t>
      </w:r>
      <w:r w:rsidRPr="00806049">
        <w:rPr>
          <w:rFonts w:hint="cs"/>
          <w:rtl/>
        </w:rPr>
        <w:t xml:space="preserve"> ولمْ يكن أحد مِن رجال المسلمين مشمولاً بهذه الآية غير عليّ والحسن والحسين </w:t>
      </w:r>
      <w:r w:rsidR="004A0BDF">
        <w:rPr>
          <w:rFonts w:hint="cs"/>
          <w:rtl/>
        </w:rPr>
        <w:t>(</w:t>
      </w:r>
      <w:r w:rsidRPr="00806049">
        <w:rPr>
          <w:rFonts w:hint="cs"/>
          <w:rtl/>
        </w:rPr>
        <w:t>عليهم السلام</w:t>
      </w:r>
      <w:r w:rsidR="004A0BDF">
        <w:rPr>
          <w:rFonts w:hint="cs"/>
          <w:rtl/>
        </w:rPr>
        <w:t>).</w:t>
      </w:r>
    </w:p>
    <w:p w:rsidR="001056FD" w:rsidRDefault="004A6242" w:rsidP="004A0BDF">
      <w:pPr>
        <w:pStyle w:val="libNormal"/>
        <w:rPr>
          <w:rtl/>
        </w:rPr>
      </w:pPr>
      <w:r w:rsidRPr="00806049">
        <w:rPr>
          <w:rFonts w:hint="cs"/>
          <w:rtl/>
        </w:rPr>
        <w:t>فقد أوضح المفسّرون</w:t>
      </w:r>
      <w:r w:rsidR="004A0BDF">
        <w:rPr>
          <w:rFonts w:hint="cs"/>
          <w:rtl/>
        </w:rPr>
        <w:t>،</w:t>
      </w:r>
      <w:r w:rsidRPr="00806049">
        <w:rPr>
          <w:rFonts w:hint="cs"/>
          <w:rtl/>
        </w:rPr>
        <w:t xml:space="preserve"> وتواترت الأخبار عن النبيّ </w:t>
      </w:r>
      <w:r w:rsidR="004A0BDF">
        <w:rPr>
          <w:rFonts w:hint="cs"/>
          <w:rtl/>
        </w:rPr>
        <w:t>(</w:t>
      </w:r>
      <w:r w:rsidRPr="00806049">
        <w:rPr>
          <w:rFonts w:hint="cs"/>
          <w:rtl/>
        </w:rPr>
        <w:t>صلّى الله عليه وآله</w:t>
      </w:r>
      <w:r w:rsidR="004A0BDF">
        <w:rPr>
          <w:rFonts w:hint="cs"/>
          <w:rtl/>
        </w:rPr>
        <w:t>)،</w:t>
      </w:r>
      <w:r w:rsidRPr="00806049">
        <w:rPr>
          <w:rFonts w:hint="cs"/>
          <w:rtl/>
        </w:rPr>
        <w:t xml:space="preserve"> أنّ هذه الآية نزلت في عليّ وفاطمة والحسن والحسين </w:t>
      </w:r>
      <w:r w:rsidR="004A0BDF">
        <w:rPr>
          <w:rFonts w:hint="cs"/>
          <w:rtl/>
        </w:rPr>
        <w:t>(</w:t>
      </w:r>
      <w:r w:rsidRPr="00806049">
        <w:rPr>
          <w:rFonts w:hint="cs"/>
          <w:rtl/>
        </w:rPr>
        <w:t>عليهم السلام</w:t>
      </w:r>
      <w:r w:rsidR="004A0BDF">
        <w:rPr>
          <w:rFonts w:hint="cs"/>
          <w:rtl/>
        </w:rPr>
        <w:t>).</w:t>
      </w:r>
    </w:p>
    <w:p w:rsidR="001056FD" w:rsidRDefault="004A6242" w:rsidP="004A0BDF">
      <w:pPr>
        <w:pStyle w:val="libNormal"/>
        <w:rPr>
          <w:rtl/>
        </w:rPr>
      </w:pPr>
      <w:r w:rsidRPr="00806049">
        <w:rPr>
          <w:rFonts w:hint="cs"/>
          <w:rtl/>
        </w:rPr>
        <w:t xml:space="preserve">فقد فسّر رسول الله </w:t>
      </w:r>
      <w:r w:rsidR="004A0BDF">
        <w:rPr>
          <w:rFonts w:hint="cs"/>
          <w:rtl/>
        </w:rPr>
        <w:t>(</w:t>
      </w:r>
      <w:r w:rsidRPr="00806049">
        <w:rPr>
          <w:rFonts w:hint="cs"/>
          <w:rtl/>
        </w:rPr>
        <w:t>صلّى الله عليه وآله</w:t>
      </w:r>
      <w:r w:rsidR="004A0BDF">
        <w:rPr>
          <w:rFonts w:hint="cs"/>
          <w:rtl/>
        </w:rPr>
        <w:t>)</w:t>
      </w:r>
      <w:r w:rsidRPr="00806049">
        <w:rPr>
          <w:rFonts w:hint="cs"/>
          <w:rtl/>
        </w:rPr>
        <w:t xml:space="preserve"> هذه الآية بقوله وفِعله</w:t>
      </w:r>
      <w:r w:rsidR="004A0BDF">
        <w:rPr>
          <w:rFonts w:hint="cs"/>
          <w:rtl/>
        </w:rPr>
        <w:t>،</w:t>
      </w:r>
      <w:r w:rsidRPr="00806049">
        <w:rPr>
          <w:rFonts w:hint="cs"/>
          <w:rtl/>
        </w:rPr>
        <w:t xml:space="preserve"> وأوضح للأُمّة</w:t>
      </w:r>
      <w:r w:rsidR="004A0BDF">
        <w:rPr>
          <w:rFonts w:hint="cs"/>
          <w:rtl/>
        </w:rPr>
        <w:t>:</w:t>
      </w:r>
      <w:r w:rsidRPr="00806049">
        <w:rPr>
          <w:rFonts w:hint="cs"/>
          <w:rtl/>
        </w:rPr>
        <w:t xml:space="preserve"> أنّ المقصود بها هُم</w:t>
      </w:r>
      <w:r w:rsidR="004A0BDF">
        <w:rPr>
          <w:rFonts w:hint="cs"/>
          <w:rtl/>
        </w:rPr>
        <w:t>:</w:t>
      </w:r>
      <w:r w:rsidRPr="00806049">
        <w:rPr>
          <w:rFonts w:hint="cs"/>
          <w:rtl/>
        </w:rPr>
        <w:t xml:space="preserve"> </w:t>
      </w:r>
      <w:r w:rsidR="004A0BDF">
        <w:rPr>
          <w:rFonts w:hint="cs"/>
          <w:rtl/>
        </w:rPr>
        <w:t>(</w:t>
      </w:r>
      <w:r w:rsidRPr="00806049">
        <w:rPr>
          <w:rFonts w:hint="cs"/>
          <w:rtl/>
        </w:rPr>
        <w:t>عليّ وفاطمة والحسن والحسين</w:t>
      </w:r>
      <w:r w:rsidR="004A0BDF">
        <w:rPr>
          <w:rFonts w:hint="cs"/>
          <w:rtl/>
        </w:rPr>
        <w:t>)،</w:t>
      </w:r>
      <w:r w:rsidRPr="00806049">
        <w:rPr>
          <w:rFonts w:hint="cs"/>
          <w:rtl/>
        </w:rPr>
        <w:t xml:space="preserve"> فنقل الرواة والمفسّرون ذلك</w:t>
      </w:r>
      <w:r w:rsidR="004A0BDF">
        <w:rPr>
          <w:rFonts w:hint="cs"/>
          <w:rtl/>
        </w:rPr>
        <w:t>:</w:t>
      </w:r>
    </w:p>
    <w:p w:rsidR="001056FD" w:rsidRDefault="004A6242" w:rsidP="004A0BDF">
      <w:pPr>
        <w:pStyle w:val="libNormal"/>
        <w:rPr>
          <w:rtl/>
        </w:rPr>
      </w:pPr>
      <w:r w:rsidRPr="004A0BDF">
        <w:rPr>
          <w:rFonts w:hint="cs"/>
          <w:rtl/>
        </w:rPr>
        <w:t>منها ما ورَد في الدُرّ المنثور للسيّوطي في تفسير هذه الآية</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أخرج الطبراني عن أُمّ سلَمة</w:t>
      </w:r>
      <w:r w:rsidR="004A0BDF" w:rsidRPr="004A0BDF">
        <w:rPr>
          <w:rFonts w:hint="cs"/>
          <w:rtl/>
        </w:rPr>
        <w:t>:</w:t>
      </w:r>
      <w:r w:rsidRPr="004A0BDF">
        <w:rPr>
          <w:rFonts w:hint="cs"/>
          <w:rtl/>
        </w:rPr>
        <w:t xml:space="preserve"> </w:t>
      </w:r>
      <w:r w:rsidRPr="003770DA">
        <w:rPr>
          <w:rStyle w:val="libBold2Char"/>
          <w:rFonts w:hint="cs"/>
          <w:rtl/>
        </w:rPr>
        <w:t xml:space="preserve">أنّ رسول الله </w:t>
      </w:r>
      <w:r w:rsidR="004A0BDF" w:rsidRPr="003770DA">
        <w:rPr>
          <w:rStyle w:val="libBold2Char"/>
          <w:rFonts w:hint="cs"/>
          <w:rtl/>
        </w:rPr>
        <w:t>(</w:t>
      </w:r>
      <w:r w:rsidRPr="003770DA">
        <w:rPr>
          <w:rStyle w:val="libBold2Char"/>
          <w:rFonts w:hint="cs"/>
          <w:rtl/>
        </w:rPr>
        <w:t>صلّى الله عليه وآله</w:t>
      </w:r>
      <w:r w:rsidR="004A0BDF" w:rsidRPr="003770DA">
        <w:rPr>
          <w:rStyle w:val="libBold2Char"/>
          <w:rFonts w:hint="cs"/>
          <w:rtl/>
        </w:rPr>
        <w:t>)</w:t>
      </w:r>
      <w:r w:rsidRPr="003770DA">
        <w:rPr>
          <w:rStyle w:val="libBold2Char"/>
          <w:rFonts w:hint="cs"/>
          <w:rtl/>
        </w:rPr>
        <w:t xml:space="preserve"> قال لفاطمة</w:t>
      </w:r>
      <w:r w:rsidR="004A0BDF" w:rsidRPr="003770DA">
        <w:rPr>
          <w:rStyle w:val="libBold2Char"/>
          <w:rFonts w:hint="cs"/>
          <w:rtl/>
        </w:rPr>
        <w:t>:</w:t>
      </w:r>
      <w:r w:rsidRPr="003770DA">
        <w:rPr>
          <w:rStyle w:val="libBold2Char"/>
          <w:rFonts w:hint="cs"/>
          <w:rtl/>
        </w:rPr>
        <w:t xml:space="preserve"> ائتيني بزوجك وابنيه</w:t>
      </w:r>
      <w:r w:rsidR="004A0BDF" w:rsidRPr="003770DA">
        <w:rPr>
          <w:rStyle w:val="libBold2Char"/>
          <w:rFonts w:hint="cs"/>
          <w:rtl/>
        </w:rPr>
        <w:t>،</w:t>
      </w:r>
      <w:r w:rsidRPr="003770DA">
        <w:rPr>
          <w:rStyle w:val="libBold2Char"/>
          <w:rFonts w:hint="cs"/>
          <w:rtl/>
        </w:rPr>
        <w:t xml:space="preserve"> فجاءت بهم</w:t>
      </w:r>
      <w:r w:rsidR="004A0BDF" w:rsidRPr="003770DA">
        <w:rPr>
          <w:rStyle w:val="libBold2Char"/>
          <w:rFonts w:hint="cs"/>
          <w:rtl/>
        </w:rPr>
        <w:t>،</w:t>
      </w:r>
      <w:r w:rsidRPr="003770DA">
        <w:rPr>
          <w:rStyle w:val="libBold2Char"/>
          <w:rFonts w:hint="cs"/>
          <w:rtl/>
        </w:rPr>
        <w:t xml:space="preserve"> فألقى رسول الله </w:t>
      </w:r>
      <w:r w:rsidR="004A0BDF" w:rsidRPr="003770DA">
        <w:rPr>
          <w:rStyle w:val="libBold2Char"/>
          <w:rFonts w:hint="cs"/>
          <w:rtl/>
        </w:rPr>
        <w:t>(</w:t>
      </w:r>
      <w:r w:rsidRPr="003770DA">
        <w:rPr>
          <w:rStyle w:val="libBold2Char"/>
          <w:rFonts w:hint="cs"/>
          <w:rtl/>
        </w:rPr>
        <w:t>صلّى الله عليه وآله</w:t>
      </w:r>
      <w:r w:rsidR="004A0BDF" w:rsidRPr="003770DA">
        <w:rPr>
          <w:rStyle w:val="libBold2Char"/>
          <w:rFonts w:hint="cs"/>
          <w:rtl/>
        </w:rPr>
        <w:t>)</w:t>
      </w:r>
      <w:r w:rsidRPr="003770DA">
        <w:rPr>
          <w:rStyle w:val="libBold2Char"/>
          <w:rFonts w:hint="cs"/>
          <w:rtl/>
        </w:rPr>
        <w:t xml:space="preserve"> عليهم كساءً تركياً</w:t>
      </w:r>
      <w:r w:rsidR="004A0BDF" w:rsidRPr="003770DA">
        <w:rPr>
          <w:rStyle w:val="libBold2Char"/>
          <w:rFonts w:hint="cs"/>
          <w:rtl/>
        </w:rPr>
        <w:t>،</w:t>
      </w:r>
      <w:r w:rsidRPr="003770DA">
        <w:rPr>
          <w:rStyle w:val="libBold2Char"/>
          <w:rFonts w:hint="cs"/>
          <w:rtl/>
        </w:rPr>
        <w:t xml:space="preserve"> ثمّ وضع يده عليهم</w:t>
      </w:r>
      <w:r w:rsidR="004A0BDF" w:rsidRPr="003770DA">
        <w:rPr>
          <w:rStyle w:val="libBold2Char"/>
          <w:rFonts w:hint="cs"/>
          <w:rtl/>
        </w:rPr>
        <w:t>،</w:t>
      </w:r>
      <w:r w:rsidRPr="003770DA">
        <w:rPr>
          <w:rStyle w:val="libBold2Char"/>
          <w:rFonts w:hint="cs"/>
          <w:rtl/>
        </w:rPr>
        <w:t xml:space="preserve"> ثمّ قال</w:t>
      </w:r>
      <w:r w:rsidR="004A0BDF" w:rsidRPr="003770DA">
        <w:rPr>
          <w:rStyle w:val="libBold2Char"/>
          <w:rFonts w:hint="cs"/>
          <w:rtl/>
        </w:rPr>
        <w:t>:</w:t>
      </w:r>
      <w:r w:rsidRPr="003770DA">
        <w:rPr>
          <w:rStyle w:val="libBold2Char"/>
          <w:rFonts w:hint="cs"/>
          <w:rtl/>
        </w:rPr>
        <w:t xml:space="preserve"> اللهمَّ هؤلاءِ أهل محمّد</w:t>
      </w:r>
      <w:r w:rsidR="004A0BDF" w:rsidRPr="003770DA">
        <w:rPr>
          <w:rStyle w:val="libBold2Char"/>
          <w:rFonts w:hint="cs"/>
          <w:rtl/>
        </w:rPr>
        <w:t xml:space="preserve"> - </w:t>
      </w:r>
      <w:r w:rsidRPr="003770DA">
        <w:rPr>
          <w:rStyle w:val="libBold2Char"/>
          <w:rFonts w:hint="cs"/>
          <w:rtl/>
        </w:rPr>
        <w:t>وفي لفظ آل محمّد</w:t>
      </w:r>
      <w:r w:rsidR="004A0BDF" w:rsidRPr="003770DA">
        <w:rPr>
          <w:rStyle w:val="libBold2Char"/>
          <w:rFonts w:hint="cs"/>
          <w:rtl/>
        </w:rPr>
        <w:t xml:space="preserve"> - </w:t>
      </w:r>
      <w:r w:rsidRPr="003770DA">
        <w:rPr>
          <w:rStyle w:val="libBold2Char"/>
          <w:rFonts w:hint="cs"/>
          <w:rtl/>
        </w:rPr>
        <w:t>فاجعل صلواتك وبركاتك على آل محمّد</w:t>
      </w:r>
      <w:r w:rsidR="004A0BDF" w:rsidRPr="003770DA">
        <w:rPr>
          <w:rStyle w:val="libBold2Char"/>
          <w:rFonts w:hint="cs"/>
          <w:rtl/>
        </w:rPr>
        <w:t>،</w:t>
      </w:r>
      <w:r w:rsidRPr="003770DA">
        <w:rPr>
          <w:rStyle w:val="libBold2Char"/>
          <w:rFonts w:hint="cs"/>
          <w:rtl/>
        </w:rPr>
        <w:t xml:space="preserve"> كما جعلتها على آل إبراهيم</w:t>
      </w:r>
      <w:r w:rsidR="004A0BDF" w:rsidRPr="003770DA">
        <w:rPr>
          <w:rStyle w:val="libBold2Char"/>
          <w:rFonts w:hint="cs"/>
          <w:rtl/>
        </w:rPr>
        <w:t>،</w:t>
      </w:r>
      <w:r w:rsidRPr="003770DA">
        <w:rPr>
          <w:rStyle w:val="libBold2Char"/>
          <w:rFonts w:hint="cs"/>
          <w:rtl/>
        </w:rPr>
        <w:t xml:space="preserve"> إنّك حميد مجيد...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06049">
        <w:rPr>
          <w:rtl/>
        </w:rPr>
        <w:t>(1) سورة الأحزاب</w:t>
      </w:r>
      <w:r w:rsidR="004A0BDF">
        <w:rPr>
          <w:rtl/>
        </w:rPr>
        <w:t>:</w:t>
      </w:r>
      <w:r w:rsidRPr="00806049">
        <w:rPr>
          <w:rtl/>
        </w:rPr>
        <w:t xml:space="preserve"> آية 33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قالت أُمّ سلَمة</w:t>
      </w:r>
      <w:r w:rsidR="004A0BDF" w:rsidRPr="004A0BDF">
        <w:rPr>
          <w:rFonts w:hint="cs"/>
          <w:rtl/>
        </w:rPr>
        <w:t>:</w:t>
      </w:r>
      <w:r w:rsidRPr="004A0BDF">
        <w:rPr>
          <w:rFonts w:hint="cs"/>
          <w:rtl/>
        </w:rPr>
        <w:t xml:space="preserve"> </w:t>
      </w:r>
      <w:r w:rsidRPr="003770DA">
        <w:rPr>
          <w:rStyle w:val="libBold2Char"/>
          <w:rFonts w:hint="cs"/>
          <w:rtl/>
        </w:rPr>
        <w:t>فرفعت الكساء لأدخل معهم</w:t>
      </w:r>
      <w:r w:rsidR="004A0BDF" w:rsidRPr="003770DA">
        <w:rPr>
          <w:rStyle w:val="libBold2Char"/>
          <w:rFonts w:hint="cs"/>
          <w:rtl/>
        </w:rPr>
        <w:t>،</w:t>
      </w:r>
      <w:r w:rsidRPr="003770DA">
        <w:rPr>
          <w:rStyle w:val="libBold2Char"/>
          <w:rFonts w:hint="cs"/>
          <w:rtl/>
        </w:rPr>
        <w:t xml:space="preserve"> فجذبه مِن يدي</w:t>
      </w:r>
      <w:r w:rsidR="004A0BDF" w:rsidRPr="003770DA">
        <w:rPr>
          <w:rStyle w:val="libBold2Char"/>
          <w:rFonts w:hint="cs"/>
          <w:rtl/>
        </w:rPr>
        <w:t>،</w:t>
      </w:r>
      <w:r w:rsidRPr="003770DA">
        <w:rPr>
          <w:rStyle w:val="libBold2Char"/>
          <w:rFonts w:hint="cs"/>
          <w:rtl/>
        </w:rPr>
        <w:t xml:space="preserve"> وقال</w:t>
      </w:r>
      <w:r w:rsidR="004A0BDF" w:rsidRPr="003770DA">
        <w:rPr>
          <w:rStyle w:val="libBold2Char"/>
          <w:rFonts w:hint="cs"/>
          <w:rtl/>
        </w:rPr>
        <w:t>:</w:t>
      </w:r>
      <w:r w:rsidRPr="003770DA">
        <w:rPr>
          <w:rStyle w:val="libBold2Char"/>
          <w:rFonts w:hint="cs"/>
          <w:rtl/>
        </w:rPr>
        <w:t xml:space="preserve"> إنّكِ على خير</w:t>
      </w:r>
      <w:r w:rsidR="004A0BDF" w:rsidRPr="004A0BDF">
        <w:rPr>
          <w:rFonts w:hint="cs"/>
          <w:rtl/>
        </w:rPr>
        <w:t>).</w:t>
      </w:r>
    </w:p>
    <w:p w:rsidR="001056FD" w:rsidRDefault="004A6242" w:rsidP="004A0BDF">
      <w:pPr>
        <w:pStyle w:val="libNormal"/>
        <w:rPr>
          <w:rtl/>
        </w:rPr>
      </w:pPr>
      <w:r w:rsidRPr="004A0BDF">
        <w:rPr>
          <w:rFonts w:hint="cs"/>
          <w:rtl/>
        </w:rPr>
        <w:t xml:space="preserve">وأكّد سبب نزول هذه الآية في تلك الكوكبة الطاهرة مِن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ما رواه كلّ مِن الحاكم الحسكاني</w:t>
      </w:r>
      <w:r w:rsidRPr="003770DA">
        <w:rPr>
          <w:rStyle w:val="libFootnotenumChar"/>
          <w:rFonts w:hint="cs"/>
          <w:rtl/>
        </w:rPr>
        <w:t>(1)</w:t>
      </w:r>
      <w:r w:rsidRPr="004A0BDF">
        <w:rPr>
          <w:rFonts w:hint="cs"/>
          <w:rtl/>
        </w:rPr>
        <w:t xml:space="preserve"> والطحاوي</w:t>
      </w:r>
      <w:r w:rsidRPr="003770DA">
        <w:rPr>
          <w:rStyle w:val="libFootnotenumChar"/>
          <w:rFonts w:hint="cs"/>
          <w:rtl/>
        </w:rPr>
        <w:t>(2)</w:t>
      </w:r>
      <w:r w:rsidRPr="004A0BDF">
        <w:rPr>
          <w:rFonts w:hint="cs"/>
          <w:rtl/>
        </w:rPr>
        <w:t xml:space="preserve"> وأحمد بن حنبل</w:t>
      </w:r>
      <w:r w:rsidRPr="003770DA">
        <w:rPr>
          <w:rStyle w:val="libFootnotenumChar"/>
          <w:rFonts w:hint="cs"/>
          <w:rtl/>
        </w:rPr>
        <w:t>(3)</w:t>
      </w:r>
      <w:r w:rsidRPr="004A0BDF">
        <w:rPr>
          <w:rFonts w:hint="cs"/>
          <w:rtl/>
        </w:rPr>
        <w:t xml:space="preserve"> وابن الأثير</w:t>
      </w:r>
      <w:r w:rsidRPr="003770DA">
        <w:rPr>
          <w:rStyle w:val="libFootnotenumChar"/>
          <w:rFonts w:hint="cs"/>
          <w:rtl/>
        </w:rPr>
        <w:t>(4)</w:t>
      </w:r>
      <w:r w:rsidRPr="004A0BDF">
        <w:rPr>
          <w:rFonts w:hint="cs"/>
          <w:rtl/>
        </w:rPr>
        <w:t xml:space="preserve"> والنسائي</w:t>
      </w:r>
      <w:r w:rsidRPr="003770DA">
        <w:rPr>
          <w:rStyle w:val="libFootnotenumChar"/>
          <w:rFonts w:hint="cs"/>
          <w:rtl/>
        </w:rPr>
        <w:t>(5)</w:t>
      </w:r>
      <w:r w:rsidRPr="004A0BDF">
        <w:rPr>
          <w:rFonts w:hint="cs"/>
          <w:rtl/>
        </w:rPr>
        <w:t xml:space="preserve"> والطبري</w:t>
      </w:r>
      <w:r w:rsidRPr="003770DA">
        <w:rPr>
          <w:rStyle w:val="libFootnotenumChar"/>
          <w:rFonts w:hint="cs"/>
          <w:rtl/>
        </w:rPr>
        <w:t>(6)</w:t>
      </w:r>
      <w:r w:rsidR="004A0BDF" w:rsidRPr="003770DA">
        <w:rPr>
          <w:rStyle w:val="libFootnotenumChar"/>
          <w:rFonts w:hint="cs"/>
          <w:rtl/>
        </w:rPr>
        <w:t>،</w:t>
      </w:r>
      <w:r w:rsidRPr="004A0BDF">
        <w:rPr>
          <w:rFonts w:hint="cs"/>
          <w:rtl/>
        </w:rPr>
        <w:t xml:space="preserve"> وكثير غيرهم مِن مفسّرين ورواة مِن مختلف المذاهب والاتّجاهات المذهبية في الإسلام</w:t>
      </w:r>
      <w:r w:rsidR="004A0BDF" w:rsidRPr="004A0BDF">
        <w:rPr>
          <w:rFonts w:hint="cs"/>
          <w:rtl/>
        </w:rPr>
        <w:t>.</w:t>
      </w:r>
    </w:p>
    <w:p w:rsidR="001056FD" w:rsidRDefault="004A6242" w:rsidP="004A0BDF">
      <w:pPr>
        <w:pStyle w:val="libNormal"/>
        <w:rPr>
          <w:rtl/>
        </w:rPr>
      </w:pPr>
      <w:r w:rsidRPr="004A0BDF">
        <w:rPr>
          <w:rFonts w:hint="cs"/>
          <w:rtl/>
        </w:rPr>
        <w:t xml:space="preserve">ولكي يؤكّد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تعريفه للأُمّة بأهل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الذين أذهب الله عنهم الرجْس</w:t>
      </w:r>
      <w:r w:rsidR="004A0BDF" w:rsidRPr="004A0BDF">
        <w:rPr>
          <w:rFonts w:hint="cs"/>
          <w:rtl/>
        </w:rPr>
        <w:t>،</w:t>
      </w:r>
      <w:r w:rsidRPr="004A0BDF">
        <w:rPr>
          <w:rFonts w:hint="cs"/>
          <w:rtl/>
        </w:rPr>
        <w:t xml:space="preserve"> كان يقف على باب عليٍّ وفاطمة ستّة أشهر</w:t>
      </w:r>
      <w:r w:rsidR="004A0BDF" w:rsidRPr="004A0BDF">
        <w:rPr>
          <w:rFonts w:hint="cs"/>
          <w:rtl/>
        </w:rPr>
        <w:t>،</w:t>
      </w:r>
      <w:r w:rsidRPr="004A0BDF">
        <w:rPr>
          <w:rFonts w:hint="cs"/>
          <w:rtl/>
        </w:rPr>
        <w:t xml:space="preserve"> ثمّ ينادي</w:t>
      </w:r>
      <w:r w:rsidR="004A0BDF" w:rsidRPr="004A0BDF">
        <w:rPr>
          <w:rFonts w:hint="cs"/>
          <w:rtl/>
        </w:rPr>
        <w:t>:</w:t>
      </w:r>
      <w:r w:rsidRPr="004A0BDF">
        <w:rPr>
          <w:rFonts w:hint="cs"/>
          <w:rtl/>
        </w:rPr>
        <w:t xml:space="preserve"> </w:t>
      </w:r>
      <w:r w:rsidRPr="003770DA">
        <w:rPr>
          <w:rStyle w:val="libBold2Char"/>
          <w:rFonts w:hint="cs"/>
          <w:rtl/>
        </w:rPr>
        <w:t>الصلاة أهل البيت... الصلاة... إنّما يريد الله ليُذهب عنكم الرجْس ويطهّركم تطهيرا</w:t>
      </w:r>
      <w:r w:rsidRPr="004A0BDF">
        <w:rPr>
          <w:rFonts w:hint="cs"/>
          <w:rtl/>
        </w:rPr>
        <w:t>ً</w:t>
      </w:r>
      <w:r w:rsidRPr="003770DA">
        <w:rPr>
          <w:rStyle w:val="libFootnotenumChar"/>
          <w:rFonts w:hint="cs"/>
          <w:rtl/>
        </w:rPr>
        <w:t>(7)</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إِنَّمَا وَلِيُّكُمُ اللّهُ وَرَسُولُهُ وَالَّذِينَ آمَنُواْ الَّذِينَ يُقِيمُونَ الصَّلاَةَ وَيُؤْتُونَ الزَّكَاةَ وَهُمْ رَاكِعُونَ</w:t>
      </w:r>
      <w:r w:rsidR="004A0BDF" w:rsidRPr="003770DA">
        <w:rPr>
          <w:rStyle w:val="libAieChar"/>
          <w:rFonts w:hint="cs"/>
          <w:rtl/>
        </w:rPr>
        <w:t>،</w:t>
      </w:r>
      <w:r w:rsidRPr="003770DA">
        <w:rPr>
          <w:rStyle w:val="libAieChar"/>
          <w:rFonts w:hint="cs"/>
          <w:rtl/>
        </w:rPr>
        <w:t xml:space="preserve"> وَمَن يَتَوَلَّ اللّهَ وَرَسُولَهُ وَالَّذِينَ آمَنُواْ فَإِنَّ حِزْبَ اللّهِ هُمُ الْغَالِبُونَ</w:t>
      </w:r>
      <w:r w:rsidR="004A0BDF" w:rsidRPr="002C48A0">
        <w:rPr>
          <w:rStyle w:val="libAlaemChar"/>
          <w:rFonts w:hint="cs"/>
          <w:rtl/>
        </w:rPr>
        <w:t>)</w:t>
      </w:r>
      <w:r w:rsidRPr="003770DA">
        <w:rPr>
          <w:rStyle w:val="libFootnotenumChar"/>
          <w:rFonts w:hint="cs"/>
          <w:rtl/>
        </w:rPr>
        <w:t>(8)</w:t>
      </w:r>
      <w:r w:rsidR="004A0BDF" w:rsidRPr="004A0BDF">
        <w:rPr>
          <w:rFonts w:hint="cs"/>
          <w:rtl/>
        </w:rPr>
        <w:t>.</w:t>
      </w:r>
    </w:p>
    <w:p w:rsidR="001056FD" w:rsidRDefault="004A6242" w:rsidP="004A0BDF">
      <w:pPr>
        <w:pStyle w:val="libNormal"/>
        <w:rPr>
          <w:rtl/>
        </w:rPr>
      </w:pPr>
      <w:r w:rsidRPr="00910B3D">
        <w:rPr>
          <w:rFonts w:hint="cs"/>
          <w:rtl/>
        </w:rPr>
        <w:t>لقد أجمع المفسّرون على أنّ هذه الآية نزلت في الإمام عليّ بن أبي طالب عندما كان راكعاً في صلاته</w:t>
      </w:r>
      <w:r w:rsidR="004A0BDF">
        <w:rPr>
          <w:rFonts w:hint="cs"/>
          <w:rtl/>
        </w:rPr>
        <w:t>،</w:t>
      </w:r>
      <w:r w:rsidRPr="00910B3D">
        <w:rPr>
          <w:rFonts w:hint="cs"/>
          <w:rtl/>
        </w:rPr>
        <w:t xml:space="preserve"> فتصدّق بخاتمه على سائل جاء يسأل النّاس في المسجد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(1) شواهد التنزيل 2</w:t>
      </w:r>
      <w:r w:rsidR="004A0BDF">
        <w:rPr>
          <w:rtl/>
        </w:rPr>
        <w:t>:</w:t>
      </w:r>
      <w:r w:rsidRPr="00910B3D">
        <w:rPr>
          <w:rtl/>
        </w:rPr>
        <w:t xml:space="preserve"> 26</w:t>
      </w:r>
      <w:r w:rsidR="004A0BDF">
        <w:rPr>
          <w:rtl/>
        </w:rPr>
        <w:t xml:space="preserve"> - </w:t>
      </w:r>
      <w:r w:rsidRPr="00910B3D">
        <w:rPr>
          <w:rtl/>
        </w:rPr>
        <w:t>27</w:t>
      </w:r>
      <w:r w:rsidR="004A0BDF">
        <w:rPr>
          <w:rtl/>
        </w:rPr>
        <w:t>.</w:t>
      </w:r>
    </w:p>
    <w:p w:rsidR="001056FD" w:rsidRPr="003770DA" w:rsidRDefault="004A6242" w:rsidP="003770DA">
      <w:pPr>
        <w:pStyle w:val="libFootnote0"/>
        <w:rPr>
          <w:rtl/>
        </w:rPr>
      </w:pPr>
      <w:r w:rsidRPr="00910B3D">
        <w:rPr>
          <w:rtl/>
        </w:rPr>
        <w:t>(2) مشكل الآثار 1</w:t>
      </w:r>
      <w:r w:rsidR="004A0BDF">
        <w:rPr>
          <w:rtl/>
        </w:rPr>
        <w:t>:</w:t>
      </w:r>
      <w:r w:rsidRPr="00910B3D">
        <w:rPr>
          <w:rtl/>
        </w:rPr>
        <w:t xml:space="preserve"> 332</w:t>
      </w:r>
      <w:r w:rsidR="004A0BDF">
        <w:rPr>
          <w:rtl/>
        </w:rPr>
        <w:t xml:space="preserve"> - </w:t>
      </w:r>
      <w:r w:rsidRPr="00910B3D">
        <w:rPr>
          <w:rtl/>
        </w:rPr>
        <w:t>339</w:t>
      </w:r>
      <w:r w:rsidR="004A0BDF">
        <w:rPr>
          <w:rtl/>
        </w:rPr>
        <w:t>.</w:t>
      </w:r>
    </w:p>
    <w:p w:rsidR="001056FD" w:rsidRPr="003770DA" w:rsidRDefault="004A6242" w:rsidP="003770DA">
      <w:pPr>
        <w:pStyle w:val="libFootnote0"/>
        <w:rPr>
          <w:rtl/>
        </w:rPr>
      </w:pPr>
      <w:r w:rsidRPr="00910B3D">
        <w:rPr>
          <w:rtl/>
        </w:rPr>
        <w:t>(3) مسند أحمد 4</w:t>
      </w:r>
      <w:r w:rsidR="004A0BDF">
        <w:rPr>
          <w:rtl/>
        </w:rPr>
        <w:t>:</w:t>
      </w:r>
      <w:r w:rsidRPr="00910B3D">
        <w:rPr>
          <w:rtl/>
        </w:rPr>
        <w:t xml:space="preserve"> 107</w:t>
      </w:r>
      <w:r w:rsidR="004A0BDF">
        <w:rPr>
          <w:rtl/>
        </w:rPr>
        <w:t>.</w:t>
      </w:r>
    </w:p>
    <w:p w:rsidR="001056FD" w:rsidRPr="003770DA" w:rsidRDefault="004A6242" w:rsidP="003770DA">
      <w:pPr>
        <w:pStyle w:val="libFootnote0"/>
        <w:rPr>
          <w:rtl/>
        </w:rPr>
      </w:pPr>
      <w:r w:rsidRPr="00910B3D">
        <w:rPr>
          <w:rtl/>
        </w:rPr>
        <w:t>(4) أُسد الغابة 4</w:t>
      </w:r>
      <w:r w:rsidR="004A0BDF">
        <w:rPr>
          <w:rtl/>
        </w:rPr>
        <w:t>:</w:t>
      </w:r>
      <w:r w:rsidRPr="00910B3D">
        <w:rPr>
          <w:rtl/>
        </w:rPr>
        <w:t xml:space="preserve"> 29</w:t>
      </w:r>
      <w:r w:rsidR="004A0BDF">
        <w:rPr>
          <w:rtl/>
        </w:rPr>
        <w:t>.</w:t>
      </w:r>
    </w:p>
    <w:p w:rsidR="001056FD" w:rsidRPr="003770DA" w:rsidRDefault="004A6242" w:rsidP="003770DA">
      <w:pPr>
        <w:pStyle w:val="libFootnote0"/>
        <w:rPr>
          <w:rtl/>
        </w:rPr>
      </w:pPr>
      <w:r w:rsidRPr="00910B3D">
        <w:rPr>
          <w:rtl/>
        </w:rPr>
        <w:t xml:space="preserve">(5) النسائي / السنن الكبرى </w:t>
      </w:r>
      <w:r w:rsidR="004A0BDF">
        <w:rPr>
          <w:rtl/>
        </w:rPr>
        <w:t>(</w:t>
      </w:r>
      <w:r w:rsidRPr="00910B3D">
        <w:rPr>
          <w:rtl/>
        </w:rPr>
        <w:t>كتاب الخصائص</w:t>
      </w:r>
      <w:r w:rsidR="004A0BDF">
        <w:rPr>
          <w:rtl/>
        </w:rPr>
        <w:t>):</w:t>
      </w:r>
      <w:r w:rsidRPr="00910B3D">
        <w:rPr>
          <w:rtl/>
        </w:rPr>
        <w:t xml:space="preserve"> ص 4</w:t>
      </w:r>
      <w:r w:rsidR="004A0BDF">
        <w:rPr>
          <w:rtl/>
        </w:rPr>
        <w:t>.</w:t>
      </w:r>
    </w:p>
    <w:p w:rsidR="001056FD" w:rsidRPr="003770DA" w:rsidRDefault="004A6242" w:rsidP="003770DA">
      <w:pPr>
        <w:pStyle w:val="libFootnote0"/>
        <w:rPr>
          <w:rtl/>
        </w:rPr>
      </w:pPr>
      <w:r w:rsidRPr="00910B3D">
        <w:rPr>
          <w:rtl/>
        </w:rPr>
        <w:t>(6) تفسير الطبري 22</w:t>
      </w:r>
      <w:r w:rsidR="004A0BDF">
        <w:rPr>
          <w:rtl/>
        </w:rPr>
        <w:t>:</w:t>
      </w:r>
      <w:r w:rsidRPr="00910B3D">
        <w:rPr>
          <w:rtl/>
        </w:rPr>
        <w:t xml:space="preserve"> 5</w:t>
      </w:r>
      <w:r w:rsidR="004A0BDF">
        <w:rPr>
          <w:rtl/>
        </w:rPr>
        <w:t>،</w:t>
      </w:r>
      <w:r w:rsidRPr="00910B3D">
        <w:rPr>
          <w:rtl/>
        </w:rPr>
        <w:t xml:space="preserve"> 6</w:t>
      </w:r>
      <w:r w:rsidR="004A0BDF">
        <w:rPr>
          <w:rtl/>
        </w:rPr>
        <w:t>،</w:t>
      </w:r>
      <w:r w:rsidRPr="00910B3D">
        <w:rPr>
          <w:rtl/>
        </w:rPr>
        <w:t xml:space="preserve"> 7</w:t>
      </w:r>
      <w:r w:rsidR="004A0BDF">
        <w:rPr>
          <w:rtl/>
        </w:rPr>
        <w:t>.</w:t>
      </w:r>
    </w:p>
    <w:p w:rsidR="001056FD" w:rsidRPr="003770DA" w:rsidRDefault="004A6242" w:rsidP="003770DA">
      <w:pPr>
        <w:pStyle w:val="libFootnote0"/>
        <w:rPr>
          <w:rtl/>
        </w:rPr>
      </w:pPr>
      <w:r w:rsidRPr="00910B3D">
        <w:rPr>
          <w:rtl/>
        </w:rPr>
        <w:t>(7) ابن مردويه عن ابن أبي شيبة وأحمد والترمذي وحَسَّنة</w:t>
      </w:r>
      <w:r w:rsidR="004A0BDF">
        <w:rPr>
          <w:rtl/>
        </w:rPr>
        <w:t>.</w:t>
      </w:r>
      <w:r w:rsidRPr="00910B3D">
        <w:rPr>
          <w:rtl/>
        </w:rPr>
        <w:t xml:space="preserve"> وابن جرير وابن المنذر والطبراني والحاكم وصحّحه</w:t>
      </w:r>
      <w:r w:rsidR="004A0BDF">
        <w:rPr>
          <w:rtl/>
        </w:rPr>
        <w:t>،</w:t>
      </w:r>
      <w:r w:rsidRPr="00910B3D">
        <w:rPr>
          <w:rtl/>
        </w:rPr>
        <w:t xml:space="preserve"> وابن مردويه عن أنس</w:t>
      </w:r>
      <w:r w:rsidR="004A0BDF">
        <w:rPr>
          <w:rtl/>
        </w:rPr>
        <w:t>.</w:t>
      </w:r>
      <w:r w:rsidRPr="00910B3D">
        <w:rPr>
          <w:rtl/>
        </w:rPr>
        <w:t xml:space="preserve"> نقلاً عن العلاّمة الطباطبائي / تفسير الميزان</w:t>
      </w:r>
      <w:r w:rsidR="004A0BDF">
        <w:rPr>
          <w:rtl/>
        </w:rPr>
        <w:t>:</w:t>
      </w:r>
      <w:r w:rsidRPr="00910B3D">
        <w:rPr>
          <w:rtl/>
        </w:rPr>
        <w:t xml:space="preserve"> آية التطهير</w:t>
      </w:r>
      <w:r w:rsidR="004A0BDF">
        <w:rPr>
          <w:rtl/>
        </w:rPr>
        <w:t>.</w:t>
      </w:r>
    </w:p>
    <w:p w:rsidR="001056FD" w:rsidRPr="003770DA" w:rsidRDefault="004A6242" w:rsidP="003770DA">
      <w:pPr>
        <w:pStyle w:val="libFootnote0"/>
        <w:rPr>
          <w:rtl/>
        </w:rPr>
      </w:pPr>
      <w:r w:rsidRPr="00910B3D">
        <w:rPr>
          <w:rtl/>
        </w:rPr>
        <w:t>(8) المائدة</w:t>
      </w:r>
      <w:r w:rsidR="004A0BDF">
        <w:rPr>
          <w:rtl/>
        </w:rPr>
        <w:t>:</w:t>
      </w:r>
      <w:r w:rsidRPr="00910B3D">
        <w:rPr>
          <w:rtl/>
        </w:rPr>
        <w:t xml:space="preserve"> آية 55</w:t>
      </w:r>
      <w:r w:rsidR="004A0BDF">
        <w:rPr>
          <w:rtl/>
        </w:rPr>
        <w:t xml:space="preserve"> - </w:t>
      </w:r>
      <w:r w:rsidRPr="00910B3D">
        <w:rPr>
          <w:rtl/>
        </w:rPr>
        <w:t>56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910B3D">
        <w:rPr>
          <w:rFonts w:hint="cs"/>
          <w:rtl/>
        </w:rPr>
        <w:lastRenderedPageBreak/>
        <w:t>ولمْ يعطه أحد شيئاً</w:t>
      </w:r>
      <w:r w:rsidR="004A0BDF">
        <w:rPr>
          <w:rFonts w:hint="cs"/>
          <w:rtl/>
        </w:rPr>
        <w:t>.</w:t>
      </w:r>
    </w:p>
    <w:p w:rsidR="001056FD" w:rsidRDefault="004A6242" w:rsidP="004A0BDF">
      <w:pPr>
        <w:pStyle w:val="libNormal"/>
        <w:rPr>
          <w:rtl/>
        </w:rPr>
      </w:pPr>
      <w:r w:rsidRPr="00910B3D">
        <w:rPr>
          <w:rFonts w:hint="cs"/>
          <w:rtl/>
        </w:rPr>
        <w:t>ولمزيد مِن الإيضاح ننقل نصّ المفسّر الكبير الزمخشري في تفسيره الكشّاف</w:t>
      </w:r>
      <w:r w:rsidR="004A0BDF">
        <w:rPr>
          <w:rFonts w:hint="cs"/>
          <w:rtl/>
        </w:rPr>
        <w:t>:</w:t>
      </w:r>
      <w:r w:rsidRPr="00910B3D">
        <w:rPr>
          <w:rFonts w:hint="cs"/>
          <w:rtl/>
        </w:rPr>
        <w:t xml:space="preserve"> </w:t>
      </w:r>
      <w:r w:rsidR="004A0BDF">
        <w:rPr>
          <w:rFonts w:hint="cs"/>
          <w:rtl/>
        </w:rPr>
        <w:t>(</w:t>
      </w:r>
      <w:r w:rsidRPr="00910B3D">
        <w:rPr>
          <w:rFonts w:hint="cs"/>
          <w:rtl/>
        </w:rPr>
        <w:t xml:space="preserve">وأنّها نزلت في عليّ </w:t>
      </w:r>
      <w:r w:rsidR="004A0BDF">
        <w:rPr>
          <w:rFonts w:hint="cs"/>
          <w:rtl/>
        </w:rPr>
        <w:t>(</w:t>
      </w:r>
      <w:r w:rsidRPr="00910B3D">
        <w:rPr>
          <w:rFonts w:hint="cs"/>
          <w:rtl/>
        </w:rPr>
        <w:t>كرّم الله وجهه</w:t>
      </w:r>
      <w:r w:rsidR="004A0BDF">
        <w:rPr>
          <w:rFonts w:hint="cs"/>
          <w:rtl/>
        </w:rPr>
        <w:t>)،</w:t>
      </w:r>
      <w:r w:rsidRPr="00910B3D">
        <w:rPr>
          <w:rFonts w:hint="cs"/>
          <w:rtl/>
        </w:rPr>
        <w:t xml:space="preserve"> حين سأله سائل وهو راكع في صلاته</w:t>
      </w:r>
      <w:r w:rsidR="004A0BDF">
        <w:rPr>
          <w:rFonts w:hint="cs"/>
          <w:rtl/>
        </w:rPr>
        <w:t>،</w:t>
      </w:r>
      <w:r w:rsidRPr="00910B3D">
        <w:rPr>
          <w:rFonts w:hint="cs"/>
          <w:rtl/>
        </w:rPr>
        <w:t xml:space="preserve"> فطرح له خاتمه</w:t>
      </w:r>
      <w:r w:rsidR="004A0BDF">
        <w:rPr>
          <w:rFonts w:hint="cs"/>
          <w:rtl/>
        </w:rPr>
        <w:t>،</w:t>
      </w:r>
      <w:r w:rsidRPr="00910B3D">
        <w:rPr>
          <w:rFonts w:hint="cs"/>
          <w:rtl/>
        </w:rPr>
        <w:t xml:space="preserve"> كأنّه كان مَرجاً في خنصره</w:t>
      </w:r>
      <w:r w:rsidR="004A0BDF">
        <w:rPr>
          <w:rFonts w:hint="cs"/>
          <w:rtl/>
        </w:rPr>
        <w:t>،</w:t>
      </w:r>
      <w:r w:rsidRPr="00910B3D">
        <w:rPr>
          <w:rFonts w:hint="cs"/>
          <w:rtl/>
        </w:rPr>
        <w:t xml:space="preserve"> فلم يتكلّف خلْعه كثير عمل يُفسد صلاتـه</w:t>
      </w:r>
      <w:r w:rsidR="004A0BDF">
        <w:rPr>
          <w:rFonts w:hint="cs"/>
          <w:rtl/>
        </w:rPr>
        <w:t>.</w:t>
      </w:r>
    </w:p>
    <w:p w:rsidR="001056FD" w:rsidRDefault="004A6242" w:rsidP="004A0BDF">
      <w:pPr>
        <w:pStyle w:val="libNormal"/>
        <w:rPr>
          <w:rtl/>
        </w:rPr>
      </w:pPr>
      <w:r w:rsidRPr="00910B3D">
        <w:rPr>
          <w:rFonts w:hint="cs"/>
          <w:rtl/>
        </w:rPr>
        <w:t>فإنْ قلت</w:t>
      </w:r>
      <w:r w:rsidR="004A0BDF">
        <w:rPr>
          <w:rFonts w:hint="cs"/>
          <w:rtl/>
        </w:rPr>
        <w:t>:</w:t>
      </w:r>
      <w:r w:rsidRPr="00910B3D">
        <w:rPr>
          <w:rFonts w:hint="cs"/>
          <w:rtl/>
        </w:rPr>
        <w:t xml:space="preserve"> كيف صحّ أن يكون لعليّ </w:t>
      </w:r>
      <w:r w:rsidR="004A0BDF">
        <w:rPr>
          <w:rFonts w:hint="cs"/>
          <w:rtl/>
        </w:rPr>
        <w:t>(</w:t>
      </w:r>
      <w:r w:rsidRPr="00910B3D">
        <w:rPr>
          <w:rFonts w:hint="cs"/>
          <w:rtl/>
        </w:rPr>
        <w:t>رضي الله عنه</w:t>
      </w:r>
      <w:r w:rsidR="004A0BDF">
        <w:rPr>
          <w:rFonts w:hint="cs"/>
          <w:rtl/>
        </w:rPr>
        <w:t>)</w:t>
      </w:r>
      <w:r w:rsidRPr="00910B3D">
        <w:rPr>
          <w:rFonts w:hint="cs"/>
          <w:rtl/>
        </w:rPr>
        <w:t xml:space="preserve"> واللفظ لفظ جماعة</w:t>
      </w:r>
      <w:r w:rsidR="004A0BDF">
        <w:rPr>
          <w:rFonts w:hint="cs"/>
          <w:rtl/>
        </w:rPr>
        <w:t>؟</w:t>
      </w:r>
      <w:r w:rsidRPr="00910B3D">
        <w:rPr>
          <w:rFonts w:hint="cs"/>
          <w:rtl/>
        </w:rPr>
        <w:t xml:space="preserve"> قلت</w:t>
      </w:r>
      <w:r w:rsidR="004A0BDF">
        <w:rPr>
          <w:rFonts w:hint="cs"/>
          <w:rtl/>
        </w:rPr>
        <w:t>:</w:t>
      </w:r>
      <w:r w:rsidRPr="00910B3D">
        <w:rPr>
          <w:rFonts w:hint="cs"/>
          <w:rtl/>
        </w:rPr>
        <w:t xml:space="preserve"> جيء به على لفظ الجمْع</w:t>
      </w:r>
      <w:r w:rsidR="004A0BDF">
        <w:rPr>
          <w:rFonts w:hint="cs"/>
          <w:rtl/>
        </w:rPr>
        <w:t>،</w:t>
      </w:r>
      <w:r w:rsidRPr="00910B3D">
        <w:rPr>
          <w:rFonts w:hint="cs"/>
          <w:rtl/>
        </w:rPr>
        <w:t xml:space="preserve"> وإن كان السبب فيه رجُلاً واحـداً</w:t>
      </w:r>
      <w:r w:rsidR="004A0BDF">
        <w:rPr>
          <w:rFonts w:hint="cs"/>
          <w:rtl/>
        </w:rPr>
        <w:t>؛</w:t>
      </w:r>
      <w:r w:rsidRPr="00910B3D">
        <w:rPr>
          <w:rFonts w:hint="cs"/>
          <w:rtl/>
        </w:rPr>
        <w:t xml:space="preserve"> ليرغب الناس في مثل فِعله</w:t>
      </w:r>
      <w:r w:rsidR="004A0BDF">
        <w:rPr>
          <w:rFonts w:hint="cs"/>
          <w:rtl/>
        </w:rPr>
        <w:t>،</w:t>
      </w:r>
      <w:r w:rsidRPr="00910B3D">
        <w:rPr>
          <w:rFonts w:hint="cs"/>
          <w:rtl/>
        </w:rPr>
        <w:t xml:space="preserve"> فينالوا مثل ثوابه</w:t>
      </w:r>
      <w:r w:rsidR="004A0BDF">
        <w:rPr>
          <w:rFonts w:hint="cs"/>
          <w:rtl/>
        </w:rPr>
        <w:t>،</w:t>
      </w:r>
      <w:r w:rsidRPr="00910B3D">
        <w:rPr>
          <w:rFonts w:hint="cs"/>
          <w:rtl/>
        </w:rPr>
        <w:t xml:space="preserve"> ولِيُنَبّه على سجيّة المؤمنين</w:t>
      </w:r>
      <w:r w:rsidR="004A0BDF">
        <w:rPr>
          <w:rFonts w:hint="cs"/>
          <w:rtl/>
        </w:rPr>
        <w:t>،</w:t>
      </w:r>
      <w:r w:rsidRPr="00910B3D">
        <w:rPr>
          <w:rFonts w:hint="cs"/>
          <w:rtl/>
        </w:rPr>
        <w:t xml:space="preserve"> يجب أن تكون له على هذه الغاية مِن الحرص على البِرّ والإحسان وتفقّد الفقراء</w:t>
      </w:r>
      <w:r w:rsidR="004A0BDF">
        <w:rPr>
          <w:rFonts w:hint="cs"/>
          <w:rtl/>
        </w:rPr>
        <w:t>،</w:t>
      </w:r>
      <w:r w:rsidRPr="00910B3D">
        <w:rPr>
          <w:rFonts w:hint="cs"/>
          <w:rtl/>
        </w:rPr>
        <w:t xml:space="preserve"> حتّى إن لزمهم أمر لا يقبل التأخير</w:t>
      </w:r>
      <w:r w:rsidR="004A0BDF">
        <w:rPr>
          <w:rFonts w:hint="cs"/>
          <w:rtl/>
        </w:rPr>
        <w:t>،</w:t>
      </w:r>
      <w:r w:rsidRPr="00910B3D">
        <w:rPr>
          <w:rFonts w:hint="cs"/>
          <w:rtl/>
        </w:rPr>
        <w:t xml:space="preserve"> وهُم في الصلاة</w:t>
      </w:r>
      <w:r w:rsidR="004A0BDF">
        <w:rPr>
          <w:rFonts w:hint="cs"/>
          <w:rtl/>
        </w:rPr>
        <w:t>،</w:t>
      </w:r>
      <w:r w:rsidRPr="00910B3D">
        <w:rPr>
          <w:rFonts w:hint="cs"/>
          <w:rtl/>
        </w:rPr>
        <w:t xml:space="preserve"> لمْ يؤخّروه إلى الفراغ منها</w:t>
      </w:r>
      <w:r w:rsidR="004A0BDF">
        <w:rPr>
          <w:rFonts w:hint="cs"/>
          <w:rtl/>
        </w:rPr>
        <w:t>).</w:t>
      </w:r>
    </w:p>
    <w:p w:rsidR="001056FD" w:rsidRDefault="004A6242" w:rsidP="004A0BDF">
      <w:pPr>
        <w:pStyle w:val="libNormal"/>
        <w:rPr>
          <w:rtl/>
        </w:rPr>
      </w:pPr>
      <w:r w:rsidRPr="004A0BDF">
        <w:rPr>
          <w:rFonts w:hint="cs"/>
          <w:rtl/>
        </w:rPr>
        <w:t>وذكر الواحدي في أسباب النزول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أنّ آخِر هذه الآية في عليّ بن أبي طالب </w:t>
      </w:r>
      <w:r w:rsidR="004A0BDF" w:rsidRPr="004A0BDF">
        <w:rPr>
          <w:rFonts w:hint="cs"/>
          <w:rtl/>
        </w:rPr>
        <w:t>(</w:t>
      </w:r>
      <w:r w:rsidRPr="004A0BDF">
        <w:rPr>
          <w:rFonts w:hint="cs"/>
          <w:rtl/>
        </w:rPr>
        <w:t>رضي الله عنه</w:t>
      </w:r>
      <w:r w:rsidR="004A0BDF" w:rsidRPr="004A0BDF">
        <w:rPr>
          <w:rFonts w:hint="cs"/>
          <w:rtl/>
        </w:rPr>
        <w:t>)؛</w:t>
      </w:r>
      <w:r w:rsidRPr="004A0BDF">
        <w:rPr>
          <w:rFonts w:hint="cs"/>
          <w:rtl/>
        </w:rPr>
        <w:t xml:space="preserve"> لأنّه أعطى خاتمه سائلاً</w:t>
      </w:r>
      <w:r w:rsidR="004A0BDF" w:rsidRPr="004A0BDF">
        <w:rPr>
          <w:rFonts w:hint="cs"/>
          <w:rtl/>
        </w:rPr>
        <w:t>،</w:t>
      </w:r>
      <w:r w:rsidRPr="004A0BDF">
        <w:rPr>
          <w:rFonts w:hint="cs"/>
          <w:rtl/>
        </w:rPr>
        <w:t xml:space="preserve"> وهو راكع في الصلاة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910B3D">
        <w:rPr>
          <w:rFonts w:hint="cs"/>
          <w:rtl/>
        </w:rPr>
        <w:t>وقد ذكر أئمّة الحديث في الصحاح الستّة</w:t>
      </w:r>
      <w:r w:rsidR="004A0BDF">
        <w:rPr>
          <w:rFonts w:hint="cs"/>
          <w:rtl/>
        </w:rPr>
        <w:t>:</w:t>
      </w:r>
      <w:r w:rsidRPr="00910B3D">
        <w:rPr>
          <w:rFonts w:hint="cs"/>
          <w:rtl/>
        </w:rPr>
        <w:t xml:space="preserve"> أنّ هذه الآية نزلت في عليّ </w:t>
      </w:r>
      <w:r w:rsidR="004A0BDF">
        <w:rPr>
          <w:rFonts w:hint="cs"/>
          <w:rtl/>
        </w:rPr>
        <w:t>(</w:t>
      </w:r>
      <w:r w:rsidRPr="00910B3D">
        <w:rPr>
          <w:rFonts w:hint="cs"/>
          <w:rtl/>
        </w:rPr>
        <w:t>عليه السلام</w:t>
      </w:r>
      <w:r w:rsidR="004A0BDF">
        <w:rPr>
          <w:rFonts w:hint="cs"/>
          <w:rtl/>
        </w:rPr>
        <w:t>)،</w:t>
      </w:r>
      <w:r w:rsidRPr="00910B3D">
        <w:rPr>
          <w:rFonts w:hint="cs"/>
          <w:rtl/>
        </w:rPr>
        <w:t xml:space="preserve"> وهو راكع في صلاته</w:t>
      </w:r>
      <w:r w:rsidR="004A0BDF">
        <w:rPr>
          <w:rFonts w:hint="cs"/>
          <w:rtl/>
        </w:rPr>
        <w:t>.</w:t>
      </w:r>
    </w:p>
    <w:p w:rsidR="001056FD" w:rsidRDefault="004A6242" w:rsidP="004A0BDF">
      <w:pPr>
        <w:pStyle w:val="libNormal"/>
        <w:rPr>
          <w:rtl/>
        </w:rPr>
      </w:pPr>
      <w:r w:rsidRPr="004A0BDF">
        <w:rPr>
          <w:rFonts w:hint="cs"/>
          <w:rtl/>
        </w:rPr>
        <w:t>وبالتأمّل في دلالة هذه الآية يتّضح أنّ ولاية المؤمنين قد انحصرت بقوله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إِنَّمَا</w:t>
      </w:r>
      <w:r w:rsidR="004A0BDF" w:rsidRPr="002C48A0">
        <w:rPr>
          <w:rStyle w:val="libAlaemChar"/>
          <w:rFonts w:hint="cs"/>
          <w:rtl/>
        </w:rPr>
        <w:t>)</w:t>
      </w:r>
      <w:r w:rsidRPr="004A0BDF">
        <w:rPr>
          <w:rFonts w:hint="cs"/>
          <w:rtl/>
        </w:rPr>
        <w:t xml:space="preserve"> بعليٍّ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فاستحقّ أن يتولّى أُمور المسلمين</w:t>
      </w:r>
      <w:r w:rsidR="004A0BDF" w:rsidRPr="004A0BDF">
        <w:rPr>
          <w:rFonts w:hint="cs"/>
          <w:rtl/>
        </w:rPr>
        <w:t>،</w:t>
      </w:r>
      <w:r w:rsidRPr="004A0BDF">
        <w:rPr>
          <w:rFonts w:hint="cs"/>
          <w:rtl/>
        </w:rPr>
        <w:t xml:space="preserve"> وينهض بولايتهم</w:t>
      </w:r>
      <w:r w:rsidR="004A0BDF" w:rsidRPr="004A0BDF">
        <w:rPr>
          <w:rFonts w:hint="cs"/>
          <w:rtl/>
        </w:rPr>
        <w:t>،</w:t>
      </w:r>
      <w:r w:rsidRPr="004A0BDF">
        <w:rPr>
          <w:rFonts w:hint="cs"/>
          <w:rtl/>
        </w:rPr>
        <w:t xml:space="preserve"> كما أفادت الآية ذلك</w:t>
      </w:r>
      <w:r w:rsidR="004A0BDF" w:rsidRPr="004A0BDF">
        <w:rPr>
          <w:rFonts w:hint="cs"/>
          <w:rtl/>
        </w:rPr>
        <w:t>.</w:t>
      </w:r>
      <w:r w:rsidRPr="004A0BDF">
        <w:rPr>
          <w:rFonts w:hint="cs"/>
          <w:rtl/>
        </w:rPr>
        <w:t xml:space="preserve"> كما وأنّ الآية وجّهت المسلمين إلى موالاة أُولئك الذين آمنوا وآتَوا الزكاة وهُم راكعون ومتابعتهـم</w:t>
      </w:r>
      <w:r w:rsidR="004A0BDF" w:rsidRPr="004A0BDF">
        <w:rPr>
          <w:rFonts w:hint="cs"/>
          <w:rtl/>
        </w:rPr>
        <w:t>،</w:t>
      </w:r>
      <w:r w:rsidRPr="004A0BDF">
        <w:rPr>
          <w:rFonts w:hint="cs"/>
          <w:rtl/>
        </w:rPr>
        <w:t xml:space="preserve"> فإنّهم حزب الله الغالبون</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يَا أَيُّهَا الرَّسُولُ بَلِّغْ مَا أُنزِلَ إِلَيْكَ مِن رَّبِّكَ وَإِن لَّمْ تَفْعَلْ فَمَا بَلَّغْتَ رِسَالَتَهُ وَاللّهُ يَعْصِمُكَ مِنَ النَّاسِ إِنَّ اللّهَ لاَ يَهْدِي الْقَوْمَ الْكَافِرِينَ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910B3D">
        <w:rPr>
          <w:rFonts w:hint="cs"/>
          <w:rtl/>
        </w:rPr>
        <w:t xml:space="preserve">وكما اقترنت آية التطهير بالتفسير الفِعلي واللفظي مِن قِبَل رسول الله </w:t>
      </w:r>
      <w:r w:rsidR="004A0BDF">
        <w:rPr>
          <w:rFonts w:hint="cs"/>
          <w:rtl/>
        </w:rPr>
        <w:t>(</w:t>
      </w:r>
      <w:r w:rsidRPr="00910B3D">
        <w:rPr>
          <w:rFonts w:hint="cs"/>
          <w:rtl/>
        </w:rPr>
        <w:t>صلّى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(1) الواحدي / أسباب النزول</w:t>
      </w:r>
      <w:r w:rsidR="004A0BDF">
        <w:rPr>
          <w:rtl/>
        </w:rPr>
        <w:t>،</w:t>
      </w:r>
      <w:r w:rsidRPr="00910B3D">
        <w:rPr>
          <w:rtl/>
        </w:rPr>
        <w:t xml:space="preserve"> سورة المائدة</w:t>
      </w:r>
      <w:r w:rsidR="004A0BDF">
        <w:rPr>
          <w:rtl/>
        </w:rPr>
        <w:t>:</w:t>
      </w:r>
      <w:r w:rsidRPr="00910B3D">
        <w:rPr>
          <w:rtl/>
        </w:rPr>
        <w:t xml:space="preserve"> الآية 55</w:t>
      </w:r>
      <w:r w:rsidR="004A0BDF">
        <w:rPr>
          <w:rtl/>
        </w:rPr>
        <w:t>.</w:t>
      </w:r>
    </w:p>
    <w:p w:rsidR="001056FD" w:rsidRPr="003770DA" w:rsidRDefault="004A6242" w:rsidP="003770DA">
      <w:pPr>
        <w:pStyle w:val="libFootnote0"/>
        <w:rPr>
          <w:rtl/>
        </w:rPr>
      </w:pPr>
      <w:r w:rsidRPr="00910B3D">
        <w:rPr>
          <w:rtl/>
        </w:rPr>
        <w:t>(2) المائدة</w:t>
      </w:r>
      <w:r w:rsidR="004A0BDF">
        <w:rPr>
          <w:rtl/>
        </w:rPr>
        <w:t>:</w:t>
      </w:r>
      <w:r w:rsidRPr="00910B3D">
        <w:rPr>
          <w:rtl/>
        </w:rPr>
        <w:t xml:space="preserve"> آية 67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الله عليه وآله</w:t>
      </w:r>
      <w:r w:rsidR="004A0BDF" w:rsidRPr="004A0BDF">
        <w:rPr>
          <w:rFonts w:hint="cs"/>
          <w:rtl/>
        </w:rPr>
        <w:t>)،</w:t>
      </w:r>
      <w:r w:rsidRPr="004A0BDF">
        <w:rPr>
          <w:rFonts w:hint="cs"/>
          <w:rtl/>
        </w:rPr>
        <w:t xml:space="preserve"> فقد تمّ بيان محتوى هذه الآية ودلالتها بالفِعل واللفظ النبويّين</w:t>
      </w:r>
      <w:r w:rsidR="004A0BDF" w:rsidRPr="004A0BDF">
        <w:rPr>
          <w:rFonts w:hint="cs"/>
          <w:rtl/>
        </w:rPr>
        <w:t>،</w:t>
      </w:r>
      <w:r w:rsidRPr="004A0BDF">
        <w:rPr>
          <w:rFonts w:hint="cs"/>
          <w:rtl/>
        </w:rPr>
        <w:t xml:space="preserve"> وقد اعتبر مَن ذهبوا إلى أحقّيّة عليّ بالإمامة</w:t>
      </w:r>
      <w:r w:rsidR="004A0BDF" w:rsidRPr="004A0BDF">
        <w:rPr>
          <w:rFonts w:hint="cs"/>
          <w:rtl/>
        </w:rPr>
        <w:t>،</w:t>
      </w:r>
      <w:r w:rsidRPr="004A0BDF">
        <w:rPr>
          <w:rFonts w:hint="cs"/>
          <w:rtl/>
        </w:rPr>
        <w:t xml:space="preserve"> هذه الآية مِن الشواهد الأساسيّة في بناء المعتقد الإمامي</w:t>
      </w:r>
      <w:r w:rsidR="004A0BDF" w:rsidRPr="004A0BDF">
        <w:rPr>
          <w:rFonts w:hint="cs"/>
          <w:rtl/>
        </w:rPr>
        <w:t>،</w:t>
      </w:r>
      <w:r w:rsidRPr="004A0BDF">
        <w:rPr>
          <w:rFonts w:hint="cs"/>
          <w:rtl/>
        </w:rPr>
        <w:t xml:space="preserve"> بعد أن تواترت الأخبار مِن مختلف أئمّة الحديث والتفسير والسِيَر</w:t>
      </w:r>
      <w:r w:rsidR="004A0BDF" w:rsidRPr="004A0BDF">
        <w:rPr>
          <w:rFonts w:hint="cs"/>
          <w:rtl/>
        </w:rPr>
        <w:t>،</w:t>
      </w:r>
      <w:r w:rsidRPr="004A0BDF">
        <w:rPr>
          <w:rFonts w:hint="cs"/>
          <w:rtl/>
        </w:rPr>
        <w:t xml:space="preserve"> أنّها نزلت في عليٍّ في مكّة في حجّـة الوداع</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ولمزيدٍ مِن الإيضاح ننقل صورة الأحداث</w:t>
      </w:r>
      <w:r w:rsidR="004A0BDF" w:rsidRPr="004A0BDF">
        <w:rPr>
          <w:rFonts w:hint="cs"/>
          <w:rtl/>
        </w:rPr>
        <w:t>،</w:t>
      </w:r>
      <w:r w:rsidRPr="004A0BDF">
        <w:rPr>
          <w:rFonts w:hint="cs"/>
          <w:rtl/>
        </w:rPr>
        <w:t xml:space="preserve"> كما رواها المؤرخّون</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ولمّا كان يوم النفر دخل</w:t>
      </w:r>
      <w:r w:rsidR="004A0BDF" w:rsidRPr="004A0BDF">
        <w:rPr>
          <w:rFonts w:hint="cs"/>
          <w:rtl/>
        </w:rPr>
        <w:t xml:space="preserve"> - </w:t>
      </w:r>
      <w:r w:rsidRPr="004A0BDF">
        <w:rPr>
          <w:rFonts w:hint="cs"/>
          <w:rtl/>
        </w:rPr>
        <w:t>النبي</w:t>
      </w:r>
      <w:r w:rsidR="004A0BDF" w:rsidRPr="004A0BDF">
        <w:rPr>
          <w:rFonts w:hint="cs"/>
          <w:rtl/>
        </w:rPr>
        <w:t xml:space="preserve"> - </w:t>
      </w:r>
      <w:r w:rsidRPr="004A0BDF">
        <w:rPr>
          <w:rFonts w:hint="cs"/>
          <w:rtl/>
        </w:rPr>
        <w:t>البيت</w:t>
      </w:r>
      <w:r w:rsidR="004A0BDF" w:rsidRPr="004A0BDF">
        <w:rPr>
          <w:rFonts w:hint="cs"/>
          <w:rtl/>
        </w:rPr>
        <w:t>،</w:t>
      </w:r>
      <w:r w:rsidRPr="004A0BDF">
        <w:rPr>
          <w:rFonts w:hint="cs"/>
          <w:rtl/>
        </w:rPr>
        <w:t xml:space="preserve"> فودّع ونزل عليه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الْيَوْمَ أَكْمَلْتُ لَكُمْ دِينَكُمْ وَأَتْمَمْتُ عَلَيْكُمْ نِعْمَتِي وَرَضِيتُ لَكُمُ الإِسْلاَمَ دِيناً</w:t>
      </w:r>
      <w:r w:rsidR="004A0BDF" w:rsidRPr="002C48A0">
        <w:rPr>
          <w:rStyle w:val="libAlaemChar"/>
          <w:rFonts w:hint="cs"/>
          <w:rtl/>
        </w:rPr>
        <w:t>)</w:t>
      </w:r>
      <w:r w:rsidR="004A0BDF" w:rsidRPr="004A0BDF">
        <w:rPr>
          <w:rFonts w:hint="cs"/>
          <w:rtl/>
        </w:rPr>
        <w:t>.</w:t>
      </w:r>
      <w:r w:rsidRPr="004A0BDF">
        <w:rPr>
          <w:rFonts w:hint="cs"/>
          <w:rtl/>
        </w:rPr>
        <w:t xml:space="preserve"> وخرج ليلاً منصرفاً إلى المدينة</w:t>
      </w:r>
      <w:r w:rsidR="004A0BDF" w:rsidRPr="004A0BDF">
        <w:rPr>
          <w:rFonts w:hint="cs"/>
          <w:rtl/>
        </w:rPr>
        <w:t>،</w:t>
      </w:r>
      <w:r w:rsidRPr="004A0BDF">
        <w:rPr>
          <w:rFonts w:hint="cs"/>
          <w:rtl/>
        </w:rPr>
        <w:t xml:space="preserve"> فصار إلى موضع بالقرب مِن الجُحفة يُقال له غدير خم</w:t>
      </w:r>
      <w:r w:rsidR="004A0BDF" w:rsidRPr="004A0BDF">
        <w:rPr>
          <w:rFonts w:hint="cs"/>
          <w:rtl/>
        </w:rPr>
        <w:t>،</w:t>
      </w:r>
      <w:r w:rsidRPr="004A0BDF">
        <w:rPr>
          <w:rFonts w:hint="cs"/>
          <w:rtl/>
        </w:rPr>
        <w:t xml:space="preserve"> لثماني عشرة ليلة خلَتْ مِن ذي الحجّة</w:t>
      </w:r>
      <w:r w:rsidR="004A0BDF" w:rsidRPr="004A0BDF">
        <w:rPr>
          <w:rFonts w:hint="cs"/>
          <w:rtl/>
        </w:rPr>
        <w:t>،</w:t>
      </w:r>
      <w:r w:rsidRPr="004A0BDF">
        <w:rPr>
          <w:rFonts w:hint="cs"/>
          <w:rtl/>
        </w:rPr>
        <w:t xml:space="preserve"> وقام خطيباً</w:t>
      </w:r>
      <w:r w:rsidR="004A0BDF" w:rsidRPr="004A0BDF">
        <w:rPr>
          <w:rFonts w:hint="cs"/>
          <w:rtl/>
        </w:rPr>
        <w:t>،</w:t>
      </w:r>
      <w:r w:rsidRPr="004A0BDF">
        <w:rPr>
          <w:rFonts w:hint="cs"/>
          <w:rtl/>
        </w:rPr>
        <w:t xml:space="preserve"> وأخذ بيد عليّ بن أبي طالب</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Pr="003770DA">
        <w:rPr>
          <w:rFonts w:hint="cs"/>
          <w:rtl/>
        </w:rPr>
        <w:t>ألستُ أَولى بالمؤمنين مِن أنفسهم</w:t>
      </w:r>
      <w:r w:rsidR="004A0BDF" w:rsidRPr="003770DA">
        <w:rPr>
          <w:rFonts w:hint="cs"/>
          <w:rtl/>
        </w:rPr>
        <w:t>؟</w:t>
      </w:r>
      <w:r w:rsidRPr="003770DA">
        <w:rPr>
          <w:rFonts w:hint="cs"/>
          <w:rtl/>
        </w:rPr>
        <w:t xml:space="preserve"> </w:t>
      </w:r>
      <w:r w:rsidRPr="004A0BDF">
        <w:rPr>
          <w:rFonts w:hint="cs"/>
          <w:rtl/>
        </w:rPr>
        <w:t>قالوا</w:t>
      </w:r>
      <w:r w:rsidR="004A0BDF" w:rsidRPr="004A0BDF">
        <w:rPr>
          <w:rFonts w:hint="cs"/>
          <w:rtl/>
        </w:rPr>
        <w:t>:</w:t>
      </w:r>
      <w:r w:rsidRPr="004A0BDF">
        <w:rPr>
          <w:rFonts w:hint="cs"/>
          <w:rtl/>
        </w:rPr>
        <w:t xml:space="preserve"> بلى يا رسول الله</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فمَن كنتُ مولاه فعليٌّ مولاه</w:t>
      </w:r>
      <w:r w:rsidR="004A0BDF" w:rsidRPr="003770DA">
        <w:rPr>
          <w:rFonts w:hint="cs"/>
          <w:rtl/>
        </w:rPr>
        <w:t>،</w:t>
      </w:r>
      <w:r w:rsidRPr="003770DA">
        <w:rPr>
          <w:rFonts w:hint="cs"/>
          <w:rtl/>
        </w:rPr>
        <w:t xml:space="preserve"> اللهمّ والِ مَن والاه وعادِ مَن عاداه</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وروى ابن ماجة</w:t>
      </w:r>
      <w:r w:rsidRPr="003770DA">
        <w:rPr>
          <w:rStyle w:val="libFootnotenumChar"/>
          <w:rFonts w:hint="cs"/>
          <w:rtl/>
        </w:rPr>
        <w:t>(3)</w:t>
      </w:r>
      <w:r w:rsidRPr="004A0BDF">
        <w:rPr>
          <w:rFonts w:hint="cs"/>
          <w:rtl/>
        </w:rPr>
        <w:t xml:space="preserve"> في صحيحه ما نقله اليعقوبي</w:t>
      </w:r>
      <w:r w:rsidR="004A0BDF" w:rsidRPr="004A0BDF">
        <w:rPr>
          <w:rFonts w:hint="cs"/>
          <w:rtl/>
        </w:rPr>
        <w:t>.</w:t>
      </w:r>
      <w:r w:rsidRPr="004A0BDF">
        <w:rPr>
          <w:rFonts w:hint="cs"/>
          <w:rtl/>
        </w:rPr>
        <w:t xml:space="preserve"> كما روى أحمد بن حنبل ذلك</w:t>
      </w:r>
      <w:r w:rsidR="004A0BDF" w:rsidRPr="004A0BDF">
        <w:rPr>
          <w:rFonts w:hint="cs"/>
          <w:rtl/>
        </w:rPr>
        <w:t>،</w:t>
      </w:r>
      <w:r w:rsidRPr="004A0BDF">
        <w:rPr>
          <w:rFonts w:hint="cs"/>
          <w:rtl/>
        </w:rPr>
        <w:t xml:space="preserve"> وأضاف</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أنَّ عُمَر بن الخطّاب </w:t>
      </w:r>
      <w:r w:rsidR="004A0BDF" w:rsidRPr="004A0BDF">
        <w:rPr>
          <w:rFonts w:hint="cs"/>
          <w:rtl/>
        </w:rPr>
        <w:t>(</w:t>
      </w:r>
      <w:r w:rsidRPr="004A0BDF">
        <w:rPr>
          <w:rFonts w:hint="cs"/>
          <w:rtl/>
        </w:rPr>
        <w:t>رضي الله عنه</w:t>
      </w:r>
      <w:r w:rsidR="004A0BDF" w:rsidRPr="004A0BDF">
        <w:rPr>
          <w:rFonts w:hint="cs"/>
          <w:rtl/>
        </w:rPr>
        <w:t>)</w:t>
      </w:r>
      <w:r w:rsidRPr="004A0BDF">
        <w:rPr>
          <w:rFonts w:hint="cs"/>
          <w:rtl/>
        </w:rPr>
        <w:t xml:space="preserve"> لقِيَ عليّاً بعد ذلك</w:t>
      </w:r>
      <w:r w:rsidR="004A0BDF" w:rsidRPr="004A0BDF">
        <w:rPr>
          <w:rFonts w:hint="cs"/>
          <w:rtl/>
        </w:rPr>
        <w:t>،</w:t>
      </w:r>
      <w:r w:rsidRPr="004A0BDF">
        <w:rPr>
          <w:rFonts w:hint="cs"/>
          <w:rtl/>
        </w:rPr>
        <w:t xml:space="preserve"> فقال له</w:t>
      </w:r>
      <w:r w:rsidR="004A0BDF" w:rsidRPr="004A0BDF">
        <w:rPr>
          <w:rFonts w:hint="cs"/>
          <w:rtl/>
        </w:rPr>
        <w:t>:</w:t>
      </w:r>
      <w:r w:rsidRPr="004A0BDF">
        <w:rPr>
          <w:rFonts w:hint="cs"/>
          <w:rtl/>
        </w:rPr>
        <w:t xml:space="preserve"> هنيئاً لك يا ابن أبي طالب</w:t>
      </w:r>
      <w:r w:rsidR="004A0BDF" w:rsidRPr="004A0BDF">
        <w:rPr>
          <w:rFonts w:hint="cs"/>
          <w:rtl/>
        </w:rPr>
        <w:t>،</w:t>
      </w:r>
      <w:r w:rsidRPr="004A0BDF">
        <w:rPr>
          <w:rFonts w:hint="cs"/>
          <w:rtl/>
        </w:rPr>
        <w:t xml:space="preserve"> أصبحتَ وأمسيتَ مولى كلّ مؤمنٍ ومؤمنة</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إِنَّ الَّذِينَ آمَنُوا وَعَمِلُوا الصَّالِحَاتِ أُوْلَئِكَ هُمْ خَيْرُ الْبَرِيَّةِ</w:t>
      </w:r>
      <w:r w:rsidR="004A0BDF" w:rsidRPr="002C48A0">
        <w:rPr>
          <w:rStyle w:val="libAlaemChar"/>
          <w:rFonts w:hint="cs"/>
          <w:rtl/>
        </w:rPr>
        <w:t>)</w:t>
      </w:r>
      <w:r w:rsidRPr="003770DA">
        <w:rPr>
          <w:rStyle w:val="libFootnotenumChar"/>
          <w:rFonts w:hint="cs"/>
          <w:rtl/>
        </w:rPr>
        <w:t>(5)</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روى الواحدي في أسباب النزول</w:t>
      </w:r>
      <w:r w:rsidR="004A0BDF" w:rsidRPr="003770DA">
        <w:rPr>
          <w:rtl/>
        </w:rPr>
        <w:t>:</w:t>
      </w:r>
      <w:r w:rsidRPr="003770DA">
        <w:rPr>
          <w:rtl/>
        </w:rPr>
        <w:t xml:space="preserve"> ص 135</w:t>
      </w:r>
      <w:r w:rsidR="004A0BDF" w:rsidRPr="003770DA">
        <w:rPr>
          <w:rtl/>
        </w:rPr>
        <w:t>،</w:t>
      </w:r>
      <w:r w:rsidRPr="003770DA">
        <w:rPr>
          <w:rtl/>
        </w:rPr>
        <w:t xml:space="preserve"> والسيّوطي في الدرّ المنثور</w:t>
      </w:r>
      <w:r w:rsidR="004A0BDF" w:rsidRPr="003770DA">
        <w:rPr>
          <w:rtl/>
        </w:rPr>
        <w:t>:</w:t>
      </w:r>
      <w:r w:rsidRPr="003770DA">
        <w:rPr>
          <w:rtl/>
        </w:rPr>
        <w:t xml:space="preserve"> ج 2 ص 198</w:t>
      </w:r>
      <w:r w:rsidR="004A0BDF" w:rsidRPr="003770DA">
        <w:rPr>
          <w:rtl/>
        </w:rPr>
        <w:t>،</w:t>
      </w:r>
      <w:r w:rsidRPr="003770DA">
        <w:rPr>
          <w:rtl/>
        </w:rPr>
        <w:t xml:space="preserve"> عن أبي سعيد الخدري </w:t>
      </w:r>
      <w:r w:rsidR="004A0BDF" w:rsidRPr="003770DA">
        <w:rPr>
          <w:rtl/>
        </w:rPr>
        <w:t>(</w:t>
      </w:r>
      <w:r w:rsidRPr="003770DA">
        <w:rPr>
          <w:rtl/>
        </w:rPr>
        <w:t>رضي الله عنه</w:t>
      </w:r>
      <w:r w:rsidR="004A0BDF" w:rsidRPr="003770DA">
        <w:rPr>
          <w:rtl/>
        </w:rPr>
        <w:t>)</w:t>
      </w:r>
      <w:r w:rsidRPr="003770DA">
        <w:rPr>
          <w:rtl/>
        </w:rPr>
        <w:t xml:space="preserve"> قال</w:t>
      </w:r>
      <w:r w:rsidR="004A0BDF" w:rsidRPr="003770DA">
        <w:rPr>
          <w:rtl/>
        </w:rPr>
        <w:t>:</w:t>
      </w:r>
      <w:r w:rsidRPr="003770DA">
        <w:rPr>
          <w:rtl/>
        </w:rPr>
        <w:t xml:space="preserve"> نزلت هذه الآية في عليّ بن أبي طالب</w:t>
      </w:r>
      <w:r w:rsidR="004A0BDF" w:rsidRPr="003770DA">
        <w:rPr>
          <w:rtl/>
        </w:rPr>
        <w:t>:</w:t>
      </w:r>
      <w:r w:rsidRPr="003770DA">
        <w:rPr>
          <w:rtl/>
        </w:rPr>
        <w:t xml:space="preserve"> </w:t>
      </w:r>
      <w:r w:rsidR="004A0BDF" w:rsidRPr="002C48A0">
        <w:rPr>
          <w:rStyle w:val="libAlaemChar"/>
          <w:rFonts w:hint="cs"/>
          <w:rtl/>
        </w:rPr>
        <w:t>(</w:t>
      </w:r>
      <w:r w:rsidRPr="003770DA">
        <w:rPr>
          <w:rStyle w:val="libFootnoteAieChar"/>
          <w:rFonts w:hint="cs"/>
          <w:rtl/>
        </w:rPr>
        <w:t>يَا أَيُّهَا الرَّسُولُ بَلِّغْ مَا أُنزِلَ إِلَيْكَ مِن رَّبِّكَ</w:t>
      </w:r>
      <w:r w:rsidR="004A0BDF" w:rsidRPr="002C48A0">
        <w:rPr>
          <w:rStyle w:val="libAlaemChar"/>
          <w:rFonts w:hint="cs"/>
          <w:rtl/>
        </w:rPr>
        <w:t>)</w:t>
      </w:r>
      <w:r w:rsidR="004A0BDF" w:rsidRPr="003770DA">
        <w:rPr>
          <w:rFonts w:hint="cs"/>
          <w:rtl/>
        </w:rPr>
        <w:t>.</w:t>
      </w:r>
    </w:p>
    <w:p w:rsidR="001056FD" w:rsidRPr="003770DA" w:rsidRDefault="004A6242" w:rsidP="003770DA">
      <w:pPr>
        <w:pStyle w:val="libFootnote0"/>
        <w:rPr>
          <w:rtl/>
        </w:rPr>
      </w:pPr>
      <w:r w:rsidRPr="00910B3D">
        <w:rPr>
          <w:rtl/>
        </w:rPr>
        <w:t>(2) تاريخ اليعقوبي</w:t>
      </w:r>
      <w:r w:rsidR="002C48A0">
        <w:rPr>
          <w:rtl/>
        </w:rPr>
        <w:t xml:space="preserve"> </w:t>
      </w:r>
      <w:r w:rsidRPr="00910B3D">
        <w:rPr>
          <w:rtl/>
        </w:rPr>
        <w:t>2</w:t>
      </w:r>
      <w:r w:rsidR="004A0BDF">
        <w:rPr>
          <w:rtl/>
        </w:rPr>
        <w:t>:</w:t>
      </w:r>
      <w:r w:rsidRPr="00910B3D">
        <w:rPr>
          <w:rtl/>
        </w:rPr>
        <w:t xml:space="preserve"> 112</w:t>
      </w:r>
      <w:r w:rsidR="004A0BDF">
        <w:rPr>
          <w:rtl/>
        </w:rPr>
        <w:t>.</w:t>
      </w:r>
    </w:p>
    <w:p w:rsidR="001056FD" w:rsidRPr="003770DA" w:rsidRDefault="004A6242" w:rsidP="003770DA">
      <w:pPr>
        <w:pStyle w:val="libFootnote0"/>
        <w:rPr>
          <w:rtl/>
        </w:rPr>
      </w:pPr>
      <w:r w:rsidRPr="00910B3D">
        <w:rPr>
          <w:rtl/>
        </w:rPr>
        <w:t xml:space="preserve">(3) باب فضائل أصحاب رسول الله </w:t>
      </w:r>
      <w:r w:rsidR="004A0BDF">
        <w:rPr>
          <w:rtl/>
        </w:rPr>
        <w:t>(</w:t>
      </w:r>
      <w:r w:rsidRPr="00910B3D">
        <w:rPr>
          <w:rtl/>
        </w:rPr>
        <w:t>صلّى الله عليه وآله</w:t>
      </w:r>
      <w:r w:rsidR="004A0BDF">
        <w:rPr>
          <w:rtl/>
        </w:rPr>
        <w:t>)</w:t>
      </w:r>
      <w:r w:rsidRPr="00910B3D">
        <w:rPr>
          <w:rtl/>
        </w:rPr>
        <w:t xml:space="preserve"> / ص 12</w:t>
      </w:r>
      <w:r w:rsidR="004A0BDF">
        <w:rPr>
          <w:rtl/>
        </w:rPr>
        <w:t>.</w:t>
      </w:r>
    </w:p>
    <w:p w:rsidR="001056FD" w:rsidRPr="003770DA" w:rsidRDefault="004A6242" w:rsidP="003770DA">
      <w:pPr>
        <w:pStyle w:val="libFootnote0"/>
        <w:rPr>
          <w:rtl/>
        </w:rPr>
      </w:pPr>
      <w:r w:rsidRPr="00910B3D">
        <w:rPr>
          <w:rtl/>
        </w:rPr>
        <w:t>(4) مسند أحمد 4</w:t>
      </w:r>
      <w:r w:rsidR="004A0BDF">
        <w:rPr>
          <w:rtl/>
        </w:rPr>
        <w:t>:</w:t>
      </w:r>
      <w:r w:rsidRPr="00910B3D">
        <w:rPr>
          <w:rtl/>
        </w:rPr>
        <w:t xml:space="preserve"> 281</w:t>
      </w:r>
      <w:r w:rsidR="004A0BDF">
        <w:rPr>
          <w:rtl/>
        </w:rPr>
        <w:t>،</w:t>
      </w:r>
      <w:r w:rsidRPr="00910B3D">
        <w:rPr>
          <w:rtl/>
        </w:rPr>
        <w:t xml:space="preserve"> وروى الترمذي في صحيحه 3</w:t>
      </w:r>
      <w:r w:rsidR="004A0BDF">
        <w:rPr>
          <w:rtl/>
        </w:rPr>
        <w:t>:</w:t>
      </w:r>
      <w:r w:rsidRPr="00910B3D">
        <w:rPr>
          <w:rtl/>
        </w:rPr>
        <w:t xml:space="preserve"> 298</w:t>
      </w:r>
      <w:r w:rsidR="004A0BDF">
        <w:rPr>
          <w:rtl/>
        </w:rPr>
        <w:t>:</w:t>
      </w:r>
      <w:r w:rsidRPr="00910B3D">
        <w:rPr>
          <w:rtl/>
        </w:rPr>
        <w:t xml:space="preserve"> أنَّ رسول الله </w:t>
      </w:r>
      <w:r w:rsidR="004A0BDF">
        <w:rPr>
          <w:rtl/>
        </w:rPr>
        <w:t>(</w:t>
      </w:r>
      <w:r w:rsidRPr="00910B3D">
        <w:rPr>
          <w:rtl/>
        </w:rPr>
        <w:t>صلّى الله عليه وآله</w:t>
      </w:r>
      <w:r w:rsidR="004A0BDF">
        <w:rPr>
          <w:rtl/>
        </w:rPr>
        <w:t>)</w:t>
      </w:r>
      <w:r w:rsidRPr="00910B3D">
        <w:rPr>
          <w:rtl/>
        </w:rPr>
        <w:t xml:space="preserve"> قال</w:t>
      </w:r>
      <w:r w:rsidR="004A0BDF">
        <w:rPr>
          <w:rtl/>
        </w:rPr>
        <w:t>:</w:t>
      </w:r>
      <w:r w:rsidRPr="00910B3D">
        <w:rPr>
          <w:rtl/>
        </w:rPr>
        <w:t xml:space="preserve"> في خطبته</w:t>
      </w:r>
      <w:r w:rsidR="004A0BDF">
        <w:rPr>
          <w:rtl/>
        </w:rPr>
        <w:t>:</w:t>
      </w:r>
      <w:r w:rsidRPr="00910B3D">
        <w:rPr>
          <w:rtl/>
        </w:rPr>
        <w:t xml:space="preserve"> </w:t>
      </w:r>
      <w:r w:rsidR="004A0BDF">
        <w:rPr>
          <w:rtl/>
        </w:rPr>
        <w:t>(</w:t>
      </w:r>
      <w:r w:rsidRPr="00910B3D">
        <w:rPr>
          <w:rtl/>
        </w:rPr>
        <w:t>مَن كنتُ مولاه فعليٌّ مولاه</w:t>
      </w:r>
      <w:r w:rsidR="004A0BDF">
        <w:rPr>
          <w:rtl/>
        </w:rPr>
        <w:t>).</w:t>
      </w:r>
    </w:p>
    <w:p w:rsidR="001056FD" w:rsidRPr="003770DA" w:rsidRDefault="004A6242" w:rsidP="003770DA">
      <w:pPr>
        <w:pStyle w:val="libFootnote0"/>
        <w:rPr>
          <w:rtl/>
        </w:rPr>
      </w:pPr>
      <w:r w:rsidRPr="00910B3D">
        <w:rPr>
          <w:rtl/>
        </w:rPr>
        <w:t>(5) سورة البيّنة</w:t>
      </w:r>
      <w:r w:rsidR="004A0BDF">
        <w:rPr>
          <w:rtl/>
        </w:rPr>
        <w:t>:</w:t>
      </w:r>
      <w:r w:rsidRPr="00910B3D">
        <w:rPr>
          <w:rtl/>
        </w:rPr>
        <w:t xml:space="preserve"> آية 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910B3D">
        <w:rPr>
          <w:rFonts w:hint="cs"/>
          <w:rtl/>
        </w:rPr>
        <w:lastRenderedPageBreak/>
        <w:t>واستدلّ علماء الإمامية على فضْل عليّ وتقدّمه على غيره مِن الصحابة</w:t>
      </w:r>
      <w:r w:rsidR="004A0BDF">
        <w:rPr>
          <w:rFonts w:hint="cs"/>
          <w:rtl/>
        </w:rPr>
        <w:t>،</w:t>
      </w:r>
      <w:r w:rsidRPr="00910B3D">
        <w:rPr>
          <w:rFonts w:hint="cs"/>
          <w:rtl/>
        </w:rPr>
        <w:t xml:space="preserve"> بأنّ الله وصَفه بأنّه خير البريّة</w:t>
      </w:r>
      <w:r w:rsidR="004A0BDF">
        <w:rPr>
          <w:rFonts w:hint="cs"/>
          <w:rtl/>
        </w:rPr>
        <w:t>،</w:t>
      </w:r>
      <w:r w:rsidRPr="00910B3D">
        <w:rPr>
          <w:rFonts w:hint="cs"/>
          <w:rtl/>
        </w:rPr>
        <w:t xml:space="preserve"> فاستحقّ أن يكون إماماً وهادياً للمسلمين بعد رسول الله </w:t>
      </w:r>
      <w:r w:rsidR="004A0BDF">
        <w:rPr>
          <w:rFonts w:hint="cs"/>
          <w:rtl/>
        </w:rPr>
        <w:t>(</w:t>
      </w:r>
      <w:r w:rsidRPr="00910B3D">
        <w:rPr>
          <w:rFonts w:hint="cs"/>
          <w:rtl/>
        </w:rPr>
        <w:t>صلّى الله عليه وآله</w:t>
      </w:r>
      <w:r w:rsidR="004A0BDF">
        <w:rPr>
          <w:rFonts w:hint="cs"/>
          <w:rtl/>
        </w:rPr>
        <w:t>).</w:t>
      </w:r>
    </w:p>
    <w:p w:rsidR="001056FD" w:rsidRDefault="004A6242" w:rsidP="004A0BDF">
      <w:pPr>
        <w:pStyle w:val="libNormal"/>
        <w:rPr>
          <w:rtl/>
        </w:rPr>
      </w:pPr>
      <w:r w:rsidRPr="00910B3D">
        <w:rPr>
          <w:rFonts w:hint="cs"/>
          <w:rtl/>
        </w:rPr>
        <w:t>فقد روى عدد مِن المفسّرين ورواة الحديث عن ابن عبّاس وجابر بن عبد الله الأنصاري</w:t>
      </w:r>
      <w:r w:rsidR="004A0BDF">
        <w:rPr>
          <w:rFonts w:hint="cs"/>
          <w:rtl/>
        </w:rPr>
        <w:t>،</w:t>
      </w:r>
      <w:r w:rsidRPr="00910B3D">
        <w:rPr>
          <w:rFonts w:hint="cs"/>
          <w:rtl/>
        </w:rPr>
        <w:t xml:space="preserve"> أنّ هذه الآية نزلت في فضل عليّ بن أبي طالب </w:t>
      </w:r>
      <w:r w:rsidR="004A0BDF">
        <w:rPr>
          <w:rFonts w:hint="cs"/>
          <w:rtl/>
        </w:rPr>
        <w:t>(</w:t>
      </w:r>
      <w:r w:rsidRPr="00910B3D">
        <w:rPr>
          <w:rFonts w:hint="cs"/>
          <w:rtl/>
        </w:rPr>
        <w:t>عليه السلام</w:t>
      </w:r>
      <w:r w:rsidR="004A0BDF">
        <w:rPr>
          <w:rFonts w:hint="cs"/>
          <w:rtl/>
        </w:rPr>
        <w:t>).</w:t>
      </w:r>
      <w:r w:rsidRPr="00910B3D">
        <w:rPr>
          <w:rFonts w:hint="cs"/>
          <w:rtl/>
        </w:rPr>
        <w:t xml:space="preserve"> ومَن تابعه مِن أُولئك المحدّثين والمفسّرين</w:t>
      </w:r>
      <w:r w:rsidR="004A0BDF">
        <w:rPr>
          <w:rFonts w:hint="cs"/>
          <w:rtl/>
        </w:rPr>
        <w:t>:</w:t>
      </w:r>
      <w:r w:rsidRPr="00910B3D">
        <w:rPr>
          <w:rFonts w:hint="cs"/>
          <w:rtl/>
        </w:rPr>
        <w:t xml:space="preserve"> السيّوطي وابن حجر والطبري والشبلنجي والحاكم الحسكاني وغيرهم</w:t>
      </w:r>
      <w:r w:rsidR="004A0BDF">
        <w:rPr>
          <w:rFonts w:hint="cs"/>
          <w:rtl/>
        </w:rPr>
        <w:t>،</w:t>
      </w:r>
      <w:r w:rsidRPr="00910B3D">
        <w:rPr>
          <w:rFonts w:hint="cs"/>
          <w:rtl/>
        </w:rPr>
        <w:t xml:space="preserve"> وقد مرّ في الفصل الأوّل مِن هذا الكتاب بيان تلك المصادر</w:t>
      </w:r>
      <w:r w:rsid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فَمَنْ حَاجَّكَ فِيهِ مِن بَعْدِ مَا جَاءكَ مِنَ الْعِلْمِ فَقُلْ تَعَالَوْاْ نَدْعُ أَبْنَاءنَا وَأَبْنَاءكُمْ وَنِسَاءنَا وَنِسَاءكُمْ وَأَنفُسَنَا وأَنفُسَكُمْ ثُمَّ نَبْتَهِلْ فَنَجْعَل لَّعْنَةَ اللّهِ عَلَى الْكَاذِبِينَ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لقد أجمع المفسّرون والرواة أنّ المعنيّ بقوله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وَأَنفُسَنَا</w:t>
      </w:r>
      <w:r w:rsidR="004A0BDF" w:rsidRPr="002C48A0">
        <w:rPr>
          <w:rStyle w:val="libAlaemChar"/>
          <w:rFonts w:hint="cs"/>
          <w:rtl/>
        </w:rPr>
        <w:t>)</w:t>
      </w:r>
      <w:r w:rsidRPr="004A0BDF">
        <w:rPr>
          <w:rFonts w:hint="cs"/>
          <w:rtl/>
        </w:rPr>
        <w:t xml:space="preserve"> هو محمّد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وعليّ بن أبي طالب</w:t>
      </w:r>
      <w:r w:rsidR="004A0BDF" w:rsidRPr="004A0BDF">
        <w:rPr>
          <w:rFonts w:hint="cs"/>
          <w:rtl/>
        </w:rPr>
        <w:t>.</w:t>
      </w:r>
      <w:r w:rsidRPr="004A0BDF">
        <w:rPr>
          <w:rFonts w:hint="cs"/>
          <w:rtl/>
        </w:rPr>
        <w:t xml:space="preserve"> والمعنيّ بقوله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وَنِسَاءنَا</w:t>
      </w:r>
      <w:r w:rsidR="004A0BDF" w:rsidRPr="002C48A0">
        <w:rPr>
          <w:rStyle w:val="libAlaemChar"/>
          <w:rFonts w:hint="cs"/>
          <w:rtl/>
        </w:rPr>
        <w:t>)</w:t>
      </w:r>
      <w:r w:rsidRPr="004A0BDF">
        <w:rPr>
          <w:rFonts w:hint="cs"/>
          <w:rtl/>
        </w:rPr>
        <w:t xml:space="preserve"> هي فاطمة بنت محمّد </w:t>
      </w:r>
      <w:r w:rsidR="004A0BDF" w:rsidRPr="004A0BDF">
        <w:rPr>
          <w:rFonts w:hint="cs"/>
          <w:rtl/>
        </w:rPr>
        <w:t>(</w:t>
      </w:r>
      <w:r w:rsidRPr="004A0BDF">
        <w:rPr>
          <w:rFonts w:hint="cs"/>
          <w:rtl/>
        </w:rPr>
        <w:t>صلّى الله عليه وآله</w:t>
      </w:r>
      <w:r w:rsidR="004A0BDF" w:rsidRPr="004A0BDF">
        <w:rPr>
          <w:rFonts w:hint="cs"/>
          <w:rtl/>
        </w:rPr>
        <w:t>).</w:t>
      </w:r>
    </w:p>
    <w:p w:rsidR="001056FD" w:rsidRDefault="004A6242" w:rsidP="004A0BDF">
      <w:pPr>
        <w:pStyle w:val="libNormal"/>
        <w:rPr>
          <w:rtl/>
        </w:rPr>
      </w:pPr>
      <w:r w:rsidRPr="004A0BDF">
        <w:rPr>
          <w:rFonts w:hint="cs"/>
          <w:rtl/>
        </w:rPr>
        <w:t>والمعنيّ بقوله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أَبْنَاءنَا</w:t>
      </w:r>
      <w:r w:rsidR="004A0BDF" w:rsidRPr="002C48A0">
        <w:rPr>
          <w:rStyle w:val="libAlaemChar"/>
          <w:rFonts w:hint="cs"/>
          <w:rtl/>
        </w:rPr>
        <w:t>)</w:t>
      </w:r>
      <w:r w:rsidRPr="004A0BDF">
        <w:rPr>
          <w:rFonts w:hint="cs"/>
          <w:rtl/>
        </w:rPr>
        <w:t xml:space="preserve"> هما</w:t>
      </w:r>
      <w:r w:rsidR="004A0BDF" w:rsidRPr="004A0BDF">
        <w:rPr>
          <w:rFonts w:hint="cs"/>
          <w:rtl/>
        </w:rPr>
        <w:t>:</w:t>
      </w:r>
      <w:r w:rsidRPr="004A0BDF">
        <w:rPr>
          <w:rFonts w:hint="cs"/>
          <w:rtl/>
        </w:rPr>
        <w:t xml:space="preserve"> الحسن والحسين </w:t>
      </w:r>
      <w:r w:rsidR="004A0BDF" w:rsidRPr="004A0BDF">
        <w:rPr>
          <w:rFonts w:hint="cs"/>
          <w:rtl/>
        </w:rPr>
        <w:t>(</w:t>
      </w:r>
      <w:r w:rsidRPr="004A0BDF">
        <w:rPr>
          <w:rFonts w:hint="cs"/>
          <w:rtl/>
        </w:rPr>
        <w:t>عليهما السلام</w:t>
      </w:r>
      <w:r w:rsidR="004A0BDF" w:rsidRPr="004A0BDF">
        <w:rPr>
          <w:rFonts w:hint="cs"/>
          <w:rtl/>
        </w:rPr>
        <w:t>).</w:t>
      </w:r>
    </w:p>
    <w:p w:rsidR="001056FD" w:rsidRDefault="004A6242" w:rsidP="004A0BDF">
      <w:pPr>
        <w:pStyle w:val="libNormal"/>
        <w:rPr>
          <w:rtl/>
        </w:rPr>
      </w:pPr>
      <w:r w:rsidRPr="00910B3D">
        <w:rPr>
          <w:rFonts w:hint="cs"/>
          <w:rtl/>
        </w:rPr>
        <w:t>فقد سجَّلَ رواة التاريخ والحديث والمفسّرون</w:t>
      </w:r>
      <w:r w:rsidR="004A0BDF">
        <w:rPr>
          <w:rFonts w:hint="cs"/>
          <w:rtl/>
        </w:rPr>
        <w:t>،</w:t>
      </w:r>
      <w:r w:rsidRPr="00910B3D">
        <w:rPr>
          <w:rFonts w:hint="cs"/>
          <w:rtl/>
        </w:rPr>
        <w:t xml:space="preserve"> حادثة تاريخيّة مشهورة في تاريخ الإسلام</w:t>
      </w:r>
      <w:r w:rsidR="004A0BDF">
        <w:rPr>
          <w:rFonts w:hint="cs"/>
          <w:rtl/>
        </w:rPr>
        <w:t>،</w:t>
      </w:r>
      <w:r w:rsidRPr="00910B3D">
        <w:rPr>
          <w:rFonts w:hint="cs"/>
          <w:rtl/>
        </w:rPr>
        <w:t xml:space="preserve"> تشهد بمعجزة الرسول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وصِدق دعوته</w:t>
      </w:r>
      <w:r w:rsidR="004A0BDF">
        <w:rPr>
          <w:rFonts w:hint="cs"/>
          <w:rtl/>
        </w:rPr>
        <w:t>،</w:t>
      </w:r>
      <w:r w:rsidRPr="00910B3D">
        <w:rPr>
          <w:rFonts w:hint="cs"/>
          <w:rtl/>
        </w:rPr>
        <w:t xml:space="preserve"> ومكانة عليّ وفاطمة والحسن والحسين عند الله سبحانه</w:t>
      </w:r>
      <w:r w:rsidR="004A0BDF">
        <w:rPr>
          <w:rFonts w:hint="cs"/>
          <w:rtl/>
        </w:rPr>
        <w:t>.</w:t>
      </w:r>
    </w:p>
    <w:p w:rsidR="001056FD" w:rsidRDefault="004A6242" w:rsidP="004A0BDF">
      <w:pPr>
        <w:pStyle w:val="libNormal"/>
        <w:rPr>
          <w:rtl/>
        </w:rPr>
      </w:pPr>
      <w:r w:rsidRPr="00910B3D">
        <w:rPr>
          <w:rFonts w:hint="cs"/>
          <w:rtl/>
        </w:rPr>
        <w:t>وقد جرت أحداث المباهلة عندما جاء وفدٌ مِن نصارى نجران</w:t>
      </w:r>
      <w:r w:rsidR="004A0BDF">
        <w:rPr>
          <w:rFonts w:hint="cs"/>
          <w:rtl/>
        </w:rPr>
        <w:t>،</w:t>
      </w:r>
      <w:r w:rsidRPr="00910B3D">
        <w:rPr>
          <w:rFonts w:hint="cs"/>
          <w:rtl/>
        </w:rPr>
        <w:t xml:space="preserve"> ليحاور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ويُحاججه في صِدق نبوّته</w:t>
      </w:r>
      <w:r w:rsidR="004A0BDF">
        <w:rPr>
          <w:rFonts w:hint="cs"/>
          <w:rtl/>
        </w:rPr>
        <w:t>،</w:t>
      </w:r>
      <w:r w:rsidRPr="00910B3D">
        <w:rPr>
          <w:rFonts w:hint="cs"/>
          <w:rtl/>
        </w:rPr>
        <w:t xml:space="preserve"> وفي معتقدهم في المسيح</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(1) سورة آل عمران</w:t>
      </w:r>
      <w:r w:rsidR="004A0BDF">
        <w:rPr>
          <w:rtl/>
        </w:rPr>
        <w:t>:</w:t>
      </w:r>
      <w:r w:rsidRPr="00910B3D">
        <w:rPr>
          <w:rtl/>
        </w:rPr>
        <w:t xml:space="preserve"> آية 61</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Pr>
          <w:rFonts w:hint="cs"/>
          <w:rtl/>
        </w:rPr>
        <w:lastRenderedPageBreak/>
        <w:t>(</w:t>
      </w:r>
      <w:r w:rsidR="004A6242" w:rsidRPr="00910B3D">
        <w:rPr>
          <w:rFonts w:hint="cs"/>
          <w:rtl/>
        </w:rPr>
        <w:t>عليه السلام</w:t>
      </w:r>
      <w:r>
        <w:rPr>
          <w:rFonts w:hint="cs"/>
          <w:rtl/>
        </w:rPr>
        <w:t>)،</w:t>
      </w:r>
      <w:r w:rsidR="004A6242" w:rsidRPr="00910B3D">
        <w:rPr>
          <w:rFonts w:hint="cs"/>
          <w:rtl/>
        </w:rPr>
        <w:t xml:space="preserve"> فأمَر الله سبحانه نبيّه أن يُثبت لهم صِدق بِعْثته بمعجزة إجابة دعوته</w:t>
      </w:r>
      <w:r>
        <w:rPr>
          <w:rFonts w:hint="cs"/>
          <w:rtl/>
        </w:rPr>
        <w:t>،</w:t>
      </w:r>
      <w:r w:rsidR="004A6242" w:rsidRPr="00910B3D">
        <w:rPr>
          <w:rFonts w:hint="cs"/>
          <w:rtl/>
        </w:rPr>
        <w:t xml:space="preserve"> بأن يخرجوا إلى المباهلة</w:t>
      </w:r>
      <w:r>
        <w:rPr>
          <w:rFonts w:hint="cs"/>
          <w:rtl/>
        </w:rPr>
        <w:t>،</w:t>
      </w:r>
      <w:r w:rsidR="004A6242" w:rsidRPr="00910B3D">
        <w:rPr>
          <w:rFonts w:hint="cs"/>
          <w:rtl/>
        </w:rPr>
        <w:t xml:space="preserve"> هو وأهل بيته</w:t>
      </w:r>
      <w:r>
        <w:rPr>
          <w:rFonts w:hint="cs"/>
          <w:rtl/>
        </w:rPr>
        <w:t>،</w:t>
      </w:r>
      <w:r w:rsidR="004A6242" w:rsidRPr="00910B3D">
        <w:rPr>
          <w:rFonts w:hint="cs"/>
          <w:rtl/>
        </w:rPr>
        <w:t xml:space="preserve"> عليّ وفاطمة والحسن والحسين</w:t>
      </w:r>
      <w:r>
        <w:rPr>
          <w:rFonts w:hint="cs"/>
          <w:rtl/>
        </w:rPr>
        <w:t>،</w:t>
      </w:r>
      <w:r w:rsidR="004A6242" w:rsidRPr="00910B3D">
        <w:rPr>
          <w:rFonts w:hint="cs"/>
          <w:rtl/>
        </w:rPr>
        <w:t xml:space="preserve"> ويخرج النصارى</w:t>
      </w:r>
      <w:r>
        <w:rPr>
          <w:rFonts w:hint="cs"/>
          <w:rtl/>
        </w:rPr>
        <w:t>،</w:t>
      </w:r>
      <w:r w:rsidR="004A6242" w:rsidRPr="00910B3D">
        <w:rPr>
          <w:rFonts w:hint="cs"/>
          <w:rtl/>
        </w:rPr>
        <w:t xml:space="preserve"> هُم ونساؤهم وأبناءهم</w:t>
      </w:r>
      <w:r>
        <w:rPr>
          <w:rFonts w:hint="cs"/>
          <w:rtl/>
        </w:rPr>
        <w:t>،</w:t>
      </w:r>
      <w:r w:rsidR="004A6242" w:rsidRPr="00910B3D">
        <w:rPr>
          <w:rFonts w:hint="cs"/>
          <w:rtl/>
        </w:rPr>
        <w:t xml:space="preserve"> ثمّ يبتهلوا</w:t>
      </w:r>
      <w:r>
        <w:rPr>
          <w:rFonts w:hint="cs"/>
          <w:rtl/>
        </w:rPr>
        <w:t>؛</w:t>
      </w:r>
      <w:r w:rsidR="004A6242" w:rsidRPr="00910B3D">
        <w:rPr>
          <w:rFonts w:hint="cs"/>
          <w:rtl/>
        </w:rPr>
        <w:t xml:space="preserve"> أي يدعو كلُّ فريقٍ باللعنة على الفريق الكاذب</w:t>
      </w:r>
      <w:r>
        <w:rPr>
          <w:rFonts w:hint="cs"/>
          <w:rtl/>
        </w:rPr>
        <w:t>،</w:t>
      </w:r>
      <w:r w:rsidR="004A6242" w:rsidRPr="00910B3D">
        <w:rPr>
          <w:rFonts w:hint="cs"/>
          <w:rtl/>
        </w:rPr>
        <w:t xml:space="preserve"> فينتظروا بمَن يحلّ العذاب</w:t>
      </w:r>
      <w:r>
        <w:rPr>
          <w:rFonts w:hint="cs"/>
          <w:rtl/>
        </w:rPr>
        <w:t>،</w:t>
      </w:r>
      <w:r w:rsidR="004A6242" w:rsidRPr="00910B3D">
        <w:rPr>
          <w:rFonts w:hint="cs"/>
          <w:rtl/>
        </w:rPr>
        <w:t xml:space="preserve"> فهو الفريق الكاذب</w:t>
      </w:r>
      <w:r>
        <w:rPr>
          <w:rFonts w:hint="cs"/>
          <w:rtl/>
        </w:rPr>
        <w:t>.</w:t>
      </w:r>
    </w:p>
    <w:p w:rsidR="001056FD" w:rsidRDefault="004A6242" w:rsidP="004A0BDF">
      <w:pPr>
        <w:pStyle w:val="libNormal"/>
        <w:rPr>
          <w:rtl/>
        </w:rPr>
      </w:pPr>
      <w:r w:rsidRPr="004A0BDF">
        <w:rPr>
          <w:rFonts w:hint="cs"/>
          <w:rtl/>
        </w:rPr>
        <w:t>وقد نقل الزمخشري في تفسير الكشّاف تلك الأحداث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إنّهم لمّا دعاهم إلى المباهلة</w:t>
      </w:r>
      <w:r w:rsidR="004A0BDF" w:rsidRPr="004A0BDF">
        <w:rPr>
          <w:rFonts w:hint="cs"/>
          <w:rtl/>
        </w:rPr>
        <w:t>،</w:t>
      </w:r>
      <w:r w:rsidRPr="004A0BDF">
        <w:rPr>
          <w:rFonts w:hint="cs"/>
          <w:rtl/>
        </w:rPr>
        <w:t xml:space="preserve"> قالوا للعاقب</w:t>
      </w:r>
      <w:r w:rsidR="004A0BDF" w:rsidRPr="004A0BDF">
        <w:rPr>
          <w:rFonts w:hint="cs"/>
          <w:rtl/>
        </w:rPr>
        <w:t xml:space="preserve"> - </w:t>
      </w:r>
      <w:r w:rsidRPr="004A0BDF">
        <w:rPr>
          <w:rFonts w:hint="cs"/>
          <w:rtl/>
        </w:rPr>
        <w:t>وكان ذا رأيهم</w:t>
      </w:r>
      <w:r w:rsidR="004A0BDF" w:rsidRPr="004A0BDF">
        <w:rPr>
          <w:rFonts w:hint="cs"/>
          <w:rtl/>
        </w:rPr>
        <w:t xml:space="preserve"> - </w:t>
      </w:r>
      <w:r w:rsidRPr="004A0BDF">
        <w:rPr>
          <w:rFonts w:hint="cs"/>
          <w:rtl/>
        </w:rPr>
        <w:t>يا عبد المسيح</w:t>
      </w:r>
      <w:r w:rsidR="004A0BDF" w:rsidRPr="004A0BDF">
        <w:rPr>
          <w:rFonts w:hint="cs"/>
          <w:rtl/>
        </w:rPr>
        <w:t>،</w:t>
      </w:r>
      <w:r w:rsidRPr="004A0BDF">
        <w:rPr>
          <w:rFonts w:hint="cs"/>
          <w:rtl/>
        </w:rPr>
        <w:t xml:space="preserve"> ما ترى</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والله لقد عرفتم يا معشر النصارى أنّ محمّداً نبيّ مرسَل</w:t>
      </w:r>
      <w:r w:rsidR="004A0BDF" w:rsidRPr="004A0BDF">
        <w:rPr>
          <w:rFonts w:hint="cs"/>
          <w:rtl/>
        </w:rPr>
        <w:t>،</w:t>
      </w:r>
      <w:r w:rsidRPr="004A0BDF">
        <w:rPr>
          <w:rFonts w:hint="cs"/>
          <w:rtl/>
        </w:rPr>
        <w:t xml:space="preserve"> وقد جاءكم بالفصل مِن أمر صاحبكم</w:t>
      </w:r>
      <w:r w:rsidR="004A0BDF" w:rsidRPr="004A0BDF">
        <w:rPr>
          <w:rFonts w:hint="cs"/>
          <w:rtl/>
        </w:rPr>
        <w:t>،</w:t>
      </w:r>
      <w:r w:rsidRPr="004A0BDF">
        <w:rPr>
          <w:rFonts w:hint="cs"/>
          <w:rtl/>
        </w:rPr>
        <w:t xml:space="preserve"> والله ما باهل قوم نبيّاً قطّ</w:t>
      </w:r>
      <w:r w:rsidR="004A0BDF" w:rsidRPr="004A0BDF">
        <w:rPr>
          <w:rFonts w:hint="cs"/>
          <w:rtl/>
        </w:rPr>
        <w:t>،</w:t>
      </w:r>
      <w:r w:rsidRPr="004A0BDF">
        <w:rPr>
          <w:rFonts w:hint="cs"/>
          <w:rtl/>
        </w:rPr>
        <w:t xml:space="preserve"> فعاش كبيرهم</w:t>
      </w:r>
      <w:r w:rsidR="004A0BDF" w:rsidRPr="004A0BDF">
        <w:rPr>
          <w:rFonts w:hint="cs"/>
          <w:rtl/>
        </w:rPr>
        <w:t>،</w:t>
      </w:r>
      <w:r w:rsidRPr="004A0BDF">
        <w:rPr>
          <w:rFonts w:hint="cs"/>
          <w:rtl/>
        </w:rPr>
        <w:t xml:space="preserve"> ولا نبت صغيرهم</w:t>
      </w:r>
      <w:r w:rsidR="004A0BDF" w:rsidRPr="004A0BDF">
        <w:rPr>
          <w:rFonts w:hint="cs"/>
          <w:rtl/>
        </w:rPr>
        <w:t>،</w:t>
      </w:r>
      <w:r w:rsidRPr="004A0BDF">
        <w:rPr>
          <w:rFonts w:hint="cs"/>
          <w:rtl/>
        </w:rPr>
        <w:t xml:space="preserve"> ولئن فعلتُم لتهْلَكُنَّ</w:t>
      </w:r>
      <w:r w:rsidR="004A0BDF" w:rsidRPr="004A0BDF">
        <w:rPr>
          <w:rFonts w:hint="cs"/>
          <w:rtl/>
        </w:rPr>
        <w:t>،</w:t>
      </w:r>
      <w:r w:rsidRPr="004A0BDF">
        <w:rPr>
          <w:rFonts w:hint="cs"/>
          <w:rtl/>
        </w:rPr>
        <w:t xml:space="preserve"> فإن أبيتم إلاّ إِلْفَ دينكم والإقامة على ما أنتم عليه</w:t>
      </w:r>
      <w:r w:rsidR="004A0BDF" w:rsidRPr="004A0BDF">
        <w:rPr>
          <w:rFonts w:hint="cs"/>
          <w:rtl/>
        </w:rPr>
        <w:t>،</w:t>
      </w:r>
      <w:r w:rsidRPr="004A0BDF">
        <w:rPr>
          <w:rFonts w:hint="cs"/>
          <w:rtl/>
        </w:rPr>
        <w:t xml:space="preserve"> فوادعوا الرجُل وانصرفوا إلى بلادكم</w:t>
      </w:r>
      <w:r w:rsidR="004A0BDF" w:rsidRPr="004A0BDF">
        <w:rPr>
          <w:rFonts w:hint="cs"/>
          <w:rtl/>
        </w:rPr>
        <w:t>،</w:t>
      </w:r>
      <w:r w:rsidRPr="004A0BDF">
        <w:rPr>
          <w:rFonts w:hint="cs"/>
          <w:rtl/>
        </w:rPr>
        <w:t xml:space="preserve"> فأتى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وقد غدا محتضناً الحسين</w:t>
      </w:r>
      <w:r w:rsidR="004A0BDF" w:rsidRPr="004A0BDF">
        <w:rPr>
          <w:rFonts w:hint="cs"/>
          <w:rtl/>
        </w:rPr>
        <w:t>،</w:t>
      </w:r>
      <w:r w:rsidRPr="004A0BDF">
        <w:rPr>
          <w:rFonts w:hint="cs"/>
          <w:rtl/>
        </w:rPr>
        <w:t xml:space="preserve"> آخذاً بيد الحسن</w:t>
      </w:r>
      <w:r w:rsidR="004A0BDF" w:rsidRPr="004A0BDF">
        <w:rPr>
          <w:rFonts w:hint="cs"/>
          <w:rtl/>
        </w:rPr>
        <w:t>،</w:t>
      </w:r>
      <w:r w:rsidRPr="004A0BDF">
        <w:rPr>
          <w:rFonts w:hint="cs"/>
          <w:rtl/>
        </w:rPr>
        <w:t xml:space="preserve"> وفاطمة تمشي خلفه</w:t>
      </w:r>
      <w:r w:rsidR="004A0BDF" w:rsidRPr="004A0BDF">
        <w:rPr>
          <w:rFonts w:hint="cs"/>
          <w:rtl/>
        </w:rPr>
        <w:t>،</w:t>
      </w:r>
      <w:r w:rsidRPr="004A0BDF">
        <w:rPr>
          <w:rFonts w:hint="cs"/>
          <w:rtl/>
        </w:rPr>
        <w:t xml:space="preserve"> وعليّ خلفها</w:t>
      </w:r>
      <w:r w:rsidR="004A0BDF" w:rsidRPr="004A0BDF">
        <w:rPr>
          <w:rFonts w:hint="cs"/>
          <w:rtl/>
        </w:rPr>
        <w:t>،</w:t>
      </w:r>
      <w:r w:rsidRPr="004A0BDF">
        <w:rPr>
          <w:rFonts w:hint="cs"/>
          <w:rtl/>
        </w:rPr>
        <w:t xml:space="preserve"> وهو يقول</w:t>
      </w:r>
      <w:r w:rsidR="004A0BDF" w:rsidRPr="004A0BDF">
        <w:rPr>
          <w:rFonts w:hint="cs"/>
          <w:rtl/>
        </w:rPr>
        <w:t>:</w:t>
      </w:r>
      <w:r w:rsidRPr="004A0BDF">
        <w:rPr>
          <w:rFonts w:hint="cs"/>
          <w:rtl/>
        </w:rPr>
        <w:t xml:space="preserve"> </w:t>
      </w:r>
      <w:r w:rsidRPr="003770DA">
        <w:rPr>
          <w:rFonts w:hint="cs"/>
          <w:rtl/>
        </w:rPr>
        <w:t>إذا أنا دعوتُ فَأَمِّنوا</w:t>
      </w:r>
      <w:r w:rsidR="004A0BDF" w:rsidRPr="004A0BDF">
        <w:rPr>
          <w:rFonts w:hint="cs"/>
          <w:rtl/>
        </w:rPr>
        <w:t>).</w:t>
      </w:r>
    </w:p>
    <w:p w:rsidR="001056FD" w:rsidRDefault="004A6242" w:rsidP="004A0BDF">
      <w:pPr>
        <w:pStyle w:val="libNormal"/>
        <w:rPr>
          <w:rtl/>
        </w:rPr>
      </w:pPr>
      <w:r w:rsidRPr="00910B3D">
        <w:rPr>
          <w:rFonts w:hint="cs"/>
          <w:rtl/>
        </w:rPr>
        <w:t>ثمّ واصل الزمخشري حديثه في تفسير آية المباهلة</w:t>
      </w:r>
      <w:r w:rsidR="004A0BDF">
        <w:rPr>
          <w:rFonts w:hint="cs"/>
          <w:rtl/>
        </w:rPr>
        <w:t>،</w:t>
      </w:r>
      <w:r w:rsidRPr="00910B3D">
        <w:rPr>
          <w:rFonts w:hint="cs"/>
          <w:rtl/>
        </w:rPr>
        <w:t xml:space="preserve"> وبيان مقام أهل البيت </w:t>
      </w:r>
      <w:r w:rsidR="004A0BDF">
        <w:rPr>
          <w:rFonts w:hint="cs"/>
          <w:rtl/>
        </w:rPr>
        <w:t>(</w:t>
      </w:r>
      <w:r w:rsidRPr="00910B3D">
        <w:rPr>
          <w:rFonts w:hint="cs"/>
          <w:rtl/>
        </w:rPr>
        <w:t>عليهم السلام</w:t>
      </w:r>
      <w:r w:rsidR="004A0BDF">
        <w:rPr>
          <w:rFonts w:hint="cs"/>
          <w:rtl/>
        </w:rPr>
        <w:t>)</w:t>
      </w:r>
      <w:r w:rsidRPr="00910B3D">
        <w:rPr>
          <w:rFonts w:hint="cs"/>
          <w:rtl/>
        </w:rPr>
        <w:t xml:space="preserve"> قائلاً</w:t>
      </w:r>
      <w:r w:rsidR="004A0BDF">
        <w:rPr>
          <w:rFonts w:hint="cs"/>
          <w:rtl/>
        </w:rPr>
        <w:t>:</w:t>
      </w:r>
      <w:r w:rsidRPr="00910B3D">
        <w:rPr>
          <w:rFonts w:hint="cs"/>
          <w:rtl/>
        </w:rPr>
        <w:t xml:space="preserve"> </w:t>
      </w:r>
      <w:r w:rsidR="004A0BDF">
        <w:rPr>
          <w:rFonts w:hint="cs"/>
          <w:rtl/>
        </w:rPr>
        <w:t>(</w:t>
      </w:r>
      <w:r w:rsidRPr="00910B3D">
        <w:rPr>
          <w:rFonts w:hint="cs"/>
          <w:rtl/>
        </w:rPr>
        <w:t>وقدّمهم في الذِكر على الأنفس</w:t>
      </w:r>
      <w:r w:rsidR="004A0BDF">
        <w:rPr>
          <w:rFonts w:hint="cs"/>
          <w:rtl/>
        </w:rPr>
        <w:t>؛</w:t>
      </w:r>
      <w:r w:rsidRPr="00910B3D">
        <w:rPr>
          <w:rFonts w:hint="cs"/>
          <w:rtl/>
        </w:rPr>
        <w:t xml:space="preserve"> لينبّه على لُطف مكانهم</w:t>
      </w:r>
      <w:r w:rsidR="004A0BDF">
        <w:rPr>
          <w:rFonts w:hint="cs"/>
          <w:rtl/>
        </w:rPr>
        <w:t>،</w:t>
      </w:r>
      <w:r w:rsidRPr="00910B3D">
        <w:rPr>
          <w:rFonts w:hint="cs"/>
          <w:rtl/>
        </w:rPr>
        <w:t xml:space="preserve"> وقُرب منزلتهم</w:t>
      </w:r>
      <w:r w:rsidR="004A0BDF">
        <w:rPr>
          <w:rFonts w:hint="cs"/>
          <w:rtl/>
        </w:rPr>
        <w:t>،</w:t>
      </w:r>
      <w:r w:rsidRPr="00910B3D">
        <w:rPr>
          <w:rFonts w:hint="cs"/>
          <w:rtl/>
        </w:rPr>
        <w:t xml:space="preserve"> وليؤذن بأنّهم مقدّمون على الأنفس مُفَدَّون بها...</w:t>
      </w:r>
    </w:p>
    <w:p w:rsidR="001056FD" w:rsidRDefault="004A6242" w:rsidP="004A0BDF">
      <w:pPr>
        <w:pStyle w:val="libNormal"/>
        <w:rPr>
          <w:rtl/>
        </w:rPr>
      </w:pPr>
      <w:r w:rsidRPr="004A0BDF">
        <w:rPr>
          <w:rFonts w:hint="cs"/>
          <w:rtl/>
        </w:rPr>
        <w:t>وفيه دليل لا شيء أقوى منه</w:t>
      </w:r>
      <w:r w:rsidR="004A0BDF" w:rsidRPr="004A0BDF">
        <w:rPr>
          <w:rFonts w:hint="cs"/>
          <w:rtl/>
        </w:rPr>
        <w:t>،</w:t>
      </w:r>
      <w:r w:rsidRPr="004A0BDF">
        <w:rPr>
          <w:rFonts w:hint="cs"/>
          <w:rtl/>
        </w:rPr>
        <w:t xml:space="preserve"> على فضْل أصحاب الكساء</w:t>
      </w:r>
      <w:r w:rsidRPr="003770DA">
        <w:rPr>
          <w:rStyle w:val="libFootnotenumChar"/>
          <w:rFonts w:hint="cs"/>
          <w:rtl/>
        </w:rPr>
        <w:t>(1)</w:t>
      </w:r>
      <w:r w:rsidR="004A0BDF" w:rsidRPr="004A0BDF">
        <w:rPr>
          <w:rFonts w:hint="cs"/>
          <w:rtl/>
        </w:rPr>
        <w:t>.</w:t>
      </w:r>
      <w:r w:rsidRPr="004A0BDF">
        <w:rPr>
          <w:rFonts w:hint="cs"/>
          <w:rtl/>
        </w:rPr>
        <w:t xml:space="preserve"> وفيه برهان واضح</w:t>
      </w:r>
      <w:r w:rsidR="004A0BDF" w:rsidRPr="004A0BDF">
        <w:rPr>
          <w:rFonts w:hint="cs"/>
          <w:rtl/>
        </w:rPr>
        <w:t>،</w:t>
      </w:r>
      <w:r w:rsidRPr="004A0BDF">
        <w:rPr>
          <w:rFonts w:hint="cs"/>
          <w:rtl/>
        </w:rPr>
        <w:t xml:space="preserve"> على صحّة نبوّة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لأنّه لمْ يَرْوِ أحد مِن موافق ولا مخالف</w:t>
      </w:r>
      <w:r w:rsidR="004A0BDF" w:rsidRPr="004A0BDF">
        <w:rPr>
          <w:rFonts w:hint="cs"/>
          <w:rtl/>
        </w:rPr>
        <w:t>،</w:t>
      </w:r>
      <w:r w:rsidRPr="004A0BDF">
        <w:rPr>
          <w:rFonts w:hint="cs"/>
          <w:rtl/>
        </w:rPr>
        <w:t xml:space="preserve"> أنّهم أجابوا إلى ذلك</w:t>
      </w:r>
      <w:r w:rsidR="004A0BDF" w:rsidRPr="004A0BDF">
        <w:rPr>
          <w:rFonts w:hint="cs"/>
          <w:rtl/>
        </w:rPr>
        <w:t>).</w:t>
      </w:r>
    </w:p>
    <w:p w:rsidR="001056FD" w:rsidRDefault="004A6242" w:rsidP="004A0BDF">
      <w:pPr>
        <w:pStyle w:val="libNormal"/>
        <w:rPr>
          <w:rtl/>
        </w:rPr>
      </w:pPr>
      <w:r w:rsidRPr="00910B3D">
        <w:rPr>
          <w:rFonts w:hint="cs"/>
          <w:rtl/>
        </w:rPr>
        <w:t>ويتطابق تفسير الفخر الرازي مع الزمخشري هذا</w:t>
      </w:r>
      <w:r w:rsidR="004A0BDF">
        <w:rPr>
          <w:rFonts w:hint="cs"/>
          <w:rtl/>
        </w:rPr>
        <w:t>،</w:t>
      </w:r>
      <w:r w:rsidRPr="00910B3D">
        <w:rPr>
          <w:rFonts w:hint="cs"/>
          <w:rtl/>
        </w:rPr>
        <w:t xml:space="preserve"> وبعد أن أَورد الأحداث</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أصحاب الكساء هم</w:t>
      </w:r>
      <w:r w:rsidR="004A0BDF" w:rsidRPr="003770DA">
        <w:rPr>
          <w:rtl/>
        </w:rPr>
        <w:t>:</w:t>
      </w:r>
      <w:r w:rsidRPr="003770DA">
        <w:rPr>
          <w:rtl/>
        </w:rPr>
        <w:t xml:space="preserve"> عليّ وفاطمة والحسن والحسين</w:t>
      </w:r>
      <w:r w:rsidR="004A0BDF" w:rsidRPr="003770DA">
        <w:rPr>
          <w:rtl/>
        </w:rPr>
        <w:t>،</w:t>
      </w:r>
      <w:r w:rsidRPr="003770DA">
        <w:rPr>
          <w:rtl/>
        </w:rPr>
        <w:t xml:space="preserve"> الذين جمعهم رسول الله </w:t>
      </w:r>
      <w:r w:rsidR="004A0BDF" w:rsidRPr="003770DA">
        <w:rPr>
          <w:rtl/>
        </w:rPr>
        <w:t>(</w:t>
      </w:r>
      <w:r w:rsidRPr="003770DA">
        <w:rPr>
          <w:rtl/>
        </w:rPr>
        <w:t>صلّى الله عليه وآله</w:t>
      </w:r>
      <w:r w:rsidR="004A0BDF" w:rsidRPr="003770DA">
        <w:rPr>
          <w:rtl/>
        </w:rPr>
        <w:t>)،</w:t>
      </w:r>
      <w:r w:rsidRPr="003770DA">
        <w:rPr>
          <w:rtl/>
        </w:rPr>
        <w:t xml:space="preserve"> ودخل معهم تحت كساءٍ له</w:t>
      </w:r>
      <w:r w:rsidR="004A0BDF" w:rsidRPr="003770DA">
        <w:rPr>
          <w:rtl/>
        </w:rPr>
        <w:t>،</w:t>
      </w:r>
      <w:r w:rsidRPr="003770DA">
        <w:rPr>
          <w:rtl/>
        </w:rPr>
        <w:t xml:space="preserve"> فنزلت آية التطهير</w:t>
      </w:r>
      <w:r w:rsidR="004A0BDF" w:rsidRPr="003770DA">
        <w:rPr>
          <w:rtl/>
        </w:rPr>
        <w:t>:</w:t>
      </w:r>
      <w:r w:rsidRPr="003770DA">
        <w:rPr>
          <w:rtl/>
        </w:rPr>
        <w:t xml:space="preserve"> </w:t>
      </w:r>
      <w:r w:rsidR="004A0BDF" w:rsidRPr="002C48A0">
        <w:rPr>
          <w:rStyle w:val="libAlaemChar"/>
          <w:rFonts w:hint="cs"/>
          <w:rtl/>
        </w:rPr>
        <w:t>(</w:t>
      </w:r>
      <w:r w:rsidRPr="003770DA">
        <w:rPr>
          <w:rStyle w:val="libFootnoteAieChar"/>
          <w:rFonts w:hint="cs"/>
          <w:rtl/>
        </w:rPr>
        <w:t>إِنَّمَا يُرِيدُ اللَّهُ لِيُذْهِبَ عَنكُمُ الرِّجْسَ أَهْلَ الْبَيْتِ وَيُطَهِّرَكُمْ تَطْهِيراً</w:t>
      </w:r>
      <w:r w:rsidR="004A0BDF" w:rsidRPr="002C48A0">
        <w:rPr>
          <w:rStyle w:val="libAlaemChar"/>
          <w:rFonts w:hint="cs"/>
          <w:rtl/>
        </w:rPr>
        <w:t>)</w:t>
      </w:r>
      <w:r w:rsidR="004A0BDF" w:rsidRPr="003770DA">
        <w:rPr>
          <w:rFonts w:hint="cs"/>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ذاتها</w:t>
      </w:r>
      <w:r w:rsidR="004A0BDF" w:rsidRPr="004A0BDF">
        <w:rPr>
          <w:rFonts w:hint="cs"/>
          <w:rtl/>
        </w:rPr>
        <w:t>،</w:t>
      </w:r>
      <w:r w:rsidRPr="004A0BDF">
        <w:rPr>
          <w:rFonts w:hint="cs"/>
          <w:rtl/>
        </w:rPr>
        <w:t xml:space="preserve"> علّق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واعلم أنّ هذا كالمتّفق على صحّته بين أهل التفسير والحديث</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910B3D">
        <w:rPr>
          <w:rFonts w:hint="cs"/>
          <w:rtl/>
        </w:rPr>
        <w:t>إنَّ دراسة المحتوى والمضمون والدلالة التي حملتها هذه الآية</w:t>
      </w:r>
      <w:r w:rsidR="004A0BDF">
        <w:rPr>
          <w:rFonts w:hint="cs"/>
          <w:rtl/>
        </w:rPr>
        <w:t>،</w:t>
      </w:r>
      <w:r w:rsidRPr="00910B3D">
        <w:rPr>
          <w:rFonts w:hint="cs"/>
          <w:rtl/>
        </w:rPr>
        <w:t xml:space="preserve"> تؤكّد للمسلمين مقام أهل البيت </w:t>
      </w:r>
      <w:r w:rsidR="004A0BDF">
        <w:rPr>
          <w:rFonts w:hint="cs"/>
          <w:rtl/>
        </w:rPr>
        <w:t>(</w:t>
      </w:r>
      <w:r w:rsidRPr="00910B3D">
        <w:rPr>
          <w:rFonts w:hint="cs"/>
          <w:rtl/>
        </w:rPr>
        <w:t>عليهم السلام)</w:t>
      </w:r>
      <w:r w:rsidR="004A0BDF">
        <w:rPr>
          <w:rFonts w:hint="cs"/>
          <w:rtl/>
        </w:rPr>
        <w:t>،</w:t>
      </w:r>
      <w:r w:rsidRPr="00910B3D">
        <w:rPr>
          <w:rFonts w:hint="cs"/>
          <w:rtl/>
        </w:rPr>
        <w:t xml:space="preserve"> وقُربهم مِن الله سبحانه</w:t>
      </w:r>
      <w:r w:rsidR="004A0BDF">
        <w:rPr>
          <w:rFonts w:hint="cs"/>
          <w:rtl/>
        </w:rPr>
        <w:t>،</w:t>
      </w:r>
      <w:r w:rsidRPr="00910B3D">
        <w:rPr>
          <w:rFonts w:hint="cs"/>
          <w:rtl/>
        </w:rPr>
        <w:t xml:space="preserve"> وانتخاب الله سبحانه لهم</w:t>
      </w:r>
      <w:r w:rsidR="004A0BDF">
        <w:rPr>
          <w:rFonts w:hint="cs"/>
          <w:rtl/>
        </w:rPr>
        <w:t>؛</w:t>
      </w:r>
      <w:r w:rsidRPr="00910B3D">
        <w:rPr>
          <w:rFonts w:hint="cs"/>
          <w:rtl/>
        </w:rPr>
        <w:t xml:space="preserve"> ليباهل بهم عدوّه</w:t>
      </w:r>
      <w:r w:rsidR="004A0BDF">
        <w:rPr>
          <w:rFonts w:hint="cs"/>
          <w:rtl/>
        </w:rPr>
        <w:t>،</w:t>
      </w:r>
      <w:r w:rsidRPr="00910B3D">
        <w:rPr>
          <w:rFonts w:hint="cs"/>
          <w:rtl/>
        </w:rPr>
        <w:t xml:space="preserve"> وتَعِد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بإجابة الدعوة</w:t>
      </w:r>
      <w:r w:rsidR="004A0BDF">
        <w:rPr>
          <w:rFonts w:hint="cs"/>
          <w:rtl/>
        </w:rPr>
        <w:t>،</w:t>
      </w:r>
      <w:r w:rsidRPr="00910B3D">
        <w:rPr>
          <w:rFonts w:hint="cs"/>
          <w:rtl/>
        </w:rPr>
        <w:t xml:space="preserve"> فجعل الحسن والحسين أبناءً لرسول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وجعل عليّاً كنفْس رسول الله </w:t>
      </w:r>
      <w:r w:rsidR="004A0BDF">
        <w:rPr>
          <w:rFonts w:hint="cs"/>
          <w:rtl/>
        </w:rPr>
        <w:t>(</w:t>
      </w:r>
      <w:r w:rsidRPr="00910B3D">
        <w:rPr>
          <w:rFonts w:hint="cs"/>
          <w:rtl/>
        </w:rPr>
        <w:t>صلّى الله عليه وآله</w:t>
      </w:r>
      <w:r w:rsidR="004A0BDF">
        <w:rPr>
          <w:rFonts w:hint="cs"/>
          <w:rtl/>
        </w:rPr>
        <w:t>).</w:t>
      </w:r>
    </w:p>
    <w:p w:rsidR="001056FD" w:rsidRDefault="004A6242" w:rsidP="004A0BDF">
      <w:pPr>
        <w:pStyle w:val="libNormal"/>
        <w:rPr>
          <w:rtl/>
        </w:rPr>
      </w:pPr>
      <w:r w:rsidRPr="00910B3D">
        <w:rPr>
          <w:rFonts w:hint="cs"/>
          <w:rtl/>
        </w:rPr>
        <w:t>وهذا الاختيار الإلهي هو شهادة بتأهيل عليّ والحسن والحسين للإمامة</w:t>
      </w:r>
      <w:r w:rsidR="004A0BDF">
        <w:rPr>
          <w:rFonts w:hint="cs"/>
          <w:rtl/>
        </w:rPr>
        <w:t>،</w:t>
      </w:r>
      <w:r w:rsidRPr="00910B3D">
        <w:rPr>
          <w:rFonts w:hint="cs"/>
          <w:rtl/>
        </w:rPr>
        <w:t xml:space="preserve"> وتعريف الأُمّة بمقامهم وكرامتهم على الله سبحانه</w:t>
      </w:r>
      <w:r w:rsidR="004A0BDF">
        <w:rPr>
          <w:rFonts w:hint="cs"/>
          <w:rtl/>
        </w:rPr>
        <w:t>.</w:t>
      </w:r>
      <w:r w:rsidR="002C48A0">
        <w:rPr>
          <w:rFonts w:hint="cs"/>
          <w:rtl/>
        </w:rPr>
        <w:t xml:space="preserve"> </w:t>
      </w:r>
      <w:r w:rsidRPr="00910B3D">
        <w:rPr>
          <w:rFonts w:hint="cs"/>
          <w:rtl/>
        </w:rPr>
        <w:t>وحَقّ لمَن يباهل الله سبحانه به أعداءه أنْ يقود المسلمين في صراعهم مع أعداء الله</w:t>
      </w:r>
      <w:r w:rsidR="004A0BDF">
        <w:rPr>
          <w:rFonts w:hint="cs"/>
          <w:rtl/>
        </w:rPr>
        <w:t>،</w:t>
      </w:r>
      <w:r w:rsidRPr="00910B3D">
        <w:rPr>
          <w:rFonts w:hint="cs"/>
          <w:rtl/>
        </w:rPr>
        <w:t xml:space="preserve"> وتحمّل أعباء الدعوة بعد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والنهوض بمسؤولية الحُكم وإدارة شؤون الأُمّة</w:t>
      </w:r>
      <w:r w:rsidR="004A0BDF">
        <w:rPr>
          <w:rFonts w:hint="cs"/>
          <w:rtl/>
        </w:rPr>
        <w:t>،</w:t>
      </w:r>
      <w:r w:rsidRPr="00910B3D">
        <w:rPr>
          <w:rFonts w:hint="cs"/>
          <w:rtl/>
        </w:rPr>
        <w:t xml:space="preserve"> ومواصلة عملية التغيير والبناء الإسلامي</w:t>
      </w:r>
      <w:r w:rsidR="004A0BDF">
        <w:rPr>
          <w:rFonts w:hint="cs"/>
          <w:rtl/>
        </w:rPr>
        <w:t>.</w:t>
      </w:r>
    </w:p>
    <w:p w:rsidR="001056FD" w:rsidRDefault="004A6242" w:rsidP="004A0BDF">
      <w:pPr>
        <w:pStyle w:val="libNormal"/>
        <w:rPr>
          <w:rtl/>
        </w:rPr>
      </w:pPr>
      <w:r w:rsidRPr="00910B3D">
        <w:rPr>
          <w:rFonts w:hint="cs"/>
          <w:rtl/>
        </w:rPr>
        <w:t>وهكذا استدلّت الشيعة الإمامية على أنّ عليّاً وبَنِيْهِ</w:t>
      </w:r>
      <w:r w:rsidR="004A0BDF">
        <w:rPr>
          <w:rFonts w:hint="cs"/>
          <w:rtl/>
        </w:rPr>
        <w:t>،</w:t>
      </w:r>
      <w:r w:rsidRPr="00910B3D">
        <w:rPr>
          <w:rFonts w:hint="cs"/>
          <w:rtl/>
        </w:rPr>
        <w:t xml:space="preserve"> قد شهد القرآن لهم بالفضْل والطهارة والولاية</w:t>
      </w:r>
      <w:r w:rsidR="004A0BDF">
        <w:rPr>
          <w:rFonts w:hint="cs"/>
          <w:rtl/>
        </w:rPr>
        <w:t>،</w:t>
      </w:r>
      <w:r w:rsidRPr="00910B3D">
        <w:rPr>
          <w:rFonts w:hint="cs"/>
          <w:rtl/>
        </w:rPr>
        <w:t xml:space="preserve"> وعرَّفَهُمْ للأُمّة بأنّهم المطهّرون</w:t>
      </w:r>
      <w:r w:rsidR="004A0BDF">
        <w:rPr>
          <w:rFonts w:hint="cs"/>
          <w:rtl/>
        </w:rPr>
        <w:t>،</w:t>
      </w:r>
      <w:r w:rsidRPr="00910B3D">
        <w:rPr>
          <w:rFonts w:hint="cs"/>
          <w:rtl/>
        </w:rPr>
        <w:t xml:space="preserve"> وخير البريّة</w:t>
      </w:r>
      <w:r w:rsidR="004A0BDF">
        <w:rPr>
          <w:rFonts w:hint="cs"/>
          <w:rtl/>
        </w:rPr>
        <w:t>،</w:t>
      </w:r>
      <w:r w:rsidRPr="00910B3D">
        <w:rPr>
          <w:rFonts w:hint="cs"/>
          <w:rtl/>
        </w:rPr>
        <w:t xml:space="preserve"> وأحبّاء الله الذين يباهل بهم عدوّه</w:t>
      </w:r>
      <w:r w:rsidR="004A0BDF">
        <w:rPr>
          <w:rFonts w:hint="cs"/>
          <w:rtl/>
        </w:rPr>
        <w:t>،</w:t>
      </w:r>
      <w:r w:rsidRPr="00910B3D">
        <w:rPr>
          <w:rFonts w:hint="cs"/>
          <w:rtl/>
        </w:rPr>
        <w:t xml:space="preserve"> وأولياء المؤمنين</w:t>
      </w:r>
      <w:r w:rsidR="004A0BDF">
        <w:rPr>
          <w:rFonts w:hint="cs"/>
          <w:rtl/>
        </w:rPr>
        <w:t>،</w:t>
      </w:r>
      <w:r w:rsidRPr="00910B3D">
        <w:rPr>
          <w:rFonts w:hint="cs"/>
          <w:rtl/>
        </w:rPr>
        <w:t xml:space="preserve"> إلى آخِر ما وصفهم القرآن به مِن أوصاف</w:t>
      </w:r>
      <w:r w:rsidR="004A0BDF">
        <w:rPr>
          <w:rFonts w:hint="cs"/>
          <w:rtl/>
        </w:rPr>
        <w:t>.</w:t>
      </w:r>
    </w:p>
    <w:p w:rsidR="001056FD" w:rsidRDefault="004A6242" w:rsidP="004A0BDF">
      <w:pPr>
        <w:pStyle w:val="libNormal"/>
        <w:rPr>
          <w:rtl/>
        </w:rPr>
      </w:pPr>
      <w:r w:rsidRPr="004A0BDF">
        <w:rPr>
          <w:rFonts w:hint="cs"/>
          <w:rtl/>
        </w:rPr>
        <w:t>وما نزل بفضْلهم مِن آيات كثيرة</w:t>
      </w:r>
      <w:r w:rsidR="004A0BDF" w:rsidRPr="004A0BDF">
        <w:rPr>
          <w:rFonts w:hint="cs"/>
          <w:rtl/>
        </w:rPr>
        <w:t>،</w:t>
      </w:r>
      <w:r w:rsidRPr="004A0BDF">
        <w:rPr>
          <w:rFonts w:hint="cs"/>
          <w:rtl/>
        </w:rPr>
        <w:t xml:space="preserve"> كسورة هل أتى على الإنسان حين مِن الدهر</w:t>
      </w:r>
      <w:r w:rsidR="004A0BDF" w:rsidRPr="004A0BDF">
        <w:rPr>
          <w:rFonts w:hint="cs"/>
          <w:rtl/>
        </w:rPr>
        <w:t>،</w:t>
      </w:r>
      <w:r w:rsidRPr="004A0BDF">
        <w:rPr>
          <w:rFonts w:hint="cs"/>
          <w:rtl/>
        </w:rPr>
        <w:t xml:space="preserve"> وكآية المودّة</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قُل لا أَسْأَلُكُمْ عَلَيْهِ أَجْراً إِلاّ الْمَوَدَّةَ فِي الْقُرْبَى</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فقد أجمع المفسّرون</w:t>
      </w:r>
      <w:r w:rsidR="004A0BDF" w:rsidRPr="004A0BDF">
        <w:rPr>
          <w:rFonts w:hint="cs"/>
          <w:rtl/>
        </w:rPr>
        <w:t>:</w:t>
      </w:r>
      <w:r w:rsidRPr="004A0BDF">
        <w:rPr>
          <w:rFonts w:hint="cs"/>
          <w:rtl/>
        </w:rPr>
        <w:t xml:space="preserve"> أنّهما نزلتا في عليٍّ وفاطمة والحسن والحسين </w:t>
      </w:r>
      <w:r w:rsidR="004A0BDF" w:rsidRPr="004A0BDF">
        <w:rPr>
          <w:rFonts w:hint="cs"/>
          <w:rtl/>
        </w:rPr>
        <w:t>(</w:t>
      </w:r>
      <w:r w:rsidRPr="004A0BDF">
        <w:rPr>
          <w:rFonts w:hint="cs"/>
          <w:rtl/>
        </w:rPr>
        <w:t>عليهم السلام</w:t>
      </w:r>
      <w:r w:rsidR="004A0BDF" w:rsidRPr="004A0BDF">
        <w:rPr>
          <w:rFonts w:hint="cs"/>
          <w:rtl/>
        </w:rPr>
        <w:t>).</w:t>
      </w:r>
    </w:p>
    <w:p w:rsidR="001056FD" w:rsidRDefault="004A6242" w:rsidP="004A0BDF">
      <w:pPr>
        <w:pStyle w:val="libNormal"/>
        <w:rPr>
          <w:rtl/>
        </w:rPr>
      </w:pPr>
      <w:r w:rsidRPr="00910B3D">
        <w:rPr>
          <w:rFonts w:hint="cs"/>
          <w:rtl/>
        </w:rPr>
        <w:t xml:space="preserve">وكآية الصلاة على النبيّ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التي فسّرها الرسول </w:t>
      </w:r>
      <w:r w:rsidR="004A0BDF">
        <w:rPr>
          <w:rFonts w:hint="cs"/>
          <w:rtl/>
        </w:rPr>
        <w:t>(</w:t>
      </w:r>
      <w:r w:rsidRPr="00910B3D">
        <w:rPr>
          <w:rFonts w:hint="cs"/>
          <w:rtl/>
        </w:rPr>
        <w:t>صلّى الله عليه وآله) بالصلاة عليه وعلى آله</w:t>
      </w:r>
      <w:r w:rsidR="004A0BDF">
        <w:rPr>
          <w:rFonts w:hint="cs"/>
          <w:rtl/>
        </w:rPr>
        <w:t>،</w:t>
      </w:r>
      <w:r w:rsidRPr="00910B3D">
        <w:rPr>
          <w:rFonts w:hint="cs"/>
          <w:rtl/>
        </w:rPr>
        <w:t xml:space="preserve"> فصارت الصلاة عليه وعلى الآل جزءاً واجباً مِن الصلاة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(1) التفسير الكبير / آية المباهلة</w:t>
      </w:r>
      <w:r w:rsidR="004A0BDF">
        <w:rPr>
          <w:rtl/>
        </w:rPr>
        <w:t>.</w:t>
      </w:r>
    </w:p>
    <w:p w:rsidR="001056FD" w:rsidRPr="003770DA" w:rsidRDefault="004A6242" w:rsidP="003770DA">
      <w:pPr>
        <w:pStyle w:val="libFootnote0"/>
        <w:rPr>
          <w:rtl/>
        </w:rPr>
      </w:pPr>
      <w:r w:rsidRPr="00910B3D">
        <w:rPr>
          <w:rtl/>
        </w:rPr>
        <w:t>(2) سورة الشورى</w:t>
      </w:r>
      <w:r w:rsidR="004A0BDF">
        <w:rPr>
          <w:rtl/>
        </w:rPr>
        <w:t>:</w:t>
      </w:r>
      <w:r w:rsidRPr="00910B3D">
        <w:rPr>
          <w:rtl/>
        </w:rPr>
        <w:t xml:space="preserve"> آية 23</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910B3D">
        <w:rPr>
          <w:rFonts w:hint="cs"/>
          <w:rtl/>
        </w:rPr>
        <w:lastRenderedPageBreak/>
        <w:t>2</w:t>
      </w:r>
      <w:r w:rsidR="004A0BDF">
        <w:rPr>
          <w:rFonts w:hint="cs"/>
          <w:rtl/>
        </w:rPr>
        <w:t xml:space="preserve"> - </w:t>
      </w:r>
      <w:r w:rsidRPr="00910B3D">
        <w:rPr>
          <w:rFonts w:hint="cs"/>
          <w:rtl/>
        </w:rPr>
        <w:t>الأدلّة مِن السنّة النبويّة الشريفة</w:t>
      </w:r>
      <w:r w:rsidR="004A0BDF">
        <w:rPr>
          <w:rFonts w:hint="cs"/>
          <w:rtl/>
        </w:rPr>
        <w:t>:</w:t>
      </w:r>
    </w:p>
    <w:p w:rsidR="001056FD" w:rsidRDefault="004A6242" w:rsidP="004A0BDF">
      <w:pPr>
        <w:pStyle w:val="libNormal"/>
        <w:rPr>
          <w:rtl/>
        </w:rPr>
      </w:pPr>
      <w:r w:rsidRPr="00910B3D">
        <w:rPr>
          <w:rFonts w:hint="cs"/>
          <w:rtl/>
        </w:rPr>
        <w:t>وإذا كان المنادون بأحقّيّة أهل البيت بالإمامة قد استشهدوا بآي الوحي</w:t>
      </w:r>
      <w:r w:rsidR="004A0BDF">
        <w:rPr>
          <w:rFonts w:hint="cs"/>
          <w:rtl/>
        </w:rPr>
        <w:t>،</w:t>
      </w:r>
      <w:r w:rsidRPr="00910B3D">
        <w:rPr>
          <w:rFonts w:hint="cs"/>
          <w:rtl/>
        </w:rPr>
        <w:t xml:space="preserve"> كما تقدّم</w:t>
      </w:r>
      <w:r w:rsidR="004A0BDF">
        <w:rPr>
          <w:rFonts w:hint="cs"/>
          <w:rtl/>
        </w:rPr>
        <w:t>،</w:t>
      </w:r>
      <w:r w:rsidRPr="00910B3D">
        <w:rPr>
          <w:rFonts w:hint="cs"/>
          <w:rtl/>
        </w:rPr>
        <w:t xml:space="preserve"> فإنّهم استشهدوا أيضاً بما ورَد عن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مِن قولٍ وفِعلٍ يؤكّدان مقام عليٍّ وبنِيه</w:t>
      </w:r>
      <w:r w:rsidR="004A0BDF">
        <w:rPr>
          <w:rFonts w:hint="cs"/>
          <w:rtl/>
        </w:rPr>
        <w:t>،</w:t>
      </w:r>
      <w:r w:rsidRPr="00910B3D">
        <w:rPr>
          <w:rFonts w:hint="cs"/>
          <w:rtl/>
        </w:rPr>
        <w:t xml:space="preserve"> ويفيدان تقديمهم على بقيّة المسلمين</w:t>
      </w:r>
      <w:r w:rsidR="004A0BDF">
        <w:rPr>
          <w:rFonts w:hint="cs"/>
          <w:rtl/>
        </w:rPr>
        <w:t>.</w:t>
      </w:r>
    </w:p>
    <w:p w:rsidR="001056FD" w:rsidRDefault="004A6242" w:rsidP="004A0BDF">
      <w:pPr>
        <w:pStyle w:val="libNormal"/>
        <w:rPr>
          <w:rtl/>
        </w:rPr>
      </w:pPr>
      <w:r w:rsidRPr="00910B3D">
        <w:rPr>
          <w:rFonts w:hint="cs"/>
          <w:rtl/>
        </w:rPr>
        <w:t>ولكي يكتمل التصوّر لدى القارئ عن احتجاج مدرسة الشيعة الإمامية بذلك</w:t>
      </w:r>
      <w:r w:rsidR="004A0BDF">
        <w:rPr>
          <w:rFonts w:hint="cs"/>
          <w:rtl/>
        </w:rPr>
        <w:t>،</w:t>
      </w:r>
      <w:r w:rsidRPr="00910B3D">
        <w:rPr>
          <w:rFonts w:hint="cs"/>
          <w:rtl/>
        </w:rPr>
        <w:t xml:space="preserve"> نورِد بعضاً مِن تلك الاستشهادات</w:t>
      </w:r>
      <w:r w:rsidR="004A0BDF">
        <w:rPr>
          <w:rFonts w:hint="cs"/>
          <w:rtl/>
        </w:rPr>
        <w:t>:</w:t>
      </w:r>
    </w:p>
    <w:p w:rsidR="001056FD" w:rsidRDefault="004A6242" w:rsidP="004A0BDF">
      <w:pPr>
        <w:pStyle w:val="libNormal"/>
        <w:rPr>
          <w:rtl/>
        </w:rPr>
      </w:pPr>
      <w:r w:rsidRPr="00910B3D">
        <w:rPr>
          <w:rFonts w:hint="cs"/>
          <w:rtl/>
        </w:rPr>
        <w:t>إنّ دراسة السيرة النبويّة</w:t>
      </w:r>
      <w:r w:rsidR="004A0BDF">
        <w:rPr>
          <w:rFonts w:hint="cs"/>
          <w:rtl/>
        </w:rPr>
        <w:t>،</w:t>
      </w:r>
      <w:r w:rsidRPr="00910B3D">
        <w:rPr>
          <w:rFonts w:hint="cs"/>
          <w:rtl/>
        </w:rPr>
        <w:t xml:space="preserve"> وعلاقة عليّ </w:t>
      </w:r>
      <w:r w:rsidR="004A0BDF">
        <w:rPr>
          <w:rFonts w:hint="cs"/>
          <w:rtl/>
        </w:rPr>
        <w:t>(</w:t>
      </w:r>
      <w:r w:rsidRPr="00910B3D">
        <w:rPr>
          <w:rFonts w:hint="cs"/>
          <w:rtl/>
        </w:rPr>
        <w:t>عليه السلام</w:t>
      </w:r>
      <w:r w:rsidR="004A0BDF">
        <w:rPr>
          <w:rFonts w:hint="cs"/>
          <w:rtl/>
        </w:rPr>
        <w:t>)</w:t>
      </w:r>
      <w:r w:rsidRPr="00910B3D">
        <w:rPr>
          <w:rFonts w:hint="cs"/>
          <w:rtl/>
        </w:rPr>
        <w:t xml:space="preserve"> برسول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تعرِّفنا أنّ عليّاً نشأ في حِجْر النبوّة</w:t>
      </w:r>
      <w:r w:rsidR="004A0BDF">
        <w:rPr>
          <w:rFonts w:hint="cs"/>
          <w:rtl/>
        </w:rPr>
        <w:t>،</w:t>
      </w:r>
      <w:r w:rsidRPr="00910B3D">
        <w:rPr>
          <w:rFonts w:hint="cs"/>
          <w:rtl/>
        </w:rPr>
        <w:t xml:space="preserve"> وتربّى في ظِلال الوحي</w:t>
      </w:r>
      <w:r w:rsidR="004A0BDF">
        <w:rPr>
          <w:rFonts w:hint="cs"/>
          <w:rtl/>
        </w:rPr>
        <w:t>،</w:t>
      </w:r>
      <w:r w:rsidRPr="00910B3D">
        <w:rPr>
          <w:rFonts w:hint="cs"/>
          <w:rtl/>
        </w:rPr>
        <w:t xml:space="preserve"> واستوحى خُلُق الرسول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وأدبه</w:t>
      </w:r>
      <w:r w:rsidR="004A0BDF">
        <w:rPr>
          <w:rFonts w:hint="cs"/>
          <w:rtl/>
        </w:rPr>
        <w:t>،</w:t>
      </w:r>
      <w:r w:rsidRPr="00910B3D">
        <w:rPr>
          <w:rFonts w:hint="cs"/>
          <w:rtl/>
        </w:rPr>
        <w:t xml:space="preserve"> فتشكلّت شخصيته</w:t>
      </w:r>
      <w:r w:rsidR="004A0BDF">
        <w:rPr>
          <w:rFonts w:hint="cs"/>
          <w:rtl/>
        </w:rPr>
        <w:t>،</w:t>
      </w:r>
      <w:r w:rsidRPr="00910B3D">
        <w:rPr>
          <w:rFonts w:hint="cs"/>
          <w:rtl/>
        </w:rPr>
        <w:t xml:space="preserve"> وتكوّنت في بيئة تلك الأُسرة النبويّة الطاهرة</w:t>
      </w:r>
      <w:r w:rsidR="004A0BDF">
        <w:rPr>
          <w:rFonts w:hint="cs"/>
          <w:rtl/>
        </w:rPr>
        <w:t>،</w:t>
      </w:r>
      <w:r w:rsidRPr="00910B3D">
        <w:rPr>
          <w:rFonts w:hint="cs"/>
          <w:rtl/>
        </w:rPr>
        <w:t xml:space="preserve"> فقد تكفّل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تربية عليّ منذ نعومة أظفاره</w:t>
      </w:r>
      <w:r w:rsidR="004A0BDF">
        <w:rPr>
          <w:rFonts w:hint="cs"/>
          <w:rtl/>
        </w:rPr>
        <w:t>،</w:t>
      </w:r>
      <w:r w:rsidRPr="00910B3D">
        <w:rPr>
          <w:rFonts w:hint="cs"/>
          <w:rtl/>
        </w:rPr>
        <w:t xml:space="preserve"> وتعهّد بإعداده وتوجيهه</w:t>
      </w:r>
      <w:r w:rsidR="004A0BDF">
        <w:rPr>
          <w:rFonts w:hint="cs"/>
          <w:rtl/>
        </w:rPr>
        <w:t>،</w:t>
      </w:r>
      <w:r w:rsidRPr="00910B3D">
        <w:rPr>
          <w:rFonts w:hint="cs"/>
          <w:rtl/>
        </w:rPr>
        <w:t xml:space="preserve"> فنشأ وترعرع في بيته</w:t>
      </w:r>
      <w:r w:rsidR="004A0BDF">
        <w:rPr>
          <w:rFonts w:hint="cs"/>
          <w:rtl/>
        </w:rPr>
        <w:t>،</w:t>
      </w:r>
      <w:r w:rsidRPr="00910B3D">
        <w:rPr>
          <w:rFonts w:hint="cs"/>
          <w:rtl/>
        </w:rPr>
        <w:t xml:space="preserve"> ونَما تحت ظِلّه وكنفه</w:t>
      </w:r>
      <w:r w:rsidR="004A0BDF">
        <w:rPr>
          <w:rFonts w:hint="cs"/>
          <w:rtl/>
        </w:rPr>
        <w:t>؛</w:t>
      </w:r>
      <w:r w:rsidRPr="00910B3D">
        <w:rPr>
          <w:rFonts w:hint="cs"/>
          <w:rtl/>
        </w:rPr>
        <w:t xml:space="preserve"> لذلك كان يصف هذه العناية والتربية والإعداد النبويّ لشخصه الفذّ</w:t>
      </w:r>
      <w:r w:rsidR="004A0BDF">
        <w:rPr>
          <w:rFonts w:hint="cs"/>
          <w:rtl/>
        </w:rPr>
        <w:t>،</w:t>
      </w:r>
      <w:r w:rsidRPr="00910B3D">
        <w:rPr>
          <w:rFonts w:hint="cs"/>
          <w:rtl/>
        </w:rPr>
        <w:t xml:space="preserve"> فيقول</w:t>
      </w:r>
      <w:r w:rsidR="004A0BDF">
        <w:rPr>
          <w:rFonts w:hint="cs"/>
          <w:rtl/>
        </w:rPr>
        <w:t>:</w:t>
      </w:r>
    </w:p>
    <w:p w:rsidR="001056FD" w:rsidRPr="003770DA" w:rsidRDefault="004A0BDF" w:rsidP="003770DA">
      <w:pPr>
        <w:pStyle w:val="libNormal"/>
        <w:rPr>
          <w:rtl/>
        </w:rPr>
      </w:pPr>
      <w:r>
        <w:rPr>
          <w:rFonts w:hint="cs"/>
          <w:rtl/>
        </w:rPr>
        <w:t>(</w:t>
      </w:r>
      <w:r w:rsidR="004A6242" w:rsidRPr="00910B3D">
        <w:rPr>
          <w:rFonts w:hint="cs"/>
          <w:rtl/>
        </w:rPr>
        <w:t>وقَدْ عَلِمْتُمْ مِنْ رَسُولِ اللهِ</w:t>
      </w:r>
      <w:r>
        <w:rPr>
          <w:rFonts w:hint="cs"/>
          <w:rtl/>
        </w:rPr>
        <w:t xml:space="preserve"> - </w:t>
      </w:r>
      <w:r w:rsidR="004A6242" w:rsidRPr="00910B3D">
        <w:rPr>
          <w:rFonts w:hint="cs"/>
          <w:rtl/>
        </w:rPr>
        <w:t>صلّى اللهُ عليهِ وآلِهِ</w:t>
      </w:r>
      <w:r>
        <w:rPr>
          <w:rFonts w:hint="cs"/>
          <w:rtl/>
        </w:rPr>
        <w:t xml:space="preserve"> - </w:t>
      </w:r>
      <w:r w:rsidR="004A6242" w:rsidRPr="00910B3D">
        <w:rPr>
          <w:rFonts w:hint="cs"/>
          <w:rtl/>
        </w:rPr>
        <w:t>بِالقَرَابَةِ القَرِيبَةِ</w:t>
      </w:r>
      <w:r>
        <w:rPr>
          <w:rFonts w:hint="cs"/>
          <w:rtl/>
        </w:rPr>
        <w:t>،</w:t>
      </w:r>
      <w:r w:rsidR="004A6242" w:rsidRPr="00910B3D">
        <w:rPr>
          <w:rFonts w:hint="cs"/>
          <w:rtl/>
        </w:rPr>
        <w:t xml:space="preserve"> والمَنزِلَةِ الخَصِيصَةِ</w:t>
      </w:r>
      <w:r>
        <w:rPr>
          <w:rFonts w:hint="cs"/>
          <w:rtl/>
        </w:rPr>
        <w:t>،</w:t>
      </w:r>
      <w:r w:rsidR="004A6242" w:rsidRPr="00910B3D">
        <w:rPr>
          <w:rFonts w:hint="cs"/>
          <w:rtl/>
        </w:rPr>
        <w:t xml:space="preserve"> وَضَعَنِي في حِجْرهِ وَأَنا وَلَدٌ</w:t>
      </w:r>
      <w:r>
        <w:rPr>
          <w:rFonts w:hint="cs"/>
          <w:rtl/>
        </w:rPr>
        <w:t>،</w:t>
      </w:r>
      <w:r w:rsidR="004A6242" w:rsidRPr="00910B3D">
        <w:rPr>
          <w:rFonts w:hint="cs"/>
          <w:rtl/>
        </w:rPr>
        <w:t xml:space="preserve"> يَضُمُّنِي إلى صَدْرِهِ</w:t>
      </w:r>
      <w:r>
        <w:rPr>
          <w:rFonts w:hint="cs"/>
          <w:rtl/>
        </w:rPr>
        <w:t>،</w:t>
      </w:r>
      <w:r w:rsidR="004A6242" w:rsidRPr="00910B3D">
        <w:rPr>
          <w:rFonts w:hint="cs"/>
          <w:rtl/>
        </w:rPr>
        <w:t xml:space="preserve"> وَيَكْنُفُنِي في فَرَاشِهِ</w:t>
      </w:r>
      <w:r>
        <w:rPr>
          <w:rFonts w:hint="cs"/>
          <w:rtl/>
        </w:rPr>
        <w:t>،</w:t>
      </w:r>
      <w:r w:rsidR="004A6242" w:rsidRPr="00910B3D">
        <w:rPr>
          <w:rFonts w:hint="cs"/>
          <w:rtl/>
        </w:rPr>
        <w:t xml:space="preserve"> وَيُمِسُّنِي جَسَدَهُ</w:t>
      </w:r>
      <w:r>
        <w:rPr>
          <w:rFonts w:hint="cs"/>
          <w:rtl/>
        </w:rPr>
        <w:t>،</w:t>
      </w:r>
      <w:r w:rsidR="004A6242" w:rsidRPr="00910B3D">
        <w:rPr>
          <w:rFonts w:hint="cs"/>
          <w:rtl/>
        </w:rPr>
        <w:t xml:space="preserve"> وَيُشِمُّنِي عَرْفَهُ</w:t>
      </w:r>
      <w:r>
        <w:rPr>
          <w:rFonts w:hint="cs"/>
          <w:rtl/>
        </w:rPr>
        <w:t>،</w:t>
      </w:r>
      <w:r w:rsidR="004A6242" w:rsidRPr="00910B3D">
        <w:rPr>
          <w:rFonts w:hint="cs"/>
          <w:rtl/>
        </w:rPr>
        <w:t xml:space="preserve"> وكان يَمْضَغُ الشَّيءَ ثُمَّ يُلْقِمُنِيهِ</w:t>
      </w:r>
      <w:r>
        <w:rPr>
          <w:rFonts w:hint="cs"/>
          <w:rtl/>
        </w:rPr>
        <w:t>،</w:t>
      </w:r>
      <w:r w:rsidR="004A6242" w:rsidRPr="00910B3D">
        <w:rPr>
          <w:rFonts w:hint="cs"/>
          <w:rtl/>
        </w:rPr>
        <w:t xml:space="preserve"> وما وَجَدَ لي كَذْبَةً في قَوْلٍ</w:t>
      </w:r>
      <w:r>
        <w:rPr>
          <w:rFonts w:hint="cs"/>
          <w:rtl/>
        </w:rPr>
        <w:t>،</w:t>
      </w:r>
      <w:r w:rsidR="004A6242" w:rsidRPr="00910B3D">
        <w:rPr>
          <w:rFonts w:hint="cs"/>
          <w:rtl/>
        </w:rPr>
        <w:t xml:space="preserve"> ولا خَطْلَةً في فِعْلٍ...</w:t>
      </w:r>
    </w:p>
    <w:p w:rsidR="001056FD" w:rsidRDefault="004A6242" w:rsidP="004A0BDF">
      <w:pPr>
        <w:pStyle w:val="libNormal"/>
        <w:rPr>
          <w:rtl/>
        </w:rPr>
      </w:pPr>
      <w:r w:rsidRPr="004A0BDF">
        <w:rPr>
          <w:rFonts w:hint="cs"/>
          <w:rtl/>
        </w:rPr>
        <w:t xml:space="preserve">ثمّ قال </w:t>
      </w:r>
      <w:r w:rsidR="004A0BDF" w:rsidRPr="004A0BDF">
        <w:rPr>
          <w:rFonts w:hint="cs"/>
          <w:rtl/>
        </w:rPr>
        <w:t>(</w:t>
      </w:r>
      <w:r w:rsidRPr="004A0BDF">
        <w:rPr>
          <w:rFonts w:hint="cs"/>
          <w:rtl/>
        </w:rPr>
        <w:t>عليه السلام</w:t>
      </w:r>
      <w:r w:rsidR="004A0BDF" w:rsidRPr="004A0BDF">
        <w:rPr>
          <w:rFonts w:hint="cs"/>
          <w:rtl/>
        </w:rPr>
        <w:t>):</w:t>
      </w:r>
      <w:r w:rsidRPr="003770DA">
        <w:rPr>
          <w:rFonts w:hint="cs"/>
          <w:rtl/>
        </w:rPr>
        <w:t xml:space="preserve"> ولقد كنت أتبعُه اتّباع الفصيل أثَر أمّه</w:t>
      </w:r>
      <w:r w:rsidR="004A0BDF" w:rsidRPr="003770DA">
        <w:rPr>
          <w:rFonts w:hint="cs"/>
          <w:rtl/>
        </w:rPr>
        <w:t>،</w:t>
      </w:r>
      <w:r w:rsidRPr="003770DA">
        <w:rPr>
          <w:rFonts w:hint="cs"/>
          <w:rtl/>
        </w:rPr>
        <w:t xml:space="preserve"> يرفع لي كلّ يوم مِن أخلاقه عَلَماً</w:t>
      </w:r>
      <w:r w:rsidR="004A0BDF" w:rsidRPr="003770DA">
        <w:rPr>
          <w:rFonts w:hint="cs"/>
          <w:rtl/>
        </w:rPr>
        <w:t>،</w:t>
      </w:r>
      <w:r w:rsidRPr="003770DA">
        <w:rPr>
          <w:rFonts w:hint="cs"/>
          <w:rtl/>
        </w:rPr>
        <w:t xml:space="preserve"> ويأمرني بالإقتداء به</w:t>
      </w:r>
      <w:r w:rsidR="004A0BDF" w:rsidRPr="003770DA">
        <w:rPr>
          <w:rFonts w:hint="cs"/>
          <w:rtl/>
        </w:rPr>
        <w:t>،</w:t>
      </w:r>
      <w:r w:rsidRPr="003770DA">
        <w:rPr>
          <w:rFonts w:hint="cs"/>
          <w:rtl/>
        </w:rPr>
        <w:t xml:space="preserve"> ولقد كان يجاورُ كلّ سنة بحراء</w:t>
      </w:r>
      <w:r w:rsidR="004A0BDF" w:rsidRPr="003770DA">
        <w:rPr>
          <w:rFonts w:hint="cs"/>
          <w:rtl/>
        </w:rPr>
        <w:t>،</w:t>
      </w:r>
      <w:r w:rsidRPr="003770DA">
        <w:rPr>
          <w:rFonts w:hint="cs"/>
          <w:rtl/>
        </w:rPr>
        <w:t xml:space="preserve"> فأراه ولا يراه غيري</w:t>
      </w:r>
      <w:r w:rsidR="004A0BDF" w:rsidRPr="003770DA">
        <w:rPr>
          <w:rFonts w:hint="cs"/>
          <w:rtl/>
        </w:rPr>
        <w:t>،</w:t>
      </w:r>
      <w:r w:rsidRPr="003770DA">
        <w:rPr>
          <w:rFonts w:hint="cs"/>
          <w:rtl/>
        </w:rPr>
        <w:t xml:space="preserve"> ولمْ يجمع بيت أحد يومئذٍ في الإسلام غير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وخديجة وأنا ثالثهما</w:t>
      </w:r>
      <w:r w:rsidR="004A0BDF" w:rsidRPr="003770DA">
        <w:rPr>
          <w:rFonts w:hint="cs"/>
          <w:rtl/>
        </w:rPr>
        <w:t>،</w:t>
      </w:r>
      <w:r w:rsidRPr="003770DA">
        <w:rPr>
          <w:rFonts w:hint="cs"/>
          <w:rtl/>
        </w:rPr>
        <w:t xml:space="preserve"> أرى نور الوحي والرسالة</w:t>
      </w:r>
      <w:r w:rsidR="004A0BDF" w:rsidRPr="003770DA">
        <w:rPr>
          <w:rFonts w:hint="cs"/>
          <w:rtl/>
        </w:rPr>
        <w:t>،</w:t>
      </w:r>
      <w:r w:rsidRPr="003770DA">
        <w:rPr>
          <w:rFonts w:hint="cs"/>
          <w:rtl/>
        </w:rPr>
        <w:t xml:space="preserve"> وأشمّ ريح</w:t>
      </w:r>
    </w:p>
    <w:p w:rsidR="001056FD" w:rsidRDefault="001056FD" w:rsidP="00434A6A">
      <w:pPr>
        <w:pStyle w:val="libNormal"/>
        <w:rPr>
          <w:rtl/>
        </w:rPr>
      </w:pPr>
      <w:r>
        <w:rPr>
          <w:rtl/>
        </w:rPr>
        <w:br w:type="page"/>
      </w:r>
    </w:p>
    <w:p w:rsidR="001056FD" w:rsidRDefault="004A6242" w:rsidP="004A0BDF">
      <w:pPr>
        <w:pStyle w:val="libNormal"/>
        <w:rPr>
          <w:rtl/>
        </w:rPr>
      </w:pPr>
      <w:r w:rsidRPr="003770DA">
        <w:rPr>
          <w:rFonts w:hint="cs"/>
          <w:rtl/>
        </w:rPr>
        <w:lastRenderedPageBreak/>
        <w:t>النبوّة...</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910B3D">
        <w:rPr>
          <w:rFonts w:hint="cs"/>
          <w:rtl/>
        </w:rPr>
        <w:t>وهكذا احتضن النبيّ عليّاً</w:t>
      </w:r>
      <w:r w:rsidR="004A0BDF">
        <w:rPr>
          <w:rFonts w:hint="cs"/>
          <w:rtl/>
        </w:rPr>
        <w:t>،</w:t>
      </w:r>
      <w:r w:rsidRPr="00910B3D">
        <w:rPr>
          <w:rFonts w:hint="cs"/>
          <w:rtl/>
        </w:rPr>
        <w:t xml:space="preserve"> وهو لمّا يزل في ظِلّ الفطرة النقيّة</w:t>
      </w:r>
      <w:r w:rsidR="004A0BDF">
        <w:rPr>
          <w:rFonts w:hint="cs"/>
          <w:rtl/>
        </w:rPr>
        <w:t>،</w:t>
      </w:r>
      <w:r w:rsidRPr="00910B3D">
        <w:rPr>
          <w:rFonts w:hint="cs"/>
          <w:rtl/>
        </w:rPr>
        <w:t xml:space="preserve"> التي لمْ تتلوّث بأدران الجاهلية</w:t>
      </w:r>
      <w:r w:rsidR="004A0BDF">
        <w:rPr>
          <w:rFonts w:hint="cs"/>
          <w:rtl/>
        </w:rPr>
        <w:t>،</w:t>
      </w:r>
      <w:r w:rsidRPr="00910B3D">
        <w:rPr>
          <w:rFonts w:hint="cs"/>
          <w:rtl/>
        </w:rPr>
        <w:t xml:space="preserve"> ولمْ تتأثّر برواسب البيئة الوثنيّة</w:t>
      </w:r>
      <w:r w:rsidR="004A0BDF">
        <w:rPr>
          <w:rFonts w:hint="cs"/>
          <w:rtl/>
        </w:rPr>
        <w:t>،</w:t>
      </w:r>
      <w:r w:rsidRPr="00910B3D">
        <w:rPr>
          <w:rFonts w:hint="cs"/>
          <w:rtl/>
        </w:rPr>
        <w:t xml:space="preserve"> فلمْ يسجد لصنمٍ قطّ</w:t>
      </w:r>
      <w:r w:rsidR="004A0BDF">
        <w:rPr>
          <w:rFonts w:hint="cs"/>
          <w:rtl/>
        </w:rPr>
        <w:t>،</w:t>
      </w:r>
      <w:r w:rsidRPr="00910B3D">
        <w:rPr>
          <w:rFonts w:hint="cs"/>
          <w:rtl/>
        </w:rPr>
        <w:t xml:space="preserve"> ولمْ يمارس لوناً مِن ألوان السلوك المحرّم</w:t>
      </w:r>
      <w:r w:rsidR="004A0BDF">
        <w:rPr>
          <w:rFonts w:hint="cs"/>
          <w:rtl/>
        </w:rPr>
        <w:t>،</w:t>
      </w:r>
      <w:r w:rsidRPr="00910B3D">
        <w:rPr>
          <w:rFonts w:hint="cs"/>
          <w:rtl/>
        </w:rPr>
        <w:t xml:space="preserve"> فقد عصم الله فطرته بتوفيقٍ منه</w:t>
      </w:r>
      <w:r w:rsidR="004A0BDF">
        <w:rPr>
          <w:rFonts w:hint="cs"/>
          <w:rtl/>
        </w:rPr>
        <w:t>،</w:t>
      </w:r>
      <w:r w:rsidRPr="00910B3D">
        <w:rPr>
          <w:rFonts w:hint="cs"/>
          <w:rtl/>
        </w:rPr>
        <w:t xml:space="preserve"> وأكمل الرسول تربيته</w:t>
      </w:r>
      <w:r w:rsidR="004A0BDF">
        <w:rPr>
          <w:rFonts w:hint="cs"/>
          <w:rtl/>
        </w:rPr>
        <w:t>؛</w:t>
      </w:r>
      <w:r w:rsidRPr="00910B3D">
        <w:rPr>
          <w:rFonts w:hint="cs"/>
          <w:rtl/>
        </w:rPr>
        <w:t xml:space="preserve"> لذا خصّه المسلمون بالوصف بالتكريم ودأبوا على التعقيب بقولهم </w:t>
      </w:r>
      <w:r w:rsidR="004A0BDF">
        <w:rPr>
          <w:rFonts w:hint="cs"/>
          <w:rtl/>
        </w:rPr>
        <w:t>(</w:t>
      </w:r>
      <w:r w:rsidRPr="00910B3D">
        <w:rPr>
          <w:rFonts w:hint="cs"/>
          <w:rtl/>
        </w:rPr>
        <w:t>كرّم الله وجهه</w:t>
      </w:r>
      <w:r w:rsidR="004A0BDF">
        <w:rPr>
          <w:rFonts w:hint="cs"/>
          <w:rtl/>
        </w:rPr>
        <w:t>)</w:t>
      </w:r>
      <w:r w:rsidRPr="00910B3D">
        <w:rPr>
          <w:rFonts w:hint="cs"/>
          <w:rtl/>
        </w:rPr>
        <w:t xml:space="preserve"> كلّما ذُكر اسمه الشريف</w:t>
      </w:r>
      <w:r w:rsidR="004A0BDF">
        <w:rPr>
          <w:rFonts w:hint="cs"/>
          <w:rtl/>
        </w:rPr>
        <w:t>؛</w:t>
      </w:r>
      <w:r w:rsidRPr="00910B3D">
        <w:rPr>
          <w:rFonts w:hint="cs"/>
          <w:rtl/>
        </w:rPr>
        <w:t xml:space="preserve"> لِما خصّه الله بكرامة التطهير مِن رجْس السجود للوَثنية</w:t>
      </w:r>
      <w:r w:rsidR="004A0BDF">
        <w:rPr>
          <w:rFonts w:hint="cs"/>
          <w:rtl/>
        </w:rPr>
        <w:t>،</w:t>
      </w:r>
      <w:r w:rsidRPr="00910B3D">
        <w:rPr>
          <w:rFonts w:hint="cs"/>
          <w:rtl/>
        </w:rPr>
        <w:t xml:space="preserve"> والتأثّر بعاداتها وتقاليدها</w:t>
      </w:r>
      <w:r w:rsidR="004A0BDF">
        <w:rPr>
          <w:rFonts w:hint="cs"/>
          <w:rtl/>
        </w:rPr>
        <w:t>.</w:t>
      </w:r>
    </w:p>
    <w:p w:rsidR="001056FD" w:rsidRDefault="004A6242" w:rsidP="004A0BDF">
      <w:pPr>
        <w:pStyle w:val="libNormal"/>
        <w:rPr>
          <w:rtl/>
        </w:rPr>
      </w:pPr>
      <w:r w:rsidRPr="00910B3D">
        <w:rPr>
          <w:rFonts w:hint="cs"/>
          <w:rtl/>
        </w:rPr>
        <w:t xml:space="preserve">وقد تحدّث عليّ </w:t>
      </w:r>
      <w:r w:rsidR="004A0BDF">
        <w:rPr>
          <w:rFonts w:hint="cs"/>
          <w:rtl/>
        </w:rPr>
        <w:t>(</w:t>
      </w:r>
      <w:r w:rsidRPr="00910B3D">
        <w:rPr>
          <w:rFonts w:hint="cs"/>
          <w:rtl/>
        </w:rPr>
        <w:t>عليه السلام</w:t>
      </w:r>
      <w:r w:rsidR="004A0BDF">
        <w:rPr>
          <w:rFonts w:hint="cs"/>
          <w:rtl/>
        </w:rPr>
        <w:t>)</w:t>
      </w:r>
      <w:r w:rsidRPr="00910B3D">
        <w:rPr>
          <w:rFonts w:hint="cs"/>
          <w:rtl/>
        </w:rPr>
        <w:t xml:space="preserve"> في موارد أُخرى</w:t>
      </w:r>
      <w:r w:rsidR="004A0BDF">
        <w:rPr>
          <w:rFonts w:hint="cs"/>
          <w:rtl/>
        </w:rPr>
        <w:t>،</w:t>
      </w:r>
      <w:r w:rsidRPr="00910B3D">
        <w:rPr>
          <w:rFonts w:hint="cs"/>
          <w:rtl/>
        </w:rPr>
        <w:t xml:space="preserve"> عن علاقته التربوية والإعدادية برسول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فنقل الرواة تلك الأحاديث</w:t>
      </w:r>
      <w:r w:rsidR="004A0BDF">
        <w:rPr>
          <w:rFonts w:hint="cs"/>
          <w:rtl/>
        </w:rPr>
        <w:t>،</w:t>
      </w:r>
      <w:r w:rsidRPr="00910B3D">
        <w:rPr>
          <w:rFonts w:hint="cs"/>
          <w:rtl/>
        </w:rPr>
        <w:t xml:space="preserve"> وذلك الاختصاص النبويّ بعليّ</w:t>
      </w:r>
      <w:r w:rsidR="004A0BDF">
        <w:rPr>
          <w:rFonts w:hint="cs"/>
          <w:rtl/>
        </w:rPr>
        <w:t>،</w:t>
      </w:r>
      <w:r w:rsidRPr="00910B3D">
        <w:rPr>
          <w:rFonts w:hint="cs"/>
          <w:rtl/>
        </w:rPr>
        <w:t xml:space="preserve"> منها</w:t>
      </w:r>
      <w:r w:rsidR="004A0BDF">
        <w:rPr>
          <w:rFonts w:hint="cs"/>
          <w:rtl/>
        </w:rPr>
        <w:t>:</w:t>
      </w:r>
    </w:p>
    <w:p w:rsidR="001056FD" w:rsidRDefault="004A6242" w:rsidP="004A0BDF">
      <w:pPr>
        <w:pStyle w:val="libNormal"/>
        <w:rPr>
          <w:rtl/>
        </w:rPr>
      </w:pPr>
      <w:r w:rsidRPr="004A0BDF">
        <w:rPr>
          <w:rFonts w:hint="cs"/>
          <w:rtl/>
        </w:rPr>
        <w:t>أخرج النسائي عن ابن عبّاس عن عليٍّ</w:t>
      </w:r>
      <w:r w:rsidR="004A0BDF" w:rsidRPr="004A0BDF">
        <w:rPr>
          <w:rFonts w:hint="cs"/>
          <w:rtl/>
        </w:rPr>
        <w:t>،</w:t>
      </w:r>
      <w:r w:rsidRPr="004A0BDF">
        <w:rPr>
          <w:rFonts w:hint="cs"/>
          <w:rtl/>
        </w:rPr>
        <w:t xml:space="preserve"> أنّه قال</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 xml:space="preserve">كانت لي ساعة مِن السحَر أدخل فيها على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فإن كان في صلاته سبَّح</w:t>
      </w:r>
      <w:r w:rsidR="004A0BDF" w:rsidRPr="003770DA">
        <w:rPr>
          <w:rFonts w:hint="cs"/>
          <w:rtl/>
        </w:rPr>
        <w:t>،</w:t>
      </w:r>
      <w:r w:rsidRPr="003770DA">
        <w:rPr>
          <w:rFonts w:hint="cs"/>
          <w:rtl/>
        </w:rPr>
        <w:t xml:space="preserve"> فكان ذلك إذنه لي</w:t>
      </w:r>
      <w:r w:rsidR="004A0BDF" w:rsidRPr="003770DA">
        <w:rPr>
          <w:rFonts w:hint="cs"/>
          <w:rtl/>
        </w:rPr>
        <w:t>،</w:t>
      </w:r>
      <w:r w:rsidRPr="003770DA">
        <w:rPr>
          <w:rFonts w:hint="cs"/>
          <w:rtl/>
        </w:rPr>
        <w:t xml:space="preserve"> وإن لمْ يكن في صلاته أذِن لي</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وقال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كان لي مِن النبيّ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مدخلان</w:t>
      </w:r>
      <w:r w:rsidR="004A0BDF" w:rsidRPr="003770DA">
        <w:rPr>
          <w:rFonts w:hint="cs"/>
          <w:rtl/>
        </w:rPr>
        <w:t>:</w:t>
      </w:r>
      <w:r w:rsidRPr="003770DA">
        <w:rPr>
          <w:rFonts w:hint="cs"/>
          <w:rtl/>
        </w:rPr>
        <w:t xml:space="preserve"> مدخل بالليل ومدخل بالنهار</w:t>
      </w:r>
      <w:r w:rsidR="004A0BDF" w:rsidRPr="003770DA">
        <w:rPr>
          <w:rFonts w:hint="cs"/>
          <w:rtl/>
        </w:rPr>
        <w:t>،</w:t>
      </w:r>
      <w:r w:rsidRPr="003770DA">
        <w:rPr>
          <w:rFonts w:hint="cs"/>
          <w:rtl/>
        </w:rPr>
        <w:t xml:space="preserve"> فكنت إذا دخلت بالليل تنحنح لي</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وأخرج النسائي أيضاً عن الإمام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أنّه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كنت إذا سألت رسول الله </w:t>
      </w:r>
      <w:r w:rsidR="004A0BDF" w:rsidRPr="003770DA">
        <w:rPr>
          <w:rFonts w:hint="cs"/>
          <w:rtl/>
        </w:rPr>
        <w:t>(</w:t>
      </w:r>
      <w:r w:rsidRPr="003770DA">
        <w:rPr>
          <w:rFonts w:hint="cs"/>
          <w:rtl/>
        </w:rPr>
        <w:t>صلّى الله عليه وآله وسلّم</w:t>
      </w:r>
      <w:r w:rsidR="004A0BDF" w:rsidRPr="003770DA">
        <w:rPr>
          <w:rFonts w:hint="cs"/>
          <w:rtl/>
        </w:rPr>
        <w:t>)</w:t>
      </w:r>
      <w:r w:rsidRPr="003770DA">
        <w:rPr>
          <w:rFonts w:hint="cs"/>
          <w:rtl/>
        </w:rPr>
        <w:t xml:space="preserve"> أعطاني</w:t>
      </w:r>
      <w:r w:rsidR="004A0BDF" w:rsidRPr="003770DA">
        <w:rPr>
          <w:rFonts w:hint="cs"/>
          <w:rtl/>
        </w:rPr>
        <w:t>،</w:t>
      </w:r>
      <w:r w:rsidRPr="003770DA">
        <w:rPr>
          <w:rFonts w:hint="cs"/>
          <w:rtl/>
        </w:rPr>
        <w:t xml:space="preserve"> وإذا سكتُّ ابتدأني</w:t>
      </w:r>
      <w:r w:rsidR="004A0BDF" w:rsidRPr="003770DA">
        <w:rPr>
          <w:rFonts w:hint="cs"/>
          <w:rtl/>
        </w:rPr>
        <w:t>)</w:t>
      </w:r>
      <w:r w:rsidRPr="003770DA">
        <w:rPr>
          <w:rStyle w:val="libFootnotenumChar"/>
          <w:rFonts w:hint="cs"/>
          <w:rtl/>
        </w:rPr>
        <w:t>(4)</w:t>
      </w:r>
      <w:r w:rsidR="004A0BDF" w:rsidRPr="003770DA">
        <w:rPr>
          <w:rStyle w:val="libFootnotenumCha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 xml:space="preserve">(1) الإمام عليّ </w:t>
      </w:r>
      <w:r w:rsidR="004A0BDF">
        <w:rPr>
          <w:rtl/>
        </w:rPr>
        <w:t>(</w:t>
      </w:r>
      <w:r w:rsidRPr="00910B3D">
        <w:rPr>
          <w:rtl/>
        </w:rPr>
        <w:t>عليه السلام</w:t>
      </w:r>
      <w:r w:rsidR="004A0BDF">
        <w:rPr>
          <w:rtl/>
        </w:rPr>
        <w:t>)</w:t>
      </w:r>
      <w:r w:rsidRPr="00910B3D">
        <w:rPr>
          <w:rtl/>
        </w:rPr>
        <w:t xml:space="preserve"> / نهْج البلاغة </w:t>
      </w:r>
      <w:r w:rsidR="004A0BDF">
        <w:rPr>
          <w:rtl/>
        </w:rPr>
        <w:t>(</w:t>
      </w:r>
      <w:r w:rsidRPr="00910B3D">
        <w:rPr>
          <w:rtl/>
        </w:rPr>
        <w:t>تنظيم صبحي الصالح</w:t>
      </w:r>
      <w:r w:rsidR="004A0BDF">
        <w:rPr>
          <w:rtl/>
        </w:rPr>
        <w:t>):</w:t>
      </w:r>
      <w:r w:rsidRPr="00910B3D">
        <w:rPr>
          <w:rtl/>
        </w:rPr>
        <w:t xml:space="preserve"> ص 300</w:t>
      </w:r>
      <w:r w:rsidR="002C48A0">
        <w:rPr>
          <w:rtl/>
        </w:rPr>
        <w:t xml:space="preserve"> </w:t>
      </w:r>
      <w:r w:rsidRPr="00910B3D">
        <w:rPr>
          <w:rtl/>
        </w:rPr>
        <w:t>خطبة 192</w:t>
      </w:r>
      <w:r w:rsidR="004A0BDF">
        <w:rPr>
          <w:rtl/>
        </w:rPr>
        <w:t>.</w:t>
      </w:r>
    </w:p>
    <w:p w:rsidR="001056FD" w:rsidRPr="003770DA" w:rsidRDefault="004A6242" w:rsidP="003770DA">
      <w:pPr>
        <w:pStyle w:val="libFootnote0"/>
        <w:rPr>
          <w:rtl/>
        </w:rPr>
      </w:pPr>
      <w:r w:rsidRPr="00910B3D">
        <w:rPr>
          <w:rtl/>
        </w:rPr>
        <w:t xml:space="preserve">(2) النسائي / السُنن الكبرى </w:t>
      </w:r>
      <w:r w:rsidR="004A0BDF">
        <w:rPr>
          <w:rtl/>
        </w:rPr>
        <w:t>(</w:t>
      </w:r>
      <w:r w:rsidRPr="00910B3D">
        <w:rPr>
          <w:rtl/>
        </w:rPr>
        <w:t>كتاب الخصائص</w:t>
      </w:r>
      <w:r w:rsidR="004A0BDF">
        <w:rPr>
          <w:rtl/>
        </w:rPr>
        <w:t>)</w:t>
      </w:r>
      <w:r w:rsidR="002C48A0">
        <w:rPr>
          <w:rtl/>
        </w:rPr>
        <w:t xml:space="preserve"> </w:t>
      </w:r>
      <w:r w:rsidRPr="00910B3D">
        <w:rPr>
          <w:rtl/>
        </w:rPr>
        <w:t>5</w:t>
      </w:r>
      <w:r w:rsidR="004A0BDF">
        <w:rPr>
          <w:rtl/>
        </w:rPr>
        <w:t>:</w:t>
      </w:r>
      <w:r w:rsidRPr="00910B3D">
        <w:rPr>
          <w:rtl/>
        </w:rPr>
        <w:t xml:space="preserve"> 141</w:t>
      </w:r>
      <w:r w:rsidR="002C48A0">
        <w:rPr>
          <w:rtl/>
        </w:rPr>
        <w:t xml:space="preserve"> </w:t>
      </w:r>
      <w:r w:rsidR="004A0BDF">
        <w:rPr>
          <w:rtl/>
        </w:rPr>
        <w:t>(</w:t>
      </w:r>
      <w:r w:rsidRPr="00910B3D">
        <w:rPr>
          <w:rtl/>
        </w:rPr>
        <w:t>باب 36</w:t>
      </w:r>
      <w:r w:rsidR="004A0BDF">
        <w:rPr>
          <w:rtl/>
        </w:rPr>
        <w:t>)</w:t>
      </w:r>
      <w:r w:rsidRPr="00910B3D">
        <w:rPr>
          <w:rtl/>
        </w:rPr>
        <w:t xml:space="preserve"> / ح 8500 / 2</w:t>
      </w:r>
      <w:r w:rsidR="004A0BDF">
        <w:rPr>
          <w:rtl/>
        </w:rPr>
        <w:t>.</w:t>
      </w:r>
    </w:p>
    <w:p w:rsidR="001056FD" w:rsidRPr="003770DA" w:rsidRDefault="004A6242" w:rsidP="003770DA">
      <w:pPr>
        <w:pStyle w:val="libFootnote0"/>
        <w:rPr>
          <w:rtl/>
        </w:rPr>
      </w:pPr>
      <w:r w:rsidRPr="00910B3D">
        <w:rPr>
          <w:rtl/>
        </w:rPr>
        <w:t>(3) المصدر السابق</w:t>
      </w:r>
      <w:r w:rsidR="002C48A0">
        <w:rPr>
          <w:rtl/>
        </w:rPr>
        <w:t xml:space="preserve"> </w:t>
      </w:r>
      <w:r w:rsidRPr="00910B3D">
        <w:rPr>
          <w:rtl/>
        </w:rPr>
        <w:t>5</w:t>
      </w:r>
      <w:r w:rsidR="004A0BDF">
        <w:rPr>
          <w:rtl/>
        </w:rPr>
        <w:t>:</w:t>
      </w:r>
      <w:r w:rsidRPr="00910B3D">
        <w:rPr>
          <w:rtl/>
        </w:rPr>
        <w:t xml:space="preserve"> 141 / ح</w:t>
      </w:r>
      <w:r w:rsidR="002C48A0">
        <w:rPr>
          <w:rtl/>
        </w:rPr>
        <w:t xml:space="preserve"> </w:t>
      </w:r>
      <w:r w:rsidRPr="00910B3D">
        <w:rPr>
          <w:rtl/>
        </w:rPr>
        <w:t>8502 / 2</w:t>
      </w:r>
      <w:r w:rsidR="004A0BDF">
        <w:rPr>
          <w:rtl/>
        </w:rPr>
        <w:t>.</w:t>
      </w:r>
    </w:p>
    <w:p w:rsidR="001056FD" w:rsidRPr="003770DA" w:rsidRDefault="004A6242" w:rsidP="003770DA">
      <w:pPr>
        <w:pStyle w:val="libFootnote0"/>
        <w:rPr>
          <w:rtl/>
        </w:rPr>
      </w:pPr>
      <w:r w:rsidRPr="00910B3D">
        <w:rPr>
          <w:rtl/>
        </w:rPr>
        <w:t>(4) المصدر السابق 5</w:t>
      </w:r>
      <w:r w:rsidR="004A0BDF">
        <w:rPr>
          <w:rtl/>
        </w:rPr>
        <w:t>:</w:t>
      </w:r>
      <w:r w:rsidRPr="00910B3D">
        <w:rPr>
          <w:rtl/>
        </w:rPr>
        <w:t xml:space="preserve"> 141 </w:t>
      </w:r>
      <w:r w:rsidR="004A0BDF">
        <w:rPr>
          <w:rtl/>
        </w:rPr>
        <w:t>(</w:t>
      </w:r>
      <w:r w:rsidRPr="00910B3D">
        <w:rPr>
          <w:rtl/>
        </w:rPr>
        <w:t>باب 37</w:t>
      </w:r>
      <w:r w:rsidR="004A0BDF">
        <w:rPr>
          <w:rtl/>
        </w:rPr>
        <w:t>)</w:t>
      </w:r>
      <w:r w:rsidRPr="00910B3D">
        <w:rPr>
          <w:rtl/>
        </w:rPr>
        <w:t xml:space="preserve"> / ح8504 / 4</w:t>
      </w:r>
      <w:r w:rsidR="004A0BDF">
        <w:rPr>
          <w:rtl/>
        </w:rPr>
        <w:t>،</w:t>
      </w:r>
      <w:r w:rsidRPr="00910B3D">
        <w:rPr>
          <w:rtl/>
        </w:rPr>
        <w:t xml:space="preserve"> والمستدرك على الصحيحين للحاكم</w:t>
      </w:r>
      <w:r w:rsidR="002C48A0">
        <w:rPr>
          <w:rtl/>
        </w:rPr>
        <w:t xml:space="preserve"> </w:t>
      </w:r>
      <w:r w:rsidRPr="00910B3D">
        <w:rPr>
          <w:rtl/>
        </w:rPr>
        <w:t>3</w:t>
      </w:r>
      <w:r w:rsidR="004A0BDF">
        <w:rPr>
          <w:rtl/>
        </w:rPr>
        <w:t>:</w:t>
      </w:r>
      <w:r w:rsidRPr="00910B3D">
        <w:rPr>
          <w:rtl/>
        </w:rPr>
        <w:t xml:space="preserve"> 125</w:t>
      </w:r>
      <w:r w:rsidR="004A0BDF">
        <w:rPr>
          <w:rtl/>
        </w:rPr>
        <w:t>،</w:t>
      </w:r>
      <w:r w:rsidRPr="00910B3D">
        <w:rPr>
          <w:rtl/>
        </w:rPr>
        <w:t xml:space="preserve"> وكذلك رواه المتّقي الهندي في كنز العمّال</w:t>
      </w:r>
      <w:r w:rsidR="002C48A0">
        <w:rPr>
          <w:rtl/>
        </w:rPr>
        <w:t xml:space="preserve"> </w:t>
      </w:r>
      <w:r w:rsidRPr="00910B3D">
        <w:rPr>
          <w:rtl/>
        </w:rPr>
        <w:t>13</w:t>
      </w:r>
      <w:r w:rsidR="004A0BDF">
        <w:rPr>
          <w:rtl/>
        </w:rPr>
        <w:t>:</w:t>
      </w:r>
      <w:r w:rsidRPr="00910B3D">
        <w:rPr>
          <w:rtl/>
        </w:rPr>
        <w:t xml:space="preserve"> 120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ورواه الحاكم في المستدرَك</w:t>
      </w:r>
      <w:r w:rsidR="004A0BDF" w:rsidRPr="004A0BDF">
        <w:rPr>
          <w:rFonts w:hint="cs"/>
          <w:rtl/>
        </w:rPr>
        <w:t>،</w:t>
      </w:r>
      <w:r w:rsidRPr="004A0BDF">
        <w:rPr>
          <w:rFonts w:hint="cs"/>
          <w:rtl/>
        </w:rPr>
        <w:t xml:space="preserve"> وقال</w:t>
      </w:r>
      <w:r w:rsidR="004A0BDF" w:rsidRPr="004A0BDF">
        <w:rPr>
          <w:rFonts w:hint="cs"/>
          <w:rtl/>
        </w:rPr>
        <w:t>:</w:t>
      </w:r>
      <w:r w:rsidRPr="004A0BDF">
        <w:rPr>
          <w:rFonts w:hint="cs"/>
          <w:rtl/>
        </w:rPr>
        <w:t xml:space="preserve"> صحيحٌ على الشيخين</w:t>
      </w:r>
      <w:r w:rsidR="004A0BDF" w:rsidRPr="004A0BDF">
        <w:rPr>
          <w:rFonts w:hint="cs"/>
          <w:rtl/>
        </w:rPr>
        <w:t>،</w:t>
      </w:r>
      <w:r w:rsidRPr="004A0BDF">
        <w:rPr>
          <w:rFonts w:hint="cs"/>
          <w:rtl/>
        </w:rPr>
        <w:t xml:space="preserve"> ولمْ يُخرجاه</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910B3D">
        <w:rPr>
          <w:rFonts w:hint="cs"/>
          <w:rtl/>
        </w:rPr>
        <w:t>وبالإضافة إلى تلك الشواهد مِن السيرة العملية</w:t>
      </w:r>
      <w:r w:rsidR="004A0BDF">
        <w:rPr>
          <w:rFonts w:hint="cs"/>
          <w:rtl/>
        </w:rPr>
        <w:t>،</w:t>
      </w:r>
      <w:r w:rsidRPr="00910B3D">
        <w:rPr>
          <w:rFonts w:hint="cs"/>
          <w:rtl/>
        </w:rPr>
        <w:t xml:space="preserve"> فإنّ هناك ممارسات مهمّة قد مارسها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ليُثبت للأُمّة مقام عليّ </w:t>
      </w:r>
      <w:r w:rsidR="004A0BDF">
        <w:rPr>
          <w:rFonts w:hint="cs"/>
          <w:rtl/>
        </w:rPr>
        <w:t>(</w:t>
      </w:r>
      <w:r w:rsidRPr="00910B3D">
        <w:rPr>
          <w:rFonts w:hint="cs"/>
          <w:rtl/>
        </w:rPr>
        <w:t>عليه السلام</w:t>
      </w:r>
      <w:r w:rsidR="004A0BDF">
        <w:rPr>
          <w:rFonts w:hint="cs"/>
          <w:rtl/>
        </w:rPr>
        <w:t>)</w:t>
      </w:r>
      <w:r w:rsidRPr="00910B3D">
        <w:rPr>
          <w:rFonts w:hint="cs"/>
          <w:rtl/>
        </w:rPr>
        <w:t xml:space="preserve"> وقدره في الأُمّة والرسالة</w:t>
      </w:r>
      <w:r w:rsidR="004A0BDF">
        <w:rPr>
          <w:rFonts w:hint="cs"/>
          <w:rtl/>
        </w:rPr>
        <w:t>،</w:t>
      </w:r>
      <w:r w:rsidRPr="00910B3D">
        <w:rPr>
          <w:rFonts w:hint="cs"/>
          <w:rtl/>
        </w:rPr>
        <w:t xml:space="preserve"> وهي</w:t>
      </w:r>
      <w:r w:rsidR="004A0BDF">
        <w:rPr>
          <w:rFonts w:hint="cs"/>
          <w:rtl/>
        </w:rPr>
        <w:t>:</w:t>
      </w:r>
      <w:r w:rsidRPr="00910B3D">
        <w:rPr>
          <w:rFonts w:hint="cs"/>
          <w:rtl/>
        </w:rPr>
        <w:t xml:space="preserve"> مؤاخاة رسول الله لعليٍّ دون غيره مِن الصحابة</w:t>
      </w:r>
      <w:r w:rsidR="004A0BDF">
        <w:rPr>
          <w:rFonts w:hint="cs"/>
          <w:rtl/>
        </w:rPr>
        <w:t>،</w:t>
      </w:r>
      <w:r w:rsidRPr="00910B3D">
        <w:rPr>
          <w:rFonts w:hint="cs"/>
          <w:rtl/>
        </w:rPr>
        <w:t xml:space="preserve"> عندما آخى بين المهاجرين والأنصار</w:t>
      </w:r>
      <w:r w:rsidR="004A0BDF">
        <w:rPr>
          <w:rFonts w:hint="cs"/>
          <w:rtl/>
        </w:rPr>
        <w:t>،</w:t>
      </w:r>
      <w:r w:rsidRPr="00910B3D">
        <w:rPr>
          <w:rFonts w:hint="cs"/>
          <w:rtl/>
        </w:rPr>
        <w:t xml:space="preserve"> فجعل عليّاً أخاً له</w:t>
      </w:r>
      <w:r w:rsidR="004A0BDF">
        <w:rPr>
          <w:rFonts w:hint="cs"/>
          <w:rtl/>
        </w:rPr>
        <w:t>.</w:t>
      </w:r>
    </w:p>
    <w:p w:rsidR="001056FD" w:rsidRDefault="004A6242" w:rsidP="004A0BDF">
      <w:pPr>
        <w:pStyle w:val="libNormal"/>
        <w:rPr>
          <w:rtl/>
        </w:rPr>
      </w:pPr>
      <w:r w:rsidRPr="00910B3D">
        <w:rPr>
          <w:rFonts w:hint="cs"/>
          <w:rtl/>
        </w:rPr>
        <w:t xml:space="preserve">ولتلك المؤاخاة والرابطة بين عليّ ورسول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معناها ودلالتها</w:t>
      </w:r>
      <w:r w:rsidR="004A0BDF">
        <w:rPr>
          <w:rFonts w:hint="cs"/>
          <w:rtl/>
        </w:rPr>
        <w:t>،</w:t>
      </w:r>
      <w:r w:rsidRPr="00910B3D">
        <w:rPr>
          <w:rFonts w:hint="cs"/>
          <w:rtl/>
        </w:rPr>
        <w:t xml:space="preserve"> المرجّحة لشخص عليّ</w:t>
      </w:r>
      <w:r w:rsidR="004A0BDF">
        <w:rPr>
          <w:rFonts w:hint="cs"/>
          <w:rtl/>
        </w:rPr>
        <w:t>،</w:t>
      </w:r>
      <w:r w:rsidRPr="00910B3D">
        <w:rPr>
          <w:rFonts w:hint="cs"/>
          <w:rtl/>
        </w:rPr>
        <w:t xml:space="preserve"> والمعرِّفة بمقامه بين المسلميـن</w:t>
      </w:r>
      <w:r w:rsidR="004A0BDF">
        <w:rPr>
          <w:rFonts w:hint="cs"/>
          <w:rtl/>
        </w:rPr>
        <w:t>،</w:t>
      </w:r>
      <w:r w:rsidRPr="00910B3D">
        <w:rPr>
          <w:rFonts w:hint="cs"/>
          <w:rtl/>
        </w:rPr>
        <w:t xml:space="preserve"> فالنبيّ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لا يرتبط برباط الأخوّة العقيدية والنفْسية</w:t>
      </w:r>
      <w:r w:rsidR="004A0BDF">
        <w:rPr>
          <w:rFonts w:hint="cs"/>
          <w:rtl/>
        </w:rPr>
        <w:t>،</w:t>
      </w:r>
      <w:r w:rsidRPr="00910B3D">
        <w:rPr>
          <w:rFonts w:hint="cs"/>
          <w:rtl/>
        </w:rPr>
        <w:t xml:space="preserve"> إلاّ مع شخصٍ مؤهّل لأن يؤاخي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ويحتلّ هذا الموقع العظيم</w:t>
      </w:r>
      <w:r w:rsidR="004A0BDF">
        <w:rPr>
          <w:rFonts w:hint="cs"/>
          <w:rtl/>
        </w:rPr>
        <w:t>.</w:t>
      </w:r>
    </w:p>
    <w:p w:rsidR="001056FD" w:rsidRDefault="004A6242" w:rsidP="004A0BDF">
      <w:pPr>
        <w:pStyle w:val="libNormal"/>
        <w:rPr>
          <w:rtl/>
        </w:rPr>
      </w:pPr>
      <w:r w:rsidRPr="004A0BDF">
        <w:rPr>
          <w:rFonts w:hint="cs"/>
          <w:rtl/>
        </w:rPr>
        <w:t>وروى</w:t>
      </w:r>
      <w:r w:rsidR="002C48A0">
        <w:rPr>
          <w:rFonts w:hint="cs"/>
          <w:rtl/>
        </w:rPr>
        <w:t xml:space="preserve"> </w:t>
      </w:r>
      <w:r w:rsidRPr="004A0BDF">
        <w:rPr>
          <w:rFonts w:hint="cs"/>
          <w:rtl/>
        </w:rPr>
        <w:t xml:space="preserve">المتّقي الهندي أنّ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آخى بين الناس وترَك عليّاً حتّى بقيَ آخِرهم</w:t>
      </w:r>
      <w:r w:rsidR="004A0BDF" w:rsidRPr="004A0BDF">
        <w:rPr>
          <w:rFonts w:hint="cs"/>
          <w:rtl/>
        </w:rPr>
        <w:t>،</w:t>
      </w:r>
      <w:r w:rsidRPr="004A0BDF">
        <w:rPr>
          <w:rFonts w:hint="cs"/>
          <w:rtl/>
        </w:rPr>
        <w:t xml:space="preserve"> لا يرى له أخاً</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يا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آخيت بين أصحابك وتركتني</w:t>
      </w:r>
      <w:r w:rsidR="004A0BDF" w:rsidRPr="003770DA">
        <w:rPr>
          <w:rFonts w:hint="cs"/>
          <w:rtl/>
        </w:rPr>
        <w:t>؟</w:t>
      </w:r>
      <w:r w:rsidRPr="004A0BDF">
        <w:rPr>
          <w:rFonts w:hint="cs"/>
          <w:rtl/>
        </w:rPr>
        <w:t xml:space="preserve"> فقال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Pr="003770DA">
        <w:rPr>
          <w:rFonts w:hint="cs"/>
          <w:rtl/>
        </w:rPr>
        <w:t>إنّما تركتك لنفْسي</w:t>
      </w:r>
      <w:r w:rsidR="004A0BDF" w:rsidRPr="003770DA">
        <w:rPr>
          <w:rFonts w:hint="cs"/>
          <w:rtl/>
        </w:rPr>
        <w:t>،</w:t>
      </w:r>
      <w:r w:rsidRPr="003770DA">
        <w:rPr>
          <w:rFonts w:hint="cs"/>
          <w:rtl/>
        </w:rPr>
        <w:t xml:space="preserve"> أنت أخي</w:t>
      </w:r>
      <w:r w:rsidR="004A0BDF" w:rsidRPr="003770DA">
        <w:rPr>
          <w:rFonts w:hint="cs"/>
          <w:rtl/>
        </w:rPr>
        <w:t>،</w:t>
      </w:r>
      <w:r w:rsidRPr="003770DA">
        <w:rPr>
          <w:rFonts w:hint="cs"/>
          <w:rtl/>
        </w:rPr>
        <w:t xml:space="preserve"> وأنا أخوك</w:t>
      </w:r>
      <w:r w:rsidR="004A0BDF" w:rsidRPr="003770DA">
        <w:rPr>
          <w:rFonts w:hint="cs"/>
          <w:rtl/>
        </w:rPr>
        <w:t>،</w:t>
      </w:r>
      <w:r w:rsidRPr="003770DA">
        <w:rPr>
          <w:rFonts w:hint="cs"/>
          <w:rtl/>
        </w:rPr>
        <w:t xml:space="preserve"> فإن حاجَّك أحدٌ</w:t>
      </w:r>
      <w:r w:rsidR="004A0BDF" w:rsidRPr="003770DA">
        <w:rPr>
          <w:rFonts w:hint="cs"/>
          <w:rtl/>
        </w:rPr>
        <w:t>،</w:t>
      </w:r>
      <w:r w:rsidRPr="003770DA">
        <w:rPr>
          <w:rFonts w:hint="cs"/>
          <w:rtl/>
        </w:rPr>
        <w:t xml:space="preserve"> فقل</w:t>
      </w:r>
      <w:r w:rsidR="004A0BDF" w:rsidRPr="003770DA">
        <w:rPr>
          <w:rFonts w:hint="cs"/>
          <w:rtl/>
        </w:rPr>
        <w:t>:</w:t>
      </w:r>
      <w:r w:rsidRPr="003770DA">
        <w:rPr>
          <w:rFonts w:hint="cs"/>
          <w:rtl/>
        </w:rPr>
        <w:t xml:space="preserve"> أنا عبد الله وأخو رسوله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لا يدّعيها بعدك إلاّ كذّاب</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910B3D">
        <w:rPr>
          <w:rFonts w:hint="cs"/>
          <w:rtl/>
        </w:rPr>
        <w:t xml:space="preserve">ومِن الأدلّة التي استدلّ بها الإمامية على استحقاق عليّ </w:t>
      </w:r>
      <w:r w:rsidR="004A0BDF">
        <w:rPr>
          <w:rFonts w:hint="cs"/>
          <w:rtl/>
        </w:rPr>
        <w:t>(</w:t>
      </w:r>
      <w:r w:rsidRPr="00910B3D">
        <w:rPr>
          <w:rFonts w:hint="cs"/>
          <w:rtl/>
        </w:rPr>
        <w:t>عليه السلام</w:t>
      </w:r>
      <w:r w:rsidR="004A0BDF">
        <w:rPr>
          <w:rFonts w:hint="cs"/>
          <w:rtl/>
        </w:rPr>
        <w:t>)</w:t>
      </w:r>
      <w:r w:rsidRPr="00910B3D">
        <w:rPr>
          <w:rFonts w:hint="cs"/>
          <w:rtl/>
        </w:rPr>
        <w:t xml:space="preserve"> للإمامة</w:t>
      </w:r>
      <w:r w:rsidR="004A0BDF">
        <w:rPr>
          <w:rFonts w:hint="cs"/>
          <w:rtl/>
        </w:rPr>
        <w:t>،</w:t>
      </w:r>
      <w:r w:rsidRPr="00910B3D">
        <w:rPr>
          <w:rFonts w:hint="cs"/>
          <w:rtl/>
        </w:rPr>
        <w:t xml:space="preserve"> هو استخلاف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له في أهله وعلى المدينة في غزوة تبوك</w:t>
      </w:r>
      <w:r w:rsidR="004A0BDF">
        <w:rPr>
          <w:rFonts w:hint="cs"/>
          <w:rtl/>
        </w:rPr>
        <w:t>،</w:t>
      </w:r>
      <w:r w:rsidRPr="00910B3D">
        <w:rPr>
          <w:rFonts w:hint="cs"/>
          <w:rtl/>
        </w:rPr>
        <w:t xml:space="preserve"> عندما خرج رسول الله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يقود جيش المسلمين</w:t>
      </w:r>
      <w:r w:rsidR="004A0BDF">
        <w:rPr>
          <w:rFonts w:hint="cs"/>
          <w:rtl/>
        </w:rPr>
        <w:t>،</w:t>
      </w:r>
      <w:r w:rsidRPr="00910B3D">
        <w:rPr>
          <w:rFonts w:hint="cs"/>
          <w:rtl/>
        </w:rPr>
        <w:t xml:space="preserve"> فترك عليّاً والياً على المدينة</w:t>
      </w:r>
      <w:r w:rsidR="004A0BDF">
        <w:rPr>
          <w:rFonts w:hint="cs"/>
          <w:rtl/>
        </w:rPr>
        <w:t>.</w:t>
      </w:r>
    </w:p>
    <w:p w:rsidR="001056FD" w:rsidRDefault="004A6242" w:rsidP="004A0BDF">
      <w:pPr>
        <w:pStyle w:val="libNormal"/>
        <w:rPr>
          <w:rtl/>
        </w:rPr>
      </w:pPr>
      <w:r w:rsidRPr="004A0BDF">
        <w:rPr>
          <w:rFonts w:hint="cs"/>
          <w:rtl/>
        </w:rPr>
        <w:t>وروى أحمد بن حنبل في مسنده مِن عدّة طُرُق</w:t>
      </w:r>
      <w:r w:rsidR="004A0BDF" w:rsidRPr="004A0BDF">
        <w:rPr>
          <w:rFonts w:hint="cs"/>
          <w:rtl/>
        </w:rPr>
        <w:t>،</w:t>
      </w:r>
      <w:r w:rsidRPr="004A0BDF">
        <w:rPr>
          <w:rFonts w:hint="cs"/>
          <w:rtl/>
        </w:rPr>
        <w:t xml:space="preserve"> أنّ رسول الله </w:t>
      </w:r>
      <w:r w:rsidR="004A0BDF" w:rsidRPr="004A0BDF">
        <w:rPr>
          <w:rFonts w:hint="cs"/>
          <w:rtl/>
        </w:rPr>
        <w:t>(</w:t>
      </w:r>
      <w:r w:rsidRPr="004A0BDF">
        <w:rPr>
          <w:rFonts w:hint="cs"/>
          <w:rtl/>
        </w:rPr>
        <w:t>صلّى الله عليه [ وآله ] وسلّم</w:t>
      </w:r>
      <w:r w:rsidR="004A0BDF" w:rsidRPr="004A0BDF">
        <w:rPr>
          <w:rFonts w:hint="cs"/>
          <w:rtl/>
        </w:rPr>
        <w:t>)</w:t>
      </w:r>
      <w:r w:rsidRPr="004A0BDF">
        <w:rPr>
          <w:rFonts w:hint="cs"/>
          <w:rtl/>
        </w:rPr>
        <w:t xml:space="preserve"> حين خرج في غزوة تبوك استخلف عليّاً </w:t>
      </w:r>
      <w:r w:rsidR="004A0BDF" w:rsidRPr="004A0BDF">
        <w:rPr>
          <w:rFonts w:hint="cs"/>
          <w:rtl/>
        </w:rPr>
        <w:t>(</w:t>
      </w:r>
      <w:r w:rsidRPr="004A0BDF">
        <w:rPr>
          <w:rFonts w:hint="cs"/>
          <w:rtl/>
        </w:rPr>
        <w:t>رضي الله عنه</w:t>
      </w:r>
      <w:r w:rsidR="004A0BDF" w:rsidRPr="004A0BDF">
        <w:rPr>
          <w:rFonts w:hint="cs"/>
          <w:rtl/>
        </w:rPr>
        <w:t>)</w:t>
      </w:r>
      <w:r w:rsidRPr="004A0BDF">
        <w:rPr>
          <w:rFonts w:hint="cs"/>
          <w:rtl/>
        </w:rPr>
        <w:t xml:space="preserve"> على المدينة</w:t>
      </w:r>
      <w:r w:rsidR="004A0BDF" w:rsidRPr="004A0BDF">
        <w:rPr>
          <w:rFonts w:hint="cs"/>
          <w:rtl/>
        </w:rPr>
        <w:t>،</w:t>
      </w:r>
      <w:r w:rsidRPr="004A0BDF">
        <w:rPr>
          <w:rFonts w:hint="cs"/>
          <w:rtl/>
        </w:rPr>
        <w:t xml:space="preserve"> فقال عليّ</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يا رسول الله</w:t>
      </w:r>
      <w:r w:rsidR="004A0BDF" w:rsidRPr="003770DA">
        <w:rPr>
          <w:rFonts w:hint="cs"/>
          <w:rtl/>
        </w:rPr>
        <w:t>:</w:t>
      </w:r>
      <w:r w:rsidRPr="003770DA">
        <w:rPr>
          <w:rFonts w:hint="cs"/>
          <w:rtl/>
        </w:rPr>
        <w:t xml:space="preserve"> ما كنت أحبّ أن تخرج وجهاً إلاّ وأنا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(1) مستدرك الحاكم 3</w:t>
      </w:r>
      <w:r w:rsidR="004A0BDF">
        <w:rPr>
          <w:rtl/>
        </w:rPr>
        <w:t>:</w:t>
      </w:r>
      <w:r w:rsidRPr="00910B3D">
        <w:rPr>
          <w:rtl/>
        </w:rPr>
        <w:t xml:space="preserve"> 125 / كتاب معرفة الصحابة</w:t>
      </w:r>
      <w:r w:rsidR="004A0BDF">
        <w:rPr>
          <w:rtl/>
        </w:rPr>
        <w:t>،</w:t>
      </w:r>
      <w:r w:rsidRPr="00910B3D">
        <w:rPr>
          <w:rtl/>
        </w:rPr>
        <w:t xml:space="preserve"> </w:t>
      </w:r>
      <w:r w:rsidR="004A0BDF">
        <w:rPr>
          <w:rtl/>
        </w:rPr>
        <w:t>(</w:t>
      </w:r>
      <w:r w:rsidRPr="00910B3D">
        <w:rPr>
          <w:rtl/>
        </w:rPr>
        <w:t xml:space="preserve">باب فضائل عليّ بن أبي طالب </w:t>
      </w:r>
      <w:r w:rsidR="004A0BDF">
        <w:rPr>
          <w:rtl/>
        </w:rPr>
        <w:t>(</w:t>
      </w:r>
      <w:r w:rsidRPr="00910B3D">
        <w:rPr>
          <w:rtl/>
        </w:rPr>
        <w:t>عليه السلام</w:t>
      </w:r>
      <w:r w:rsidR="004A0BDF">
        <w:rPr>
          <w:rtl/>
        </w:rPr>
        <w:t>)).</w:t>
      </w:r>
    </w:p>
    <w:p w:rsidR="001056FD" w:rsidRPr="003770DA" w:rsidRDefault="004A6242" w:rsidP="003770DA">
      <w:pPr>
        <w:pStyle w:val="libFootnote0"/>
        <w:rPr>
          <w:rtl/>
        </w:rPr>
      </w:pPr>
      <w:r w:rsidRPr="00910B3D">
        <w:rPr>
          <w:rtl/>
        </w:rPr>
        <w:t>(2) كنز العمّال 13</w:t>
      </w:r>
      <w:r w:rsidR="004A0BDF">
        <w:rPr>
          <w:rtl/>
        </w:rPr>
        <w:t>:</w:t>
      </w:r>
      <w:r w:rsidRPr="00910B3D">
        <w:rPr>
          <w:rtl/>
        </w:rPr>
        <w:t xml:space="preserve"> 140 / ح 36440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معك</w:t>
      </w:r>
      <w:r w:rsidR="004A0BDF" w:rsidRPr="003770DA">
        <w:rPr>
          <w:rFonts w:hint="cs"/>
          <w:rtl/>
        </w:rPr>
        <w:t>،</w:t>
      </w:r>
      <w:r w:rsidRPr="003770DA">
        <w:rPr>
          <w:rFonts w:hint="cs"/>
          <w:rtl/>
        </w:rPr>
        <w:t xml:space="preserve"> </w:t>
      </w:r>
      <w:r w:rsidRPr="004A0BDF">
        <w:rPr>
          <w:rFonts w:hint="cs"/>
          <w:rtl/>
        </w:rPr>
        <w:t>فقال</w:t>
      </w:r>
      <w:r w:rsidR="004A0BDF" w:rsidRPr="004A0BDF">
        <w:rPr>
          <w:rFonts w:hint="cs"/>
          <w:rtl/>
        </w:rPr>
        <w:t>:</w:t>
      </w:r>
      <w:r w:rsidRPr="003770DA">
        <w:rPr>
          <w:rFonts w:hint="cs"/>
          <w:rtl/>
        </w:rPr>
        <w:t xml:space="preserve"> أو ما ترضى أن تكون منّي بمنزلة هارون مِن موسى</w:t>
      </w:r>
      <w:r w:rsidR="004A0BDF" w:rsidRPr="003770DA">
        <w:rPr>
          <w:rFonts w:hint="cs"/>
          <w:rtl/>
        </w:rPr>
        <w:t>،</w:t>
      </w:r>
      <w:r w:rsidRPr="003770DA">
        <w:rPr>
          <w:rFonts w:hint="cs"/>
          <w:rtl/>
        </w:rPr>
        <w:t xml:space="preserve"> غير أنّه لا نبيَّ بعدي</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كما روى مسلم هذه الشهادة النبويّة</w:t>
      </w:r>
      <w:r w:rsidR="004A0BDF" w:rsidRPr="004A0BDF">
        <w:rPr>
          <w:rFonts w:hint="cs"/>
          <w:rtl/>
        </w:rPr>
        <w:t>،</w:t>
      </w:r>
      <w:r w:rsidRPr="004A0BDF">
        <w:rPr>
          <w:rFonts w:hint="cs"/>
          <w:rtl/>
        </w:rPr>
        <w:t xml:space="preserve"> بأنّ عليّاً قال لرسول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ما كنت أُوثر تخرج في وجه</w:t>
      </w:r>
      <w:r w:rsidR="004A0BDF" w:rsidRPr="003770DA">
        <w:rPr>
          <w:rFonts w:hint="cs"/>
          <w:rtl/>
        </w:rPr>
        <w:t>،</w:t>
      </w:r>
      <w:r w:rsidRPr="003770DA">
        <w:rPr>
          <w:rFonts w:hint="cs"/>
          <w:rtl/>
        </w:rPr>
        <w:t xml:space="preserve"> إلاّ وأنا معك</w:t>
      </w:r>
      <w:r w:rsidR="004A0BDF" w:rsidRPr="003770DA">
        <w:rPr>
          <w:rFonts w:hint="cs"/>
          <w:rtl/>
        </w:rPr>
        <w:t>،</w:t>
      </w:r>
      <w:r w:rsidRPr="004A0BDF">
        <w:rPr>
          <w:rFonts w:hint="cs"/>
          <w:rtl/>
        </w:rPr>
        <w:t xml:space="preserve"> فقال له </w:t>
      </w:r>
      <w:r w:rsidR="004A0BDF" w:rsidRPr="004A0BDF">
        <w:rPr>
          <w:rFonts w:hint="cs"/>
          <w:rtl/>
        </w:rPr>
        <w:t>(</w:t>
      </w:r>
      <w:r w:rsidRPr="004A0BDF">
        <w:rPr>
          <w:rFonts w:hint="cs"/>
          <w:rtl/>
        </w:rPr>
        <w:t>صلّى الله عليه وآله</w:t>
      </w:r>
      <w:r w:rsidR="004A0BDF" w:rsidRPr="004A0BDF">
        <w:rPr>
          <w:rFonts w:hint="cs"/>
          <w:rtl/>
        </w:rPr>
        <w:t>):</w:t>
      </w:r>
      <w:r w:rsidRPr="003770DA">
        <w:rPr>
          <w:rFonts w:hint="cs"/>
          <w:rtl/>
        </w:rPr>
        <w:t xml:space="preserve"> أما ترضى أن تكون منّي بمنزلة هارون مِن موسى</w:t>
      </w:r>
      <w:r w:rsidR="004A0BDF" w:rsidRPr="003770DA">
        <w:rPr>
          <w:rFonts w:hint="cs"/>
          <w:rtl/>
        </w:rPr>
        <w:t>،</w:t>
      </w:r>
      <w:r w:rsidRPr="003770DA">
        <w:rPr>
          <w:rFonts w:hint="cs"/>
          <w:rtl/>
        </w:rPr>
        <w:t xml:space="preserve"> إلاّ أنّه لا نبيَّ بعدي</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910B3D">
        <w:rPr>
          <w:rFonts w:hint="cs"/>
          <w:rtl/>
        </w:rPr>
        <w:t>لقد تناول الباحثون هذا النصّ النبويّ المقرون بالفِعل</w:t>
      </w:r>
      <w:r w:rsidR="004A0BDF">
        <w:rPr>
          <w:rFonts w:hint="cs"/>
          <w:rtl/>
        </w:rPr>
        <w:t>،</w:t>
      </w:r>
      <w:r w:rsidRPr="00910B3D">
        <w:rPr>
          <w:rFonts w:hint="cs"/>
          <w:rtl/>
        </w:rPr>
        <w:t xml:space="preserve"> بالتحليل والدراسة</w:t>
      </w:r>
      <w:r w:rsidR="004A0BDF">
        <w:rPr>
          <w:rFonts w:hint="cs"/>
          <w:rtl/>
        </w:rPr>
        <w:t>،</w:t>
      </w:r>
      <w:r w:rsidRPr="00910B3D">
        <w:rPr>
          <w:rFonts w:hint="cs"/>
          <w:rtl/>
        </w:rPr>
        <w:t xml:space="preserve"> لا سيّما وأنّ هذا القول جاء قرينةً مفسّرة للفِعل النبويّ</w:t>
      </w:r>
      <w:r w:rsidR="004A0BDF">
        <w:rPr>
          <w:rFonts w:hint="cs"/>
          <w:rtl/>
        </w:rPr>
        <w:t>،</w:t>
      </w:r>
      <w:r w:rsidRPr="00910B3D">
        <w:rPr>
          <w:rFonts w:hint="cs"/>
          <w:rtl/>
        </w:rPr>
        <w:t xml:space="preserve"> وهما مُنصبّان على حقيقةٍ واحدة</w:t>
      </w:r>
      <w:r w:rsidR="004A0BDF">
        <w:rPr>
          <w:rFonts w:hint="cs"/>
          <w:rtl/>
        </w:rPr>
        <w:t>،</w:t>
      </w:r>
      <w:r w:rsidRPr="00910B3D">
        <w:rPr>
          <w:rFonts w:hint="cs"/>
          <w:rtl/>
        </w:rPr>
        <w:t xml:space="preserve"> وهي الاستخلاف</w:t>
      </w:r>
      <w:r w:rsidR="004A0BDF">
        <w:rPr>
          <w:rFonts w:hint="cs"/>
          <w:rtl/>
        </w:rPr>
        <w:t>،</w:t>
      </w:r>
      <w:r w:rsidRPr="00910B3D">
        <w:rPr>
          <w:rFonts w:hint="cs"/>
          <w:rtl/>
        </w:rPr>
        <w:t xml:space="preserve"> فهارون خليفة موسى</w:t>
      </w:r>
      <w:r w:rsidR="004A0BDF">
        <w:rPr>
          <w:rFonts w:hint="cs"/>
          <w:rtl/>
        </w:rPr>
        <w:t>،</w:t>
      </w:r>
      <w:r w:rsidRPr="00910B3D">
        <w:rPr>
          <w:rFonts w:hint="cs"/>
          <w:rtl/>
        </w:rPr>
        <w:t xml:space="preserve"> وعليّ يوضع بنفْس الموضع في التصريح النبويّ</w:t>
      </w:r>
      <w:r w:rsidR="004A0BDF">
        <w:rPr>
          <w:rFonts w:hint="cs"/>
          <w:rtl/>
        </w:rPr>
        <w:t>؛</w:t>
      </w:r>
      <w:r w:rsidRPr="00910B3D">
        <w:rPr>
          <w:rFonts w:hint="cs"/>
          <w:rtl/>
        </w:rPr>
        <w:t xml:space="preserve"> ليحمل مهمّة هارون ذاتها بعد موسى </w:t>
      </w:r>
      <w:r w:rsidR="004A0BDF">
        <w:rPr>
          <w:rFonts w:hint="cs"/>
          <w:rtl/>
        </w:rPr>
        <w:t>(</w:t>
      </w:r>
      <w:r w:rsidRPr="00910B3D">
        <w:rPr>
          <w:rFonts w:hint="cs"/>
          <w:rtl/>
        </w:rPr>
        <w:t>عليه السلام</w:t>
      </w:r>
      <w:r w:rsidR="004A0BDF">
        <w:rPr>
          <w:rFonts w:hint="cs"/>
          <w:rtl/>
        </w:rPr>
        <w:t>)،</w:t>
      </w:r>
      <w:r w:rsidRPr="00910B3D">
        <w:rPr>
          <w:rFonts w:hint="cs"/>
          <w:rtl/>
        </w:rPr>
        <w:t xml:space="preserve"> وهي الاستخلاف الفِعلي</w:t>
      </w:r>
      <w:r w:rsidR="004A0BDF">
        <w:rPr>
          <w:rFonts w:hint="cs"/>
          <w:rtl/>
        </w:rPr>
        <w:t>،</w:t>
      </w:r>
      <w:r w:rsidRPr="00910B3D">
        <w:rPr>
          <w:rFonts w:hint="cs"/>
          <w:rtl/>
        </w:rPr>
        <w:t xml:space="preserve"> نيابةً عن النبيّ </w:t>
      </w:r>
      <w:r w:rsidR="004A0BDF">
        <w:rPr>
          <w:rFonts w:hint="cs"/>
          <w:rtl/>
        </w:rPr>
        <w:t>(</w:t>
      </w:r>
      <w:r w:rsidRPr="00910B3D">
        <w:rPr>
          <w:rFonts w:hint="cs"/>
          <w:rtl/>
        </w:rPr>
        <w:t>صلّى الله عليه وآله</w:t>
      </w:r>
      <w:r w:rsidR="004A0BDF">
        <w:rPr>
          <w:rFonts w:hint="cs"/>
          <w:rtl/>
        </w:rPr>
        <w:t>)</w:t>
      </w:r>
      <w:r w:rsidRPr="00910B3D">
        <w:rPr>
          <w:rFonts w:hint="cs"/>
          <w:rtl/>
        </w:rPr>
        <w:t xml:space="preserve"> في مَن كان له الولاية عليهم</w:t>
      </w:r>
      <w:r w:rsidR="004A0BDF">
        <w:rPr>
          <w:rFonts w:hint="cs"/>
          <w:rtl/>
        </w:rPr>
        <w:t>.</w:t>
      </w:r>
    </w:p>
    <w:p w:rsidR="001056FD" w:rsidRDefault="004A6242" w:rsidP="004A0BDF">
      <w:pPr>
        <w:pStyle w:val="libNormal"/>
        <w:rPr>
          <w:rtl/>
        </w:rPr>
      </w:pPr>
      <w:r w:rsidRPr="004A0BDF">
        <w:rPr>
          <w:rFonts w:hint="cs"/>
          <w:rtl/>
        </w:rPr>
        <w:t xml:space="preserve">وكما جَسَّد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للأُمّة موقع عليّ منه</w:t>
      </w:r>
      <w:r w:rsidR="004A0BDF" w:rsidRPr="004A0BDF">
        <w:rPr>
          <w:rFonts w:hint="cs"/>
          <w:rtl/>
        </w:rPr>
        <w:t>،</w:t>
      </w:r>
      <w:r w:rsidRPr="004A0BDF">
        <w:rPr>
          <w:rFonts w:hint="cs"/>
          <w:rtl/>
        </w:rPr>
        <w:t xml:space="preserve"> عندما استخلفه في المدينة المنوّرة</w:t>
      </w:r>
      <w:r w:rsidR="004A0BDF" w:rsidRPr="004A0BDF">
        <w:rPr>
          <w:rFonts w:hint="cs"/>
          <w:rtl/>
        </w:rPr>
        <w:t>،</w:t>
      </w:r>
      <w:r w:rsidRPr="004A0BDF">
        <w:rPr>
          <w:rFonts w:hint="cs"/>
          <w:rtl/>
        </w:rPr>
        <w:t xml:space="preserve"> كان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في مكّة المكرّمة قد وعد عليّاً بالخلافة مِن بعده</w:t>
      </w:r>
      <w:r w:rsidR="004A0BDF" w:rsidRPr="004A0BDF">
        <w:rPr>
          <w:rFonts w:hint="cs"/>
          <w:rtl/>
        </w:rPr>
        <w:t>،</w:t>
      </w:r>
      <w:r w:rsidRPr="004A0BDF">
        <w:rPr>
          <w:rFonts w:hint="cs"/>
          <w:rtl/>
        </w:rPr>
        <w:t xml:space="preserve"> جاء ذلك عندما أمَر بأن يُنذر عشيرته بقول الله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وَأَنذِرْ عَشِيرَتَكَ الأَقْرَبِينَ</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فدعا ثلاثين رجُلاً مِن عشيرته</w:t>
      </w:r>
      <w:r w:rsidR="004A0BDF" w:rsidRPr="004A0BDF">
        <w:rPr>
          <w:rFonts w:hint="cs"/>
          <w:rtl/>
        </w:rPr>
        <w:t>،</w:t>
      </w:r>
      <w:r w:rsidRPr="004A0BDF">
        <w:rPr>
          <w:rFonts w:hint="cs"/>
          <w:rtl/>
        </w:rPr>
        <w:t xml:space="preserve"> وأطعمهم</w:t>
      </w:r>
      <w:r w:rsidR="004A0BDF" w:rsidRPr="004A0BDF">
        <w:rPr>
          <w:rFonts w:hint="cs"/>
          <w:rtl/>
        </w:rPr>
        <w:t>،</w:t>
      </w:r>
      <w:r w:rsidRPr="004A0BDF">
        <w:rPr>
          <w:rFonts w:hint="cs"/>
          <w:rtl/>
        </w:rPr>
        <w:t xml:space="preserve"> فلمّا انتهوا مِن تناول الطعام</w:t>
      </w:r>
      <w:r w:rsidR="004A0BDF" w:rsidRPr="004A0BDF">
        <w:rPr>
          <w:rFonts w:hint="cs"/>
          <w:rtl/>
        </w:rPr>
        <w:t>،</w:t>
      </w:r>
      <w:r w:rsidRPr="004A0BDF">
        <w:rPr>
          <w:rFonts w:hint="cs"/>
          <w:rtl/>
        </w:rPr>
        <w:t xml:space="preserve"> قال لهم</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مَن يضمن عنّي ديني</w:t>
      </w:r>
      <w:r w:rsidR="004A0BDF" w:rsidRPr="003770DA">
        <w:rPr>
          <w:rFonts w:hint="cs"/>
          <w:rtl/>
        </w:rPr>
        <w:t>،</w:t>
      </w:r>
      <w:r w:rsidRPr="003770DA">
        <w:rPr>
          <w:rFonts w:hint="cs"/>
          <w:rtl/>
        </w:rPr>
        <w:t xml:space="preserve"> ومواعيدي</w:t>
      </w:r>
      <w:r w:rsidR="004A0BDF" w:rsidRPr="003770DA">
        <w:rPr>
          <w:rFonts w:hint="cs"/>
          <w:rtl/>
        </w:rPr>
        <w:t>،</w:t>
      </w:r>
      <w:r w:rsidRPr="003770DA">
        <w:rPr>
          <w:rFonts w:hint="cs"/>
          <w:rtl/>
        </w:rPr>
        <w:t xml:space="preserve"> ويكون خليفتي</w:t>
      </w:r>
      <w:r w:rsidR="004A0BDF" w:rsidRPr="003770DA">
        <w:rPr>
          <w:rFonts w:hint="cs"/>
          <w:rtl/>
        </w:rPr>
        <w:t>،</w:t>
      </w:r>
      <w:r w:rsidRPr="003770DA">
        <w:rPr>
          <w:rFonts w:hint="cs"/>
          <w:rtl/>
        </w:rPr>
        <w:t xml:space="preserve"> ويكون معي في الجنّة</w:t>
      </w:r>
      <w:r w:rsidR="004A0BDF" w:rsidRPr="003770DA">
        <w:rPr>
          <w:rFonts w:hint="cs"/>
          <w:rtl/>
        </w:rPr>
        <w:t>؟</w:t>
      </w:r>
      <w:r w:rsidRPr="003770DA">
        <w:rPr>
          <w:rFonts w:hint="cs"/>
          <w:rtl/>
        </w:rPr>
        <w:t xml:space="preserve"> فقال عليّ</w:t>
      </w:r>
      <w:r w:rsidR="004A0BDF" w:rsidRPr="003770DA">
        <w:rPr>
          <w:rFonts w:hint="cs"/>
          <w:rtl/>
        </w:rPr>
        <w:t>:</w:t>
      </w:r>
      <w:r w:rsidRPr="003770DA">
        <w:rPr>
          <w:rFonts w:hint="cs"/>
          <w:rtl/>
        </w:rPr>
        <w:t xml:space="preserve"> أنا</w:t>
      </w:r>
      <w:r w:rsidR="004A0BDF" w:rsidRPr="003770DA">
        <w:rPr>
          <w:rFonts w:hint="cs"/>
          <w:rtl/>
        </w:rPr>
        <w:t>،</w:t>
      </w:r>
      <w:r w:rsidRPr="003770DA">
        <w:rPr>
          <w:rFonts w:hint="cs"/>
          <w:rtl/>
        </w:rPr>
        <w:t xml:space="preserve"> فقال</w:t>
      </w:r>
      <w:r w:rsidR="004A0BDF" w:rsidRPr="003770DA">
        <w:rPr>
          <w:rFonts w:hint="cs"/>
          <w:rtl/>
        </w:rPr>
        <w:t>:</w:t>
      </w:r>
      <w:r w:rsidRPr="003770DA">
        <w:rPr>
          <w:rFonts w:hint="cs"/>
          <w:rtl/>
        </w:rPr>
        <w:t xml:space="preserve"> أنت</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910B3D">
        <w:rPr>
          <w:rFonts w:hint="cs"/>
          <w:rtl/>
        </w:rPr>
        <w:t xml:space="preserve">وشهادة رسول الله لعليٍّ </w:t>
      </w:r>
      <w:r w:rsidR="004A0BDF">
        <w:rPr>
          <w:rFonts w:hint="cs"/>
          <w:rtl/>
        </w:rPr>
        <w:t>(</w:t>
      </w:r>
      <w:r w:rsidRPr="00910B3D">
        <w:rPr>
          <w:rFonts w:hint="cs"/>
          <w:rtl/>
        </w:rPr>
        <w:t>صلّى الله عليهم</w:t>
      </w:r>
      <w:r w:rsidR="004A0BDF">
        <w:rPr>
          <w:rFonts w:hint="cs"/>
          <w:rtl/>
        </w:rPr>
        <w:t>)</w:t>
      </w:r>
      <w:r w:rsidRPr="00910B3D">
        <w:rPr>
          <w:rFonts w:hint="cs"/>
          <w:rtl/>
        </w:rPr>
        <w:t xml:space="preserve"> يوم خيبر</w:t>
      </w:r>
      <w:r w:rsidR="004A0BDF">
        <w:rPr>
          <w:rFonts w:hint="cs"/>
          <w:rtl/>
        </w:rPr>
        <w:t>،</w:t>
      </w:r>
      <w:r w:rsidRPr="00910B3D">
        <w:rPr>
          <w:rFonts w:hint="cs"/>
          <w:rtl/>
        </w:rPr>
        <w:t xml:space="preserve"> يوم اُمتحن عدد مِن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10B3D">
        <w:rPr>
          <w:rtl/>
        </w:rPr>
        <w:t>(1) مسند أحمد 1</w:t>
      </w:r>
      <w:r w:rsidR="004A0BDF">
        <w:rPr>
          <w:rtl/>
        </w:rPr>
        <w:t>:</w:t>
      </w:r>
      <w:r w:rsidRPr="00910B3D">
        <w:rPr>
          <w:rtl/>
        </w:rPr>
        <w:t xml:space="preserve"> 177</w:t>
      </w:r>
      <w:r w:rsidR="004A0BDF">
        <w:rPr>
          <w:rtl/>
        </w:rPr>
        <w:t>.</w:t>
      </w:r>
    </w:p>
    <w:p w:rsidR="001056FD" w:rsidRPr="003770DA" w:rsidRDefault="004A6242" w:rsidP="003770DA">
      <w:pPr>
        <w:pStyle w:val="libFootnote0"/>
        <w:rPr>
          <w:rtl/>
        </w:rPr>
      </w:pPr>
      <w:r w:rsidRPr="00910B3D">
        <w:rPr>
          <w:rtl/>
        </w:rPr>
        <w:t>(2) صحيح مسلم 2</w:t>
      </w:r>
      <w:r w:rsidR="004A0BDF">
        <w:rPr>
          <w:rtl/>
        </w:rPr>
        <w:t>:</w:t>
      </w:r>
      <w:r w:rsidRPr="00910B3D">
        <w:rPr>
          <w:rtl/>
        </w:rPr>
        <w:t xml:space="preserve"> 360</w:t>
      </w:r>
      <w:r w:rsidR="004A0BDF">
        <w:rPr>
          <w:rtl/>
        </w:rPr>
        <w:t xml:space="preserve"> - </w:t>
      </w:r>
      <w:r w:rsidRPr="00910B3D">
        <w:rPr>
          <w:rtl/>
        </w:rPr>
        <w:t xml:space="preserve">361 / طبع دار الكتُب العِلمية / كتاب فضائل الصحابة </w:t>
      </w:r>
      <w:r w:rsidR="004A0BDF">
        <w:rPr>
          <w:rtl/>
        </w:rPr>
        <w:t>(</w:t>
      </w:r>
      <w:r w:rsidRPr="00910B3D">
        <w:rPr>
          <w:rtl/>
        </w:rPr>
        <w:t>باب فضائل عليّ بن أبي طالب</w:t>
      </w:r>
      <w:r w:rsidR="004A0BDF">
        <w:rPr>
          <w:rtl/>
        </w:rPr>
        <w:t>).</w:t>
      </w:r>
      <w:r w:rsidRPr="00910B3D">
        <w:rPr>
          <w:rtl/>
        </w:rPr>
        <w:t xml:space="preserve"> صحيح البخاري 4</w:t>
      </w:r>
      <w:r w:rsidR="004A0BDF">
        <w:rPr>
          <w:rtl/>
        </w:rPr>
        <w:t>:</w:t>
      </w:r>
      <w:r w:rsidRPr="00910B3D">
        <w:rPr>
          <w:rtl/>
        </w:rPr>
        <w:t xml:space="preserve"> 1602</w:t>
      </w:r>
      <w:r w:rsidR="004A0BDF">
        <w:rPr>
          <w:rtl/>
        </w:rPr>
        <w:t>.</w:t>
      </w:r>
      <w:r w:rsidRPr="00910B3D">
        <w:rPr>
          <w:rtl/>
        </w:rPr>
        <w:t xml:space="preserve"> كتاب المغازي 67</w:t>
      </w:r>
      <w:r w:rsidR="002C48A0">
        <w:rPr>
          <w:rtl/>
        </w:rPr>
        <w:t xml:space="preserve"> </w:t>
      </w:r>
      <w:r w:rsidR="004A0BDF">
        <w:rPr>
          <w:rtl/>
        </w:rPr>
        <w:t>(</w:t>
      </w:r>
      <w:r w:rsidRPr="00910B3D">
        <w:rPr>
          <w:rtl/>
        </w:rPr>
        <w:t>باب 74</w:t>
      </w:r>
      <w:r w:rsidR="004A0BDF">
        <w:rPr>
          <w:rtl/>
        </w:rPr>
        <w:t>)</w:t>
      </w:r>
      <w:r w:rsidRPr="00910B3D">
        <w:rPr>
          <w:rtl/>
        </w:rPr>
        <w:t xml:space="preserve"> / ح 4153</w:t>
      </w:r>
      <w:r w:rsidR="004A0BDF">
        <w:rPr>
          <w:rtl/>
        </w:rPr>
        <w:t>.</w:t>
      </w:r>
      <w:r w:rsidRPr="00910B3D">
        <w:rPr>
          <w:rtl/>
        </w:rPr>
        <w:t xml:space="preserve"> والترمذي 5</w:t>
      </w:r>
      <w:r w:rsidR="004A0BDF">
        <w:rPr>
          <w:rtl/>
        </w:rPr>
        <w:t>:</w:t>
      </w:r>
      <w:r w:rsidRPr="00910B3D">
        <w:rPr>
          <w:rtl/>
        </w:rPr>
        <w:t xml:space="preserve"> 598</w:t>
      </w:r>
      <w:r w:rsidR="004A0BDF">
        <w:rPr>
          <w:rtl/>
        </w:rPr>
        <w:t xml:space="preserve"> - </w:t>
      </w:r>
      <w:r w:rsidRPr="00910B3D">
        <w:rPr>
          <w:rtl/>
        </w:rPr>
        <w:t xml:space="preserve">599 </w:t>
      </w:r>
      <w:r w:rsidR="004A0BDF">
        <w:rPr>
          <w:rtl/>
        </w:rPr>
        <w:t>(</w:t>
      </w:r>
      <w:r w:rsidRPr="00910B3D">
        <w:rPr>
          <w:rtl/>
        </w:rPr>
        <w:t>كتاب المناقب</w:t>
      </w:r>
      <w:r w:rsidR="004A0BDF">
        <w:rPr>
          <w:rtl/>
        </w:rPr>
        <w:t>):</w:t>
      </w:r>
      <w:r w:rsidRPr="00910B3D">
        <w:rPr>
          <w:rtl/>
        </w:rPr>
        <w:t xml:space="preserve"> 250 </w:t>
      </w:r>
      <w:r w:rsidR="004A0BDF">
        <w:rPr>
          <w:rtl/>
        </w:rPr>
        <w:t>(</w:t>
      </w:r>
      <w:r w:rsidRPr="00910B3D">
        <w:rPr>
          <w:rtl/>
        </w:rPr>
        <w:t>باب 21</w:t>
      </w:r>
      <w:r w:rsidR="004A0BDF">
        <w:rPr>
          <w:rtl/>
        </w:rPr>
        <w:t>)</w:t>
      </w:r>
      <w:r w:rsidRPr="00910B3D">
        <w:rPr>
          <w:rtl/>
        </w:rPr>
        <w:t xml:space="preserve"> / ح 3731</w:t>
      </w:r>
      <w:r w:rsidR="004A0BDF">
        <w:rPr>
          <w:rtl/>
        </w:rPr>
        <w:t>.</w:t>
      </w:r>
      <w:r w:rsidRPr="00910B3D">
        <w:rPr>
          <w:rtl/>
        </w:rPr>
        <w:t xml:space="preserve"> ومسند أحمد 1</w:t>
      </w:r>
      <w:r w:rsidR="004A0BDF">
        <w:rPr>
          <w:rtl/>
        </w:rPr>
        <w:t>:</w:t>
      </w:r>
      <w:r w:rsidRPr="00910B3D">
        <w:rPr>
          <w:rtl/>
        </w:rPr>
        <w:t xml:space="preserve"> 179</w:t>
      </w:r>
      <w:r w:rsidR="004A0BDF">
        <w:rPr>
          <w:rtl/>
        </w:rPr>
        <w:t>،</w:t>
      </w:r>
      <w:r w:rsidRPr="00910B3D">
        <w:rPr>
          <w:rtl/>
        </w:rPr>
        <w:t xml:space="preserve"> 3</w:t>
      </w:r>
      <w:r w:rsidR="004A0BDF">
        <w:rPr>
          <w:rtl/>
        </w:rPr>
        <w:t>:</w:t>
      </w:r>
      <w:r w:rsidRPr="00910B3D">
        <w:rPr>
          <w:rtl/>
        </w:rPr>
        <w:t xml:space="preserve"> 32</w:t>
      </w:r>
      <w:r w:rsidR="004A0BDF">
        <w:rPr>
          <w:rtl/>
        </w:rPr>
        <w:t>.</w:t>
      </w:r>
      <w:r w:rsidRPr="00910B3D">
        <w:rPr>
          <w:rtl/>
        </w:rPr>
        <w:t xml:space="preserve"> والسُنن الكبرى للنسائي 5</w:t>
      </w:r>
      <w:r w:rsidR="004A0BDF">
        <w:rPr>
          <w:rtl/>
        </w:rPr>
        <w:t>:</w:t>
      </w:r>
      <w:r w:rsidRPr="00910B3D">
        <w:rPr>
          <w:rtl/>
        </w:rPr>
        <w:t xml:space="preserve"> 44 </w:t>
      </w:r>
      <w:r w:rsidR="004A0BDF">
        <w:rPr>
          <w:rtl/>
        </w:rPr>
        <w:t>(</w:t>
      </w:r>
      <w:r w:rsidRPr="00910B3D">
        <w:rPr>
          <w:rtl/>
        </w:rPr>
        <w:t>كتاب المناقب</w:t>
      </w:r>
      <w:r w:rsidR="004A0BDF">
        <w:rPr>
          <w:rtl/>
        </w:rPr>
        <w:t>)</w:t>
      </w:r>
      <w:r w:rsidRPr="00910B3D">
        <w:rPr>
          <w:rtl/>
        </w:rPr>
        <w:t xml:space="preserve"> باب 4 / ح 8143</w:t>
      </w:r>
      <w:r w:rsidR="004A0BDF">
        <w:rPr>
          <w:rtl/>
        </w:rPr>
        <w:t>.</w:t>
      </w:r>
    </w:p>
    <w:p w:rsidR="001056FD" w:rsidRPr="003770DA" w:rsidRDefault="004A6242" w:rsidP="003770DA">
      <w:pPr>
        <w:pStyle w:val="libFootnote0"/>
        <w:rPr>
          <w:rtl/>
        </w:rPr>
      </w:pPr>
      <w:r w:rsidRPr="00910B3D">
        <w:rPr>
          <w:rtl/>
        </w:rPr>
        <w:t>(3) سورة الشعراء</w:t>
      </w:r>
      <w:r w:rsidR="004A0BDF">
        <w:rPr>
          <w:rtl/>
        </w:rPr>
        <w:t>:</w:t>
      </w:r>
      <w:r w:rsidRPr="00910B3D">
        <w:rPr>
          <w:rtl/>
        </w:rPr>
        <w:t xml:space="preserve"> آية 214</w:t>
      </w:r>
      <w:r w:rsidR="004A0BDF">
        <w:rPr>
          <w:rtl/>
        </w:rPr>
        <w:t>.</w:t>
      </w:r>
    </w:p>
    <w:p w:rsidR="001056FD" w:rsidRPr="003770DA" w:rsidRDefault="004A6242" w:rsidP="003770DA">
      <w:pPr>
        <w:pStyle w:val="libFootnote0"/>
        <w:rPr>
          <w:rtl/>
        </w:rPr>
      </w:pPr>
      <w:r w:rsidRPr="00910B3D">
        <w:rPr>
          <w:rtl/>
        </w:rPr>
        <w:t>(4) مسند أحمد 1</w:t>
      </w:r>
      <w:r w:rsidR="004A0BDF">
        <w:rPr>
          <w:rtl/>
        </w:rPr>
        <w:t>:</w:t>
      </w:r>
      <w:r w:rsidRPr="00910B3D">
        <w:rPr>
          <w:rtl/>
        </w:rPr>
        <w:t xml:space="preserve"> 111</w:t>
      </w:r>
      <w:r w:rsidR="004A0BDF">
        <w:rPr>
          <w:rtl/>
        </w:rPr>
        <w:t>،</w:t>
      </w:r>
      <w:r w:rsidRPr="00910B3D">
        <w:rPr>
          <w:rtl/>
        </w:rPr>
        <w:t xml:space="preserve"> تاريخ الطبري 2</w:t>
      </w:r>
      <w:r w:rsidR="004A0BDF">
        <w:rPr>
          <w:rtl/>
        </w:rPr>
        <w:t>:</w:t>
      </w:r>
      <w:r w:rsidRPr="00910B3D">
        <w:rPr>
          <w:rtl/>
        </w:rPr>
        <w:t xml:space="preserve"> 321</w:t>
      </w:r>
      <w:r w:rsidR="004A0BDF">
        <w:rPr>
          <w:rtl/>
        </w:rPr>
        <w:t>،</w:t>
      </w:r>
      <w:r w:rsidRPr="00910B3D">
        <w:rPr>
          <w:rtl/>
        </w:rPr>
        <w:t xml:space="preserve"> شواهد التنزيل 1</w:t>
      </w:r>
      <w:r w:rsidR="004A0BDF">
        <w:rPr>
          <w:rtl/>
        </w:rPr>
        <w:t>:</w:t>
      </w:r>
      <w:r w:rsidRPr="00910B3D">
        <w:rPr>
          <w:rtl/>
        </w:rPr>
        <w:t xml:space="preserve"> 543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الصحابة في ذلك الموقف العسير</w:t>
      </w:r>
      <w:r w:rsidR="004A0BDF" w:rsidRPr="004A0BDF">
        <w:rPr>
          <w:rFonts w:hint="cs"/>
          <w:rtl/>
        </w:rPr>
        <w:t>،</w:t>
      </w:r>
      <w:r w:rsidRPr="004A0BDF">
        <w:rPr>
          <w:rFonts w:hint="cs"/>
          <w:rtl/>
        </w:rPr>
        <w:t xml:space="preserve"> فقد روى النسائي في السُنن الكبرى</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عن أبي بريدة</w:t>
      </w:r>
      <w:r w:rsidR="004A0BDF" w:rsidRPr="004A0BDF">
        <w:rPr>
          <w:rFonts w:hint="cs"/>
          <w:rtl/>
        </w:rPr>
        <w:t>،</w:t>
      </w:r>
      <w:r w:rsidRPr="004A0BDF">
        <w:rPr>
          <w:rFonts w:hint="cs"/>
          <w:rtl/>
        </w:rPr>
        <w:t xml:space="preserve"> يقول</w:t>
      </w:r>
      <w:r w:rsidR="004A0BDF" w:rsidRPr="004A0BDF">
        <w:rPr>
          <w:rFonts w:hint="cs"/>
          <w:rtl/>
        </w:rPr>
        <w:t>:</w:t>
      </w:r>
      <w:r w:rsidRPr="004A0BDF">
        <w:rPr>
          <w:rFonts w:hint="cs"/>
          <w:rtl/>
        </w:rPr>
        <w:t xml:space="preserve"> حاصرْنا خيبر</w:t>
      </w:r>
      <w:r w:rsidR="004A0BDF" w:rsidRPr="004A0BDF">
        <w:rPr>
          <w:rFonts w:hint="cs"/>
          <w:rtl/>
        </w:rPr>
        <w:t>،</w:t>
      </w:r>
      <w:r w:rsidRPr="004A0BDF">
        <w:rPr>
          <w:rFonts w:hint="cs"/>
          <w:rtl/>
        </w:rPr>
        <w:t xml:space="preserve"> فأخذ اللواء أبو بكر</w:t>
      </w:r>
      <w:r w:rsidR="004A0BDF" w:rsidRPr="004A0BDF">
        <w:rPr>
          <w:rFonts w:hint="cs"/>
          <w:rtl/>
        </w:rPr>
        <w:t>،</w:t>
      </w:r>
      <w:r w:rsidRPr="004A0BDF">
        <w:rPr>
          <w:rFonts w:hint="cs"/>
          <w:rtl/>
        </w:rPr>
        <w:t xml:space="preserve"> ولمْ يُفتح له</w:t>
      </w:r>
      <w:r w:rsidR="004A0BDF" w:rsidRPr="004A0BDF">
        <w:rPr>
          <w:rFonts w:hint="cs"/>
          <w:rtl/>
        </w:rPr>
        <w:t>،</w:t>
      </w:r>
      <w:r w:rsidRPr="004A0BDF">
        <w:rPr>
          <w:rFonts w:hint="cs"/>
          <w:rtl/>
        </w:rPr>
        <w:t xml:space="preserve"> وأخذ مِن الغد عُمَر</w:t>
      </w:r>
      <w:r w:rsidR="004A0BDF" w:rsidRPr="004A0BDF">
        <w:rPr>
          <w:rFonts w:hint="cs"/>
          <w:rtl/>
        </w:rPr>
        <w:t>،</w:t>
      </w:r>
      <w:r w:rsidRPr="004A0BDF">
        <w:rPr>
          <w:rFonts w:hint="cs"/>
          <w:rtl/>
        </w:rPr>
        <w:t xml:space="preserve"> فانصرف ولمْ يُفتح له</w:t>
      </w:r>
      <w:r w:rsidR="004A0BDF" w:rsidRPr="004A0BDF">
        <w:rPr>
          <w:rFonts w:hint="cs"/>
          <w:rtl/>
        </w:rPr>
        <w:t>،</w:t>
      </w:r>
      <w:r w:rsidRPr="004A0BDF">
        <w:rPr>
          <w:rFonts w:hint="cs"/>
          <w:rtl/>
        </w:rPr>
        <w:t xml:space="preserve"> وأصاب الناس يومئذٍ شدّة وجهد</w:t>
      </w:r>
      <w:r w:rsidR="004A0BDF" w:rsidRPr="004A0BDF">
        <w:rPr>
          <w:rFonts w:hint="cs"/>
          <w:rtl/>
        </w:rPr>
        <w:t>،</w:t>
      </w:r>
      <w:r w:rsidRPr="004A0BDF">
        <w:rPr>
          <w:rFonts w:hint="cs"/>
          <w:rtl/>
        </w:rPr>
        <w:t xml:space="preserve"> فقال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Pr="003770DA">
        <w:rPr>
          <w:rFonts w:hint="cs"/>
          <w:rtl/>
        </w:rPr>
        <w:t>إنّي دافعٌ لوائي غداً إلى رجُلٍ يحبّ الله ورسوله</w:t>
      </w:r>
      <w:r w:rsidR="004A0BDF" w:rsidRPr="003770DA">
        <w:rPr>
          <w:rFonts w:hint="cs"/>
          <w:rtl/>
        </w:rPr>
        <w:t>،</w:t>
      </w:r>
      <w:r w:rsidRPr="003770DA">
        <w:rPr>
          <w:rFonts w:hint="cs"/>
          <w:rtl/>
        </w:rPr>
        <w:t xml:space="preserve"> ويحبّه الله ورسوله</w:t>
      </w:r>
      <w:r w:rsidR="004A0BDF" w:rsidRPr="003770DA">
        <w:rPr>
          <w:rFonts w:hint="cs"/>
          <w:rtl/>
        </w:rPr>
        <w:t>،</w:t>
      </w:r>
      <w:r w:rsidRPr="003770DA">
        <w:rPr>
          <w:rFonts w:hint="cs"/>
          <w:rtl/>
        </w:rPr>
        <w:t xml:space="preserve"> لا يرجع حتّى يُفتح له</w:t>
      </w:r>
      <w:r w:rsidR="004A0BDF" w:rsidRPr="004A0BDF">
        <w:rPr>
          <w:rFonts w:hint="cs"/>
          <w:rtl/>
        </w:rPr>
        <w:t>.</w:t>
      </w:r>
    </w:p>
    <w:p w:rsidR="001056FD" w:rsidRDefault="004A6242" w:rsidP="004A0BDF">
      <w:pPr>
        <w:pStyle w:val="libNormal"/>
        <w:rPr>
          <w:rtl/>
        </w:rPr>
      </w:pPr>
      <w:r w:rsidRPr="004A0BDF">
        <w:rPr>
          <w:rFonts w:hint="cs"/>
          <w:rtl/>
        </w:rPr>
        <w:t>وبتْنا طيّبة أنفسنا أنّ الفتْح غداً</w:t>
      </w:r>
      <w:r w:rsidR="004A0BDF" w:rsidRPr="004A0BDF">
        <w:rPr>
          <w:rFonts w:hint="cs"/>
          <w:rtl/>
        </w:rPr>
        <w:t>،</w:t>
      </w:r>
      <w:r w:rsidRPr="004A0BDF">
        <w:rPr>
          <w:rFonts w:hint="cs"/>
          <w:rtl/>
        </w:rPr>
        <w:t xml:space="preserve"> فلمّا أصبح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صلّى الغداة</w:t>
      </w:r>
      <w:r w:rsidR="004A0BDF" w:rsidRPr="004A0BDF">
        <w:rPr>
          <w:rFonts w:hint="cs"/>
          <w:rtl/>
        </w:rPr>
        <w:t>،</w:t>
      </w:r>
      <w:r w:rsidRPr="004A0BDF">
        <w:rPr>
          <w:rFonts w:hint="cs"/>
          <w:rtl/>
        </w:rPr>
        <w:t xml:space="preserve"> ثمّ قام قائماً</w:t>
      </w:r>
      <w:r w:rsidR="004A0BDF" w:rsidRPr="004A0BDF">
        <w:rPr>
          <w:rFonts w:hint="cs"/>
          <w:rtl/>
        </w:rPr>
        <w:t>،</w:t>
      </w:r>
      <w:r w:rsidRPr="004A0BDF">
        <w:rPr>
          <w:rFonts w:hint="cs"/>
          <w:rtl/>
        </w:rPr>
        <w:t xml:space="preserve"> ودعا باللواء</w:t>
      </w:r>
      <w:r w:rsidR="004A0BDF" w:rsidRPr="004A0BDF">
        <w:rPr>
          <w:rFonts w:hint="cs"/>
          <w:rtl/>
        </w:rPr>
        <w:t>،</w:t>
      </w:r>
      <w:r w:rsidRPr="004A0BDF">
        <w:rPr>
          <w:rFonts w:hint="cs"/>
          <w:rtl/>
        </w:rPr>
        <w:t xml:space="preserve"> والناس على مصافّهم</w:t>
      </w:r>
      <w:r w:rsidR="004A0BDF" w:rsidRPr="004A0BDF">
        <w:rPr>
          <w:rFonts w:hint="cs"/>
          <w:rtl/>
        </w:rPr>
        <w:t>،</w:t>
      </w:r>
      <w:r w:rsidRPr="004A0BDF">
        <w:rPr>
          <w:rFonts w:hint="cs"/>
          <w:rtl/>
        </w:rPr>
        <w:t xml:space="preserve"> فما منّا إنسان له منزلة عند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إلاّ هو يرجو أن يكون صاحب اللواء</w:t>
      </w:r>
      <w:r w:rsidR="004A0BDF" w:rsidRPr="004A0BDF">
        <w:rPr>
          <w:rFonts w:hint="cs"/>
          <w:rtl/>
        </w:rPr>
        <w:t>،</w:t>
      </w:r>
      <w:r w:rsidRPr="004A0BDF">
        <w:rPr>
          <w:rFonts w:hint="cs"/>
          <w:rtl/>
        </w:rPr>
        <w:t xml:space="preserve"> فدعا عليّ بن أبي طالب</w:t>
      </w:r>
      <w:r w:rsidR="004A0BDF" w:rsidRPr="004A0BDF">
        <w:rPr>
          <w:rFonts w:hint="cs"/>
          <w:rtl/>
        </w:rPr>
        <w:t>،</w:t>
      </w:r>
      <w:r w:rsidRPr="004A0BDF">
        <w:rPr>
          <w:rFonts w:hint="cs"/>
          <w:rtl/>
        </w:rPr>
        <w:t xml:space="preserve"> وهو أرمد</w:t>
      </w:r>
      <w:r w:rsidR="004A0BDF" w:rsidRPr="004A0BDF">
        <w:rPr>
          <w:rFonts w:hint="cs"/>
          <w:rtl/>
        </w:rPr>
        <w:t>،</w:t>
      </w:r>
      <w:r w:rsidRPr="004A0BDF">
        <w:rPr>
          <w:rFonts w:hint="cs"/>
          <w:rtl/>
        </w:rPr>
        <w:t xml:space="preserve"> فتفَل في عينيه</w:t>
      </w:r>
      <w:r w:rsidR="004A0BDF" w:rsidRPr="004A0BDF">
        <w:rPr>
          <w:rFonts w:hint="cs"/>
          <w:rtl/>
        </w:rPr>
        <w:t>،</w:t>
      </w:r>
      <w:r w:rsidRPr="004A0BDF">
        <w:rPr>
          <w:rFonts w:hint="cs"/>
          <w:rtl/>
        </w:rPr>
        <w:t xml:space="preserve"> ومسح عنه</w:t>
      </w:r>
      <w:r w:rsidR="004A0BDF" w:rsidRPr="004A0BDF">
        <w:rPr>
          <w:rFonts w:hint="cs"/>
          <w:rtl/>
        </w:rPr>
        <w:t>،</w:t>
      </w:r>
      <w:r w:rsidRPr="004A0BDF">
        <w:rPr>
          <w:rFonts w:hint="cs"/>
          <w:rtl/>
        </w:rPr>
        <w:t xml:space="preserve"> ودفع إليه اللواء</w:t>
      </w:r>
      <w:r w:rsidR="004A0BDF" w:rsidRPr="004A0BDF">
        <w:rPr>
          <w:rFonts w:hint="cs"/>
          <w:rtl/>
        </w:rPr>
        <w:t>،</w:t>
      </w:r>
      <w:r w:rsidRPr="004A0BDF">
        <w:rPr>
          <w:rFonts w:hint="cs"/>
          <w:rtl/>
        </w:rPr>
        <w:t xml:space="preserve"> وفتح الله 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وأنا فيمَن تطاول لها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وتحدّث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في موقعٍ آخَر عن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ليعرّف علاقته بحامل الرسالة</w:t>
      </w:r>
      <w:r w:rsidR="004A0BDF" w:rsidRPr="004A0BDF">
        <w:rPr>
          <w:rFonts w:hint="cs"/>
          <w:rtl/>
        </w:rPr>
        <w:t>،</w:t>
      </w:r>
      <w:r w:rsidRPr="004A0BDF">
        <w:rPr>
          <w:rFonts w:hint="cs"/>
          <w:rtl/>
        </w:rPr>
        <w:t xml:space="preserve"> وبالأُمّة مِن بعده</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عليّاً منّي وأنا مِن عليّ</w:t>
      </w:r>
      <w:r w:rsidR="004A0BDF" w:rsidRPr="003770DA">
        <w:rPr>
          <w:rFonts w:hint="cs"/>
          <w:rtl/>
        </w:rPr>
        <w:t>،</w:t>
      </w:r>
      <w:r w:rsidRPr="003770DA">
        <w:rPr>
          <w:rFonts w:hint="cs"/>
          <w:rtl/>
        </w:rPr>
        <w:t xml:space="preserve"> لا يؤدّي عنّي إلاّ أنا أو عليّ</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811576">
        <w:rPr>
          <w:rFonts w:hint="cs"/>
          <w:rtl/>
        </w:rPr>
        <w:t xml:space="preserve">وهكذا كوّن الرسول </w:t>
      </w:r>
      <w:r w:rsidR="004A0BDF">
        <w:rPr>
          <w:rFonts w:hint="cs"/>
          <w:rtl/>
        </w:rPr>
        <w:t>(</w:t>
      </w:r>
      <w:r w:rsidRPr="00811576">
        <w:rPr>
          <w:rFonts w:hint="cs"/>
          <w:rtl/>
        </w:rPr>
        <w:t>صلّى الله عليه وآله</w:t>
      </w:r>
      <w:r w:rsidR="004A0BDF">
        <w:rPr>
          <w:rFonts w:hint="cs"/>
          <w:rtl/>
        </w:rPr>
        <w:t>)</w:t>
      </w:r>
      <w:r w:rsidRPr="00811576">
        <w:rPr>
          <w:rFonts w:hint="cs"/>
          <w:rtl/>
        </w:rPr>
        <w:t xml:space="preserve"> خلال المواقف والأحداث والمناسبات بأقواله وأفعاله</w:t>
      </w:r>
      <w:r w:rsidR="004A0BDF">
        <w:rPr>
          <w:rFonts w:hint="cs"/>
          <w:rtl/>
        </w:rPr>
        <w:t>،</w:t>
      </w:r>
      <w:r w:rsidRPr="00811576">
        <w:rPr>
          <w:rFonts w:hint="cs"/>
          <w:rtl/>
        </w:rPr>
        <w:t xml:space="preserve"> تعريفاً خاصّاً بعليّ</w:t>
      </w:r>
      <w:r w:rsidR="004A0BDF">
        <w:rPr>
          <w:rFonts w:hint="cs"/>
          <w:rtl/>
        </w:rPr>
        <w:t>،</w:t>
      </w:r>
      <w:r w:rsidRPr="00811576">
        <w:rPr>
          <w:rFonts w:hint="cs"/>
          <w:rtl/>
        </w:rPr>
        <w:t xml:space="preserve"> وإبرازاً واضحاً لشخصه</w:t>
      </w:r>
      <w:r w:rsidR="004A0BDF">
        <w:rPr>
          <w:rFonts w:hint="cs"/>
          <w:rtl/>
        </w:rPr>
        <w:t>.</w:t>
      </w:r>
    </w:p>
    <w:p w:rsidR="001056FD" w:rsidRDefault="004A6242" w:rsidP="004A0BDF">
      <w:pPr>
        <w:pStyle w:val="libNormal"/>
        <w:rPr>
          <w:rtl/>
        </w:rPr>
      </w:pPr>
      <w:r w:rsidRPr="004A0BDF">
        <w:rPr>
          <w:rFonts w:hint="cs"/>
          <w:rtl/>
        </w:rPr>
        <w:t xml:space="preserve">فهو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نقله مِن بيت أبيه أبي طالب إلى بيته الشريف</w:t>
      </w:r>
      <w:r w:rsidR="004A0BDF" w:rsidRPr="004A0BDF">
        <w:rPr>
          <w:rFonts w:hint="cs"/>
          <w:rtl/>
        </w:rPr>
        <w:t>؛</w:t>
      </w:r>
      <w:r w:rsidRPr="004A0BDF">
        <w:rPr>
          <w:rFonts w:hint="cs"/>
          <w:rtl/>
        </w:rPr>
        <w:t xml:space="preserve"> ليعيش في بيئة النبوّة</w:t>
      </w:r>
      <w:r w:rsidR="004A0BDF" w:rsidRPr="004A0BDF">
        <w:rPr>
          <w:rFonts w:hint="cs"/>
          <w:rtl/>
        </w:rPr>
        <w:t>،</w:t>
      </w:r>
      <w:r w:rsidRPr="004A0BDF">
        <w:rPr>
          <w:rFonts w:hint="cs"/>
          <w:rtl/>
        </w:rPr>
        <w:t xml:space="preserve"> ويتعلّم مِن سلوكه وأدبـه</w:t>
      </w:r>
      <w:r w:rsidR="004A0BDF" w:rsidRPr="004A0BDF">
        <w:rPr>
          <w:rFonts w:hint="cs"/>
          <w:rtl/>
        </w:rPr>
        <w:t>،</w:t>
      </w:r>
      <w:r w:rsidRPr="004A0BDF">
        <w:rPr>
          <w:rFonts w:hint="cs"/>
          <w:rtl/>
        </w:rPr>
        <w:t xml:space="preserve"> وكان يختصّ به فيعلمه ويبصّره في الأُمور والوقائع</w:t>
      </w:r>
      <w:r w:rsidR="004A0BDF" w:rsidRPr="004A0BDF">
        <w:rPr>
          <w:rFonts w:hint="cs"/>
          <w:rtl/>
        </w:rPr>
        <w:t>،</w:t>
      </w:r>
      <w:r w:rsidRPr="004A0BDF">
        <w:rPr>
          <w:rFonts w:hint="cs"/>
          <w:rtl/>
        </w:rPr>
        <w:t xml:space="preserve"> ويؤاخيه ويزوّجه ابنته فاطمة </w:t>
      </w:r>
      <w:r w:rsidR="004A0BDF" w:rsidRPr="004A0BDF">
        <w:rPr>
          <w:rFonts w:hint="cs"/>
          <w:rtl/>
        </w:rPr>
        <w:t>(</w:t>
      </w:r>
      <w:r w:rsidRPr="004A0BDF">
        <w:rPr>
          <w:rFonts w:hint="cs"/>
          <w:rtl/>
        </w:rPr>
        <w:t>عليها السلام</w:t>
      </w:r>
      <w:r w:rsidR="004A0BDF" w:rsidRPr="004A0BDF">
        <w:rPr>
          <w:rFonts w:hint="cs"/>
          <w:rtl/>
        </w:rPr>
        <w:t>)،</w:t>
      </w:r>
      <w:r w:rsidRPr="004A0BDF">
        <w:rPr>
          <w:rFonts w:hint="cs"/>
          <w:rtl/>
        </w:rPr>
        <w:t xml:space="preserve"> ويقول لها</w:t>
      </w:r>
      <w:r w:rsidR="004A0BDF" w:rsidRPr="004A0BDF">
        <w:rPr>
          <w:rFonts w:hint="cs"/>
          <w:rtl/>
        </w:rPr>
        <w:t>:</w:t>
      </w:r>
      <w:r w:rsidRPr="004A0BDF">
        <w:rPr>
          <w:rFonts w:hint="cs"/>
          <w:rtl/>
        </w:rPr>
        <w:t xml:space="preserve"> </w:t>
      </w:r>
      <w:r w:rsidRPr="003770DA">
        <w:rPr>
          <w:rFonts w:hint="cs"/>
          <w:rtl/>
        </w:rPr>
        <w:t>(</w:t>
      </w:r>
      <w:r w:rsidR="004A0BDF" w:rsidRPr="003770DA">
        <w:rPr>
          <w:rFonts w:hint="cs"/>
          <w:rtl/>
        </w:rPr>
        <w:t>.</w:t>
      </w:r>
      <w:r w:rsidRPr="003770DA">
        <w:rPr>
          <w:rFonts w:hint="cs"/>
          <w:rtl/>
        </w:rPr>
        <w:t>. فلقد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(1) النسائي / في السُنن الكبرى 5</w:t>
      </w:r>
      <w:r w:rsidR="004A0BDF">
        <w:rPr>
          <w:rtl/>
        </w:rPr>
        <w:t>:</w:t>
      </w:r>
      <w:r w:rsidRPr="00811576">
        <w:rPr>
          <w:rtl/>
        </w:rPr>
        <w:t xml:space="preserve"> 109</w:t>
      </w:r>
      <w:r w:rsidR="002C48A0">
        <w:rPr>
          <w:rtl/>
        </w:rPr>
        <w:t xml:space="preserve"> </w:t>
      </w:r>
      <w:r w:rsidR="004A0BDF">
        <w:rPr>
          <w:rtl/>
        </w:rPr>
        <w:t>(</w:t>
      </w:r>
      <w:r w:rsidRPr="00811576">
        <w:rPr>
          <w:rtl/>
        </w:rPr>
        <w:t>كتاب الخصائص</w:t>
      </w:r>
      <w:r w:rsidR="004A0BDF">
        <w:rPr>
          <w:rtl/>
        </w:rPr>
        <w:t>)</w:t>
      </w:r>
      <w:r w:rsidRPr="00811576">
        <w:rPr>
          <w:rtl/>
        </w:rPr>
        <w:t xml:space="preserve"> / ب 4</w:t>
      </w:r>
      <w:r w:rsidR="002C48A0">
        <w:rPr>
          <w:rtl/>
        </w:rPr>
        <w:t xml:space="preserve"> </w:t>
      </w:r>
      <w:r w:rsidRPr="00811576">
        <w:rPr>
          <w:rtl/>
        </w:rPr>
        <w:t>ح 8402</w:t>
      </w:r>
      <w:r w:rsidR="002C48A0">
        <w:rPr>
          <w:rtl/>
        </w:rPr>
        <w:t xml:space="preserve"> </w:t>
      </w:r>
      <w:r w:rsidRPr="00811576">
        <w:rPr>
          <w:rtl/>
        </w:rPr>
        <w:t>/ 7</w:t>
      </w:r>
      <w:r w:rsidR="004A0BDF">
        <w:rPr>
          <w:rtl/>
        </w:rPr>
        <w:t>.</w:t>
      </w:r>
      <w:r w:rsidRPr="00811576">
        <w:rPr>
          <w:rtl/>
        </w:rPr>
        <w:t xml:space="preserve"> وفي معناه أحمد في مسنده</w:t>
      </w:r>
      <w:r w:rsidR="002C48A0">
        <w:rPr>
          <w:rtl/>
        </w:rPr>
        <w:t xml:space="preserve"> </w:t>
      </w:r>
      <w:r w:rsidRPr="00811576">
        <w:rPr>
          <w:rtl/>
        </w:rPr>
        <w:t>5</w:t>
      </w:r>
      <w:r w:rsidR="004A0BDF">
        <w:rPr>
          <w:rtl/>
        </w:rPr>
        <w:t>:</w:t>
      </w:r>
      <w:r w:rsidRPr="00811576">
        <w:rPr>
          <w:rtl/>
        </w:rPr>
        <w:t xml:space="preserve"> 353</w:t>
      </w:r>
      <w:r w:rsidR="004A0BDF">
        <w:rPr>
          <w:rtl/>
        </w:rPr>
        <w:t>،</w:t>
      </w:r>
      <w:r w:rsidRPr="00811576">
        <w:rPr>
          <w:rtl/>
        </w:rPr>
        <w:t xml:space="preserve"> 358 / 1</w:t>
      </w:r>
      <w:r w:rsidR="004A0BDF">
        <w:rPr>
          <w:rtl/>
        </w:rPr>
        <w:t>:</w:t>
      </w:r>
      <w:r w:rsidRPr="00811576">
        <w:rPr>
          <w:rtl/>
        </w:rPr>
        <w:t xml:space="preserve"> 99</w:t>
      </w:r>
      <w:r w:rsidR="004A0BDF">
        <w:rPr>
          <w:rtl/>
        </w:rPr>
        <w:t>.</w:t>
      </w:r>
      <w:r w:rsidRPr="00811576">
        <w:rPr>
          <w:rtl/>
        </w:rPr>
        <w:t xml:space="preserve"> والبخاري 4</w:t>
      </w:r>
      <w:r w:rsidR="004A0BDF">
        <w:rPr>
          <w:rtl/>
        </w:rPr>
        <w:t>:</w:t>
      </w:r>
      <w:r w:rsidRPr="00811576">
        <w:rPr>
          <w:rtl/>
        </w:rPr>
        <w:t xml:space="preserve"> 1542 </w:t>
      </w:r>
      <w:r w:rsidR="004A0BDF">
        <w:rPr>
          <w:rtl/>
        </w:rPr>
        <w:t>(</w:t>
      </w:r>
      <w:r w:rsidRPr="00811576">
        <w:rPr>
          <w:rtl/>
        </w:rPr>
        <w:t>كتاب المغازي</w:t>
      </w:r>
      <w:r w:rsidR="004A0BDF">
        <w:rPr>
          <w:rtl/>
        </w:rPr>
        <w:t>)</w:t>
      </w:r>
      <w:r w:rsidRPr="00811576">
        <w:rPr>
          <w:rtl/>
        </w:rPr>
        <w:t xml:space="preserve"> 67</w:t>
      </w:r>
      <w:r w:rsidR="004A0BDF">
        <w:rPr>
          <w:rtl/>
        </w:rPr>
        <w:t>،</w:t>
      </w:r>
      <w:r w:rsidRPr="00811576">
        <w:rPr>
          <w:rtl/>
        </w:rPr>
        <w:t xml:space="preserve"> ب 36 / ح 3972</w:t>
      </w:r>
      <w:r w:rsidR="004A0BDF">
        <w:rPr>
          <w:rtl/>
        </w:rPr>
        <w:t>،</w:t>
      </w:r>
      <w:r w:rsidRPr="00811576">
        <w:rPr>
          <w:rtl/>
        </w:rPr>
        <w:t xml:space="preserve"> 3973</w:t>
      </w:r>
      <w:r w:rsidR="004A0BDF">
        <w:rPr>
          <w:rtl/>
        </w:rPr>
        <w:t>.</w:t>
      </w:r>
      <w:r w:rsidRPr="00811576">
        <w:rPr>
          <w:rtl/>
        </w:rPr>
        <w:t xml:space="preserve"> ومسلم 2</w:t>
      </w:r>
      <w:r w:rsidR="004A0BDF">
        <w:rPr>
          <w:rtl/>
        </w:rPr>
        <w:t>:</w:t>
      </w:r>
      <w:r w:rsidRPr="00811576">
        <w:rPr>
          <w:rtl/>
        </w:rPr>
        <w:t xml:space="preserve"> 360</w:t>
      </w:r>
      <w:r w:rsidR="004A0BDF">
        <w:rPr>
          <w:rtl/>
        </w:rPr>
        <w:t xml:space="preserve"> - </w:t>
      </w:r>
      <w:r w:rsidRPr="00811576">
        <w:rPr>
          <w:rtl/>
        </w:rPr>
        <w:t xml:space="preserve">361 </w:t>
      </w:r>
      <w:r w:rsidR="004A0BDF">
        <w:rPr>
          <w:rtl/>
        </w:rPr>
        <w:t>(</w:t>
      </w:r>
      <w:r w:rsidRPr="00811576">
        <w:rPr>
          <w:rtl/>
        </w:rPr>
        <w:t>كتاب فضائل الصحابة</w:t>
      </w:r>
      <w:r w:rsidR="004A0BDF">
        <w:rPr>
          <w:rtl/>
        </w:rPr>
        <w:t>)</w:t>
      </w:r>
      <w:r w:rsidRPr="00811576">
        <w:rPr>
          <w:rtl/>
        </w:rPr>
        <w:t xml:space="preserve"> باب فضائل الإمام عليّ</w:t>
      </w:r>
      <w:r w:rsidR="004A0BDF">
        <w:rPr>
          <w:rtl/>
        </w:rPr>
        <w:t>.</w:t>
      </w:r>
      <w:r w:rsidRPr="00811576">
        <w:rPr>
          <w:rtl/>
        </w:rPr>
        <w:t xml:space="preserve"> والترمذي 5</w:t>
      </w:r>
      <w:r w:rsidR="004A0BDF">
        <w:rPr>
          <w:rtl/>
        </w:rPr>
        <w:t>:</w:t>
      </w:r>
      <w:r w:rsidRPr="00811576">
        <w:rPr>
          <w:rtl/>
        </w:rPr>
        <w:t xml:space="preserve"> 596 </w:t>
      </w:r>
      <w:r w:rsidR="004A0BDF">
        <w:rPr>
          <w:rtl/>
        </w:rPr>
        <w:t>(</w:t>
      </w:r>
      <w:r w:rsidRPr="00811576">
        <w:rPr>
          <w:rtl/>
        </w:rPr>
        <w:t>كتاب المناقب</w:t>
      </w:r>
      <w:r w:rsidR="004A0BDF">
        <w:rPr>
          <w:rtl/>
        </w:rPr>
        <w:t>)</w:t>
      </w:r>
      <w:r w:rsidRPr="00811576">
        <w:rPr>
          <w:rtl/>
        </w:rPr>
        <w:t xml:space="preserve"> (50) / ح 3723</w:t>
      </w:r>
      <w:r w:rsidR="004A0BDF">
        <w:rPr>
          <w:rtl/>
        </w:rPr>
        <w:t>.</w:t>
      </w:r>
    </w:p>
    <w:p w:rsidR="001056FD" w:rsidRPr="003770DA" w:rsidRDefault="004A6242" w:rsidP="003770DA">
      <w:pPr>
        <w:pStyle w:val="libFootnote0"/>
        <w:rPr>
          <w:rtl/>
        </w:rPr>
      </w:pPr>
      <w:r w:rsidRPr="00811576">
        <w:rPr>
          <w:rtl/>
        </w:rPr>
        <w:t>(2) مسند أحمد 4</w:t>
      </w:r>
      <w:r w:rsidR="004A0BDF">
        <w:rPr>
          <w:rtl/>
        </w:rPr>
        <w:t>:</w:t>
      </w:r>
      <w:r w:rsidRPr="00811576">
        <w:rPr>
          <w:rtl/>
        </w:rPr>
        <w:t xml:space="preserve"> 164</w:t>
      </w:r>
      <w:r w:rsidR="004A0BDF">
        <w:rPr>
          <w:rtl/>
        </w:rPr>
        <w:t>،</w:t>
      </w:r>
      <w:r w:rsidRPr="00811576">
        <w:rPr>
          <w:rtl/>
        </w:rPr>
        <w:t xml:space="preserve"> 165</w:t>
      </w:r>
      <w:r w:rsidR="004A0BDF">
        <w:rPr>
          <w:rtl/>
        </w:rPr>
        <w:t>.</w:t>
      </w:r>
      <w:r w:rsidRPr="00811576">
        <w:rPr>
          <w:rtl/>
        </w:rPr>
        <w:t xml:space="preserve"> سنن الترمذي 5</w:t>
      </w:r>
      <w:r w:rsidR="004A0BDF">
        <w:rPr>
          <w:rtl/>
        </w:rPr>
        <w:t>:</w:t>
      </w:r>
      <w:r w:rsidRPr="00811576">
        <w:rPr>
          <w:rtl/>
        </w:rPr>
        <w:t xml:space="preserve"> 594 </w:t>
      </w:r>
      <w:r w:rsidR="004A0BDF">
        <w:rPr>
          <w:rtl/>
        </w:rPr>
        <w:t>(</w:t>
      </w:r>
      <w:r w:rsidRPr="00811576">
        <w:rPr>
          <w:rtl/>
        </w:rPr>
        <w:t>كتاب المناقب</w:t>
      </w:r>
      <w:r w:rsidR="004A0BDF">
        <w:rPr>
          <w:rtl/>
        </w:rPr>
        <w:t>)</w:t>
      </w:r>
      <w:r w:rsidRPr="00811576">
        <w:rPr>
          <w:rtl/>
        </w:rPr>
        <w:t xml:space="preserve"> (50) باب 21 / ح 3719</w:t>
      </w:r>
      <w:r w:rsidR="004A0BDF">
        <w:rPr>
          <w:rtl/>
        </w:rPr>
        <w:t>.</w:t>
      </w:r>
      <w:r w:rsidRPr="00811576">
        <w:rPr>
          <w:rtl/>
        </w:rPr>
        <w:t xml:space="preserve"> والنسائي في السنن الكبرى 5</w:t>
      </w:r>
      <w:r w:rsidR="004A0BDF">
        <w:rPr>
          <w:rtl/>
        </w:rPr>
        <w:t>:</w:t>
      </w:r>
      <w:r w:rsidRPr="00811576">
        <w:rPr>
          <w:rtl/>
        </w:rPr>
        <w:t xml:space="preserve"> 45 </w:t>
      </w:r>
      <w:r w:rsidR="004A0BDF">
        <w:rPr>
          <w:rtl/>
        </w:rPr>
        <w:t>(</w:t>
      </w:r>
      <w:r w:rsidRPr="00811576">
        <w:rPr>
          <w:rtl/>
        </w:rPr>
        <w:t>كتاب المناقب</w:t>
      </w:r>
      <w:r w:rsidR="004A0BDF">
        <w:rPr>
          <w:rtl/>
        </w:rPr>
        <w:t>)</w:t>
      </w:r>
      <w:r w:rsidR="002C48A0">
        <w:rPr>
          <w:rtl/>
        </w:rPr>
        <w:t xml:space="preserve"> </w:t>
      </w:r>
      <w:r w:rsidRPr="00811576">
        <w:rPr>
          <w:rtl/>
        </w:rPr>
        <w:t>باب 4 / ح 8147 / 11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زوجتكِ أعظمهم حلماً</w:t>
      </w:r>
      <w:r w:rsidR="004A0BDF" w:rsidRPr="003770DA">
        <w:rPr>
          <w:rFonts w:hint="cs"/>
          <w:rtl/>
        </w:rPr>
        <w:t>،</w:t>
      </w:r>
      <w:r w:rsidRPr="003770DA">
        <w:rPr>
          <w:rFonts w:hint="cs"/>
          <w:rtl/>
        </w:rPr>
        <w:t xml:space="preserve"> وأكثرهم عِلماً</w:t>
      </w:r>
      <w:r w:rsidR="004A0BDF" w:rsidRPr="003770DA">
        <w:rPr>
          <w:rFonts w:hint="cs"/>
          <w:rtl/>
        </w:rPr>
        <w:t>)</w:t>
      </w:r>
      <w:r w:rsidRPr="003770DA">
        <w:rPr>
          <w:rStyle w:val="libFootnotenumChar"/>
          <w:rFonts w:hint="cs"/>
          <w:rtl/>
        </w:rPr>
        <w:t>(1)</w:t>
      </w:r>
      <w:r w:rsidR="004A0BDF" w:rsidRPr="004A0BDF">
        <w:rPr>
          <w:rFonts w:hint="cs"/>
          <w:rtl/>
        </w:rPr>
        <w:t>.</w:t>
      </w:r>
    </w:p>
    <w:p w:rsidR="00434A6A" w:rsidRDefault="004A6242" w:rsidP="004A0BDF">
      <w:pPr>
        <w:pStyle w:val="libNormal"/>
        <w:rPr>
          <w:rtl/>
        </w:rPr>
      </w:pPr>
      <w:r w:rsidRPr="00811576">
        <w:rPr>
          <w:rFonts w:hint="cs"/>
          <w:rtl/>
        </w:rPr>
        <w:t>ثمّ ينادي في المسلمين</w:t>
      </w:r>
      <w:r w:rsidR="004A0BDF">
        <w:rPr>
          <w:rFonts w:hint="cs"/>
          <w:rtl/>
        </w:rPr>
        <w:t>،</w:t>
      </w:r>
      <w:r w:rsidRPr="00811576">
        <w:rPr>
          <w:rFonts w:hint="cs"/>
          <w:rtl/>
        </w:rPr>
        <w:t xml:space="preserve"> وفي جموع الناس</w:t>
      </w:r>
      <w:r w:rsidR="004A0BDF">
        <w:rPr>
          <w:rFonts w:hint="cs"/>
          <w:rtl/>
        </w:rPr>
        <w:t>:</w:t>
      </w:r>
      <w:r w:rsidRPr="00811576">
        <w:rPr>
          <w:rFonts w:hint="cs"/>
          <w:rtl/>
        </w:rPr>
        <w:t xml:space="preserve"> هو أخي وخليفتي ووارثي ووليّ المؤمنين بعدي</w:t>
      </w:r>
      <w:r w:rsidR="004A0BDF">
        <w:rPr>
          <w:rFonts w:hint="cs"/>
          <w:rtl/>
        </w:rPr>
        <w:t>،</w:t>
      </w:r>
      <w:r w:rsidRPr="00811576">
        <w:rPr>
          <w:rFonts w:hint="cs"/>
          <w:rtl/>
        </w:rPr>
        <w:t xml:space="preserve"> وهو منّي بمنزلة هارون مِن موسى</w:t>
      </w:r>
      <w:r w:rsidR="004A0BDF">
        <w:rPr>
          <w:rFonts w:hint="cs"/>
          <w:rtl/>
        </w:rPr>
        <w:t>،</w:t>
      </w:r>
      <w:r w:rsidRPr="00811576">
        <w:rPr>
          <w:rFonts w:hint="cs"/>
          <w:rtl/>
        </w:rPr>
        <w:t xml:space="preserve"> يُحبّ الله ورسوله ويحبّانه</w:t>
      </w:r>
      <w:r w:rsidR="004A0BDF">
        <w:rPr>
          <w:rFonts w:hint="cs"/>
          <w:rtl/>
        </w:rPr>
        <w:t>.</w:t>
      </w:r>
      <w:r w:rsidRPr="00811576">
        <w:rPr>
          <w:rFonts w:hint="cs"/>
          <w:rtl/>
        </w:rPr>
        <w:t xml:space="preserve"> وهو أوّل الناس إسلاماً وأكثرهم عِلماً وجهادا ً.</w:t>
      </w:r>
    </w:p>
    <w:p w:rsidR="001056FD" w:rsidRPr="003770DA" w:rsidRDefault="004A6242" w:rsidP="003770DA">
      <w:pPr>
        <w:pStyle w:val="libBold1"/>
        <w:rPr>
          <w:rtl/>
        </w:rPr>
      </w:pPr>
      <w:r w:rsidRPr="00811576">
        <w:rPr>
          <w:rtl/>
        </w:rPr>
        <w:t>3</w:t>
      </w:r>
      <w:r w:rsidR="004A0BDF">
        <w:rPr>
          <w:rtl/>
        </w:rPr>
        <w:t xml:space="preserve"> - </w:t>
      </w:r>
      <w:r w:rsidRPr="00811576">
        <w:rPr>
          <w:rtl/>
        </w:rPr>
        <w:t>الأدلّة العقلية</w:t>
      </w:r>
      <w:r w:rsidR="004A0BDF">
        <w:rPr>
          <w:rtl/>
        </w:rPr>
        <w:t>:</w:t>
      </w:r>
    </w:p>
    <w:p w:rsidR="001056FD" w:rsidRDefault="004A6242" w:rsidP="004A0BDF">
      <w:pPr>
        <w:pStyle w:val="libNormal"/>
        <w:rPr>
          <w:rtl/>
        </w:rPr>
      </w:pPr>
      <w:r w:rsidRPr="00811576">
        <w:rPr>
          <w:rtl/>
        </w:rPr>
        <w:t xml:space="preserve">ويعرض الشهيد الصدر </w:t>
      </w:r>
      <w:r w:rsidR="004A0BDF">
        <w:rPr>
          <w:rtl/>
        </w:rPr>
        <w:t>(</w:t>
      </w:r>
      <w:r w:rsidRPr="00811576">
        <w:rPr>
          <w:rtl/>
        </w:rPr>
        <w:t>قدّس سرّه</w:t>
      </w:r>
      <w:r w:rsidR="004A0BDF">
        <w:rPr>
          <w:rtl/>
        </w:rPr>
        <w:t>)</w:t>
      </w:r>
      <w:r w:rsidRPr="00811576">
        <w:rPr>
          <w:rtl/>
        </w:rPr>
        <w:t xml:space="preserve"> في كتابه </w:t>
      </w:r>
      <w:r w:rsidR="004A0BDF">
        <w:rPr>
          <w:rtl/>
        </w:rPr>
        <w:t>(</w:t>
      </w:r>
      <w:r w:rsidRPr="00811576">
        <w:rPr>
          <w:rtl/>
        </w:rPr>
        <w:t>بحث حول الولاية</w:t>
      </w:r>
      <w:r w:rsidR="004A0BDF">
        <w:rPr>
          <w:rtl/>
        </w:rPr>
        <w:t>)،</w:t>
      </w:r>
      <w:r w:rsidRPr="00811576">
        <w:rPr>
          <w:rtl/>
        </w:rPr>
        <w:t xml:space="preserve"> مشكلة الولاية والإمامة والاختلاف فيها</w:t>
      </w:r>
      <w:r w:rsidR="004A0BDF">
        <w:rPr>
          <w:rtl/>
        </w:rPr>
        <w:t>،</w:t>
      </w:r>
      <w:r w:rsidRPr="00811576">
        <w:rPr>
          <w:rtl/>
        </w:rPr>
        <w:t xml:space="preserve"> فيناقشها نقاشاً عقلياً وعُرفياً وتحليلياً</w:t>
      </w:r>
      <w:r w:rsidR="004A0BDF">
        <w:rPr>
          <w:rtl/>
        </w:rPr>
        <w:t>،</w:t>
      </w:r>
      <w:r w:rsidRPr="00811576">
        <w:rPr>
          <w:rtl/>
        </w:rPr>
        <w:t xml:space="preserve"> فيقول</w:t>
      </w:r>
      <w:r w:rsidR="004A0BDF">
        <w:rPr>
          <w:rtl/>
        </w:rPr>
        <w:t>:</w:t>
      </w:r>
      <w:r w:rsidRPr="00811576">
        <w:rPr>
          <w:rtl/>
        </w:rPr>
        <w:t xml:space="preserve"> </w:t>
      </w:r>
      <w:r w:rsidR="004A0BDF">
        <w:rPr>
          <w:rtl/>
        </w:rPr>
        <w:t>(</w:t>
      </w:r>
      <w:r w:rsidRPr="00811576">
        <w:rPr>
          <w:rtl/>
        </w:rPr>
        <w:t xml:space="preserve">وقد خَطا القائد الأعظم </w:t>
      </w:r>
      <w:r w:rsidR="004A0BDF">
        <w:rPr>
          <w:rtl/>
        </w:rPr>
        <w:t>(</w:t>
      </w:r>
      <w:r w:rsidRPr="00811576">
        <w:rPr>
          <w:rtl/>
        </w:rPr>
        <w:t>صلّى الله عليه وآله</w:t>
      </w:r>
      <w:r w:rsidR="004A0BDF">
        <w:rPr>
          <w:rtl/>
        </w:rPr>
        <w:t>)</w:t>
      </w:r>
      <w:r w:rsidRPr="00811576">
        <w:rPr>
          <w:rtl/>
        </w:rPr>
        <w:t xml:space="preserve"> بعملية التغيير</w:t>
      </w:r>
      <w:r w:rsidR="004A0BDF">
        <w:rPr>
          <w:rtl/>
        </w:rPr>
        <w:t>،</w:t>
      </w:r>
      <w:r w:rsidRPr="00811576">
        <w:rPr>
          <w:rtl/>
        </w:rPr>
        <w:t xml:space="preserve"> خطوات مدهشة في برهةٍ قصيرة</w:t>
      </w:r>
      <w:r w:rsidR="004A0BDF">
        <w:rPr>
          <w:rtl/>
        </w:rPr>
        <w:t>،</w:t>
      </w:r>
      <w:r w:rsidRPr="00811576">
        <w:rPr>
          <w:rtl/>
        </w:rPr>
        <w:t xml:space="preserve"> وكان على عملية التغيير أن تواصل طريقها الطويل</w:t>
      </w:r>
      <w:r w:rsidR="004A0BDF">
        <w:rPr>
          <w:rtl/>
        </w:rPr>
        <w:t>،</w:t>
      </w:r>
      <w:r w:rsidRPr="00811576">
        <w:rPr>
          <w:rtl/>
        </w:rPr>
        <w:t xml:space="preserve"> حتّى بعد وفاة النبيّ </w:t>
      </w:r>
      <w:r w:rsidR="004A0BDF">
        <w:rPr>
          <w:rtl/>
        </w:rPr>
        <w:t>(</w:t>
      </w:r>
      <w:r w:rsidRPr="00811576">
        <w:rPr>
          <w:rtl/>
        </w:rPr>
        <w:t>صلّى الله عليه وآله</w:t>
      </w:r>
      <w:r w:rsidR="004A0BDF">
        <w:rPr>
          <w:rtl/>
        </w:rPr>
        <w:t>)،</w:t>
      </w:r>
      <w:r w:rsidRPr="00811576">
        <w:rPr>
          <w:rtl/>
        </w:rPr>
        <w:t xml:space="preserve"> الذي أدرك منذ فترة قبل وفاته أنّ أجَله قد دنا</w:t>
      </w:r>
      <w:r w:rsidR="004A0BDF">
        <w:rPr>
          <w:rtl/>
        </w:rPr>
        <w:t>،</w:t>
      </w:r>
      <w:r w:rsidRPr="00811576">
        <w:rPr>
          <w:rtl/>
        </w:rPr>
        <w:t xml:space="preserve"> وأعلن ذلك بوضوح في </w:t>
      </w:r>
      <w:r w:rsidR="004A0BDF">
        <w:rPr>
          <w:rtl/>
        </w:rPr>
        <w:t>(</w:t>
      </w:r>
      <w:r w:rsidRPr="00811576">
        <w:rPr>
          <w:rtl/>
        </w:rPr>
        <w:t>حجّة الوداع</w:t>
      </w:r>
      <w:r w:rsidR="004A0BDF">
        <w:rPr>
          <w:rtl/>
        </w:rPr>
        <w:t>)،</w:t>
      </w:r>
      <w:r w:rsidRPr="00811576">
        <w:rPr>
          <w:rtl/>
        </w:rPr>
        <w:t xml:space="preserve"> ولمْ يفاجئه الموت مفاجأة</w:t>
      </w:r>
      <w:r w:rsidR="004A0BDF">
        <w:rPr>
          <w:rtl/>
        </w:rPr>
        <w:t>.</w:t>
      </w:r>
    </w:p>
    <w:p w:rsidR="001056FD" w:rsidRDefault="004A6242" w:rsidP="004A0BDF">
      <w:pPr>
        <w:pStyle w:val="libNormal"/>
        <w:rPr>
          <w:rtl/>
        </w:rPr>
      </w:pPr>
      <w:r w:rsidRPr="00811576">
        <w:rPr>
          <w:rtl/>
        </w:rPr>
        <w:t>وهذا يعني أنّه كان يملِك فرصة كافية للتفكير في مستقبل الدعوة بعده</w:t>
      </w:r>
      <w:r w:rsidR="004A0BDF">
        <w:rPr>
          <w:rtl/>
        </w:rPr>
        <w:t>،</w:t>
      </w:r>
      <w:r w:rsidRPr="00811576">
        <w:rPr>
          <w:rtl/>
        </w:rPr>
        <w:t xml:space="preserve"> حتّى إذا لمْ نُدخل في الموقف عامل الاتّصال الغيبي والرعاية الإلهية للرسالة عن طريق الوحي</w:t>
      </w:r>
      <w:r w:rsidR="004A0BDF">
        <w:rPr>
          <w:rtl/>
        </w:rPr>
        <w:t>.</w:t>
      </w:r>
      <w:r w:rsidRPr="00811576">
        <w:rPr>
          <w:rtl/>
        </w:rPr>
        <w:t xml:space="preserve"> وفي هذا الضوء يمكننا أنْ نلاحظ أنّ النبيّ </w:t>
      </w:r>
      <w:r w:rsidR="004A0BDF">
        <w:rPr>
          <w:rtl/>
        </w:rPr>
        <w:t>(</w:t>
      </w:r>
      <w:r w:rsidRPr="00811576">
        <w:rPr>
          <w:rtl/>
        </w:rPr>
        <w:t>صلّى الله عليه وآله</w:t>
      </w:r>
      <w:r w:rsidR="004A0BDF">
        <w:rPr>
          <w:rtl/>
        </w:rPr>
        <w:t>)</w:t>
      </w:r>
      <w:r w:rsidRPr="00811576">
        <w:rPr>
          <w:rtl/>
        </w:rPr>
        <w:t xml:space="preserve"> كان أمامه ثلاث طُرُق</w:t>
      </w:r>
      <w:r w:rsidR="004A0BDF">
        <w:rPr>
          <w:rtl/>
        </w:rPr>
        <w:t>،</w:t>
      </w:r>
      <w:r w:rsidRPr="00811576">
        <w:rPr>
          <w:rtl/>
        </w:rPr>
        <w:t xml:space="preserve"> بالإمكان انتهاجها تجاه مستقبل الدعوة</w:t>
      </w:r>
      <w:r w:rsidR="004A0BDF">
        <w:rPr>
          <w:rtl/>
        </w:rPr>
        <w:t>.</w:t>
      </w:r>
    </w:p>
    <w:p w:rsidR="001056FD" w:rsidRDefault="004A6242" w:rsidP="004A0BDF">
      <w:pPr>
        <w:pStyle w:val="libNormal"/>
        <w:rPr>
          <w:rtl/>
        </w:rPr>
      </w:pPr>
      <w:r w:rsidRPr="003770DA">
        <w:rPr>
          <w:rStyle w:val="libBold2Char"/>
          <w:rtl/>
        </w:rPr>
        <w:t>الطريق الأوّل</w:t>
      </w:r>
      <w:r w:rsidR="004A0BDF" w:rsidRPr="003770DA">
        <w:rPr>
          <w:rStyle w:val="libBold2Char"/>
          <w:rtl/>
        </w:rPr>
        <w:t>:</w:t>
      </w:r>
      <w:r w:rsidRPr="004A0BDF">
        <w:rPr>
          <w:rtl/>
        </w:rPr>
        <w:t xml:space="preserve"> أن يقف مِن مستقبل الدعوة موقفاً سلبياً</w:t>
      </w:r>
      <w:r w:rsidR="004A0BDF" w:rsidRPr="004A0BDF">
        <w:rPr>
          <w:rtl/>
        </w:rPr>
        <w:t>،</w:t>
      </w:r>
      <w:r w:rsidRPr="004A0BDF">
        <w:rPr>
          <w:rtl/>
        </w:rPr>
        <w:t xml:space="preserve"> ويكتفي بممارسة دَوره في قيادة الدعوة وتوجيهها فترة حياته</w:t>
      </w:r>
      <w:r w:rsidR="004A0BDF" w:rsidRPr="004A0BDF">
        <w:rPr>
          <w:rtl/>
        </w:rPr>
        <w:t>،</w:t>
      </w:r>
      <w:r w:rsidRPr="004A0BDF">
        <w:rPr>
          <w:rtl/>
        </w:rPr>
        <w:t xml:space="preserve"> ويتركها في مستقبلها للظروف والصدف</w:t>
      </w:r>
      <w:r w:rsidR="004A0BDF" w:rsidRPr="004A0BDF">
        <w:rPr>
          <w:rtl/>
        </w:rPr>
        <w:t>.</w:t>
      </w:r>
      <w:r w:rsidRPr="004A0BDF">
        <w:rPr>
          <w:rtl/>
        </w:rPr>
        <w:t xml:space="preserve"> وهذه السلبية لا يمكن افتراضها في النبيّ </w:t>
      </w:r>
      <w:r w:rsidR="004A0BDF" w:rsidRPr="004A0BDF">
        <w:rPr>
          <w:rtl/>
        </w:rPr>
        <w:t>(</w:t>
      </w:r>
      <w:r w:rsidRPr="004A0BDF">
        <w:rPr>
          <w:rtl/>
        </w:rPr>
        <w:t>صلّى الله عليه وآله</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811576">
        <w:rPr>
          <w:rtl/>
        </w:rPr>
        <w:t xml:space="preserve">ثمّ يستشهد الشهيد الصدر </w:t>
      </w:r>
      <w:r w:rsidR="004A0BDF">
        <w:rPr>
          <w:rtl/>
        </w:rPr>
        <w:t>(</w:t>
      </w:r>
      <w:r w:rsidRPr="00811576">
        <w:rPr>
          <w:rtl/>
        </w:rPr>
        <w:t>قدّس سرّه</w:t>
      </w:r>
      <w:r w:rsidR="004A0BDF">
        <w:rPr>
          <w:rtl/>
        </w:rPr>
        <w:t>)</w:t>
      </w:r>
      <w:r w:rsidRPr="00811576">
        <w:rPr>
          <w:rtl/>
        </w:rPr>
        <w:t xml:space="preserve"> باستخلاف أبي بكرٍ لعُمَر</w:t>
      </w:r>
      <w:r w:rsidR="004A0BDF">
        <w:rPr>
          <w:rtl/>
        </w:rPr>
        <w:t>،</w:t>
      </w:r>
      <w:r w:rsidRPr="00811576">
        <w:rPr>
          <w:rtl/>
        </w:rPr>
        <w:t xml:space="preserve"> وبعهد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(1) كفاية الطالب / للشافعي الكنجي</w:t>
      </w:r>
      <w:r w:rsidR="004A0BDF">
        <w:rPr>
          <w:rtl/>
        </w:rPr>
        <w:t>:</w:t>
      </w:r>
      <w:r w:rsidRPr="00811576">
        <w:rPr>
          <w:rtl/>
        </w:rPr>
        <w:t xml:space="preserve"> ص 303 / </w:t>
      </w:r>
      <w:r w:rsidR="004A0BDF">
        <w:rPr>
          <w:rtl/>
        </w:rPr>
        <w:t>(</w:t>
      </w:r>
      <w:r w:rsidRPr="00811576">
        <w:rPr>
          <w:rtl/>
        </w:rPr>
        <w:t>باب 81</w:t>
      </w:r>
      <w:r w:rsidR="004A0BDF">
        <w:rPr>
          <w:rtl/>
        </w:rPr>
        <w:t>).</w:t>
      </w:r>
    </w:p>
    <w:p w:rsidR="001056FD" w:rsidRPr="003770DA" w:rsidRDefault="004A6242" w:rsidP="003770DA">
      <w:pPr>
        <w:pStyle w:val="libFootnote0"/>
        <w:rPr>
          <w:rtl/>
        </w:rPr>
      </w:pPr>
      <w:r w:rsidRPr="00811576">
        <w:rPr>
          <w:rtl/>
        </w:rPr>
        <w:t xml:space="preserve">(2) الشهيد محمّد باقر الصدر / المجموعة الكاملة </w:t>
      </w:r>
      <w:r w:rsidR="004A0BDF">
        <w:rPr>
          <w:rtl/>
        </w:rPr>
        <w:t>(</w:t>
      </w:r>
      <w:r w:rsidRPr="00811576">
        <w:rPr>
          <w:rtl/>
        </w:rPr>
        <w:t>بحث حول الولاية</w:t>
      </w:r>
      <w:r w:rsidR="004A0BDF">
        <w:rPr>
          <w:rtl/>
        </w:rPr>
        <w:t>)</w:t>
      </w:r>
      <w:r w:rsidRPr="00811576">
        <w:rPr>
          <w:rtl/>
        </w:rPr>
        <w:t xml:space="preserve"> 11</w:t>
      </w:r>
      <w:r w:rsidR="004A0BDF">
        <w:rPr>
          <w:rtl/>
        </w:rPr>
        <w:t>:</w:t>
      </w:r>
      <w:r w:rsidRPr="00811576">
        <w:rPr>
          <w:rtl/>
        </w:rPr>
        <w:t xml:space="preserve"> 15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11576">
        <w:rPr>
          <w:rtl/>
        </w:rPr>
        <w:lastRenderedPageBreak/>
        <w:t>عُمَر إلى جماعةٍ معيّنة</w:t>
      </w:r>
      <w:r w:rsidR="004A0BDF">
        <w:rPr>
          <w:rtl/>
        </w:rPr>
        <w:t>؛</w:t>
      </w:r>
      <w:r w:rsidRPr="00811576">
        <w:rPr>
          <w:rtl/>
        </w:rPr>
        <w:t xml:space="preserve"> لاستشعارهم بحاجة الأُمّة إلى خليفة</w:t>
      </w:r>
      <w:r w:rsidR="004A0BDF">
        <w:rPr>
          <w:rtl/>
        </w:rPr>
        <w:t>،</w:t>
      </w:r>
      <w:r w:rsidRPr="00811576">
        <w:rPr>
          <w:rtl/>
        </w:rPr>
        <w:t xml:space="preserve"> فكيف يغفل الرسول عن ذلك</w:t>
      </w:r>
      <w:r w:rsidR="004A0BDF">
        <w:rPr>
          <w:rtl/>
        </w:rPr>
        <w:t>؟</w:t>
      </w:r>
      <w:r w:rsidRPr="00811576">
        <w:rPr>
          <w:rtl/>
        </w:rPr>
        <w:t>!</w:t>
      </w:r>
    </w:p>
    <w:p w:rsidR="001056FD" w:rsidRDefault="004A6242" w:rsidP="004A0BDF">
      <w:pPr>
        <w:pStyle w:val="libNormal"/>
        <w:rPr>
          <w:rtl/>
        </w:rPr>
      </w:pPr>
      <w:r w:rsidRPr="003770DA">
        <w:rPr>
          <w:rStyle w:val="libBold2Char"/>
          <w:rtl/>
        </w:rPr>
        <w:t>الطريق الثاني</w:t>
      </w:r>
      <w:r w:rsidR="004A0BDF" w:rsidRPr="003770DA">
        <w:rPr>
          <w:rStyle w:val="libBold2Char"/>
          <w:rtl/>
        </w:rPr>
        <w:t>:</w:t>
      </w:r>
      <w:r w:rsidRPr="004A0BDF">
        <w:rPr>
          <w:rtl/>
        </w:rPr>
        <w:t xml:space="preserve"> أن يخطّط الرسول القائد لمستقبل الدعوة بعد وفاته</w:t>
      </w:r>
      <w:r w:rsidR="004A0BDF" w:rsidRPr="004A0BDF">
        <w:rPr>
          <w:rtl/>
        </w:rPr>
        <w:t>،</w:t>
      </w:r>
      <w:r w:rsidRPr="004A0BDF">
        <w:rPr>
          <w:rtl/>
        </w:rPr>
        <w:t xml:space="preserve"> ويتّخذ موقفاً إيجابياً</w:t>
      </w:r>
      <w:r w:rsidR="004A0BDF" w:rsidRPr="004A0BDF">
        <w:rPr>
          <w:rtl/>
        </w:rPr>
        <w:t>،</w:t>
      </w:r>
      <w:r w:rsidRPr="004A0BDF">
        <w:rPr>
          <w:rtl/>
        </w:rPr>
        <w:t xml:space="preserve"> فيجعل القيمومة على الدعوة وقيادة التجربة للأُمّة الممثّلة</w:t>
      </w:r>
      <w:r w:rsidR="004A0BDF" w:rsidRPr="004A0BDF">
        <w:rPr>
          <w:rtl/>
        </w:rPr>
        <w:t>،</w:t>
      </w:r>
      <w:r w:rsidRPr="004A0BDF">
        <w:rPr>
          <w:rtl/>
        </w:rPr>
        <w:t xml:space="preserve"> على أساس نظام الشورى في جيلها العقائدي الأوّل</w:t>
      </w:r>
      <w:r w:rsidRPr="003770DA">
        <w:rPr>
          <w:rStyle w:val="libFootnotenumChar"/>
          <w:rtl/>
        </w:rPr>
        <w:t>(1)</w:t>
      </w:r>
      <w:r w:rsidR="004A0BDF" w:rsidRPr="004A0BDF">
        <w:rPr>
          <w:rtl/>
        </w:rPr>
        <w:t>.</w:t>
      </w:r>
    </w:p>
    <w:p w:rsidR="001056FD" w:rsidRDefault="004A6242" w:rsidP="004A0BDF">
      <w:pPr>
        <w:pStyle w:val="libNormal"/>
        <w:rPr>
          <w:rtl/>
        </w:rPr>
      </w:pPr>
      <w:r w:rsidRPr="00811576">
        <w:rPr>
          <w:rtl/>
        </w:rPr>
        <w:t xml:space="preserve">وبعد أن يعرض الشهيد الصدر </w:t>
      </w:r>
      <w:r w:rsidR="004A0BDF">
        <w:rPr>
          <w:rtl/>
        </w:rPr>
        <w:t>(</w:t>
      </w:r>
      <w:r w:rsidRPr="00811576">
        <w:rPr>
          <w:rtl/>
        </w:rPr>
        <w:t>قدّس سرّه</w:t>
      </w:r>
      <w:r w:rsidR="004A0BDF">
        <w:rPr>
          <w:rtl/>
        </w:rPr>
        <w:t>)</w:t>
      </w:r>
      <w:r w:rsidRPr="00811576">
        <w:rPr>
          <w:rtl/>
        </w:rPr>
        <w:t xml:space="preserve"> هذا الافتراض</w:t>
      </w:r>
      <w:r w:rsidR="004A0BDF">
        <w:rPr>
          <w:rtl/>
        </w:rPr>
        <w:t>،</w:t>
      </w:r>
      <w:r w:rsidRPr="00811576">
        <w:rPr>
          <w:rtl/>
        </w:rPr>
        <w:t xml:space="preserve"> يدحضه مستدلاًّ بأنّ الرسول لمْ يقم بعملية الإعداد والتوعية</w:t>
      </w:r>
      <w:r w:rsidR="004A0BDF">
        <w:rPr>
          <w:rtl/>
        </w:rPr>
        <w:t>،</w:t>
      </w:r>
      <w:r w:rsidRPr="00811576">
        <w:rPr>
          <w:rtl/>
        </w:rPr>
        <w:t xml:space="preserve"> لبناء القيادة على أساس الشورى</w:t>
      </w:r>
      <w:r w:rsidR="004A0BDF">
        <w:rPr>
          <w:rtl/>
        </w:rPr>
        <w:t>؛</w:t>
      </w:r>
      <w:r w:rsidRPr="00811576">
        <w:rPr>
          <w:rtl/>
        </w:rPr>
        <w:t xml:space="preserve"> لذا فإنّ المراقب لا يشاهد أيّ أثَرٍ عمليّ لهذه النظرية في التفكير الشعبي</w:t>
      </w:r>
      <w:r w:rsidR="004A0BDF">
        <w:rPr>
          <w:rtl/>
        </w:rPr>
        <w:t>،</w:t>
      </w:r>
      <w:r w:rsidRPr="00811576">
        <w:rPr>
          <w:rtl/>
        </w:rPr>
        <w:t xml:space="preserve"> ولا في التيّار الطليعي</w:t>
      </w:r>
      <w:r w:rsidR="004A0BDF">
        <w:rPr>
          <w:rtl/>
        </w:rPr>
        <w:t>،</w:t>
      </w:r>
      <w:r w:rsidRPr="00811576">
        <w:rPr>
          <w:rtl/>
        </w:rPr>
        <w:t xml:space="preserve"> وأنّ التيّارين البارزين في الصحابة هما</w:t>
      </w:r>
      <w:r w:rsidR="004A0BDF">
        <w:rPr>
          <w:rtl/>
        </w:rPr>
        <w:t>:</w:t>
      </w:r>
    </w:p>
    <w:p w:rsidR="001056FD" w:rsidRDefault="004A6242" w:rsidP="004A0BDF">
      <w:pPr>
        <w:pStyle w:val="libNormal"/>
        <w:rPr>
          <w:rtl/>
        </w:rPr>
      </w:pPr>
      <w:r w:rsidRPr="00811576">
        <w:rPr>
          <w:rtl/>
        </w:rPr>
        <w:t>1</w:t>
      </w:r>
      <w:r w:rsidR="004A0BDF">
        <w:rPr>
          <w:rtl/>
        </w:rPr>
        <w:t xml:space="preserve"> - </w:t>
      </w:r>
      <w:r w:rsidRPr="00811576">
        <w:rPr>
          <w:rtl/>
        </w:rPr>
        <w:t>تيّار أهل البيت</w:t>
      </w:r>
      <w:r w:rsidR="004A0BDF">
        <w:rPr>
          <w:rtl/>
        </w:rPr>
        <w:t>،</w:t>
      </w:r>
      <w:r w:rsidRPr="00811576">
        <w:rPr>
          <w:rtl/>
        </w:rPr>
        <w:t xml:space="preserve"> وهو التيّار الذي كان يؤمِن بالنصّ</w:t>
      </w:r>
      <w:r w:rsidR="004A0BDF">
        <w:rPr>
          <w:rtl/>
        </w:rPr>
        <w:t>.</w:t>
      </w:r>
    </w:p>
    <w:p w:rsidR="001056FD" w:rsidRDefault="004A6242" w:rsidP="004A0BDF">
      <w:pPr>
        <w:pStyle w:val="libNormal"/>
        <w:rPr>
          <w:rtl/>
        </w:rPr>
      </w:pPr>
      <w:r w:rsidRPr="00811576">
        <w:rPr>
          <w:rtl/>
        </w:rPr>
        <w:t>2</w:t>
      </w:r>
      <w:r w:rsidR="004A0BDF">
        <w:rPr>
          <w:rtl/>
        </w:rPr>
        <w:t xml:space="preserve"> - </w:t>
      </w:r>
      <w:r w:rsidRPr="00811576">
        <w:rPr>
          <w:rtl/>
        </w:rPr>
        <w:t>تيّار السقيفة</w:t>
      </w:r>
      <w:r w:rsidR="004A0BDF">
        <w:rPr>
          <w:rtl/>
        </w:rPr>
        <w:t>،</w:t>
      </w:r>
      <w:r w:rsidRPr="00811576">
        <w:rPr>
          <w:rtl/>
        </w:rPr>
        <w:t xml:space="preserve"> الذي كان مِن أبرز قادته أبو بكر وعُمَر اللذان لجئا إلى التعيين</w:t>
      </w:r>
      <w:r w:rsidR="004A0BDF">
        <w:rPr>
          <w:rtl/>
        </w:rPr>
        <w:t>،</w:t>
      </w:r>
      <w:r w:rsidRPr="00811576">
        <w:rPr>
          <w:rtl/>
        </w:rPr>
        <w:t xml:space="preserve"> والعهد إلى أشخاص معيّنين مِن بعدهـم</w:t>
      </w:r>
      <w:r w:rsidR="004A0BDF">
        <w:rPr>
          <w:rtl/>
        </w:rPr>
        <w:t>،</w:t>
      </w:r>
      <w:r w:rsidRPr="00811576">
        <w:rPr>
          <w:rtl/>
        </w:rPr>
        <w:t xml:space="preserve"> دون أن يتركا الأمر لشورى الأُمّة</w:t>
      </w:r>
      <w:r w:rsidR="004A0BDF">
        <w:rPr>
          <w:rtl/>
        </w:rPr>
        <w:t>.</w:t>
      </w:r>
    </w:p>
    <w:p w:rsidR="001056FD" w:rsidRDefault="004A6242" w:rsidP="004A0BDF">
      <w:pPr>
        <w:pStyle w:val="libNormal"/>
        <w:rPr>
          <w:rtl/>
        </w:rPr>
      </w:pPr>
      <w:r w:rsidRPr="00811576">
        <w:rPr>
          <w:rtl/>
        </w:rPr>
        <w:t>وهو يستنتج مِن ذلك أنّ أوعى تيّارين في الأُمّة</w:t>
      </w:r>
      <w:r w:rsidR="004A0BDF">
        <w:rPr>
          <w:rtl/>
        </w:rPr>
        <w:t>،</w:t>
      </w:r>
      <w:r w:rsidRPr="00811576">
        <w:rPr>
          <w:rtl/>
        </w:rPr>
        <w:t xml:space="preserve"> لمْ يكونا ليؤمِنا بالشورى لتعيين الإمام</w:t>
      </w:r>
      <w:r w:rsidR="004A0BDF">
        <w:rPr>
          <w:rtl/>
        </w:rPr>
        <w:t>،</w:t>
      </w:r>
      <w:r w:rsidRPr="00811576">
        <w:rPr>
          <w:rtl/>
        </w:rPr>
        <w:t xml:space="preserve"> وأنّ الاتّجاه الشعبي كان يغلب عليه الطابع القبَلي</w:t>
      </w:r>
      <w:r w:rsidR="004A0BDF">
        <w:rPr>
          <w:rtl/>
        </w:rPr>
        <w:t>؛</w:t>
      </w:r>
      <w:r w:rsidRPr="00811576">
        <w:rPr>
          <w:rtl/>
        </w:rPr>
        <w:t xml:space="preserve"> لذا فهو يستنتج أنّ الطريق الثالث</w:t>
      </w:r>
      <w:r w:rsidR="004A0BDF">
        <w:rPr>
          <w:rtl/>
        </w:rPr>
        <w:t>،</w:t>
      </w:r>
      <w:r w:rsidRPr="00811576">
        <w:rPr>
          <w:rtl/>
        </w:rPr>
        <w:t xml:space="preserve"> هو الطريق الوحيد للحفاظ على مستقبل الدعوة</w:t>
      </w:r>
      <w:r w:rsidR="004A0BDF">
        <w:rPr>
          <w:rtl/>
        </w:rPr>
        <w:t>.</w:t>
      </w:r>
      <w:r w:rsidRPr="00811576">
        <w:rPr>
          <w:rtl/>
        </w:rPr>
        <w:t xml:space="preserve"> لذلك يقول</w:t>
      </w:r>
      <w:r w:rsidR="004A0BDF">
        <w:rPr>
          <w:rtl/>
        </w:rPr>
        <w:t>:</w:t>
      </w:r>
    </w:p>
    <w:p w:rsidR="001056FD" w:rsidRDefault="004A6242" w:rsidP="004A0BDF">
      <w:pPr>
        <w:pStyle w:val="libNormal"/>
        <w:rPr>
          <w:rtl/>
        </w:rPr>
      </w:pPr>
      <w:r w:rsidRPr="003770DA">
        <w:rPr>
          <w:rStyle w:val="libBold2Char"/>
          <w:rtl/>
        </w:rPr>
        <w:t>الطريق الثالث</w:t>
      </w:r>
      <w:r w:rsidR="004A0BDF" w:rsidRPr="003770DA">
        <w:rPr>
          <w:rStyle w:val="libBold2Char"/>
          <w:rtl/>
        </w:rPr>
        <w:t>:</w:t>
      </w:r>
      <w:r w:rsidRPr="004A0BDF">
        <w:rPr>
          <w:rtl/>
        </w:rPr>
        <w:t xml:space="preserve"> وهو الطريق الوحيد الذي بقيَ منسجماً مع طبيعة الأشياء</w:t>
      </w:r>
      <w:r w:rsidR="004A0BDF" w:rsidRPr="004A0BDF">
        <w:rPr>
          <w:rtl/>
        </w:rPr>
        <w:t>،</w:t>
      </w:r>
      <w:r w:rsidRPr="004A0BDF">
        <w:rPr>
          <w:rtl/>
        </w:rPr>
        <w:t xml:space="preserve"> ومعقولاً على ضوء ظروف الدعوة والدعاة</w:t>
      </w:r>
      <w:r w:rsidR="004A0BDF" w:rsidRPr="004A0BDF">
        <w:rPr>
          <w:rtl/>
        </w:rPr>
        <w:t>،</w:t>
      </w:r>
      <w:r w:rsidR="002C48A0">
        <w:rPr>
          <w:rtl/>
        </w:rPr>
        <w:t xml:space="preserve"> </w:t>
      </w:r>
      <w:r w:rsidRPr="004A0BDF">
        <w:rPr>
          <w:rtl/>
        </w:rPr>
        <w:t xml:space="preserve">وسلوك النبيّ </w:t>
      </w:r>
      <w:r w:rsidR="004A0BDF" w:rsidRPr="004A0BDF">
        <w:rPr>
          <w:rtl/>
        </w:rPr>
        <w:t>(</w:t>
      </w:r>
      <w:r w:rsidRPr="004A0BDF">
        <w:rPr>
          <w:rtl/>
        </w:rPr>
        <w:t>صلّى الله عليه وآله</w:t>
      </w:r>
      <w:r w:rsidR="004A0BDF" w:rsidRPr="004A0BDF">
        <w:rPr>
          <w:rtl/>
        </w:rPr>
        <w:t>)،</w:t>
      </w:r>
      <w:r w:rsidRPr="004A0BDF">
        <w:rPr>
          <w:rtl/>
        </w:rPr>
        <w:t xml:space="preserve"> وهو أن يقف النبيّ </w:t>
      </w:r>
      <w:r w:rsidR="004A0BDF" w:rsidRPr="004A0BDF">
        <w:rPr>
          <w:rtl/>
        </w:rPr>
        <w:t>(</w:t>
      </w:r>
      <w:r w:rsidRPr="004A0BDF">
        <w:rPr>
          <w:rtl/>
        </w:rPr>
        <w:t>صلّى الله عليه وآله</w:t>
      </w:r>
      <w:r w:rsidR="004A0BDF" w:rsidRPr="004A0BDF">
        <w:rPr>
          <w:rtl/>
        </w:rPr>
        <w:t>)</w:t>
      </w:r>
      <w:r w:rsidRPr="004A0BDF">
        <w:rPr>
          <w:rtl/>
        </w:rPr>
        <w:t xml:space="preserve"> مِن مستقبل الدعوة بعد وفاته موقفاً إيجابياً</w:t>
      </w:r>
      <w:r w:rsidR="004A0BDF" w:rsidRPr="004A0BDF">
        <w:rPr>
          <w:rtl/>
        </w:rPr>
        <w:t>،</w:t>
      </w:r>
      <w:r w:rsidRPr="004A0BDF">
        <w:rPr>
          <w:rtl/>
        </w:rPr>
        <w:t xml:space="preserve"> فيختار بأمْرٍ مِن الله سبحانه وتعالى شخصاً</w:t>
      </w:r>
      <w:r w:rsidR="004A0BDF" w:rsidRPr="004A0BDF">
        <w:rPr>
          <w:rtl/>
        </w:rPr>
        <w:t>،</w:t>
      </w:r>
      <w:r w:rsidRPr="004A0BDF">
        <w:rPr>
          <w:rtl/>
        </w:rPr>
        <w:t xml:space="preserve"> يرشّحه عُمق وجوده في كيان الدعوة</w:t>
      </w:r>
      <w:r w:rsidR="004A0BDF" w:rsidRPr="004A0BDF">
        <w:rPr>
          <w:rtl/>
        </w:rPr>
        <w:t>،</w:t>
      </w:r>
      <w:r w:rsidRPr="004A0BDF">
        <w:rPr>
          <w:rtl/>
        </w:rPr>
        <w:t xml:space="preserve"> فيعدّه إعداداً رسالياً وقيادياً خاصّاً</w:t>
      </w:r>
      <w:r w:rsidR="004A0BDF" w:rsidRPr="004A0BDF">
        <w:rPr>
          <w:rtl/>
        </w:rPr>
        <w:t>؛</w:t>
      </w:r>
      <w:r w:rsidRPr="004A0BDF">
        <w:rPr>
          <w:rtl/>
        </w:rPr>
        <w:t xml:space="preserve"> لتتمثّل فيه المرجعية الفكرية والزعامة السياسية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 xml:space="preserve">(1) الشهيد محمّد باقر الصدر / المجموعة الكاملة </w:t>
      </w:r>
      <w:r w:rsidR="004A0BDF">
        <w:rPr>
          <w:rtl/>
        </w:rPr>
        <w:t>(</w:t>
      </w:r>
      <w:r w:rsidRPr="00811576">
        <w:rPr>
          <w:rtl/>
        </w:rPr>
        <w:t>بحث حول الولاية</w:t>
      </w:r>
      <w:r w:rsidR="004A0BDF">
        <w:rPr>
          <w:rtl/>
        </w:rPr>
        <w:t>)</w:t>
      </w:r>
      <w:r w:rsidRPr="00811576">
        <w:rPr>
          <w:rtl/>
        </w:rPr>
        <w:t xml:space="preserve"> 11</w:t>
      </w:r>
      <w:r w:rsidR="004A0BDF">
        <w:rPr>
          <w:rtl/>
        </w:rPr>
        <w:t>:</w:t>
      </w:r>
      <w:r w:rsidRPr="00811576">
        <w:rPr>
          <w:rtl/>
        </w:rPr>
        <w:t xml:space="preserve"> 21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للتجربة</w:t>
      </w:r>
      <w:r w:rsidRPr="003770DA">
        <w:rPr>
          <w:rStyle w:val="libFootnotenumChar"/>
          <w:rtl/>
        </w:rPr>
        <w:t xml:space="preserve"> (1)</w:t>
      </w:r>
      <w:r w:rsidR="004A0BDF" w:rsidRPr="004A0BDF">
        <w:rPr>
          <w:rtl/>
        </w:rPr>
        <w:t>.</w:t>
      </w:r>
    </w:p>
    <w:p w:rsidR="001056FD" w:rsidRDefault="004A6242" w:rsidP="004A0BDF">
      <w:pPr>
        <w:pStyle w:val="libNormal"/>
        <w:rPr>
          <w:rtl/>
        </w:rPr>
      </w:pPr>
      <w:r w:rsidRPr="00811576">
        <w:rPr>
          <w:rtl/>
        </w:rPr>
        <w:t>ثمّ يجيب بعد ذلك عن سبب الموقف مِن النصّ النبويّ</w:t>
      </w:r>
      <w:r w:rsidR="004A0BDF">
        <w:rPr>
          <w:rtl/>
        </w:rPr>
        <w:t>،</w:t>
      </w:r>
      <w:r w:rsidRPr="00811576">
        <w:rPr>
          <w:rtl/>
        </w:rPr>
        <w:t xml:space="preserve"> وتحوّل الخلافة عن شخص عليٍّ </w:t>
      </w:r>
      <w:r w:rsidR="004A0BDF">
        <w:rPr>
          <w:rtl/>
        </w:rPr>
        <w:t>(</w:t>
      </w:r>
      <w:r w:rsidRPr="00811576">
        <w:rPr>
          <w:rtl/>
        </w:rPr>
        <w:t>عليه السلام</w:t>
      </w:r>
      <w:r w:rsidR="004A0BDF">
        <w:rPr>
          <w:rtl/>
        </w:rPr>
        <w:t>)،</w:t>
      </w:r>
      <w:r w:rsidRPr="00811576">
        <w:rPr>
          <w:rtl/>
        </w:rPr>
        <w:t xml:space="preserve"> فيوضّح أنّ المشكلة كانت تكمُن في نشوء اتّجاهين في الصفّ الإسلامي</w:t>
      </w:r>
      <w:r w:rsidR="004A0BDF">
        <w:rPr>
          <w:rtl/>
        </w:rPr>
        <w:t>:</w:t>
      </w:r>
    </w:p>
    <w:p w:rsidR="001056FD" w:rsidRDefault="004A6242" w:rsidP="004A0BDF">
      <w:pPr>
        <w:pStyle w:val="libNormal"/>
        <w:rPr>
          <w:rtl/>
        </w:rPr>
      </w:pPr>
      <w:r w:rsidRPr="003770DA">
        <w:rPr>
          <w:rStyle w:val="libBold2Char"/>
          <w:rtl/>
        </w:rPr>
        <w:t>أوّلاً</w:t>
      </w:r>
      <w:r w:rsidR="004A0BDF" w:rsidRPr="003770DA">
        <w:rPr>
          <w:rStyle w:val="libBold2Char"/>
          <w:rtl/>
        </w:rPr>
        <w:t>:</w:t>
      </w:r>
      <w:r w:rsidRPr="004A0BDF">
        <w:rPr>
          <w:rtl/>
        </w:rPr>
        <w:t xml:space="preserve"> الاتّجاه الذي يؤمِن بالتعبّد بالدِين وتحكيمه</w:t>
      </w:r>
      <w:r w:rsidR="004A0BDF" w:rsidRPr="004A0BDF">
        <w:rPr>
          <w:rtl/>
        </w:rPr>
        <w:t>،</w:t>
      </w:r>
      <w:r w:rsidRPr="004A0BDF">
        <w:rPr>
          <w:rtl/>
        </w:rPr>
        <w:t xml:space="preserve"> والتسليم المطلق للنصّ الديني في كلّ جوانب الحياة</w:t>
      </w:r>
      <w:r w:rsidR="004A0BDF" w:rsidRPr="004A0BDF">
        <w:rPr>
          <w:rtl/>
        </w:rPr>
        <w:t>.</w:t>
      </w:r>
    </w:p>
    <w:p w:rsidR="001056FD" w:rsidRDefault="004A6242" w:rsidP="004A0BDF">
      <w:pPr>
        <w:pStyle w:val="libNormal"/>
        <w:rPr>
          <w:rtl/>
        </w:rPr>
      </w:pPr>
      <w:r w:rsidRPr="003770DA">
        <w:rPr>
          <w:rStyle w:val="libBold2Char"/>
          <w:rtl/>
        </w:rPr>
        <w:t>ثانياً</w:t>
      </w:r>
      <w:r w:rsidR="004A0BDF" w:rsidRPr="003770DA">
        <w:rPr>
          <w:rStyle w:val="libBold2Char"/>
          <w:rtl/>
        </w:rPr>
        <w:t>:</w:t>
      </w:r>
      <w:r w:rsidRPr="004A0BDF">
        <w:rPr>
          <w:rtl/>
        </w:rPr>
        <w:t xml:space="preserve"> الاتّجاه الذي لا يرى أنّ إيمانه بالدِين يتطلّب منه التعبّد</w:t>
      </w:r>
      <w:r w:rsidR="004A0BDF" w:rsidRPr="004A0BDF">
        <w:rPr>
          <w:rtl/>
        </w:rPr>
        <w:t>،</w:t>
      </w:r>
      <w:r w:rsidRPr="004A0BDF">
        <w:rPr>
          <w:rtl/>
        </w:rPr>
        <w:t xml:space="preserve"> إلاّ في نطاقٍ خاصّ مِن العبادات والغيبيات</w:t>
      </w:r>
      <w:r w:rsidR="004A0BDF" w:rsidRPr="004A0BDF">
        <w:rPr>
          <w:rtl/>
        </w:rPr>
        <w:t>،</w:t>
      </w:r>
      <w:r w:rsidRPr="004A0BDF">
        <w:rPr>
          <w:rtl/>
        </w:rPr>
        <w:t xml:space="preserve"> ويؤمِن بإمكانية الاجتهاد</w:t>
      </w:r>
      <w:r w:rsidR="004A0BDF" w:rsidRPr="004A0BDF">
        <w:rPr>
          <w:rtl/>
        </w:rPr>
        <w:t>،</w:t>
      </w:r>
      <w:r w:rsidRPr="004A0BDF">
        <w:rPr>
          <w:rtl/>
        </w:rPr>
        <w:t xml:space="preserve"> وجواز التصرّف على أساسه بالتغيير والتعديل في النصّ الديني</w:t>
      </w:r>
      <w:r w:rsidR="004A0BDF" w:rsidRPr="004A0BDF">
        <w:rPr>
          <w:rtl/>
        </w:rPr>
        <w:t>،</w:t>
      </w:r>
      <w:r w:rsidRPr="004A0BDF">
        <w:rPr>
          <w:rtl/>
        </w:rPr>
        <w:t xml:space="preserve"> وفْقاً للمصالح في غير ذلك النطاق مِن مجالات الحياة </w:t>
      </w:r>
      <w:r w:rsidRPr="003770DA">
        <w:rPr>
          <w:rStyle w:val="libFootnotenumChar"/>
          <w:rtl/>
        </w:rPr>
        <w:t>(2)</w:t>
      </w:r>
      <w:r w:rsidR="004A0BDF" w:rsidRPr="004A0BDF">
        <w:rPr>
          <w:rtl/>
        </w:rPr>
        <w:t>.</w:t>
      </w:r>
    </w:p>
    <w:p w:rsidR="001056FD" w:rsidRDefault="004A6242" w:rsidP="004A0BDF">
      <w:pPr>
        <w:pStyle w:val="libNormal"/>
        <w:rPr>
          <w:rtl/>
        </w:rPr>
      </w:pPr>
      <w:r w:rsidRPr="00811576">
        <w:rPr>
          <w:rtl/>
        </w:rPr>
        <w:t>ثمّ يستطرد قائلاً</w:t>
      </w:r>
      <w:r w:rsidR="004A0BDF">
        <w:rPr>
          <w:rtl/>
        </w:rPr>
        <w:t>:</w:t>
      </w:r>
      <w:r w:rsidRPr="00811576">
        <w:rPr>
          <w:rtl/>
        </w:rPr>
        <w:t xml:space="preserve"> وقد انعكس كِلا الاتّجاهين في مجلس الرسول</w:t>
      </w:r>
      <w:r w:rsidR="004A0BDF">
        <w:rPr>
          <w:rtl/>
        </w:rPr>
        <w:t>،</w:t>
      </w:r>
      <w:r w:rsidRPr="00811576">
        <w:rPr>
          <w:rtl/>
        </w:rPr>
        <w:t xml:space="preserve"> في آخِر يوم مِن أيّام حياته</w:t>
      </w:r>
      <w:r w:rsidR="004A0BDF">
        <w:rPr>
          <w:rtl/>
        </w:rPr>
        <w:t>:</w:t>
      </w:r>
    </w:p>
    <w:p w:rsidR="001056FD" w:rsidRDefault="004A6242" w:rsidP="004A0BDF">
      <w:pPr>
        <w:pStyle w:val="libNormal"/>
        <w:rPr>
          <w:rtl/>
        </w:rPr>
      </w:pPr>
      <w:r w:rsidRPr="004A0BDF">
        <w:rPr>
          <w:rtl/>
        </w:rPr>
        <w:t>فقد روى البخاري في صحيحه عن ابن عبّاس</w:t>
      </w:r>
      <w:r w:rsidR="004A0BDF" w:rsidRPr="004A0BDF">
        <w:rPr>
          <w:rtl/>
        </w:rPr>
        <w:t>،</w:t>
      </w:r>
      <w:r w:rsidRPr="004A0BDF">
        <w:rPr>
          <w:rtl/>
        </w:rPr>
        <w:t xml:space="preserve"> قال</w:t>
      </w:r>
      <w:r w:rsidR="004A0BDF" w:rsidRPr="004A0BDF">
        <w:rPr>
          <w:rtl/>
        </w:rPr>
        <w:t>:</w:t>
      </w:r>
      <w:r w:rsidRPr="004A0BDF">
        <w:rPr>
          <w:rtl/>
        </w:rPr>
        <w:t xml:space="preserve"> لمّا حضرت رسول الله </w:t>
      </w:r>
      <w:r w:rsidR="004A0BDF" w:rsidRPr="004A0BDF">
        <w:rPr>
          <w:rtl/>
        </w:rPr>
        <w:t>(</w:t>
      </w:r>
      <w:r w:rsidRPr="004A0BDF">
        <w:rPr>
          <w:rtl/>
        </w:rPr>
        <w:t>صلّى الله عليه وآله</w:t>
      </w:r>
      <w:r w:rsidR="004A0BDF" w:rsidRPr="004A0BDF">
        <w:rPr>
          <w:rtl/>
        </w:rPr>
        <w:t>)</w:t>
      </w:r>
      <w:r w:rsidRPr="004A0BDF">
        <w:rPr>
          <w:rtl/>
        </w:rPr>
        <w:t xml:space="preserve"> الوفاة</w:t>
      </w:r>
      <w:r w:rsidR="004A0BDF" w:rsidRPr="004A0BDF">
        <w:rPr>
          <w:rtl/>
        </w:rPr>
        <w:t>،</w:t>
      </w:r>
      <w:r w:rsidRPr="004A0BDF">
        <w:rPr>
          <w:rtl/>
        </w:rPr>
        <w:t xml:space="preserve"> وفي البيت رجال فيهم عُمَر بن الخطّاب</w:t>
      </w:r>
      <w:r w:rsidR="004A0BDF" w:rsidRPr="004A0BDF">
        <w:rPr>
          <w:rtl/>
        </w:rPr>
        <w:t>،</w:t>
      </w:r>
      <w:r w:rsidRPr="004A0BDF">
        <w:rPr>
          <w:rtl/>
        </w:rPr>
        <w:t xml:space="preserve"> قال النبيّ</w:t>
      </w:r>
      <w:r w:rsidR="004A0BDF" w:rsidRPr="004A0BDF">
        <w:rPr>
          <w:rtl/>
        </w:rPr>
        <w:t>:</w:t>
      </w:r>
      <w:r w:rsidRPr="004A0BDF">
        <w:rPr>
          <w:rtl/>
        </w:rPr>
        <w:t xml:space="preserve"> </w:t>
      </w:r>
      <w:r w:rsidRPr="003770DA">
        <w:rPr>
          <w:rtl/>
        </w:rPr>
        <w:t>هلمّ أكتب لكم كتاباً لن تضلّوا بعده</w:t>
      </w:r>
      <w:r w:rsidR="004A0BDF" w:rsidRPr="004A0BDF">
        <w:rPr>
          <w:rtl/>
        </w:rPr>
        <w:t>.</w:t>
      </w:r>
      <w:r w:rsidRPr="004A0BDF">
        <w:rPr>
          <w:rtl/>
        </w:rPr>
        <w:t xml:space="preserve"> فقال عُمَر</w:t>
      </w:r>
      <w:r w:rsidR="004A0BDF" w:rsidRPr="004A0BDF">
        <w:rPr>
          <w:rtl/>
        </w:rPr>
        <w:t>:</w:t>
      </w:r>
      <w:r w:rsidRPr="004A0BDF">
        <w:rPr>
          <w:rtl/>
        </w:rPr>
        <w:t xml:space="preserve"> إنّ النبيّ قد غلَب عليه الوجَع وعندكم القرآن</w:t>
      </w:r>
      <w:r w:rsidR="004A0BDF" w:rsidRPr="004A0BDF">
        <w:rPr>
          <w:rtl/>
        </w:rPr>
        <w:t>،</w:t>
      </w:r>
      <w:r w:rsidRPr="004A0BDF">
        <w:rPr>
          <w:rtl/>
        </w:rPr>
        <w:t xml:space="preserve"> حسبنا كتاب الله</w:t>
      </w:r>
      <w:r w:rsidR="004A0BDF" w:rsidRPr="004A0BDF">
        <w:rPr>
          <w:rtl/>
        </w:rPr>
        <w:t>،</w:t>
      </w:r>
      <w:r w:rsidRPr="004A0BDF">
        <w:rPr>
          <w:rtl/>
        </w:rPr>
        <w:t xml:space="preserve"> فاختلف أهل البيت فاختصموا</w:t>
      </w:r>
      <w:r w:rsidR="004A0BDF" w:rsidRPr="004A0BDF">
        <w:rPr>
          <w:rtl/>
        </w:rPr>
        <w:t>،</w:t>
      </w:r>
      <w:r w:rsidRPr="004A0BDF">
        <w:rPr>
          <w:rtl/>
        </w:rPr>
        <w:t xml:space="preserve"> منهم مَن يقول</w:t>
      </w:r>
      <w:r w:rsidR="004A0BDF" w:rsidRPr="004A0BDF">
        <w:rPr>
          <w:rtl/>
        </w:rPr>
        <w:t>:</w:t>
      </w:r>
      <w:r w:rsidRPr="004A0BDF">
        <w:rPr>
          <w:rtl/>
        </w:rPr>
        <w:t xml:space="preserve"> قرّبوا يكتب لكم النبيّ كتاباً لن تضلّوا بعده</w:t>
      </w:r>
      <w:r w:rsidR="004A0BDF" w:rsidRPr="004A0BDF">
        <w:rPr>
          <w:rtl/>
        </w:rPr>
        <w:t>،</w:t>
      </w:r>
      <w:r w:rsidRPr="004A0BDF">
        <w:rPr>
          <w:rtl/>
        </w:rPr>
        <w:t xml:space="preserve"> ومنهم مَن يقول ما قال عُمَر</w:t>
      </w:r>
      <w:r w:rsidR="004A0BDF" w:rsidRPr="004A0BDF">
        <w:rPr>
          <w:rtl/>
        </w:rPr>
        <w:t>،</w:t>
      </w:r>
      <w:r w:rsidRPr="004A0BDF">
        <w:rPr>
          <w:rtl/>
        </w:rPr>
        <w:t xml:space="preserve"> فلمّا أكثروا اللغو والاختلاف عند النبيّ</w:t>
      </w:r>
      <w:r w:rsidR="004A0BDF" w:rsidRPr="004A0BDF">
        <w:rPr>
          <w:rtl/>
        </w:rPr>
        <w:t>،</w:t>
      </w:r>
      <w:r w:rsidRPr="004A0BDF">
        <w:rPr>
          <w:rtl/>
        </w:rPr>
        <w:t xml:space="preserve"> قال لهم</w:t>
      </w:r>
      <w:r w:rsidR="004A0BDF" w:rsidRPr="004A0BDF">
        <w:rPr>
          <w:rtl/>
        </w:rPr>
        <w:t>:</w:t>
      </w:r>
      <w:r w:rsidRPr="003770DA">
        <w:rPr>
          <w:rtl/>
        </w:rPr>
        <w:t xml:space="preserve"> قوموا</w:t>
      </w:r>
      <w:r w:rsidR="004A0BDF" w:rsidRPr="003770DA">
        <w:rPr>
          <w:rtl/>
        </w:rPr>
        <w:t>.</w:t>
      </w:r>
    </w:p>
    <w:p w:rsidR="001056FD" w:rsidRDefault="004A6242" w:rsidP="004A0BDF">
      <w:pPr>
        <w:pStyle w:val="libNormal"/>
        <w:rPr>
          <w:rtl/>
        </w:rPr>
      </w:pPr>
      <w:r w:rsidRPr="00811576">
        <w:rPr>
          <w:rtl/>
        </w:rPr>
        <w:t>هذه الواقعة وحدها كافية للتدليل على عُمق الاتّجاهين</w:t>
      </w:r>
      <w:r w:rsidR="004A0BDF">
        <w:rPr>
          <w:rtl/>
        </w:rPr>
        <w:t>،</w:t>
      </w:r>
      <w:r w:rsidRPr="00811576">
        <w:rPr>
          <w:rtl/>
        </w:rPr>
        <w:t xml:space="preserve"> ومدى التناقض والصراع بينهما</w:t>
      </w:r>
      <w:r w:rsidR="004A0BDF">
        <w:rPr>
          <w:rtl/>
        </w:rPr>
        <w:t>.</w:t>
      </w:r>
      <w:r w:rsidRPr="00811576">
        <w:rPr>
          <w:rtl/>
        </w:rPr>
        <w:t xml:space="preserve"> ويمكن أن نضيف إليها</w:t>
      </w:r>
      <w:r w:rsidR="004A0BDF">
        <w:rPr>
          <w:rtl/>
        </w:rPr>
        <w:t xml:space="preserve"> - </w:t>
      </w:r>
      <w:r w:rsidRPr="00811576">
        <w:rPr>
          <w:rtl/>
        </w:rPr>
        <w:t>لتصوير عُمق الاتّجاه ورسوخه</w:t>
      </w:r>
      <w:r w:rsidR="004A0BDF">
        <w:rPr>
          <w:rtl/>
        </w:rPr>
        <w:t xml:space="preserve"> - </w:t>
      </w:r>
      <w:r w:rsidRPr="00811576">
        <w:rPr>
          <w:rtl/>
        </w:rPr>
        <w:t xml:space="preserve">ما حصل مِن نزاعٍ وخلاف بين الصحابة حول تأمير </w:t>
      </w:r>
      <w:r w:rsidR="004A0BDF">
        <w:rPr>
          <w:rtl/>
        </w:rPr>
        <w:t>(</w:t>
      </w:r>
      <w:r w:rsidRPr="00811576">
        <w:rPr>
          <w:rtl/>
        </w:rPr>
        <w:t>أُسامة بن زيد</w:t>
      </w:r>
      <w:r w:rsidR="004A0BDF">
        <w:rPr>
          <w:rtl/>
        </w:rPr>
        <w:t>)</w:t>
      </w:r>
      <w:r w:rsidRPr="00811576">
        <w:rPr>
          <w:rtl/>
        </w:rPr>
        <w:t xml:space="preserve"> على الجيش</w:t>
      </w:r>
      <w:r w:rsidR="004A0BDF">
        <w:rPr>
          <w:rtl/>
        </w:rPr>
        <w:t>،</w:t>
      </w:r>
      <w:r w:rsidRPr="00811576">
        <w:rPr>
          <w:rtl/>
        </w:rPr>
        <w:t xml:space="preserve"> بالرغم مِن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 xml:space="preserve">(1) الشهيد محمّد باقر الصدر / المجموعة الكاملة </w:t>
      </w:r>
      <w:r w:rsidR="004A0BDF">
        <w:rPr>
          <w:rtl/>
        </w:rPr>
        <w:t>(</w:t>
      </w:r>
      <w:r w:rsidRPr="00811576">
        <w:rPr>
          <w:rtl/>
        </w:rPr>
        <w:t>بحث حول الولاية</w:t>
      </w:r>
      <w:r w:rsidR="004A0BDF">
        <w:rPr>
          <w:rtl/>
        </w:rPr>
        <w:t>)</w:t>
      </w:r>
      <w:r w:rsidRPr="00811576">
        <w:rPr>
          <w:rtl/>
        </w:rPr>
        <w:t xml:space="preserve"> 11</w:t>
      </w:r>
      <w:r w:rsidR="004A0BDF">
        <w:rPr>
          <w:rtl/>
        </w:rPr>
        <w:t>:</w:t>
      </w:r>
      <w:r w:rsidRPr="00811576">
        <w:rPr>
          <w:rtl/>
        </w:rPr>
        <w:t xml:space="preserve"> 39</w:t>
      </w:r>
      <w:r w:rsidR="004A0BDF">
        <w:rPr>
          <w:rtl/>
        </w:rPr>
        <w:t>.</w:t>
      </w:r>
    </w:p>
    <w:p w:rsidR="001056FD" w:rsidRPr="003770DA" w:rsidRDefault="004A6242" w:rsidP="003770DA">
      <w:pPr>
        <w:pStyle w:val="libFootnote0"/>
        <w:rPr>
          <w:rtl/>
        </w:rPr>
      </w:pPr>
      <w:r w:rsidRPr="00811576">
        <w:rPr>
          <w:rtl/>
        </w:rPr>
        <w:t>(2) المصدر السابق</w:t>
      </w:r>
      <w:r w:rsidR="004A0BDF">
        <w:rPr>
          <w:rtl/>
        </w:rPr>
        <w:t>:</w:t>
      </w:r>
      <w:r w:rsidRPr="00811576">
        <w:rPr>
          <w:rtl/>
        </w:rPr>
        <w:t xml:space="preserve"> ص 47</w:t>
      </w:r>
      <w:r w:rsidR="004A0BDF">
        <w:rPr>
          <w:rtl/>
        </w:rPr>
        <w:t xml:space="preserve"> - </w:t>
      </w:r>
      <w:r w:rsidRPr="00811576">
        <w:rPr>
          <w:rtl/>
        </w:rPr>
        <w:t>48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النصّ النبويّ الصريح على ذلك</w:t>
      </w:r>
      <w:r w:rsidR="004A0BDF" w:rsidRPr="004A0BDF">
        <w:rPr>
          <w:rtl/>
        </w:rPr>
        <w:t>،</w:t>
      </w:r>
      <w:r w:rsidRPr="004A0BDF">
        <w:rPr>
          <w:rtl/>
        </w:rPr>
        <w:t xml:space="preserve"> حتّى خرج الرسول </w:t>
      </w:r>
      <w:r w:rsidR="004A0BDF" w:rsidRPr="004A0BDF">
        <w:rPr>
          <w:rtl/>
        </w:rPr>
        <w:t>(</w:t>
      </w:r>
      <w:r w:rsidRPr="004A0BDF">
        <w:rPr>
          <w:rtl/>
        </w:rPr>
        <w:t>صلّى الله عليه وآله</w:t>
      </w:r>
      <w:r w:rsidR="004A0BDF" w:rsidRPr="004A0BDF">
        <w:rPr>
          <w:rtl/>
        </w:rPr>
        <w:t>)</w:t>
      </w:r>
      <w:r w:rsidRPr="004A0BDF">
        <w:rPr>
          <w:rtl/>
        </w:rPr>
        <w:t xml:space="preserve"> وهو مريض</w:t>
      </w:r>
      <w:r w:rsidR="004A0BDF" w:rsidRPr="004A0BDF">
        <w:rPr>
          <w:rtl/>
        </w:rPr>
        <w:t>،</w:t>
      </w:r>
      <w:r w:rsidRPr="004A0BDF">
        <w:rPr>
          <w:rtl/>
        </w:rPr>
        <w:t xml:space="preserve"> وخطب الناس وقال</w:t>
      </w:r>
      <w:r w:rsidR="004A0BDF" w:rsidRPr="004A0BDF">
        <w:rPr>
          <w:rtl/>
        </w:rPr>
        <w:t>:</w:t>
      </w:r>
      <w:r w:rsidRPr="004A0BDF">
        <w:rPr>
          <w:rtl/>
        </w:rPr>
        <w:t xml:space="preserve"> </w:t>
      </w:r>
      <w:r w:rsidR="004A0BDF" w:rsidRPr="003770DA">
        <w:rPr>
          <w:rtl/>
        </w:rPr>
        <w:t>(</w:t>
      </w:r>
      <w:r w:rsidRPr="003770DA">
        <w:rPr>
          <w:rtl/>
        </w:rPr>
        <w:t>يا أيّها الناس ما مقالة بلغَتني عن بعضكم في تأمير أُسامة</w:t>
      </w:r>
      <w:r w:rsidR="004A0BDF" w:rsidRPr="003770DA">
        <w:rPr>
          <w:rtl/>
        </w:rPr>
        <w:t>،</w:t>
      </w:r>
      <w:r w:rsidRPr="003770DA">
        <w:rPr>
          <w:rtl/>
        </w:rPr>
        <w:t xml:space="preserve"> ولئن طعنتُم في تأميري أُسامة</w:t>
      </w:r>
      <w:r w:rsidR="004A0BDF" w:rsidRPr="003770DA">
        <w:rPr>
          <w:rtl/>
        </w:rPr>
        <w:t>،</w:t>
      </w:r>
      <w:r w:rsidRPr="003770DA">
        <w:rPr>
          <w:rtl/>
        </w:rPr>
        <w:t xml:space="preserve"> لقد طعنتم في تأميري أباه مِن قبْله</w:t>
      </w:r>
      <w:r w:rsidR="004A0BDF" w:rsidRPr="003770DA">
        <w:rPr>
          <w:rtl/>
        </w:rPr>
        <w:t>،</w:t>
      </w:r>
      <w:r w:rsidRPr="003770DA">
        <w:rPr>
          <w:rtl/>
        </w:rPr>
        <w:t xml:space="preserve"> وأيم الله إنّه كان لخليقاً بالإمارة</w:t>
      </w:r>
      <w:r w:rsidR="004A0BDF" w:rsidRPr="003770DA">
        <w:rPr>
          <w:rtl/>
        </w:rPr>
        <w:t>،</w:t>
      </w:r>
      <w:r w:rsidRPr="003770DA">
        <w:rPr>
          <w:rtl/>
        </w:rPr>
        <w:t xml:space="preserve"> وأنّ ابنه مِن بعده لخليق بها</w:t>
      </w:r>
      <w:r w:rsidR="004A0BDF" w:rsidRPr="003770DA">
        <w:rPr>
          <w:rtl/>
        </w:rPr>
        <w:t>).</w:t>
      </w:r>
    </w:p>
    <w:p w:rsidR="001056FD" w:rsidRDefault="004A6242" w:rsidP="004A0BDF">
      <w:pPr>
        <w:pStyle w:val="libNormal"/>
        <w:rPr>
          <w:rtl/>
        </w:rPr>
      </w:pPr>
      <w:r w:rsidRPr="00811576">
        <w:rPr>
          <w:rtl/>
        </w:rPr>
        <w:t xml:space="preserve">وهذان الاتّجاهان اللذان بدأ الصراع بينهما في حياة النبيّ </w:t>
      </w:r>
      <w:r w:rsidR="004A0BDF">
        <w:rPr>
          <w:rtl/>
        </w:rPr>
        <w:t>(</w:t>
      </w:r>
      <w:r w:rsidRPr="00811576">
        <w:rPr>
          <w:rtl/>
        </w:rPr>
        <w:t>صلّى الله عليه وآله</w:t>
      </w:r>
      <w:r w:rsidR="004A0BDF">
        <w:rPr>
          <w:rtl/>
        </w:rPr>
        <w:t>)،</w:t>
      </w:r>
      <w:r w:rsidRPr="00811576">
        <w:rPr>
          <w:rtl/>
        </w:rPr>
        <w:t xml:space="preserve"> قد انعكسا على موقف المسلمين مِن أطروحة زعامة الإمام للدعوة بعد النبيّ</w:t>
      </w:r>
      <w:r w:rsidR="004A0BDF">
        <w:rPr>
          <w:rtl/>
        </w:rPr>
        <w:t>.</w:t>
      </w:r>
    </w:p>
    <w:p w:rsidR="001056FD" w:rsidRDefault="004A6242" w:rsidP="004A0BDF">
      <w:pPr>
        <w:pStyle w:val="libNormal"/>
        <w:rPr>
          <w:rtl/>
        </w:rPr>
      </w:pPr>
      <w:r w:rsidRPr="004A0BDF">
        <w:rPr>
          <w:rtl/>
        </w:rPr>
        <w:t>فالممثّلون للاتّجاه التعبّدي وجدوا في النصّ النبويّ على هذه الأطروحة سبباً مُلزماً لقبولها</w:t>
      </w:r>
      <w:r w:rsidR="004A0BDF" w:rsidRPr="004A0BDF">
        <w:rPr>
          <w:rtl/>
        </w:rPr>
        <w:t>،</w:t>
      </w:r>
      <w:r w:rsidRPr="004A0BDF">
        <w:rPr>
          <w:rtl/>
        </w:rPr>
        <w:t xml:space="preserve"> دون توقّف أو تعديل</w:t>
      </w:r>
      <w:r w:rsidR="004A0BDF" w:rsidRPr="004A0BDF">
        <w:rPr>
          <w:rtl/>
        </w:rPr>
        <w:t>،</w:t>
      </w:r>
      <w:r w:rsidRPr="004A0BDF">
        <w:rPr>
          <w:rtl/>
        </w:rPr>
        <w:t xml:space="preserve"> وأمّا الاتّجاه الثاني</w:t>
      </w:r>
      <w:r w:rsidR="004A0BDF" w:rsidRPr="004A0BDF">
        <w:rPr>
          <w:rtl/>
        </w:rPr>
        <w:t>،</w:t>
      </w:r>
      <w:r w:rsidRPr="004A0BDF">
        <w:rPr>
          <w:rtl/>
        </w:rPr>
        <w:t xml:space="preserve"> فقد رأى أنّه بإمكانه أنْ يتحرّر مِن الصيغة المطروحة مِن قِبَل النبيّ </w:t>
      </w:r>
      <w:r w:rsidR="004A0BDF" w:rsidRPr="004A0BDF">
        <w:rPr>
          <w:rtl/>
        </w:rPr>
        <w:t>(</w:t>
      </w:r>
      <w:r w:rsidRPr="004A0BDF">
        <w:rPr>
          <w:rtl/>
        </w:rPr>
        <w:t>صلّى الله عليه وآله</w:t>
      </w:r>
      <w:r w:rsidR="004A0BDF" w:rsidRPr="004A0BDF">
        <w:rPr>
          <w:rtl/>
        </w:rPr>
        <w:t>)،</w:t>
      </w:r>
      <w:r w:rsidRPr="004A0BDF">
        <w:rPr>
          <w:rtl/>
        </w:rPr>
        <w:t xml:space="preserve"> إذا أدّى اجتهاده إلى صيغةٍ أُخرى أكثر انسجاماً في تصوّره مع الظروف</w:t>
      </w:r>
      <w:r w:rsidRPr="003770DA">
        <w:rPr>
          <w:rStyle w:val="libFootnotenumChar"/>
          <w:rtl/>
        </w:rPr>
        <w:t>(1)</w:t>
      </w:r>
      <w:r w:rsidR="004A0BDF" w:rsidRPr="004A0BDF">
        <w:rPr>
          <w:rtl/>
        </w:rPr>
        <w:t>.</w:t>
      </w:r>
    </w:p>
    <w:p w:rsidR="001056FD" w:rsidRDefault="004A6242" w:rsidP="004A0BDF">
      <w:pPr>
        <w:pStyle w:val="libNormal"/>
        <w:rPr>
          <w:rtl/>
        </w:rPr>
      </w:pPr>
      <w:r w:rsidRPr="00811576">
        <w:rPr>
          <w:rtl/>
        </w:rPr>
        <w:t xml:space="preserve">وهكذا يعرض الشهيد الصدر </w:t>
      </w:r>
      <w:r w:rsidR="004A0BDF">
        <w:rPr>
          <w:rtl/>
        </w:rPr>
        <w:t>(</w:t>
      </w:r>
      <w:r w:rsidRPr="00811576">
        <w:rPr>
          <w:rtl/>
        </w:rPr>
        <w:t>قدّس سرّه</w:t>
      </w:r>
      <w:r w:rsidR="004A0BDF">
        <w:rPr>
          <w:rtl/>
        </w:rPr>
        <w:t>)</w:t>
      </w:r>
      <w:r w:rsidRPr="00811576">
        <w:rPr>
          <w:rtl/>
        </w:rPr>
        <w:t xml:space="preserve"> تحليلاً وتفسيراً لِما جرى بعد وفاة الرسول</w:t>
      </w:r>
      <w:r w:rsidR="004A0BDF">
        <w:rPr>
          <w:rtl/>
        </w:rPr>
        <w:t>،</w:t>
      </w:r>
      <w:r w:rsidRPr="00811576">
        <w:rPr>
          <w:rtl/>
        </w:rPr>
        <w:t xml:space="preserve"> رغم ما بين الأيدي مِن نصٍّ وبيان نبويّ كافٍ</w:t>
      </w:r>
      <w:r w:rsidR="004A0BDF">
        <w:rPr>
          <w:rtl/>
        </w:rPr>
        <w:t>.</w:t>
      </w:r>
    </w:p>
    <w:p w:rsidR="001056FD" w:rsidRDefault="004A6242" w:rsidP="004A0BDF">
      <w:pPr>
        <w:pStyle w:val="libNormal"/>
        <w:rPr>
          <w:rtl/>
        </w:rPr>
      </w:pPr>
      <w:r w:rsidRPr="00811576">
        <w:rPr>
          <w:rtl/>
        </w:rPr>
        <w:t>كلّ تلك الحقائق جعلت اتّجاهاً مِن المسلمين</w:t>
      </w:r>
      <w:r w:rsidR="004A0BDF">
        <w:rPr>
          <w:rtl/>
        </w:rPr>
        <w:t>،</w:t>
      </w:r>
      <w:r w:rsidRPr="00811576">
        <w:rPr>
          <w:rtl/>
        </w:rPr>
        <w:t xml:space="preserve"> منذ عهد الدعوة</w:t>
      </w:r>
      <w:r w:rsidR="004A0BDF">
        <w:rPr>
          <w:rtl/>
        </w:rPr>
        <w:t>،</w:t>
      </w:r>
      <w:r w:rsidRPr="00811576">
        <w:rPr>
          <w:rtl/>
        </w:rPr>
        <w:t xml:space="preserve"> يرى أحقيّة عليّ وأهل بيته </w:t>
      </w:r>
      <w:r w:rsidR="004A0BDF">
        <w:rPr>
          <w:rtl/>
        </w:rPr>
        <w:t>(</w:t>
      </w:r>
      <w:r w:rsidRPr="00811576">
        <w:rPr>
          <w:rtl/>
        </w:rPr>
        <w:t>عليهم السلام</w:t>
      </w:r>
      <w:r w:rsidR="004A0BDF">
        <w:rPr>
          <w:rtl/>
        </w:rPr>
        <w:t>)</w:t>
      </w:r>
      <w:r w:rsidRPr="00811576">
        <w:rPr>
          <w:rtl/>
        </w:rPr>
        <w:t xml:space="preserve"> بالإمامة</w:t>
      </w:r>
      <w:r w:rsidR="004A0BDF">
        <w:rPr>
          <w:rtl/>
        </w:rPr>
        <w:t>،</w:t>
      </w:r>
      <w:r w:rsidRPr="00811576">
        <w:rPr>
          <w:rtl/>
        </w:rPr>
        <w:t xml:space="preserve"> وخلافة رسول الله</w:t>
      </w:r>
      <w:r w:rsidR="004A0BDF">
        <w:rPr>
          <w:rtl/>
        </w:rPr>
        <w:t>،</w:t>
      </w:r>
      <w:r w:rsidRPr="00811576">
        <w:rPr>
          <w:rtl/>
        </w:rPr>
        <w:t xml:space="preserve"> والإشراف الفكري على الخطّ والمسيرة الإسلامية</w:t>
      </w:r>
      <w:r w:rsidR="004A0BDF">
        <w:rPr>
          <w:rtl/>
        </w:rPr>
        <w:t>،</w:t>
      </w:r>
      <w:r w:rsidRPr="00811576">
        <w:rPr>
          <w:rtl/>
        </w:rPr>
        <w:t xml:space="preserve"> فكانوا شيعةً لآل البيت </w:t>
      </w:r>
      <w:r w:rsidR="004A0BDF">
        <w:rPr>
          <w:rtl/>
        </w:rPr>
        <w:t>(</w:t>
      </w:r>
      <w:r w:rsidRPr="00811576">
        <w:rPr>
          <w:rtl/>
        </w:rPr>
        <w:t>عليهم السلام</w:t>
      </w:r>
      <w:r w:rsidR="004A0BDF">
        <w:rPr>
          <w:rtl/>
        </w:rPr>
        <w:t>)،</w:t>
      </w:r>
      <w:r w:rsidRPr="00811576">
        <w:rPr>
          <w:rtl/>
        </w:rPr>
        <w:t xml:space="preserve"> ظهروا وتكتّلوا بعد أحداث السقيفة</w:t>
      </w:r>
      <w:r w:rsidR="004A0BDF">
        <w:rPr>
          <w:rtl/>
        </w:rPr>
        <w:t>.</w:t>
      </w:r>
    </w:p>
    <w:p w:rsidR="001056FD" w:rsidRDefault="004A6242" w:rsidP="004A0BDF">
      <w:pPr>
        <w:pStyle w:val="libNormal"/>
        <w:rPr>
          <w:rtl/>
        </w:rPr>
      </w:pPr>
      <w:r w:rsidRPr="00811576">
        <w:rPr>
          <w:rtl/>
        </w:rPr>
        <w:t>وإنّ لهذا الاتّجاه مدرسته الفكرية الإسلامية القائمة على أساس الكتاب والسنّة</w:t>
      </w:r>
      <w:r w:rsidR="004A0BDF">
        <w:rPr>
          <w:rtl/>
        </w:rPr>
        <w:t>،</w:t>
      </w:r>
      <w:r w:rsidRPr="00811576">
        <w:rPr>
          <w:rtl/>
        </w:rPr>
        <w:t xml:space="preserve"> ورؤيتهم العِلمية ومنهجهم في فَهْم الإسلام وتنظيم الحياة على أساسه</w:t>
      </w:r>
      <w:r w:rsidR="004A0BDF">
        <w:rPr>
          <w:rtl/>
        </w:rPr>
        <w:t>،</w:t>
      </w:r>
      <w:r w:rsidRPr="00811576">
        <w:rPr>
          <w:rtl/>
        </w:rPr>
        <w:t xml:space="preserve"> كما كان لإخوانهم الذين سُمُّوا أهل السنّة اتّجاهُهم ومدرستهم في فهْم الإسلام ووعْيه</w:t>
      </w:r>
      <w:r w:rsidR="004A0BDF">
        <w:rPr>
          <w:rtl/>
        </w:rPr>
        <w:t>.</w:t>
      </w:r>
    </w:p>
    <w:p w:rsidR="001056FD" w:rsidRDefault="004A6242" w:rsidP="004A0BDF">
      <w:pPr>
        <w:pStyle w:val="libNormal"/>
        <w:rPr>
          <w:rtl/>
        </w:rPr>
      </w:pPr>
      <w:r w:rsidRPr="00811576">
        <w:rPr>
          <w:rtl/>
        </w:rPr>
        <w:t>وبعد قرونٍ مِن تاريخ الأُمّة وامتداد المسلمين كاتّجاهين أساسين</w:t>
      </w:r>
      <w:r w:rsidR="004A0BDF">
        <w:rPr>
          <w:rtl/>
        </w:rPr>
        <w:t>،</w:t>
      </w:r>
      <w:r w:rsidRPr="00811576">
        <w:rPr>
          <w:rtl/>
        </w:rPr>
        <w:t xml:space="preserve"> حريٌّ بهم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 xml:space="preserve">(1) السيّد محمّد باقر الصدر / المجموعة الكاملة </w:t>
      </w:r>
      <w:r w:rsidR="004A0BDF">
        <w:rPr>
          <w:rtl/>
        </w:rPr>
        <w:t>(</w:t>
      </w:r>
      <w:r w:rsidRPr="00811576">
        <w:rPr>
          <w:rtl/>
        </w:rPr>
        <w:t>بحث حول الولاية</w:t>
      </w:r>
      <w:r w:rsidR="004A0BDF">
        <w:rPr>
          <w:rtl/>
        </w:rPr>
        <w:t>)</w:t>
      </w:r>
      <w:r w:rsidRPr="00811576">
        <w:rPr>
          <w:rtl/>
        </w:rPr>
        <w:t xml:space="preserve"> 11</w:t>
      </w:r>
      <w:r w:rsidR="004A0BDF">
        <w:rPr>
          <w:rtl/>
        </w:rPr>
        <w:t>:</w:t>
      </w:r>
      <w:r w:rsidRPr="00811576">
        <w:rPr>
          <w:rtl/>
        </w:rPr>
        <w:t xml:space="preserve"> 49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11576">
        <w:rPr>
          <w:rtl/>
        </w:rPr>
        <w:lastRenderedPageBreak/>
        <w:t>أن يكونوا كما دعاهم الله ورسوله أُمّة واحدة</w:t>
      </w:r>
      <w:r w:rsidR="004A0BDF">
        <w:rPr>
          <w:rtl/>
        </w:rPr>
        <w:t>،</w:t>
      </w:r>
      <w:r w:rsidRPr="00811576">
        <w:rPr>
          <w:rtl/>
        </w:rPr>
        <w:t xml:space="preserve"> تعمل بكتاب الله وتهتدي بهدْيِ رسول الله </w:t>
      </w:r>
      <w:r w:rsidR="004A0BDF">
        <w:rPr>
          <w:rtl/>
        </w:rPr>
        <w:t>(</w:t>
      </w:r>
      <w:r w:rsidRPr="00811576">
        <w:rPr>
          <w:rtl/>
        </w:rPr>
        <w:t>صلّى الله عليه وآله</w:t>
      </w:r>
      <w:r w:rsidR="004A0BDF">
        <w:rPr>
          <w:rtl/>
        </w:rPr>
        <w:t>)،</w:t>
      </w:r>
      <w:r w:rsidRPr="00811576">
        <w:rPr>
          <w:rtl/>
        </w:rPr>
        <w:t xml:space="preserve"> بعيداً عن الفُرقة والخلاف</w:t>
      </w:r>
      <w:r w:rsidR="004A0BDF">
        <w:rPr>
          <w:rtl/>
        </w:rPr>
        <w:t>.</w:t>
      </w:r>
    </w:p>
    <w:p w:rsidR="001056FD" w:rsidRDefault="004A6242" w:rsidP="004A0BDF">
      <w:pPr>
        <w:pStyle w:val="libNormal"/>
        <w:rPr>
          <w:rtl/>
        </w:rPr>
      </w:pPr>
      <w:r w:rsidRPr="00811576">
        <w:rPr>
          <w:rtl/>
        </w:rPr>
        <w:t>وجدير ذِكره</w:t>
      </w:r>
      <w:r w:rsidR="004A0BDF">
        <w:rPr>
          <w:rtl/>
        </w:rPr>
        <w:t>،</w:t>
      </w:r>
      <w:r w:rsidRPr="00811576">
        <w:rPr>
          <w:rtl/>
        </w:rPr>
        <w:t xml:space="preserve"> أنّ ماتمّ إيضاحه مِن تعريف بالتشيّع والشيعة</w:t>
      </w:r>
      <w:r w:rsidR="004A0BDF">
        <w:rPr>
          <w:rtl/>
        </w:rPr>
        <w:t>،</w:t>
      </w:r>
      <w:r w:rsidRPr="00811576">
        <w:rPr>
          <w:rtl/>
        </w:rPr>
        <w:t xml:space="preserve"> كان لتكوين صورةٍ حقيقيةٍ عن نشأة التشيّع وتكوّن الشيعة</w:t>
      </w:r>
      <w:r w:rsidR="004A0BDF">
        <w:rPr>
          <w:rtl/>
        </w:rPr>
        <w:t>،</w:t>
      </w:r>
      <w:r w:rsidRPr="00811576">
        <w:rPr>
          <w:rtl/>
        </w:rPr>
        <w:t xml:space="preserve"> وليعرف المسلمون بعضهم بعضاً في ظِلّ أخْوَة الإيمان</w:t>
      </w:r>
      <w:r w:rsidR="004A0BDF">
        <w:rPr>
          <w:rtl/>
        </w:rPr>
        <w:t>،</w:t>
      </w:r>
      <w:r w:rsidRPr="00811576">
        <w:rPr>
          <w:rtl/>
        </w:rPr>
        <w:t xml:space="preserve"> ووعْيِ الكتاب والسنّة بعيداً عن الجهل والعصبية</w:t>
      </w:r>
      <w:r w:rsidR="004A0BDF">
        <w:rPr>
          <w:rtl/>
        </w:rPr>
        <w:t>.</w:t>
      </w:r>
    </w:p>
    <w:p w:rsidR="001056FD" w:rsidRDefault="004A6242" w:rsidP="004A0BDF">
      <w:pPr>
        <w:pStyle w:val="libNormal"/>
        <w:rPr>
          <w:rtl/>
        </w:rPr>
      </w:pPr>
      <w:r w:rsidRPr="00811576">
        <w:rPr>
          <w:rtl/>
        </w:rPr>
        <w:t>وهناك حقيقة إسلامية كبرى يجب أن يعِيَها المؤمنون برسالة القرآن ودعوته</w:t>
      </w:r>
      <w:r w:rsidR="004A0BDF">
        <w:rPr>
          <w:rtl/>
        </w:rPr>
        <w:t>،</w:t>
      </w:r>
      <w:r w:rsidRPr="00811576">
        <w:rPr>
          <w:rtl/>
        </w:rPr>
        <w:t xml:space="preserve"> وهي</w:t>
      </w:r>
      <w:r w:rsidR="004A0BDF">
        <w:rPr>
          <w:rtl/>
        </w:rPr>
        <w:t>:</w:t>
      </w:r>
      <w:r w:rsidRPr="00811576">
        <w:rPr>
          <w:rtl/>
        </w:rPr>
        <w:t xml:space="preserve"> أنّ المسلمين الصادقين بإسلامهم يجب أن يكونوا جميعاً أهل السنّة والمتمسّكين بها</w:t>
      </w:r>
      <w:r w:rsidR="004A0BDF">
        <w:rPr>
          <w:rtl/>
        </w:rPr>
        <w:t>،</w:t>
      </w:r>
      <w:r w:rsidRPr="00811576">
        <w:rPr>
          <w:rtl/>
        </w:rPr>
        <w:t xml:space="preserve"> وشيعةً لآل البيت النبويّ وأتباعاً لهم</w:t>
      </w:r>
      <w:r w:rsidR="004A0BDF">
        <w:rPr>
          <w:rtl/>
        </w:rPr>
        <w:t>.</w:t>
      </w:r>
    </w:p>
    <w:p w:rsidR="001056FD" w:rsidRDefault="004A6242" w:rsidP="004A0BDF">
      <w:pPr>
        <w:pStyle w:val="libNormal"/>
        <w:rPr>
          <w:rtl/>
        </w:rPr>
      </w:pPr>
      <w:r w:rsidRPr="00811576">
        <w:rPr>
          <w:rtl/>
        </w:rPr>
        <w:t>فإنّ الالتزام بالسنّة ومجانبة البدعة هو الركن الأساس</w:t>
      </w:r>
      <w:r w:rsidR="004A0BDF">
        <w:rPr>
          <w:rtl/>
        </w:rPr>
        <w:t>،</w:t>
      </w:r>
      <w:r w:rsidRPr="00811576">
        <w:rPr>
          <w:rtl/>
        </w:rPr>
        <w:t xml:space="preserve"> بعد كتاب الله في بُنية الدِين وكيان رسالته</w:t>
      </w:r>
      <w:r w:rsidR="004A0BDF">
        <w:rPr>
          <w:rtl/>
        </w:rPr>
        <w:t>،</w:t>
      </w:r>
      <w:r w:rsidRPr="00811576">
        <w:rPr>
          <w:rtl/>
        </w:rPr>
        <w:t xml:space="preserve"> وأنّ حبّ أهل البيت </w:t>
      </w:r>
      <w:r w:rsidR="004A0BDF">
        <w:rPr>
          <w:rtl/>
        </w:rPr>
        <w:t>(</w:t>
      </w:r>
      <w:r w:rsidRPr="00811576">
        <w:rPr>
          <w:rtl/>
        </w:rPr>
        <w:t>عليهم السلام</w:t>
      </w:r>
      <w:r w:rsidR="004A0BDF">
        <w:rPr>
          <w:rtl/>
        </w:rPr>
        <w:t>)</w:t>
      </w:r>
      <w:r w:rsidRPr="00811576">
        <w:rPr>
          <w:rtl/>
        </w:rPr>
        <w:t xml:space="preserve"> ومشايعتهم هو مِن أبرز خصائص الإيمان</w:t>
      </w:r>
      <w:r w:rsidR="004A0BDF">
        <w:rPr>
          <w:rtl/>
        </w:rPr>
        <w:t>،</w:t>
      </w:r>
      <w:r w:rsidRPr="00811576">
        <w:rPr>
          <w:rtl/>
        </w:rPr>
        <w:t xml:space="preserve"> ومِن فرائض الإسلام على المسلمين جميعاً</w:t>
      </w:r>
      <w:r w:rsidR="004A0BDF">
        <w:rPr>
          <w:rtl/>
        </w:rPr>
        <w:t>.</w:t>
      </w:r>
    </w:p>
    <w:p w:rsidR="001056FD" w:rsidRDefault="004A6242" w:rsidP="004A0BDF">
      <w:pPr>
        <w:pStyle w:val="libNormal"/>
        <w:rPr>
          <w:rtl/>
        </w:rPr>
      </w:pPr>
      <w:r w:rsidRPr="00811576">
        <w:rPr>
          <w:rtl/>
        </w:rPr>
        <w:t xml:space="preserve">وذلك هو منهج أهل البيت </w:t>
      </w:r>
      <w:r w:rsidR="004A0BDF">
        <w:rPr>
          <w:rtl/>
        </w:rPr>
        <w:t>(</w:t>
      </w:r>
      <w:r w:rsidRPr="00811576">
        <w:rPr>
          <w:rtl/>
        </w:rPr>
        <w:t>عليهم السلام</w:t>
      </w:r>
      <w:r w:rsidR="004A0BDF">
        <w:rPr>
          <w:rtl/>
        </w:rPr>
        <w:t>)</w:t>
      </w:r>
      <w:r w:rsidRPr="00811576">
        <w:rPr>
          <w:rtl/>
        </w:rPr>
        <w:t xml:space="preserve"> ومَن شايَعَهم</w:t>
      </w:r>
      <w:r w:rsidR="004A0BDF">
        <w:rPr>
          <w:rtl/>
        </w:rPr>
        <w:t>،</w:t>
      </w:r>
      <w:r w:rsidRPr="00811576">
        <w:rPr>
          <w:rtl/>
        </w:rPr>
        <w:t xml:space="preserve"> وهو منهج كلِّ مسلمٍ صادق الإيمان</w:t>
      </w:r>
      <w:r w:rsidR="004A0BDF">
        <w:rPr>
          <w:rtl/>
        </w:rPr>
        <w:t>،</w:t>
      </w:r>
      <w:r w:rsidRPr="00811576">
        <w:rPr>
          <w:rtl/>
        </w:rPr>
        <w:t xml:space="preserve"> إذ كافح أئمّة أهل البيت </w:t>
      </w:r>
      <w:r w:rsidR="004A0BDF">
        <w:rPr>
          <w:rtl/>
        </w:rPr>
        <w:t>(</w:t>
      </w:r>
      <w:r w:rsidRPr="00811576">
        <w:rPr>
          <w:rtl/>
        </w:rPr>
        <w:t>عليهم السلام</w:t>
      </w:r>
      <w:r w:rsidR="004A0BDF">
        <w:rPr>
          <w:rtl/>
        </w:rPr>
        <w:t>)</w:t>
      </w:r>
      <w:r w:rsidRPr="00811576">
        <w:rPr>
          <w:rtl/>
        </w:rPr>
        <w:t xml:space="preserve"> </w:t>
      </w:r>
      <w:r w:rsidR="004A0BDF">
        <w:rPr>
          <w:rtl/>
        </w:rPr>
        <w:t>(</w:t>
      </w:r>
      <w:r w:rsidRPr="00811576">
        <w:rPr>
          <w:rtl/>
        </w:rPr>
        <w:t>عليّ وبنوه)</w:t>
      </w:r>
      <w:r w:rsidR="002C48A0">
        <w:rPr>
          <w:rtl/>
        </w:rPr>
        <w:t xml:space="preserve"> </w:t>
      </w:r>
      <w:r w:rsidRPr="00811576">
        <w:rPr>
          <w:rtl/>
        </w:rPr>
        <w:t>مِن أجْل الحفاظ على السنّة وإحيائها</w:t>
      </w:r>
      <w:r w:rsidR="004A0BDF">
        <w:rPr>
          <w:rtl/>
        </w:rPr>
        <w:t>،</w:t>
      </w:r>
      <w:r w:rsidRPr="00811576">
        <w:rPr>
          <w:rtl/>
        </w:rPr>
        <w:t xml:space="preserve"> ومحاربة البِدَع وتنقية التفكير الإسلامي منها</w:t>
      </w:r>
      <w:r w:rsidR="004A0BDF">
        <w:rPr>
          <w:rtl/>
        </w:rPr>
        <w:t>.</w:t>
      </w:r>
    </w:p>
    <w:p w:rsidR="001056FD" w:rsidRDefault="004A6242" w:rsidP="004A0BDF">
      <w:pPr>
        <w:pStyle w:val="libNormal"/>
        <w:rPr>
          <w:rtl/>
        </w:rPr>
      </w:pPr>
      <w:r w:rsidRPr="00811576">
        <w:rPr>
          <w:rtl/>
        </w:rPr>
        <w:t>فالسنّة المطهّرة في فَهْم مدرسة أهل البيت</w:t>
      </w:r>
      <w:r w:rsidR="004A0BDF">
        <w:rPr>
          <w:rtl/>
        </w:rPr>
        <w:t>،</w:t>
      </w:r>
      <w:r w:rsidRPr="00811576">
        <w:rPr>
          <w:rtl/>
        </w:rPr>
        <w:t xml:space="preserve"> هي المصدر الثاني بعد القرآن في التشريع والفكر والمعرفة الإسلامية</w:t>
      </w:r>
      <w:r w:rsidR="004A0BDF">
        <w:rPr>
          <w:rtl/>
        </w:rPr>
        <w:t>،</w:t>
      </w:r>
      <w:r w:rsidRPr="00811576">
        <w:rPr>
          <w:rtl/>
        </w:rPr>
        <w:t xml:space="preserve"> وهي أداة فَهْم القرآن وبيانه</w:t>
      </w:r>
      <w:r w:rsidR="004A0BDF">
        <w:rPr>
          <w:rtl/>
        </w:rPr>
        <w:t>،</w:t>
      </w:r>
      <w:r w:rsidRPr="00811576">
        <w:rPr>
          <w:rtl/>
        </w:rPr>
        <w:t xml:space="preserve"> وهُم الدعاة إلى التمسّك بالسُنّة</w:t>
      </w:r>
      <w:r w:rsidR="004A0BDF">
        <w:rPr>
          <w:rtl/>
        </w:rPr>
        <w:t>،</w:t>
      </w:r>
      <w:r w:rsidRPr="00811576">
        <w:rPr>
          <w:rtl/>
        </w:rPr>
        <w:t xml:space="preserve"> وتنقية الفهْم والتفكير والممارسة الإسلامية</w:t>
      </w:r>
      <w:r w:rsidR="004A0BDF">
        <w:rPr>
          <w:rtl/>
        </w:rPr>
        <w:t>،</w:t>
      </w:r>
      <w:r w:rsidRPr="00811576">
        <w:rPr>
          <w:rtl/>
        </w:rPr>
        <w:t xml:space="preserve"> مِن البدعة</w:t>
      </w:r>
      <w:r w:rsidR="004A0BDF">
        <w:rPr>
          <w:rtl/>
        </w:rPr>
        <w:t>؛</w:t>
      </w:r>
      <w:r w:rsidRPr="00811576">
        <w:rPr>
          <w:rtl/>
        </w:rPr>
        <w:t xml:space="preserve"> لذلك جاء التأكيد على محاربة البِدَع والالتزام بالسُنّة</w:t>
      </w:r>
      <w:r w:rsidR="004A0BDF">
        <w:rPr>
          <w:rtl/>
        </w:rPr>
        <w:t>.</w:t>
      </w:r>
    </w:p>
    <w:p w:rsidR="001056FD" w:rsidRDefault="004A6242" w:rsidP="004A0BDF">
      <w:pPr>
        <w:pStyle w:val="libNormal"/>
        <w:rPr>
          <w:rtl/>
        </w:rPr>
      </w:pPr>
      <w:r w:rsidRPr="004A0BDF">
        <w:rPr>
          <w:rtl/>
        </w:rPr>
        <w:t xml:space="preserve">فقد ورَد في روايات أهل البيت </w:t>
      </w:r>
      <w:r w:rsidR="004A0BDF" w:rsidRPr="004A0BDF">
        <w:rPr>
          <w:rtl/>
        </w:rPr>
        <w:t>(</w:t>
      </w:r>
      <w:r w:rsidRPr="004A0BDF">
        <w:rPr>
          <w:rtl/>
        </w:rPr>
        <w:t>عليهم السلام</w:t>
      </w:r>
      <w:r w:rsidR="004A0BDF" w:rsidRPr="004A0BDF">
        <w:rPr>
          <w:rtl/>
        </w:rPr>
        <w:t>):</w:t>
      </w:r>
      <w:r w:rsidRPr="004A0BDF">
        <w:rPr>
          <w:rtl/>
        </w:rPr>
        <w:t xml:space="preserve"> أنّ رسول الله </w:t>
      </w:r>
      <w:r w:rsidR="004A0BDF" w:rsidRPr="004A0BDF">
        <w:rPr>
          <w:rtl/>
        </w:rPr>
        <w:t>(</w:t>
      </w:r>
      <w:r w:rsidRPr="004A0BDF">
        <w:rPr>
          <w:rtl/>
        </w:rPr>
        <w:t>صلّى الله عليه وآله</w:t>
      </w:r>
      <w:r w:rsidR="004A0BDF" w:rsidRPr="004A0BDF">
        <w:rPr>
          <w:rtl/>
        </w:rPr>
        <w:t>)،</w:t>
      </w:r>
      <w:r w:rsidRPr="004A0BDF">
        <w:rPr>
          <w:rtl/>
        </w:rPr>
        <w:t xml:space="preserve"> قال</w:t>
      </w:r>
      <w:r w:rsidR="004A0BDF" w:rsidRPr="004A0BDF">
        <w:rPr>
          <w:rtl/>
        </w:rPr>
        <w:t>:</w:t>
      </w:r>
      <w:r w:rsidRPr="004A0BDF">
        <w:rPr>
          <w:rtl/>
        </w:rPr>
        <w:t xml:space="preserve"> </w:t>
      </w:r>
      <w:r w:rsidR="004A0BDF" w:rsidRPr="003770DA">
        <w:rPr>
          <w:rtl/>
        </w:rPr>
        <w:t>(</w:t>
      </w:r>
      <w:r w:rsidRPr="003770DA">
        <w:rPr>
          <w:rtl/>
        </w:rPr>
        <w:t>إذا ظهرت البِدَع في أُمّتي</w:t>
      </w:r>
      <w:r w:rsidR="004A0BDF" w:rsidRPr="003770DA">
        <w:rPr>
          <w:rtl/>
        </w:rPr>
        <w:t>،</w:t>
      </w:r>
      <w:r w:rsidRPr="003770DA">
        <w:rPr>
          <w:rtl/>
        </w:rPr>
        <w:t xml:space="preserve"> فليُظهر العالِم عِلمه</w:t>
      </w:r>
      <w:r w:rsidR="004A0BDF" w:rsidRPr="003770DA">
        <w:rPr>
          <w:rtl/>
        </w:rPr>
        <w:t>،</w:t>
      </w:r>
      <w:r w:rsidRPr="003770DA">
        <w:rPr>
          <w:rtl/>
        </w:rPr>
        <w:t xml:space="preserve"> فمَن لمْ يفعل</w:t>
      </w:r>
      <w:r w:rsidR="004A0BDF" w:rsidRPr="003770DA">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770DA">
        <w:rPr>
          <w:rtl/>
        </w:rPr>
        <w:lastRenderedPageBreak/>
        <w:t>فعليه لعنة الله</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وروي عن الإمامين</w:t>
      </w:r>
      <w:r w:rsidR="004A0BDF" w:rsidRPr="004A0BDF">
        <w:rPr>
          <w:rtl/>
        </w:rPr>
        <w:t xml:space="preserve"> - </w:t>
      </w:r>
      <w:r w:rsidRPr="004A0BDF">
        <w:rPr>
          <w:rtl/>
        </w:rPr>
        <w:t>الباقر والصادق</w:t>
      </w:r>
      <w:r w:rsidR="004A0BDF" w:rsidRPr="004A0BDF">
        <w:rPr>
          <w:rtl/>
        </w:rPr>
        <w:t xml:space="preserve"> - </w:t>
      </w:r>
      <w:r w:rsidRPr="004A0BDF">
        <w:rPr>
          <w:rtl/>
        </w:rPr>
        <w:t xml:space="preserve">عن رسول الله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كلّ بِدعة</w:t>
      </w:r>
      <w:r w:rsidRPr="003770DA">
        <w:rPr>
          <w:rStyle w:val="libFootnotenumChar"/>
          <w:rtl/>
        </w:rPr>
        <w:t>(2)</w:t>
      </w:r>
      <w:r w:rsidRPr="003770DA">
        <w:rPr>
          <w:rtl/>
        </w:rPr>
        <w:t xml:space="preserve"> ضلالة</w:t>
      </w:r>
      <w:r w:rsidR="004A0BDF" w:rsidRPr="003770DA">
        <w:rPr>
          <w:rtl/>
        </w:rPr>
        <w:t>،</w:t>
      </w:r>
      <w:r w:rsidRPr="003770DA">
        <w:rPr>
          <w:rtl/>
        </w:rPr>
        <w:t xml:space="preserve"> وكلّ ضلالة سبيلها إلى النار</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4A0BDF">
        <w:rPr>
          <w:rtl/>
        </w:rPr>
        <w:t xml:space="preserve">وسأل رجُل الإمام الصادق </w:t>
      </w:r>
      <w:r w:rsidR="004A0BDF" w:rsidRPr="004A0BDF">
        <w:rPr>
          <w:rtl/>
        </w:rPr>
        <w:t>(</w:t>
      </w:r>
      <w:r w:rsidRPr="004A0BDF">
        <w:rPr>
          <w:rtl/>
        </w:rPr>
        <w:t>عليه السلام</w:t>
      </w:r>
      <w:r w:rsidR="004A0BDF" w:rsidRPr="004A0BDF">
        <w:rPr>
          <w:rtl/>
        </w:rPr>
        <w:t>)</w:t>
      </w:r>
      <w:r w:rsidRPr="004A0BDF">
        <w:rPr>
          <w:rtl/>
        </w:rPr>
        <w:t xml:space="preserve"> مسألةً</w:t>
      </w:r>
      <w:r w:rsidR="004A0BDF" w:rsidRPr="004A0BDF">
        <w:rPr>
          <w:rtl/>
        </w:rPr>
        <w:t>،</w:t>
      </w:r>
      <w:r w:rsidRPr="004A0BDF">
        <w:rPr>
          <w:rtl/>
        </w:rPr>
        <w:t xml:space="preserve"> فأجابه فيها</w:t>
      </w:r>
      <w:r w:rsidR="004A0BDF" w:rsidRPr="004A0BDF">
        <w:rPr>
          <w:rtl/>
        </w:rPr>
        <w:t>،</w:t>
      </w:r>
      <w:r w:rsidRPr="004A0BDF">
        <w:rPr>
          <w:rtl/>
        </w:rPr>
        <w:t xml:space="preserve"> فقال الرجُل</w:t>
      </w:r>
      <w:r w:rsidR="004A0BDF" w:rsidRPr="004A0BDF">
        <w:rPr>
          <w:rtl/>
        </w:rPr>
        <w:t>:</w:t>
      </w:r>
      <w:r w:rsidRPr="004A0BDF">
        <w:rPr>
          <w:rtl/>
        </w:rPr>
        <w:t xml:space="preserve"> أرأيت إن كان كذا وكذا ما يكون القـول فيـها</w:t>
      </w:r>
      <w:r w:rsidR="004A0BDF" w:rsidRPr="004A0BDF">
        <w:rPr>
          <w:rtl/>
        </w:rPr>
        <w:t>؟</w:t>
      </w:r>
      <w:r w:rsidRPr="004A0BDF">
        <w:rPr>
          <w:rtl/>
        </w:rPr>
        <w:t xml:space="preserve"> فقال له</w:t>
      </w:r>
      <w:r w:rsidR="004A0BDF" w:rsidRPr="004A0BDF">
        <w:rPr>
          <w:rtl/>
        </w:rPr>
        <w:t>:</w:t>
      </w:r>
      <w:r w:rsidRPr="004A0BDF">
        <w:rPr>
          <w:rtl/>
        </w:rPr>
        <w:t xml:space="preserve"> </w:t>
      </w:r>
      <w:r w:rsidR="004A0BDF" w:rsidRPr="003770DA">
        <w:rPr>
          <w:rtl/>
        </w:rPr>
        <w:t>(</w:t>
      </w:r>
      <w:r w:rsidRPr="003770DA">
        <w:rPr>
          <w:rtl/>
        </w:rPr>
        <w:t>مَه ما أجبتك فيه مِن شيءٍ</w:t>
      </w:r>
      <w:r w:rsidR="004A0BDF" w:rsidRPr="003770DA">
        <w:rPr>
          <w:rtl/>
        </w:rPr>
        <w:t>،</w:t>
      </w:r>
      <w:r w:rsidRPr="003770DA">
        <w:rPr>
          <w:rtl/>
        </w:rPr>
        <w:t xml:space="preserve"> فهو عن رسول الله </w:t>
      </w:r>
      <w:r w:rsidR="004A0BDF" w:rsidRPr="003770DA">
        <w:rPr>
          <w:rtl/>
        </w:rPr>
        <w:t>(</w:t>
      </w:r>
      <w:r w:rsidRPr="003770DA">
        <w:rPr>
          <w:rtl/>
        </w:rPr>
        <w:t>صلّى الله عليه وآله</w:t>
      </w:r>
      <w:r w:rsidR="004A0BDF" w:rsidRPr="003770DA">
        <w:rPr>
          <w:rtl/>
        </w:rPr>
        <w:t>)،</w:t>
      </w:r>
      <w:r w:rsidRPr="003770DA">
        <w:rPr>
          <w:rtl/>
        </w:rPr>
        <w:t xml:space="preserve"> لسـنا مِن</w:t>
      </w:r>
      <w:r w:rsidR="004A0BDF" w:rsidRPr="003770DA">
        <w:rPr>
          <w:rtl/>
        </w:rPr>
        <w:t>:</w:t>
      </w:r>
      <w:r w:rsidRPr="003770DA">
        <w:rPr>
          <w:rtl/>
        </w:rPr>
        <w:t xml:space="preserve"> </w:t>
      </w:r>
      <w:r w:rsidR="004A0BDF" w:rsidRPr="003770DA">
        <w:rPr>
          <w:rtl/>
        </w:rPr>
        <w:t>(</w:t>
      </w:r>
      <w:r w:rsidRPr="003770DA">
        <w:rPr>
          <w:rtl/>
        </w:rPr>
        <w:t>أرأيت</w:t>
      </w:r>
      <w:r w:rsidR="004A0BDF" w:rsidRPr="003770DA">
        <w:rPr>
          <w:rtl/>
        </w:rPr>
        <w:t>)</w:t>
      </w:r>
      <w:r w:rsidRPr="003770DA">
        <w:rPr>
          <w:rtl/>
        </w:rPr>
        <w:t xml:space="preserve"> فـي شـيء</w:t>
      </w:r>
      <w:r w:rsidR="004A0BDF" w:rsidRPr="003770DA">
        <w:rPr>
          <w:rtl/>
        </w:rPr>
        <w:t>)</w:t>
      </w:r>
      <w:r w:rsidRPr="003770DA">
        <w:rPr>
          <w:rStyle w:val="libFootnotenumChar"/>
          <w:rtl/>
        </w:rPr>
        <w:t>(4)</w:t>
      </w:r>
      <w:r w:rsidR="004A0BDF" w:rsidRPr="004A0BDF">
        <w:rPr>
          <w:rtl/>
        </w:rPr>
        <w:t>.</w:t>
      </w:r>
    </w:p>
    <w:p w:rsidR="001056FD" w:rsidRDefault="004A6242" w:rsidP="004A0BDF">
      <w:pPr>
        <w:pStyle w:val="libNormal"/>
        <w:rPr>
          <w:rtl/>
        </w:rPr>
      </w:pPr>
      <w:r w:rsidRPr="00811576">
        <w:rPr>
          <w:rtl/>
        </w:rPr>
        <w:t xml:space="preserve">وسأل سماعة الإمام موسى بن جعفر </w:t>
      </w:r>
      <w:r w:rsidR="004A0BDF">
        <w:rPr>
          <w:rtl/>
        </w:rPr>
        <w:t>(</w:t>
      </w:r>
      <w:r w:rsidRPr="00811576">
        <w:rPr>
          <w:rtl/>
        </w:rPr>
        <w:t>عليهم السلام</w:t>
      </w:r>
      <w:r w:rsidR="004A0BDF">
        <w:rPr>
          <w:rtl/>
        </w:rPr>
        <w:t>)</w:t>
      </w:r>
      <w:r w:rsidRPr="00811576">
        <w:rPr>
          <w:rtl/>
        </w:rPr>
        <w:t xml:space="preserve"> قال</w:t>
      </w:r>
      <w:r w:rsidR="004A0BDF">
        <w:rPr>
          <w:rtl/>
        </w:rPr>
        <w:t>:</w:t>
      </w:r>
      <w:r w:rsidRPr="00811576">
        <w:rPr>
          <w:rtl/>
        </w:rPr>
        <w:t xml:space="preserve"> </w:t>
      </w:r>
      <w:r w:rsidR="004A0BDF">
        <w:rPr>
          <w:rtl/>
        </w:rPr>
        <w:t>(</w:t>
      </w:r>
      <w:r w:rsidRPr="00811576">
        <w:rPr>
          <w:rtl/>
        </w:rPr>
        <w:t>قلت له</w:t>
      </w:r>
      <w:r w:rsidR="004A0BDF">
        <w:rPr>
          <w:rtl/>
        </w:rPr>
        <w:t>:</w:t>
      </w:r>
      <w:r w:rsidRPr="00811576">
        <w:rPr>
          <w:rtl/>
        </w:rPr>
        <w:t xml:space="preserve"> أكلّ شيءٍ في كتاب الله وسنّة نبيّه </w:t>
      </w:r>
      <w:r w:rsidR="004A0BDF">
        <w:rPr>
          <w:rtl/>
        </w:rPr>
        <w:t>(</w:t>
      </w:r>
      <w:r w:rsidRPr="00811576">
        <w:rPr>
          <w:rtl/>
        </w:rPr>
        <w:t>صلّى الله عليه وآله</w:t>
      </w:r>
      <w:r w:rsidR="004A0BDF">
        <w:rPr>
          <w:rtl/>
        </w:rPr>
        <w:t>)؟</w:t>
      </w:r>
      <w:r w:rsidRPr="00811576">
        <w:rPr>
          <w:rtl/>
        </w:rPr>
        <w:t xml:space="preserve"> أو تقولون فيه</w:t>
      </w:r>
      <w:r w:rsidR="004A0BDF">
        <w:rPr>
          <w:rtl/>
        </w:rPr>
        <w:t>؟</w:t>
      </w:r>
    </w:p>
    <w:p w:rsidR="001056FD" w:rsidRDefault="004A6242" w:rsidP="004A0BDF">
      <w:pPr>
        <w:pStyle w:val="libNormal"/>
        <w:rPr>
          <w:rtl/>
        </w:rPr>
      </w:pPr>
      <w:r w:rsidRPr="004A0BDF">
        <w:rPr>
          <w:rtl/>
        </w:rPr>
        <w:t>قال</w:t>
      </w:r>
      <w:r w:rsidR="004A0BDF" w:rsidRPr="004A0BDF">
        <w:rPr>
          <w:rtl/>
        </w:rPr>
        <w:t>:</w:t>
      </w:r>
      <w:r w:rsidRPr="003770DA">
        <w:rPr>
          <w:rtl/>
        </w:rPr>
        <w:t xml:space="preserve"> بل كلّ شيءٍ في كتاب الله وسنّة نبيّه </w:t>
      </w:r>
      <w:r w:rsidR="004A0BDF" w:rsidRPr="003770DA">
        <w:rPr>
          <w:rtl/>
        </w:rPr>
        <w:t>(</w:t>
      </w:r>
      <w:r w:rsidRPr="003770DA">
        <w:rPr>
          <w:rtl/>
        </w:rPr>
        <w:t>صلّى الله عليه وآله</w:t>
      </w:r>
      <w:r w:rsidR="004A0BDF" w:rsidRPr="003770DA">
        <w:rPr>
          <w:rtl/>
        </w:rPr>
        <w:t>))</w:t>
      </w:r>
      <w:r w:rsidRPr="003770DA">
        <w:rPr>
          <w:rStyle w:val="libFootnotenumChar"/>
          <w:rtl/>
        </w:rPr>
        <w:t>(5)</w:t>
      </w:r>
      <w:r w:rsidR="004A0BDF" w:rsidRPr="004A0BDF">
        <w:rPr>
          <w:rtl/>
        </w:rPr>
        <w:t>.</w:t>
      </w:r>
    </w:p>
    <w:p w:rsidR="001056FD" w:rsidRDefault="004A6242" w:rsidP="004A0BDF">
      <w:pPr>
        <w:pStyle w:val="libNormal"/>
        <w:rPr>
          <w:rtl/>
        </w:rPr>
      </w:pPr>
      <w:r w:rsidRPr="004A0BDF">
        <w:rPr>
          <w:rtl/>
        </w:rPr>
        <w:t xml:space="preserve">وروي عن الصادق </w:t>
      </w:r>
      <w:r w:rsidR="004A0BDF" w:rsidRPr="004A0BDF">
        <w:rPr>
          <w:rtl/>
        </w:rPr>
        <w:t>(</w:t>
      </w:r>
      <w:r w:rsidRPr="004A0BDF">
        <w:rPr>
          <w:rtl/>
        </w:rPr>
        <w:t>عليه السلام</w:t>
      </w:r>
      <w:r w:rsidR="004A0BDF" w:rsidRPr="004A0BDF">
        <w:rPr>
          <w:rtl/>
        </w:rPr>
        <w:t>)</w:t>
      </w:r>
      <w:r w:rsidRPr="004A0BDF">
        <w:rPr>
          <w:rtl/>
        </w:rPr>
        <w:t xml:space="preserve"> قوله</w:t>
      </w:r>
      <w:r w:rsidR="004A0BDF" w:rsidRPr="004A0BDF">
        <w:rPr>
          <w:rtl/>
        </w:rPr>
        <w:t>:</w:t>
      </w:r>
      <w:r w:rsidRPr="004A0BDF">
        <w:rPr>
          <w:rtl/>
        </w:rPr>
        <w:t xml:space="preserve"> </w:t>
      </w:r>
      <w:r w:rsidR="004A0BDF" w:rsidRPr="003770DA">
        <w:rPr>
          <w:rtl/>
        </w:rPr>
        <w:t>(</w:t>
      </w:r>
      <w:r w:rsidRPr="003770DA">
        <w:rPr>
          <w:rtl/>
        </w:rPr>
        <w:t>كلّ شيءٍ مردود إلى الكتاب والسنّة</w:t>
      </w:r>
      <w:r w:rsidR="004A0BDF" w:rsidRPr="003770DA">
        <w:rPr>
          <w:rtl/>
        </w:rPr>
        <w:t>،</w:t>
      </w:r>
      <w:r w:rsidRPr="003770DA">
        <w:rPr>
          <w:rtl/>
        </w:rPr>
        <w:t xml:space="preserve"> وكلّ حديثٍ لا يوافق كتاب الله</w:t>
      </w:r>
      <w:r w:rsidR="004A0BDF" w:rsidRPr="003770DA">
        <w:rPr>
          <w:rtl/>
        </w:rPr>
        <w:t>،</w:t>
      </w:r>
      <w:r w:rsidRPr="003770DA">
        <w:rPr>
          <w:rtl/>
        </w:rPr>
        <w:t xml:space="preserve"> فهو زخرف</w:t>
      </w:r>
      <w:r w:rsidR="004A0BDF" w:rsidRPr="003770DA">
        <w:rPr>
          <w:rtl/>
        </w:rPr>
        <w:t>)</w:t>
      </w:r>
      <w:r w:rsidRPr="003770DA">
        <w:rPr>
          <w:rStyle w:val="libFootnotenumChar"/>
          <w:rtl/>
        </w:rPr>
        <w:t>(6)</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(1) الكليني / الأُصول مِن الكافي 1</w:t>
      </w:r>
      <w:r w:rsidR="004A0BDF">
        <w:rPr>
          <w:rtl/>
        </w:rPr>
        <w:t>:</w:t>
      </w:r>
      <w:r w:rsidRPr="00811576">
        <w:rPr>
          <w:rtl/>
        </w:rPr>
        <w:t xml:space="preserve"> 54</w:t>
      </w:r>
      <w:r w:rsidR="004A0BDF">
        <w:rPr>
          <w:rtl/>
        </w:rPr>
        <w:t>.</w:t>
      </w:r>
    </w:p>
    <w:p w:rsidR="001056FD" w:rsidRPr="003770DA" w:rsidRDefault="004A6242" w:rsidP="003770DA">
      <w:pPr>
        <w:pStyle w:val="libFootnote0"/>
        <w:rPr>
          <w:rtl/>
        </w:rPr>
      </w:pPr>
      <w:r w:rsidRPr="00811576">
        <w:rPr>
          <w:rtl/>
        </w:rPr>
        <w:t>(2) البِدعة</w:t>
      </w:r>
      <w:r w:rsidR="004A0BDF">
        <w:rPr>
          <w:rtl/>
        </w:rPr>
        <w:t>:</w:t>
      </w:r>
      <w:r w:rsidRPr="00811576">
        <w:rPr>
          <w:rtl/>
        </w:rPr>
        <w:t xml:space="preserve"> هي كلّ ما أدخل في الدِين وهو ليس منه</w:t>
      </w:r>
      <w:r w:rsidR="004A0BDF">
        <w:rPr>
          <w:rtl/>
        </w:rPr>
        <w:t>.</w:t>
      </w:r>
    </w:p>
    <w:p w:rsidR="001056FD" w:rsidRPr="003770DA" w:rsidRDefault="004A6242" w:rsidP="003770DA">
      <w:pPr>
        <w:pStyle w:val="libFootnote0"/>
        <w:rPr>
          <w:rtl/>
        </w:rPr>
      </w:pPr>
      <w:r w:rsidRPr="00811576">
        <w:rPr>
          <w:rtl/>
        </w:rPr>
        <w:t>(3) الكليني / الأصول مِن الكافي 1</w:t>
      </w:r>
      <w:r w:rsidR="004A0BDF">
        <w:rPr>
          <w:rtl/>
        </w:rPr>
        <w:t>:</w:t>
      </w:r>
      <w:r w:rsidRPr="00811576">
        <w:rPr>
          <w:rtl/>
        </w:rPr>
        <w:t xml:space="preserve"> 56</w:t>
      </w:r>
      <w:r w:rsidR="004A0BDF">
        <w:rPr>
          <w:rtl/>
        </w:rPr>
        <w:t>.</w:t>
      </w:r>
    </w:p>
    <w:p w:rsidR="001056FD" w:rsidRPr="003770DA" w:rsidRDefault="004A6242" w:rsidP="003770DA">
      <w:pPr>
        <w:pStyle w:val="libFootnote0"/>
        <w:rPr>
          <w:rtl/>
        </w:rPr>
      </w:pPr>
      <w:r w:rsidRPr="00811576">
        <w:rPr>
          <w:rtl/>
        </w:rPr>
        <w:t>(4) المصدر السابق 1</w:t>
      </w:r>
      <w:r w:rsidR="004A0BDF">
        <w:rPr>
          <w:rtl/>
        </w:rPr>
        <w:t>:</w:t>
      </w:r>
      <w:r w:rsidRPr="00811576">
        <w:rPr>
          <w:rtl/>
        </w:rPr>
        <w:t xml:space="preserve"> 58</w:t>
      </w:r>
      <w:r w:rsidR="004A0BDF">
        <w:rPr>
          <w:rtl/>
        </w:rPr>
        <w:t>.</w:t>
      </w:r>
    </w:p>
    <w:p w:rsidR="001056FD" w:rsidRPr="003770DA" w:rsidRDefault="004A6242" w:rsidP="003770DA">
      <w:pPr>
        <w:pStyle w:val="libFootnote0"/>
        <w:rPr>
          <w:rtl/>
        </w:rPr>
      </w:pPr>
      <w:r w:rsidRPr="00811576">
        <w:rPr>
          <w:rtl/>
        </w:rPr>
        <w:t>(5) المصدر السابق 1</w:t>
      </w:r>
      <w:r w:rsidR="004A0BDF">
        <w:rPr>
          <w:rtl/>
        </w:rPr>
        <w:t>:</w:t>
      </w:r>
      <w:r w:rsidRPr="00811576">
        <w:rPr>
          <w:rtl/>
        </w:rPr>
        <w:t xml:space="preserve"> 62</w:t>
      </w:r>
      <w:r w:rsidR="004A0BDF">
        <w:rPr>
          <w:rtl/>
        </w:rPr>
        <w:t>.</w:t>
      </w:r>
    </w:p>
    <w:p w:rsidR="001056FD" w:rsidRPr="003770DA" w:rsidRDefault="004A6242" w:rsidP="003770DA">
      <w:pPr>
        <w:pStyle w:val="libFootnote0"/>
        <w:rPr>
          <w:rtl/>
        </w:rPr>
      </w:pPr>
      <w:r w:rsidRPr="00811576">
        <w:rPr>
          <w:rtl/>
        </w:rPr>
        <w:t>(6) المصدر السابق 1</w:t>
      </w:r>
      <w:r w:rsidR="004A0BDF">
        <w:rPr>
          <w:rtl/>
        </w:rPr>
        <w:t>:</w:t>
      </w:r>
      <w:r w:rsidRPr="00811576">
        <w:rPr>
          <w:rtl/>
        </w:rPr>
        <w:t xml:space="preserve"> 69</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811576">
        <w:rPr>
          <w:rtl/>
        </w:rPr>
        <w:lastRenderedPageBreak/>
        <w:t>العدالة وشرعية السلطة</w:t>
      </w:r>
    </w:p>
    <w:p w:rsidR="001056FD" w:rsidRDefault="004A6242" w:rsidP="004A0BDF">
      <w:pPr>
        <w:pStyle w:val="libNormal"/>
        <w:rPr>
          <w:rtl/>
        </w:rPr>
      </w:pPr>
      <w:r w:rsidRPr="00811576">
        <w:rPr>
          <w:rtl/>
        </w:rPr>
        <w:t>إنّ مِن المرتكزات الأساسية في الفكر السياسي الإمامي</w:t>
      </w:r>
      <w:r w:rsidR="004A0BDF">
        <w:rPr>
          <w:rtl/>
        </w:rPr>
        <w:t>،</w:t>
      </w:r>
      <w:r w:rsidRPr="00811576">
        <w:rPr>
          <w:rtl/>
        </w:rPr>
        <w:t xml:space="preserve"> هي استقامة الحاكم السلوكية والتزامه بأحكام الشريعة والقانون الإسلامي في كلّ مجال مِن مجالاته</w:t>
      </w:r>
      <w:r w:rsidR="004A0BDF">
        <w:rPr>
          <w:rtl/>
        </w:rPr>
        <w:t>،</w:t>
      </w:r>
      <w:r w:rsidRPr="00811576">
        <w:rPr>
          <w:rtl/>
        </w:rPr>
        <w:t xml:space="preserve"> سواء الشخصيّة</w:t>
      </w:r>
      <w:r w:rsidR="004A0BDF">
        <w:rPr>
          <w:rtl/>
        </w:rPr>
        <w:t>،</w:t>
      </w:r>
      <w:r w:rsidRPr="00811576">
        <w:rPr>
          <w:rtl/>
        </w:rPr>
        <w:t xml:space="preserve"> أو العبادية</w:t>
      </w:r>
      <w:r w:rsidR="004A0BDF">
        <w:rPr>
          <w:rtl/>
        </w:rPr>
        <w:t>،</w:t>
      </w:r>
      <w:r w:rsidRPr="00811576">
        <w:rPr>
          <w:rtl/>
        </w:rPr>
        <w:t xml:space="preserve"> أو السياسية والاقتصادية وغيرها</w:t>
      </w:r>
      <w:r w:rsidR="004A0BDF">
        <w:rPr>
          <w:rtl/>
        </w:rPr>
        <w:t>.</w:t>
      </w:r>
    </w:p>
    <w:p w:rsidR="001056FD" w:rsidRDefault="004A6242" w:rsidP="004A0BDF">
      <w:pPr>
        <w:pStyle w:val="libNormal"/>
        <w:rPr>
          <w:rtl/>
        </w:rPr>
      </w:pPr>
      <w:r w:rsidRPr="00811576">
        <w:rPr>
          <w:rtl/>
        </w:rPr>
        <w:t xml:space="preserve">ولقد اشترط الشيعة الإمامية العِصمة في خلفاء الرسول </w:t>
      </w:r>
      <w:r w:rsidR="004A0BDF">
        <w:rPr>
          <w:rtl/>
        </w:rPr>
        <w:t>(</w:t>
      </w:r>
      <w:r w:rsidRPr="00811576">
        <w:rPr>
          <w:rtl/>
        </w:rPr>
        <w:t>صلّى الله عليه وآله</w:t>
      </w:r>
      <w:r w:rsidR="004A0BDF">
        <w:rPr>
          <w:rtl/>
        </w:rPr>
        <w:t>)،</w:t>
      </w:r>
      <w:r w:rsidRPr="00811576">
        <w:rPr>
          <w:rtl/>
        </w:rPr>
        <w:t xml:space="preserve"> وقالوا</w:t>
      </w:r>
      <w:r w:rsidR="004A0BDF">
        <w:rPr>
          <w:rtl/>
        </w:rPr>
        <w:t>:</w:t>
      </w:r>
      <w:r w:rsidRPr="00811576">
        <w:rPr>
          <w:rtl/>
        </w:rPr>
        <w:t xml:space="preserve"> بإمامة وعِصمة اثني عشر إماماً</w:t>
      </w:r>
      <w:r w:rsidR="004A0BDF">
        <w:rPr>
          <w:rtl/>
        </w:rPr>
        <w:t>،</w:t>
      </w:r>
      <w:r w:rsidRPr="00811576">
        <w:rPr>
          <w:rtl/>
        </w:rPr>
        <w:t xml:space="preserve"> هُم عليّ ووَلَداه الحسن والحسين </w:t>
      </w:r>
      <w:r w:rsidR="004A0BDF">
        <w:rPr>
          <w:rtl/>
        </w:rPr>
        <w:t>(</w:t>
      </w:r>
      <w:r w:rsidRPr="00811576">
        <w:rPr>
          <w:rtl/>
        </w:rPr>
        <w:t>عليهم السلام</w:t>
      </w:r>
      <w:r w:rsidR="004A0BDF">
        <w:rPr>
          <w:rtl/>
        </w:rPr>
        <w:t>)</w:t>
      </w:r>
      <w:r w:rsidRPr="00811576">
        <w:rPr>
          <w:rtl/>
        </w:rPr>
        <w:t xml:space="preserve"> وتسعة مِن ذرّية الحسين </w:t>
      </w:r>
      <w:r w:rsidR="004A0BDF">
        <w:rPr>
          <w:rtl/>
        </w:rPr>
        <w:t>(</w:t>
      </w:r>
      <w:r w:rsidRPr="00811576">
        <w:rPr>
          <w:rtl/>
        </w:rPr>
        <w:t>عليهم السلام</w:t>
      </w:r>
      <w:r w:rsidR="004A0BDF">
        <w:rPr>
          <w:rtl/>
        </w:rPr>
        <w:t>)،</w:t>
      </w:r>
      <w:r w:rsidRPr="00811576">
        <w:rPr>
          <w:rtl/>
        </w:rPr>
        <w:t xml:space="preserve"> معتمدين في فهْمِهم على أدلّةٍ مِن القرآن الكريم</w:t>
      </w:r>
      <w:r w:rsidR="004A0BDF">
        <w:rPr>
          <w:rtl/>
        </w:rPr>
        <w:t>،</w:t>
      </w:r>
      <w:r w:rsidRPr="00811576">
        <w:rPr>
          <w:rtl/>
        </w:rPr>
        <w:t xml:space="preserve"> وروايات مِن السنّة النبويّة المطهّرة</w:t>
      </w:r>
      <w:r w:rsidR="004A0BDF">
        <w:rPr>
          <w:rtl/>
        </w:rPr>
        <w:t>.</w:t>
      </w:r>
    </w:p>
    <w:p w:rsidR="001056FD" w:rsidRDefault="004A6242" w:rsidP="004A0BDF">
      <w:pPr>
        <w:pStyle w:val="libNormal"/>
        <w:rPr>
          <w:rtl/>
        </w:rPr>
      </w:pPr>
      <w:r w:rsidRPr="00811576">
        <w:rPr>
          <w:rtl/>
        </w:rPr>
        <w:t>أمّا في غير الأئمّة الاثني عشر المطهّرين</w:t>
      </w:r>
      <w:r w:rsidR="004A0BDF">
        <w:rPr>
          <w:rtl/>
        </w:rPr>
        <w:t>،</w:t>
      </w:r>
      <w:r w:rsidRPr="00811576">
        <w:rPr>
          <w:rtl/>
        </w:rPr>
        <w:t xml:space="preserve"> فقد اشترط الشيعة الإمامية شرطاً أساساً في تحقّق الولاية</w:t>
      </w:r>
      <w:r w:rsidR="004A0BDF">
        <w:rPr>
          <w:rtl/>
        </w:rPr>
        <w:t>،</w:t>
      </w:r>
      <w:r w:rsidRPr="00811576">
        <w:rPr>
          <w:rtl/>
        </w:rPr>
        <w:t xml:space="preserve"> وشرعية الحاكم ووجوب طاعته</w:t>
      </w:r>
      <w:r w:rsidR="004A0BDF">
        <w:rPr>
          <w:rtl/>
        </w:rPr>
        <w:t>،</w:t>
      </w:r>
      <w:r w:rsidRPr="00811576">
        <w:rPr>
          <w:rtl/>
        </w:rPr>
        <w:t xml:space="preserve"> هو صِفة العدالة</w:t>
      </w:r>
      <w:r w:rsidR="004A0BDF">
        <w:rPr>
          <w:rtl/>
        </w:rPr>
        <w:t>.</w:t>
      </w:r>
    </w:p>
    <w:p w:rsidR="001056FD" w:rsidRDefault="004A6242" w:rsidP="004A0BDF">
      <w:pPr>
        <w:pStyle w:val="libNormal"/>
        <w:rPr>
          <w:rtl/>
        </w:rPr>
      </w:pPr>
      <w:r w:rsidRPr="00811576">
        <w:rPr>
          <w:rtl/>
        </w:rPr>
        <w:t>فإنّ الحاكم الجائر الفاسق الذي لا يلتزم بقانون الشريعة وقِيَمها</w:t>
      </w:r>
      <w:r w:rsidR="004A0BDF">
        <w:rPr>
          <w:rtl/>
        </w:rPr>
        <w:t>،</w:t>
      </w:r>
      <w:r w:rsidRPr="00811576">
        <w:rPr>
          <w:rtl/>
        </w:rPr>
        <w:t xml:space="preserve"> ولا يمثّل الإسلام في سلوكه</w:t>
      </w:r>
      <w:r w:rsidR="004A0BDF">
        <w:rPr>
          <w:rtl/>
        </w:rPr>
        <w:t>،</w:t>
      </w:r>
      <w:r w:rsidRPr="00811576">
        <w:rPr>
          <w:rtl/>
        </w:rPr>
        <w:t xml:space="preserve"> هو حاكم منحرف</w:t>
      </w:r>
      <w:r w:rsidR="004A0BDF">
        <w:rPr>
          <w:rtl/>
        </w:rPr>
        <w:t>،</w:t>
      </w:r>
      <w:r w:rsidRPr="00811576">
        <w:rPr>
          <w:rtl/>
        </w:rPr>
        <w:t xml:space="preserve"> لا يملك الشرعية</w:t>
      </w:r>
      <w:r w:rsidR="004A0BDF">
        <w:rPr>
          <w:rtl/>
        </w:rPr>
        <w:t>،</w:t>
      </w:r>
      <w:r w:rsidRPr="00811576">
        <w:rPr>
          <w:rtl/>
        </w:rPr>
        <w:t xml:space="preserve"> وليس له ولاية على المسلمين</w:t>
      </w:r>
      <w:r w:rsidR="004A0BDF">
        <w:rPr>
          <w:rtl/>
        </w:rPr>
        <w:t>،</w:t>
      </w:r>
      <w:r w:rsidRPr="00811576">
        <w:rPr>
          <w:rtl/>
        </w:rPr>
        <w:t xml:space="preserve"> ولا يصلح لقيادتهم</w:t>
      </w:r>
      <w:r w:rsidR="004A0BDF">
        <w:rPr>
          <w:rtl/>
        </w:rPr>
        <w:t>؛</w:t>
      </w:r>
      <w:r w:rsidRPr="00811576">
        <w:rPr>
          <w:rtl/>
        </w:rPr>
        <w:t xml:space="preserve"> فالإسلام بُني على الحقّ والعدْل والاستقامة</w:t>
      </w:r>
      <w:r w:rsidR="004A0BDF">
        <w:rPr>
          <w:rtl/>
        </w:rPr>
        <w:t>،</w:t>
      </w:r>
      <w:r w:rsidRPr="00811576">
        <w:rPr>
          <w:rtl/>
        </w:rPr>
        <w:t xml:space="preserve"> وهي دعوة القرآن وسيرة الرسول </w:t>
      </w:r>
      <w:r w:rsidR="004A0BDF">
        <w:rPr>
          <w:rtl/>
        </w:rPr>
        <w:t>(</w:t>
      </w:r>
      <w:r w:rsidRPr="00811576">
        <w:rPr>
          <w:rtl/>
        </w:rPr>
        <w:t>صلّى الله عليه وآله</w:t>
      </w:r>
      <w:r w:rsidR="004A0BDF">
        <w:rPr>
          <w:rtl/>
        </w:rPr>
        <w:t>)</w:t>
      </w:r>
      <w:r w:rsidRPr="00811576">
        <w:rPr>
          <w:rtl/>
        </w:rPr>
        <w:t xml:space="preserve"> ومنطق الشريعة</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إِنَّ اللّهَ يَأْمُرُ بِالْعَدْلِ وَالإِحْسَانِ وَإِيتَاء ذِي الْقُرْبَى وَيَنْهَى عَنِ الْفَحْشَاء وَالْمُنكَرِ وَالْبَغْيِ يَعِظُكُمْ لَعَلَّكُمْ تَذَكَّرُونَ</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Pr="003770DA" w:rsidRDefault="004A0BDF" w:rsidP="003770DA">
      <w:pPr>
        <w:pStyle w:val="libAie"/>
        <w:rPr>
          <w:rtl/>
        </w:rPr>
      </w:pPr>
      <w:r w:rsidRPr="002C48A0">
        <w:rPr>
          <w:rStyle w:val="libAlaemChar"/>
          <w:rFonts w:hint="cs"/>
          <w:rtl/>
        </w:rPr>
        <w:t>(</w:t>
      </w:r>
      <w:r w:rsidR="004A6242" w:rsidRPr="00811576">
        <w:rPr>
          <w:rFonts w:hint="cs"/>
          <w:rtl/>
        </w:rPr>
        <w:t>إِنَّ اللّهَ يَأْمُرُكُمْ أَن تُؤدُّواْ الأَمَانَاتِ إِلَى أَهْلِهَا وَإِذَا حَكَمْتُم بَيْنَ النَّاسِ</w:t>
      </w:r>
      <w:r w:rsidR="001056FD">
        <w:rPr>
          <w:rFonts w:hint="cs"/>
          <w:rtl/>
        </w:rPr>
        <w:t xml:space="preserve"> </w:t>
      </w:r>
      <w:r w:rsidR="004A6242" w:rsidRPr="00811576">
        <w:rPr>
          <w:rFonts w:hint="cs"/>
          <w:rtl/>
        </w:rPr>
        <w:t>أَن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(1) سورة النحل</w:t>
      </w:r>
      <w:r w:rsidR="004A0BDF">
        <w:rPr>
          <w:rtl/>
        </w:rPr>
        <w:t>:</w:t>
      </w:r>
      <w:r w:rsidRPr="00811576">
        <w:rPr>
          <w:rtl/>
        </w:rPr>
        <w:t xml:space="preserve"> آية 90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تَحْكُمُواْ بِالْعَدْلِ إِنَّ اللّهَ نِعِمَّا يَعِظُكُم بِهِ إِنَّ اللّهَ كَانَ سَمِيعاً بَصِيراً</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وَعَدَ اللَّهُ الَّذِينَ آمَنُوا مِنكُمْ وَعَمِلُوا الصَّالِحَاتِ لَيَسْتَخْلِفَنَّهُم فِي الأَرْضِ كَمَا اسْتَخْلَفَ الَّذِينَ مِن قَبْلِهِمْ وَلَيُمَكِّنَنَّ لَهُمْ دِينَهُمُ الَّذِي ارْتَضَى لَهُمْ...</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وَإِذ ابْتَلَى إِبْرَاهِيمَ رَبُّهُ بِكَلِمَاتٍ فَأَتَمَّهُنَّ قَالَ إِنِّي جَاعِلُكَ لِلنَّاسِ إِمَاماً قَالَ وَمِن ذُرِّيَّتِي قَالَ لاَ يَنَالُ عَهْدِي الظَّالِمِينَ</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وَلاَ تَرْكَنُواْ إِلَى الَّذِينَ ظَلَمُواْ فَتَمَسَّكُمُ النَّارُ...</w:t>
      </w:r>
      <w:r w:rsidRPr="002C48A0">
        <w:rPr>
          <w:rStyle w:val="libAlaemChar"/>
          <w:rFonts w:hint="cs"/>
          <w:rtl/>
        </w:rPr>
        <w:t>)</w:t>
      </w:r>
      <w:r w:rsidR="004A6242" w:rsidRPr="003770DA">
        <w:rPr>
          <w:rStyle w:val="libFootnotenumChar"/>
          <w:rFonts w:hint="cs"/>
          <w:rtl/>
        </w:rPr>
        <w:t>(4)</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وَلا تُطِيعُوا أَمْرَ الْمُسْرِفِينَ</w:t>
      </w:r>
      <w:r w:rsidRPr="002C48A0">
        <w:rPr>
          <w:rStyle w:val="libAlaemChar"/>
          <w:rFonts w:hint="cs"/>
          <w:rtl/>
        </w:rPr>
        <w:t>)</w:t>
      </w:r>
      <w:r w:rsidR="004A6242" w:rsidRPr="003770DA">
        <w:rPr>
          <w:rStyle w:val="libFootnotenumChar"/>
          <w:rFonts w:hint="cs"/>
          <w:rtl/>
        </w:rPr>
        <w:t>(5)</w:t>
      </w:r>
      <w:r w:rsidRPr="004A0BDF">
        <w:rPr>
          <w:rFonts w:hint="cs"/>
          <w:rtl/>
        </w:rPr>
        <w:t>.</w:t>
      </w:r>
    </w:p>
    <w:p w:rsidR="001056FD" w:rsidRDefault="004A6242" w:rsidP="004A0BDF">
      <w:pPr>
        <w:pStyle w:val="libNormal"/>
        <w:rPr>
          <w:rtl/>
        </w:rPr>
      </w:pPr>
      <w:r w:rsidRPr="004A0BDF">
        <w:rPr>
          <w:rFonts w:hint="cs"/>
          <w:rtl/>
        </w:rPr>
        <w:t xml:space="preserve">وروي عن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لا طاعة لمخلوقٍ في معصية الله</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4A0BDF">
        <w:rPr>
          <w:rFonts w:hint="cs"/>
          <w:rtl/>
        </w:rPr>
        <w:t xml:space="preserve">وروي عنه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أفضل الجهاد كلمة حقّ عند سلطان جائر</w:t>
      </w:r>
      <w:r w:rsidR="004A0BDF" w:rsidRPr="003770DA">
        <w:rPr>
          <w:rFonts w:hint="cs"/>
          <w:rtl/>
        </w:rPr>
        <w:t>)</w:t>
      </w:r>
      <w:r w:rsidRPr="003770DA">
        <w:rPr>
          <w:rStyle w:val="libFootnotenumChar"/>
          <w:rFonts w:hint="cs"/>
          <w:rtl/>
        </w:rPr>
        <w:t>(7)</w:t>
      </w:r>
      <w:r w:rsidR="004A0BDF" w:rsidRPr="004A0BDF">
        <w:rPr>
          <w:rFonts w:hint="cs"/>
          <w:rtl/>
        </w:rPr>
        <w:t>.</w:t>
      </w:r>
    </w:p>
    <w:p w:rsidR="001056FD" w:rsidRDefault="004A6242" w:rsidP="004A0BDF">
      <w:pPr>
        <w:pStyle w:val="libNormal"/>
        <w:rPr>
          <w:rtl/>
        </w:rPr>
      </w:pPr>
      <w:r w:rsidRPr="004A0BDF">
        <w:rPr>
          <w:rFonts w:hint="cs"/>
          <w:rtl/>
        </w:rPr>
        <w:t xml:space="preserve">وقوله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أرضى سلطاناً بما يسخط ربّه</w:t>
      </w:r>
      <w:r w:rsidR="004A0BDF" w:rsidRPr="003770DA">
        <w:rPr>
          <w:rFonts w:hint="cs"/>
          <w:rtl/>
        </w:rPr>
        <w:t>،</w:t>
      </w:r>
      <w:r w:rsidRPr="003770DA">
        <w:rPr>
          <w:rFonts w:hint="cs"/>
          <w:rtl/>
        </w:rPr>
        <w:t xml:space="preserve"> خرج مِن دِين الله</w:t>
      </w:r>
      <w:r w:rsidR="004A0BDF" w:rsidRPr="003770DA">
        <w:rPr>
          <w:rFonts w:hint="cs"/>
          <w:rtl/>
        </w:rPr>
        <w:t>)</w:t>
      </w:r>
      <w:r w:rsidRPr="003770DA">
        <w:rPr>
          <w:rStyle w:val="libFootnotenumChar"/>
          <w:rFonts w:hint="cs"/>
          <w:rtl/>
        </w:rPr>
        <w:t>(8)</w:t>
      </w:r>
      <w:r w:rsidR="004A0BDF" w:rsidRPr="004A0BDF">
        <w:rPr>
          <w:rFonts w:hint="cs"/>
          <w:rtl/>
        </w:rPr>
        <w:t>.</w:t>
      </w:r>
    </w:p>
    <w:p w:rsidR="001056FD" w:rsidRDefault="004A6242" w:rsidP="004A0BDF">
      <w:pPr>
        <w:pStyle w:val="libNormal"/>
        <w:rPr>
          <w:rtl/>
        </w:rPr>
      </w:pPr>
      <w:r w:rsidRPr="004A0BDF">
        <w:rPr>
          <w:rFonts w:hint="cs"/>
          <w:rtl/>
        </w:rPr>
        <w:t xml:space="preserve">وقوله </w:t>
      </w:r>
      <w:r w:rsidR="004A0BDF" w:rsidRPr="004A0BDF">
        <w:rPr>
          <w:rFonts w:hint="cs"/>
          <w:rtl/>
        </w:rPr>
        <w:t>(</w:t>
      </w:r>
      <w:r w:rsidRPr="004A0BDF">
        <w:rPr>
          <w:rFonts w:hint="cs"/>
          <w:rtl/>
        </w:rPr>
        <w:t>صلّى الله عليه وآله</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سيّد الشهداء حمزة بن عبد المطلّب</w:t>
      </w:r>
      <w:r w:rsidR="004A0BDF" w:rsidRPr="003770DA">
        <w:rPr>
          <w:rFonts w:hint="cs"/>
          <w:rtl/>
        </w:rPr>
        <w:t>،</w:t>
      </w:r>
      <w:r w:rsidRPr="003770DA">
        <w:rPr>
          <w:rFonts w:hint="cs"/>
          <w:rtl/>
        </w:rPr>
        <w:t xml:space="preserve"> ورجُل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(1) سورة النساء</w:t>
      </w:r>
      <w:r w:rsidR="004A0BDF">
        <w:rPr>
          <w:rtl/>
        </w:rPr>
        <w:t>:</w:t>
      </w:r>
      <w:r w:rsidRPr="00811576">
        <w:rPr>
          <w:rtl/>
        </w:rPr>
        <w:t xml:space="preserve"> آية 58</w:t>
      </w:r>
      <w:r w:rsidR="004A0BDF">
        <w:rPr>
          <w:rtl/>
        </w:rPr>
        <w:t>.</w:t>
      </w:r>
    </w:p>
    <w:p w:rsidR="001056FD" w:rsidRPr="003770DA" w:rsidRDefault="004A6242" w:rsidP="003770DA">
      <w:pPr>
        <w:pStyle w:val="libFootnote0"/>
        <w:rPr>
          <w:rtl/>
        </w:rPr>
      </w:pPr>
      <w:r w:rsidRPr="00811576">
        <w:rPr>
          <w:rtl/>
        </w:rPr>
        <w:t>(2) سورة النور</w:t>
      </w:r>
      <w:r w:rsidR="004A0BDF">
        <w:rPr>
          <w:rtl/>
        </w:rPr>
        <w:t>:</w:t>
      </w:r>
      <w:r w:rsidRPr="00811576">
        <w:rPr>
          <w:rtl/>
        </w:rPr>
        <w:t xml:space="preserve"> آية 55</w:t>
      </w:r>
      <w:r w:rsidR="004A0BDF">
        <w:rPr>
          <w:rtl/>
        </w:rPr>
        <w:t>.</w:t>
      </w:r>
    </w:p>
    <w:p w:rsidR="001056FD" w:rsidRPr="003770DA" w:rsidRDefault="004A6242" w:rsidP="003770DA">
      <w:pPr>
        <w:pStyle w:val="libFootnote0"/>
        <w:rPr>
          <w:rtl/>
        </w:rPr>
      </w:pPr>
      <w:r w:rsidRPr="00811576">
        <w:rPr>
          <w:rtl/>
        </w:rPr>
        <w:t>(3) سورة البقرة</w:t>
      </w:r>
      <w:r w:rsidR="004A0BDF">
        <w:rPr>
          <w:rtl/>
        </w:rPr>
        <w:t>:</w:t>
      </w:r>
      <w:r w:rsidRPr="00811576">
        <w:rPr>
          <w:rtl/>
        </w:rPr>
        <w:t xml:space="preserve"> آية 124</w:t>
      </w:r>
      <w:r w:rsidR="004A0BDF">
        <w:rPr>
          <w:rtl/>
        </w:rPr>
        <w:t>.</w:t>
      </w:r>
    </w:p>
    <w:p w:rsidR="001056FD" w:rsidRPr="003770DA" w:rsidRDefault="004A6242" w:rsidP="003770DA">
      <w:pPr>
        <w:pStyle w:val="libFootnote0"/>
        <w:rPr>
          <w:rtl/>
        </w:rPr>
      </w:pPr>
      <w:r w:rsidRPr="00811576">
        <w:rPr>
          <w:rtl/>
        </w:rPr>
        <w:t>(4) سورة هود</w:t>
      </w:r>
      <w:r w:rsidR="004A0BDF">
        <w:rPr>
          <w:rtl/>
        </w:rPr>
        <w:t>:</w:t>
      </w:r>
      <w:r w:rsidRPr="00811576">
        <w:rPr>
          <w:rtl/>
        </w:rPr>
        <w:t xml:space="preserve"> آية 113</w:t>
      </w:r>
      <w:r w:rsidR="004A0BDF">
        <w:rPr>
          <w:rtl/>
        </w:rPr>
        <w:t>.</w:t>
      </w:r>
    </w:p>
    <w:p w:rsidR="001056FD" w:rsidRPr="003770DA" w:rsidRDefault="004A6242" w:rsidP="003770DA">
      <w:pPr>
        <w:pStyle w:val="libFootnote0"/>
        <w:rPr>
          <w:rtl/>
        </w:rPr>
      </w:pPr>
      <w:r w:rsidRPr="00811576">
        <w:rPr>
          <w:rtl/>
        </w:rPr>
        <w:t>(5) سورة الشعراء</w:t>
      </w:r>
      <w:r w:rsidR="004A0BDF">
        <w:rPr>
          <w:rtl/>
        </w:rPr>
        <w:t>:</w:t>
      </w:r>
      <w:r w:rsidRPr="00811576">
        <w:rPr>
          <w:rtl/>
        </w:rPr>
        <w:t xml:space="preserve"> آية 151</w:t>
      </w:r>
      <w:r w:rsidR="004A0BDF">
        <w:rPr>
          <w:rtl/>
        </w:rPr>
        <w:t>.</w:t>
      </w:r>
    </w:p>
    <w:p w:rsidR="001056FD" w:rsidRPr="003770DA" w:rsidRDefault="004A6242" w:rsidP="003770DA">
      <w:pPr>
        <w:pStyle w:val="libFootnote0"/>
        <w:rPr>
          <w:rtl/>
        </w:rPr>
      </w:pPr>
      <w:r w:rsidRPr="00811576">
        <w:rPr>
          <w:rtl/>
        </w:rPr>
        <w:t>(6) مسند الإمام أحمد بن حنبل 1/ 131</w:t>
      </w:r>
      <w:r w:rsidR="004A0BDF">
        <w:rPr>
          <w:rtl/>
        </w:rPr>
        <w:t>،</w:t>
      </w:r>
      <w:r w:rsidRPr="00811576">
        <w:rPr>
          <w:rtl/>
        </w:rPr>
        <w:t xml:space="preserve"> 66</w:t>
      </w:r>
      <w:r w:rsidR="004A0BDF">
        <w:rPr>
          <w:rtl/>
        </w:rPr>
        <w:t>،</w:t>
      </w:r>
      <w:r w:rsidRPr="00811576">
        <w:rPr>
          <w:rtl/>
        </w:rPr>
        <w:t xml:space="preserve"> 409</w:t>
      </w:r>
      <w:r w:rsidR="004A0BDF">
        <w:rPr>
          <w:rtl/>
        </w:rPr>
        <w:t>.</w:t>
      </w:r>
      <w:r w:rsidRPr="00811576">
        <w:rPr>
          <w:rtl/>
        </w:rPr>
        <w:t xml:space="preserve"> وتاريخ بغداد 3</w:t>
      </w:r>
      <w:r w:rsidR="004A0BDF">
        <w:rPr>
          <w:rtl/>
        </w:rPr>
        <w:t>:</w:t>
      </w:r>
      <w:r w:rsidRPr="00811576">
        <w:rPr>
          <w:rtl/>
        </w:rPr>
        <w:t xml:space="preserve"> 145</w:t>
      </w:r>
      <w:r w:rsidR="004A0BDF">
        <w:rPr>
          <w:rtl/>
        </w:rPr>
        <w:t>،</w:t>
      </w:r>
      <w:r w:rsidRPr="00811576">
        <w:rPr>
          <w:rtl/>
        </w:rPr>
        <w:t xml:space="preserve"> 10</w:t>
      </w:r>
      <w:r w:rsidR="004A0BDF">
        <w:rPr>
          <w:rtl/>
        </w:rPr>
        <w:t>:</w:t>
      </w:r>
      <w:r w:rsidRPr="00811576">
        <w:rPr>
          <w:rtl/>
        </w:rPr>
        <w:t xml:space="preserve"> 22</w:t>
      </w:r>
      <w:r w:rsidR="004A0BDF">
        <w:rPr>
          <w:rtl/>
        </w:rPr>
        <w:t>.</w:t>
      </w:r>
      <w:r w:rsidRPr="00811576">
        <w:rPr>
          <w:rtl/>
        </w:rPr>
        <w:t xml:space="preserve"> وكنز العمّال 5</w:t>
      </w:r>
      <w:r w:rsidR="004A0BDF">
        <w:rPr>
          <w:rtl/>
        </w:rPr>
        <w:t>:</w:t>
      </w:r>
      <w:r w:rsidRPr="00811576">
        <w:rPr>
          <w:rtl/>
        </w:rPr>
        <w:t xml:space="preserve"> 792 / ح 14401</w:t>
      </w:r>
      <w:r w:rsidR="004A0BDF">
        <w:rPr>
          <w:rtl/>
        </w:rPr>
        <w:t>.</w:t>
      </w:r>
    </w:p>
    <w:p w:rsidR="001056FD" w:rsidRPr="003770DA" w:rsidRDefault="004A6242" w:rsidP="003770DA">
      <w:pPr>
        <w:pStyle w:val="libFootnote0"/>
        <w:rPr>
          <w:rtl/>
        </w:rPr>
      </w:pPr>
      <w:r w:rsidRPr="00811576">
        <w:rPr>
          <w:rtl/>
        </w:rPr>
        <w:t>(7) المنذري / الترغيب والترهيب 3</w:t>
      </w:r>
      <w:r w:rsidR="004A0BDF">
        <w:rPr>
          <w:rtl/>
        </w:rPr>
        <w:t>:</w:t>
      </w:r>
      <w:r w:rsidRPr="00811576">
        <w:rPr>
          <w:rtl/>
        </w:rPr>
        <w:t xml:space="preserve"> 225 </w:t>
      </w:r>
      <w:r w:rsidR="004A0BDF">
        <w:rPr>
          <w:rtl/>
        </w:rPr>
        <w:t>(</w:t>
      </w:r>
      <w:r w:rsidRPr="00811576">
        <w:rPr>
          <w:rtl/>
        </w:rPr>
        <w:t>كتاب الحدود</w:t>
      </w:r>
      <w:r w:rsidR="004A0BDF">
        <w:rPr>
          <w:rtl/>
        </w:rPr>
        <w:t>)</w:t>
      </w:r>
      <w:r w:rsidRPr="00811576">
        <w:rPr>
          <w:rtl/>
        </w:rPr>
        <w:t xml:space="preserve"> / ح 5</w:t>
      </w:r>
      <w:r w:rsidR="004A0BDF">
        <w:rPr>
          <w:rtl/>
        </w:rPr>
        <w:t>.</w:t>
      </w:r>
      <w:r w:rsidRPr="00811576">
        <w:rPr>
          <w:rtl/>
        </w:rPr>
        <w:t xml:space="preserve"> كنز العمّال 3</w:t>
      </w:r>
      <w:r w:rsidR="004A0BDF">
        <w:rPr>
          <w:rtl/>
        </w:rPr>
        <w:t>:</w:t>
      </w:r>
      <w:r w:rsidRPr="00811576">
        <w:rPr>
          <w:rtl/>
        </w:rPr>
        <w:t xml:space="preserve"> 64 </w:t>
      </w:r>
      <w:r w:rsidR="004A0BDF">
        <w:rPr>
          <w:rtl/>
        </w:rPr>
        <w:t>(</w:t>
      </w:r>
      <w:r w:rsidRPr="00811576">
        <w:rPr>
          <w:rtl/>
        </w:rPr>
        <w:t>الأمر بالمعروف والنهي عن المنكر</w:t>
      </w:r>
      <w:r w:rsidR="004A0BDF">
        <w:rPr>
          <w:rtl/>
        </w:rPr>
        <w:t>)</w:t>
      </w:r>
      <w:r w:rsidRPr="00811576">
        <w:rPr>
          <w:rtl/>
        </w:rPr>
        <w:t xml:space="preserve"> / ح 5511</w:t>
      </w:r>
      <w:r w:rsidR="004A0BDF">
        <w:rPr>
          <w:rtl/>
        </w:rPr>
        <w:t>.</w:t>
      </w:r>
    </w:p>
    <w:p w:rsidR="001056FD" w:rsidRPr="003770DA" w:rsidRDefault="004A6242" w:rsidP="003770DA">
      <w:pPr>
        <w:pStyle w:val="libFootnote0"/>
        <w:rPr>
          <w:rtl/>
        </w:rPr>
      </w:pPr>
      <w:r w:rsidRPr="00811576">
        <w:rPr>
          <w:rtl/>
        </w:rPr>
        <w:t>(8) المنذري / الترغيب والترهيب 3</w:t>
      </w:r>
      <w:r w:rsidR="004A0BDF">
        <w:rPr>
          <w:rtl/>
        </w:rPr>
        <w:t>:</w:t>
      </w:r>
      <w:r w:rsidRPr="00811576">
        <w:rPr>
          <w:rtl/>
        </w:rPr>
        <w:t xml:space="preserve"> 200 </w:t>
      </w:r>
      <w:r w:rsidR="004A0BDF">
        <w:rPr>
          <w:rtl/>
        </w:rPr>
        <w:t>(</w:t>
      </w:r>
      <w:r w:rsidRPr="00811576">
        <w:rPr>
          <w:rtl/>
        </w:rPr>
        <w:t>كتاب ترهيب الحاكم</w:t>
      </w:r>
      <w:r w:rsidR="004A0BDF">
        <w:rPr>
          <w:rtl/>
        </w:rPr>
        <w:t>)</w:t>
      </w:r>
      <w:r w:rsidRPr="00811576">
        <w:rPr>
          <w:rtl/>
        </w:rPr>
        <w:t xml:space="preserve"> / ح 3</w:t>
      </w:r>
      <w:r w:rsidR="004A0BDF">
        <w:rPr>
          <w:rtl/>
        </w:rPr>
        <w:t>.</w:t>
      </w:r>
      <w:r w:rsidRPr="00811576">
        <w:rPr>
          <w:rtl/>
        </w:rPr>
        <w:t xml:space="preserve"> مستدرك الحاكم 4</w:t>
      </w:r>
      <w:r w:rsidR="004A0BDF">
        <w:rPr>
          <w:rtl/>
        </w:rPr>
        <w:t>:</w:t>
      </w:r>
      <w:r w:rsidRPr="00811576">
        <w:rPr>
          <w:rtl/>
        </w:rPr>
        <w:t xml:space="preserve"> 104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قام إلى إمامٍ جائر</w:t>
      </w:r>
      <w:r w:rsidR="004A0BDF" w:rsidRPr="003770DA">
        <w:rPr>
          <w:rFonts w:hint="cs"/>
          <w:rtl/>
        </w:rPr>
        <w:t>،</w:t>
      </w:r>
      <w:r w:rsidRPr="003770DA">
        <w:rPr>
          <w:rFonts w:hint="cs"/>
          <w:rtl/>
        </w:rPr>
        <w:t xml:space="preserve"> فأمره</w:t>
      </w:r>
      <w:r w:rsidR="004A0BDF" w:rsidRPr="003770DA">
        <w:rPr>
          <w:rFonts w:hint="cs"/>
          <w:rtl/>
        </w:rPr>
        <w:t>،</w:t>
      </w:r>
      <w:r w:rsidRPr="003770DA">
        <w:rPr>
          <w:rFonts w:hint="cs"/>
          <w:rtl/>
        </w:rPr>
        <w:t xml:space="preserve"> فنهاه</w:t>
      </w:r>
      <w:r w:rsidR="004A0BDF" w:rsidRPr="003770DA">
        <w:rPr>
          <w:rFonts w:hint="cs"/>
          <w:rtl/>
        </w:rPr>
        <w:t>،</w:t>
      </w:r>
      <w:r w:rsidRPr="003770DA">
        <w:rPr>
          <w:rFonts w:hint="cs"/>
          <w:rtl/>
        </w:rPr>
        <w:t xml:space="preserve"> فقتله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811576">
        <w:rPr>
          <w:rFonts w:hint="cs"/>
          <w:rtl/>
        </w:rPr>
        <w:t>وانطلاقاً مِن هذه المبادئ القرآنية</w:t>
      </w:r>
      <w:r w:rsidR="004A0BDF">
        <w:rPr>
          <w:rFonts w:hint="cs"/>
          <w:rtl/>
        </w:rPr>
        <w:t>،</w:t>
      </w:r>
      <w:r w:rsidRPr="00811576">
        <w:rPr>
          <w:rFonts w:hint="cs"/>
          <w:rtl/>
        </w:rPr>
        <w:t xml:space="preserve"> فهِمَت المدرسة الإمامية وجوب توفّر صِفة العدالة في الإمام</w:t>
      </w:r>
      <w:r w:rsidR="004A0BDF">
        <w:rPr>
          <w:rFonts w:hint="cs"/>
          <w:rtl/>
        </w:rPr>
        <w:t>،</w:t>
      </w:r>
      <w:r w:rsidRPr="00811576">
        <w:rPr>
          <w:rFonts w:hint="cs"/>
          <w:rtl/>
        </w:rPr>
        <w:t xml:space="preserve"> وحُرمة طاعة الحاكم الفاسق والجائر</w:t>
      </w:r>
      <w:r w:rsidR="004A0BDF">
        <w:rPr>
          <w:rFonts w:hint="cs"/>
          <w:rtl/>
        </w:rPr>
        <w:t>،</w:t>
      </w:r>
      <w:r w:rsidRPr="00811576">
        <w:rPr>
          <w:rFonts w:hint="cs"/>
          <w:rtl/>
        </w:rPr>
        <w:t xml:space="preserve"> ووجوب خلْعِه واستبداله بمَن تتوفّر فيه صفة العدالة</w:t>
      </w:r>
      <w:r w:rsidR="004A0BDF">
        <w:rPr>
          <w:rFonts w:hint="cs"/>
          <w:rtl/>
        </w:rPr>
        <w:t>،</w:t>
      </w:r>
      <w:r w:rsidRPr="00811576">
        <w:rPr>
          <w:rFonts w:hint="cs"/>
          <w:rtl/>
        </w:rPr>
        <w:t xml:space="preserve"> ويمثّل الإسلام بسلوكه الشخصي وممارساته السياسية</w:t>
      </w:r>
      <w:r w:rsidR="004A0BDF">
        <w:rPr>
          <w:rFonts w:hint="cs"/>
          <w:rtl/>
        </w:rPr>
        <w:t>.</w:t>
      </w:r>
    </w:p>
    <w:p w:rsidR="001056FD" w:rsidRDefault="004A6242" w:rsidP="004A0BDF">
      <w:pPr>
        <w:pStyle w:val="libNormal"/>
        <w:rPr>
          <w:rtl/>
        </w:rPr>
      </w:pPr>
      <w:r w:rsidRPr="00811576">
        <w:rPr>
          <w:rFonts w:hint="cs"/>
          <w:rtl/>
        </w:rPr>
        <w:t>والالتزام بولاية الحاكم العادل ووجوب طاعته هي مِن شرائط الإيمان وواجبات الإنسان المسلم الأساسية</w:t>
      </w:r>
      <w:r w:rsidR="004A0BDF">
        <w:rPr>
          <w:rFonts w:hint="cs"/>
          <w:rtl/>
        </w:rPr>
        <w:t>،</w:t>
      </w:r>
      <w:r w:rsidRPr="00811576">
        <w:rPr>
          <w:rFonts w:hint="cs"/>
          <w:rtl/>
        </w:rPr>
        <w:t xml:space="preserve"> فهي الركيزة الأساسية التي تُبنى عليها وحدة المسلمين</w:t>
      </w:r>
      <w:r w:rsidR="004A0BDF">
        <w:rPr>
          <w:rFonts w:hint="cs"/>
          <w:rtl/>
        </w:rPr>
        <w:t>،</w:t>
      </w:r>
      <w:r w:rsidRPr="00811576">
        <w:rPr>
          <w:rFonts w:hint="cs"/>
          <w:rtl/>
        </w:rPr>
        <w:t xml:space="preserve"> ويقام عليها كيانهم السياسي</w:t>
      </w:r>
      <w:r w:rsid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يَا أَيُّهَا الَّذِينَ آمَنُواْ أَطِيعُواْ اللّهَ وَأَطِيعُواْ الرَّسُولَ وَأُوْلِي الأَمْرِ مِنكُمْ...</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811576">
        <w:rPr>
          <w:rFonts w:hint="cs"/>
          <w:rtl/>
        </w:rPr>
        <w:t>وتأسيساً على مبادئ القرآن</w:t>
      </w:r>
      <w:r w:rsidR="004A0BDF">
        <w:rPr>
          <w:rFonts w:hint="cs"/>
          <w:rtl/>
        </w:rPr>
        <w:t>،</w:t>
      </w:r>
      <w:r w:rsidRPr="00811576">
        <w:rPr>
          <w:rFonts w:hint="cs"/>
          <w:rtl/>
        </w:rPr>
        <w:t xml:space="preserve"> وسنّة الهادي محمّد </w:t>
      </w:r>
      <w:r w:rsidR="004A0BDF">
        <w:rPr>
          <w:rFonts w:hint="cs"/>
          <w:rtl/>
        </w:rPr>
        <w:t>(</w:t>
      </w:r>
      <w:r w:rsidRPr="00811576">
        <w:rPr>
          <w:rFonts w:hint="cs"/>
          <w:rtl/>
        </w:rPr>
        <w:t>صلّى الله عليه وآله</w:t>
      </w:r>
      <w:r w:rsidR="004A0BDF">
        <w:rPr>
          <w:rFonts w:hint="cs"/>
          <w:rtl/>
        </w:rPr>
        <w:t>)،</w:t>
      </w:r>
      <w:r w:rsidRPr="00811576">
        <w:rPr>
          <w:rFonts w:hint="cs"/>
          <w:rtl/>
        </w:rPr>
        <w:t xml:space="preserve"> حدّدت مدرسة أهل البيت </w:t>
      </w:r>
      <w:r w:rsidR="004A0BDF">
        <w:rPr>
          <w:rFonts w:hint="cs"/>
          <w:rtl/>
        </w:rPr>
        <w:t>(</w:t>
      </w:r>
      <w:r w:rsidRPr="00811576">
        <w:rPr>
          <w:rFonts w:hint="cs"/>
          <w:rtl/>
        </w:rPr>
        <w:t>عليهم السلام</w:t>
      </w:r>
      <w:r w:rsidR="004A0BDF">
        <w:rPr>
          <w:rFonts w:hint="cs"/>
          <w:rtl/>
        </w:rPr>
        <w:t>)</w:t>
      </w:r>
      <w:r w:rsidRPr="00811576">
        <w:rPr>
          <w:rFonts w:hint="cs"/>
          <w:rtl/>
        </w:rPr>
        <w:t xml:space="preserve"> موقفها الشرعي</w:t>
      </w:r>
      <w:r w:rsidR="004A0BDF">
        <w:rPr>
          <w:rFonts w:hint="cs"/>
          <w:rtl/>
        </w:rPr>
        <w:t>،</w:t>
      </w:r>
      <w:r w:rsidRPr="00811576">
        <w:rPr>
          <w:rFonts w:hint="cs"/>
          <w:rtl/>
        </w:rPr>
        <w:t xml:space="preserve"> مِن الحاكم الجائر والمنحرف عن أحكام الشريعة وقيَمها السلوكية</w:t>
      </w:r>
      <w:r w:rsidR="004A0BDF">
        <w:rPr>
          <w:rFonts w:hint="cs"/>
          <w:rtl/>
        </w:rPr>
        <w:t>،</w:t>
      </w:r>
      <w:r w:rsidRPr="00811576">
        <w:rPr>
          <w:rFonts w:hint="cs"/>
          <w:rtl/>
        </w:rPr>
        <w:t xml:space="preserve"> وتبنّت التعامل معه وفْق الآتي</w:t>
      </w:r>
      <w:r w:rsidR="004A0BDF">
        <w:rPr>
          <w:rFonts w:hint="cs"/>
          <w:rtl/>
        </w:rPr>
        <w:t>:</w:t>
      </w:r>
    </w:p>
    <w:p w:rsidR="001056FD" w:rsidRDefault="004A6242" w:rsidP="004A0BDF">
      <w:pPr>
        <w:pStyle w:val="libNormal"/>
        <w:rPr>
          <w:rtl/>
        </w:rPr>
      </w:pPr>
      <w:r w:rsidRPr="00811576">
        <w:rPr>
          <w:rFonts w:hint="cs"/>
          <w:rtl/>
        </w:rPr>
        <w:t>1</w:t>
      </w:r>
      <w:r w:rsidR="004A0BDF">
        <w:rPr>
          <w:rFonts w:hint="cs"/>
          <w:rtl/>
        </w:rPr>
        <w:t xml:space="preserve"> - </w:t>
      </w:r>
      <w:r w:rsidRPr="00811576">
        <w:rPr>
          <w:rFonts w:hint="cs"/>
          <w:rtl/>
        </w:rPr>
        <w:t>المقاطعة وعدم التعاون مع الحاكم الظالم</w:t>
      </w:r>
      <w:r w:rsidR="004A0BDF">
        <w:rPr>
          <w:rFonts w:hint="cs"/>
          <w:rtl/>
        </w:rPr>
        <w:t>،</w:t>
      </w:r>
      <w:r w:rsidRPr="00811576">
        <w:rPr>
          <w:rFonts w:hint="cs"/>
          <w:rtl/>
        </w:rPr>
        <w:t xml:space="preserve"> أو التحاكم إليه</w:t>
      </w:r>
      <w:r w:rsidR="004A0BDF">
        <w:rPr>
          <w:rFonts w:hint="cs"/>
          <w:rtl/>
        </w:rPr>
        <w:t>،</w:t>
      </w:r>
      <w:r w:rsidRPr="00811576">
        <w:rPr>
          <w:rFonts w:hint="cs"/>
          <w:rtl/>
        </w:rPr>
        <w:t xml:space="preserve"> أو الاعتراف بولايته</w:t>
      </w:r>
      <w:r w:rsidR="004A0BDF">
        <w:rPr>
          <w:rFonts w:hint="cs"/>
          <w:rtl/>
        </w:rPr>
        <w:t>.</w:t>
      </w:r>
    </w:p>
    <w:p w:rsidR="001056FD" w:rsidRDefault="004A6242" w:rsidP="004A0BDF">
      <w:pPr>
        <w:pStyle w:val="libNormal"/>
        <w:rPr>
          <w:rtl/>
        </w:rPr>
      </w:pPr>
      <w:r w:rsidRPr="00811576">
        <w:rPr>
          <w:rFonts w:hint="cs"/>
          <w:rtl/>
        </w:rPr>
        <w:t>فإنّ مِن الأساليب والوسائل السياسية للمعارضة</w:t>
      </w:r>
      <w:r w:rsidR="004A0BDF">
        <w:rPr>
          <w:rFonts w:hint="cs"/>
          <w:rtl/>
        </w:rPr>
        <w:t>،</w:t>
      </w:r>
      <w:r w:rsidRPr="00811576">
        <w:rPr>
          <w:rFonts w:hint="cs"/>
          <w:rtl/>
        </w:rPr>
        <w:t xml:space="preserve"> هو أُسلوب المقاطعة وسحب الاعتراف مِن الحاكم الظالم</w:t>
      </w:r>
      <w:r w:rsidR="004A0BDF">
        <w:rPr>
          <w:rFonts w:hint="cs"/>
          <w:rtl/>
        </w:rPr>
        <w:t>.</w:t>
      </w:r>
    </w:p>
    <w:p w:rsidR="001056FD" w:rsidRDefault="004A6242" w:rsidP="004A0BDF">
      <w:pPr>
        <w:pStyle w:val="libNormal"/>
        <w:rPr>
          <w:rtl/>
        </w:rPr>
      </w:pPr>
      <w:r w:rsidRPr="00811576">
        <w:rPr>
          <w:rFonts w:hint="cs"/>
          <w:rtl/>
        </w:rPr>
        <w:t xml:space="preserve">وقد تبنّى أئمّة أهل البيت </w:t>
      </w:r>
      <w:r w:rsidR="004A0BDF">
        <w:rPr>
          <w:rFonts w:hint="cs"/>
          <w:rtl/>
        </w:rPr>
        <w:t>(</w:t>
      </w:r>
      <w:r w:rsidRPr="00811576">
        <w:rPr>
          <w:rFonts w:hint="cs"/>
          <w:rtl/>
        </w:rPr>
        <w:t>عليهم السلام</w:t>
      </w:r>
      <w:r w:rsidR="004A0BDF">
        <w:rPr>
          <w:rFonts w:hint="cs"/>
          <w:rtl/>
        </w:rPr>
        <w:t>)</w:t>
      </w:r>
      <w:r w:rsidRPr="00811576">
        <w:rPr>
          <w:rFonts w:hint="cs"/>
          <w:rtl/>
        </w:rPr>
        <w:t xml:space="preserve"> مقاطعة الحكّام المنحرفين</w:t>
      </w:r>
      <w:r w:rsidR="004A0BDF">
        <w:rPr>
          <w:rFonts w:hint="cs"/>
          <w:rtl/>
        </w:rPr>
        <w:t>،</w:t>
      </w:r>
      <w:r w:rsidRPr="00811576">
        <w:rPr>
          <w:rFonts w:hint="cs"/>
          <w:rtl/>
        </w:rPr>
        <w:t xml:space="preserve"> الذين عاشوا في عصرهم</w:t>
      </w:r>
      <w:r w:rsidR="004A0BDF">
        <w:rPr>
          <w:rFonts w:hint="cs"/>
          <w:rtl/>
        </w:rPr>
        <w:t>،</w:t>
      </w:r>
      <w:r w:rsidRPr="00811576">
        <w:rPr>
          <w:rFonts w:hint="cs"/>
          <w:rtl/>
        </w:rPr>
        <w:t xml:space="preserve"> ودعوا إلى عدم التعاون معهم</w:t>
      </w:r>
      <w:r w:rsidR="004A0BDF">
        <w:rPr>
          <w:rFonts w:hint="cs"/>
          <w:rtl/>
        </w:rPr>
        <w:t>؛</w:t>
      </w:r>
      <w:r w:rsidRPr="00811576">
        <w:rPr>
          <w:rFonts w:hint="cs"/>
          <w:rtl/>
        </w:rPr>
        <w:t xml:space="preserve"> لردعهم عن الظلم والانحراف</w:t>
      </w:r>
      <w:r w:rsidR="004A0BDF">
        <w:rPr>
          <w:rFonts w:hint="cs"/>
          <w:rtl/>
        </w:rPr>
        <w:t>،</w:t>
      </w:r>
      <w:r w:rsidRPr="00811576">
        <w:rPr>
          <w:rFonts w:hint="cs"/>
          <w:rtl/>
        </w:rPr>
        <w:t xml:space="preserve"> ولتمكين الأُمّة مِن الضغط عليهم</w:t>
      </w:r>
      <w:r w:rsidR="004A0BDF">
        <w:rPr>
          <w:rFonts w:hint="cs"/>
          <w:rtl/>
        </w:rPr>
        <w:t>،</w:t>
      </w:r>
      <w:r w:rsidRPr="00811576">
        <w:rPr>
          <w:rFonts w:hint="cs"/>
          <w:rtl/>
        </w:rPr>
        <w:t xml:space="preserve"> والتمهيد للإطاحة بهم</w:t>
      </w:r>
      <w:r w:rsidR="004A0BDF">
        <w:rPr>
          <w:rFonts w:hint="cs"/>
          <w:rtl/>
        </w:rPr>
        <w:t>،</w:t>
      </w:r>
      <w:r w:rsidRPr="00811576">
        <w:rPr>
          <w:rFonts w:hint="cs"/>
          <w:rtl/>
        </w:rPr>
        <w:t xml:space="preserve"> واستبدالهم بسلطة سياسية تقوم على أساس الحقّ والعدْل</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1576">
        <w:rPr>
          <w:rtl/>
        </w:rPr>
        <w:t>(1) مستدرك الحاكم 3</w:t>
      </w:r>
      <w:r w:rsidR="004A0BDF">
        <w:rPr>
          <w:rtl/>
        </w:rPr>
        <w:t>:</w:t>
      </w:r>
      <w:r w:rsidRPr="00811576">
        <w:rPr>
          <w:rtl/>
        </w:rPr>
        <w:t xml:space="preserve"> 195</w:t>
      </w:r>
      <w:r w:rsidR="004A0BDF">
        <w:rPr>
          <w:rtl/>
        </w:rPr>
        <w:t>.</w:t>
      </w:r>
      <w:r w:rsidRPr="00811576">
        <w:rPr>
          <w:rtl/>
        </w:rPr>
        <w:t xml:space="preserve"> كنز العمّال 11</w:t>
      </w:r>
      <w:r w:rsidR="004A0BDF">
        <w:rPr>
          <w:rtl/>
        </w:rPr>
        <w:t>:</w:t>
      </w:r>
      <w:r w:rsidRPr="00811576">
        <w:rPr>
          <w:rtl/>
        </w:rPr>
        <w:t xml:space="preserve"> 675 / ح 33264</w:t>
      </w:r>
      <w:r w:rsidR="004A0BDF">
        <w:rPr>
          <w:rtl/>
        </w:rPr>
        <w:t>.</w:t>
      </w:r>
    </w:p>
    <w:p w:rsidR="001056FD" w:rsidRPr="003770DA" w:rsidRDefault="004A6242" w:rsidP="003770DA">
      <w:pPr>
        <w:pStyle w:val="libFootnote0"/>
        <w:rPr>
          <w:rtl/>
        </w:rPr>
      </w:pPr>
      <w:r w:rsidRPr="00811576">
        <w:rPr>
          <w:rtl/>
        </w:rPr>
        <w:t>(2) سورة النساء</w:t>
      </w:r>
      <w:r w:rsidR="004A0BDF">
        <w:rPr>
          <w:rtl/>
        </w:rPr>
        <w:t>:</w:t>
      </w:r>
      <w:r w:rsidRPr="00811576">
        <w:rPr>
          <w:rtl/>
        </w:rPr>
        <w:t xml:space="preserve"> آية 59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 xml:space="preserve">فقد روي عن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العامل بالظلم والمُعين له والراضي به</w:t>
      </w:r>
      <w:r w:rsidR="004A0BDF" w:rsidRPr="003770DA">
        <w:rPr>
          <w:rFonts w:hint="cs"/>
          <w:rtl/>
        </w:rPr>
        <w:t>،</w:t>
      </w:r>
      <w:r w:rsidRPr="003770DA">
        <w:rPr>
          <w:rFonts w:hint="cs"/>
          <w:rtl/>
        </w:rPr>
        <w:t xml:space="preserve"> شركاء ثلاثتهم</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وروي عن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عذر ظالماً بظُلمه</w:t>
      </w:r>
      <w:r w:rsidR="004A0BDF" w:rsidRPr="003770DA">
        <w:rPr>
          <w:rFonts w:hint="cs"/>
          <w:rtl/>
        </w:rPr>
        <w:t>،</w:t>
      </w:r>
      <w:r w:rsidRPr="003770DA">
        <w:rPr>
          <w:rFonts w:hint="cs"/>
          <w:rtl/>
        </w:rPr>
        <w:t xml:space="preserve"> سلّط الله عليه مَن يظلمه</w:t>
      </w:r>
      <w:r w:rsidR="004A0BDF" w:rsidRPr="003770DA">
        <w:rPr>
          <w:rFonts w:hint="cs"/>
          <w:rtl/>
        </w:rPr>
        <w:t>،</w:t>
      </w:r>
      <w:r w:rsidRPr="003770DA">
        <w:rPr>
          <w:rFonts w:hint="cs"/>
          <w:rtl/>
        </w:rPr>
        <w:t xml:space="preserve"> فإن دعا لمْ يُستجب له</w:t>
      </w:r>
      <w:r w:rsidR="004A0BDF" w:rsidRPr="003770DA">
        <w:rPr>
          <w:rFonts w:hint="cs"/>
          <w:rtl/>
        </w:rPr>
        <w:t>،</w:t>
      </w:r>
      <w:r w:rsidRPr="003770DA">
        <w:rPr>
          <w:rFonts w:hint="cs"/>
          <w:rtl/>
        </w:rPr>
        <w:t xml:space="preserve"> ولمْ يؤجره الله على ظلامته</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وروي عن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مشى مع ظالم ليُعِينَهُ</w:t>
      </w:r>
      <w:r w:rsidR="004A0BDF" w:rsidRPr="003770DA">
        <w:rPr>
          <w:rFonts w:hint="cs"/>
          <w:rtl/>
        </w:rPr>
        <w:t>،</w:t>
      </w:r>
      <w:r w:rsidRPr="003770DA">
        <w:rPr>
          <w:rFonts w:hint="cs"/>
          <w:rtl/>
        </w:rPr>
        <w:t xml:space="preserve"> وهو يعلم أنّه ظالم</w:t>
      </w:r>
      <w:r w:rsidR="004A0BDF" w:rsidRPr="003770DA">
        <w:rPr>
          <w:rFonts w:hint="cs"/>
          <w:rtl/>
        </w:rPr>
        <w:t>،</w:t>
      </w:r>
      <w:r w:rsidRPr="003770DA">
        <w:rPr>
          <w:rFonts w:hint="cs"/>
          <w:rtl/>
        </w:rPr>
        <w:t xml:space="preserve"> فقد خرج مِن الإسلام</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وروي عن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إذا كان يوم القيامة نادى منادٍ أين الظلَمة</w:t>
      </w:r>
      <w:r w:rsidR="004A0BDF" w:rsidRPr="003770DA">
        <w:rPr>
          <w:rFonts w:hint="cs"/>
          <w:rtl/>
        </w:rPr>
        <w:t>،</w:t>
      </w:r>
      <w:r w:rsidRPr="003770DA">
        <w:rPr>
          <w:rFonts w:hint="cs"/>
          <w:rtl/>
        </w:rPr>
        <w:t xml:space="preserve"> وأعوانهم</w:t>
      </w:r>
      <w:r w:rsidR="004A0BDF" w:rsidRPr="003770DA">
        <w:rPr>
          <w:rFonts w:hint="cs"/>
          <w:rtl/>
        </w:rPr>
        <w:t>،</w:t>
      </w:r>
      <w:r w:rsidRPr="003770DA">
        <w:rPr>
          <w:rFonts w:hint="cs"/>
          <w:rtl/>
        </w:rPr>
        <w:t xml:space="preserve"> ومَن لاق لهم دواة</w:t>
      </w:r>
      <w:r w:rsidR="004A0BDF" w:rsidRPr="003770DA">
        <w:rPr>
          <w:rFonts w:hint="cs"/>
          <w:rtl/>
        </w:rPr>
        <w:t>،</w:t>
      </w:r>
      <w:r w:rsidRPr="003770DA">
        <w:rPr>
          <w:rFonts w:hint="cs"/>
          <w:rtl/>
        </w:rPr>
        <w:t xml:space="preserve"> أو ربط كيساً</w:t>
      </w:r>
      <w:r w:rsidR="004A0BDF" w:rsidRPr="003770DA">
        <w:rPr>
          <w:rFonts w:hint="cs"/>
          <w:rtl/>
        </w:rPr>
        <w:t>،</w:t>
      </w:r>
      <w:r w:rsidRPr="003770DA">
        <w:rPr>
          <w:rFonts w:hint="cs"/>
          <w:rtl/>
        </w:rPr>
        <w:t xml:space="preserve"> أو مَدَّ لهم مَدَّةَ قلم</w:t>
      </w:r>
      <w:r w:rsidR="004A0BDF" w:rsidRPr="003770DA">
        <w:rPr>
          <w:rFonts w:hint="cs"/>
          <w:rtl/>
        </w:rPr>
        <w:t>،</w:t>
      </w:r>
      <w:r w:rsidRPr="003770DA">
        <w:rPr>
          <w:rFonts w:hint="cs"/>
          <w:rtl/>
        </w:rPr>
        <w:t xml:space="preserve"> فاحشروهم معهم</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241FFB">
        <w:rPr>
          <w:rFonts w:hint="cs"/>
          <w:rtl/>
        </w:rPr>
        <w:t>وتناول فقهاء الإمامية بالدراسة والتحليل مسألة تولّي الوظائف للحاكم الظالم</w:t>
      </w:r>
      <w:r w:rsidR="004A0BDF">
        <w:rPr>
          <w:rFonts w:hint="cs"/>
          <w:rtl/>
        </w:rPr>
        <w:t>،</w:t>
      </w:r>
      <w:r w:rsidRPr="00241FFB">
        <w:rPr>
          <w:rFonts w:hint="cs"/>
          <w:rtl/>
        </w:rPr>
        <w:t xml:space="preserve"> فأجمعوا على تحريمها إلاّ في حالات محدّدة</w:t>
      </w:r>
      <w:r w:rsidR="004A0BDF">
        <w:rPr>
          <w:rFonts w:hint="cs"/>
          <w:rtl/>
        </w:rPr>
        <w:t>،</w:t>
      </w:r>
      <w:r w:rsidRPr="00241FFB">
        <w:rPr>
          <w:rFonts w:hint="cs"/>
          <w:rtl/>
        </w:rPr>
        <w:t xml:space="preserve"> ما لمْ ينتج عن تلك الحالات سفْك الدماء</w:t>
      </w:r>
      <w:r w:rsidR="004A0BDF">
        <w:rPr>
          <w:rFonts w:hint="cs"/>
          <w:rtl/>
        </w:rPr>
        <w:t>،</w:t>
      </w:r>
      <w:r w:rsidRPr="00241FFB">
        <w:rPr>
          <w:rFonts w:hint="cs"/>
          <w:rtl/>
        </w:rPr>
        <w:t xml:space="preserve"> فإن بلَغ الأمر سفْك الدماء ظلماً</w:t>
      </w:r>
      <w:r w:rsidR="004A0BDF">
        <w:rPr>
          <w:rFonts w:hint="cs"/>
          <w:rtl/>
        </w:rPr>
        <w:t>،</w:t>
      </w:r>
      <w:r w:rsidRPr="00241FFB">
        <w:rPr>
          <w:rFonts w:hint="cs"/>
          <w:rtl/>
        </w:rPr>
        <w:t xml:space="preserve"> فلا عُذر ولا إجازة لأحدٍ أن يتولّ تلك المهام والوظائف</w:t>
      </w:r>
      <w:r w:rsidR="004A0BDF">
        <w:rPr>
          <w:rFonts w:hint="cs"/>
          <w:rtl/>
        </w:rPr>
        <w:t>،</w:t>
      </w:r>
      <w:r w:rsidRPr="00241FFB">
        <w:rPr>
          <w:rFonts w:hint="cs"/>
          <w:rtl/>
        </w:rPr>
        <w:t xml:space="preserve"> وسنجد أيضاً لهذا الرأي عند قراءة بعض النصوص الفقهية</w:t>
      </w:r>
      <w:r w:rsidR="004A0BDF">
        <w:rPr>
          <w:rFonts w:hint="cs"/>
          <w:rtl/>
        </w:rPr>
        <w:t>،</w:t>
      </w:r>
      <w:r w:rsidRPr="00241FFB">
        <w:rPr>
          <w:rFonts w:hint="cs"/>
          <w:rtl/>
        </w:rPr>
        <w:t xml:space="preserve"> التي تحدّثت في هذا الموضوع</w:t>
      </w:r>
      <w:r w:rsidR="004A0BDF">
        <w:rPr>
          <w:rFonts w:hint="cs"/>
          <w:rtl/>
        </w:rPr>
        <w:t>.</w:t>
      </w:r>
    </w:p>
    <w:p w:rsidR="001056FD" w:rsidRDefault="004A6242" w:rsidP="004A0BDF">
      <w:pPr>
        <w:pStyle w:val="libNormal"/>
        <w:rPr>
          <w:rtl/>
        </w:rPr>
      </w:pPr>
      <w:r w:rsidRPr="00241FFB">
        <w:rPr>
          <w:rFonts w:hint="cs"/>
          <w:rtl/>
        </w:rPr>
        <w:t xml:space="preserve">قال ابن إدريس الحلّي </w:t>
      </w:r>
      <w:r w:rsidR="004A0BDF">
        <w:rPr>
          <w:rFonts w:hint="cs"/>
          <w:rtl/>
        </w:rPr>
        <w:t>(</w:t>
      </w:r>
      <w:r w:rsidRPr="00241FFB">
        <w:rPr>
          <w:rFonts w:hint="cs"/>
          <w:rtl/>
        </w:rPr>
        <w:t>رحمه الله تعالى</w:t>
      </w:r>
      <w:r w:rsidR="004A0BDF">
        <w:rPr>
          <w:rFonts w:hint="cs"/>
          <w:rtl/>
        </w:rPr>
        <w:t>)،</w:t>
      </w:r>
      <w:r w:rsidRPr="00241FFB">
        <w:rPr>
          <w:rFonts w:hint="cs"/>
          <w:rtl/>
        </w:rPr>
        <w:t xml:space="preserve"> وهو مِن أعاظم فقهاء الإمامية في القرن السادس الهجري</w:t>
      </w:r>
      <w:r w:rsidR="004A0BDF">
        <w:rPr>
          <w:rFonts w:hint="cs"/>
          <w:rtl/>
        </w:rPr>
        <w:t>:</w:t>
      </w:r>
      <w:r w:rsidRPr="00241FFB">
        <w:rPr>
          <w:rFonts w:hint="cs"/>
          <w:rtl/>
        </w:rPr>
        <w:t xml:space="preserve"> </w:t>
      </w:r>
      <w:r w:rsidR="004A0BDF">
        <w:rPr>
          <w:rFonts w:hint="cs"/>
          <w:rtl/>
        </w:rPr>
        <w:t>(</w:t>
      </w:r>
      <w:r w:rsidRPr="00241FFB">
        <w:rPr>
          <w:rFonts w:hint="cs"/>
          <w:rtl/>
        </w:rPr>
        <w:t>أمّا السلطان الجائر</w:t>
      </w:r>
      <w:r w:rsidR="004A0BDF">
        <w:rPr>
          <w:rFonts w:hint="cs"/>
          <w:rtl/>
        </w:rPr>
        <w:t>،</w:t>
      </w:r>
      <w:r w:rsidRPr="00241FFB">
        <w:rPr>
          <w:rFonts w:hint="cs"/>
          <w:rtl/>
        </w:rPr>
        <w:t xml:space="preserve"> فلا يجوز لأحدٍ أن يتولّى شيئاً مِن الأمور مختاراً</w:t>
      </w:r>
      <w:r w:rsidR="004A0BDF">
        <w:rPr>
          <w:rFonts w:hint="cs"/>
          <w:rtl/>
        </w:rPr>
        <w:t>،</w:t>
      </w:r>
      <w:r w:rsidRPr="00241FFB">
        <w:rPr>
          <w:rFonts w:hint="cs"/>
          <w:rtl/>
        </w:rPr>
        <w:t xml:space="preserve"> مِن قِبَله إلاّ مَن يعلم</w:t>
      </w:r>
      <w:r w:rsidR="004A0BDF">
        <w:rPr>
          <w:rFonts w:hint="cs"/>
          <w:rtl/>
        </w:rPr>
        <w:t>،</w:t>
      </w:r>
      <w:r w:rsidRPr="00241FFB">
        <w:rPr>
          <w:rFonts w:hint="cs"/>
          <w:rtl/>
        </w:rPr>
        <w:t xml:space="preserve"> أو يغلب على ظنّه</w:t>
      </w:r>
      <w:r w:rsidR="004A0BDF">
        <w:rPr>
          <w:rFonts w:hint="cs"/>
          <w:rtl/>
        </w:rPr>
        <w:t>،</w:t>
      </w:r>
      <w:r w:rsidRPr="00241FFB">
        <w:rPr>
          <w:rFonts w:hint="cs"/>
          <w:rtl/>
        </w:rPr>
        <w:t xml:space="preserve"> أنّه إذا توّلى ولايةً مِن جهته</w:t>
      </w:r>
      <w:r w:rsidR="004A0BDF">
        <w:rPr>
          <w:rFonts w:hint="cs"/>
          <w:rtl/>
        </w:rPr>
        <w:t>،</w:t>
      </w:r>
      <w:r w:rsidRPr="00241FFB">
        <w:rPr>
          <w:rFonts w:hint="cs"/>
          <w:rtl/>
        </w:rPr>
        <w:t xml:space="preserve"> تمكّن مِن الأمر بالمعروف والنهي عن المنكر</w:t>
      </w:r>
      <w:r w:rsidR="004A0BDF">
        <w:rPr>
          <w:rFonts w:hint="cs"/>
          <w:rtl/>
        </w:rPr>
        <w:t>،</w:t>
      </w:r>
      <w:r w:rsidRPr="00241FFB">
        <w:rPr>
          <w:rFonts w:hint="cs"/>
          <w:rtl/>
        </w:rPr>
        <w:t xml:space="preserve"> وقِسمة الأخماس والصدقات</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الكليني / الأصول مِن الكافي 2</w:t>
      </w:r>
      <w:r w:rsidR="004A0BDF">
        <w:rPr>
          <w:rtl/>
        </w:rPr>
        <w:t>:</w:t>
      </w:r>
      <w:r w:rsidRPr="00241FFB">
        <w:rPr>
          <w:rtl/>
        </w:rPr>
        <w:t xml:space="preserve"> 333 / ح 16</w:t>
      </w:r>
      <w:r w:rsidR="004A0BDF">
        <w:rPr>
          <w:rtl/>
        </w:rPr>
        <w:t>.</w:t>
      </w:r>
    </w:p>
    <w:p w:rsidR="001056FD" w:rsidRPr="003770DA" w:rsidRDefault="004A6242" w:rsidP="003770DA">
      <w:pPr>
        <w:pStyle w:val="libFootnote0"/>
        <w:rPr>
          <w:rtl/>
        </w:rPr>
      </w:pPr>
      <w:r w:rsidRPr="00241FFB">
        <w:rPr>
          <w:rtl/>
        </w:rPr>
        <w:t>(2) المصدر السابق</w:t>
      </w:r>
      <w:r w:rsidR="004A0BDF">
        <w:rPr>
          <w:rtl/>
        </w:rPr>
        <w:t>:</w:t>
      </w:r>
      <w:r w:rsidRPr="00241FFB">
        <w:rPr>
          <w:rtl/>
        </w:rPr>
        <w:t xml:space="preserve"> ص 334 / ح 18</w:t>
      </w:r>
      <w:r w:rsidR="004A0BDF">
        <w:rPr>
          <w:rtl/>
        </w:rPr>
        <w:t>.</w:t>
      </w:r>
    </w:p>
    <w:p w:rsidR="001056FD" w:rsidRPr="003770DA" w:rsidRDefault="004A6242" w:rsidP="003770DA">
      <w:pPr>
        <w:pStyle w:val="libFootnote0"/>
        <w:rPr>
          <w:rtl/>
        </w:rPr>
      </w:pPr>
      <w:r w:rsidRPr="00241FFB">
        <w:rPr>
          <w:rtl/>
        </w:rPr>
        <w:t xml:space="preserve">(3) الطبرسي / مشكاة الأنوار </w:t>
      </w:r>
      <w:r w:rsidR="004A0BDF">
        <w:rPr>
          <w:rtl/>
        </w:rPr>
        <w:t>(</w:t>
      </w:r>
      <w:r w:rsidRPr="00241FFB">
        <w:rPr>
          <w:rtl/>
        </w:rPr>
        <w:t>فصل الظلم</w:t>
      </w:r>
      <w:r w:rsidR="004A0BDF">
        <w:rPr>
          <w:rtl/>
        </w:rPr>
        <w:t>):</w:t>
      </w:r>
      <w:r w:rsidRPr="00241FFB">
        <w:rPr>
          <w:rtl/>
        </w:rPr>
        <w:t xml:space="preserve"> ص 315</w:t>
      </w:r>
      <w:r w:rsidR="004A0BDF">
        <w:rPr>
          <w:rtl/>
        </w:rPr>
        <w:t>.</w:t>
      </w:r>
    </w:p>
    <w:p w:rsidR="001056FD" w:rsidRPr="003770DA" w:rsidRDefault="004A6242" w:rsidP="003770DA">
      <w:pPr>
        <w:pStyle w:val="libFootnote0"/>
        <w:rPr>
          <w:rtl/>
        </w:rPr>
      </w:pPr>
      <w:r w:rsidRPr="00241FFB">
        <w:rPr>
          <w:rtl/>
        </w:rPr>
        <w:t>(4) المجلسي / بحار الأنوار 75</w:t>
      </w:r>
      <w:r w:rsidR="004A0BDF">
        <w:rPr>
          <w:rtl/>
        </w:rPr>
        <w:t>:</w:t>
      </w:r>
      <w:r w:rsidRPr="00241FFB">
        <w:rPr>
          <w:rtl/>
        </w:rPr>
        <w:t xml:space="preserve"> 372 / ح 17 </w:t>
      </w:r>
      <w:r w:rsidR="004A0BDF">
        <w:rPr>
          <w:rtl/>
        </w:rPr>
        <w:t>(</w:t>
      </w:r>
      <w:r w:rsidRPr="00241FFB">
        <w:rPr>
          <w:rtl/>
        </w:rPr>
        <w:t>كتاب العِشرة</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إلى مستحقّيها</w:t>
      </w:r>
      <w:r w:rsidR="004A0BDF" w:rsidRPr="004A0BDF">
        <w:rPr>
          <w:rFonts w:hint="cs"/>
          <w:rtl/>
        </w:rPr>
        <w:t>،</w:t>
      </w:r>
      <w:r w:rsidRPr="004A0BDF">
        <w:rPr>
          <w:rFonts w:hint="cs"/>
          <w:rtl/>
        </w:rPr>
        <w:t xml:space="preserve"> وصِلة الإخوان</w:t>
      </w:r>
      <w:r w:rsidR="004A0BDF" w:rsidRPr="004A0BDF">
        <w:rPr>
          <w:rFonts w:hint="cs"/>
          <w:rtl/>
        </w:rPr>
        <w:t>،</w:t>
      </w:r>
      <w:r w:rsidRPr="004A0BDF">
        <w:rPr>
          <w:rFonts w:hint="cs"/>
          <w:rtl/>
        </w:rPr>
        <w:t xml:space="preserve"> ولا يكون في شيء مِن ذلك تاركاً لواجب</w:t>
      </w:r>
      <w:r w:rsidR="004A0BDF" w:rsidRPr="004A0BDF">
        <w:rPr>
          <w:rFonts w:hint="cs"/>
          <w:rtl/>
        </w:rPr>
        <w:t>،</w:t>
      </w:r>
      <w:r w:rsidRPr="004A0BDF">
        <w:rPr>
          <w:rFonts w:hint="cs"/>
          <w:rtl/>
        </w:rPr>
        <w:t xml:space="preserve"> ولا مخلاًّ به</w:t>
      </w:r>
      <w:r w:rsidR="004A0BDF" w:rsidRPr="004A0BDF">
        <w:rPr>
          <w:rFonts w:hint="cs"/>
          <w:rtl/>
        </w:rPr>
        <w:t>،</w:t>
      </w:r>
      <w:r w:rsidRPr="004A0BDF">
        <w:rPr>
          <w:rFonts w:hint="cs"/>
          <w:rtl/>
        </w:rPr>
        <w:t xml:space="preserve"> ولا فاعلاً لقبيح</w:t>
      </w:r>
      <w:r w:rsidR="004A0BDF" w:rsidRPr="004A0BDF">
        <w:rPr>
          <w:rFonts w:hint="cs"/>
          <w:rtl/>
        </w:rPr>
        <w:t>.</w:t>
      </w:r>
      <w:r w:rsidRPr="004A0BDF">
        <w:rPr>
          <w:rFonts w:hint="cs"/>
          <w:rtl/>
        </w:rPr>
        <w:t xml:space="preserve"> فإنّه حينئذٍ مستحبّ له التعرّض لتولّي الأمر مِن جهته</w:t>
      </w:r>
      <w:r w:rsidR="004A0BDF" w:rsidRPr="004A0BDF">
        <w:rPr>
          <w:rFonts w:hint="cs"/>
          <w:rtl/>
        </w:rPr>
        <w:t>.</w:t>
      </w:r>
      <w:r w:rsidRPr="004A0BDF">
        <w:rPr>
          <w:rFonts w:hint="cs"/>
          <w:rtl/>
        </w:rPr>
        <w:t xml:space="preserve"> فإنْ عَلِم أو ظنّ أنّه لا يتمكّن مِن ذلك</w:t>
      </w:r>
      <w:r w:rsidR="004A0BDF" w:rsidRPr="004A0BDF">
        <w:rPr>
          <w:rFonts w:hint="cs"/>
          <w:rtl/>
        </w:rPr>
        <w:t>،</w:t>
      </w:r>
      <w:r w:rsidRPr="004A0BDF">
        <w:rPr>
          <w:rFonts w:hint="cs"/>
          <w:rtl/>
        </w:rPr>
        <w:t xml:space="preserve"> وأنّه لا بدّ له مِن الإخلال بواجب</w:t>
      </w:r>
      <w:r w:rsidR="004A0BDF" w:rsidRPr="004A0BDF">
        <w:rPr>
          <w:rFonts w:hint="cs"/>
          <w:rtl/>
        </w:rPr>
        <w:t>،</w:t>
      </w:r>
      <w:r w:rsidRPr="004A0BDF">
        <w:rPr>
          <w:rFonts w:hint="cs"/>
          <w:rtl/>
        </w:rPr>
        <w:t xml:space="preserve"> أو أن يفعل قبيحاً</w:t>
      </w:r>
      <w:r w:rsidR="004A0BDF" w:rsidRPr="004A0BDF">
        <w:rPr>
          <w:rFonts w:hint="cs"/>
          <w:rtl/>
        </w:rPr>
        <w:t>،</w:t>
      </w:r>
      <w:r w:rsidRPr="004A0BDF">
        <w:rPr>
          <w:rFonts w:hint="cs"/>
          <w:rtl/>
        </w:rPr>
        <w:t xml:space="preserve"> لمْ يجز له تولّي ذلك...</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وكتب الشهيد الأوّل محمّد بن جمال بن مكّي العاملي </w:t>
      </w:r>
      <w:r w:rsidR="004A0BDF" w:rsidRPr="004A0BDF">
        <w:rPr>
          <w:rFonts w:hint="cs"/>
          <w:rtl/>
        </w:rPr>
        <w:t>(</w:t>
      </w:r>
      <w:r w:rsidRPr="004A0BDF">
        <w:rPr>
          <w:rFonts w:hint="cs"/>
          <w:rtl/>
        </w:rPr>
        <w:t>عليه رضوان الله تعالى</w:t>
      </w:r>
      <w:r w:rsidR="004A0BDF" w:rsidRPr="004A0BDF">
        <w:rPr>
          <w:rFonts w:hint="cs"/>
          <w:rtl/>
        </w:rPr>
        <w:t>)،</w:t>
      </w:r>
      <w:r w:rsidRPr="004A0BDF">
        <w:rPr>
          <w:rFonts w:hint="cs"/>
          <w:rtl/>
        </w:rPr>
        <w:t xml:space="preserve"> عند حديثه عن المكاسب المحرّمة 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ومعونة الظالمين بالظلم</w:t>
      </w:r>
      <w:r w:rsidR="004A0BDF" w:rsidRPr="004A0BDF">
        <w:rPr>
          <w:rFonts w:hint="cs"/>
          <w:rtl/>
        </w:rPr>
        <w:t>،</w:t>
      </w:r>
      <w:r w:rsidRPr="004A0BDF">
        <w:rPr>
          <w:rFonts w:hint="cs"/>
          <w:rtl/>
        </w:rPr>
        <w:t xml:space="preserve"> ثمّ أوضح الشهيد الثاني الشارح للمتْن هذا الرأي بقوله</w:t>
      </w:r>
      <w:r w:rsidR="004A0BDF" w:rsidRPr="004A0BDF">
        <w:rPr>
          <w:rFonts w:hint="cs"/>
          <w:rtl/>
        </w:rPr>
        <w:t>:</w:t>
      </w:r>
      <w:r w:rsidRPr="004A0BDF">
        <w:rPr>
          <w:rFonts w:hint="cs"/>
          <w:rtl/>
        </w:rPr>
        <w:t xml:space="preserve"> كالكتابة لهم</w:t>
      </w:r>
      <w:r w:rsidR="004A0BDF" w:rsidRPr="004A0BDF">
        <w:rPr>
          <w:rFonts w:hint="cs"/>
          <w:rtl/>
        </w:rPr>
        <w:t>،</w:t>
      </w:r>
      <w:r w:rsidRPr="004A0BDF">
        <w:rPr>
          <w:rFonts w:hint="cs"/>
          <w:rtl/>
        </w:rPr>
        <w:t xml:space="preserve"> وإحضار المظلوم ونحوه</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وكتب الإمام الخميني </w:t>
      </w:r>
      <w:r w:rsidR="004A0BDF" w:rsidRPr="004A0BDF">
        <w:rPr>
          <w:rFonts w:hint="cs"/>
          <w:rtl/>
        </w:rPr>
        <w:t>(</w:t>
      </w:r>
      <w:r w:rsidRPr="004A0BDF">
        <w:rPr>
          <w:rFonts w:hint="cs"/>
          <w:rtl/>
        </w:rPr>
        <w:t>قدّس سرّه</w:t>
      </w:r>
      <w:r w:rsidR="004A0BDF" w:rsidRPr="004A0BDF">
        <w:rPr>
          <w:rFonts w:hint="cs"/>
          <w:rtl/>
        </w:rPr>
        <w:t>)</w:t>
      </w:r>
      <w:r w:rsidRPr="004A0BDF">
        <w:rPr>
          <w:rFonts w:hint="cs"/>
          <w:rtl/>
        </w:rPr>
        <w:t xml:space="preserve"> يقول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معونة الظالمين في ظلمهم</w:t>
      </w:r>
      <w:r w:rsidR="004A0BDF" w:rsidRPr="004A0BDF">
        <w:rPr>
          <w:rFonts w:hint="cs"/>
          <w:rtl/>
        </w:rPr>
        <w:t>،</w:t>
      </w:r>
      <w:r w:rsidRPr="004A0BDF">
        <w:rPr>
          <w:rFonts w:hint="cs"/>
          <w:rtl/>
        </w:rPr>
        <w:t xml:space="preserve"> بل في كلّ محرّم</w:t>
      </w:r>
      <w:r w:rsidR="004A0BDF" w:rsidRPr="004A0BDF">
        <w:rPr>
          <w:rFonts w:hint="cs"/>
          <w:rtl/>
        </w:rPr>
        <w:t>،</w:t>
      </w:r>
      <w:r w:rsidRPr="004A0BDF">
        <w:rPr>
          <w:rFonts w:hint="cs"/>
          <w:rtl/>
        </w:rPr>
        <w:t xml:space="preserve"> حرامٌ بلا إشكال</w:t>
      </w:r>
      <w:r w:rsidR="004A0BDF" w:rsidRPr="004A0BDF">
        <w:rPr>
          <w:rFonts w:hint="cs"/>
          <w:rtl/>
        </w:rPr>
        <w:t>،</w:t>
      </w:r>
      <w:r w:rsidRPr="004A0BDF">
        <w:rPr>
          <w:rFonts w:hint="cs"/>
          <w:rtl/>
        </w:rPr>
        <w:t xml:space="preserve"> بل ورَد عن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أنّه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مشى إلى ظالم ليُعينه</w:t>
      </w:r>
      <w:r w:rsidR="004A0BDF" w:rsidRPr="003770DA">
        <w:rPr>
          <w:rFonts w:hint="cs"/>
          <w:rtl/>
        </w:rPr>
        <w:t>،</w:t>
      </w:r>
      <w:r w:rsidRPr="003770DA">
        <w:rPr>
          <w:rFonts w:hint="cs"/>
          <w:rtl/>
        </w:rPr>
        <w:t xml:space="preserve"> وهو يعلم أنّه ظالم</w:t>
      </w:r>
      <w:r w:rsidR="004A0BDF" w:rsidRPr="003770DA">
        <w:rPr>
          <w:rFonts w:hint="cs"/>
          <w:rtl/>
        </w:rPr>
        <w:t>،</w:t>
      </w:r>
      <w:r w:rsidRPr="003770DA">
        <w:rPr>
          <w:rFonts w:hint="cs"/>
          <w:rtl/>
        </w:rPr>
        <w:t xml:space="preserve"> فقد خرج مِن الإسلام</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241FFB">
        <w:rPr>
          <w:rFonts w:hint="cs"/>
          <w:rtl/>
        </w:rPr>
        <w:t>وقد أعطت هذه التربية السياسية آثارها</w:t>
      </w:r>
      <w:r w:rsidR="004A0BDF">
        <w:rPr>
          <w:rFonts w:hint="cs"/>
          <w:rtl/>
        </w:rPr>
        <w:t>،</w:t>
      </w:r>
      <w:r w:rsidRPr="00241FFB">
        <w:rPr>
          <w:rFonts w:hint="cs"/>
          <w:rtl/>
        </w:rPr>
        <w:t xml:space="preserve"> في مواقف وسلوكية أتباع مدرسة أهل البيت </w:t>
      </w:r>
      <w:r w:rsidR="004A0BDF">
        <w:rPr>
          <w:rFonts w:hint="cs"/>
          <w:rtl/>
        </w:rPr>
        <w:t>(</w:t>
      </w:r>
      <w:r w:rsidRPr="00241FFB">
        <w:rPr>
          <w:rFonts w:hint="cs"/>
          <w:rtl/>
        </w:rPr>
        <w:t>عليهم السلام</w:t>
      </w:r>
      <w:r w:rsidR="004A0BDF">
        <w:rPr>
          <w:rFonts w:hint="cs"/>
          <w:rtl/>
        </w:rPr>
        <w:t>)</w:t>
      </w:r>
      <w:r w:rsidRPr="00241FFB">
        <w:rPr>
          <w:rFonts w:hint="cs"/>
          <w:rtl/>
        </w:rPr>
        <w:t xml:space="preserve"> على امتداد التاريخ</w:t>
      </w:r>
      <w:r w:rsidR="004A0BDF">
        <w:rPr>
          <w:rFonts w:hint="cs"/>
          <w:rtl/>
        </w:rPr>
        <w:t>،</w:t>
      </w:r>
      <w:r w:rsidRPr="00241FFB">
        <w:rPr>
          <w:rFonts w:hint="cs"/>
          <w:rtl/>
        </w:rPr>
        <w:t xml:space="preserve"> الماضي منه والمعاصر</w:t>
      </w:r>
      <w:r w:rsidR="004A0BDF">
        <w:rPr>
          <w:rFonts w:hint="cs"/>
          <w:rtl/>
        </w:rPr>
        <w:t>،</w:t>
      </w:r>
      <w:r w:rsidRPr="00241FFB">
        <w:rPr>
          <w:rFonts w:hint="cs"/>
          <w:rtl/>
        </w:rPr>
        <w:t xml:space="preserve"> وكوّنت تيّاراً يحمل روح الرفْض والمقاطعة للحاكم الظالم</w:t>
      </w:r>
      <w:r w:rsidR="004A0BDF">
        <w:rPr>
          <w:rFonts w:hint="cs"/>
          <w:rtl/>
        </w:rPr>
        <w:t>،</w:t>
      </w:r>
      <w:r w:rsidRPr="00241FFB">
        <w:rPr>
          <w:rFonts w:hint="cs"/>
          <w:rtl/>
        </w:rPr>
        <w:t xml:space="preserve"> ويأبى التعاون معه</w:t>
      </w:r>
      <w:r w:rsidR="004A0BDF">
        <w:rPr>
          <w:rFonts w:hint="cs"/>
          <w:rtl/>
        </w:rPr>
        <w:t>،</w:t>
      </w:r>
      <w:r w:rsidRPr="00241FFB">
        <w:rPr>
          <w:rFonts w:hint="cs"/>
          <w:rtl/>
        </w:rPr>
        <w:t xml:space="preserve"> والخضوع لولايته</w:t>
      </w:r>
      <w:r w:rsidR="004A0BDF">
        <w:rPr>
          <w:rFonts w:hint="cs"/>
          <w:rtl/>
        </w:rPr>
        <w:t>،</w:t>
      </w:r>
      <w:r w:rsidRPr="00241FFB">
        <w:rPr>
          <w:rFonts w:hint="cs"/>
          <w:rtl/>
        </w:rPr>
        <w:t xml:space="preserve"> فصنعت مواقف سياسية معارضة للظلم والطغيان</w:t>
      </w:r>
      <w:r w:rsidR="004A0BDF">
        <w:rPr>
          <w:rFonts w:hint="cs"/>
          <w:rtl/>
        </w:rPr>
        <w:t>،</w:t>
      </w:r>
      <w:r w:rsidRPr="00241FFB">
        <w:rPr>
          <w:rFonts w:hint="cs"/>
          <w:rtl/>
        </w:rPr>
        <w:t xml:space="preserve"> تُشكِّل عُمْق الوعي السياسي والفهْم السليم للحياة السياسية</w:t>
      </w:r>
      <w:r w:rsidR="004A0BDF">
        <w:rPr>
          <w:rFonts w:hint="cs"/>
          <w:rtl/>
        </w:rPr>
        <w:t>،</w:t>
      </w:r>
      <w:r w:rsidRPr="00241FFB">
        <w:rPr>
          <w:rFonts w:hint="cs"/>
          <w:rtl/>
        </w:rPr>
        <w:t xml:space="preserve"> في ظِلّ نظام الإسلام ودولته</w:t>
      </w:r>
      <w:r w:rsidR="004A0BDF">
        <w:rPr>
          <w:rFonts w:hint="cs"/>
          <w:rtl/>
        </w:rPr>
        <w:t>.</w:t>
      </w:r>
    </w:p>
    <w:p w:rsidR="001056FD" w:rsidRDefault="004A6242" w:rsidP="004A0BDF">
      <w:pPr>
        <w:pStyle w:val="libNormal"/>
        <w:rPr>
          <w:rtl/>
        </w:rPr>
      </w:pPr>
      <w:r w:rsidRPr="00241FFB">
        <w:rPr>
          <w:rFonts w:hint="cs"/>
          <w:rtl/>
        </w:rPr>
        <w:t>2</w:t>
      </w:r>
      <w:r w:rsidR="004A0BDF">
        <w:rPr>
          <w:rFonts w:hint="cs"/>
          <w:rtl/>
        </w:rPr>
        <w:t xml:space="preserve"> - </w:t>
      </w:r>
      <w:r w:rsidRPr="00241FFB">
        <w:rPr>
          <w:rFonts w:hint="cs"/>
          <w:rtl/>
        </w:rPr>
        <w:t>الثورة على الحاكم الظالم والإطاحة به</w:t>
      </w:r>
      <w:r w:rsidR="004A0BDF">
        <w:rPr>
          <w:rFonts w:hint="cs"/>
          <w:rtl/>
        </w:rPr>
        <w:t>.</w:t>
      </w:r>
      <w:r w:rsidRPr="00241FFB">
        <w:rPr>
          <w:rFonts w:hint="cs"/>
          <w:rtl/>
        </w:rPr>
        <w:t xml:space="preserve"> وتبلغ المواجهة السياسية والعقيدية قمّتها ضدّ الحاكم الظالم والسلطة المنحرفة بإعلان الثورة عليه</w:t>
      </w:r>
      <w:r w:rsidR="004A0BDF">
        <w:rPr>
          <w:rFonts w:hint="cs"/>
          <w:rtl/>
        </w:rPr>
        <w:t>،</w:t>
      </w:r>
      <w:r w:rsidRPr="00241FFB">
        <w:rPr>
          <w:rFonts w:hint="cs"/>
          <w:rtl/>
        </w:rPr>
        <w:t xml:space="preserve"> واستعمال القوّة للإطاحة به</w:t>
      </w:r>
      <w:r w:rsidR="004A0BDF">
        <w:rPr>
          <w:rFonts w:hint="cs"/>
          <w:rtl/>
        </w:rPr>
        <w:t>،</w:t>
      </w:r>
      <w:r w:rsidRPr="00241FFB">
        <w:rPr>
          <w:rFonts w:hint="cs"/>
          <w:rtl/>
        </w:rPr>
        <w:t xml:space="preserve"> واستبداله بمَن تتوفّر فيه شروط الحاكم المسلم</w:t>
      </w:r>
      <w:r w:rsidR="004A0BDF">
        <w:rPr>
          <w:rFonts w:hint="cs"/>
          <w:rtl/>
        </w:rPr>
        <w:t>،</w:t>
      </w:r>
      <w:r w:rsidRPr="00241FFB">
        <w:rPr>
          <w:rFonts w:hint="cs"/>
          <w:rtl/>
        </w:rPr>
        <w:t xml:space="preserve"> التي اشترطتها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ابن إدريس / السرائر 2</w:t>
      </w:r>
      <w:r w:rsidR="004A0BDF">
        <w:rPr>
          <w:rtl/>
        </w:rPr>
        <w:t>:</w:t>
      </w:r>
      <w:r w:rsidRPr="00241FFB">
        <w:rPr>
          <w:rtl/>
        </w:rPr>
        <w:t xml:space="preserve"> 202</w:t>
      </w:r>
      <w:r w:rsidR="004A0BDF">
        <w:rPr>
          <w:rtl/>
        </w:rPr>
        <w:t>.</w:t>
      </w:r>
    </w:p>
    <w:p w:rsidR="001056FD" w:rsidRPr="003770DA" w:rsidRDefault="004A6242" w:rsidP="003770DA">
      <w:pPr>
        <w:pStyle w:val="libFootnote0"/>
        <w:rPr>
          <w:rtl/>
        </w:rPr>
      </w:pPr>
      <w:r w:rsidRPr="00241FFB">
        <w:rPr>
          <w:rtl/>
        </w:rPr>
        <w:t>(2) الشهيد الثاني / الروضة البهية في شرح اللمعة الدمشقية 3</w:t>
      </w:r>
      <w:r w:rsidR="004A0BDF">
        <w:rPr>
          <w:rtl/>
        </w:rPr>
        <w:t>:</w:t>
      </w:r>
      <w:r w:rsidRPr="00241FFB">
        <w:rPr>
          <w:rtl/>
        </w:rPr>
        <w:t xml:space="preserve"> 213</w:t>
      </w:r>
      <w:r w:rsidR="004A0BDF">
        <w:rPr>
          <w:rtl/>
        </w:rPr>
        <w:t>.</w:t>
      </w:r>
    </w:p>
    <w:p w:rsidR="001056FD" w:rsidRPr="003770DA" w:rsidRDefault="004A6242" w:rsidP="003770DA">
      <w:pPr>
        <w:pStyle w:val="libFootnote0"/>
        <w:rPr>
          <w:rtl/>
        </w:rPr>
      </w:pPr>
      <w:r w:rsidRPr="00241FFB">
        <w:rPr>
          <w:rtl/>
        </w:rPr>
        <w:t xml:space="preserve">(3) آية الله الإمام الخميني </w:t>
      </w:r>
      <w:r w:rsidR="004A0BDF">
        <w:rPr>
          <w:rtl/>
        </w:rPr>
        <w:t>(</w:t>
      </w:r>
      <w:r w:rsidRPr="00241FFB">
        <w:rPr>
          <w:rtl/>
        </w:rPr>
        <w:t>قدّس سرّه</w:t>
      </w:r>
      <w:r w:rsidR="004A0BDF">
        <w:rPr>
          <w:rtl/>
        </w:rPr>
        <w:t>)</w:t>
      </w:r>
      <w:r w:rsidRPr="00241FFB">
        <w:rPr>
          <w:rtl/>
        </w:rPr>
        <w:t xml:space="preserve"> / تحرير الوسيلة </w:t>
      </w:r>
      <w:r w:rsidR="004A0BDF">
        <w:rPr>
          <w:rtl/>
        </w:rPr>
        <w:t>(</w:t>
      </w:r>
      <w:r w:rsidRPr="00241FFB">
        <w:rPr>
          <w:rtl/>
        </w:rPr>
        <w:t>في المكاسب المحرّمة</w:t>
      </w:r>
      <w:r w:rsidR="004A0BDF">
        <w:rPr>
          <w:rtl/>
        </w:rPr>
        <w:t>)</w:t>
      </w:r>
      <w:r w:rsidRPr="00241FFB">
        <w:rPr>
          <w:rtl/>
        </w:rPr>
        <w:t xml:space="preserve"> 1</w:t>
      </w:r>
      <w:r w:rsidR="004A0BDF">
        <w:rPr>
          <w:rtl/>
        </w:rPr>
        <w:t>:</w:t>
      </w:r>
      <w:r w:rsidRPr="00241FFB">
        <w:rPr>
          <w:rtl/>
        </w:rPr>
        <w:t xml:space="preserve"> 497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41FFB">
        <w:rPr>
          <w:rFonts w:hint="cs"/>
          <w:rtl/>
        </w:rPr>
        <w:lastRenderedPageBreak/>
        <w:t>الشريعة</w:t>
      </w:r>
      <w:r w:rsidR="004A0BDF">
        <w:rPr>
          <w:rFonts w:hint="cs"/>
          <w:rtl/>
        </w:rPr>
        <w:t>،</w:t>
      </w:r>
      <w:r w:rsidRPr="00241FFB">
        <w:rPr>
          <w:rFonts w:hint="cs"/>
          <w:rtl/>
        </w:rPr>
        <w:t xml:space="preserve"> وربطت شرعيّة الولاية والسلطة بتوفّرها</w:t>
      </w:r>
      <w:r w:rsidR="004A0BDF">
        <w:rPr>
          <w:rFonts w:hint="cs"/>
          <w:rtl/>
        </w:rPr>
        <w:t>.</w:t>
      </w:r>
    </w:p>
    <w:p w:rsidR="001056FD" w:rsidRDefault="004A6242" w:rsidP="004A0BDF">
      <w:pPr>
        <w:pStyle w:val="libNormal"/>
        <w:rPr>
          <w:rtl/>
        </w:rPr>
      </w:pPr>
      <w:r w:rsidRPr="00241FFB">
        <w:rPr>
          <w:rFonts w:hint="cs"/>
          <w:rtl/>
        </w:rPr>
        <w:t xml:space="preserve">وإنّ قراءة تاريخ المواجهة الفكرية والسياسية في حياة أئمّة أهل البيت </w:t>
      </w:r>
      <w:r w:rsidR="004A0BDF">
        <w:rPr>
          <w:rFonts w:hint="cs"/>
          <w:rtl/>
        </w:rPr>
        <w:t>(</w:t>
      </w:r>
      <w:r w:rsidRPr="00241FFB">
        <w:rPr>
          <w:rFonts w:hint="cs"/>
          <w:rtl/>
        </w:rPr>
        <w:t>عليهم السلام</w:t>
      </w:r>
      <w:r w:rsidR="004A0BDF">
        <w:rPr>
          <w:rFonts w:hint="cs"/>
          <w:rtl/>
        </w:rPr>
        <w:t>)</w:t>
      </w:r>
      <w:r w:rsidRPr="00241FFB">
        <w:rPr>
          <w:rFonts w:hint="cs"/>
          <w:rtl/>
        </w:rPr>
        <w:t xml:space="preserve"> وأتباعهم</w:t>
      </w:r>
      <w:r w:rsidR="004A0BDF">
        <w:rPr>
          <w:rFonts w:hint="cs"/>
          <w:rtl/>
        </w:rPr>
        <w:t>،</w:t>
      </w:r>
      <w:r w:rsidRPr="00241FFB">
        <w:rPr>
          <w:rFonts w:hint="cs"/>
          <w:rtl/>
        </w:rPr>
        <w:t xml:space="preserve"> للحكام المنحرفين عن تطبيق الشريعة</w:t>
      </w:r>
      <w:r w:rsidR="004A0BDF">
        <w:rPr>
          <w:rFonts w:hint="cs"/>
          <w:rtl/>
        </w:rPr>
        <w:t>،</w:t>
      </w:r>
      <w:r w:rsidRPr="00241FFB">
        <w:rPr>
          <w:rFonts w:hint="cs"/>
          <w:rtl/>
        </w:rPr>
        <w:t xml:space="preserve"> تكشِف لنا بوضوح تبنّي هذه المدرسة الإسلامية لتلك المواقف والآراء الإسلامية</w:t>
      </w:r>
      <w:r w:rsidR="004A0BDF">
        <w:rPr>
          <w:rFonts w:hint="cs"/>
          <w:rtl/>
        </w:rPr>
        <w:t>،</w:t>
      </w:r>
      <w:r w:rsidRPr="00241FFB">
        <w:rPr>
          <w:rFonts w:hint="cs"/>
          <w:rtl/>
        </w:rPr>
        <w:t xml:space="preserve"> المعبّرة عن روح الشريعة ونقاء دعوتها</w:t>
      </w:r>
      <w:r w:rsidR="004A0BDF">
        <w:rPr>
          <w:rFonts w:hint="cs"/>
          <w:rtl/>
        </w:rPr>
        <w:t>.</w:t>
      </w:r>
    </w:p>
    <w:p w:rsidR="001056FD" w:rsidRDefault="004A6242" w:rsidP="004A0BDF">
      <w:pPr>
        <w:pStyle w:val="libNormal"/>
        <w:rPr>
          <w:rtl/>
        </w:rPr>
      </w:pPr>
      <w:r w:rsidRPr="00241FFB">
        <w:rPr>
          <w:rFonts w:hint="cs"/>
          <w:rtl/>
        </w:rPr>
        <w:t>فإنّ أوّل رائد لأسلوب تغيير السلطة بالعُنف والثورة</w:t>
      </w:r>
      <w:r w:rsidR="004A0BDF">
        <w:rPr>
          <w:rFonts w:hint="cs"/>
          <w:rtl/>
        </w:rPr>
        <w:t>،</w:t>
      </w:r>
      <w:r w:rsidRPr="00241FFB">
        <w:rPr>
          <w:rFonts w:hint="cs"/>
          <w:rtl/>
        </w:rPr>
        <w:t xml:space="preserve"> مِن أئمّة أهل البيت </w:t>
      </w:r>
      <w:r w:rsidR="004A0BDF">
        <w:rPr>
          <w:rFonts w:hint="cs"/>
          <w:rtl/>
        </w:rPr>
        <w:t>(</w:t>
      </w:r>
      <w:r w:rsidRPr="00241FFB">
        <w:rPr>
          <w:rFonts w:hint="cs"/>
          <w:rtl/>
        </w:rPr>
        <w:t>عليهم السلام</w:t>
      </w:r>
      <w:r w:rsidR="004A0BDF">
        <w:rPr>
          <w:rFonts w:hint="cs"/>
          <w:rtl/>
        </w:rPr>
        <w:t>)</w:t>
      </w:r>
      <w:r w:rsidRPr="00241FFB">
        <w:rPr>
          <w:rFonts w:hint="cs"/>
          <w:rtl/>
        </w:rPr>
        <w:t xml:space="preserve"> هو سِبط الرسول الشهيد الحسين بن عليّ بن أبي طالب </w:t>
      </w:r>
      <w:r w:rsidR="004A0BDF">
        <w:rPr>
          <w:rFonts w:hint="cs"/>
          <w:rtl/>
        </w:rPr>
        <w:t>(</w:t>
      </w:r>
      <w:r w:rsidRPr="00241FFB">
        <w:rPr>
          <w:rFonts w:hint="cs"/>
          <w:rtl/>
        </w:rPr>
        <w:t>عليهما السلام</w:t>
      </w:r>
      <w:r w:rsidR="004A0BDF">
        <w:rPr>
          <w:rFonts w:hint="cs"/>
          <w:rtl/>
        </w:rPr>
        <w:t>)،</w:t>
      </w:r>
      <w:r w:rsidRPr="00241FFB">
        <w:rPr>
          <w:rFonts w:hint="cs"/>
          <w:rtl/>
        </w:rPr>
        <w:t xml:space="preserve"> الذي انطلق في ثورته في محرّم عام (61 هـ)</w:t>
      </w:r>
      <w:r w:rsidR="004A0BDF">
        <w:rPr>
          <w:rFonts w:hint="cs"/>
          <w:rtl/>
        </w:rPr>
        <w:t>؛</w:t>
      </w:r>
      <w:r w:rsidRPr="00241FFB">
        <w:rPr>
          <w:rFonts w:hint="cs"/>
          <w:rtl/>
        </w:rPr>
        <w:t xml:space="preserve"> ليعرّي حكومة يزيد بن معاوية</w:t>
      </w:r>
      <w:r w:rsidR="004A0BDF">
        <w:rPr>
          <w:rFonts w:hint="cs"/>
          <w:rtl/>
        </w:rPr>
        <w:t>،</w:t>
      </w:r>
      <w:r w:rsidRPr="00241FFB">
        <w:rPr>
          <w:rFonts w:hint="cs"/>
          <w:rtl/>
        </w:rPr>
        <w:t xml:space="preserve"> ويكشف زَيفها</w:t>
      </w:r>
      <w:r w:rsidR="004A0BDF">
        <w:rPr>
          <w:rFonts w:hint="cs"/>
          <w:rtl/>
        </w:rPr>
        <w:t>،</w:t>
      </w:r>
      <w:r w:rsidRPr="00241FFB">
        <w:rPr>
          <w:rFonts w:hint="cs"/>
          <w:rtl/>
        </w:rPr>
        <w:t xml:space="preserve"> وليثبّت للمسلمين فقْهاً سياسياً يؤمِن بالثورة على الحاكم الجائر والمنحرف</w:t>
      </w:r>
      <w:r w:rsidR="004A0BDF">
        <w:rPr>
          <w:rFonts w:hint="cs"/>
          <w:rtl/>
        </w:rPr>
        <w:t>.</w:t>
      </w:r>
    </w:p>
    <w:p w:rsidR="001056FD" w:rsidRDefault="004A6242" w:rsidP="004A0BDF">
      <w:pPr>
        <w:pStyle w:val="libNormal"/>
        <w:rPr>
          <w:rtl/>
        </w:rPr>
      </w:pPr>
      <w:r w:rsidRPr="00241FFB">
        <w:rPr>
          <w:rFonts w:hint="cs"/>
          <w:rtl/>
        </w:rPr>
        <w:t xml:space="preserve">فإنّ الإمام الحسين بن عليّ </w:t>
      </w:r>
      <w:r w:rsidR="004A0BDF">
        <w:rPr>
          <w:rFonts w:hint="cs"/>
          <w:rtl/>
        </w:rPr>
        <w:t>(</w:t>
      </w:r>
      <w:r w:rsidRPr="00241FFB">
        <w:rPr>
          <w:rFonts w:hint="cs"/>
          <w:rtl/>
        </w:rPr>
        <w:t>عليهما السلام</w:t>
      </w:r>
      <w:r w:rsidR="004A0BDF">
        <w:rPr>
          <w:rFonts w:hint="cs"/>
          <w:rtl/>
        </w:rPr>
        <w:t>)</w:t>
      </w:r>
      <w:r w:rsidRPr="00241FFB">
        <w:rPr>
          <w:rFonts w:hint="cs"/>
          <w:rtl/>
        </w:rPr>
        <w:t xml:space="preserve"> كان يمثّل في موقفه هذا ضمير الشريعة</w:t>
      </w:r>
      <w:r w:rsidR="004A0BDF">
        <w:rPr>
          <w:rFonts w:hint="cs"/>
          <w:rtl/>
        </w:rPr>
        <w:t>،</w:t>
      </w:r>
      <w:r w:rsidRPr="00241FFB">
        <w:rPr>
          <w:rFonts w:hint="cs"/>
          <w:rtl/>
        </w:rPr>
        <w:t xml:space="preserve"> ويجسّد الشرعية في شخصيته الإسلامية الفذّة</w:t>
      </w:r>
      <w:r w:rsidR="004A0BDF">
        <w:rPr>
          <w:rFonts w:hint="cs"/>
          <w:rtl/>
        </w:rPr>
        <w:t>،</w:t>
      </w:r>
      <w:r w:rsidRPr="00241FFB">
        <w:rPr>
          <w:rFonts w:hint="cs"/>
          <w:rtl/>
        </w:rPr>
        <w:t xml:space="preserve"> ثمّ توالَت مِن بعده ثورات علَوية</w:t>
      </w:r>
      <w:r w:rsidR="004A0BDF">
        <w:rPr>
          <w:rFonts w:hint="cs"/>
          <w:rtl/>
        </w:rPr>
        <w:t>،</w:t>
      </w:r>
      <w:r w:rsidRPr="00241FFB">
        <w:rPr>
          <w:rFonts w:hint="cs"/>
          <w:rtl/>
        </w:rPr>
        <w:t xml:space="preserve"> كثورة زيد بن عليّ عام (121 هـ) على الحاكم الأُمَوي هشام بن عبد الملك</w:t>
      </w:r>
      <w:r w:rsidR="004A0BDF">
        <w:rPr>
          <w:rFonts w:hint="cs"/>
          <w:rtl/>
        </w:rPr>
        <w:t>،</w:t>
      </w:r>
      <w:r w:rsidRPr="00241FFB">
        <w:rPr>
          <w:rFonts w:hint="cs"/>
          <w:rtl/>
        </w:rPr>
        <w:t xml:space="preserve"> وكثورة الحسين </w:t>
      </w:r>
      <w:r w:rsidR="004A0BDF">
        <w:rPr>
          <w:rFonts w:hint="cs"/>
          <w:rtl/>
        </w:rPr>
        <w:t>(</w:t>
      </w:r>
      <w:r w:rsidRPr="00241FFB">
        <w:rPr>
          <w:rFonts w:hint="cs"/>
          <w:rtl/>
        </w:rPr>
        <w:t>صاحب فخ</w:t>
      </w:r>
      <w:r w:rsidR="004A0BDF">
        <w:rPr>
          <w:rFonts w:hint="cs"/>
          <w:rtl/>
        </w:rPr>
        <w:t>)</w:t>
      </w:r>
      <w:r w:rsidRPr="00241FFB">
        <w:rPr>
          <w:rFonts w:hint="cs"/>
          <w:rtl/>
        </w:rPr>
        <w:t xml:space="preserve"> عام (169 هـ)</w:t>
      </w:r>
      <w:r w:rsidR="004A0BDF">
        <w:rPr>
          <w:rFonts w:hint="cs"/>
          <w:rtl/>
        </w:rPr>
        <w:t>.</w:t>
      </w:r>
    </w:p>
    <w:p w:rsidR="001056FD" w:rsidRDefault="004A6242" w:rsidP="004A0BDF">
      <w:pPr>
        <w:pStyle w:val="libNormal"/>
        <w:rPr>
          <w:rtl/>
        </w:rPr>
      </w:pPr>
      <w:r w:rsidRPr="00241FFB">
        <w:rPr>
          <w:rFonts w:hint="cs"/>
          <w:rtl/>
        </w:rPr>
        <w:t>تلك الثورات التي أقرّها وأيّدها أئمّة أهل البيت</w:t>
      </w:r>
      <w:r w:rsidR="004A0BDF">
        <w:rPr>
          <w:rFonts w:hint="cs"/>
          <w:rtl/>
        </w:rPr>
        <w:t>:</w:t>
      </w:r>
      <w:r w:rsidRPr="00241FFB">
        <w:rPr>
          <w:rFonts w:hint="cs"/>
          <w:rtl/>
        </w:rPr>
        <w:t xml:space="preserve"> الباقر والصادق والكاظم والجَواد </w:t>
      </w:r>
      <w:r w:rsidR="004A0BDF">
        <w:rPr>
          <w:rFonts w:hint="cs"/>
          <w:rtl/>
        </w:rPr>
        <w:t>(</w:t>
      </w:r>
      <w:r w:rsidRPr="00241FFB">
        <w:rPr>
          <w:rFonts w:hint="cs"/>
          <w:rtl/>
        </w:rPr>
        <w:t>عليهم السلام</w:t>
      </w:r>
      <w:r w:rsidR="004A0BDF">
        <w:rPr>
          <w:rFonts w:hint="cs"/>
          <w:rtl/>
        </w:rPr>
        <w:t>)،</w:t>
      </w:r>
      <w:r w:rsidRPr="00241FFB">
        <w:rPr>
          <w:rFonts w:hint="cs"/>
          <w:rtl/>
        </w:rPr>
        <w:t xml:space="preserve"> ولإيضاح الأُسس والمرتكزات العقيدية</w:t>
      </w:r>
      <w:r w:rsidR="004A0BDF">
        <w:rPr>
          <w:rFonts w:hint="cs"/>
          <w:rtl/>
        </w:rPr>
        <w:t>،</w:t>
      </w:r>
      <w:r w:rsidRPr="00241FFB">
        <w:rPr>
          <w:rFonts w:hint="cs"/>
          <w:rtl/>
        </w:rPr>
        <w:t xml:space="preserve"> التي بُنيَ عليها موقف الإمام الحسين بن عليّ </w:t>
      </w:r>
      <w:r w:rsidR="004A0BDF">
        <w:rPr>
          <w:rFonts w:hint="cs"/>
          <w:rtl/>
        </w:rPr>
        <w:t>(</w:t>
      </w:r>
      <w:r w:rsidRPr="00241FFB">
        <w:rPr>
          <w:rFonts w:hint="cs"/>
          <w:rtl/>
        </w:rPr>
        <w:t>عليهما السلام</w:t>
      </w:r>
      <w:r w:rsidR="004A0BDF">
        <w:rPr>
          <w:rFonts w:hint="cs"/>
          <w:rtl/>
        </w:rPr>
        <w:t>)،</w:t>
      </w:r>
      <w:r w:rsidRPr="00241FFB">
        <w:rPr>
          <w:rFonts w:hint="cs"/>
          <w:rtl/>
        </w:rPr>
        <w:t xml:space="preserve"> نقرأ بعضاً مِن بياناته</w:t>
      </w:r>
      <w:r w:rsidR="004A0BDF">
        <w:rPr>
          <w:rFonts w:hint="cs"/>
          <w:rtl/>
        </w:rPr>
        <w:t>،</w:t>
      </w:r>
      <w:r w:rsidRPr="00241FFB">
        <w:rPr>
          <w:rFonts w:hint="cs"/>
          <w:rtl/>
        </w:rPr>
        <w:t xml:space="preserve"> عند إعلانه الثورة على يزيد</w:t>
      </w:r>
      <w:r w:rsidR="004A0BDF">
        <w:rPr>
          <w:rFonts w:hint="cs"/>
          <w:rtl/>
        </w:rPr>
        <w:t>،</w:t>
      </w:r>
      <w:r w:rsidRPr="00241FFB">
        <w:rPr>
          <w:rFonts w:hint="cs"/>
          <w:rtl/>
        </w:rPr>
        <w:t xml:space="preserve"> ودعوته المسلمين للإطاحة به</w:t>
      </w:r>
      <w:r w:rsidR="004A0BDF">
        <w:rPr>
          <w:rFonts w:hint="cs"/>
          <w:rtl/>
        </w:rPr>
        <w:t>،</w:t>
      </w:r>
      <w:r w:rsidRPr="00241FFB">
        <w:rPr>
          <w:rFonts w:hint="cs"/>
          <w:rtl/>
        </w:rPr>
        <w:t xml:space="preserve"> فقد ورَد في بعض خطاباته للأُمّة</w:t>
      </w:r>
      <w:r w:rsidR="004A0BDF">
        <w:rPr>
          <w:rFonts w:hint="cs"/>
          <w:rtl/>
        </w:rPr>
        <w:t>:</w:t>
      </w:r>
    </w:p>
    <w:p w:rsidR="001056FD" w:rsidRPr="003770DA" w:rsidRDefault="004A0BDF" w:rsidP="003770DA">
      <w:pPr>
        <w:pStyle w:val="libNormal"/>
        <w:rPr>
          <w:rtl/>
        </w:rPr>
      </w:pPr>
      <w:r>
        <w:rPr>
          <w:rFonts w:hint="cs"/>
          <w:rtl/>
        </w:rPr>
        <w:t>(</w:t>
      </w:r>
      <w:r w:rsidR="004A6242" w:rsidRPr="00241FFB">
        <w:rPr>
          <w:rFonts w:hint="cs"/>
          <w:rtl/>
        </w:rPr>
        <w:t xml:space="preserve">أيّها الناس إنّ رسول الله </w:t>
      </w:r>
      <w:r>
        <w:rPr>
          <w:rFonts w:hint="cs"/>
          <w:rtl/>
        </w:rPr>
        <w:t>(</w:t>
      </w:r>
      <w:r w:rsidR="004A6242" w:rsidRPr="00241FFB">
        <w:rPr>
          <w:rFonts w:hint="cs"/>
          <w:rtl/>
        </w:rPr>
        <w:t>صلّى الله عليه وآله</w:t>
      </w:r>
      <w:r>
        <w:rPr>
          <w:rFonts w:hint="cs"/>
          <w:rtl/>
        </w:rPr>
        <w:t>)</w:t>
      </w:r>
      <w:r w:rsidR="004A6242" w:rsidRPr="00241FFB">
        <w:rPr>
          <w:rFonts w:hint="cs"/>
          <w:rtl/>
        </w:rPr>
        <w:t xml:space="preserve"> قال</w:t>
      </w:r>
      <w:r>
        <w:rPr>
          <w:rFonts w:hint="cs"/>
          <w:rtl/>
        </w:rPr>
        <w:t>:</w:t>
      </w:r>
      <w:r w:rsidR="004A6242" w:rsidRPr="00241FFB">
        <w:rPr>
          <w:rFonts w:hint="cs"/>
          <w:rtl/>
        </w:rPr>
        <w:t xml:space="preserve"> مَن رأى سلطاناً جائراً مستحلاًّ لحرام الله</w:t>
      </w:r>
      <w:r>
        <w:rPr>
          <w:rFonts w:hint="cs"/>
          <w:rtl/>
        </w:rPr>
        <w:t>،</w:t>
      </w:r>
      <w:r w:rsidR="004A6242" w:rsidRPr="00241FFB">
        <w:rPr>
          <w:rFonts w:hint="cs"/>
          <w:rtl/>
        </w:rPr>
        <w:t xml:space="preserve"> ناكثاً لعهد الله</w:t>
      </w:r>
      <w:r>
        <w:rPr>
          <w:rFonts w:hint="cs"/>
          <w:rtl/>
        </w:rPr>
        <w:t>،</w:t>
      </w:r>
      <w:r w:rsidR="004A6242" w:rsidRPr="00241FFB">
        <w:rPr>
          <w:rFonts w:hint="cs"/>
          <w:rtl/>
        </w:rPr>
        <w:t xml:space="preserve"> مخالفاً لسنّة رسول الله </w:t>
      </w:r>
      <w:r>
        <w:rPr>
          <w:rFonts w:hint="cs"/>
          <w:rtl/>
        </w:rPr>
        <w:t>(</w:t>
      </w:r>
      <w:r w:rsidR="004A6242" w:rsidRPr="00241FFB">
        <w:rPr>
          <w:rFonts w:hint="cs"/>
          <w:rtl/>
        </w:rPr>
        <w:t>صلّى الله عليه وآله</w:t>
      </w:r>
      <w:r>
        <w:rPr>
          <w:rFonts w:hint="cs"/>
          <w:rtl/>
        </w:rPr>
        <w:t>)،</w:t>
      </w:r>
      <w:r w:rsidR="004A6242" w:rsidRPr="00241FFB">
        <w:rPr>
          <w:rFonts w:hint="cs"/>
          <w:rtl/>
        </w:rPr>
        <w:t xml:space="preserve"> يعمل في عباد الله بالإثم والعدوان</w:t>
      </w:r>
      <w:r>
        <w:rPr>
          <w:rFonts w:hint="cs"/>
          <w:rtl/>
        </w:rPr>
        <w:t>،</w:t>
      </w:r>
      <w:r w:rsidR="004A6242" w:rsidRPr="00241FFB">
        <w:rPr>
          <w:rFonts w:hint="cs"/>
          <w:rtl/>
        </w:rPr>
        <w:t xml:space="preserve"> فلمْ يُغيّر ما عليه بفِعلٍ ولا قول</w:t>
      </w:r>
      <w:r>
        <w:rPr>
          <w:rFonts w:hint="cs"/>
          <w:rtl/>
        </w:rPr>
        <w:t>،</w:t>
      </w:r>
      <w:r w:rsidR="004A6242" w:rsidRPr="00241FFB">
        <w:rPr>
          <w:rFonts w:hint="cs"/>
          <w:rtl/>
        </w:rPr>
        <w:t xml:space="preserve"> كان حقّاً على الله أن يُدخله مدخله</w:t>
      </w:r>
      <w:r>
        <w:rPr>
          <w:rFonts w:hint="cs"/>
          <w:rtl/>
        </w:rPr>
        <w:t>،</w:t>
      </w:r>
      <w:r w:rsidR="004A6242" w:rsidRPr="00241FFB">
        <w:rPr>
          <w:rFonts w:hint="cs"/>
          <w:rtl/>
        </w:rPr>
        <w:t xml:space="preserve"> ألا وإنّ هؤلاء قد لزموا طاعة الشيطان</w:t>
      </w:r>
      <w:r>
        <w:rPr>
          <w:rFonts w:hint="cs"/>
          <w:rtl/>
        </w:rPr>
        <w:t>،</w:t>
      </w:r>
      <w:r w:rsidR="004A6242" w:rsidRPr="00241FFB">
        <w:rPr>
          <w:rFonts w:hint="cs"/>
          <w:rtl/>
        </w:rPr>
        <w:t xml:space="preserve"> وتركوا طاعة الرحمن</w:t>
      </w:r>
      <w:r>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3770DA">
        <w:rPr>
          <w:rFonts w:hint="cs"/>
          <w:rtl/>
        </w:rPr>
        <w:lastRenderedPageBreak/>
        <w:t>وأظهروا الفساد وعطّلوا الحدود</w:t>
      </w:r>
      <w:r w:rsidR="004A0BDF" w:rsidRPr="003770DA">
        <w:rPr>
          <w:rFonts w:hint="cs"/>
          <w:rtl/>
        </w:rPr>
        <w:t>،</w:t>
      </w:r>
      <w:r w:rsidRPr="003770DA">
        <w:rPr>
          <w:rFonts w:hint="cs"/>
          <w:rtl/>
        </w:rPr>
        <w:t xml:space="preserve"> واستأثروا بالفيء</w:t>
      </w:r>
      <w:r w:rsidR="004A0BDF" w:rsidRPr="003770DA">
        <w:rPr>
          <w:rFonts w:hint="cs"/>
          <w:rtl/>
        </w:rPr>
        <w:t>،</w:t>
      </w:r>
      <w:r w:rsidRPr="003770DA">
        <w:rPr>
          <w:rFonts w:hint="cs"/>
          <w:rtl/>
        </w:rPr>
        <w:t xml:space="preserve"> وأحلّوا حرام الله</w:t>
      </w:r>
      <w:r w:rsidR="004A0BDF" w:rsidRPr="003770DA">
        <w:rPr>
          <w:rFonts w:hint="cs"/>
          <w:rtl/>
        </w:rPr>
        <w:t>،</w:t>
      </w:r>
      <w:r w:rsidRPr="003770DA">
        <w:rPr>
          <w:rFonts w:hint="cs"/>
          <w:rtl/>
        </w:rPr>
        <w:t xml:space="preserve"> وحرّموا حلاله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41FFB">
        <w:rPr>
          <w:rFonts w:hint="cs"/>
          <w:rtl/>
        </w:rPr>
        <w:t>وفي بيان آخَر يبيّن للناس صفة الإمام المفترض الطاعة</w:t>
      </w:r>
      <w:r w:rsidR="004A0BDF">
        <w:rPr>
          <w:rFonts w:hint="cs"/>
          <w:rtl/>
        </w:rPr>
        <w:t>،</w:t>
      </w:r>
      <w:r w:rsidRPr="00241FFB">
        <w:rPr>
          <w:rFonts w:hint="cs"/>
          <w:rtl/>
        </w:rPr>
        <w:t xml:space="preserve"> ورفْض مَن يستولي على مقاليد الأُمور</w:t>
      </w:r>
      <w:r w:rsidR="004A0BDF">
        <w:rPr>
          <w:rFonts w:hint="cs"/>
          <w:rtl/>
        </w:rPr>
        <w:t>،</w:t>
      </w:r>
      <w:r w:rsidRPr="00241FFB">
        <w:rPr>
          <w:rFonts w:hint="cs"/>
          <w:rtl/>
        </w:rPr>
        <w:t xml:space="preserve"> وهو فاقد لهذه الصفات</w:t>
      </w:r>
      <w:r w:rsid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فلعمْري ما الإمام</w:t>
      </w:r>
      <w:r w:rsidRPr="003770DA">
        <w:rPr>
          <w:rFonts w:hint="cs"/>
          <w:rtl/>
        </w:rPr>
        <w:t>،</w:t>
      </w:r>
      <w:r w:rsidR="004A6242" w:rsidRPr="003770DA">
        <w:rPr>
          <w:rFonts w:hint="cs"/>
          <w:rtl/>
        </w:rPr>
        <w:t xml:space="preserve"> إلاّ الحاكم بالكتاب</w:t>
      </w:r>
      <w:r w:rsidRPr="003770DA">
        <w:rPr>
          <w:rFonts w:hint="cs"/>
          <w:rtl/>
        </w:rPr>
        <w:t>،</w:t>
      </w:r>
      <w:r w:rsidR="004A6242" w:rsidRPr="003770DA">
        <w:rPr>
          <w:rFonts w:hint="cs"/>
          <w:rtl/>
        </w:rPr>
        <w:t xml:space="preserve"> القائم بالقِسط</w:t>
      </w:r>
      <w:r w:rsidRPr="003770DA">
        <w:rPr>
          <w:rFonts w:hint="cs"/>
          <w:rtl/>
        </w:rPr>
        <w:t>،</w:t>
      </w:r>
      <w:r w:rsidR="004A6242" w:rsidRPr="003770DA">
        <w:rPr>
          <w:rFonts w:hint="cs"/>
          <w:rtl/>
        </w:rPr>
        <w:t xml:space="preserve"> الداين بدِين الحقّ</w:t>
      </w:r>
      <w:r w:rsidRPr="003770DA">
        <w:rPr>
          <w:rFonts w:hint="cs"/>
          <w:rtl/>
        </w:rPr>
        <w:t>،</w:t>
      </w:r>
      <w:r w:rsidR="004A6242" w:rsidRPr="003770DA">
        <w:rPr>
          <w:rFonts w:hint="cs"/>
          <w:rtl/>
        </w:rPr>
        <w:t xml:space="preserve"> الحابس نفْسه على ذات الله</w:t>
      </w:r>
      <w:r w:rsidRPr="003770DA">
        <w:rP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241FFB">
        <w:rPr>
          <w:rFonts w:hint="cs"/>
          <w:rtl/>
        </w:rPr>
        <w:t>ثمّ يصرّح للأُمّة بكشْف شخصية الحاكم المنحرف عن الإسلام يزيد بن معاوية</w:t>
      </w:r>
      <w:r w:rsidR="004A0BDF">
        <w:rPr>
          <w:rFonts w:hint="cs"/>
          <w:rtl/>
        </w:rPr>
        <w:t>؛</w:t>
      </w:r>
      <w:r w:rsidRPr="00241FFB">
        <w:rPr>
          <w:rFonts w:hint="cs"/>
          <w:rtl/>
        </w:rPr>
        <w:t xml:space="preserve"> لبيان سبب الثورة ودواعيها</w:t>
      </w:r>
      <w:r w:rsidR="004A0BDF">
        <w:rPr>
          <w:rFonts w:hint="cs"/>
          <w:rtl/>
        </w:rPr>
        <w:t>،</w:t>
      </w:r>
      <w:r w:rsidRPr="00241FFB">
        <w:rPr>
          <w:rFonts w:hint="cs"/>
          <w:rtl/>
        </w:rPr>
        <w:t xml:space="preserve"> فيقول</w:t>
      </w:r>
      <w:r w:rsid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ويزيد رجُل فاسق</w:t>
      </w:r>
      <w:r w:rsidRPr="003770DA">
        <w:rPr>
          <w:rFonts w:hint="cs"/>
          <w:rtl/>
        </w:rPr>
        <w:t>،</w:t>
      </w:r>
      <w:r w:rsidR="004A6242" w:rsidRPr="003770DA">
        <w:rPr>
          <w:rFonts w:hint="cs"/>
          <w:rtl/>
        </w:rPr>
        <w:t xml:space="preserve"> شارب خمرٍ</w:t>
      </w:r>
      <w:r w:rsidRPr="003770DA">
        <w:rPr>
          <w:rFonts w:hint="cs"/>
          <w:rtl/>
        </w:rPr>
        <w:t>،</w:t>
      </w:r>
      <w:r w:rsidR="004A6242" w:rsidRPr="003770DA">
        <w:rPr>
          <w:rFonts w:hint="cs"/>
          <w:rtl/>
        </w:rPr>
        <w:t xml:space="preserve"> قاتل نفْس</w:t>
      </w:r>
      <w:r w:rsidRPr="003770DA">
        <w:rPr>
          <w:rFonts w:hint="cs"/>
          <w:rtl/>
        </w:rPr>
        <w:t>،</w:t>
      </w:r>
      <w:r w:rsidR="004A6242" w:rsidRPr="003770DA">
        <w:rPr>
          <w:rFonts w:hint="cs"/>
          <w:rtl/>
        </w:rPr>
        <w:t xml:space="preserve"> مُعلن بالفِسْق</w:t>
      </w:r>
      <w:r w:rsidRPr="003770DA">
        <w:rPr>
          <w:rFonts w:hint="cs"/>
          <w:rtl/>
        </w:rPr>
        <w:t>،</w:t>
      </w:r>
      <w:r w:rsidR="004A6242" w:rsidRPr="003770DA">
        <w:rPr>
          <w:rFonts w:hint="cs"/>
          <w:rtl/>
        </w:rPr>
        <w:t xml:space="preserve"> فمِثْلي لا يبايع لمِثله</w:t>
      </w:r>
      <w:r w:rsidRPr="003770DA">
        <w:rPr>
          <w:rFonts w:hint="cs"/>
          <w:rtl/>
        </w:rPr>
        <w:t>)</w:t>
      </w:r>
      <w:r w:rsidR="004A6242" w:rsidRPr="003770DA">
        <w:rPr>
          <w:rStyle w:val="libFootnotenumChar"/>
          <w:rFonts w:hint="cs"/>
          <w:rtl/>
        </w:rPr>
        <w:t>(3)</w:t>
      </w:r>
      <w:r w:rsidRPr="004A0BDF">
        <w:rPr>
          <w:rFonts w:hint="cs"/>
          <w:rtl/>
        </w:rPr>
        <w:t>.</w:t>
      </w:r>
    </w:p>
    <w:p w:rsidR="001056FD" w:rsidRDefault="004A6242" w:rsidP="004A0BDF">
      <w:pPr>
        <w:pStyle w:val="libNormal"/>
        <w:rPr>
          <w:rtl/>
        </w:rPr>
      </w:pPr>
      <w:r w:rsidRPr="004A0BDF">
        <w:rPr>
          <w:rFonts w:hint="cs"/>
          <w:rtl/>
        </w:rPr>
        <w:t xml:space="preserve">ثمّ يقول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أيّها الناس إنّكم إن تتّقوا الله</w:t>
      </w:r>
      <w:r w:rsidR="004A0BDF" w:rsidRPr="003770DA">
        <w:rPr>
          <w:rFonts w:hint="cs"/>
          <w:rtl/>
        </w:rPr>
        <w:t>،</w:t>
      </w:r>
      <w:r w:rsidRPr="003770DA">
        <w:rPr>
          <w:rFonts w:hint="cs"/>
          <w:rtl/>
        </w:rPr>
        <w:t xml:space="preserve"> وتعرفوا الحقّ لأهله</w:t>
      </w:r>
      <w:r w:rsidR="004A0BDF" w:rsidRPr="003770DA">
        <w:rPr>
          <w:rFonts w:hint="cs"/>
          <w:rtl/>
        </w:rPr>
        <w:t>،</w:t>
      </w:r>
      <w:r w:rsidRPr="003770DA">
        <w:rPr>
          <w:rFonts w:hint="cs"/>
          <w:rtl/>
        </w:rPr>
        <w:t xml:space="preserve"> تكن أرضى لله عنكم</w:t>
      </w:r>
      <w:r w:rsidR="004A0BDF" w:rsidRPr="003770DA">
        <w:rPr>
          <w:rFonts w:hint="cs"/>
          <w:rtl/>
        </w:rPr>
        <w:t>،</w:t>
      </w:r>
      <w:r w:rsidRPr="003770DA">
        <w:rPr>
          <w:rFonts w:hint="cs"/>
          <w:rtl/>
        </w:rPr>
        <w:t xml:space="preserve"> ونحن أهل بيت محمّد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وأَولى بولاية هذا الأمر عليكم مِن هؤلاء المدّعين ما ليس لهم</w:t>
      </w:r>
      <w:r w:rsidR="004A0BDF" w:rsidRPr="003770DA">
        <w:rPr>
          <w:rFonts w:hint="cs"/>
          <w:rtl/>
        </w:rPr>
        <w:t>،</w:t>
      </w:r>
      <w:r w:rsidRPr="003770DA">
        <w:rPr>
          <w:rFonts w:hint="cs"/>
          <w:rtl/>
        </w:rPr>
        <w:t xml:space="preserve"> والسائرين فيكم بالجَور والعدوان</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241FFB">
        <w:rPr>
          <w:rFonts w:hint="cs"/>
          <w:rtl/>
        </w:rPr>
        <w:t>وفي خطابٍ آخَر وجّهه إلى أهل العراق مع مبعوثه مسلم بن عقيل [ عليه السلام ]</w:t>
      </w:r>
      <w:r w:rsidR="004A0BDF">
        <w:rPr>
          <w:rFonts w:hint="cs"/>
          <w:rtl/>
        </w:rPr>
        <w:t>،</w:t>
      </w:r>
      <w:r w:rsidRPr="00241FFB">
        <w:rPr>
          <w:rFonts w:hint="cs"/>
          <w:rtl/>
        </w:rPr>
        <w:t xml:space="preserve"> يبيّن أنّ سبب ثورته</w:t>
      </w:r>
      <w:r w:rsidR="004A0BDF">
        <w:rPr>
          <w:rFonts w:hint="cs"/>
          <w:rtl/>
        </w:rPr>
        <w:t>؛</w:t>
      </w:r>
      <w:r w:rsidRPr="00241FFB">
        <w:rPr>
          <w:rFonts w:hint="cs"/>
          <w:rtl/>
        </w:rPr>
        <w:t xml:space="preserve"> هو إماتة السنّة النبوية</w:t>
      </w:r>
      <w:r w:rsidR="004A0BDF">
        <w:rPr>
          <w:rFonts w:hint="cs"/>
          <w:rtl/>
        </w:rPr>
        <w:t>،</w:t>
      </w:r>
      <w:r w:rsidRPr="00241FFB">
        <w:rPr>
          <w:rFonts w:hint="cs"/>
          <w:rtl/>
        </w:rPr>
        <w:t xml:space="preserve"> وانتشار البِدَع والانحرافات</w:t>
      </w:r>
      <w:r w:rsidR="004A0BDF">
        <w:rPr>
          <w:rFonts w:hint="cs"/>
          <w:rtl/>
        </w:rPr>
        <w:t>،</w:t>
      </w:r>
      <w:r w:rsidRPr="00241FFB">
        <w:rPr>
          <w:rFonts w:hint="cs"/>
          <w:rtl/>
        </w:rPr>
        <w:t xml:space="preserve"> فيقول</w:t>
      </w:r>
      <w:r w:rsidR="004A0BDF">
        <w:rPr>
          <w:rFonts w:hint="cs"/>
          <w:rtl/>
        </w:rPr>
        <w:t>:</w:t>
      </w:r>
    </w:p>
    <w:p w:rsidR="001056FD" w:rsidRDefault="004A0BDF" w:rsidP="003770DA">
      <w:pPr>
        <w:pStyle w:val="libNormal"/>
        <w:rPr>
          <w:rtl/>
        </w:rPr>
      </w:pPr>
      <w:r>
        <w:rPr>
          <w:rFonts w:hint="cs"/>
          <w:rtl/>
        </w:rPr>
        <w:t>(</w:t>
      </w:r>
      <w:r w:rsidR="004A6242" w:rsidRPr="00241FFB">
        <w:rPr>
          <w:rFonts w:hint="cs"/>
          <w:rtl/>
        </w:rPr>
        <w:t>أمّا بعد</w:t>
      </w:r>
      <w:r>
        <w:rPr>
          <w:rFonts w:hint="cs"/>
          <w:rtl/>
        </w:rPr>
        <w:t>،</w:t>
      </w:r>
      <w:r w:rsidR="004A6242" w:rsidRPr="00241FFB">
        <w:rPr>
          <w:rFonts w:hint="cs"/>
          <w:rtl/>
        </w:rPr>
        <w:t xml:space="preserve"> فإنّ الله اصطفى محمّداً </w:t>
      </w:r>
      <w:r>
        <w:rPr>
          <w:rFonts w:hint="cs"/>
          <w:rtl/>
        </w:rPr>
        <w:t>(</w:t>
      </w:r>
      <w:r w:rsidR="004A6242" w:rsidRPr="00241FFB">
        <w:rPr>
          <w:rFonts w:hint="cs"/>
          <w:rtl/>
        </w:rPr>
        <w:t>صلّى الله عليه وآله</w:t>
      </w:r>
      <w:r>
        <w:rPr>
          <w:rFonts w:hint="cs"/>
          <w:rtl/>
        </w:rPr>
        <w:t>)</w:t>
      </w:r>
      <w:r w:rsidR="004A6242" w:rsidRPr="00241FFB">
        <w:rPr>
          <w:rFonts w:hint="cs"/>
          <w:rtl/>
        </w:rPr>
        <w:t xml:space="preserve"> على خلْقه</w:t>
      </w:r>
      <w:r>
        <w:rPr>
          <w:rFonts w:hint="cs"/>
          <w:rtl/>
        </w:rPr>
        <w:t>،</w:t>
      </w:r>
      <w:r w:rsidR="004A6242" w:rsidRPr="00241FFB">
        <w:rPr>
          <w:rFonts w:hint="cs"/>
          <w:rtl/>
        </w:rPr>
        <w:t xml:space="preserve"> وأكرمه بنبوّته</w:t>
      </w:r>
      <w:r>
        <w:rPr>
          <w:rFonts w:hint="cs"/>
          <w:rtl/>
        </w:rPr>
        <w:t>،</w:t>
      </w:r>
      <w:r w:rsidR="004A6242" w:rsidRPr="00241FFB">
        <w:rPr>
          <w:rFonts w:hint="cs"/>
          <w:rtl/>
        </w:rPr>
        <w:t xml:space="preserve"> واختاره لرسالته</w:t>
      </w:r>
      <w:r>
        <w:rPr>
          <w:rFonts w:hint="cs"/>
          <w:rtl/>
        </w:rPr>
        <w:t>،</w:t>
      </w:r>
      <w:r w:rsidR="004A6242" w:rsidRPr="00241FFB">
        <w:rPr>
          <w:rFonts w:hint="cs"/>
          <w:rtl/>
        </w:rPr>
        <w:t xml:space="preserve"> ثمّ قبضَه إليه</w:t>
      </w:r>
      <w:r>
        <w:rPr>
          <w:rFonts w:hint="cs"/>
          <w:rtl/>
        </w:rPr>
        <w:t>،</w:t>
      </w:r>
      <w:r w:rsidR="004A6242" w:rsidRPr="00241FFB">
        <w:rPr>
          <w:rFonts w:hint="cs"/>
          <w:rtl/>
        </w:rPr>
        <w:t xml:space="preserve"> وقد نصح لعباده</w:t>
      </w:r>
      <w:r>
        <w:rPr>
          <w:rFonts w:hint="cs"/>
          <w:rtl/>
        </w:rPr>
        <w:t>،</w:t>
      </w:r>
      <w:r w:rsidR="004A6242" w:rsidRPr="00241FFB">
        <w:rPr>
          <w:rFonts w:hint="cs"/>
          <w:rtl/>
        </w:rPr>
        <w:t xml:space="preserve"> وبلَّغ ما أُرسل به </w:t>
      </w:r>
      <w:r>
        <w:rPr>
          <w:rFonts w:hint="cs"/>
          <w:rtl/>
        </w:rPr>
        <w:t>(</w:t>
      </w:r>
      <w:r w:rsidR="004A6242" w:rsidRPr="00241FFB">
        <w:rPr>
          <w:rFonts w:hint="cs"/>
          <w:rtl/>
        </w:rPr>
        <w:t>صلّى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ابن الأثير / الكامل في التاريخ</w:t>
      </w:r>
      <w:r w:rsidR="002C48A0">
        <w:rPr>
          <w:rtl/>
        </w:rPr>
        <w:t xml:space="preserve"> </w:t>
      </w:r>
      <w:r w:rsidRPr="00241FFB">
        <w:rPr>
          <w:rtl/>
        </w:rPr>
        <w:t>4</w:t>
      </w:r>
      <w:r w:rsidR="004A0BDF">
        <w:rPr>
          <w:rtl/>
        </w:rPr>
        <w:t>:</w:t>
      </w:r>
      <w:r w:rsidRPr="00241FFB">
        <w:rPr>
          <w:rtl/>
        </w:rPr>
        <w:t xml:space="preserve"> 48</w:t>
      </w:r>
      <w:r w:rsidR="004A0BDF">
        <w:rPr>
          <w:rtl/>
        </w:rPr>
        <w:t>.</w:t>
      </w:r>
      <w:r w:rsidRPr="00241FFB">
        <w:rPr>
          <w:rtl/>
        </w:rPr>
        <w:t xml:space="preserve"> تاريخ الطبري</w:t>
      </w:r>
      <w:r w:rsidR="002C48A0">
        <w:rPr>
          <w:rtl/>
        </w:rPr>
        <w:t xml:space="preserve"> </w:t>
      </w:r>
      <w:r w:rsidRPr="00241FFB">
        <w:rPr>
          <w:rtl/>
        </w:rPr>
        <w:t>5</w:t>
      </w:r>
      <w:r w:rsidR="004A0BDF">
        <w:rPr>
          <w:rtl/>
        </w:rPr>
        <w:t>:</w:t>
      </w:r>
      <w:r w:rsidRPr="00241FFB">
        <w:rPr>
          <w:rtl/>
        </w:rPr>
        <w:t xml:space="preserve"> 403</w:t>
      </w:r>
      <w:r w:rsidR="004A0BDF">
        <w:rPr>
          <w:rtl/>
        </w:rPr>
        <w:t>.</w:t>
      </w:r>
    </w:p>
    <w:p w:rsidR="001056FD" w:rsidRPr="003770DA" w:rsidRDefault="004A6242" w:rsidP="003770DA">
      <w:pPr>
        <w:pStyle w:val="libFootnote0"/>
        <w:rPr>
          <w:rtl/>
        </w:rPr>
      </w:pPr>
      <w:r w:rsidRPr="00241FFB">
        <w:rPr>
          <w:rtl/>
        </w:rPr>
        <w:t>(2) الشيخ المفيد / الإرشاد</w:t>
      </w:r>
      <w:r w:rsidR="004A0BDF">
        <w:rPr>
          <w:rtl/>
        </w:rPr>
        <w:t>:</w:t>
      </w:r>
      <w:r w:rsidRPr="00241FFB">
        <w:rPr>
          <w:rtl/>
        </w:rPr>
        <w:t xml:space="preserve"> ص 204</w:t>
      </w:r>
      <w:r w:rsidR="004A0BDF">
        <w:rPr>
          <w:rtl/>
        </w:rPr>
        <w:t>.</w:t>
      </w:r>
    </w:p>
    <w:p w:rsidR="001056FD" w:rsidRPr="003770DA" w:rsidRDefault="004A6242" w:rsidP="003770DA">
      <w:pPr>
        <w:pStyle w:val="libFootnote0"/>
        <w:rPr>
          <w:rtl/>
        </w:rPr>
      </w:pPr>
      <w:r w:rsidRPr="00241FFB">
        <w:rPr>
          <w:rtl/>
        </w:rPr>
        <w:t>(3) الخوارزمي / مقتل الحسين 1</w:t>
      </w:r>
      <w:r w:rsidR="004A0BDF">
        <w:rPr>
          <w:rtl/>
        </w:rPr>
        <w:t>:</w:t>
      </w:r>
      <w:r w:rsidRPr="00241FFB">
        <w:rPr>
          <w:rtl/>
        </w:rPr>
        <w:t xml:space="preserve"> 184</w:t>
      </w:r>
      <w:r w:rsidR="004A0BDF">
        <w:rPr>
          <w:rtl/>
        </w:rPr>
        <w:t>.</w:t>
      </w:r>
    </w:p>
    <w:p w:rsidR="001056FD" w:rsidRPr="003770DA" w:rsidRDefault="004A6242" w:rsidP="003770DA">
      <w:pPr>
        <w:pStyle w:val="libFootnote0"/>
        <w:rPr>
          <w:rtl/>
        </w:rPr>
      </w:pPr>
      <w:r w:rsidRPr="00241FFB">
        <w:rPr>
          <w:rtl/>
        </w:rPr>
        <w:t>(4) الشيخ المفيد / الإرشاد</w:t>
      </w:r>
      <w:r w:rsidR="004A0BDF">
        <w:rPr>
          <w:rtl/>
        </w:rPr>
        <w:t>:</w:t>
      </w:r>
      <w:r w:rsidRPr="00241FFB">
        <w:rPr>
          <w:rtl/>
        </w:rPr>
        <w:t xml:space="preserve"> ص 224</w:t>
      </w:r>
      <w:r w:rsidR="004A0BDF">
        <w:rPr>
          <w:rtl/>
        </w:rPr>
        <w:t xml:space="preserve"> - </w:t>
      </w:r>
      <w:r w:rsidRPr="00241FFB">
        <w:rPr>
          <w:rtl/>
        </w:rPr>
        <w:t>225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الله عليه وآله</w:t>
      </w:r>
      <w:r w:rsidR="004A0BDF" w:rsidRPr="003770DA">
        <w:rPr>
          <w:rFonts w:hint="cs"/>
          <w:rtl/>
        </w:rPr>
        <w:t>)،</w:t>
      </w:r>
      <w:r w:rsidRPr="003770DA">
        <w:rPr>
          <w:rFonts w:hint="cs"/>
          <w:rtl/>
        </w:rPr>
        <w:t xml:space="preserve"> وكنّا أهله</w:t>
      </w:r>
      <w:r w:rsidR="004A0BDF" w:rsidRPr="003770DA">
        <w:rPr>
          <w:rFonts w:hint="cs"/>
          <w:rtl/>
        </w:rPr>
        <w:t>،</w:t>
      </w:r>
      <w:r w:rsidRPr="003770DA">
        <w:rPr>
          <w:rFonts w:hint="cs"/>
          <w:rtl/>
        </w:rPr>
        <w:t xml:space="preserve"> وأولياءه</w:t>
      </w:r>
      <w:r w:rsidR="004A0BDF" w:rsidRPr="003770DA">
        <w:rPr>
          <w:rFonts w:hint="cs"/>
          <w:rtl/>
        </w:rPr>
        <w:t>،</w:t>
      </w:r>
      <w:r w:rsidRPr="003770DA">
        <w:rPr>
          <w:rFonts w:hint="cs"/>
          <w:rtl/>
        </w:rPr>
        <w:t xml:space="preserve"> وأوصياءه</w:t>
      </w:r>
      <w:r w:rsidR="004A0BDF" w:rsidRPr="003770DA">
        <w:rPr>
          <w:rFonts w:hint="cs"/>
          <w:rtl/>
        </w:rPr>
        <w:t>،</w:t>
      </w:r>
      <w:r w:rsidRPr="003770DA">
        <w:rPr>
          <w:rFonts w:hint="cs"/>
          <w:rtl/>
        </w:rPr>
        <w:t xml:space="preserve"> وورثته</w:t>
      </w:r>
      <w:r w:rsidR="004A0BDF" w:rsidRPr="003770DA">
        <w:rPr>
          <w:rFonts w:hint="cs"/>
          <w:rtl/>
        </w:rPr>
        <w:t>،</w:t>
      </w:r>
      <w:r w:rsidRPr="003770DA">
        <w:rPr>
          <w:rFonts w:hint="cs"/>
          <w:rtl/>
        </w:rPr>
        <w:t xml:space="preserve"> وأحقّ الناس بمقامه في الناس</w:t>
      </w:r>
      <w:r w:rsidR="004A0BDF" w:rsidRPr="003770DA">
        <w:rPr>
          <w:rFonts w:hint="cs"/>
          <w:rtl/>
        </w:rPr>
        <w:t>،</w:t>
      </w:r>
      <w:r w:rsidRPr="003770DA">
        <w:rPr>
          <w:rFonts w:hint="cs"/>
          <w:rtl/>
        </w:rPr>
        <w:t xml:space="preserve"> فاستأثر علينا قومنا بذلك</w:t>
      </w:r>
      <w:r w:rsidR="004A0BDF" w:rsidRPr="003770DA">
        <w:rPr>
          <w:rFonts w:hint="cs"/>
          <w:rtl/>
        </w:rPr>
        <w:t>،</w:t>
      </w:r>
      <w:r w:rsidRPr="003770DA">
        <w:rPr>
          <w:rFonts w:hint="cs"/>
          <w:rtl/>
        </w:rPr>
        <w:t xml:space="preserve"> فرضينا</w:t>
      </w:r>
      <w:r w:rsidR="004A0BDF" w:rsidRPr="003770DA">
        <w:rPr>
          <w:rFonts w:hint="cs"/>
          <w:rtl/>
        </w:rPr>
        <w:t>،</w:t>
      </w:r>
      <w:r w:rsidRPr="003770DA">
        <w:rPr>
          <w:rFonts w:hint="cs"/>
          <w:rtl/>
        </w:rPr>
        <w:t xml:space="preserve"> وكرهنا الفُرقة</w:t>
      </w:r>
      <w:r w:rsidR="004A0BDF" w:rsidRPr="003770DA">
        <w:rPr>
          <w:rFonts w:hint="cs"/>
          <w:rtl/>
        </w:rPr>
        <w:t>،</w:t>
      </w:r>
      <w:r w:rsidRPr="003770DA">
        <w:rPr>
          <w:rFonts w:hint="cs"/>
          <w:rtl/>
        </w:rPr>
        <w:t xml:space="preserve"> وأحببنا العافية</w:t>
      </w:r>
      <w:r w:rsidR="004A0BDF" w:rsidRPr="003770DA">
        <w:rPr>
          <w:rFonts w:hint="cs"/>
          <w:rtl/>
        </w:rPr>
        <w:t>،</w:t>
      </w:r>
      <w:r w:rsidRPr="003770DA">
        <w:rPr>
          <w:rFonts w:hint="cs"/>
          <w:rtl/>
        </w:rPr>
        <w:t xml:space="preserve"> ونحن نعلم أنّا أحقّ بذلك المستحقّ علينا ممّن تولاّه</w:t>
      </w:r>
      <w:r w:rsidR="004A0BDF" w:rsidRPr="003770DA">
        <w:rPr>
          <w:rFonts w:hint="cs"/>
          <w:rtl/>
        </w:rPr>
        <w:t>،</w:t>
      </w:r>
      <w:r w:rsidRPr="003770DA">
        <w:rPr>
          <w:rFonts w:hint="cs"/>
          <w:rtl/>
        </w:rPr>
        <w:t xml:space="preserve"> وقد بعثتُ رسولي إليكم بهذا الكتاب</w:t>
      </w:r>
      <w:r w:rsidR="004A0BDF" w:rsidRPr="003770DA">
        <w:rPr>
          <w:rFonts w:hint="cs"/>
          <w:rtl/>
        </w:rPr>
        <w:t>،</w:t>
      </w:r>
      <w:r w:rsidRPr="003770DA">
        <w:rPr>
          <w:rFonts w:hint="cs"/>
          <w:rtl/>
        </w:rPr>
        <w:t xml:space="preserve"> وأنا أدعوكم إلى كتاب الله وسنّة نبيّه</w:t>
      </w:r>
      <w:r w:rsidR="004A0BDF" w:rsidRPr="003770DA">
        <w:rPr>
          <w:rFonts w:hint="cs"/>
          <w:rtl/>
        </w:rPr>
        <w:t>،</w:t>
      </w:r>
      <w:r w:rsidRPr="003770DA">
        <w:rPr>
          <w:rFonts w:hint="cs"/>
          <w:rtl/>
        </w:rPr>
        <w:t xml:space="preserve"> فإنّ السنّة قد أُميتت</w:t>
      </w:r>
      <w:r w:rsidR="004A0BDF" w:rsidRPr="003770DA">
        <w:rPr>
          <w:rFonts w:hint="cs"/>
          <w:rtl/>
        </w:rPr>
        <w:t>،</w:t>
      </w:r>
      <w:r w:rsidRPr="003770DA">
        <w:rPr>
          <w:rFonts w:hint="cs"/>
          <w:rtl/>
        </w:rPr>
        <w:t xml:space="preserve"> والبِدعة قد أُحيِيَت</w:t>
      </w:r>
      <w:r w:rsidR="004A0BDF" w:rsidRPr="003770DA">
        <w:rPr>
          <w:rFonts w:hint="cs"/>
          <w:rtl/>
        </w:rPr>
        <w:t>،</w:t>
      </w:r>
      <w:r w:rsidRPr="003770DA">
        <w:rPr>
          <w:rFonts w:hint="cs"/>
          <w:rtl/>
        </w:rPr>
        <w:t xml:space="preserve"> فإن تسمعوا قولي أهدِكم إلى سبيل الرشاد</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41FFB">
        <w:rPr>
          <w:rFonts w:hint="cs"/>
          <w:rtl/>
        </w:rPr>
        <w:t xml:space="preserve">وإذا كانت هذه مواقف أهل البيت </w:t>
      </w:r>
      <w:r w:rsidR="004A0BDF">
        <w:rPr>
          <w:rFonts w:hint="cs"/>
          <w:rtl/>
        </w:rPr>
        <w:t>(</w:t>
      </w:r>
      <w:r w:rsidRPr="00241FFB">
        <w:rPr>
          <w:rFonts w:hint="cs"/>
          <w:rtl/>
        </w:rPr>
        <w:t>عليهم السلام</w:t>
      </w:r>
      <w:r w:rsidR="004A0BDF">
        <w:rPr>
          <w:rFonts w:hint="cs"/>
          <w:rtl/>
        </w:rPr>
        <w:t>)</w:t>
      </w:r>
      <w:r w:rsidRPr="00241FFB">
        <w:rPr>
          <w:rFonts w:hint="cs"/>
          <w:rtl/>
        </w:rPr>
        <w:t xml:space="preserve"> وفقهائهم التابعين لهم</w:t>
      </w:r>
      <w:r w:rsidR="004A0BDF">
        <w:rPr>
          <w:rFonts w:hint="cs"/>
          <w:rtl/>
        </w:rPr>
        <w:t>،</w:t>
      </w:r>
      <w:r w:rsidRPr="00241FFB">
        <w:rPr>
          <w:rFonts w:hint="cs"/>
          <w:rtl/>
        </w:rPr>
        <w:t xml:space="preserve"> مِن الحاكم الجائر والمنحرف</w:t>
      </w:r>
      <w:r w:rsidR="004A0BDF">
        <w:rPr>
          <w:rFonts w:hint="cs"/>
          <w:rtl/>
        </w:rPr>
        <w:t>،</w:t>
      </w:r>
      <w:r w:rsidRPr="00241FFB">
        <w:rPr>
          <w:rFonts w:hint="cs"/>
          <w:rtl/>
        </w:rPr>
        <w:t xml:space="preserve"> فإنّ لفقهاء وعلماء المذاهب الإسلامية الأُخرى</w:t>
      </w:r>
      <w:r w:rsidR="004A0BDF">
        <w:rPr>
          <w:rFonts w:hint="cs"/>
          <w:rtl/>
        </w:rPr>
        <w:t>،</w:t>
      </w:r>
      <w:r w:rsidRPr="00241FFB">
        <w:rPr>
          <w:rFonts w:hint="cs"/>
          <w:rtl/>
        </w:rPr>
        <w:t xml:space="preserve"> آراءً سياسية تخالف الفهْم القائم في مدرسة أهل البيت </w:t>
      </w:r>
      <w:r w:rsidR="004A0BDF">
        <w:rPr>
          <w:rFonts w:hint="cs"/>
          <w:rtl/>
        </w:rPr>
        <w:t>(</w:t>
      </w:r>
      <w:r w:rsidRPr="00241FFB">
        <w:rPr>
          <w:rFonts w:hint="cs"/>
          <w:rtl/>
        </w:rPr>
        <w:t>عليهم السلام</w:t>
      </w:r>
      <w:r w:rsidR="004A0BDF">
        <w:rPr>
          <w:rFonts w:hint="cs"/>
          <w:rtl/>
        </w:rPr>
        <w:t>)</w:t>
      </w:r>
      <w:r w:rsidRPr="00241FFB">
        <w:rPr>
          <w:rFonts w:hint="cs"/>
          <w:rtl/>
        </w:rPr>
        <w:t xml:space="preserve"> وأتباعهم مِن الحاكم الجائر والفاسق</w:t>
      </w:r>
      <w:r w:rsidR="004A0BDF">
        <w:rPr>
          <w:rFonts w:hint="cs"/>
          <w:rtl/>
        </w:rPr>
        <w:t>،</w:t>
      </w:r>
      <w:r w:rsidRPr="00241FFB">
        <w:rPr>
          <w:rFonts w:hint="cs"/>
          <w:rtl/>
        </w:rPr>
        <w:t xml:space="preserve"> فهم يرون وجوب الطاعة والخضوع لإرادة السلطة الظالمة والمنحرفة عن منهج الشريعة</w:t>
      </w:r>
      <w:r w:rsidR="004A0BDF">
        <w:rPr>
          <w:rFonts w:hint="cs"/>
          <w:rtl/>
        </w:rPr>
        <w:t>.</w:t>
      </w:r>
    </w:p>
    <w:p w:rsidR="001056FD" w:rsidRDefault="004A6242" w:rsidP="004A0BDF">
      <w:pPr>
        <w:pStyle w:val="libNormal"/>
        <w:rPr>
          <w:rtl/>
        </w:rPr>
      </w:pPr>
      <w:r w:rsidRPr="00241FFB">
        <w:rPr>
          <w:rFonts w:hint="cs"/>
          <w:rtl/>
        </w:rPr>
        <w:t>وقد صرّح جمْع مِن أولئك العلماء والفقهاء بهذه الآراء السياسية</w:t>
      </w:r>
      <w:r w:rsidR="004A0BDF">
        <w:rPr>
          <w:rFonts w:hint="cs"/>
          <w:rtl/>
        </w:rPr>
        <w:t>،</w:t>
      </w:r>
      <w:r w:rsidRPr="00241FFB">
        <w:rPr>
          <w:rFonts w:hint="cs"/>
          <w:rtl/>
        </w:rPr>
        <w:t xml:space="preserve"> أمثال النووي والباقلاني والإمام أحمد بن حنبل وغيرهم</w:t>
      </w:r>
      <w:r w:rsidR="004A0BDF">
        <w:rPr>
          <w:rFonts w:hint="cs"/>
          <w:rtl/>
        </w:rPr>
        <w:t>،</w:t>
      </w:r>
      <w:r w:rsidRPr="00241FFB">
        <w:rPr>
          <w:rFonts w:hint="cs"/>
          <w:rtl/>
        </w:rPr>
        <w:t xml:space="preserve"> فقد جاء مِن هذه التصريحات</w:t>
      </w:r>
      <w:r w:rsidR="004A0BDF">
        <w:rPr>
          <w:rFonts w:hint="cs"/>
          <w:rtl/>
        </w:rPr>
        <w:t>:</w:t>
      </w:r>
      <w:r w:rsidRPr="00241FFB">
        <w:rPr>
          <w:rFonts w:hint="cs"/>
          <w:rtl/>
        </w:rPr>
        <w:t xml:space="preserve"> </w:t>
      </w:r>
      <w:r w:rsidR="004A0BDF">
        <w:rPr>
          <w:rFonts w:hint="cs"/>
          <w:rtl/>
        </w:rPr>
        <w:t>(</w:t>
      </w:r>
      <w:r w:rsidRPr="00241FFB">
        <w:rPr>
          <w:rFonts w:hint="cs"/>
          <w:rtl/>
        </w:rPr>
        <w:t>وأمّا الخروج عليهم وقتالهم</w:t>
      </w:r>
      <w:r w:rsidR="004A0BDF">
        <w:rPr>
          <w:rFonts w:hint="cs"/>
          <w:rtl/>
        </w:rPr>
        <w:t>،</w:t>
      </w:r>
      <w:r w:rsidRPr="00241FFB">
        <w:rPr>
          <w:rFonts w:hint="cs"/>
          <w:rtl/>
        </w:rPr>
        <w:t xml:space="preserve"> فحرامٌ بإجماع المسلمين</w:t>
      </w:r>
      <w:r w:rsidR="004A0BDF">
        <w:rPr>
          <w:rFonts w:hint="cs"/>
          <w:rtl/>
        </w:rPr>
        <w:t>،</w:t>
      </w:r>
      <w:r w:rsidRPr="00241FFB">
        <w:rPr>
          <w:rFonts w:hint="cs"/>
          <w:rtl/>
        </w:rPr>
        <w:t xml:space="preserve"> وإن كانوا فسقة ظالمين</w:t>
      </w:r>
      <w:r w:rsidR="004A0BDF">
        <w:rPr>
          <w:rFonts w:hint="cs"/>
          <w:rtl/>
        </w:rPr>
        <w:t>،</w:t>
      </w:r>
      <w:r w:rsidRPr="00241FFB">
        <w:rPr>
          <w:rFonts w:hint="cs"/>
          <w:rtl/>
        </w:rPr>
        <w:t xml:space="preserve"> وقد تظاهرت الأحاديث بمعنى ما ذكرته</w:t>
      </w:r>
      <w:r w:rsidR="004A0BDF">
        <w:rPr>
          <w:rFonts w:hint="cs"/>
          <w:rtl/>
        </w:rPr>
        <w:t>،</w:t>
      </w:r>
      <w:r w:rsidRPr="00241FFB">
        <w:rPr>
          <w:rFonts w:hint="cs"/>
          <w:rtl/>
        </w:rPr>
        <w:t xml:space="preserve"> وأجمع أهل السنّة</w:t>
      </w:r>
      <w:r w:rsidR="004A0BDF">
        <w:rPr>
          <w:rFonts w:hint="cs"/>
          <w:rtl/>
        </w:rPr>
        <w:t>:</w:t>
      </w:r>
      <w:r w:rsidRPr="00241FFB">
        <w:rPr>
          <w:rFonts w:hint="cs"/>
          <w:rtl/>
        </w:rPr>
        <w:t xml:space="preserve"> أنّه لا ينعزل السلطان بالفِسْق...</w:t>
      </w:r>
    </w:p>
    <w:p w:rsidR="001056FD" w:rsidRDefault="004A6242" w:rsidP="004A0BDF">
      <w:pPr>
        <w:pStyle w:val="libNormal"/>
        <w:rPr>
          <w:rtl/>
        </w:rPr>
      </w:pPr>
      <w:r w:rsidRPr="004A0BDF">
        <w:rPr>
          <w:rFonts w:hint="cs"/>
          <w:rtl/>
        </w:rPr>
        <w:t>وقال جماهير أهل السنّة مِن الفقهاء والمحدّثين والمتكلّمين</w:t>
      </w:r>
      <w:r w:rsidR="004A0BDF" w:rsidRPr="004A0BDF">
        <w:rPr>
          <w:rFonts w:hint="cs"/>
          <w:rtl/>
        </w:rPr>
        <w:t>:</w:t>
      </w:r>
      <w:r w:rsidRPr="004A0BDF">
        <w:rPr>
          <w:rFonts w:hint="cs"/>
          <w:rtl/>
        </w:rPr>
        <w:t xml:space="preserve"> لا ينعزل بالفِسْق والظلم وتعطيل الحقوق</w:t>
      </w:r>
      <w:r w:rsidR="004A0BDF" w:rsidRPr="004A0BDF">
        <w:rPr>
          <w:rFonts w:hint="cs"/>
          <w:rtl/>
        </w:rPr>
        <w:t>،</w:t>
      </w:r>
      <w:r w:rsidRPr="004A0BDF">
        <w:rPr>
          <w:rFonts w:hint="cs"/>
          <w:rtl/>
        </w:rPr>
        <w:t xml:space="preserve"> ولا يُخلَع</w:t>
      </w:r>
      <w:r w:rsidR="004A0BDF" w:rsidRPr="004A0BDF">
        <w:rPr>
          <w:rFonts w:hint="cs"/>
          <w:rtl/>
        </w:rPr>
        <w:t>،</w:t>
      </w:r>
      <w:r w:rsidRPr="004A0BDF">
        <w:rPr>
          <w:rFonts w:hint="cs"/>
          <w:rtl/>
        </w:rPr>
        <w:t xml:space="preserve"> ولا يجوز الخروج عليـه بذلك</w:t>
      </w:r>
      <w:r w:rsidR="004A0BDF" w:rsidRPr="004A0BDF">
        <w:rPr>
          <w:rFonts w:hint="cs"/>
          <w:rtl/>
        </w:rPr>
        <w:t>،</w:t>
      </w:r>
      <w:r w:rsidRPr="004A0BDF">
        <w:rPr>
          <w:rFonts w:hint="cs"/>
          <w:rtl/>
        </w:rPr>
        <w:t xml:space="preserve"> بل يجب وعْظه وتخويفه</w:t>
      </w:r>
      <w:r w:rsidR="004A0BDF" w:rsidRPr="004A0BDF">
        <w:rPr>
          <w:rFonts w:hint="cs"/>
          <w:rtl/>
        </w:rPr>
        <w:t>؛</w:t>
      </w:r>
      <w:r w:rsidRPr="004A0BDF">
        <w:rPr>
          <w:rFonts w:hint="cs"/>
          <w:rtl/>
        </w:rPr>
        <w:t xml:space="preserve"> للأحاديث الواردة في ذلك</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241FFB">
        <w:rPr>
          <w:rFonts w:hint="cs"/>
          <w:rtl/>
        </w:rPr>
        <w:t>وقال القاضي أبو بكر الباقلاني</w:t>
      </w:r>
      <w:r w:rsidR="004A0BDF">
        <w:rPr>
          <w:rFonts w:hint="cs"/>
          <w:rtl/>
        </w:rPr>
        <w:t>:</w:t>
      </w:r>
      <w:r w:rsidRPr="00241FFB">
        <w:rPr>
          <w:rFonts w:hint="cs"/>
          <w:rtl/>
        </w:rPr>
        <w:t xml:space="preserve"> </w:t>
      </w:r>
      <w:r w:rsidR="004A0BDF">
        <w:rPr>
          <w:rFonts w:hint="cs"/>
          <w:rtl/>
        </w:rPr>
        <w:t>(</w:t>
      </w:r>
      <w:r w:rsidRPr="00241FFB">
        <w:rPr>
          <w:rFonts w:hint="cs"/>
          <w:rtl/>
        </w:rPr>
        <w:t>قال الجمهور مِن أهل الإثبات وأصحاب الحديث</w:t>
      </w:r>
      <w:r w:rsidR="004A0BDF">
        <w:rPr>
          <w:rFonts w:hint="cs"/>
          <w:rtl/>
        </w:rPr>
        <w:t>:</w:t>
      </w:r>
      <w:r w:rsidRPr="00241FFB">
        <w:rPr>
          <w:rFonts w:hint="cs"/>
          <w:rtl/>
        </w:rPr>
        <w:t xml:space="preserve"> لا ينخلع الإمام بفِسقه وظلمه بغصب الأموال</w:t>
      </w:r>
      <w:r w:rsidR="004A0BDF">
        <w:rPr>
          <w:rFonts w:hint="cs"/>
          <w:rtl/>
        </w:rPr>
        <w:t>،</w:t>
      </w:r>
      <w:r w:rsidRPr="00241FFB">
        <w:rPr>
          <w:rFonts w:hint="cs"/>
          <w:rtl/>
        </w:rPr>
        <w:t xml:space="preserve"> وضرب الابشار</w:t>
      </w:r>
      <w:r w:rsidR="004A0BDF">
        <w:rPr>
          <w:rFonts w:hint="cs"/>
          <w:rtl/>
        </w:rPr>
        <w:t>،</w:t>
      </w:r>
      <w:r w:rsidRPr="00241FFB">
        <w:rPr>
          <w:rFonts w:hint="cs"/>
          <w:rtl/>
        </w:rPr>
        <w:t xml:space="preserve"> وتناول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مِن كتابه إلى أهل البصرة</w:t>
      </w:r>
      <w:r w:rsidR="004A0BDF">
        <w:rPr>
          <w:rtl/>
        </w:rPr>
        <w:t>.</w:t>
      </w:r>
    </w:p>
    <w:p w:rsidR="001056FD" w:rsidRPr="003770DA" w:rsidRDefault="004A6242" w:rsidP="003770DA">
      <w:pPr>
        <w:pStyle w:val="libFootnote0"/>
        <w:rPr>
          <w:rtl/>
        </w:rPr>
      </w:pPr>
      <w:r w:rsidRPr="00241FFB">
        <w:rPr>
          <w:rtl/>
        </w:rPr>
        <w:t>(2) صحيح مسلم بشرح النووي 12</w:t>
      </w:r>
      <w:r w:rsidR="004A0BDF">
        <w:rPr>
          <w:rtl/>
        </w:rPr>
        <w:t>:</w:t>
      </w:r>
      <w:r w:rsidRPr="00241FFB">
        <w:rPr>
          <w:rtl/>
        </w:rPr>
        <w:t xml:space="preserve"> 229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النفوس المحرّمة</w:t>
      </w:r>
      <w:r w:rsidR="004A0BDF" w:rsidRPr="004A0BDF">
        <w:rPr>
          <w:rFonts w:hint="cs"/>
          <w:rtl/>
        </w:rPr>
        <w:t>،</w:t>
      </w:r>
      <w:r w:rsidRPr="004A0BDF">
        <w:rPr>
          <w:rFonts w:hint="cs"/>
          <w:rtl/>
        </w:rPr>
        <w:t xml:space="preserve"> وتضييع الحقوق</w:t>
      </w:r>
      <w:r w:rsidR="004A0BDF" w:rsidRPr="004A0BDF">
        <w:rPr>
          <w:rFonts w:hint="cs"/>
          <w:rtl/>
        </w:rPr>
        <w:t>،</w:t>
      </w:r>
      <w:r w:rsidRPr="004A0BDF">
        <w:rPr>
          <w:rFonts w:hint="cs"/>
          <w:rtl/>
        </w:rPr>
        <w:t xml:space="preserve"> وتعطيل الحدود</w:t>
      </w:r>
      <w:r w:rsidR="004A0BDF" w:rsidRPr="004A0BDF">
        <w:rPr>
          <w:rFonts w:hint="cs"/>
          <w:rtl/>
        </w:rPr>
        <w:t>.</w:t>
      </w:r>
      <w:r w:rsidRPr="004A0BDF">
        <w:rPr>
          <w:rFonts w:hint="cs"/>
          <w:rtl/>
        </w:rPr>
        <w:t xml:space="preserve"> ولا يجب الخروج عليه</w:t>
      </w:r>
      <w:r w:rsidR="004A0BDF" w:rsidRPr="004A0BDF">
        <w:rPr>
          <w:rFonts w:hint="cs"/>
          <w:rtl/>
        </w:rPr>
        <w:t>،</w:t>
      </w:r>
      <w:r w:rsidRPr="004A0BDF">
        <w:rPr>
          <w:rFonts w:hint="cs"/>
          <w:rtl/>
        </w:rPr>
        <w:t xml:space="preserve"> بل يجب وعْظه وتخويفه</w:t>
      </w:r>
      <w:r w:rsidR="004A0BDF" w:rsidRPr="004A0BDF">
        <w:rPr>
          <w:rFonts w:hint="cs"/>
          <w:rtl/>
        </w:rPr>
        <w:t>،</w:t>
      </w:r>
      <w:r w:rsidRPr="004A0BDF">
        <w:rPr>
          <w:rFonts w:hint="cs"/>
          <w:rtl/>
        </w:rPr>
        <w:t xml:space="preserve"> وترك طاعته في شيء ممّا يدعو إليه مِن معاصي الله</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وقال الإمام أحمد بن حنبل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ومَن غلبهم بالسيف صار خليفة</w:t>
      </w:r>
      <w:r w:rsidR="004A0BDF" w:rsidRPr="004A0BDF">
        <w:rPr>
          <w:rFonts w:hint="cs"/>
          <w:rtl/>
        </w:rPr>
        <w:t>،</w:t>
      </w:r>
      <w:r w:rsidRPr="004A0BDF">
        <w:rPr>
          <w:rFonts w:hint="cs"/>
          <w:rtl/>
        </w:rPr>
        <w:t xml:space="preserve"> وسُمّي أمير المؤمنين</w:t>
      </w:r>
      <w:r w:rsidR="004A0BDF" w:rsidRPr="004A0BDF">
        <w:rPr>
          <w:rFonts w:hint="cs"/>
          <w:rtl/>
        </w:rPr>
        <w:t>،</w:t>
      </w:r>
      <w:r w:rsidRPr="004A0BDF">
        <w:rPr>
          <w:rFonts w:hint="cs"/>
          <w:rtl/>
        </w:rPr>
        <w:t xml:space="preserve"> ولا يحلّ لأحدٍ يؤمِن بالله واليوم الآخِر أن يبيت ولا يراه إماماً عليه... بَرّاً كان أو فاجراً</w:t>
      </w:r>
      <w:r w:rsidR="004A0BDF" w:rsidRPr="004A0BDF">
        <w:rPr>
          <w:rFonts w:hint="cs"/>
          <w:rtl/>
        </w:rPr>
        <w:t>،</w:t>
      </w:r>
      <w:r w:rsidRPr="004A0BDF">
        <w:rPr>
          <w:rFonts w:hint="cs"/>
          <w:rtl/>
        </w:rPr>
        <w:t xml:space="preserve"> فهو أمير المؤمنين</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أمّا شارح عقائد النسفية</w:t>
      </w:r>
      <w:r w:rsidR="004A0BDF" w:rsidRPr="004A0BDF">
        <w:rPr>
          <w:rFonts w:hint="cs"/>
          <w:rtl/>
        </w:rPr>
        <w:t>،</w:t>
      </w:r>
      <w:r w:rsidRPr="004A0BDF">
        <w:rPr>
          <w:rFonts w:hint="cs"/>
          <w:rtl/>
        </w:rPr>
        <w:t xml:space="preserve"> فقد صرّح</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ولا ينعزل الإمام بالفِسق والجَور</w:t>
      </w:r>
      <w:r w:rsidR="004A0BDF" w:rsidRPr="004A0BDF">
        <w:rPr>
          <w:rFonts w:hint="cs"/>
          <w:rtl/>
        </w:rPr>
        <w:t>؛</w:t>
      </w:r>
      <w:r w:rsidRPr="004A0BDF">
        <w:rPr>
          <w:rFonts w:hint="cs"/>
          <w:rtl/>
        </w:rPr>
        <w:t xml:space="preserve"> لأنّه قد ظهر الفِسق والجَور مِن الأئمّة والأُمراء بعد الخلفاء</w:t>
      </w:r>
      <w:r w:rsidR="004A0BDF" w:rsidRPr="004A0BDF">
        <w:rPr>
          <w:rFonts w:hint="cs"/>
          <w:rtl/>
        </w:rPr>
        <w:t>،</w:t>
      </w:r>
      <w:r w:rsidRPr="004A0BDF">
        <w:rPr>
          <w:rFonts w:hint="cs"/>
          <w:rtl/>
        </w:rPr>
        <w:t xml:space="preserve"> والسلَف كانوا ينقادون لهم</w:t>
      </w:r>
      <w:r w:rsidR="004A0BDF" w:rsidRPr="004A0BDF">
        <w:rPr>
          <w:rFonts w:hint="cs"/>
          <w:rtl/>
        </w:rPr>
        <w:t>،</w:t>
      </w:r>
      <w:r w:rsidRPr="004A0BDF">
        <w:rPr>
          <w:rFonts w:hint="cs"/>
          <w:rtl/>
        </w:rPr>
        <w:t xml:space="preserve"> ويقيمون الجُمَع والأعياد بإذنهم</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241FFB">
        <w:rPr>
          <w:rFonts w:hint="cs"/>
          <w:rtl/>
        </w:rPr>
        <w:t>وهكذا تتحدّد المواقف والآراء في مجال الفقْه السياسي</w:t>
      </w:r>
      <w:r w:rsidR="004A0BDF">
        <w:rPr>
          <w:rFonts w:hint="cs"/>
          <w:rtl/>
        </w:rPr>
        <w:t>،</w:t>
      </w:r>
      <w:r w:rsidRPr="00241FFB">
        <w:rPr>
          <w:rFonts w:hint="cs"/>
          <w:rtl/>
        </w:rPr>
        <w:t xml:space="preserve"> ويبرز في هذا المجال فَهْمان متعارضان</w:t>
      </w:r>
      <w:r w:rsidR="004A0BDF">
        <w:rPr>
          <w:rFonts w:hint="cs"/>
          <w:rtl/>
        </w:rPr>
        <w:t>:</w:t>
      </w:r>
    </w:p>
    <w:p w:rsidR="001056FD" w:rsidRDefault="004A6242" w:rsidP="004A0BDF">
      <w:pPr>
        <w:pStyle w:val="libNormal"/>
        <w:rPr>
          <w:rtl/>
        </w:rPr>
      </w:pPr>
      <w:r w:rsidRPr="00241FFB">
        <w:rPr>
          <w:rFonts w:hint="cs"/>
          <w:rtl/>
        </w:rPr>
        <w:t>فَهْم أئمّة أهل البيت للسلطة والقيادة السياسية</w:t>
      </w:r>
      <w:r w:rsidR="004A0BDF">
        <w:rPr>
          <w:rFonts w:hint="cs"/>
          <w:rtl/>
        </w:rPr>
        <w:t>،</w:t>
      </w:r>
      <w:r w:rsidRPr="00241FFB">
        <w:rPr>
          <w:rFonts w:hint="cs"/>
          <w:rtl/>
        </w:rPr>
        <w:t xml:space="preserve"> والموقف مِن الانحراف والظلم والجَور</w:t>
      </w:r>
      <w:r w:rsidR="004A0BDF">
        <w:rPr>
          <w:rFonts w:hint="cs"/>
          <w:rtl/>
        </w:rPr>
        <w:t>.</w:t>
      </w:r>
    </w:p>
    <w:p w:rsidR="001056FD" w:rsidRDefault="004A6242" w:rsidP="004A0BDF">
      <w:pPr>
        <w:pStyle w:val="libNormal"/>
        <w:rPr>
          <w:rtl/>
        </w:rPr>
      </w:pPr>
      <w:r w:rsidRPr="00241FFB">
        <w:rPr>
          <w:rFonts w:hint="cs"/>
          <w:rtl/>
        </w:rPr>
        <w:t>وفَهْم أئمّة وفقهاء المدرسة الأخرى في هذا المجال</w:t>
      </w:r>
      <w:r w:rsidR="004A0BDF">
        <w:rPr>
          <w:rFonts w:hint="cs"/>
          <w:rtl/>
        </w:rPr>
        <w:t>.</w:t>
      </w:r>
    </w:p>
    <w:p w:rsidR="001056FD" w:rsidRDefault="004A6242" w:rsidP="004A0BDF">
      <w:pPr>
        <w:pStyle w:val="libNormal"/>
        <w:rPr>
          <w:rtl/>
        </w:rPr>
      </w:pPr>
      <w:r w:rsidRPr="00241FFB">
        <w:rPr>
          <w:rFonts w:hint="cs"/>
          <w:rtl/>
        </w:rPr>
        <w:t>وقد انعكس هذا الفَهْم على موقف أتباع أهل البيت [ عليهم السلام ]</w:t>
      </w:r>
      <w:r w:rsidR="004A0BDF">
        <w:rPr>
          <w:rFonts w:hint="cs"/>
          <w:rtl/>
        </w:rPr>
        <w:t>،</w:t>
      </w:r>
      <w:r w:rsidRPr="00241FFB">
        <w:rPr>
          <w:rFonts w:hint="cs"/>
          <w:rtl/>
        </w:rPr>
        <w:t xml:space="preserve"> فمارسوا المعارضة السياسية للسلطات</w:t>
      </w:r>
      <w:r w:rsidR="004A0BDF">
        <w:rPr>
          <w:rFonts w:hint="cs"/>
          <w:rtl/>
        </w:rPr>
        <w:t>،</w:t>
      </w:r>
      <w:r w:rsidRPr="00241FFB">
        <w:rPr>
          <w:rFonts w:hint="cs"/>
          <w:rtl/>
        </w:rPr>
        <w:t xml:space="preserve"> وقادوا ثورات عديدة</w:t>
      </w:r>
      <w:r w:rsidR="004A0BDF">
        <w:rPr>
          <w:rFonts w:hint="cs"/>
          <w:rtl/>
        </w:rPr>
        <w:t>،</w:t>
      </w:r>
      <w:r w:rsidRPr="00241FFB">
        <w:rPr>
          <w:rFonts w:hint="cs"/>
          <w:rtl/>
        </w:rPr>
        <w:t xml:space="preserve"> وفهِموا الإسلام معارضة للظلم السياسي والاجتماعي</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التمهيد / باب ذِكر ما يوجب خلع الإمام وسقوط فرْض الطاعة</w:t>
      </w:r>
      <w:r w:rsidR="004A0BDF">
        <w:rPr>
          <w:rtl/>
        </w:rPr>
        <w:t>.</w:t>
      </w:r>
    </w:p>
    <w:p w:rsidR="001056FD" w:rsidRPr="003770DA" w:rsidRDefault="004A6242" w:rsidP="003770DA">
      <w:pPr>
        <w:pStyle w:val="libFootnote0"/>
        <w:rPr>
          <w:rtl/>
        </w:rPr>
      </w:pPr>
      <w:r w:rsidRPr="00241FFB">
        <w:rPr>
          <w:rtl/>
        </w:rPr>
        <w:t>(2) نقلاً عن عبد الكريم الخطيب / الخلافة والإمامة</w:t>
      </w:r>
      <w:r w:rsidR="004A0BDF">
        <w:rPr>
          <w:rtl/>
        </w:rPr>
        <w:t>:</w:t>
      </w:r>
      <w:r w:rsidRPr="00241FFB">
        <w:rPr>
          <w:rtl/>
        </w:rPr>
        <w:t xml:space="preserve"> 299</w:t>
      </w:r>
      <w:r w:rsidR="004A0BDF">
        <w:rPr>
          <w:rtl/>
        </w:rPr>
        <w:t>.</w:t>
      </w:r>
    </w:p>
    <w:p w:rsidR="001056FD" w:rsidRPr="003770DA" w:rsidRDefault="004A6242" w:rsidP="003770DA">
      <w:pPr>
        <w:pStyle w:val="libFootnote0"/>
        <w:rPr>
          <w:rtl/>
        </w:rPr>
      </w:pPr>
      <w:r w:rsidRPr="00241FFB">
        <w:rPr>
          <w:rtl/>
        </w:rPr>
        <w:t xml:space="preserve">(3) نقلاً عن الشيخ محمّد حسن المظفّر في تعليقه على كتاب </w:t>
      </w:r>
      <w:r w:rsidR="004A0BDF">
        <w:rPr>
          <w:rtl/>
        </w:rPr>
        <w:t>(</w:t>
      </w:r>
      <w:r w:rsidRPr="00241FFB">
        <w:rPr>
          <w:rtl/>
        </w:rPr>
        <w:t>دلائل الصدْق للعلاّمة الحلّي</w:t>
      </w:r>
      <w:r w:rsidR="004A0BDF">
        <w:rPr>
          <w:rtl/>
        </w:rPr>
        <w:t>)</w:t>
      </w:r>
      <w:r w:rsidRPr="00241FFB">
        <w:rPr>
          <w:rtl/>
        </w:rPr>
        <w:t xml:space="preserve"> 2</w:t>
      </w:r>
      <w:r w:rsidR="004A0BDF">
        <w:rPr>
          <w:rtl/>
        </w:rPr>
        <w:t>:</w:t>
      </w:r>
      <w:r w:rsidRPr="00241FFB">
        <w:rPr>
          <w:rtl/>
        </w:rPr>
        <w:t xml:space="preserve"> 20</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41FFB">
        <w:rPr>
          <w:rFonts w:hint="cs"/>
          <w:rtl/>
        </w:rPr>
        <w:lastRenderedPageBreak/>
        <w:t xml:space="preserve">المهدي المنتظر </w:t>
      </w:r>
      <w:r w:rsidR="004A0BDF">
        <w:rPr>
          <w:rFonts w:hint="cs"/>
          <w:rtl/>
        </w:rPr>
        <w:t>(</w:t>
      </w:r>
      <w:r w:rsidRPr="00241FFB">
        <w:rPr>
          <w:rFonts w:hint="cs"/>
          <w:rtl/>
        </w:rPr>
        <w:t>عليه السلام</w:t>
      </w:r>
      <w:r w:rsidR="004A0BDF">
        <w:rPr>
          <w:rFonts w:hint="cs"/>
          <w:rtl/>
        </w:rPr>
        <w:t>)</w:t>
      </w:r>
    </w:p>
    <w:p w:rsidR="001056FD" w:rsidRDefault="004A6242" w:rsidP="004A0BDF">
      <w:pPr>
        <w:pStyle w:val="libNormal"/>
        <w:rPr>
          <w:rtl/>
        </w:rPr>
      </w:pPr>
      <w:r w:rsidRPr="004A0BDF">
        <w:rPr>
          <w:rFonts w:hint="cs"/>
          <w:rtl/>
        </w:rPr>
        <w:t>على امتداد حركة التاريخ هناك صراع بين خطّين</w:t>
      </w:r>
      <w:r w:rsidR="004A0BDF" w:rsidRPr="004A0BDF">
        <w:rPr>
          <w:rFonts w:hint="cs"/>
          <w:rtl/>
        </w:rPr>
        <w:t>،</w:t>
      </w:r>
      <w:r w:rsidRPr="004A0BDF">
        <w:rPr>
          <w:rFonts w:hint="cs"/>
          <w:rtl/>
        </w:rPr>
        <w:t xml:space="preserve"> خطّ الهدى وخطّ الضلال</w:t>
      </w:r>
      <w:r w:rsidR="004A0BDF" w:rsidRPr="004A0BDF">
        <w:rPr>
          <w:rFonts w:hint="cs"/>
          <w:rtl/>
        </w:rPr>
        <w:t>،</w:t>
      </w:r>
      <w:r w:rsidRPr="004A0BDF">
        <w:rPr>
          <w:rFonts w:hint="cs"/>
          <w:rtl/>
        </w:rPr>
        <w:t xml:space="preserve"> وكانت العناية الإلهية دوماً إلى جنب الهدى والتصحيح والإصلاح</w:t>
      </w:r>
      <w:r w:rsidR="004A0BDF" w:rsidRPr="004A0BDF">
        <w:rPr>
          <w:rFonts w:hint="cs"/>
          <w:rtl/>
        </w:rPr>
        <w:t>،</w:t>
      </w:r>
      <w:r w:rsidRPr="004A0BDF">
        <w:rPr>
          <w:rFonts w:hint="cs"/>
          <w:rtl/>
        </w:rPr>
        <w:t xml:space="preserve"> فكانت الرُسُل تترى</w:t>
      </w:r>
      <w:r w:rsidR="004A0BDF" w:rsidRPr="004A0BDF">
        <w:rPr>
          <w:rFonts w:hint="cs"/>
          <w:rtl/>
        </w:rPr>
        <w:t>،</w:t>
      </w:r>
      <w:r w:rsidRPr="004A0BDF">
        <w:rPr>
          <w:rFonts w:hint="cs"/>
          <w:rtl/>
        </w:rPr>
        <w:t xml:space="preserve"> والرسالات تتتابع</w:t>
      </w:r>
      <w:r w:rsidR="004A0BDF" w:rsidRPr="004A0BDF">
        <w:rPr>
          <w:rFonts w:hint="cs"/>
          <w:rtl/>
        </w:rPr>
        <w:t>،</w:t>
      </w:r>
      <w:r w:rsidRPr="004A0BDF">
        <w:rPr>
          <w:rFonts w:hint="cs"/>
          <w:rtl/>
        </w:rPr>
        <w:t xml:space="preserve"> وحركة التصحيح والصراع ضدّ الجاهلية والفساد</w:t>
      </w:r>
      <w:r w:rsidR="004A0BDF" w:rsidRPr="004A0BDF">
        <w:rPr>
          <w:rFonts w:hint="cs"/>
          <w:rtl/>
        </w:rPr>
        <w:t>،</w:t>
      </w:r>
      <w:r w:rsidRPr="004A0BDF">
        <w:rPr>
          <w:rFonts w:hint="cs"/>
          <w:rtl/>
        </w:rPr>
        <w:t xml:space="preserve"> يقودها الأنبياء والرُسل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وَكَذَلِكَ جَعَلْنَا لِكُلِّ نَبِيٍّ عَدُوّاً مِّنَ الْمُجْرِمِينَ...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41FFB">
        <w:rPr>
          <w:rFonts w:hint="cs"/>
          <w:rtl/>
        </w:rPr>
        <w:t>وقد شاء الله سبحانه أن يكون محمّد بن عبد الله خاتم النبيين</w:t>
      </w:r>
      <w:r w:rsidR="004A0BDF">
        <w:rPr>
          <w:rFonts w:hint="cs"/>
          <w:rtl/>
        </w:rPr>
        <w:t>،</w:t>
      </w:r>
      <w:r w:rsidRPr="00241FFB">
        <w:rPr>
          <w:rFonts w:hint="cs"/>
          <w:rtl/>
        </w:rPr>
        <w:t xml:space="preserve"> وتمام عدَّة المرسلين</w:t>
      </w:r>
      <w:r w:rsidR="004A0BDF">
        <w:rPr>
          <w:rFonts w:hint="cs"/>
          <w:rtl/>
        </w:rPr>
        <w:t>،</w:t>
      </w:r>
      <w:r w:rsidRPr="00241FFB">
        <w:rPr>
          <w:rFonts w:hint="cs"/>
          <w:rtl/>
        </w:rPr>
        <w:t xml:space="preserve"> فلا وحي ولا نبوّة بعده</w:t>
      </w:r>
      <w:r w:rsidR="004A0BDF">
        <w:rPr>
          <w:rFonts w:hint="cs"/>
          <w:rtl/>
        </w:rPr>
        <w:t>.</w:t>
      </w:r>
    </w:p>
    <w:p w:rsidR="001056FD" w:rsidRDefault="004A6242" w:rsidP="004A0BDF">
      <w:pPr>
        <w:pStyle w:val="libNormal"/>
        <w:rPr>
          <w:rtl/>
        </w:rPr>
      </w:pPr>
      <w:r w:rsidRPr="00241FFB">
        <w:rPr>
          <w:rFonts w:hint="cs"/>
          <w:rtl/>
        </w:rPr>
        <w:t>وقد واصل قادة الفكر ودعاة الإصلاح مِن الأئمّة والعلماء والمُصلحين في هذه الأُمّة</w:t>
      </w:r>
      <w:r w:rsidR="004A0BDF">
        <w:rPr>
          <w:rFonts w:hint="cs"/>
          <w:rtl/>
        </w:rPr>
        <w:t>،</w:t>
      </w:r>
      <w:r w:rsidRPr="00241FFB">
        <w:rPr>
          <w:rFonts w:hint="cs"/>
          <w:rtl/>
        </w:rPr>
        <w:t xml:space="preserve"> السَير على خطّ النبوّة</w:t>
      </w:r>
      <w:r w:rsidR="004A0BDF">
        <w:rPr>
          <w:rFonts w:hint="cs"/>
          <w:rtl/>
        </w:rPr>
        <w:t>،</w:t>
      </w:r>
      <w:r w:rsidRPr="00241FFB">
        <w:rPr>
          <w:rFonts w:hint="cs"/>
          <w:rtl/>
        </w:rPr>
        <w:t xml:space="preserve"> ومارسوا مهمّة التصحيح والتغييـر</w:t>
      </w:r>
      <w:r w:rsidR="004A0BDF">
        <w:rPr>
          <w:rFonts w:hint="cs"/>
          <w:rtl/>
        </w:rPr>
        <w:t>،</w:t>
      </w:r>
      <w:r w:rsidRPr="00241FFB">
        <w:rPr>
          <w:rFonts w:hint="cs"/>
          <w:rtl/>
        </w:rPr>
        <w:t xml:space="preserve"> وتنقية الفكر الإسلامي مِن الشوائب والإفرازات الدخيلة</w:t>
      </w:r>
      <w:r w:rsidR="004A0BDF">
        <w:rPr>
          <w:rFonts w:hint="cs"/>
          <w:rtl/>
        </w:rPr>
        <w:t>،</w:t>
      </w:r>
      <w:r w:rsidRPr="00241FFB">
        <w:rPr>
          <w:rFonts w:hint="cs"/>
          <w:rtl/>
        </w:rPr>
        <w:t xml:space="preserve"> ودخلوا في ملحمة جهادٍ فكري دائمة ضدّ التيّار الجاهلي</w:t>
      </w:r>
      <w:r w:rsidR="004A0BDF">
        <w:rPr>
          <w:rFonts w:hint="cs"/>
          <w:rtl/>
        </w:rPr>
        <w:t>.</w:t>
      </w:r>
    </w:p>
    <w:p w:rsidR="001056FD" w:rsidRDefault="004A6242" w:rsidP="004A0BDF">
      <w:pPr>
        <w:pStyle w:val="libNormal"/>
        <w:rPr>
          <w:rtl/>
        </w:rPr>
      </w:pPr>
      <w:r w:rsidRPr="004A0BDF">
        <w:rPr>
          <w:rFonts w:hint="cs"/>
          <w:rtl/>
        </w:rPr>
        <w:t>كما دخل المسلمون على امتداد التأريخ ملاحم الجهاد والدفاع المقدّس</w:t>
      </w:r>
      <w:r w:rsidR="004A0BDF" w:rsidRPr="004A0BDF">
        <w:rPr>
          <w:rFonts w:hint="cs"/>
          <w:rtl/>
        </w:rPr>
        <w:t>،</w:t>
      </w:r>
      <w:r w:rsidRPr="004A0BDF">
        <w:rPr>
          <w:rFonts w:hint="cs"/>
          <w:rtl/>
        </w:rPr>
        <w:t xml:space="preserve"> ومع ذلك فإنّ المعسكر الجاهلي بفكره وسلوكه وحركته</w:t>
      </w:r>
      <w:r w:rsidR="004A0BDF" w:rsidRPr="004A0BDF">
        <w:rPr>
          <w:rFonts w:hint="cs"/>
          <w:rtl/>
        </w:rPr>
        <w:t>،</w:t>
      </w:r>
      <w:r w:rsidRPr="004A0BDF">
        <w:rPr>
          <w:rFonts w:hint="cs"/>
          <w:rtl/>
        </w:rPr>
        <w:t xml:space="preserve"> كان دائماً قوّةً تتحدّى مسيرة الهدى ودعوة الرُسل</w:t>
      </w:r>
      <w:r w:rsidR="004A0BDF" w:rsidRPr="004A0BDF">
        <w:rPr>
          <w:rFonts w:hint="cs"/>
          <w:rtl/>
        </w:rPr>
        <w:t>.</w:t>
      </w:r>
      <w:r w:rsidRPr="004A0BDF">
        <w:rPr>
          <w:rFonts w:hint="cs"/>
          <w:rtl/>
        </w:rPr>
        <w:t xml:space="preserve"> غير أنّ العناية الإلهية لن تغيب عن هذه الأرض</w:t>
      </w:r>
      <w:r w:rsidR="004A0BDF" w:rsidRPr="004A0BDF">
        <w:rPr>
          <w:rFonts w:hint="cs"/>
          <w:rtl/>
        </w:rPr>
        <w:t>،</w:t>
      </w:r>
      <w:r w:rsidRPr="004A0BDF">
        <w:rPr>
          <w:rFonts w:hint="cs"/>
          <w:rtl/>
        </w:rPr>
        <w:t xml:space="preserve"> ووعْده الحقّ يجب أن يتحقّق</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وَلَقَدْ كَتَبْنَا فِي الزَّبُورِ مِن بَعْدِ الذِّكْرِ أَنَّ الأَرْضَ يَرِثُهَا عِبَادِيَ الصَّالِحُونَ</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241FFB">
        <w:rPr>
          <w:rFonts w:hint="cs"/>
          <w:rtl/>
        </w:rPr>
        <w:t>وبدراسة الروايات التي رواها المسلمون بشتّى مذاهبهم ومشاربهم</w:t>
      </w:r>
      <w:r w:rsidR="004A0BDF">
        <w:rPr>
          <w:rFonts w:hint="cs"/>
          <w:rtl/>
        </w:rPr>
        <w:t>،</w:t>
      </w:r>
      <w:r w:rsidRPr="00241FFB">
        <w:rPr>
          <w:rFonts w:hint="cs"/>
          <w:rtl/>
        </w:rPr>
        <w:t xml:space="preserve"> نجد أنّ العقيدة الإسلامية تُبشّر بمهديٍّ مُصلحٍ لهذه الأرض</w:t>
      </w:r>
      <w:r w:rsidR="004A0BDF">
        <w:rPr>
          <w:rFonts w:hint="cs"/>
          <w:rtl/>
        </w:rPr>
        <w:t>،</w:t>
      </w:r>
      <w:r w:rsidRPr="00241FFB">
        <w:rPr>
          <w:rFonts w:hint="cs"/>
          <w:rtl/>
        </w:rPr>
        <w:t xml:space="preserve"> بعد تراكم الفساد والضلال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سورة الفرقان</w:t>
      </w:r>
      <w:r w:rsidR="004A0BDF">
        <w:rPr>
          <w:rtl/>
        </w:rPr>
        <w:t>:</w:t>
      </w:r>
      <w:r w:rsidRPr="00241FFB">
        <w:rPr>
          <w:rtl/>
        </w:rPr>
        <w:t xml:space="preserve"> آية 31</w:t>
      </w:r>
      <w:r w:rsidR="004A0BDF">
        <w:rPr>
          <w:rtl/>
        </w:rPr>
        <w:t>.</w:t>
      </w:r>
    </w:p>
    <w:p w:rsidR="001056FD" w:rsidRPr="003770DA" w:rsidRDefault="004A6242" w:rsidP="003770DA">
      <w:pPr>
        <w:pStyle w:val="libFootnote0"/>
        <w:rPr>
          <w:rtl/>
        </w:rPr>
      </w:pPr>
      <w:r w:rsidRPr="00241FFB">
        <w:rPr>
          <w:rtl/>
        </w:rPr>
        <w:t>(2) سورة الأنبياء</w:t>
      </w:r>
      <w:r w:rsidR="004A0BDF">
        <w:rPr>
          <w:rtl/>
        </w:rPr>
        <w:t>:</w:t>
      </w:r>
      <w:r w:rsidRPr="00241FFB">
        <w:rPr>
          <w:rtl/>
        </w:rPr>
        <w:t xml:space="preserve"> آية 105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41FFB">
        <w:rPr>
          <w:rFonts w:hint="cs"/>
          <w:rtl/>
        </w:rPr>
        <w:lastRenderedPageBreak/>
        <w:t xml:space="preserve">وقال السيّد عبد الله شبّر </w:t>
      </w:r>
      <w:r w:rsidR="004A0BDF">
        <w:rPr>
          <w:rFonts w:hint="cs"/>
          <w:rtl/>
        </w:rPr>
        <w:t>(</w:t>
      </w:r>
      <w:r w:rsidRPr="00241FFB">
        <w:rPr>
          <w:rFonts w:hint="cs"/>
          <w:rtl/>
        </w:rPr>
        <w:t>رحمه الله</w:t>
      </w:r>
      <w:r w:rsidR="004A0BDF">
        <w:rPr>
          <w:rFonts w:hint="cs"/>
          <w:rtl/>
        </w:rPr>
        <w:t>)</w:t>
      </w:r>
      <w:r w:rsidRPr="00241FFB">
        <w:rPr>
          <w:rFonts w:hint="cs"/>
          <w:rtl/>
        </w:rPr>
        <w:t xml:space="preserve"> في إجماع المسلمين على الإيمان بالمهدي ما نصّه</w:t>
      </w:r>
      <w:r w:rsidR="004A0BDF">
        <w:rPr>
          <w:rFonts w:hint="cs"/>
          <w:rtl/>
        </w:rPr>
        <w:t>:</w:t>
      </w:r>
      <w:r w:rsidRPr="00241FFB">
        <w:rPr>
          <w:rFonts w:hint="cs"/>
          <w:rtl/>
        </w:rPr>
        <w:t xml:space="preserve"> </w:t>
      </w:r>
      <w:r w:rsidR="004A0BDF">
        <w:rPr>
          <w:rFonts w:hint="cs"/>
          <w:rtl/>
        </w:rPr>
        <w:t>(</w:t>
      </w:r>
      <w:r w:rsidRPr="00241FFB">
        <w:rPr>
          <w:rFonts w:hint="cs"/>
          <w:rtl/>
        </w:rPr>
        <w:t>اعلم أنّه قد ورَد في روايات متواترة وأحاديث متظافرة</w:t>
      </w:r>
      <w:r w:rsidR="004A0BDF">
        <w:rPr>
          <w:rFonts w:hint="cs"/>
          <w:rtl/>
        </w:rPr>
        <w:t>،</w:t>
      </w:r>
      <w:r w:rsidRPr="00241FFB">
        <w:rPr>
          <w:rFonts w:hint="cs"/>
          <w:rtl/>
        </w:rPr>
        <w:t xml:space="preserve"> البشارة بالمهدي </w:t>
      </w:r>
      <w:r w:rsidR="004A0BDF">
        <w:rPr>
          <w:rFonts w:hint="cs"/>
          <w:rtl/>
        </w:rPr>
        <w:t>(</w:t>
      </w:r>
      <w:r w:rsidRPr="00241FFB">
        <w:rPr>
          <w:rFonts w:hint="cs"/>
          <w:rtl/>
        </w:rPr>
        <w:t>عليه السلام</w:t>
      </w:r>
      <w:r w:rsidR="004A0BDF">
        <w:rPr>
          <w:rFonts w:hint="cs"/>
          <w:rtl/>
        </w:rPr>
        <w:t>)،</w:t>
      </w:r>
      <w:r w:rsidRPr="00241FFB">
        <w:rPr>
          <w:rFonts w:hint="cs"/>
          <w:rtl/>
        </w:rPr>
        <w:t xml:space="preserve"> وبأنّه تكون له غيبة</w:t>
      </w:r>
      <w:r w:rsidR="004A0BDF">
        <w:rPr>
          <w:rFonts w:hint="cs"/>
          <w:rtl/>
        </w:rPr>
        <w:t>،</w:t>
      </w:r>
      <w:r w:rsidRPr="00241FFB">
        <w:rPr>
          <w:rFonts w:hint="cs"/>
          <w:rtl/>
        </w:rPr>
        <w:t xml:space="preserve"> مِن طُرُق العامّة والخاصّة</w:t>
      </w:r>
      <w:r w:rsidR="004A0BDF">
        <w:rPr>
          <w:rFonts w:hint="cs"/>
          <w:rtl/>
        </w:rPr>
        <w:t>،</w:t>
      </w:r>
      <w:r w:rsidRPr="00241FFB">
        <w:rPr>
          <w:rFonts w:hint="cs"/>
          <w:rtl/>
        </w:rPr>
        <w:t xml:space="preserve"> وقد روى ذلك مِن العامّة</w:t>
      </w:r>
      <w:r w:rsidR="004A0BDF">
        <w:rPr>
          <w:rFonts w:hint="cs"/>
          <w:rtl/>
        </w:rPr>
        <w:t>:</w:t>
      </w:r>
      <w:r w:rsidRPr="00241FFB">
        <w:rPr>
          <w:rFonts w:hint="cs"/>
          <w:rtl/>
        </w:rPr>
        <w:t xml:space="preserve"> البخاري</w:t>
      </w:r>
      <w:r w:rsidR="004A0BDF">
        <w:rPr>
          <w:rFonts w:hint="cs"/>
          <w:rtl/>
        </w:rPr>
        <w:t>،</w:t>
      </w:r>
      <w:r w:rsidRPr="00241FFB">
        <w:rPr>
          <w:rFonts w:hint="cs"/>
          <w:rtl/>
        </w:rPr>
        <w:t xml:space="preserve"> ومسلم</w:t>
      </w:r>
      <w:r w:rsidR="004A0BDF">
        <w:rPr>
          <w:rFonts w:hint="cs"/>
          <w:rtl/>
        </w:rPr>
        <w:t>،</w:t>
      </w:r>
      <w:r w:rsidRPr="00241FFB">
        <w:rPr>
          <w:rFonts w:hint="cs"/>
          <w:rtl/>
        </w:rPr>
        <w:t xml:space="preserve"> وأبو داود</w:t>
      </w:r>
      <w:r w:rsidR="004A0BDF">
        <w:rPr>
          <w:rFonts w:hint="cs"/>
          <w:rtl/>
        </w:rPr>
        <w:t>،</w:t>
      </w:r>
      <w:r w:rsidRPr="00241FFB">
        <w:rPr>
          <w:rFonts w:hint="cs"/>
          <w:rtl/>
        </w:rPr>
        <w:t xml:space="preserve"> والترمذي</w:t>
      </w:r>
      <w:r w:rsidR="004A0BDF">
        <w:rPr>
          <w:rFonts w:hint="cs"/>
          <w:rtl/>
        </w:rPr>
        <w:t>،</w:t>
      </w:r>
      <w:r w:rsidRPr="00241FFB">
        <w:rPr>
          <w:rFonts w:hint="cs"/>
          <w:rtl/>
        </w:rPr>
        <w:t xml:space="preserve"> ومؤلّف جامع الأصول</w:t>
      </w:r>
      <w:r w:rsidR="004A0BDF">
        <w:rPr>
          <w:rFonts w:hint="cs"/>
          <w:rtl/>
        </w:rPr>
        <w:t>،</w:t>
      </w:r>
      <w:r w:rsidRPr="00241FFB">
        <w:rPr>
          <w:rFonts w:hint="cs"/>
          <w:rtl/>
        </w:rPr>
        <w:t xml:space="preserve"> وغيرهم</w:t>
      </w:r>
      <w:r w:rsidR="004A0BDF">
        <w:rPr>
          <w:rFonts w:hint="cs"/>
          <w:rtl/>
        </w:rPr>
        <w:t>.</w:t>
      </w:r>
    </w:p>
    <w:p w:rsidR="001056FD" w:rsidRDefault="004A6242" w:rsidP="004A0BDF">
      <w:pPr>
        <w:pStyle w:val="libNormal"/>
        <w:rPr>
          <w:rtl/>
        </w:rPr>
      </w:pPr>
      <w:r w:rsidRPr="00241FFB">
        <w:rPr>
          <w:rFonts w:hint="cs"/>
          <w:rtl/>
        </w:rPr>
        <w:t>وقد ورد في كتُب العامّة مِن الروايات في القائم المهدي</w:t>
      </w:r>
      <w:r w:rsidR="004A0BDF">
        <w:rPr>
          <w:rFonts w:hint="cs"/>
          <w:rtl/>
        </w:rPr>
        <w:t>،</w:t>
      </w:r>
      <w:r w:rsidRPr="00241FFB">
        <w:rPr>
          <w:rFonts w:hint="cs"/>
          <w:rtl/>
        </w:rPr>
        <w:t xml:space="preserve"> ما يزيد على مئة وخمسين حديثاً</w:t>
      </w:r>
      <w:r w:rsidR="004A0BDF">
        <w:rPr>
          <w:rFonts w:hint="cs"/>
          <w:rtl/>
        </w:rPr>
        <w:t>،</w:t>
      </w:r>
      <w:r w:rsidRPr="00241FFB">
        <w:rPr>
          <w:rFonts w:hint="cs"/>
          <w:rtl/>
        </w:rPr>
        <w:t xml:space="preserve"> وفي الكتُب المعتبرة والأصول المقرّرة ما يزيد على ألف حديث</w:t>
      </w:r>
      <w:r w:rsidR="004A0BDF">
        <w:rPr>
          <w:rFonts w:hint="cs"/>
          <w:rtl/>
        </w:rPr>
        <w:t>.</w:t>
      </w:r>
    </w:p>
    <w:p w:rsidR="001056FD" w:rsidRDefault="004A6242" w:rsidP="004A0BDF">
      <w:pPr>
        <w:pStyle w:val="libNormal"/>
        <w:rPr>
          <w:rtl/>
        </w:rPr>
      </w:pPr>
      <w:r w:rsidRPr="00241FFB">
        <w:rPr>
          <w:rFonts w:hint="cs"/>
          <w:rtl/>
        </w:rPr>
        <w:t>وفي الصواعق المحرقة لابن حجَر في أحوال العسكري</w:t>
      </w:r>
      <w:r w:rsidR="004A0BDF">
        <w:rPr>
          <w:rFonts w:hint="cs"/>
          <w:rtl/>
        </w:rPr>
        <w:t>،</w:t>
      </w:r>
      <w:r w:rsidRPr="00241FFB">
        <w:rPr>
          <w:rFonts w:hint="cs"/>
          <w:rtl/>
        </w:rPr>
        <w:t xml:space="preserve"> ما لفظه</w:t>
      </w:r>
      <w:r w:rsidR="004A0BDF">
        <w:rPr>
          <w:rFonts w:hint="cs"/>
          <w:rtl/>
        </w:rPr>
        <w:t>:</w:t>
      </w:r>
      <w:r w:rsidRPr="00241FFB">
        <w:rPr>
          <w:rFonts w:hint="cs"/>
          <w:rtl/>
        </w:rPr>
        <w:t xml:space="preserve"> ولمْ يخلف غير ولَدِه أبي القاسم محمّد الحجّة </w:t>
      </w:r>
      <w:r w:rsidR="004A0BDF">
        <w:rPr>
          <w:rFonts w:hint="cs"/>
          <w:rtl/>
        </w:rPr>
        <w:t>(</w:t>
      </w:r>
      <w:r w:rsidRPr="00241FFB">
        <w:rPr>
          <w:rFonts w:hint="cs"/>
          <w:rtl/>
        </w:rPr>
        <w:t>عجّل الله تعالى فرَجه</w:t>
      </w:r>
      <w:r w:rsidR="004A0BDF">
        <w:rPr>
          <w:rFonts w:hint="cs"/>
          <w:rtl/>
        </w:rPr>
        <w:t>)،</w:t>
      </w:r>
      <w:r w:rsidRPr="00241FFB">
        <w:rPr>
          <w:rFonts w:hint="cs"/>
          <w:rtl/>
        </w:rPr>
        <w:t xml:space="preserve"> وعُمُره عند وفاة أبيه خمس سنين</w:t>
      </w:r>
      <w:r w:rsidR="004A0BDF">
        <w:rPr>
          <w:rFonts w:hint="cs"/>
          <w:rtl/>
        </w:rPr>
        <w:t>،</w:t>
      </w:r>
      <w:r w:rsidRPr="00241FFB">
        <w:rPr>
          <w:rFonts w:hint="cs"/>
          <w:rtl/>
        </w:rPr>
        <w:t xml:space="preserve"> لكن آتاه الله فيها الحكمة</w:t>
      </w:r>
      <w:r w:rsidR="004A0BDF">
        <w:rPr>
          <w:rFonts w:hint="cs"/>
          <w:rtl/>
        </w:rPr>
        <w:t>،</w:t>
      </w:r>
      <w:r w:rsidRPr="00241FFB">
        <w:rPr>
          <w:rFonts w:hint="cs"/>
          <w:rtl/>
        </w:rPr>
        <w:t xml:space="preserve"> وسُمّي بالقائم المنتظر</w:t>
      </w:r>
      <w:r w:rsidR="004A0BDF">
        <w:rPr>
          <w:rFonts w:hint="cs"/>
          <w:rtl/>
        </w:rPr>
        <w:t>؛</w:t>
      </w:r>
      <w:r w:rsidRPr="00241FFB">
        <w:rPr>
          <w:rFonts w:hint="cs"/>
          <w:rtl/>
        </w:rPr>
        <w:t xml:space="preserve"> قيل لأنّه سُتر بالمدينة وغاب</w:t>
      </w:r>
      <w:r w:rsidR="004A0BDF">
        <w:rPr>
          <w:rFonts w:hint="cs"/>
          <w:rtl/>
        </w:rPr>
        <w:t>،</w:t>
      </w:r>
      <w:r w:rsidRPr="00241FFB">
        <w:rPr>
          <w:rFonts w:hint="cs"/>
          <w:rtl/>
        </w:rPr>
        <w:t xml:space="preserve"> ولمْ يُعرف أين ذهب</w:t>
      </w:r>
      <w:r w:rsidR="004A0BDF">
        <w:rPr>
          <w:rFonts w:hint="cs"/>
          <w:rtl/>
        </w:rPr>
        <w:t>.</w:t>
      </w:r>
    </w:p>
    <w:p w:rsidR="001056FD" w:rsidRDefault="004A6242" w:rsidP="004A0BDF">
      <w:pPr>
        <w:pStyle w:val="libNormal"/>
        <w:rPr>
          <w:rtl/>
        </w:rPr>
      </w:pPr>
      <w:r w:rsidRPr="004A0BDF">
        <w:rPr>
          <w:rFonts w:hint="cs"/>
          <w:rtl/>
        </w:rPr>
        <w:t>وذكر نحو ذلك غيره مِن العامّة</w:t>
      </w:r>
      <w:r w:rsidR="004A0BDF" w:rsidRPr="004A0BDF">
        <w:rPr>
          <w:rFonts w:hint="cs"/>
          <w:rtl/>
        </w:rPr>
        <w:t>،</w:t>
      </w:r>
      <w:r w:rsidRPr="004A0BDF">
        <w:rPr>
          <w:rFonts w:hint="cs"/>
          <w:rtl/>
        </w:rPr>
        <w:t xml:space="preserve"> كابن خلكان</w:t>
      </w:r>
      <w:r w:rsidR="004A0BDF" w:rsidRPr="004A0BDF">
        <w:rPr>
          <w:rFonts w:hint="cs"/>
          <w:rtl/>
        </w:rPr>
        <w:t>،</w:t>
      </w:r>
      <w:r w:rsidRPr="004A0BDF">
        <w:rPr>
          <w:rFonts w:hint="cs"/>
          <w:rtl/>
        </w:rPr>
        <w:t xml:space="preserve"> وصاحب الفصول المهمّة</w:t>
      </w:r>
      <w:r w:rsidR="004A0BDF" w:rsidRPr="004A0BDF">
        <w:rPr>
          <w:rFonts w:hint="cs"/>
          <w:rtl/>
        </w:rPr>
        <w:t>،</w:t>
      </w:r>
      <w:r w:rsidRPr="004A0BDF">
        <w:rPr>
          <w:rFonts w:hint="cs"/>
          <w:rtl/>
        </w:rPr>
        <w:t xml:space="preserve"> ومطالب السؤول</w:t>
      </w:r>
      <w:r w:rsidR="004A0BDF" w:rsidRPr="004A0BDF">
        <w:rPr>
          <w:rFonts w:hint="cs"/>
          <w:rtl/>
        </w:rPr>
        <w:t>،</w:t>
      </w:r>
      <w:r w:rsidRPr="004A0BDF">
        <w:rPr>
          <w:rFonts w:hint="cs"/>
          <w:rtl/>
        </w:rPr>
        <w:t xml:space="preserve"> وشواهد النبوّة...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41FFB">
        <w:rPr>
          <w:rFonts w:hint="cs"/>
          <w:rtl/>
        </w:rPr>
        <w:t>وقد كتب الشيخ عبد العزيز بن باز مفتي المملكة السعودية</w:t>
      </w:r>
      <w:r w:rsidR="004A0BDF">
        <w:rPr>
          <w:rFonts w:hint="cs"/>
          <w:rtl/>
        </w:rPr>
        <w:t>،</w:t>
      </w:r>
      <w:r w:rsidRPr="00241FFB">
        <w:rPr>
          <w:rFonts w:hint="cs"/>
          <w:rtl/>
        </w:rPr>
        <w:t xml:space="preserve"> موضّحاً عقيدة المسلمين في المهدي</w:t>
      </w:r>
      <w:r w:rsidR="004A0BDF">
        <w:rPr>
          <w:rFonts w:hint="cs"/>
          <w:rtl/>
        </w:rPr>
        <w:t>،</w:t>
      </w:r>
      <w:r w:rsidRPr="00241FFB">
        <w:rPr>
          <w:rFonts w:hint="cs"/>
          <w:rtl/>
        </w:rPr>
        <w:t xml:space="preserve"> فقال</w:t>
      </w:r>
      <w:r w:rsidR="004A0BDF">
        <w:rPr>
          <w:rFonts w:hint="cs"/>
          <w:rtl/>
        </w:rPr>
        <w:t>:</w:t>
      </w:r>
      <w:r w:rsidRPr="00241FFB">
        <w:rPr>
          <w:rFonts w:hint="cs"/>
          <w:rtl/>
        </w:rPr>
        <w:t xml:space="preserve"> </w:t>
      </w:r>
      <w:r w:rsidR="004A0BDF">
        <w:rPr>
          <w:rFonts w:hint="cs"/>
          <w:rtl/>
        </w:rPr>
        <w:t>(</w:t>
      </w:r>
      <w:r w:rsidRPr="00241FFB">
        <w:rPr>
          <w:rFonts w:hint="cs"/>
          <w:rtl/>
        </w:rPr>
        <w:t>إنّ أمر المهدي أمرٌ معلوم</w:t>
      </w:r>
      <w:r w:rsidR="004A0BDF">
        <w:rPr>
          <w:rFonts w:hint="cs"/>
          <w:rtl/>
        </w:rPr>
        <w:t>،</w:t>
      </w:r>
      <w:r w:rsidRPr="00241FFB">
        <w:rPr>
          <w:rFonts w:hint="cs"/>
          <w:rtl/>
        </w:rPr>
        <w:t xml:space="preserve"> والأحاديث فيه مستفيضة</w:t>
      </w:r>
      <w:r w:rsidR="004A0BDF">
        <w:rPr>
          <w:rFonts w:hint="cs"/>
          <w:rtl/>
        </w:rPr>
        <w:t>،</w:t>
      </w:r>
      <w:r w:rsidRPr="00241FFB">
        <w:rPr>
          <w:rFonts w:hint="cs"/>
          <w:rtl/>
        </w:rPr>
        <w:t xml:space="preserve"> بل متواترة متعاضدة</w:t>
      </w:r>
      <w:r w:rsidR="004A0BDF">
        <w:rPr>
          <w:rFonts w:hint="cs"/>
          <w:rtl/>
        </w:rPr>
        <w:t>،</w:t>
      </w:r>
      <w:r w:rsidRPr="00241FFB">
        <w:rPr>
          <w:rFonts w:hint="cs"/>
          <w:rtl/>
        </w:rPr>
        <w:t xml:space="preserve"> فهي بحقّ تدلّ على أنّ هذا الشخص الموعود به</w:t>
      </w:r>
      <w:r w:rsidR="004A0BDF">
        <w:rPr>
          <w:rFonts w:hint="cs"/>
          <w:rtl/>
        </w:rPr>
        <w:t>،</w:t>
      </w:r>
      <w:r w:rsidRPr="00241FFB">
        <w:rPr>
          <w:rFonts w:hint="cs"/>
          <w:rtl/>
        </w:rPr>
        <w:t xml:space="preserve"> أمْره ثابت</w:t>
      </w:r>
      <w:r w:rsidR="004A0BDF">
        <w:rPr>
          <w:rFonts w:hint="cs"/>
          <w:rtl/>
        </w:rPr>
        <w:t>،</w:t>
      </w:r>
      <w:r w:rsidRPr="00241FFB">
        <w:rPr>
          <w:rFonts w:hint="cs"/>
          <w:rtl/>
        </w:rPr>
        <w:t xml:space="preserve"> وخروجه حقّ</w:t>
      </w:r>
      <w:r w:rsidR="004A0BDF">
        <w:rPr>
          <w:rFonts w:hint="cs"/>
          <w:rtl/>
        </w:rPr>
        <w:t>).</w:t>
      </w:r>
    </w:p>
    <w:p w:rsidR="001056FD" w:rsidRDefault="004A6242" w:rsidP="004A0BDF">
      <w:pPr>
        <w:pStyle w:val="libNormal"/>
        <w:rPr>
          <w:rtl/>
        </w:rPr>
      </w:pPr>
      <w:r w:rsidRPr="00241FFB">
        <w:rPr>
          <w:rFonts w:hint="cs"/>
          <w:rtl/>
        </w:rPr>
        <w:t>أمّا الشيخ عبد المحسن العباد</w:t>
      </w:r>
      <w:r w:rsidR="004A0BDF">
        <w:rPr>
          <w:rFonts w:hint="cs"/>
          <w:rtl/>
        </w:rPr>
        <w:t xml:space="preserve"> - </w:t>
      </w:r>
      <w:r w:rsidRPr="00241FFB">
        <w:rPr>
          <w:rFonts w:hint="cs"/>
          <w:rtl/>
        </w:rPr>
        <w:t>عضو هيئة التدريس في الجامعة الإسلامية بالمدينة المنوّرة</w:t>
      </w:r>
      <w:r w:rsidR="004A0BDF">
        <w:rPr>
          <w:rFonts w:hint="cs"/>
          <w:rtl/>
        </w:rPr>
        <w:t xml:space="preserve"> - </w:t>
      </w:r>
      <w:r w:rsidRPr="00241FFB">
        <w:rPr>
          <w:rFonts w:hint="cs"/>
          <w:rtl/>
        </w:rPr>
        <w:t>فقد ذكر في محاضرته</w:t>
      </w:r>
      <w:r w:rsidR="004A0BDF">
        <w:rPr>
          <w:rFonts w:hint="cs"/>
          <w:rtl/>
        </w:rPr>
        <w:t>،</w:t>
      </w:r>
      <w:r w:rsidRPr="00241FFB">
        <w:rPr>
          <w:rFonts w:hint="cs"/>
          <w:rtl/>
        </w:rPr>
        <w:t xml:space="preserve"> التي ألقاها بعنوان</w:t>
      </w:r>
      <w:r w:rsidR="004A0BDF">
        <w:rPr>
          <w:rFonts w:hint="cs"/>
          <w:rtl/>
        </w:rPr>
        <w:t>:</w:t>
      </w:r>
      <w:r w:rsidRPr="00241FFB">
        <w:rPr>
          <w:rFonts w:hint="cs"/>
          <w:rtl/>
        </w:rPr>
        <w:t xml:space="preserve"> </w:t>
      </w:r>
      <w:r w:rsidR="004A0BDF">
        <w:rPr>
          <w:rFonts w:hint="cs"/>
          <w:rtl/>
        </w:rPr>
        <w:t>(</w:t>
      </w:r>
      <w:r w:rsidRPr="00241FFB">
        <w:rPr>
          <w:rFonts w:hint="cs"/>
          <w:rtl/>
        </w:rPr>
        <w:t>عقيدة أهل السُنّة والأثر في المهدي المنتظر</w:t>
      </w:r>
      <w:r w:rsidR="004A0BDF">
        <w:rPr>
          <w:rFonts w:hint="cs"/>
          <w:rtl/>
        </w:rPr>
        <w:t>)،</w:t>
      </w:r>
      <w:r w:rsidRPr="00241FFB">
        <w:rPr>
          <w:rFonts w:hint="cs"/>
          <w:rtl/>
        </w:rPr>
        <w:t xml:space="preserve"> ذكر أسماء الصحابة وأصحاب كتُب الحديث الذين روَوا أحاديث المهدي</w:t>
      </w:r>
      <w:r w:rsidR="004A0BDF">
        <w:rPr>
          <w:rFonts w:hint="cs"/>
          <w:rtl/>
        </w:rPr>
        <w:t>،</w:t>
      </w:r>
      <w:r w:rsidRPr="00241FFB">
        <w:rPr>
          <w:rFonts w:hint="cs"/>
          <w:rtl/>
        </w:rPr>
        <w:t xml:space="preserve"> أو خرّجوها</w:t>
      </w:r>
      <w:r w:rsidR="004A0BDF">
        <w:rPr>
          <w:rFonts w:hint="cs"/>
          <w:rtl/>
        </w:rPr>
        <w:t>،</w:t>
      </w:r>
      <w:r w:rsidRPr="00241FFB">
        <w:rPr>
          <w:rFonts w:hint="cs"/>
          <w:rtl/>
        </w:rPr>
        <w:t xml:space="preserve"> فقال</w:t>
      </w:r>
      <w:r w:rsidR="004A0BDF">
        <w:rPr>
          <w:rFonts w:hint="cs"/>
          <w:rtl/>
        </w:rPr>
        <w:t>:</w:t>
      </w:r>
      <w:r w:rsidRPr="00241FFB">
        <w:rPr>
          <w:rFonts w:hint="cs"/>
          <w:rtl/>
        </w:rPr>
        <w:t xml:space="preserve"> </w:t>
      </w:r>
      <w:r w:rsidR="004A0BDF">
        <w:rPr>
          <w:rFonts w:hint="cs"/>
          <w:rtl/>
        </w:rPr>
        <w:t>(</w:t>
      </w:r>
      <w:r w:rsidRPr="00241FFB">
        <w:rPr>
          <w:rFonts w:hint="cs"/>
          <w:rtl/>
        </w:rPr>
        <w:t>جملة ما وقفتُ عليه مِن أسماء الصحابة</w:t>
      </w:r>
      <w:r w:rsidR="004A0BDF">
        <w:rPr>
          <w:rFonts w:hint="cs"/>
          <w:rtl/>
        </w:rPr>
        <w:t>،</w:t>
      </w:r>
      <w:r w:rsidRPr="00241FFB">
        <w:rPr>
          <w:rFonts w:hint="cs"/>
          <w:rtl/>
        </w:rPr>
        <w:t xml:space="preserve"> الذين روَوا أحاديث المهدي عن رسول الله </w:t>
      </w:r>
      <w:r w:rsidR="004A0BDF">
        <w:rPr>
          <w:rFonts w:hint="cs"/>
          <w:rtl/>
        </w:rPr>
        <w:t>(</w:t>
      </w:r>
      <w:r w:rsidRPr="00241FFB">
        <w:rPr>
          <w:rFonts w:hint="cs"/>
          <w:rtl/>
        </w:rPr>
        <w:t>صلّى الله عليه وآله</w:t>
      </w:r>
      <w:r w:rsidR="004A0BDF">
        <w:rPr>
          <w:rFonts w:hint="cs"/>
          <w:rtl/>
        </w:rPr>
        <w:t>)</w:t>
      </w:r>
      <w:r w:rsidRPr="00241FFB">
        <w:rPr>
          <w:rFonts w:hint="cs"/>
          <w:rtl/>
        </w:rPr>
        <w:t xml:space="preserve"> ستة وعشرون</w:t>
      </w:r>
      <w:r w:rsidR="004A0BDF">
        <w:rPr>
          <w:rFonts w:hint="cs"/>
          <w:rtl/>
        </w:rPr>
        <w:t>،</w:t>
      </w:r>
      <w:r w:rsidRPr="00241FFB">
        <w:rPr>
          <w:rFonts w:hint="cs"/>
          <w:rtl/>
        </w:rPr>
        <w:t xml:space="preserve"> هم</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41FFB">
        <w:rPr>
          <w:rtl/>
        </w:rPr>
        <w:t>(1) السيّد عبد الله شبّر / حقُّ اليقين في معرفة أصول الدين 1</w:t>
      </w:r>
      <w:r w:rsidR="004A0BDF">
        <w:rPr>
          <w:rtl/>
        </w:rPr>
        <w:t>:</w:t>
      </w:r>
      <w:r w:rsidRPr="00241FFB">
        <w:rPr>
          <w:rtl/>
        </w:rPr>
        <w:t xml:space="preserve"> 222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41FFB">
        <w:rPr>
          <w:rFonts w:hint="cs"/>
          <w:rtl/>
        </w:rPr>
        <w:lastRenderedPageBreak/>
        <w:t>1</w:t>
      </w:r>
      <w:r w:rsidR="004A0BDF">
        <w:rPr>
          <w:rFonts w:hint="cs"/>
          <w:rtl/>
        </w:rPr>
        <w:t xml:space="preserve"> - </w:t>
      </w:r>
      <w:r w:rsidRPr="00241FFB">
        <w:rPr>
          <w:rFonts w:hint="cs"/>
          <w:rtl/>
        </w:rPr>
        <w:t>عثمان بن عفّان رضي الله عنه</w:t>
      </w:r>
      <w:r w:rsidR="004A0BDF">
        <w:rPr>
          <w:rFonts w:hint="cs"/>
          <w:rtl/>
        </w:rPr>
        <w:t>.</w:t>
      </w:r>
    </w:p>
    <w:p w:rsidR="001056FD" w:rsidRDefault="004A6242" w:rsidP="004A0BDF">
      <w:pPr>
        <w:pStyle w:val="libNormal"/>
        <w:rPr>
          <w:rtl/>
        </w:rPr>
      </w:pPr>
      <w:r w:rsidRPr="00241FFB">
        <w:rPr>
          <w:rFonts w:hint="cs"/>
          <w:rtl/>
        </w:rPr>
        <w:t>2</w:t>
      </w:r>
      <w:r w:rsidR="004A0BDF">
        <w:rPr>
          <w:rFonts w:hint="cs"/>
          <w:rtl/>
        </w:rPr>
        <w:t xml:space="preserve"> - </w:t>
      </w:r>
      <w:r w:rsidRPr="00241FFB">
        <w:rPr>
          <w:rFonts w:hint="cs"/>
          <w:rtl/>
        </w:rPr>
        <w:t>عليّ بن أبي طالب رضي الله عنه</w:t>
      </w:r>
      <w:r w:rsidR="004A0BDF">
        <w:rPr>
          <w:rFonts w:hint="cs"/>
          <w:rtl/>
        </w:rPr>
        <w:t>.</w:t>
      </w:r>
    </w:p>
    <w:p w:rsidR="001056FD" w:rsidRDefault="004A6242" w:rsidP="004A0BDF">
      <w:pPr>
        <w:pStyle w:val="libNormal"/>
        <w:rPr>
          <w:rtl/>
        </w:rPr>
      </w:pPr>
      <w:r w:rsidRPr="00241FFB">
        <w:rPr>
          <w:rFonts w:hint="cs"/>
          <w:rtl/>
        </w:rPr>
        <w:t>3</w:t>
      </w:r>
      <w:r w:rsidR="004A0BDF">
        <w:rPr>
          <w:rFonts w:hint="cs"/>
          <w:rtl/>
        </w:rPr>
        <w:t xml:space="preserve"> - </w:t>
      </w:r>
      <w:r w:rsidRPr="00241FFB">
        <w:rPr>
          <w:rFonts w:hint="cs"/>
          <w:rtl/>
        </w:rPr>
        <w:t>طلحة بن عبد الله رضي الله عنه</w:t>
      </w:r>
      <w:r w:rsidR="004A0BDF">
        <w:rPr>
          <w:rFonts w:hint="cs"/>
          <w:rtl/>
        </w:rPr>
        <w:t>.</w:t>
      </w:r>
    </w:p>
    <w:p w:rsidR="001056FD" w:rsidRDefault="004A6242" w:rsidP="004A0BDF">
      <w:pPr>
        <w:pStyle w:val="libNormal"/>
        <w:rPr>
          <w:rtl/>
        </w:rPr>
      </w:pPr>
      <w:r w:rsidRPr="00241FFB">
        <w:rPr>
          <w:rFonts w:hint="cs"/>
          <w:rtl/>
        </w:rPr>
        <w:t>4</w:t>
      </w:r>
      <w:r w:rsidR="004A0BDF">
        <w:rPr>
          <w:rFonts w:hint="cs"/>
          <w:rtl/>
        </w:rPr>
        <w:t xml:space="preserve"> - </w:t>
      </w:r>
      <w:r w:rsidRPr="00241FFB">
        <w:rPr>
          <w:rFonts w:hint="cs"/>
          <w:rtl/>
        </w:rPr>
        <w:t>عبد الرحمن بن عوف رضي الله عنه</w:t>
      </w:r>
      <w:r w:rsidR="004A0BDF">
        <w:rPr>
          <w:rFonts w:hint="cs"/>
          <w:rtl/>
        </w:rPr>
        <w:t>.</w:t>
      </w:r>
    </w:p>
    <w:p w:rsidR="001056FD" w:rsidRDefault="004A6242" w:rsidP="004A0BDF">
      <w:pPr>
        <w:pStyle w:val="libNormal"/>
        <w:rPr>
          <w:rtl/>
        </w:rPr>
      </w:pPr>
      <w:r w:rsidRPr="00241FFB">
        <w:rPr>
          <w:rFonts w:hint="cs"/>
          <w:rtl/>
        </w:rPr>
        <w:t>5</w:t>
      </w:r>
      <w:r w:rsidR="004A0BDF">
        <w:rPr>
          <w:rFonts w:hint="cs"/>
          <w:rtl/>
        </w:rPr>
        <w:t xml:space="preserve"> - </w:t>
      </w:r>
      <w:r w:rsidRPr="00241FFB">
        <w:rPr>
          <w:rFonts w:hint="cs"/>
          <w:rtl/>
        </w:rPr>
        <w:t>الحسين بن علي رضي الله عنه</w:t>
      </w:r>
      <w:r w:rsidR="004A0BDF">
        <w:rPr>
          <w:rFonts w:hint="cs"/>
          <w:rtl/>
        </w:rPr>
        <w:t>.</w:t>
      </w:r>
    </w:p>
    <w:p w:rsidR="001056FD" w:rsidRDefault="004A6242" w:rsidP="004A0BDF">
      <w:pPr>
        <w:pStyle w:val="libNormal"/>
        <w:rPr>
          <w:rtl/>
        </w:rPr>
      </w:pPr>
      <w:r w:rsidRPr="00241FFB">
        <w:rPr>
          <w:rFonts w:hint="cs"/>
          <w:rtl/>
        </w:rPr>
        <w:t>6</w:t>
      </w:r>
      <w:r w:rsidR="004A0BDF">
        <w:rPr>
          <w:rFonts w:hint="cs"/>
          <w:rtl/>
        </w:rPr>
        <w:t xml:space="preserve"> - </w:t>
      </w:r>
      <w:r w:rsidRPr="00241FFB">
        <w:rPr>
          <w:rFonts w:hint="cs"/>
          <w:rtl/>
        </w:rPr>
        <w:t>أمّ سلَمة رضي الله عنها</w:t>
      </w:r>
      <w:r w:rsidR="004A0BDF">
        <w:rPr>
          <w:rFonts w:hint="cs"/>
          <w:rtl/>
        </w:rPr>
        <w:t>.</w:t>
      </w:r>
    </w:p>
    <w:p w:rsidR="001056FD" w:rsidRDefault="004A6242" w:rsidP="004A0BDF">
      <w:pPr>
        <w:pStyle w:val="libNormal"/>
        <w:rPr>
          <w:rtl/>
        </w:rPr>
      </w:pPr>
      <w:r w:rsidRPr="00241FFB">
        <w:rPr>
          <w:rFonts w:hint="cs"/>
          <w:rtl/>
        </w:rPr>
        <w:t>7</w:t>
      </w:r>
      <w:r w:rsidR="004A0BDF">
        <w:rPr>
          <w:rFonts w:hint="cs"/>
          <w:rtl/>
        </w:rPr>
        <w:t xml:space="preserve"> - </w:t>
      </w:r>
      <w:r w:rsidRPr="00241FFB">
        <w:rPr>
          <w:rFonts w:hint="cs"/>
          <w:rtl/>
        </w:rPr>
        <w:t>أمّ حبيبة رضي الله عنها</w:t>
      </w:r>
      <w:r w:rsidR="004A0BDF">
        <w:rPr>
          <w:rFonts w:hint="cs"/>
          <w:rtl/>
        </w:rPr>
        <w:t>.</w:t>
      </w:r>
    </w:p>
    <w:p w:rsidR="001056FD" w:rsidRDefault="004A6242" w:rsidP="004A0BDF">
      <w:pPr>
        <w:pStyle w:val="libNormal"/>
        <w:rPr>
          <w:rtl/>
        </w:rPr>
      </w:pPr>
      <w:r w:rsidRPr="00241FFB">
        <w:rPr>
          <w:rFonts w:hint="cs"/>
          <w:rtl/>
        </w:rPr>
        <w:t>8</w:t>
      </w:r>
      <w:r w:rsidR="004A0BDF">
        <w:rPr>
          <w:rFonts w:hint="cs"/>
          <w:rtl/>
        </w:rPr>
        <w:t xml:space="preserve"> - </w:t>
      </w:r>
      <w:r w:rsidRPr="00241FFB">
        <w:rPr>
          <w:rFonts w:hint="cs"/>
          <w:rtl/>
        </w:rPr>
        <w:t>عبد الله بن عبّاس رضي الله عنه</w:t>
      </w:r>
      <w:r w:rsidR="004A0BDF">
        <w:rPr>
          <w:rFonts w:hint="cs"/>
          <w:rtl/>
        </w:rPr>
        <w:t>.</w:t>
      </w:r>
    </w:p>
    <w:p w:rsidR="001056FD" w:rsidRDefault="004A6242" w:rsidP="004A0BDF">
      <w:pPr>
        <w:pStyle w:val="libNormal"/>
        <w:rPr>
          <w:rtl/>
        </w:rPr>
      </w:pPr>
      <w:r w:rsidRPr="00241FFB">
        <w:rPr>
          <w:rFonts w:hint="cs"/>
          <w:rtl/>
        </w:rPr>
        <w:t>9</w:t>
      </w:r>
      <w:r w:rsidR="004A0BDF">
        <w:rPr>
          <w:rFonts w:hint="cs"/>
          <w:rtl/>
        </w:rPr>
        <w:t xml:space="preserve"> - </w:t>
      </w:r>
      <w:r w:rsidRPr="00241FFB">
        <w:rPr>
          <w:rFonts w:hint="cs"/>
          <w:rtl/>
        </w:rPr>
        <w:t>عبد الله بن مسعود رضي الله عنه</w:t>
      </w:r>
      <w:r w:rsidR="004A0BDF">
        <w:rPr>
          <w:rFonts w:hint="cs"/>
          <w:rtl/>
        </w:rPr>
        <w:t>.</w:t>
      </w:r>
    </w:p>
    <w:p w:rsidR="001056FD" w:rsidRDefault="004A6242" w:rsidP="004A0BDF">
      <w:pPr>
        <w:pStyle w:val="libNormal"/>
        <w:rPr>
          <w:rtl/>
        </w:rPr>
      </w:pPr>
      <w:r w:rsidRPr="00241FFB">
        <w:rPr>
          <w:rFonts w:hint="cs"/>
          <w:rtl/>
        </w:rPr>
        <w:t>10</w:t>
      </w:r>
      <w:r w:rsidR="004A0BDF">
        <w:rPr>
          <w:rFonts w:hint="cs"/>
          <w:rtl/>
        </w:rPr>
        <w:t xml:space="preserve"> - </w:t>
      </w:r>
      <w:r w:rsidRPr="00241FFB">
        <w:rPr>
          <w:rFonts w:hint="cs"/>
          <w:rtl/>
        </w:rPr>
        <w:t>عبد الله بن عُمَر رضي الله عنه</w:t>
      </w:r>
      <w:r w:rsidR="004A0BDF">
        <w:rPr>
          <w:rFonts w:hint="cs"/>
          <w:rtl/>
        </w:rPr>
        <w:t>.</w:t>
      </w:r>
    </w:p>
    <w:p w:rsidR="001056FD" w:rsidRDefault="004A6242" w:rsidP="004A0BDF">
      <w:pPr>
        <w:pStyle w:val="libNormal"/>
        <w:rPr>
          <w:rtl/>
        </w:rPr>
      </w:pPr>
      <w:r w:rsidRPr="00241FFB">
        <w:rPr>
          <w:rFonts w:hint="cs"/>
          <w:rtl/>
        </w:rPr>
        <w:t>11</w:t>
      </w:r>
      <w:r w:rsidR="004A0BDF">
        <w:rPr>
          <w:rFonts w:hint="cs"/>
          <w:rtl/>
        </w:rPr>
        <w:t xml:space="preserve"> - </w:t>
      </w:r>
      <w:r w:rsidRPr="00241FFB">
        <w:rPr>
          <w:rFonts w:hint="cs"/>
          <w:rtl/>
        </w:rPr>
        <w:t>عبد الله بن عمْرو رضي الله عنه</w:t>
      </w:r>
      <w:r w:rsidR="004A0BDF">
        <w:rPr>
          <w:rFonts w:hint="cs"/>
          <w:rtl/>
        </w:rPr>
        <w:t>.</w:t>
      </w:r>
    </w:p>
    <w:p w:rsidR="001056FD" w:rsidRDefault="004A6242" w:rsidP="004A0BDF">
      <w:pPr>
        <w:pStyle w:val="libNormal"/>
        <w:rPr>
          <w:rtl/>
        </w:rPr>
      </w:pPr>
      <w:r w:rsidRPr="00241FFB">
        <w:rPr>
          <w:rFonts w:hint="cs"/>
          <w:rtl/>
        </w:rPr>
        <w:t>12</w:t>
      </w:r>
      <w:r w:rsidR="004A0BDF">
        <w:rPr>
          <w:rFonts w:hint="cs"/>
          <w:rtl/>
        </w:rPr>
        <w:t xml:space="preserve"> - </w:t>
      </w:r>
      <w:r w:rsidRPr="00241FFB">
        <w:rPr>
          <w:rFonts w:hint="cs"/>
          <w:rtl/>
        </w:rPr>
        <w:t>أبو سعيد الخدري رضي الله عنه.</w:t>
      </w:r>
    </w:p>
    <w:p w:rsidR="001056FD" w:rsidRDefault="004A6242" w:rsidP="004A0BDF">
      <w:pPr>
        <w:pStyle w:val="libNormal"/>
        <w:rPr>
          <w:rtl/>
        </w:rPr>
      </w:pPr>
      <w:r w:rsidRPr="00241FFB">
        <w:rPr>
          <w:rFonts w:hint="cs"/>
          <w:rtl/>
        </w:rPr>
        <w:t>13</w:t>
      </w:r>
      <w:r w:rsidR="004A0BDF">
        <w:rPr>
          <w:rFonts w:hint="cs"/>
          <w:rtl/>
        </w:rPr>
        <w:t xml:space="preserve"> - </w:t>
      </w:r>
      <w:r w:rsidRPr="00241FFB">
        <w:rPr>
          <w:rFonts w:hint="cs"/>
          <w:rtl/>
        </w:rPr>
        <w:t>جابر بن عبد الله رضي الله عنه</w:t>
      </w:r>
      <w:r w:rsidR="004A0BDF">
        <w:rPr>
          <w:rFonts w:hint="cs"/>
          <w:rtl/>
        </w:rPr>
        <w:t>.</w:t>
      </w:r>
    </w:p>
    <w:p w:rsidR="001056FD" w:rsidRDefault="004A6242" w:rsidP="004A0BDF">
      <w:pPr>
        <w:pStyle w:val="libNormal"/>
        <w:rPr>
          <w:rtl/>
        </w:rPr>
      </w:pPr>
      <w:r w:rsidRPr="00241FFB">
        <w:rPr>
          <w:rFonts w:hint="cs"/>
          <w:rtl/>
        </w:rPr>
        <w:t>14</w:t>
      </w:r>
      <w:r w:rsidR="004A0BDF">
        <w:rPr>
          <w:rFonts w:hint="cs"/>
          <w:rtl/>
        </w:rPr>
        <w:t xml:space="preserve"> - </w:t>
      </w:r>
      <w:r w:rsidRPr="00241FFB">
        <w:rPr>
          <w:rFonts w:hint="cs"/>
          <w:rtl/>
        </w:rPr>
        <w:t>أبو هريرة رضي الله عنه</w:t>
      </w:r>
      <w:r w:rsidR="004A0BDF">
        <w:rPr>
          <w:rFonts w:hint="cs"/>
          <w:rtl/>
        </w:rPr>
        <w:t>.</w:t>
      </w:r>
    </w:p>
    <w:p w:rsidR="001056FD" w:rsidRDefault="004A6242" w:rsidP="004A0BDF">
      <w:pPr>
        <w:pStyle w:val="libNormal"/>
        <w:rPr>
          <w:rtl/>
        </w:rPr>
      </w:pPr>
      <w:r w:rsidRPr="00241FFB">
        <w:rPr>
          <w:rFonts w:hint="cs"/>
          <w:rtl/>
        </w:rPr>
        <w:t>15</w:t>
      </w:r>
      <w:r w:rsidR="004A0BDF">
        <w:rPr>
          <w:rFonts w:hint="cs"/>
          <w:rtl/>
        </w:rPr>
        <w:t xml:space="preserve"> - </w:t>
      </w:r>
      <w:r w:rsidRPr="00241FFB">
        <w:rPr>
          <w:rFonts w:hint="cs"/>
          <w:rtl/>
        </w:rPr>
        <w:t>أنس بن مالك رضي الله عنه</w:t>
      </w:r>
      <w:r w:rsidR="004A0BDF">
        <w:rPr>
          <w:rFonts w:hint="cs"/>
          <w:rtl/>
        </w:rPr>
        <w:t>.</w:t>
      </w:r>
    </w:p>
    <w:p w:rsidR="001056FD" w:rsidRDefault="004A6242" w:rsidP="004A0BDF">
      <w:pPr>
        <w:pStyle w:val="libNormal"/>
        <w:rPr>
          <w:rtl/>
        </w:rPr>
      </w:pPr>
      <w:r w:rsidRPr="00241FFB">
        <w:rPr>
          <w:rFonts w:hint="cs"/>
          <w:rtl/>
        </w:rPr>
        <w:t>16</w:t>
      </w:r>
      <w:r w:rsidR="004A0BDF">
        <w:rPr>
          <w:rFonts w:hint="cs"/>
          <w:rtl/>
        </w:rPr>
        <w:t xml:space="preserve"> - </w:t>
      </w:r>
      <w:r w:rsidRPr="00241FFB">
        <w:rPr>
          <w:rFonts w:hint="cs"/>
          <w:rtl/>
        </w:rPr>
        <w:t>عمّار بن ياسر رضي الله عنه</w:t>
      </w:r>
      <w:r w:rsidR="004A0BDF">
        <w:rPr>
          <w:rFonts w:hint="cs"/>
          <w:rtl/>
        </w:rPr>
        <w:t>.</w:t>
      </w:r>
    </w:p>
    <w:p w:rsidR="001056FD" w:rsidRDefault="004A6242" w:rsidP="004A0BDF">
      <w:pPr>
        <w:pStyle w:val="libNormal"/>
        <w:rPr>
          <w:rtl/>
        </w:rPr>
      </w:pPr>
      <w:r w:rsidRPr="00241FFB">
        <w:rPr>
          <w:rFonts w:hint="cs"/>
          <w:rtl/>
        </w:rPr>
        <w:t>17</w:t>
      </w:r>
      <w:r w:rsidR="004A0BDF">
        <w:rPr>
          <w:rFonts w:hint="cs"/>
          <w:rtl/>
        </w:rPr>
        <w:t xml:space="preserve"> - </w:t>
      </w:r>
      <w:r w:rsidRPr="00241FFB">
        <w:rPr>
          <w:rFonts w:hint="cs"/>
          <w:rtl/>
        </w:rPr>
        <w:t>عوف بن مالك رضي الله عنه</w:t>
      </w:r>
      <w:r w:rsidR="004A0BDF">
        <w:rPr>
          <w:rFonts w:hint="cs"/>
          <w:rtl/>
        </w:rPr>
        <w:t>.</w:t>
      </w:r>
    </w:p>
    <w:p w:rsidR="001056FD" w:rsidRDefault="004A6242" w:rsidP="004A0BDF">
      <w:pPr>
        <w:pStyle w:val="libNormal"/>
        <w:rPr>
          <w:rtl/>
        </w:rPr>
      </w:pPr>
      <w:r w:rsidRPr="00241FFB">
        <w:rPr>
          <w:rFonts w:hint="cs"/>
          <w:rtl/>
        </w:rPr>
        <w:t>18</w:t>
      </w:r>
      <w:r w:rsidR="004A0BDF">
        <w:rPr>
          <w:rFonts w:hint="cs"/>
          <w:rtl/>
        </w:rPr>
        <w:t xml:space="preserve"> - </w:t>
      </w:r>
      <w:r w:rsidRPr="00241FFB">
        <w:rPr>
          <w:rFonts w:hint="cs"/>
          <w:rtl/>
        </w:rPr>
        <w:t>ثوبان مولى رسول الله رضي الله عنه</w:t>
      </w:r>
      <w:r w:rsidR="004A0BDF">
        <w:rPr>
          <w:rFonts w:hint="cs"/>
          <w:rtl/>
        </w:rPr>
        <w:t>.</w:t>
      </w:r>
    </w:p>
    <w:p w:rsidR="001056FD" w:rsidRDefault="004A6242" w:rsidP="004A0BDF">
      <w:pPr>
        <w:pStyle w:val="libNormal"/>
        <w:rPr>
          <w:rtl/>
        </w:rPr>
      </w:pPr>
      <w:r w:rsidRPr="00241FFB">
        <w:rPr>
          <w:rFonts w:hint="cs"/>
          <w:rtl/>
        </w:rPr>
        <w:t>19</w:t>
      </w:r>
      <w:r w:rsidR="004A0BDF">
        <w:rPr>
          <w:rFonts w:hint="cs"/>
          <w:rtl/>
        </w:rPr>
        <w:t xml:space="preserve"> - </w:t>
      </w:r>
      <w:r w:rsidRPr="00241FFB">
        <w:rPr>
          <w:rFonts w:hint="cs"/>
          <w:rtl/>
        </w:rPr>
        <w:t>قرّة بن الياس رضي الله عنه</w:t>
      </w:r>
      <w:r w:rsidR="004A0BDF">
        <w:rPr>
          <w:rFonts w:hint="cs"/>
          <w:rtl/>
        </w:rPr>
        <w:t>.</w:t>
      </w:r>
    </w:p>
    <w:p w:rsidR="001056FD" w:rsidRDefault="004A6242" w:rsidP="004A0BDF">
      <w:pPr>
        <w:pStyle w:val="libNormal"/>
        <w:rPr>
          <w:rtl/>
        </w:rPr>
      </w:pPr>
      <w:r w:rsidRPr="00241FFB">
        <w:rPr>
          <w:rFonts w:hint="cs"/>
          <w:rtl/>
        </w:rPr>
        <w:t>20</w:t>
      </w:r>
      <w:r w:rsidR="004A0BDF">
        <w:rPr>
          <w:rFonts w:hint="cs"/>
          <w:rtl/>
        </w:rPr>
        <w:t xml:space="preserve"> - </w:t>
      </w:r>
      <w:r w:rsidRPr="00241FFB">
        <w:rPr>
          <w:rFonts w:hint="cs"/>
          <w:rtl/>
        </w:rPr>
        <w:t>عليّ الهلالي رضي الله عنه</w:t>
      </w:r>
      <w:r w:rsid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241FFB">
        <w:rPr>
          <w:rFonts w:hint="cs"/>
          <w:rtl/>
        </w:rPr>
        <w:lastRenderedPageBreak/>
        <w:t>21</w:t>
      </w:r>
      <w:r w:rsidR="004A0BDF">
        <w:rPr>
          <w:rFonts w:hint="cs"/>
          <w:rtl/>
        </w:rPr>
        <w:t xml:space="preserve"> - </w:t>
      </w:r>
      <w:r w:rsidRPr="00241FFB">
        <w:rPr>
          <w:rFonts w:hint="cs"/>
          <w:rtl/>
        </w:rPr>
        <w:t>حذيفة بن اليمان رضي الله عنه</w:t>
      </w:r>
      <w:r w:rsidR="004A0BDF">
        <w:rPr>
          <w:rFonts w:hint="cs"/>
          <w:rtl/>
        </w:rPr>
        <w:t>.</w:t>
      </w:r>
    </w:p>
    <w:p w:rsidR="001056FD" w:rsidRDefault="004A6242" w:rsidP="004A0BDF">
      <w:pPr>
        <w:pStyle w:val="libNormal"/>
        <w:rPr>
          <w:rtl/>
        </w:rPr>
      </w:pPr>
      <w:r w:rsidRPr="00241FFB">
        <w:rPr>
          <w:rFonts w:hint="cs"/>
          <w:rtl/>
        </w:rPr>
        <w:t>22</w:t>
      </w:r>
      <w:r w:rsidR="004A0BDF">
        <w:rPr>
          <w:rFonts w:hint="cs"/>
          <w:rtl/>
        </w:rPr>
        <w:t xml:space="preserve"> - </w:t>
      </w:r>
      <w:r w:rsidRPr="00241FFB">
        <w:rPr>
          <w:rFonts w:hint="cs"/>
          <w:rtl/>
        </w:rPr>
        <w:t>عبد الله بن الحارث بن حمزة رضي الله عنه</w:t>
      </w:r>
      <w:r w:rsidR="004A0BDF">
        <w:rPr>
          <w:rFonts w:hint="cs"/>
          <w:rtl/>
        </w:rPr>
        <w:t>.</w:t>
      </w:r>
    </w:p>
    <w:p w:rsidR="001056FD" w:rsidRDefault="004A6242" w:rsidP="004A0BDF">
      <w:pPr>
        <w:pStyle w:val="libNormal"/>
        <w:rPr>
          <w:rtl/>
        </w:rPr>
      </w:pPr>
      <w:r w:rsidRPr="00241FFB">
        <w:rPr>
          <w:rFonts w:hint="cs"/>
          <w:rtl/>
        </w:rPr>
        <w:t>23</w:t>
      </w:r>
      <w:r w:rsidR="004A0BDF">
        <w:rPr>
          <w:rFonts w:hint="cs"/>
          <w:rtl/>
        </w:rPr>
        <w:t xml:space="preserve"> - </w:t>
      </w:r>
      <w:r w:rsidRPr="00241FFB">
        <w:rPr>
          <w:rFonts w:hint="cs"/>
          <w:rtl/>
        </w:rPr>
        <w:t>عوف بن مالك رضي الله عنه</w:t>
      </w:r>
      <w:r w:rsidR="004A0BDF">
        <w:rPr>
          <w:rFonts w:hint="cs"/>
          <w:rtl/>
        </w:rPr>
        <w:t>.</w:t>
      </w:r>
    </w:p>
    <w:p w:rsidR="001056FD" w:rsidRDefault="004A6242" w:rsidP="004A0BDF">
      <w:pPr>
        <w:pStyle w:val="libNormal"/>
        <w:rPr>
          <w:rtl/>
        </w:rPr>
      </w:pPr>
      <w:r w:rsidRPr="00241FFB">
        <w:rPr>
          <w:rFonts w:hint="cs"/>
          <w:rtl/>
        </w:rPr>
        <w:t>24</w:t>
      </w:r>
      <w:r w:rsidR="004A0BDF">
        <w:rPr>
          <w:rFonts w:hint="cs"/>
          <w:rtl/>
        </w:rPr>
        <w:t xml:space="preserve"> - </w:t>
      </w:r>
      <w:r w:rsidRPr="00241FFB">
        <w:rPr>
          <w:rFonts w:hint="cs"/>
          <w:rtl/>
        </w:rPr>
        <w:t>عمران بن حصين رضي الله عنه</w:t>
      </w:r>
      <w:r w:rsidR="004A0BDF">
        <w:rPr>
          <w:rFonts w:hint="cs"/>
          <w:rtl/>
        </w:rPr>
        <w:t>.</w:t>
      </w:r>
    </w:p>
    <w:p w:rsidR="001056FD" w:rsidRDefault="004A6242" w:rsidP="004A0BDF">
      <w:pPr>
        <w:pStyle w:val="libNormal"/>
        <w:rPr>
          <w:rtl/>
        </w:rPr>
      </w:pPr>
      <w:r w:rsidRPr="00241FFB">
        <w:rPr>
          <w:rFonts w:hint="cs"/>
          <w:rtl/>
        </w:rPr>
        <w:t>25</w:t>
      </w:r>
      <w:r w:rsidR="004A0BDF">
        <w:rPr>
          <w:rFonts w:hint="cs"/>
          <w:rtl/>
        </w:rPr>
        <w:t xml:space="preserve"> - </w:t>
      </w:r>
      <w:r w:rsidRPr="00241FFB">
        <w:rPr>
          <w:rFonts w:hint="cs"/>
          <w:rtl/>
        </w:rPr>
        <w:t>أبو الطّفيل رضي الله عنه</w:t>
      </w:r>
      <w:r w:rsidR="004A0BDF">
        <w:rPr>
          <w:rFonts w:hint="cs"/>
          <w:rtl/>
        </w:rPr>
        <w:t>.</w:t>
      </w:r>
    </w:p>
    <w:p w:rsidR="001056FD" w:rsidRDefault="004A6242" w:rsidP="004A0BDF">
      <w:pPr>
        <w:pStyle w:val="libNormal"/>
        <w:rPr>
          <w:rtl/>
        </w:rPr>
      </w:pPr>
      <w:r w:rsidRPr="00241FFB">
        <w:rPr>
          <w:rFonts w:hint="cs"/>
          <w:rtl/>
        </w:rPr>
        <w:t>26</w:t>
      </w:r>
      <w:r w:rsidR="004A0BDF">
        <w:rPr>
          <w:rFonts w:hint="cs"/>
          <w:rtl/>
        </w:rPr>
        <w:t xml:space="preserve"> - </w:t>
      </w:r>
      <w:r w:rsidRPr="00241FFB">
        <w:rPr>
          <w:rFonts w:hint="cs"/>
          <w:rtl/>
        </w:rPr>
        <w:t>جابر الصدفي رضي الله عنه</w:t>
      </w:r>
      <w:r w:rsidR="004A0BDF">
        <w:rPr>
          <w:rFonts w:hint="cs"/>
          <w:rtl/>
        </w:rPr>
        <w:t>).</w:t>
      </w:r>
    </w:p>
    <w:p w:rsidR="001056FD" w:rsidRDefault="004A6242" w:rsidP="004A0BDF">
      <w:pPr>
        <w:pStyle w:val="libNormal"/>
        <w:rPr>
          <w:rtl/>
        </w:rPr>
      </w:pPr>
      <w:r w:rsidRPr="00241FFB">
        <w:rPr>
          <w:rFonts w:hint="cs"/>
          <w:rtl/>
        </w:rPr>
        <w:t>ثمّ ذكر في محاضرته القيّمة أسماء الأئمّة الذين خرّجوا الأحاديث والآثار</w:t>
      </w:r>
      <w:r w:rsidR="004A0BDF">
        <w:rPr>
          <w:rFonts w:hint="cs"/>
          <w:rtl/>
        </w:rPr>
        <w:t>،</w:t>
      </w:r>
      <w:r w:rsidRPr="00241FFB">
        <w:rPr>
          <w:rFonts w:hint="cs"/>
          <w:rtl/>
        </w:rPr>
        <w:t xml:space="preserve"> الواردة في المهدي في كتُبهم</w:t>
      </w:r>
      <w:r w:rsidR="004A0BDF">
        <w:rPr>
          <w:rFonts w:hint="cs"/>
          <w:rtl/>
        </w:rPr>
        <w:t>،</w:t>
      </w:r>
      <w:r w:rsidRPr="00241FFB">
        <w:rPr>
          <w:rFonts w:hint="cs"/>
          <w:rtl/>
        </w:rPr>
        <w:t xml:space="preserve"> فقال</w:t>
      </w:r>
      <w:r w:rsidR="004A0BDF">
        <w:rPr>
          <w:rFonts w:hint="cs"/>
          <w:rtl/>
        </w:rPr>
        <w:t>:</w:t>
      </w:r>
    </w:p>
    <w:p w:rsidR="001056FD" w:rsidRDefault="004A0BDF" w:rsidP="004A0BDF">
      <w:pPr>
        <w:pStyle w:val="libNormal"/>
        <w:rPr>
          <w:rtl/>
        </w:rPr>
      </w:pPr>
      <w:r>
        <w:rPr>
          <w:rFonts w:hint="cs"/>
          <w:rtl/>
        </w:rPr>
        <w:t>(</w:t>
      </w:r>
      <w:r w:rsidR="004A6242" w:rsidRPr="00241FFB">
        <w:rPr>
          <w:rFonts w:hint="cs"/>
          <w:rtl/>
        </w:rPr>
        <w:t>وأحاديث المهدي خرّجها جماعة كثيرون مِن الأئمّة في الصّحاح والسّنن والمعاجم والمسانيد وغيرها</w:t>
      </w:r>
      <w:r>
        <w:rPr>
          <w:rFonts w:hint="cs"/>
          <w:rtl/>
        </w:rPr>
        <w:t>،</w:t>
      </w:r>
      <w:r w:rsidR="004A6242" w:rsidRPr="00241FFB">
        <w:rPr>
          <w:rFonts w:hint="cs"/>
          <w:rtl/>
        </w:rPr>
        <w:t xml:space="preserve"> قد بلَغ عدد الذين وقفتُ على كتُبهم</w:t>
      </w:r>
      <w:r>
        <w:rPr>
          <w:rFonts w:hint="cs"/>
          <w:rtl/>
        </w:rPr>
        <w:t>،</w:t>
      </w:r>
      <w:r w:rsidR="004A6242" w:rsidRPr="00241FFB">
        <w:rPr>
          <w:rFonts w:hint="cs"/>
          <w:rtl/>
        </w:rPr>
        <w:t xml:space="preserve"> أو اطّلعت على ذكر تخريجهم لها</w:t>
      </w:r>
      <w:r>
        <w:rPr>
          <w:rFonts w:hint="cs"/>
          <w:rtl/>
        </w:rPr>
        <w:t>،</w:t>
      </w:r>
      <w:r w:rsidR="004A6242" w:rsidRPr="00241FFB">
        <w:rPr>
          <w:rFonts w:hint="cs"/>
          <w:rtl/>
        </w:rPr>
        <w:t xml:space="preserve"> ثمانية وثلاثين</w:t>
      </w:r>
      <w:r>
        <w:rPr>
          <w:rFonts w:hint="cs"/>
          <w:rtl/>
        </w:rPr>
        <w:t>،</w:t>
      </w:r>
      <w:r w:rsidR="004A6242" w:rsidRPr="00241FFB">
        <w:rPr>
          <w:rFonts w:hint="cs"/>
          <w:rtl/>
        </w:rPr>
        <w:t xml:space="preserve"> هُم</w:t>
      </w:r>
      <w:r>
        <w:rPr>
          <w:rFonts w:hint="cs"/>
          <w:rtl/>
        </w:rPr>
        <w:t>:</w:t>
      </w:r>
    </w:p>
    <w:p w:rsidR="001056FD" w:rsidRDefault="004A6242" w:rsidP="004A0BDF">
      <w:pPr>
        <w:pStyle w:val="libNormal"/>
        <w:rPr>
          <w:rtl/>
        </w:rPr>
      </w:pPr>
      <w:r w:rsidRPr="00241FFB">
        <w:rPr>
          <w:rFonts w:hint="cs"/>
          <w:rtl/>
        </w:rPr>
        <w:t>1</w:t>
      </w:r>
      <w:r w:rsidR="004A0BDF">
        <w:rPr>
          <w:rFonts w:hint="cs"/>
          <w:rtl/>
        </w:rPr>
        <w:t xml:space="preserve"> - </w:t>
      </w:r>
      <w:r w:rsidRPr="00241FFB">
        <w:rPr>
          <w:rFonts w:hint="cs"/>
          <w:rtl/>
        </w:rPr>
        <w:t>أبو داود في سُننه.</w:t>
      </w:r>
    </w:p>
    <w:p w:rsidR="001056FD" w:rsidRDefault="004A6242" w:rsidP="004A0BDF">
      <w:pPr>
        <w:pStyle w:val="libNormal"/>
        <w:rPr>
          <w:rtl/>
        </w:rPr>
      </w:pPr>
      <w:r w:rsidRPr="00241FFB">
        <w:rPr>
          <w:rFonts w:hint="cs"/>
          <w:rtl/>
        </w:rPr>
        <w:t>2</w:t>
      </w:r>
      <w:r w:rsidR="004A0BDF">
        <w:rPr>
          <w:rFonts w:hint="cs"/>
          <w:rtl/>
        </w:rPr>
        <w:t xml:space="preserve"> - </w:t>
      </w:r>
      <w:r w:rsidRPr="00241FFB">
        <w:rPr>
          <w:rFonts w:hint="cs"/>
          <w:rtl/>
        </w:rPr>
        <w:t>الترمذي في جامعه</w:t>
      </w:r>
      <w:r w:rsidR="004A0BDF">
        <w:rPr>
          <w:rFonts w:hint="cs"/>
          <w:rtl/>
        </w:rPr>
        <w:t>.</w:t>
      </w:r>
    </w:p>
    <w:p w:rsidR="001056FD" w:rsidRDefault="004A6242" w:rsidP="004A0BDF">
      <w:pPr>
        <w:pStyle w:val="libNormal"/>
        <w:rPr>
          <w:rtl/>
        </w:rPr>
      </w:pPr>
      <w:r w:rsidRPr="00241FFB">
        <w:rPr>
          <w:rFonts w:hint="cs"/>
          <w:rtl/>
        </w:rPr>
        <w:t>2</w:t>
      </w:r>
      <w:r w:rsidR="004A0BDF">
        <w:rPr>
          <w:rFonts w:hint="cs"/>
          <w:rtl/>
        </w:rPr>
        <w:t xml:space="preserve"> - </w:t>
      </w:r>
      <w:r w:rsidRPr="00241FFB">
        <w:rPr>
          <w:rFonts w:hint="cs"/>
          <w:rtl/>
        </w:rPr>
        <w:t>ابن ماجة في سُننه</w:t>
      </w:r>
      <w:r w:rsidR="004A0BDF">
        <w:rPr>
          <w:rFonts w:hint="cs"/>
          <w:rtl/>
        </w:rPr>
        <w:t>.</w:t>
      </w:r>
    </w:p>
    <w:p w:rsidR="001056FD" w:rsidRDefault="004A6242" w:rsidP="004A0BDF">
      <w:pPr>
        <w:pStyle w:val="libNormal"/>
        <w:rPr>
          <w:rtl/>
        </w:rPr>
      </w:pPr>
      <w:r w:rsidRPr="00241FFB">
        <w:rPr>
          <w:rFonts w:hint="cs"/>
          <w:rtl/>
        </w:rPr>
        <w:t>4</w:t>
      </w:r>
      <w:r w:rsidR="004A0BDF">
        <w:rPr>
          <w:rFonts w:hint="cs"/>
          <w:rtl/>
        </w:rPr>
        <w:t xml:space="preserve"> - </w:t>
      </w:r>
      <w:r w:rsidRPr="00241FFB">
        <w:rPr>
          <w:rFonts w:hint="cs"/>
          <w:rtl/>
        </w:rPr>
        <w:t>النسائي</w:t>
      </w:r>
      <w:r w:rsidR="004A0BDF">
        <w:rPr>
          <w:rFonts w:hint="cs"/>
          <w:rtl/>
        </w:rPr>
        <w:t>،</w:t>
      </w:r>
      <w:r w:rsidRPr="00241FFB">
        <w:rPr>
          <w:rFonts w:hint="cs"/>
          <w:rtl/>
        </w:rPr>
        <w:t xml:space="preserve"> ذكره السفاريني في لوامع الأنوار البهيّة</w:t>
      </w:r>
      <w:r w:rsidR="004A0BDF">
        <w:rPr>
          <w:rFonts w:hint="cs"/>
          <w:rtl/>
        </w:rPr>
        <w:t>،</w:t>
      </w:r>
      <w:r w:rsidRPr="00241FFB">
        <w:rPr>
          <w:rFonts w:hint="cs"/>
          <w:rtl/>
        </w:rPr>
        <w:t xml:space="preserve"> والمناوي في فيض القدير</w:t>
      </w:r>
      <w:r w:rsidR="004A0BDF">
        <w:rPr>
          <w:rFonts w:hint="cs"/>
          <w:rtl/>
        </w:rPr>
        <w:t>،</w:t>
      </w:r>
      <w:r w:rsidRPr="00241FFB">
        <w:rPr>
          <w:rFonts w:hint="cs"/>
          <w:rtl/>
        </w:rPr>
        <w:t xml:space="preserve"> وما رأيته في الصغرى</w:t>
      </w:r>
      <w:r w:rsidR="004A0BDF">
        <w:rPr>
          <w:rFonts w:hint="cs"/>
          <w:rtl/>
        </w:rPr>
        <w:t>،</w:t>
      </w:r>
      <w:r w:rsidRPr="00241FFB">
        <w:rPr>
          <w:rFonts w:hint="cs"/>
          <w:rtl/>
        </w:rPr>
        <w:t xml:space="preserve"> ولعلّه في الكبرى</w:t>
      </w:r>
      <w:r w:rsidR="004A0BDF">
        <w:rPr>
          <w:rFonts w:hint="cs"/>
          <w:rtl/>
        </w:rPr>
        <w:t>.</w:t>
      </w:r>
    </w:p>
    <w:p w:rsidR="001056FD" w:rsidRDefault="004A6242" w:rsidP="004A0BDF">
      <w:pPr>
        <w:pStyle w:val="libNormal"/>
        <w:rPr>
          <w:rtl/>
        </w:rPr>
      </w:pPr>
      <w:r w:rsidRPr="00241FFB">
        <w:rPr>
          <w:rFonts w:hint="cs"/>
          <w:rtl/>
        </w:rPr>
        <w:t>5</w:t>
      </w:r>
      <w:r w:rsidR="004A0BDF">
        <w:rPr>
          <w:rFonts w:hint="cs"/>
          <w:rtl/>
        </w:rPr>
        <w:t xml:space="preserve"> - </w:t>
      </w:r>
      <w:r w:rsidRPr="00241FFB">
        <w:rPr>
          <w:rFonts w:hint="cs"/>
          <w:rtl/>
        </w:rPr>
        <w:t>احمد في مسنده</w:t>
      </w:r>
      <w:r w:rsidR="004A0BDF">
        <w:rPr>
          <w:rFonts w:hint="cs"/>
          <w:rtl/>
        </w:rPr>
        <w:t>.</w:t>
      </w:r>
    </w:p>
    <w:p w:rsidR="001056FD" w:rsidRDefault="004A6242" w:rsidP="004A0BDF">
      <w:pPr>
        <w:pStyle w:val="libNormal"/>
        <w:rPr>
          <w:rtl/>
        </w:rPr>
      </w:pPr>
      <w:r w:rsidRPr="00241FFB">
        <w:rPr>
          <w:rFonts w:hint="cs"/>
          <w:rtl/>
        </w:rPr>
        <w:t>6</w:t>
      </w:r>
      <w:r w:rsidR="004A0BDF">
        <w:rPr>
          <w:rFonts w:hint="cs"/>
          <w:rtl/>
        </w:rPr>
        <w:t xml:space="preserve"> - </w:t>
      </w:r>
      <w:r w:rsidRPr="00241FFB">
        <w:rPr>
          <w:rFonts w:hint="cs"/>
          <w:rtl/>
        </w:rPr>
        <w:t>ابن حبان في صحيحه</w:t>
      </w:r>
      <w:r w:rsidR="004A0BDF">
        <w:rPr>
          <w:rFonts w:hint="cs"/>
          <w:rtl/>
        </w:rPr>
        <w:t>.</w:t>
      </w:r>
    </w:p>
    <w:p w:rsidR="001056FD" w:rsidRDefault="004A6242" w:rsidP="004A0BDF">
      <w:pPr>
        <w:pStyle w:val="libNormal"/>
        <w:rPr>
          <w:rtl/>
        </w:rPr>
      </w:pPr>
      <w:r w:rsidRPr="00241FFB">
        <w:rPr>
          <w:rFonts w:hint="cs"/>
          <w:rtl/>
        </w:rPr>
        <w:t>7</w:t>
      </w:r>
      <w:r w:rsidR="004A0BDF">
        <w:rPr>
          <w:rFonts w:hint="cs"/>
          <w:rtl/>
        </w:rPr>
        <w:t xml:space="preserve"> - </w:t>
      </w:r>
      <w:r w:rsidRPr="00241FFB">
        <w:rPr>
          <w:rFonts w:hint="cs"/>
          <w:rtl/>
        </w:rPr>
        <w:t>الحاكم في المستدرك</w:t>
      </w:r>
      <w:r w:rsidR="004A0BDF">
        <w:rPr>
          <w:rFonts w:hint="cs"/>
          <w:rtl/>
        </w:rPr>
        <w:t>.</w:t>
      </w:r>
    </w:p>
    <w:p w:rsidR="001056FD" w:rsidRDefault="004A6242" w:rsidP="004A0BDF">
      <w:pPr>
        <w:pStyle w:val="libNormal"/>
        <w:rPr>
          <w:rtl/>
        </w:rPr>
      </w:pPr>
      <w:r w:rsidRPr="00241FFB">
        <w:rPr>
          <w:rFonts w:hint="cs"/>
          <w:rtl/>
        </w:rPr>
        <w:t>8</w:t>
      </w:r>
      <w:r w:rsidR="004A0BDF">
        <w:rPr>
          <w:rFonts w:hint="cs"/>
          <w:rtl/>
        </w:rPr>
        <w:t xml:space="preserve"> - </w:t>
      </w:r>
      <w:r w:rsidRPr="00241FFB">
        <w:rPr>
          <w:rFonts w:hint="cs"/>
          <w:rtl/>
        </w:rPr>
        <w:t>أبو بكر بن أبي شيبة في المصنّف</w:t>
      </w:r>
      <w:r w:rsidR="004A0BDF">
        <w:rPr>
          <w:rFonts w:hint="cs"/>
          <w:rtl/>
        </w:rPr>
        <w:t>.</w:t>
      </w:r>
    </w:p>
    <w:p w:rsidR="001056FD" w:rsidRDefault="004A6242" w:rsidP="004A0BDF">
      <w:pPr>
        <w:pStyle w:val="libNormal"/>
        <w:rPr>
          <w:rtl/>
        </w:rPr>
      </w:pPr>
      <w:r w:rsidRPr="00241FFB">
        <w:rPr>
          <w:rFonts w:hint="cs"/>
          <w:rtl/>
        </w:rPr>
        <w:t>9</w:t>
      </w:r>
      <w:r w:rsidR="004A0BDF">
        <w:rPr>
          <w:rFonts w:hint="cs"/>
          <w:rtl/>
        </w:rPr>
        <w:t xml:space="preserve"> - </w:t>
      </w:r>
      <w:r w:rsidRPr="00241FFB">
        <w:rPr>
          <w:rFonts w:hint="cs"/>
          <w:rtl/>
        </w:rPr>
        <w:t>نعيم بن حمّاد في كتاب الفِتَن</w:t>
      </w:r>
      <w:r w:rsidR="004A0BDF">
        <w:rPr>
          <w:rFonts w:hint="cs"/>
          <w:rtl/>
        </w:rPr>
        <w:t>.</w:t>
      </w:r>
    </w:p>
    <w:p w:rsidR="001056FD" w:rsidRDefault="004A6242" w:rsidP="004A0BDF">
      <w:pPr>
        <w:pStyle w:val="libNormal"/>
        <w:rPr>
          <w:rtl/>
        </w:rPr>
      </w:pPr>
      <w:r w:rsidRPr="00241FFB">
        <w:rPr>
          <w:rFonts w:hint="cs"/>
          <w:rtl/>
        </w:rPr>
        <w:t>10</w:t>
      </w:r>
      <w:r w:rsidR="004A0BDF">
        <w:rPr>
          <w:rFonts w:hint="cs"/>
          <w:rtl/>
        </w:rPr>
        <w:t xml:space="preserve"> - </w:t>
      </w:r>
      <w:r w:rsidRPr="00241FFB">
        <w:rPr>
          <w:rFonts w:hint="cs"/>
          <w:rtl/>
        </w:rPr>
        <w:t>الحافظ أبو نعيم في كتاب المهدي</w:t>
      </w:r>
      <w:r w:rsidR="004A0BDF">
        <w:rPr>
          <w:rFonts w:hint="cs"/>
          <w:rtl/>
        </w:rPr>
        <w:t>،</w:t>
      </w:r>
      <w:r w:rsidRPr="00241FFB">
        <w:rPr>
          <w:rFonts w:hint="cs"/>
          <w:rtl/>
        </w:rPr>
        <w:t xml:space="preserve"> وفي الحُلية</w:t>
      </w:r>
      <w:r w:rsid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241FFB">
        <w:rPr>
          <w:rtl/>
        </w:rPr>
        <w:lastRenderedPageBreak/>
        <w:t>11</w:t>
      </w:r>
      <w:r w:rsidR="004A0BDF">
        <w:rPr>
          <w:rtl/>
        </w:rPr>
        <w:t xml:space="preserve"> - </w:t>
      </w:r>
      <w:r w:rsidRPr="00241FFB">
        <w:rPr>
          <w:rtl/>
        </w:rPr>
        <w:t>الطبراني في الكبير والأوسط والصغير</w:t>
      </w:r>
      <w:r w:rsidR="004A0BDF">
        <w:rPr>
          <w:rtl/>
        </w:rPr>
        <w:t>.</w:t>
      </w:r>
    </w:p>
    <w:p w:rsidR="001056FD" w:rsidRDefault="004A6242" w:rsidP="004A0BDF">
      <w:pPr>
        <w:pStyle w:val="libNormal"/>
        <w:rPr>
          <w:rtl/>
        </w:rPr>
      </w:pPr>
      <w:r w:rsidRPr="00241FFB">
        <w:rPr>
          <w:rtl/>
        </w:rPr>
        <w:t>12</w:t>
      </w:r>
      <w:r w:rsidR="004A0BDF">
        <w:rPr>
          <w:rtl/>
        </w:rPr>
        <w:t xml:space="preserve"> - </w:t>
      </w:r>
      <w:r w:rsidRPr="00241FFB">
        <w:rPr>
          <w:rtl/>
        </w:rPr>
        <w:t>الدارقطني في الأفراد</w:t>
      </w:r>
      <w:r w:rsidR="004A0BDF">
        <w:rPr>
          <w:rtl/>
        </w:rPr>
        <w:t>.</w:t>
      </w:r>
    </w:p>
    <w:p w:rsidR="001056FD" w:rsidRDefault="004A6242" w:rsidP="004A0BDF">
      <w:pPr>
        <w:pStyle w:val="libNormal"/>
        <w:rPr>
          <w:rtl/>
        </w:rPr>
      </w:pPr>
      <w:r w:rsidRPr="00241FFB">
        <w:rPr>
          <w:rtl/>
        </w:rPr>
        <w:t>13</w:t>
      </w:r>
      <w:r w:rsidR="004A0BDF">
        <w:rPr>
          <w:rtl/>
        </w:rPr>
        <w:t xml:space="preserve"> - </w:t>
      </w:r>
      <w:r w:rsidRPr="00241FFB">
        <w:rPr>
          <w:rtl/>
        </w:rPr>
        <w:t>البارودي في معرفة الصحابة</w:t>
      </w:r>
      <w:r w:rsidR="004A0BDF">
        <w:rPr>
          <w:rtl/>
        </w:rPr>
        <w:t>.</w:t>
      </w:r>
    </w:p>
    <w:p w:rsidR="001056FD" w:rsidRDefault="004A6242" w:rsidP="004A0BDF">
      <w:pPr>
        <w:pStyle w:val="libNormal"/>
        <w:rPr>
          <w:rtl/>
        </w:rPr>
      </w:pPr>
      <w:r w:rsidRPr="00241FFB">
        <w:rPr>
          <w:rtl/>
        </w:rPr>
        <w:t>14</w:t>
      </w:r>
      <w:r w:rsidR="004A0BDF">
        <w:rPr>
          <w:rtl/>
        </w:rPr>
        <w:t xml:space="preserve"> - </w:t>
      </w:r>
      <w:r w:rsidRPr="00241FFB">
        <w:rPr>
          <w:rtl/>
        </w:rPr>
        <w:t>أبو يعلى الموصلي في مسنده</w:t>
      </w:r>
      <w:r w:rsidR="004A0BDF">
        <w:rPr>
          <w:rtl/>
        </w:rPr>
        <w:t>.</w:t>
      </w:r>
    </w:p>
    <w:p w:rsidR="001056FD" w:rsidRDefault="004A6242" w:rsidP="004A0BDF">
      <w:pPr>
        <w:pStyle w:val="libNormal"/>
        <w:rPr>
          <w:rtl/>
        </w:rPr>
      </w:pPr>
      <w:r w:rsidRPr="00241FFB">
        <w:rPr>
          <w:rtl/>
        </w:rPr>
        <w:t>15</w:t>
      </w:r>
      <w:r w:rsidR="004A0BDF">
        <w:rPr>
          <w:rtl/>
        </w:rPr>
        <w:t xml:space="preserve"> - </w:t>
      </w:r>
      <w:r w:rsidRPr="00241FFB">
        <w:rPr>
          <w:rtl/>
        </w:rPr>
        <w:t>البزّاز في مسنده</w:t>
      </w:r>
      <w:r w:rsidR="004A0BDF">
        <w:rPr>
          <w:rtl/>
        </w:rPr>
        <w:t>.</w:t>
      </w:r>
    </w:p>
    <w:p w:rsidR="001056FD" w:rsidRDefault="004A6242" w:rsidP="004A0BDF">
      <w:pPr>
        <w:pStyle w:val="libNormal"/>
        <w:rPr>
          <w:rtl/>
        </w:rPr>
      </w:pPr>
      <w:r w:rsidRPr="00241FFB">
        <w:rPr>
          <w:rtl/>
        </w:rPr>
        <w:t>16</w:t>
      </w:r>
      <w:r w:rsidR="004A0BDF">
        <w:rPr>
          <w:rtl/>
        </w:rPr>
        <w:t xml:space="preserve"> - </w:t>
      </w:r>
      <w:r w:rsidRPr="00241FFB">
        <w:rPr>
          <w:rtl/>
        </w:rPr>
        <w:t>الحارث بن أبي أسامة في مسنده</w:t>
      </w:r>
      <w:r w:rsidR="004A0BDF">
        <w:rPr>
          <w:rtl/>
        </w:rPr>
        <w:t>.</w:t>
      </w:r>
    </w:p>
    <w:p w:rsidR="001056FD" w:rsidRDefault="004A6242" w:rsidP="004A0BDF">
      <w:pPr>
        <w:pStyle w:val="libNormal"/>
        <w:rPr>
          <w:rtl/>
        </w:rPr>
      </w:pPr>
      <w:r w:rsidRPr="00241FFB">
        <w:rPr>
          <w:rtl/>
        </w:rPr>
        <w:t>17</w:t>
      </w:r>
      <w:r w:rsidR="004A0BDF">
        <w:rPr>
          <w:rtl/>
        </w:rPr>
        <w:t xml:space="preserve"> - </w:t>
      </w:r>
      <w:r w:rsidRPr="00241FFB">
        <w:rPr>
          <w:rtl/>
        </w:rPr>
        <w:t>الخطيب في تلخيص المتشابه</w:t>
      </w:r>
      <w:r w:rsidR="004A0BDF">
        <w:rPr>
          <w:rtl/>
        </w:rPr>
        <w:t>،</w:t>
      </w:r>
      <w:r w:rsidRPr="00241FFB">
        <w:rPr>
          <w:rtl/>
        </w:rPr>
        <w:t xml:space="preserve"> وفي المتّفق والمفترق</w:t>
      </w:r>
      <w:r w:rsidR="004A0BDF">
        <w:rPr>
          <w:rtl/>
        </w:rPr>
        <w:t>.</w:t>
      </w:r>
    </w:p>
    <w:p w:rsidR="001056FD" w:rsidRDefault="004A6242" w:rsidP="004A0BDF">
      <w:pPr>
        <w:pStyle w:val="libNormal"/>
        <w:rPr>
          <w:rtl/>
        </w:rPr>
      </w:pPr>
      <w:r w:rsidRPr="00241FFB">
        <w:rPr>
          <w:rtl/>
        </w:rPr>
        <w:t>18</w:t>
      </w:r>
      <w:r w:rsidR="004A0BDF">
        <w:rPr>
          <w:rtl/>
        </w:rPr>
        <w:t xml:space="preserve"> - </w:t>
      </w:r>
      <w:r w:rsidRPr="00241FFB">
        <w:rPr>
          <w:rtl/>
        </w:rPr>
        <w:t>ابن عساكر في تاريخه</w:t>
      </w:r>
      <w:r w:rsidR="004A0BDF">
        <w:rPr>
          <w:rtl/>
        </w:rPr>
        <w:t>.</w:t>
      </w:r>
    </w:p>
    <w:p w:rsidR="001056FD" w:rsidRDefault="004A6242" w:rsidP="004A0BDF">
      <w:pPr>
        <w:pStyle w:val="libNormal"/>
        <w:rPr>
          <w:rtl/>
        </w:rPr>
      </w:pPr>
      <w:r w:rsidRPr="00241FFB">
        <w:rPr>
          <w:rtl/>
        </w:rPr>
        <w:t>19</w:t>
      </w:r>
      <w:r w:rsidR="004A0BDF">
        <w:rPr>
          <w:rtl/>
        </w:rPr>
        <w:t xml:space="preserve"> - </w:t>
      </w:r>
      <w:r w:rsidRPr="00241FFB">
        <w:rPr>
          <w:rtl/>
        </w:rPr>
        <w:t>ابن منده في تاريخ إصبهان</w:t>
      </w:r>
      <w:r w:rsidR="004A0BDF">
        <w:rPr>
          <w:rtl/>
        </w:rPr>
        <w:t>.</w:t>
      </w:r>
    </w:p>
    <w:p w:rsidR="001056FD" w:rsidRDefault="004A6242" w:rsidP="004A0BDF">
      <w:pPr>
        <w:pStyle w:val="libNormal"/>
        <w:rPr>
          <w:rtl/>
        </w:rPr>
      </w:pPr>
      <w:r w:rsidRPr="00241FFB">
        <w:rPr>
          <w:rtl/>
        </w:rPr>
        <w:t>20</w:t>
      </w:r>
      <w:r w:rsidR="004A0BDF">
        <w:rPr>
          <w:rtl/>
        </w:rPr>
        <w:t xml:space="preserve"> - </w:t>
      </w:r>
      <w:r w:rsidRPr="00241FFB">
        <w:rPr>
          <w:rtl/>
        </w:rPr>
        <w:t>أبو الحسن الحربي في الأوّل مِن الحربيات</w:t>
      </w:r>
      <w:r w:rsidR="004A0BDF">
        <w:rPr>
          <w:rtl/>
        </w:rPr>
        <w:t>.</w:t>
      </w:r>
    </w:p>
    <w:p w:rsidR="001056FD" w:rsidRDefault="004A6242" w:rsidP="004A0BDF">
      <w:pPr>
        <w:pStyle w:val="libNormal"/>
        <w:rPr>
          <w:rtl/>
        </w:rPr>
      </w:pPr>
      <w:r w:rsidRPr="00241FFB">
        <w:rPr>
          <w:rtl/>
        </w:rPr>
        <w:t>21</w:t>
      </w:r>
      <w:r w:rsidR="004A0BDF">
        <w:rPr>
          <w:rtl/>
        </w:rPr>
        <w:t xml:space="preserve"> - </w:t>
      </w:r>
      <w:r w:rsidRPr="00241FFB">
        <w:rPr>
          <w:rtl/>
        </w:rPr>
        <w:t>تمام الرّزاي في فوائده</w:t>
      </w:r>
      <w:r w:rsidR="004A0BDF">
        <w:rPr>
          <w:rtl/>
        </w:rPr>
        <w:t>.</w:t>
      </w:r>
    </w:p>
    <w:p w:rsidR="001056FD" w:rsidRDefault="004A6242" w:rsidP="004A0BDF">
      <w:pPr>
        <w:pStyle w:val="libNormal"/>
        <w:rPr>
          <w:rtl/>
        </w:rPr>
      </w:pPr>
      <w:r w:rsidRPr="00241FFB">
        <w:rPr>
          <w:rtl/>
        </w:rPr>
        <w:t>22</w:t>
      </w:r>
      <w:r w:rsidR="004A0BDF">
        <w:rPr>
          <w:rtl/>
        </w:rPr>
        <w:t xml:space="preserve"> - </w:t>
      </w:r>
      <w:r w:rsidRPr="00241FFB">
        <w:rPr>
          <w:rtl/>
        </w:rPr>
        <w:t>ابن جرير في تهذيب الآثار</w:t>
      </w:r>
      <w:r w:rsidR="004A0BDF">
        <w:rPr>
          <w:rtl/>
        </w:rPr>
        <w:t>.</w:t>
      </w:r>
    </w:p>
    <w:p w:rsidR="001056FD" w:rsidRDefault="004A6242" w:rsidP="004A0BDF">
      <w:pPr>
        <w:pStyle w:val="libNormal"/>
        <w:rPr>
          <w:rtl/>
        </w:rPr>
      </w:pPr>
      <w:r w:rsidRPr="00241FFB">
        <w:rPr>
          <w:rtl/>
        </w:rPr>
        <w:t>23</w:t>
      </w:r>
      <w:r w:rsidR="004A0BDF">
        <w:rPr>
          <w:rtl/>
        </w:rPr>
        <w:t xml:space="preserve"> - </w:t>
      </w:r>
      <w:r w:rsidRPr="00241FFB">
        <w:rPr>
          <w:rtl/>
        </w:rPr>
        <w:t>أبو برّ المقري في معجمه</w:t>
      </w:r>
      <w:r w:rsidR="004A0BDF">
        <w:rPr>
          <w:rtl/>
        </w:rPr>
        <w:t>.</w:t>
      </w:r>
    </w:p>
    <w:p w:rsidR="001056FD" w:rsidRDefault="004A6242" w:rsidP="004A0BDF">
      <w:pPr>
        <w:pStyle w:val="libNormal"/>
        <w:rPr>
          <w:rtl/>
        </w:rPr>
      </w:pPr>
      <w:r w:rsidRPr="00241FFB">
        <w:rPr>
          <w:rtl/>
        </w:rPr>
        <w:t>24</w:t>
      </w:r>
      <w:r w:rsidR="004A0BDF">
        <w:rPr>
          <w:rtl/>
        </w:rPr>
        <w:t xml:space="preserve"> - </w:t>
      </w:r>
      <w:r w:rsidRPr="00241FFB">
        <w:rPr>
          <w:rtl/>
        </w:rPr>
        <w:t>أبو عُمَر الداني في سُننه</w:t>
      </w:r>
      <w:r w:rsidR="004A0BDF">
        <w:rPr>
          <w:rtl/>
        </w:rPr>
        <w:t>.</w:t>
      </w:r>
    </w:p>
    <w:p w:rsidR="001056FD" w:rsidRDefault="004A6242" w:rsidP="004A0BDF">
      <w:pPr>
        <w:pStyle w:val="libNormal"/>
        <w:rPr>
          <w:rtl/>
        </w:rPr>
      </w:pPr>
      <w:r w:rsidRPr="00241FFB">
        <w:rPr>
          <w:rtl/>
        </w:rPr>
        <w:t>25</w:t>
      </w:r>
      <w:r w:rsidR="004A0BDF">
        <w:rPr>
          <w:rtl/>
        </w:rPr>
        <w:t xml:space="preserve"> - </w:t>
      </w:r>
      <w:r w:rsidRPr="00241FFB">
        <w:rPr>
          <w:rtl/>
        </w:rPr>
        <w:t>أبو غنم الكوفي في كتاب الفِتَن</w:t>
      </w:r>
      <w:r w:rsidR="004A0BDF">
        <w:rPr>
          <w:rtl/>
        </w:rPr>
        <w:t>.</w:t>
      </w:r>
    </w:p>
    <w:p w:rsidR="001056FD" w:rsidRDefault="004A6242" w:rsidP="004A0BDF">
      <w:pPr>
        <w:pStyle w:val="libNormal"/>
        <w:rPr>
          <w:rtl/>
        </w:rPr>
      </w:pPr>
      <w:r w:rsidRPr="00241FFB">
        <w:rPr>
          <w:rtl/>
        </w:rPr>
        <w:t>26</w:t>
      </w:r>
      <w:r w:rsidR="004A0BDF">
        <w:rPr>
          <w:rtl/>
        </w:rPr>
        <w:t xml:space="preserve"> - </w:t>
      </w:r>
      <w:r w:rsidRPr="00241FFB">
        <w:rPr>
          <w:rtl/>
        </w:rPr>
        <w:t>الديلمي في مسند الفردوس</w:t>
      </w:r>
      <w:r w:rsidR="004A0BDF">
        <w:rPr>
          <w:rtl/>
        </w:rPr>
        <w:t>.</w:t>
      </w:r>
    </w:p>
    <w:p w:rsidR="001056FD" w:rsidRDefault="004A6242" w:rsidP="004A0BDF">
      <w:pPr>
        <w:pStyle w:val="libNormal"/>
        <w:rPr>
          <w:rtl/>
        </w:rPr>
      </w:pPr>
      <w:r w:rsidRPr="00241FFB">
        <w:rPr>
          <w:rtl/>
        </w:rPr>
        <w:t>27</w:t>
      </w:r>
      <w:r w:rsidR="004A0BDF">
        <w:rPr>
          <w:rtl/>
        </w:rPr>
        <w:t xml:space="preserve"> - </w:t>
      </w:r>
      <w:r w:rsidRPr="00241FFB">
        <w:rPr>
          <w:rtl/>
        </w:rPr>
        <w:t>أبو بكر الاسكاف في فوائد الأخبار</w:t>
      </w:r>
      <w:r w:rsidR="004A0BDF">
        <w:rPr>
          <w:rtl/>
        </w:rPr>
        <w:t>.</w:t>
      </w:r>
    </w:p>
    <w:p w:rsidR="001056FD" w:rsidRDefault="004A6242" w:rsidP="004A0BDF">
      <w:pPr>
        <w:pStyle w:val="libNormal"/>
        <w:rPr>
          <w:rtl/>
        </w:rPr>
      </w:pPr>
      <w:r w:rsidRPr="00241FFB">
        <w:rPr>
          <w:rtl/>
        </w:rPr>
        <w:t>28</w:t>
      </w:r>
      <w:r w:rsidR="004A0BDF">
        <w:rPr>
          <w:rtl/>
        </w:rPr>
        <w:t xml:space="preserve"> - </w:t>
      </w:r>
      <w:r w:rsidRPr="00241FFB">
        <w:rPr>
          <w:rtl/>
        </w:rPr>
        <w:t>أبو الحسين بن المناوي في كتاب الملاحم</w:t>
      </w:r>
      <w:r w:rsidR="004A0BDF">
        <w:rPr>
          <w:rtl/>
        </w:rPr>
        <w:t>.</w:t>
      </w:r>
    </w:p>
    <w:p w:rsidR="001056FD" w:rsidRDefault="004A6242" w:rsidP="004A0BDF">
      <w:pPr>
        <w:pStyle w:val="libNormal"/>
        <w:rPr>
          <w:rtl/>
        </w:rPr>
      </w:pPr>
      <w:r w:rsidRPr="00241FFB">
        <w:rPr>
          <w:rtl/>
        </w:rPr>
        <w:t>29</w:t>
      </w:r>
      <w:r w:rsidR="004A0BDF">
        <w:rPr>
          <w:rtl/>
        </w:rPr>
        <w:t xml:space="preserve"> - </w:t>
      </w:r>
      <w:r w:rsidRPr="00241FFB">
        <w:rPr>
          <w:rtl/>
        </w:rPr>
        <w:t>البيهقي في دلائل النبوّة</w:t>
      </w:r>
      <w:r w:rsidR="004A0BDF">
        <w:rPr>
          <w:rtl/>
        </w:rPr>
        <w:t>.</w:t>
      </w:r>
    </w:p>
    <w:p w:rsidR="001056FD" w:rsidRDefault="004A6242" w:rsidP="004A0BDF">
      <w:pPr>
        <w:pStyle w:val="libNormal"/>
        <w:rPr>
          <w:rtl/>
        </w:rPr>
      </w:pPr>
      <w:r w:rsidRPr="00241FFB">
        <w:rPr>
          <w:rtl/>
        </w:rPr>
        <w:t>30</w:t>
      </w:r>
      <w:r w:rsidR="004A0BDF">
        <w:rPr>
          <w:rtl/>
        </w:rPr>
        <w:t xml:space="preserve"> - </w:t>
      </w:r>
      <w:r w:rsidRPr="00241FFB">
        <w:rPr>
          <w:rtl/>
        </w:rPr>
        <w:t>أبو عمَر المقري في سُننه</w:t>
      </w:r>
      <w:r w:rsidR="004A0BDF">
        <w:rPr>
          <w:rtl/>
        </w:rPr>
        <w:t>.</w:t>
      </w:r>
    </w:p>
    <w:p w:rsidR="001056FD" w:rsidRDefault="004A6242" w:rsidP="004A0BDF">
      <w:pPr>
        <w:pStyle w:val="libNormal"/>
        <w:rPr>
          <w:rtl/>
        </w:rPr>
      </w:pPr>
      <w:r w:rsidRPr="00241FFB">
        <w:rPr>
          <w:rtl/>
        </w:rPr>
        <w:t>31</w:t>
      </w:r>
      <w:r w:rsidR="004A0BDF">
        <w:rPr>
          <w:rtl/>
        </w:rPr>
        <w:t xml:space="preserve"> - </w:t>
      </w:r>
      <w:r w:rsidRPr="00241FFB">
        <w:rPr>
          <w:rtl/>
        </w:rPr>
        <w:t>ابن الجوزي في تاريخه</w:t>
      </w:r>
      <w:r w:rsidR="004A0BDF">
        <w:rPr>
          <w:rtl/>
        </w:rPr>
        <w:t>.</w:t>
      </w:r>
    </w:p>
    <w:p w:rsidR="001056FD" w:rsidRDefault="004A6242" w:rsidP="004A0BDF">
      <w:pPr>
        <w:pStyle w:val="libNormal"/>
        <w:rPr>
          <w:rtl/>
        </w:rPr>
      </w:pPr>
      <w:r w:rsidRPr="00241FFB">
        <w:rPr>
          <w:rtl/>
        </w:rPr>
        <w:t>32</w:t>
      </w:r>
      <w:r w:rsidR="004A0BDF">
        <w:rPr>
          <w:rtl/>
        </w:rPr>
        <w:t xml:space="preserve"> - </w:t>
      </w:r>
      <w:r w:rsidRPr="00241FFB">
        <w:rPr>
          <w:rtl/>
        </w:rPr>
        <w:t>يحيى بن عبد الحميد الحماني في مسنده</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64229D">
        <w:rPr>
          <w:rtl/>
        </w:rPr>
        <w:lastRenderedPageBreak/>
        <w:t>33</w:t>
      </w:r>
      <w:r w:rsidR="004A0BDF">
        <w:rPr>
          <w:rtl/>
        </w:rPr>
        <w:t xml:space="preserve"> - </w:t>
      </w:r>
      <w:r w:rsidRPr="0064229D">
        <w:rPr>
          <w:rtl/>
        </w:rPr>
        <w:t>الروياني في مسنده</w:t>
      </w:r>
      <w:r w:rsidR="004A0BDF">
        <w:rPr>
          <w:rtl/>
        </w:rPr>
        <w:t>.</w:t>
      </w:r>
    </w:p>
    <w:p w:rsidR="001056FD" w:rsidRDefault="004A6242" w:rsidP="004A0BDF">
      <w:pPr>
        <w:pStyle w:val="libNormal"/>
        <w:rPr>
          <w:rtl/>
        </w:rPr>
      </w:pPr>
      <w:r w:rsidRPr="0064229D">
        <w:rPr>
          <w:rtl/>
        </w:rPr>
        <w:t>34</w:t>
      </w:r>
      <w:r w:rsidR="004A0BDF">
        <w:rPr>
          <w:rtl/>
        </w:rPr>
        <w:t xml:space="preserve"> - </w:t>
      </w:r>
      <w:r w:rsidRPr="0064229D">
        <w:rPr>
          <w:rtl/>
        </w:rPr>
        <w:t>ابن سعد في الطبَقات</w:t>
      </w:r>
      <w:r w:rsidR="004A0BDF">
        <w:rPr>
          <w:rtl/>
        </w:rPr>
        <w:t>.</w:t>
      </w:r>
    </w:p>
    <w:p w:rsidR="001056FD" w:rsidRDefault="004A6242" w:rsidP="004A0BDF">
      <w:pPr>
        <w:pStyle w:val="libNormal"/>
        <w:rPr>
          <w:rtl/>
        </w:rPr>
      </w:pPr>
      <w:r w:rsidRPr="0064229D">
        <w:rPr>
          <w:rtl/>
        </w:rPr>
        <w:t>35</w:t>
      </w:r>
      <w:r w:rsidR="004A0BDF">
        <w:rPr>
          <w:rtl/>
        </w:rPr>
        <w:t xml:space="preserve"> - </w:t>
      </w:r>
      <w:r w:rsidRPr="0064229D">
        <w:rPr>
          <w:rtl/>
        </w:rPr>
        <w:t>ابن خزيمة</w:t>
      </w:r>
      <w:r w:rsidR="004A0BDF">
        <w:rPr>
          <w:rtl/>
        </w:rPr>
        <w:t>.</w:t>
      </w:r>
    </w:p>
    <w:p w:rsidR="001056FD" w:rsidRDefault="004A6242" w:rsidP="004A0BDF">
      <w:pPr>
        <w:pStyle w:val="libNormal"/>
        <w:rPr>
          <w:rtl/>
        </w:rPr>
      </w:pPr>
      <w:r w:rsidRPr="0064229D">
        <w:rPr>
          <w:rtl/>
        </w:rPr>
        <w:t>36</w:t>
      </w:r>
      <w:r w:rsidR="004A0BDF">
        <w:rPr>
          <w:rtl/>
        </w:rPr>
        <w:t xml:space="preserve"> - </w:t>
      </w:r>
      <w:r w:rsidRPr="0064229D">
        <w:rPr>
          <w:rtl/>
        </w:rPr>
        <w:t>الحسن بن سفيان</w:t>
      </w:r>
      <w:r w:rsidR="004A0BDF">
        <w:rPr>
          <w:rtl/>
        </w:rPr>
        <w:t>.</w:t>
      </w:r>
    </w:p>
    <w:p w:rsidR="001056FD" w:rsidRDefault="004A6242" w:rsidP="004A0BDF">
      <w:pPr>
        <w:pStyle w:val="libNormal"/>
        <w:rPr>
          <w:rtl/>
        </w:rPr>
      </w:pPr>
      <w:r w:rsidRPr="0064229D">
        <w:rPr>
          <w:rtl/>
        </w:rPr>
        <w:t>37</w:t>
      </w:r>
      <w:r w:rsidR="004A0BDF">
        <w:rPr>
          <w:rtl/>
        </w:rPr>
        <w:t xml:space="preserve"> - </w:t>
      </w:r>
      <w:r w:rsidRPr="0064229D">
        <w:rPr>
          <w:rtl/>
        </w:rPr>
        <w:t>عُمَر بن شبه</w:t>
      </w:r>
      <w:r w:rsidR="004A0BDF">
        <w:rPr>
          <w:rtl/>
        </w:rPr>
        <w:t>.</w:t>
      </w:r>
    </w:p>
    <w:p w:rsidR="001056FD" w:rsidRDefault="004A6242" w:rsidP="004A0BDF">
      <w:pPr>
        <w:pStyle w:val="libNormal"/>
        <w:rPr>
          <w:rtl/>
        </w:rPr>
      </w:pPr>
      <w:r w:rsidRPr="0064229D">
        <w:rPr>
          <w:rtl/>
        </w:rPr>
        <w:t>38</w:t>
      </w:r>
      <w:r w:rsidR="004A0BDF">
        <w:rPr>
          <w:rtl/>
        </w:rPr>
        <w:t xml:space="preserve"> - </w:t>
      </w:r>
      <w:r w:rsidRPr="0064229D">
        <w:rPr>
          <w:rtl/>
        </w:rPr>
        <w:t>أبو عوانة</w:t>
      </w:r>
      <w:r w:rsidR="004A0BDF">
        <w:rPr>
          <w:rtl/>
        </w:rPr>
        <w:t>.</w:t>
      </w:r>
    </w:p>
    <w:p w:rsidR="001056FD" w:rsidRDefault="004A6242" w:rsidP="004A0BDF">
      <w:pPr>
        <w:pStyle w:val="libNormal"/>
        <w:rPr>
          <w:rtl/>
        </w:rPr>
      </w:pPr>
      <w:r w:rsidRPr="004A0BDF">
        <w:rPr>
          <w:rtl/>
        </w:rPr>
        <w:t>وهؤلاء الأربعة</w:t>
      </w:r>
      <w:r w:rsidR="004A0BDF" w:rsidRPr="004A0BDF">
        <w:rPr>
          <w:rtl/>
        </w:rPr>
        <w:t>،</w:t>
      </w:r>
      <w:r w:rsidRPr="004A0BDF">
        <w:rPr>
          <w:rtl/>
        </w:rPr>
        <w:t xml:space="preserve"> ذكر السيوطي في العُرف الوردي</w:t>
      </w:r>
      <w:r w:rsidR="004A0BDF" w:rsidRPr="004A0BDF">
        <w:rPr>
          <w:rtl/>
        </w:rPr>
        <w:t>،</w:t>
      </w:r>
      <w:r w:rsidRPr="004A0BDF">
        <w:rPr>
          <w:rtl/>
        </w:rPr>
        <w:t xml:space="preserve"> كونهم ممّن خرّج أحاديث المهدي دون عزو التخريج إلى كتابٍ معيّن</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64229D">
        <w:rPr>
          <w:rtl/>
        </w:rPr>
        <w:t>ومِن المفيد أن نذكر بعض الروايات التي اعتمدها المسلمون جميعاً</w:t>
      </w:r>
      <w:r w:rsidR="004A0BDF">
        <w:rPr>
          <w:rtl/>
        </w:rPr>
        <w:t>،</w:t>
      </w:r>
      <w:r w:rsidRPr="0064229D">
        <w:rPr>
          <w:rtl/>
        </w:rPr>
        <w:t xml:space="preserve"> في الإيمان بخروج المهدي</w:t>
      </w:r>
      <w:r w:rsidR="004A0BDF">
        <w:rPr>
          <w:rtl/>
        </w:rPr>
        <w:t>،</w:t>
      </w:r>
      <w:r w:rsidRPr="0064229D">
        <w:rPr>
          <w:rtl/>
        </w:rPr>
        <w:t xml:space="preserve"> وثورته التغيريّة الكبرى</w:t>
      </w:r>
      <w:r w:rsidR="004A0BDF">
        <w:rPr>
          <w:rtl/>
        </w:rPr>
        <w:t>.</w:t>
      </w:r>
    </w:p>
    <w:p w:rsidR="001056FD" w:rsidRDefault="004A6242" w:rsidP="004A0BDF">
      <w:pPr>
        <w:pStyle w:val="libNormal"/>
        <w:rPr>
          <w:rtl/>
        </w:rPr>
      </w:pPr>
      <w:r w:rsidRPr="004A0BDF">
        <w:rPr>
          <w:rtl/>
        </w:rPr>
        <w:t>قال الإمام أحمد بن حنبل</w:t>
      </w:r>
      <w:r w:rsidR="004A0BDF" w:rsidRPr="004A0BDF">
        <w:rPr>
          <w:rtl/>
        </w:rPr>
        <w:t>:</w:t>
      </w:r>
      <w:r w:rsidRPr="004A0BDF">
        <w:rPr>
          <w:rtl/>
        </w:rPr>
        <w:t xml:space="preserve"> حدّثنا حجاج وأبو نعيم</w:t>
      </w:r>
      <w:r w:rsidR="004A0BDF" w:rsidRPr="004A0BDF">
        <w:rPr>
          <w:rtl/>
        </w:rPr>
        <w:t>،</w:t>
      </w:r>
      <w:r w:rsidRPr="004A0BDF">
        <w:rPr>
          <w:rtl/>
        </w:rPr>
        <w:t xml:space="preserve"> قالا</w:t>
      </w:r>
      <w:r w:rsidR="004A0BDF" w:rsidRPr="004A0BDF">
        <w:rPr>
          <w:rtl/>
        </w:rPr>
        <w:t>:</w:t>
      </w:r>
      <w:r w:rsidRPr="004A0BDF">
        <w:rPr>
          <w:rtl/>
        </w:rPr>
        <w:t xml:space="preserve"> حدّثنا قطر عن القاسم عن أبي الطفيل</w:t>
      </w:r>
      <w:r w:rsidR="004A0BDF" w:rsidRPr="004A0BDF">
        <w:rPr>
          <w:rtl/>
        </w:rPr>
        <w:t>،</w:t>
      </w:r>
      <w:r w:rsidRPr="004A0BDF">
        <w:rPr>
          <w:rtl/>
        </w:rPr>
        <w:t xml:space="preserve"> قال حجاج</w:t>
      </w:r>
      <w:r w:rsidR="004A0BDF" w:rsidRPr="004A0BDF">
        <w:rPr>
          <w:rtl/>
        </w:rPr>
        <w:t>:</w:t>
      </w:r>
      <w:r w:rsidRPr="004A0BDF">
        <w:rPr>
          <w:rtl/>
        </w:rPr>
        <w:t xml:space="preserve"> سمعت عليّاً </w:t>
      </w:r>
      <w:r w:rsidR="004A0BDF" w:rsidRPr="004A0BDF">
        <w:rPr>
          <w:rtl/>
        </w:rPr>
        <w:t>(</w:t>
      </w:r>
      <w:r w:rsidRPr="004A0BDF">
        <w:rPr>
          <w:rtl/>
        </w:rPr>
        <w:t>رضي الله عنه</w:t>
      </w:r>
      <w:r w:rsidR="004A0BDF" w:rsidRPr="004A0BDF">
        <w:rPr>
          <w:rtl/>
        </w:rPr>
        <w:t>)</w:t>
      </w:r>
      <w:r w:rsidRPr="004A0BDF">
        <w:rPr>
          <w:rtl/>
        </w:rPr>
        <w:t xml:space="preserve"> يقول</w:t>
      </w:r>
      <w:r w:rsidR="004A0BDF" w:rsidRPr="004A0BDF">
        <w:rPr>
          <w:rtl/>
        </w:rPr>
        <w:t>:</w:t>
      </w:r>
      <w:r w:rsidRPr="004A0BDF">
        <w:rPr>
          <w:rtl/>
        </w:rPr>
        <w:t xml:space="preserve"> </w:t>
      </w:r>
      <w:r w:rsidRPr="003770DA">
        <w:rPr>
          <w:rtl/>
        </w:rPr>
        <w:t xml:space="preserve">قال رسول الله </w:t>
      </w:r>
      <w:r w:rsidR="004A0BDF" w:rsidRPr="003770DA">
        <w:rPr>
          <w:rtl/>
        </w:rPr>
        <w:t>(</w:t>
      </w:r>
      <w:r w:rsidRPr="003770DA">
        <w:rPr>
          <w:rtl/>
        </w:rPr>
        <w:t>صلّى الله عليه وآله</w:t>
      </w:r>
      <w:r w:rsidR="004A0BDF" w:rsidRPr="003770DA">
        <w:rPr>
          <w:rtl/>
        </w:rPr>
        <w:t>):</w:t>
      </w:r>
      <w:r w:rsidRPr="004A0BDF">
        <w:rPr>
          <w:rtl/>
        </w:rPr>
        <w:t xml:space="preserve"> </w:t>
      </w:r>
      <w:r w:rsidR="004A0BDF" w:rsidRPr="003770DA">
        <w:rPr>
          <w:rtl/>
        </w:rPr>
        <w:t>(</w:t>
      </w:r>
      <w:r w:rsidRPr="003770DA">
        <w:rPr>
          <w:rtl/>
        </w:rPr>
        <w:t>لو لمْ يَبقَ مِن الدُّنيا إلاّ يوم</w:t>
      </w:r>
      <w:r w:rsidR="004A0BDF" w:rsidRPr="003770DA">
        <w:rPr>
          <w:rtl/>
        </w:rPr>
        <w:t>،</w:t>
      </w:r>
      <w:r w:rsidRPr="003770DA">
        <w:rPr>
          <w:rtl/>
        </w:rPr>
        <w:t xml:space="preserve"> لبعث الله </w:t>
      </w:r>
      <w:r w:rsidR="004A0BDF" w:rsidRPr="003770DA">
        <w:rPr>
          <w:rtl/>
        </w:rPr>
        <w:t>(</w:t>
      </w:r>
      <w:r w:rsidRPr="003770DA">
        <w:rPr>
          <w:rtl/>
        </w:rPr>
        <w:t>عزّ وجلّ</w:t>
      </w:r>
      <w:r w:rsidR="004A0BDF" w:rsidRPr="003770DA">
        <w:rPr>
          <w:rtl/>
        </w:rPr>
        <w:t>)</w:t>
      </w:r>
      <w:r w:rsidRPr="003770DA">
        <w:rPr>
          <w:rtl/>
        </w:rPr>
        <w:t xml:space="preserve"> رجُلاً منّا يَمْلؤها عَدْلاً</w:t>
      </w:r>
      <w:r w:rsidR="004A0BDF" w:rsidRPr="003770DA">
        <w:rPr>
          <w:rtl/>
        </w:rPr>
        <w:t>،</w:t>
      </w:r>
      <w:r w:rsidRPr="003770DA">
        <w:rPr>
          <w:rtl/>
        </w:rPr>
        <w:t xml:space="preserve"> كما مُلئت جَوْراً</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قال رسول الله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المهدي منّا أهل البيت يُصلحه الله في ليلة</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4A0BDF">
        <w:rPr>
          <w:rtl/>
        </w:rPr>
        <w:t xml:space="preserve">وقال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المهدي منِّي أجْلى الجبهة</w:t>
      </w:r>
      <w:r w:rsidR="004A0BDF" w:rsidRPr="003770DA">
        <w:rPr>
          <w:rtl/>
        </w:rPr>
        <w:t>،</w:t>
      </w:r>
      <w:r w:rsidRPr="003770DA">
        <w:rPr>
          <w:rtl/>
        </w:rPr>
        <w:t xml:space="preserve"> أقنى الأنف</w:t>
      </w:r>
      <w:r w:rsidR="004A0BDF" w:rsidRPr="003770DA">
        <w:rPr>
          <w:rtl/>
        </w:rPr>
        <w:t>،</w:t>
      </w:r>
      <w:r w:rsidRPr="003770DA">
        <w:rPr>
          <w:rtl/>
        </w:rPr>
        <w:t xml:space="preserve"> يملأ الأرض قِسطاً وعدلاً</w:t>
      </w:r>
      <w:r w:rsidR="004A0BDF" w:rsidRPr="003770DA">
        <w:rPr>
          <w:rtl/>
        </w:rPr>
        <w:t>،</w:t>
      </w:r>
      <w:r w:rsidRPr="003770DA">
        <w:rPr>
          <w:rtl/>
        </w:rPr>
        <w:t xml:space="preserve"> كما مُلئت جَوراً وظلماً</w:t>
      </w:r>
      <w:r w:rsidR="004A0BDF" w:rsidRPr="003770DA">
        <w:rPr>
          <w:rtl/>
        </w:rPr>
        <w:t>،</w:t>
      </w:r>
      <w:r w:rsidRPr="003770DA">
        <w:rPr>
          <w:rtl/>
        </w:rPr>
        <w:t xml:space="preserve"> يملك سبْع سنين</w:t>
      </w:r>
      <w:r w:rsidR="004A0BDF" w:rsidRPr="003770DA">
        <w:rPr>
          <w:rtl/>
        </w:rPr>
        <w:t>)</w:t>
      </w:r>
      <w:r w:rsidRPr="003770DA">
        <w:rPr>
          <w:rStyle w:val="libFootnotenumChar"/>
          <w:rtl/>
        </w:rPr>
        <w:t>(4)</w:t>
      </w:r>
      <w:r w:rsidR="004A0BDF" w:rsidRPr="004A0BDF">
        <w:rPr>
          <w:rtl/>
        </w:rPr>
        <w:t>.</w:t>
      </w:r>
    </w:p>
    <w:p w:rsidR="001056FD" w:rsidRDefault="004A6242" w:rsidP="004A0BDF">
      <w:pPr>
        <w:pStyle w:val="libNormal"/>
        <w:rPr>
          <w:rtl/>
        </w:rPr>
      </w:pPr>
      <w:r w:rsidRPr="004A0BDF">
        <w:rPr>
          <w:rtl/>
        </w:rPr>
        <w:t>وقال</w:t>
      </w:r>
      <w:r w:rsidR="004A0BDF" w:rsidRPr="004A0BDF">
        <w:rPr>
          <w:rtl/>
        </w:rPr>
        <w:t>:</w:t>
      </w:r>
      <w:r w:rsidRPr="004A0BDF">
        <w:rPr>
          <w:rtl/>
        </w:rPr>
        <w:t xml:space="preserve"> </w:t>
      </w:r>
      <w:r w:rsidR="004A0BDF" w:rsidRPr="003770DA">
        <w:rPr>
          <w:rtl/>
        </w:rPr>
        <w:t>(</w:t>
      </w:r>
      <w:r w:rsidRPr="003770DA">
        <w:rPr>
          <w:rtl/>
        </w:rPr>
        <w:t>المهدي مِن عترتي</w:t>
      </w:r>
      <w:r w:rsidR="004A0BDF" w:rsidRPr="003770DA">
        <w:rPr>
          <w:rtl/>
        </w:rPr>
        <w:t>،</w:t>
      </w:r>
      <w:r w:rsidRPr="003770DA">
        <w:rPr>
          <w:rtl/>
        </w:rPr>
        <w:t xml:space="preserve"> مِن وُلد فاطمة</w:t>
      </w:r>
      <w:r w:rsidR="004A0BDF" w:rsidRPr="003770DA">
        <w:rPr>
          <w:rtl/>
        </w:rPr>
        <w:t>)</w:t>
      </w:r>
      <w:r w:rsidRPr="003770DA">
        <w:rPr>
          <w:rStyle w:val="libFootnotenumChar"/>
          <w:rtl/>
        </w:rPr>
        <w:t>(5)</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64229D">
        <w:rPr>
          <w:rtl/>
        </w:rPr>
        <w:t>(1) مجلّة الجامعة الإسلامية / المدينة المنوّرة / العدد (3) / السنة الأُولى 1389 هـ</w:t>
      </w:r>
      <w:r w:rsidR="004A0BDF">
        <w:rPr>
          <w:rtl/>
        </w:rPr>
        <w:t>:</w:t>
      </w:r>
      <w:r w:rsidRPr="0064229D">
        <w:rPr>
          <w:rtl/>
        </w:rPr>
        <w:t xml:space="preserve"> ص 126</w:t>
      </w:r>
      <w:r w:rsidR="004A0BDF">
        <w:rPr>
          <w:rtl/>
        </w:rPr>
        <w:t>.</w:t>
      </w:r>
    </w:p>
    <w:p w:rsidR="001056FD" w:rsidRPr="003770DA" w:rsidRDefault="004A6242" w:rsidP="003770DA">
      <w:pPr>
        <w:pStyle w:val="libFootnote0"/>
        <w:rPr>
          <w:rtl/>
        </w:rPr>
      </w:pPr>
      <w:r w:rsidRPr="0064229D">
        <w:rPr>
          <w:rtl/>
        </w:rPr>
        <w:t>(2) مسند أحمد بن حنبل 1</w:t>
      </w:r>
      <w:r w:rsidR="004A0BDF">
        <w:rPr>
          <w:rtl/>
        </w:rPr>
        <w:t>:</w:t>
      </w:r>
      <w:r w:rsidRPr="0064229D">
        <w:rPr>
          <w:rtl/>
        </w:rPr>
        <w:t xml:space="preserve"> 99 / مسند عليّ بن أبي طالب</w:t>
      </w:r>
      <w:r w:rsidR="004A0BDF">
        <w:rPr>
          <w:rtl/>
        </w:rPr>
        <w:t>.</w:t>
      </w:r>
    </w:p>
    <w:p w:rsidR="001056FD" w:rsidRPr="003770DA" w:rsidRDefault="004A6242" w:rsidP="003770DA">
      <w:pPr>
        <w:pStyle w:val="libFootnote0"/>
        <w:rPr>
          <w:rtl/>
        </w:rPr>
      </w:pPr>
      <w:r w:rsidRPr="0064229D">
        <w:rPr>
          <w:rtl/>
        </w:rPr>
        <w:t>(3) مسند أحمد بن حنبل 1</w:t>
      </w:r>
      <w:r w:rsidR="004A0BDF">
        <w:rPr>
          <w:rtl/>
        </w:rPr>
        <w:t>:</w:t>
      </w:r>
      <w:r w:rsidRPr="0064229D">
        <w:rPr>
          <w:rtl/>
        </w:rPr>
        <w:t xml:space="preserve"> 84</w:t>
      </w:r>
      <w:r w:rsidR="004A0BDF">
        <w:rPr>
          <w:rtl/>
        </w:rPr>
        <w:t>.</w:t>
      </w:r>
      <w:r w:rsidRPr="0064229D">
        <w:rPr>
          <w:rtl/>
        </w:rPr>
        <w:t xml:space="preserve"> سُنن ابن ماجه 2</w:t>
      </w:r>
      <w:r w:rsidR="004A0BDF">
        <w:rPr>
          <w:rtl/>
        </w:rPr>
        <w:t>:</w:t>
      </w:r>
      <w:r w:rsidRPr="0064229D">
        <w:rPr>
          <w:rtl/>
        </w:rPr>
        <w:t xml:space="preserve"> 1367 / ح 4085</w:t>
      </w:r>
      <w:r w:rsidR="004A0BDF">
        <w:rPr>
          <w:rtl/>
        </w:rPr>
        <w:t>.</w:t>
      </w:r>
    </w:p>
    <w:p w:rsidR="001056FD" w:rsidRPr="003770DA" w:rsidRDefault="004A6242" w:rsidP="003770DA">
      <w:pPr>
        <w:pStyle w:val="libFootnote0"/>
        <w:rPr>
          <w:rtl/>
        </w:rPr>
      </w:pPr>
      <w:r w:rsidRPr="0064229D">
        <w:rPr>
          <w:rtl/>
        </w:rPr>
        <w:t>(4) سُنن أبي داود 2</w:t>
      </w:r>
      <w:r w:rsidR="004A0BDF">
        <w:rPr>
          <w:rtl/>
        </w:rPr>
        <w:t>:</w:t>
      </w:r>
      <w:r w:rsidRPr="0064229D">
        <w:rPr>
          <w:rtl/>
        </w:rPr>
        <w:t xml:space="preserve"> 208</w:t>
      </w:r>
      <w:r w:rsidR="004A0BDF">
        <w:rPr>
          <w:rtl/>
        </w:rPr>
        <w:t>.</w:t>
      </w:r>
      <w:r w:rsidRPr="0064229D">
        <w:rPr>
          <w:rtl/>
        </w:rPr>
        <w:t xml:space="preserve"> المستدرك للحاكم 4</w:t>
      </w:r>
      <w:r w:rsidR="004A0BDF">
        <w:rPr>
          <w:rtl/>
        </w:rPr>
        <w:t>:</w:t>
      </w:r>
      <w:r w:rsidRPr="0064229D">
        <w:rPr>
          <w:rtl/>
        </w:rPr>
        <w:t xml:space="preserve"> 557</w:t>
      </w:r>
      <w:r w:rsidR="004A0BDF">
        <w:rPr>
          <w:rtl/>
        </w:rPr>
        <w:t>.</w:t>
      </w:r>
    </w:p>
    <w:p w:rsidR="001056FD" w:rsidRPr="003770DA" w:rsidRDefault="004A6242" w:rsidP="003770DA">
      <w:pPr>
        <w:pStyle w:val="libFootnote0"/>
        <w:rPr>
          <w:rtl/>
        </w:rPr>
      </w:pPr>
      <w:r w:rsidRPr="0064229D">
        <w:rPr>
          <w:rtl/>
        </w:rPr>
        <w:t>(5) سُنن أبي داود 2</w:t>
      </w:r>
      <w:r w:rsidR="004A0BDF">
        <w:rPr>
          <w:rtl/>
        </w:rPr>
        <w:t>:</w:t>
      </w:r>
      <w:r w:rsidRPr="0064229D">
        <w:rPr>
          <w:rtl/>
        </w:rPr>
        <w:t xml:space="preserve"> 208</w:t>
      </w:r>
      <w:r w:rsidR="004A0BDF">
        <w:rPr>
          <w:rtl/>
        </w:rPr>
        <w:t>.</w:t>
      </w:r>
      <w:r w:rsidRPr="0064229D">
        <w:rPr>
          <w:rtl/>
        </w:rPr>
        <w:t xml:space="preserve"> سُنن ابن ماجه 2</w:t>
      </w:r>
      <w:r w:rsidR="004A0BDF">
        <w:rPr>
          <w:rtl/>
        </w:rPr>
        <w:t>:</w:t>
      </w:r>
      <w:r w:rsidRPr="0064229D">
        <w:rPr>
          <w:rtl/>
        </w:rPr>
        <w:t xml:space="preserve"> 1368 / ح 4086</w:t>
      </w:r>
      <w:r w:rsidR="004A0BDF">
        <w:rPr>
          <w:rtl/>
        </w:rPr>
        <w:t>.</w:t>
      </w:r>
      <w:r w:rsidRPr="0064229D">
        <w:rPr>
          <w:rtl/>
        </w:rPr>
        <w:t xml:space="preserve"> المستدرك للحاكم 4</w:t>
      </w:r>
      <w:r w:rsidR="004A0BDF">
        <w:rPr>
          <w:rtl/>
        </w:rPr>
        <w:t>:</w:t>
      </w:r>
      <w:r w:rsidRPr="0064229D">
        <w:rPr>
          <w:rtl/>
        </w:rPr>
        <w:t xml:space="preserve"> 557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64229D">
        <w:rPr>
          <w:rtl/>
        </w:rPr>
        <w:lastRenderedPageBreak/>
        <w:t>وهكذا يتّضح لنا أنّ الإيمان بالمهدي عقيدة كلّ المسلمين</w:t>
      </w:r>
      <w:r w:rsidR="004A0BDF">
        <w:rPr>
          <w:rtl/>
        </w:rPr>
        <w:t>،</w:t>
      </w:r>
      <w:r w:rsidRPr="0064229D">
        <w:rPr>
          <w:rtl/>
        </w:rPr>
        <w:t xml:space="preserve"> وليست هي عقيدة الشيعة الإمامية وحدهم</w:t>
      </w:r>
      <w:r w:rsidR="004A0BDF">
        <w:rPr>
          <w:rtl/>
        </w:rPr>
        <w:t>،</w:t>
      </w:r>
      <w:r w:rsidRPr="0064229D">
        <w:rPr>
          <w:rtl/>
        </w:rPr>
        <w:t xml:space="preserve"> ولا خلاف بينهم إلاّ في تحديد شخصيته</w:t>
      </w:r>
      <w:r w:rsidR="004A0BDF">
        <w:rPr>
          <w:rtl/>
        </w:rPr>
        <w:t>،</w:t>
      </w:r>
      <w:r w:rsidRPr="0064229D">
        <w:rPr>
          <w:rtl/>
        </w:rPr>
        <w:t xml:space="preserve"> ويوم يسمع المسلمون دعوته</w:t>
      </w:r>
      <w:r w:rsidR="004A0BDF">
        <w:rPr>
          <w:rtl/>
        </w:rPr>
        <w:t>،</w:t>
      </w:r>
      <w:r w:rsidRPr="0064229D">
        <w:rPr>
          <w:rtl/>
        </w:rPr>
        <w:t xml:space="preserve"> ويشهدون حركته يختفي ذلك الخلاف</w:t>
      </w:r>
      <w:r w:rsidR="004A0BDF">
        <w:rPr>
          <w:rtl/>
        </w:rPr>
        <w:t>،</w:t>
      </w:r>
      <w:r w:rsidRPr="0064229D">
        <w:rPr>
          <w:rtl/>
        </w:rPr>
        <w:t xml:space="preserve"> ويتّحد الجميع حول المُصلح العظيم</w:t>
      </w:r>
      <w:r w:rsidR="004A0BDF">
        <w:rPr>
          <w:rtl/>
        </w:rPr>
        <w:t>.</w:t>
      </w:r>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CenterBold1"/>
        <w:rPr>
          <w:rtl/>
        </w:rPr>
      </w:pPr>
      <w:r w:rsidRPr="0064229D">
        <w:rPr>
          <w:rtl/>
        </w:rPr>
        <w:lastRenderedPageBreak/>
        <w:t>التقيَّة</w:t>
      </w:r>
    </w:p>
    <w:p w:rsidR="001056FD" w:rsidRPr="003770DA" w:rsidRDefault="004A6242" w:rsidP="003770DA">
      <w:pPr>
        <w:pStyle w:val="libBold1"/>
        <w:rPr>
          <w:rtl/>
        </w:rPr>
      </w:pPr>
      <w:r w:rsidRPr="0064229D">
        <w:rPr>
          <w:rtl/>
        </w:rPr>
        <w:t>تقديمٌ</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لاَّ يَتَّخِذِ الْمُؤْمِنُونَ الْكَافِرِينَ أَوْلِيَاء مِن دُوْنِ الْمُؤْمِنِينَ وَمَن يَفْعَلْ ذَلِكَ فَلَيْسَ مِنَ اللّهِ فِي شَيْءٍ إِلاَّ أَن تَتَّقُواْ مِنْهُمْ تُقَاةً وَيُحَذِّرُكُمُ اللّهُ نَفْسَهُ وَإِلَى اللّهِ الْمَصِيرُ</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وَقَالَ رَجُلٌ مُّؤْمِنٌ مِّنْ آلِ فِرْعَوْنَ يَكْتُمُ إِيمَانَهُ...</w:t>
      </w:r>
      <w:r w:rsidRPr="002C48A0">
        <w:rPr>
          <w:rStyle w:val="libAlaemChar"/>
          <w:rFonts w:hint="cs"/>
          <w:rtl/>
        </w:rPr>
        <w:t>)</w:t>
      </w:r>
      <w:r w:rsidR="004A6242" w:rsidRPr="003770DA">
        <w:rPr>
          <w:rStyle w:val="libFootnotenumChar"/>
          <w:rFonts w:hint="cs"/>
          <w:rtl/>
        </w:rPr>
        <w:t>(2)</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مَن كَفَرَ بِاللّهِ مِن بَعْدِ إيمَانِهِ إِلاَّ مَنْ أُكْرِهَ وَقَلْبُهُ مُطْمَئِنٌّ بِالإِيمَانِ وَلَـكِن مَّن شَرَحَ بِالْكُفْرِ صَدْراً فَعَلَيْهِمْ غَضَبٌ مِّنَ اللّهِ وَلَهُمْ عَذَابٌ عَظِيمٌ</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Default="004A6242" w:rsidP="004A0BDF">
      <w:pPr>
        <w:pStyle w:val="libNormal"/>
        <w:rPr>
          <w:rtl/>
        </w:rPr>
      </w:pPr>
      <w:r w:rsidRPr="004A0BDF">
        <w:rPr>
          <w:rFonts w:hint="cs"/>
          <w:rtl/>
        </w:rPr>
        <w:t>إنّ مِن المفاهيم العقيدية التي اتّفق المسلمون جميعاً على ورودها في القرآن الكريم والسنّة المطهّرة هو مفهوم التقية</w:t>
      </w:r>
      <w:r w:rsidR="004A0BDF" w:rsidRPr="004A0BDF">
        <w:rPr>
          <w:rFonts w:hint="cs"/>
          <w:rtl/>
        </w:rPr>
        <w:t>،</w:t>
      </w:r>
      <w:r w:rsidRPr="004A0BDF">
        <w:rPr>
          <w:rFonts w:hint="cs"/>
          <w:rtl/>
        </w:rPr>
        <w:t xml:space="preserve"> كما يتبيّن لنا ذلك مِن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إِلاَّ أَن تَتَّقُواْ مِنْهُمْ تُقَاةً</w:t>
      </w:r>
      <w:r w:rsidR="004A0BDF" w:rsidRPr="002C48A0">
        <w:rPr>
          <w:rStyle w:val="libAlaemChar"/>
          <w:rFonts w:hint="cs"/>
          <w:rtl/>
        </w:rPr>
        <w:t>)</w:t>
      </w:r>
      <w:r w:rsidR="004A0BDF" w:rsidRPr="004A0BDF">
        <w:rPr>
          <w:rFonts w:hint="cs"/>
          <w:rtl/>
        </w:rPr>
        <w:t>،</w:t>
      </w:r>
      <w:r w:rsidRPr="004A0BDF">
        <w:rPr>
          <w:rFonts w:hint="cs"/>
          <w:rtl/>
        </w:rPr>
        <w:t xml:space="preserve"> وقوله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إِلاَّ مَنْ أُكْرِهَ وَقَلْبُهُ مُطْمَئِنٌّ بِالإِيمَانِ</w:t>
      </w:r>
      <w:r w:rsidR="004A0BDF" w:rsidRPr="002C48A0">
        <w:rPr>
          <w:rStyle w:val="libAlaemChar"/>
          <w:rFonts w:hint="cs"/>
          <w:rtl/>
        </w:rPr>
        <w:t>)</w:t>
      </w:r>
      <w:r w:rsidR="004A0BDF" w:rsidRPr="004A0BDF">
        <w:rPr>
          <w:rFonts w:hint="cs"/>
          <w:rtl/>
        </w:rPr>
        <w:t>،</w:t>
      </w:r>
      <w:r w:rsidRPr="004A0BDF">
        <w:rPr>
          <w:rFonts w:hint="cs"/>
          <w:rtl/>
        </w:rPr>
        <w:t xml:space="preserve"> وقوله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يَكْتُمُ إِيمَانَهُ</w:t>
      </w:r>
      <w:r w:rsidR="004A0BDF" w:rsidRPr="002C48A0">
        <w:rPr>
          <w:rStyle w:val="libAlaemChar"/>
          <w:rFonts w:hint="cs"/>
          <w:rtl/>
        </w:rPr>
        <w:t>)</w:t>
      </w:r>
      <w:r w:rsidR="004A0BDF" w:rsidRPr="004A0BDF">
        <w:rPr>
          <w:rFonts w:hint="cs"/>
          <w:rtl/>
        </w:rPr>
        <w:t>.</w:t>
      </w:r>
    </w:p>
    <w:p w:rsidR="001056FD" w:rsidRDefault="004A6242" w:rsidP="004A0BDF">
      <w:pPr>
        <w:pStyle w:val="libNormal"/>
        <w:rPr>
          <w:rtl/>
        </w:rPr>
      </w:pPr>
      <w:r w:rsidRPr="0064229D">
        <w:rPr>
          <w:rFonts w:hint="cs"/>
          <w:rtl/>
        </w:rPr>
        <w:t>ومِن سيرة الرسول العملية</w:t>
      </w:r>
      <w:r w:rsidR="004A0BDF">
        <w:rPr>
          <w:rFonts w:hint="cs"/>
          <w:rtl/>
        </w:rPr>
        <w:t>،</w:t>
      </w:r>
      <w:r w:rsidRPr="0064229D">
        <w:rPr>
          <w:rFonts w:hint="cs"/>
          <w:rtl/>
        </w:rPr>
        <w:t xml:space="preserve"> موقفه مِن عمّار بن ياسر</w:t>
      </w:r>
      <w:r w:rsidR="004A0BDF">
        <w:rPr>
          <w:rFonts w:hint="cs"/>
          <w:rtl/>
        </w:rPr>
        <w:t>،</w:t>
      </w:r>
      <w:r w:rsidRPr="0064229D">
        <w:rPr>
          <w:rFonts w:hint="cs"/>
          <w:rtl/>
        </w:rPr>
        <w:t xml:space="preserve"> كما سيتبيّن لنا ذلك</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64229D">
        <w:rPr>
          <w:rtl/>
        </w:rPr>
        <w:t>(1) سورة آل عمران</w:t>
      </w:r>
      <w:r w:rsidR="004A0BDF">
        <w:rPr>
          <w:rtl/>
        </w:rPr>
        <w:t>:</w:t>
      </w:r>
      <w:r w:rsidRPr="0064229D">
        <w:rPr>
          <w:rtl/>
        </w:rPr>
        <w:t xml:space="preserve"> آية 28</w:t>
      </w:r>
      <w:r w:rsidR="004A0BDF">
        <w:rPr>
          <w:rtl/>
        </w:rPr>
        <w:t>.</w:t>
      </w:r>
    </w:p>
    <w:p w:rsidR="001056FD" w:rsidRPr="003770DA" w:rsidRDefault="004A6242" w:rsidP="003770DA">
      <w:pPr>
        <w:pStyle w:val="libFootnote0"/>
        <w:rPr>
          <w:rtl/>
        </w:rPr>
      </w:pPr>
      <w:r w:rsidRPr="0064229D">
        <w:rPr>
          <w:rtl/>
        </w:rPr>
        <w:t xml:space="preserve">(2) سورة المؤمن </w:t>
      </w:r>
      <w:r w:rsidR="004A0BDF">
        <w:rPr>
          <w:rtl/>
        </w:rPr>
        <w:t>(</w:t>
      </w:r>
      <w:r w:rsidRPr="0064229D">
        <w:rPr>
          <w:rtl/>
        </w:rPr>
        <w:t>غافر</w:t>
      </w:r>
      <w:r w:rsidR="004A0BDF">
        <w:rPr>
          <w:rtl/>
        </w:rPr>
        <w:t>):</w:t>
      </w:r>
      <w:r w:rsidRPr="0064229D">
        <w:rPr>
          <w:rtl/>
        </w:rPr>
        <w:t xml:space="preserve"> آية 28</w:t>
      </w:r>
      <w:r w:rsidR="004A0BDF">
        <w:rPr>
          <w:rtl/>
        </w:rPr>
        <w:t>.</w:t>
      </w:r>
    </w:p>
    <w:p w:rsidR="001056FD" w:rsidRPr="003770DA" w:rsidRDefault="004A6242" w:rsidP="003770DA">
      <w:pPr>
        <w:pStyle w:val="libFootnote0"/>
        <w:rPr>
          <w:rtl/>
        </w:rPr>
      </w:pPr>
      <w:r w:rsidRPr="0064229D">
        <w:rPr>
          <w:rtl/>
        </w:rPr>
        <w:t>(3) سورة النحل</w:t>
      </w:r>
      <w:r w:rsidR="004A0BDF">
        <w:rPr>
          <w:rtl/>
        </w:rPr>
        <w:t>:</w:t>
      </w:r>
      <w:r w:rsidRPr="0064229D">
        <w:rPr>
          <w:rtl/>
        </w:rPr>
        <w:t xml:space="preserve"> آية 106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64229D">
        <w:rPr>
          <w:rFonts w:hint="cs"/>
          <w:rtl/>
        </w:rPr>
        <w:lastRenderedPageBreak/>
        <w:t>ومع هذا الوضوح والبيان</w:t>
      </w:r>
      <w:r w:rsidR="004A0BDF">
        <w:rPr>
          <w:rFonts w:hint="cs"/>
          <w:rtl/>
        </w:rPr>
        <w:t>،</w:t>
      </w:r>
      <w:r w:rsidRPr="0064229D">
        <w:rPr>
          <w:rFonts w:hint="cs"/>
          <w:rtl/>
        </w:rPr>
        <w:t xml:space="preserve"> فإنّ هذا المصطلح العقيدي</w:t>
      </w:r>
      <w:r w:rsidR="004A0BDF">
        <w:rPr>
          <w:rFonts w:hint="cs"/>
          <w:rtl/>
        </w:rPr>
        <w:t>،</w:t>
      </w:r>
      <w:r w:rsidRPr="0064229D">
        <w:rPr>
          <w:rFonts w:hint="cs"/>
          <w:rtl/>
        </w:rPr>
        <w:t xml:space="preserve"> قد أُسيء فَهْمه</w:t>
      </w:r>
      <w:r w:rsidR="004A0BDF">
        <w:rPr>
          <w:rFonts w:hint="cs"/>
          <w:rtl/>
        </w:rPr>
        <w:t>،</w:t>
      </w:r>
      <w:r w:rsidRPr="0064229D">
        <w:rPr>
          <w:rFonts w:hint="cs"/>
          <w:rtl/>
        </w:rPr>
        <w:t xml:space="preserve"> وحاول بعض المغرضين والمسَخَّري لتفريق الصفّ الإسلامي</w:t>
      </w:r>
      <w:r w:rsidR="004A0BDF">
        <w:rPr>
          <w:rFonts w:hint="cs"/>
          <w:rtl/>
        </w:rPr>
        <w:t>،</w:t>
      </w:r>
      <w:r w:rsidRPr="0064229D">
        <w:rPr>
          <w:rFonts w:hint="cs"/>
          <w:rtl/>
        </w:rPr>
        <w:t xml:space="preserve"> أنْ يثير الشُبُهات</w:t>
      </w:r>
      <w:r w:rsidR="004A0BDF">
        <w:rPr>
          <w:rFonts w:hint="cs"/>
          <w:rtl/>
        </w:rPr>
        <w:t>،</w:t>
      </w:r>
      <w:r w:rsidRPr="0064229D">
        <w:rPr>
          <w:rFonts w:hint="cs"/>
          <w:rtl/>
        </w:rPr>
        <w:t xml:space="preserve"> ويحاول أن يصوّره نفاقاً فكرياً</w:t>
      </w:r>
      <w:r w:rsidR="004A0BDF">
        <w:rPr>
          <w:rFonts w:hint="cs"/>
          <w:rtl/>
        </w:rPr>
        <w:t>،</w:t>
      </w:r>
      <w:r w:rsidRPr="0064229D">
        <w:rPr>
          <w:rFonts w:hint="cs"/>
          <w:rtl/>
        </w:rPr>
        <w:t xml:space="preserve"> وازدواجية غامضة</w:t>
      </w:r>
      <w:r w:rsidR="004A0BDF">
        <w:rPr>
          <w:rFonts w:hint="cs"/>
          <w:rtl/>
        </w:rPr>
        <w:t>،</w:t>
      </w:r>
      <w:r w:rsidRPr="0064229D">
        <w:rPr>
          <w:rFonts w:hint="cs"/>
          <w:rtl/>
        </w:rPr>
        <w:t xml:space="preserve"> قد أَوْلدها الفكر المتبنّى في مدرسة أهل البيت </w:t>
      </w:r>
      <w:r w:rsidR="004A0BDF">
        <w:rPr>
          <w:rFonts w:hint="cs"/>
          <w:rtl/>
        </w:rPr>
        <w:t>(</w:t>
      </w:r>
      <w:r w:rsidRPr="0064229D">
        <w:rPr>
          <w:rFonts w:hint="cs"/>
          <w:rtl/>
        </w:rPr>
        <w:t>عليهم السلام</w:t>
      </w:r>
      <w:r w:rsidR="004A0BDF">
        <w:rPr>
          <w:rFonts w:hint="cs"/>
          <w:rtl/>
        </w:rPr>
        <w:t>)،</w:t>
      </w:r>
      <w:r w:rsidRPr="0064229D">
        <w:rPr>
          <w:rFonts w:hint="cs"/>
          <w:rtl/>
        </w:rPr>
        <w:t xml:space="preserve"> عندما لجأ أتباع هذه المدرسة إلى التقية في مراحل الإرهاب والاضطهاد السياسي المرير</w:t>
      </w:r>
      <w:r w:rsidR="004A0BDF">
        <w:rPr>
          <w:rFonts w:hint="cs"/>
          <w:rtl/>
        </w:rPr>
        <w:t>.</w:t>
      </w:r>
    </w:p>
    <w:p w:rsidR="001056FD" w:rsidRDefault="004A6242" w:rsidP="004A0BDF">
      <w:pPr>
        <w:pStyle w:val="libNormal"/>
        <w:rPr>
          <w:rtl/>
        </w:rPr>
      </w:pPr>
      <w:r w:rsidRPr="0064229D">
        <w:rPr>
          <w:rFonts w:hint="cs"/>
          <w:rtl/>
        </w:rPr>
        <w:t>ولإيضاح هذا المفهوم وبيان مجالات العمل به</w:t>
      </w:r>
      <w:r w:rsidR="004A0BDF">
        <w:rPr>
          <w:rFonts w:hint="cs"/>
          <w:rtl/>
        </w:rPr>
        <w:t>،</w:t>
      </w:r>
      <w:r w:rsidRPr="0064229D">
        <w:rPr>
          <w:rFonts w:hint="cs"/>
          <w:rtl/>
        </w:rPr>
        <w:t xml:space="preserve"> سنضعه في دائرة الضوء</w:t>
      </w:r>
      <w:r w:rsidR="004A0BDF">
        <w:rPr>
          <w:rFonts w:hint="cs"/>
          <w:rtl/>
        </w:rPr>
        <w:t>؛</w:t>
      </w:r>
      <w:r w:rsidRPr="0064229D">
        <w:rPr>
          <w:rFonts w:hint="cs"/>
          <w:rtl/>
        </w:rPr>
        <w:t xml:space="preserve"> لتبديد صورة الغموض والشُبهة العالقة به</w:t>
      </w:r>
      <w:r w:rsidR="004A0BDF">
        <w:rPr>
          <w:rFonts w:hint="cs"/>
          <w:rtl/>
        </w:rPr>
        <w:t>.</w:t>
      </w:r>
    </w:p>
    <w:p w:rsidR="001056FD" w:rsidRPr="003770DA" w:rsidRDefault="004A6242" w:rsidP="003770DA">
      <w:pPr>
        <w:pStyle w:val="libBold1"/>
        <w:rPr>
          <w:rtl/>
        </w:rPr>
      </w:pPr>
      <w:r w:rsidRPr="0064229D">
        <w:rPr>
          <w:rFonts w:hint="cs"/>
          <w:rtl/>
        </w:rPr>
        <w:t>التقية في اللُغة</w:t>
      </w:r>
      <w:r w:rsidR="004A0BDF">
        <w:rPr>
          <w:rFonts w:hint="cs"/>
          <w:rtl/>
        </w:rPr>
        <w:t>:</w:t>
      </w:r>
    </w:p>
    <w:p w:rsidR="001056FD" w:rsidRDefault="004A0BDF" w:rsidP="004A0BDF">
      <w:pPr>
        <w:pStyle w:val="libNormal"/>
        <w:rPr>
          <w:rtl/>
        </w:rPr>
      </w:pPr>
      <w:r w:rsidRPr="004A0BDF">
        <w:rPr>
          <w:rFonts w:hint="cs"/>
          <w:rtl/>
        </w:rPr>
        <w:t>(</w:t>
      </w:r>
      <w:r w:rsidR="004A6242" w:rsidRPr="004A0BDF">
        <w:rPr>
          <w:rFonts w:hint="cs"/>
          <w:rtl/>
        </w:rPr>
        <w:t>الوقاية</w:t>
      </w:r>
      <w:r w:rsidRPr="004A0BDF">
        <w:rPr>
          <w:rFonts w:hint="cs"/>
          <w:rtl/>
        </w:rPr>
        <w:t>:</w:t>
      </w:r>
      <w:r w:rsidR="004A6242" w:rsidRPr="004A0BDF">
        <w:rPr>
          <w:rFonts w:hint="cs"/>
          <w:rtl/>
        </w:rPr>
        <w:t xml:space="preserve"> حِفظ الشيء ممّا يؤذيه ويضرّه</w:t>
      </w:r>
      <w:r w:rsidRPr="004A0BDF">
        <w:rPr>
          <w:rFonts w:hint="cs"/>
          <w:rtl/>
        </w:rPr>
        <w:t>،</w:t>
      </w:r>
      <w:r w:rsidR="004A6242" w:rsidRPr="004A0BDF">
        <w:rPr>
          <w:rFonts w:hint="cs"/>
          <w:rtl/>
        </w:rPr>
        <w:t xml:space="preserve"> يقال وقيتُ الشيء أقيه وقايةً ووقاءً...</w:t>
      </w:r>
      <w:r w:rsidRPr="004A0BDF">
        <w:rPr>
          <w:rFonts w:hint="cs"/>
          <w:rtl/>
        </w:rPr>
        <w:t>)</w:t>
      </w:r>
      <w:r w:rsidR="004A6242" w:rsidRPr="003770DA">
        <w:rPr>
          <w:rStyle w:val="libFootnotenumChar"/>
          <w:rFonts w:hint="cs"/>
          <w:rtl/>
        </w:rPr>
        <w:t>(1)</w:t>
      </w:r>
      <w:r w:rsidRPr="004A0BDF">
        <w:rPr>
          <w:rFonts w:hint="cs"/>
          <w:rtl/>
        </w:rPr>
        <w:t>.</w:t>
      </w:r>
    </w:p>
    <w:p w:rsidR="001056FD" w:rsidRDefault="004A0BDF" w:rsidP="004A0BDF">
      <w:pPr>
        <w:pStyle w:val="libNormal"/>
        <w:rPr>
          <w:rtl/>
        </w:rPr>
      </w:pPr>
      <w:r>
        <w:rPr>
          <w:rFonts w:hint="cs"/>
          <w:rtl/>
        </w:rPr>
        <w:t>(</w:t>
      </w:r>
      <w:r w:rsidR="004A6242" w:rsidRPr="0064229D">
        <w:rPr>
          <w:rFonts w:hint="cs"/>
          <w:rtl/>
        </w:rPr>
        <w:t>ووَقى الشيء وقياً ووقاية وواقية</w:t>
      </w:r>
      <w:r>
        <w:rPr>
          <w:rFonts w:hint="cs"/>
          <w:rtl/>
        </w:rPr>
        <w:t>:</w:t>
      </w:r>
      <w:r w:rsidR="004A6242" w:rsidRPr="0064229D">
        <w:rPr>
          <w:rFonts w:hint="cs"/>
          <w:rtl/>
        </w:rPr>
        <w:t xml:space="preserve"> صانه عن الأذى وحماهُ... والتقية</w:t>
      </w:r>
      <w:r>
        <w:rPr>
          <w:rFonts w:hint="cs"/>
          <w:rtl/>
        </w:rPr>
        <w:t>:</w:t>
      </w:r>
      <w:r w:rsidR="004A6242" w:rsidRPr="0064229D">
        <w:rPr>
          <w:rFonts w:hint="cs"/>
          <w:rtl/>
        </w:rPr>
        <w:t xml:space="preserve"> الخشية والخوف</w:t>
      </w:r>
      <w:r>
        <w:rPr>
          <w:rFonts w:hint="cs"/>
          <w:rtl/>
        </w:rPr>
        <w:t>.</w:t>
      </w:r>
    </w:p>
    <w:p w:rsidR="001056FD" w:rsidRDefault="004A6242" w:rsidP="004A0BDF">
      <w:pPr>
        <w:pStyle w:val="libNormal"/>
        <w:rPr>
          <w:rtl/>
        </w:rPr>
      </w:pPr>
      <w:r w:rsidRPr="004A0BDF">
        <w:rPr>
          <w:rFonts w:hint="cs"/>
          <w:rtl/>
        </w:rPr>
        <w:t>والتقية</w:t>
      </w:r>
      <w:r w:rsidR="004A0BDF" w:rsidRPr="004A0BDF">
        <w:rPr>
          <w:rFonts w:hint="cs"/>
          <w:rtl/>
        </w:rPr>
        <w:t xml:space="preserve"> - </w:t>
      </w:r>
      <w:r w:rsidRPr="004A0BDF">
        <w:rPr>
          <w:rFonts w:hint="cs"/>
          <w:rtl/>
        </w:rPr>
        <w:t>عند بعض الفِرَق الإسلامية ـ</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إخفاء الحقّ</w:t>
      </w:r>
      <w:r w:rsidR="004A0BDF" w:rsidRPr="004A0BDF">
        <w:rPr>
          <w:rFonts w:hint="cs"/>
          <w:rtl/>
        </w:rPr>
        <w:t>،</w:t>
      </w:r>
      <w:r w:rsidRPr="004A0BDF">
        <w:rPr>
          <w:rFonts w:hint="cs"/>
          <w:rtl/>
        </w:rPr>
        <w:t xml:space="preserve"> ومصانعة الناس في غير دولتهم</w:t>
      </w:r>
      <w:r w:rsidR="004A0BDF" w:rsidRPr="004A0BDF">
        <w:rPr>
          <w:rFonts w:hint="cs"/>
          <w:rtl/>
        </w:rPr>
        <w:t>؛</w:t>
      </w:r>
      <w:r w:rsidRPr="004A0BDF">
        <w:rPr>
          <w:rFonts w:hint="cs"/>
          <w:rtl/>
        </w:rPr>
        <w:t xml:space="preserve"> تحرّزاً مِن التلف</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0BDF" w:rsidP="004A0BDF">
      <w:pPr>
        <w:pStyle w:val="libNormal"/>
        <w:rPr>
          <w:rtl/>
        </w:rPr>
      </w:pPr>
      <w:r>
        <w:rPr>
          <w:rtl/>
        </w:rPr>
        <w:t>(</w:t>
      </w:r>
      <w:r w:rsidR="004A6242" w:rsidRPr="0064229D">
        <w:rPr>
          <w:rtl/>
        </w:rPr>
        <w:t>تقاة</w:t>
      </w:r>
      <w:r>
        <w:rPr>
          <w:rtl/>
        </w:rPr>
        <w:t>)</w:t>
      </w:r>
      <w:r w:rsidR="004A6242" w:rsidRPr="0064229D">
        <w:rPr>
          <w:rtl/>
        </w:rPr>
        <w:t xml:space="preserve"> أصله وقاة</w:t>
      </w:r>
      <w:r>
        <w:rPr>
          <w:rtl/>
        </w:rPr>
        <w:t>،</w:t>
      </w:r>
      <w:r w:rsidR="004A6242" w:rsidRPr="0064229D">
        <w:rPr>
          <w:rtl/>
        </w:rPr>
        <w:t xml:space="preserve"> فأُبدلت الواو المضمومة تاء استثقالاً لها</w:t>
      </w:r>
      <w:r>
        <w:rPr>
          <w:rtl/>
        </w:rPr>
        <w:t>؛</w:t>
      </w:r>
      <w:r w:rsidR="004A6242" w:rsidRPr="0064229D">
        <w:rPr>
          <w:rtl/>
        </w:rPr>
        <w:t xml:space="preserve"> لأنّهم يفرّون منها إلى الهمزة تارةً</w:t>
      </w:r>
      <w:r>
        <w:rPr>
          <w:rtl/>
        </w:rPr>
        <w:t>،</w:t>
      </w:r>
      <w:r w:rsidR="004A6242" w:rsidRPr="0064229D">
        <w:rPr>
          <w:rtl/>
        </w:rPr>
        <w:t xml:space="preserve"> وإلى التاء تارةً أُخرى...</w:t>
      </w:r>
    </w:p>
    <w:p w:rsidR="001056FD" w:rsidRDefault="004A6242" w:rsidP="004A0BDF">
      <w:pPr>
        <w:pStyle w:val="libNormal"/>
        <w:rPr>
          <w:rtl/>
        </w:rPr>
      </w:pPr>
      <w:r w:rsidRPr="004A0BDF">
        <w:rPr>
          <w:rtl/>
        </w:rPr>
        <w:t>ووزن تقاة فُعَلَه</w:t>
      </w:r>
      <w:r w:rsidR="004A0BDF" w:rsidRPr="004A0BDF">
        <w:rPr>
          <w:rtl/>
        </w:rPr>
        <w:t>،</w:t>
      </w:r>
      <w:r w:rsidRPr="004A0BDF">
        <w:rPr>
          <w:rtl/>
        </w:rPr>
        <w:t xml:space="preserve"> مثل تُؤَدة</w:t>
      </w:r>
      <w:r w:rsidR="004A0BDF" w:rsidRPr="004A0BDF">
        <w:rPr>
          <w:rtl/>
        </w:rPr>
        <w:t>،</w:t>
      </w:r>
      <w:r w:rsidRPr="004A0BDF">
        <w:rPr>
          <w:rtl/>
        </w:rPr>
        <w:t xml:space="preserve"> وتخمة ونكأة</w:t>
      </w:r>
      <w:r w:rsidR="004A0BDF" w:rsidRPr="004A0BDF">
        <w:rPr>
          <w:rtl/>
        </w:rPr>
        <w:t>،</w:t>
      </w:r>
      <w:r w:rsidRPr="004A0BDF">
        <w:rPr>
          <w:rtl/>
        </w:rPr>
        <w:t xml:space="preserve"> وهي مصدر اتّقى تقاة</w:t>
      </w:r>
      <w:r w:rsidR="004A0BDF" w:rsidRPr="004A0BDF">
        <w:rPr>
          <w:rtl/>
        </w:rPr>
        <w:t>،</w:t>
      </w:r>
      <w:r w:rsidRPr="004A0BDF">
        <w:rPr>
          <w:rtl/>
        </w:rPr>
        <w:t xml:space="preserve"> وتقية</w:t>
      </w:r>
      <w:r w:rsidR="004A0BDF" w:rsidRPr="004A0BDF">
        <w:rPr>
          <w:rtl/>
        </w:rPr>
        <w:t>،</w:t>
      </w:r>
      <w:r w:rsidRPr="004A0BDF">
        <w:rPr>
          <w:rtl/>
        </w:rPr>
        <w:t xml:space="preserve"> وتقوى</w:t>
      </w:r>
      <w:r w:rsidR="004A0BDF" w:rsidRPr="004A0BDF">
        <w:rPr>
          <w:rtl/>
        </w:rPr>
        <w:t>،</w:t>
      </w:r>
      <w:r w:rsidRPr="004A0BDF">
        <w:rPr>
          <w:rtl/>
        </w:rPr>
        <w:t xml:space="preserve"> واتّقاء</w:t>
      </w:r>
      <w:r w:rsidR="004A0BDF" w:rsidRPr="004A0BDF">
        <w:rPr>
          <w:rtl/>
        </w:rPr>
        <w:t>)</w:t>
      </w:r>
      <w:r w:rsidRPr="003770DA">
        <w:rPr>
          <w:rStyle w:val="libFootnotenumChar"/>
          <w:rtl/>
        </w:rPr>
        <w:t>(3)</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64229D">
        <w:rPr>
          <w:rtl/>
        </w:rPr>
        <w:t>(1) الراغب الأصفهاني / المفردات في غريب القرآن</w:t>
      </w:r>
      <w:r w:rsidR="004A0BDF">
        <w:rPr>
          <w:rtl/>
        </w:rPr>
        <w:t>.</w:t>
      </w:r>
    </w:p>
    <w:p w:rsidR="001056FD" w:rsidRPr="003770DA" w:rsidRDefault="004A6242" w:rsidP="003770DA">
      <w:pPr>
        <w:pStyle w:val="libFootnote0"/>
        <w:rPr>
          <w:rtl/>
        </w:rPr>
      </w:pPr>
      <w:r w:rsidRPr="0064229D">
        <w:rPr>
          <w:rtl/>
        </w:rPr>
        <w:t>(2) المعجم الوسيط</w:t>
      </w:r>
      <w:r w:rsidR="004A0BDF">
        <w:rPr>
          <w:rtl/>
        </w:rPr>
        <w:t>.</w:t>
      </w:r>
    </w:p>
    <w:p w:rsidR="001056FD" w:rsidRPr="003770DA" w:rsidRDefault="004A6242" w:rsidP="003770DA">
      <w:pPr>
        <w:pStyle w:val="libFootnote0"/>
        <w:rPr>
          <w:rtl/>
        </w:rPr>
      </w:pPr>
      <w:r w:rsidRPr="0064229D">
        <w:rPr>
          <w:rtl/>
        </w:rPr>
        <w:t>(3) الطوسي / التبيان في تفسير القرآن 2</w:t>
      </w:r>
      <w:r w:rsidR="004A0BDF">
        <w:rPr>
          <w:rtl/>
        </w:rPr>
        <w:t>:</w:t>
      </w:r>
      <w:r w:rsidRPr="0064229D">
        <w:rPr>
          <w:rtl/>
        </w:rPr>
        <w:t xml:space="preserve"> 434</w:t>
      </w:r>
      <w:r w:rsidR="004A0BDF">
        <w:rPr>
          <w:rtl/>
        </w:rPr>
        <w:t>.</w:t>
      </w:r>
    </w:p>
    <w:p w:rsidR="001056FD" w:rsidRDefault="001056FD" w:rsidP="003770DA">
      <w:pPr>
        <w:pStyle w:val="libFootnote0"/>
        <w:rPr>
          <w:rtl/>
        </w:rPr>
      </w:pPr>
      <w:r>
        <w:rPr>
          <w:rtl/>
        </w:rPr>
        <w:br w:type="page"/>
      </w:r>
    </w:p>
    <w:p w:rsidR="00434A6A" w:rsidRDefault="004A6242" w:rsidP="004A0BDF">
      <w:pPr>
        <w:pStyle w:val="libNormal"/>
        <w:rPr>
          <w:rtl/>
        </w:rPr>
      </w:pPr>
      <w:r w:rsidRPr="0064229D">
        <w:rPr>
          <w:rtl/>
        </w:rPr>
        <w:lastRenderedPageBreak/>
        <w:t>وهكذا يتّضح لنا معنى التقية في اللغة</w:t>
      </w:r>
      <w:r w:rsidR="004A0BDF">
        <w:rPr>
          <w:rtl/>
        </w:rPr>
        <w:t>:</w:t>
      </w:r>
      <w:r w:rsidRPr="0064229D">
        <w:rPr>
          <w:rtl/>
        </w:rPr>
        <w:t xml:space="preserve"> وهو حِفظ الشيء ووقايته مِن الضرر</w:t>
      </w:r>
      <w:r w:rsidR="004A0BDF">
        <w:rPr>
          <w:rtl/>
        </w:rPr>
        <w:t>.</w:t>
      </w:r>
    </w:p>
    <w:p w:rsidR="001056FD" w:rsidRPr="003770DA" w:rsidRDefault="004A6242" w:rsidP="003770DA">
      <w:pPr>
        <w:pStyle w:val="libBold1"/>
        <w:rPr>
          <w:rtl/>
        </w:rPr>
      </w:pPr>
      <w:r w:rsidRPr="0064229D">
        <w:rPr>
          <w:rtl/>
        </w:rPr>
        <w:t>التقيّة في الاصطلاح</w:t>
      </w:r>
      <w:r w:rsidR="004A0BDF">
        <w:rPr>
          <w:rtl/>
        </w:rPr>
        <w:t>:</w:t>
      </w:r>
    </w:p>
    <w:p w:rsidR="001056FD" w:rsidRDefault="004A6242" w:rsidP="004A0BDF">
      <w:pPr>
        <w:pStyle w:val="libNormal"/>
        <w:rPr>
          <w:rtl/>
        </w:rPr>
      </w:pPr>
      <w:r w:rsidRPr="0064229D">
        <w:rPr>
          <w:rtl/>
        </w:rPr>
        <w:t>إنّ مصطلح التقية</w:t>
      </w:r>
      <w:r w:rsidR="004A0BDF">
        <w:rPr>
          <w:rtl/>
        </w:rPr>
        <w:t>،</w:t>
      </w:r>
      <w:r w:rsidRPr="0064229D">
        <w:rPr>
          <w:rtl/>
        </w:rPr>
        <w:t xml:space="preserve"> هو مصطلح إسلامي قد نطق به الوحي لفظاً ومعنىً</w:t>
      </w:r>
      <w:r w:rsidR="004A0BDF">
        <w:rPr>
          <w:rtl/>
        </w:rPr>
        <w:t>،</w:t>
      </w:r>
      <w:r w:rsidRPr="0064229D">
        <w:rPr>
          <w:rtl/>
        </w:rPr>
        <w:t xml:space="preserve"> مقترناً بحادثةٍ مُفسّرة</w:t>
      </w:r>
      <w:r w:rsidR="004A0BDF">
        <w:rPr>
          <w:rtl/>
        </w:rPr>
        <w:t>،</w:t>
      </w:r>
      <w:r w:rsidRPr="0064229D">
        <w:rPr>
          <w:rtl/>
        </w:rPr>
        <w:t xml:space="preserve"> قال تعالى</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لاَّ يَتَّخِذِ الْمُؤْمِنُونَ الْكَافِرِينَ أَوْلِيَاء مِن دُوْنِ الْمُؤْمِنِينَ وَمَن يَفْعَلْ ذَلِكَ فَلَيْسَ مِنَ اللّهِ فِي شَيْءٍ إِلاَّ أَن تَتَّقُواْ مِنْهُمْ تُقَاةً وَيُحَذِّرُكُمُ اللّهُ نَفْسَهُ وَإِلَى اللّهِ الْمَصِيرُ</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عند تفسير الشيخ الطوسي لهذه الآية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روى الحسن</w:t>
      </w:r>
      <w:r w:rsidR="004A0BDF" w:rsidRPr="004A0BDF">
        <w:rPr>
          <w:rFonts w:hint="cs"/>
          <w:rtl/>
        </w:rPr>
        <w:t>:</w:t>
      </w:r>
      <w:r w:rsidRPr="004A0BDF">
        <w:rPr>
          <w:rFonts w:hint="cs"/>
          <w:rtl/>
        </w:rPr>
        <w:t xml:space="preserve"> أنّ مسيلمة الكذّاب أخذ رجُلين مِن أصحاب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فقال لأحدهما أتشهد أنّ محمّداً رسول الله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نعم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أفتشهد أنّي رسول الله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نعم</w:t>
      </w:r>
      <w:r w:rsidR="004A0BDF" w:rsidRPr="004A0BDF">
        <w:rPr>
          <w:rFonts w:hint="cs"/>
          <w:rtl/>
        </w:rPr>
        <w:t>،</w:t>
      </w:r>
      <w:r w:rsidRPr="004A0BDF">
        <w:rPr>
          <w:rFonts w:hint="cs"/>
          <w:rtl/>
        </w:rPr>
        <w:t xml:space="preserve"> ثمّ دعا بالآخَر</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أتشهد أنّ محمّداً رسول الله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نعم</w:t>
      </w:r>
      <w:r w:rsidR="004A0BDF" w:rsidRPr="004A0BDF">
        <w:rPr>
          <w:rFonts w:hint="cs"/>
          <w:rtl/>
        </w:rPr>
        <w:t>،</w:t>
      </w:r>
      <w:r w:rsidRPr="004A0BDF">
        <w:rPr>
          <w:rFonts w:hint="cs"/>
          <w:rtl/>
        </w:rPr>
        <w:t xml:space="preserve"> فقال له</w:t>
      </w:r>
      <w:r w:rsidR="004A0BDF" w:rsidRPr="004A0BDF">
        <w:rPr>
          <w:rFonts w:hint="cs"/>
          <w:rtl/>
        </w:rPr>
        <w:t>:</w:t>
      </w:r>
      <w:r w:rsidRPr="004A0BDF">
        <w:rPr>
          <w:rFonts w:hint="cs"/>
          <w:rtl/>
        </w:rPr>
        <w:t xml:space="preserve"> أفتشهد أنّي رسول الله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إنّي أصمّ</w:t>
      </w:r>
      <w:r w:rsidR="004A0BDF" w:rsidRPr="004A0BDF">
        <w:rPr>
          <w:rFonts w:hint="cs"/>
          <w:rtl/>
        </w:rPr>
        <w:t xml:space="preserve"> - </w:t>
      </w:r>
      <w:r w:rsidRPr="004A0BDF">
        <w:rPr>
          <w:rFonts w:hint="cs"/>
          <w:rtl/>
        </w:rPr>
        <w:t>قالها ثلاثاً</w:t>
      </w:r>
      <w:r w:rsidR="004A0BDF" w:rsidRPr="004A0BDF">
        <w:rPr>
          <w:rFonts w:hint="cs"/>
          <w:rtl/>
        </w:rPr>
        <w:t>،</w:t>
      </w:r>
      <w:r w:rsidRPr="004A0BDF">
        <w:rPr>
          <w:rFonts w:hint="cs"/>
          <w:rtl/>
        </w:rPr>
        <w:t xml:space="preserve"> كلّ ذلك تقية</w:t>
      </w:r>
      <w:r w:rsidR="004A0BDF" w:rsidRPr="004A0BDF">
        <w:rPr>
          <w:rFonts w:hint="cs"/>
          <w:rtl/>
        </w:rPr>
        <w:t xml:space="preserve"> - </w:t>
      </w:r>
      <w:r w:rsidRPr="004A0BDF">
        <w:rPr>
          <w:rFonts w:hint="cs"/>
          <w:rtl/>
        </w:rPr>
        <w:t>فتقوّلَ ذلك</w:t>
      </w:r>
      <w:r w:rsidR="004A0BDF" w:rsidRPr="004A0BDF">
        <w:rPr>
          <w:rFonts w:hint="cs"/>
          <w:rtl/>
        </w:rPr>
        <w:t>،</w:t>
      </w:r>
      <w:r w:rsidRPr="004A0BDF">
        <w:rPr>
          <w:rFonts w:hint="cs"/>
          <w:rtl/>
        </w:rPr>
        <w:t xml:space="preserve"> فضرب عُنقه</w:t>
      </w:r>
      <w:r w:rsidR="004A0BDF" w:rsidRPr="004A0BDF">
        <w:rPr>
          <w:rFonts w:hint="cs"/>
          <w:rtl/>
        </w:rPr>
        <w:t>،</w:t>
      </w:r>
      <w:r w:rsidRPr="004A0BDF">
        <w:rPr>
          <w:rFonts w:hint="cs"/>
          <w:rtl/>
        </w:rPr>
        <w:t xml:space="preserve"> فبلغ ذلك(2)</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Pr="003770DA">
        <w:rPr>
          <w:rFonts w:hint="cs"/>
          <w:rtl/>
        </w:rPr>
        <w:t>أمّا هذا المقتول فمضى على صدْقه وتقيّته</w:t>
      </w:r>
      <w:r w:rsidR="004A0BDF" w:rsidRPr="003770DA">
        <w:rPr>
          <w:rFonts w:hint="cs"/>
          <w:rtl/>
        </w:rPr>
        <w:t>،</w:t>
      </w:r>
      <w:r w:rsidRPr="003770DA">
        <w:rPr>
          <w:rFonts w:hint="cs"/>
          <w:rtl/>
        </w:rPr>
        <w:t xml:space="preserve"> وأخذ بفضله فهنيئاً له</w:t>
      </w:r>
      <w:r w:rsidR="004A0BDF" w:rsidRPr="003770DA">
        <w:rPr>
          <w:rFonts w:hint="cs"/>
          <w:rtl/>
        </w:rPr>
        <w:t>،</w:t>
      </w:r>
      <w:r w:rsidRPr="003770DA">
        <w:rPr>
          <w:rFonts w:hint="cs"/>
          <w:rtl/>
        </w:rPr>
        <w:t xml:space="preserve"> وأمّا الآخَر فقبل رخصة الله</w:t>
      </w:r>
      <w:r w:rsidR="004A0BDF" w:rsidRPr="003770DA">
        <w:rPr>
          <w:rFonts w:hint="cs"/>
          <w:rtl/>
        </w:rPr>
        <w:t>،</w:t>
      </w:r>
      <w:r w:rsidRPr="003770DA">
        <w:rPr>
          <w:rFonts w:hint="cs"/>
          <w:rtl/>
        </w:rPr>
        <w:t xml:space="preserve"> فلا تبعة عليه</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ثمّ علّق الشيخ الطوسي على هذه الرواية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فعلى هذا</w:t>
      </w:r>
      <w:r w:rsidR="004A0BDF" w:rsidRPr="004A0BDF">
        <w:rPr>
          <w:rFonts w:hint="cs"/>
          <w:rtl/>
        </w:rPr>
        <w:t>،</w:t>
      </w:r>
      <w:r w:rsidRPr="004A0BDF">
        <w:rPr>
          <w:rFonts w:hint="cs"/>
          <w:rtl/>
        </w:rPr>
        <w:t xml:space="preserve"> التقية رخصة</w:t>
      </w:r>
      <w:r w:rsidR="004A0BDF" w:rsidRPr="004A0BDF">
        <w:rPr>
          <w:rFonts w:hint="cs"/>
          <w:rtl/>
        </w:rPr>
        <w:t>،</w:t>
      </w:r>
      <w:r w:rsidRPr="004A0BDF">
        <w:rPr>
          <w:rFonts w:hint="cs"/>
          <w:rtl/>
        </w:rPr>
        <w:t xml:space="preserve"> والإفصاح بالحقّ فضيلة. وظاهر أخبارنا يدلّ على أنّها واجبة</w:t>
      </w:r>
      <w:r w:rsidR="004A0BDF" w:rsidRPr="004A0BDF">
        <w:rPr>
          <w:rFonts w:hint="cs"/>
          <w:rtl/>
        </w:rPr>
        <w:t>،</w:t>
      </w:r>
      <w:r w:rsidRPr="004A0BDF">
        <w:rPr>
          <w:rFonts w:hint="cs"/>
          <w:rtl/>
        </w:rPr>
        <w:t xml:space="preserve"> وخلافها خطأ</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64229D">
        <w:rPr>
          <w:rFonts w:hint="cs"/>
          <w:rtl/>
        </w:rPr>
        <w:t>أمّا القرطبي</w:t>
      </w:r>
      <w:r w:rsidR="004A0BDF">
        <w:rPr>
          <w:rFonts w:hint="cs"/>
          <w:rtl/>
        </w:rPr>
        <w:t>،</w:t>
      </w:r>
      <w:r w:rsidRPr="0064229D">
        <w:rPr>
          <w:rFonts w:hint="cs"/>
          <w:rtl/>
        </w:rPr>
        <w:t xml:space="preserve"> فقد فسّر آية التقية بقوله</w:t>
      </w:r>
      <w:r w:rsidR="004A0BDF">
        <w:rPr>
          <w:rFonts w:hint="cs"/>
          <w:rtl/>
        </w:rPr>
        <w:t>:</w:t>
      </w:r>
      <w:r w:rsidRPr="0064229D">
        <w:rPr>
          <w:rFonts w:hint="cs"/>
          <w:rtl/>
        </w:rPr>
        <w:t xml:space="preserve"> </w:t>
      </w:r>
      <w:r w:rsidR="004A0BDF">
        <w:rPr>
          <w:rFonts w:hint="cs"/>
          <w:rtl/>
        </w:rPr>
        <w:t>(</w:t>
      </w:r>
      <w:r w:rsidRPr="0064229D">
        <w:rPr>
          <w:rFonts w:hint="cs"/>
          <w:rtl/>
        </w:rPr>
        <w:t>إلاّ أن تتّقوا منهم تقاة</w:t>
      </w:r>
      <w:r w:rsidR="004A0BDF">
        <w:rPr>
          <w:rFonts w:hint="cs"/>
          <w:rtl/>
        </w:rPr>
        <w:t>.</w:t>
      </w:r>
      <w:r w:rsidRPr="0064229D">
        <w:rPr>
          <w:rFonts w:hint="cs"/>
          <w:rtl/>
        </w:rPr>
        <w:t xml:space="preserve"> قال معاذ بن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64229D">
        <w:rPr>
          <w:rtl/>
        </w:rPr>
        <w:t>(1) سورة آل عمران</w:t>
      </w:r>
      <w:r w:rsidR="004A0BDF">
        <w:rPr>
          <w:rtl/>
        </w:rPr>
        <w:t>:</w:t>
      </w:r>
      <w:r w:rsidRPr="0064229D">
        <w:rPr>
          <w:rtl/>
        </w:rPr>
        <w:t xml:space="preserve"> آية 28</w:t>
      </w:r>
      <w:r w:rsidR="004A0BDF">
        <w:rPr>
          <w:rtl/>
        </w:rPr>
        <w:t>.</w:t>
      </w:r>
    </w:p>
    <w:p w:rsidR="001056FD" w:rsidRPr="003770DA" w:rsidRDefault="004A6242" w:rsidP="003770DA">
      <w:pPr>
        <w:pStyle w:val="libFootnote0"/>
        <w:rPr>
          <w:rtl/>
        </w:rPr>
      </w:pPr>
      <w:r w:rsidRPr="0064229D">
        <w:rPr>
          <w:rtl/>
        </w:rPr>
        <w:t xml:space="preserve">(2) يعني بلَغ النبيَّ محمّداً </w:t>
      </w:r>
      <w:r w:rsidR="004A0BDF">
        <w:rPr>
          <w:rtl/>
        </w:rPr>
        <w:t>(</w:t>
      </w:r>
      <w:r w:rsidRPr="0064229D">
        <w:rPr>
          <w:rtl/>
        </w:rPr>
        <w:t>صلّى الله عليه وآله</w:t>
      </w:r>
      <w:r w:rsidR="004A0BDF">
        <w:rPr>
          <w:rtl/>
        </w:rPr>
        <w:t>).</w:t>
      </w:r>
    </w:p>
    <w:p w:rsidR="001056FD" w:rsidRPr="003770DA" w:rsidRDefault="004A6242" w:rsidP="003770DA">
      <w:pPr>
        <w:pStyle w:val="libFootnote0"/>
        <w:rPr>
          <w:rtl/>
        </w:rPr>
      </w:pPr>
      <w:r w:rsidRPr="0064229D">
        <w:rPr>
          <w:rtl/>
        </w:rPr>
        <w:t>(3) الطوسي / التبيان في تفسير القرآن 2</w:t>
      </w:r>
      <w:r w:rsidR="004A0BDF">
        <w:rPr>
          <w:rtl/>
        </w:rPr>
        <w:t>:</w:t>
      </w:r>
      <w:r w:rsidRPr="0064229D">
        <w:rPr>
          <w:rtl/>
        </w:rPr>
        <w:t xml:space="preserve"> 435</w:t>
      </w:r>
      <w:r w:rsidR="004A0BDF">
        <w:rPr>
          <w:rtl/>
        </w:rPr>
        <w:t>.</w:t>
      </w:r>
    </w:p>
    <w:p w:rsidR="001056FD" w:rsidRPr="003770DA" w:rsidRDefault="004A6242" w:rsidP="003770DA">
      <w:pPr>
        <w:pStyle w:val="libFootnote0"/>
        <w:rPr>
          <w:rtl/>
        </w:rPr>
      </w:pPr>
      <w:r w:rsidRPr="0064229D">
        <w:rPr>
          <w:rtl/>
        </w:rPr>
        <w:t>(4)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64229D">
        <w:rPr>
          <w:rFonts w:hint="cs"/>
          <w:rtl/>
        </w:rPr>
        <w:lastRenderedPageBreak/>
        <w:t>جبل ومجاهد</w:t>
      </w:r>
      <w:r w:rsidR="004A0BDF">
        <w:rPr>
          <w:rFonts w:hint="cs"/>
          <w:rtl/>
        </w:rPr>
        <w:t>:</w:t>
      </w:r>
      <w:r w:rsidRPr="0064229D">
        <w:rPr>
          <w:rFonts w:hint="cs"/>
          <w:rtl/>
        </w:rPr>
        <w:t xml:space="preserve"> كانت التقية في جِدّة الإسلام قبل قوةّ المسلمين</w:t>
      </w:r>
      <w:r w:rsidR="004A0BDF">
        <w:rPr>
          <w:rFonts w:hint="cs"/>
          <w:rtl/>
        </w:rPr>
        <w:t>،</w:t>
      </w:r>
      <w:r w:rsidRPr="0064229D">
        <w:rPr>
          <w:rFonts w:hint="cs"/>
          <w:rtl/>
        </w:rPr>
        <w:t xml:space="preserve"> فأمّا اليوم فقد أعزّ الله الإسلام أنْ يتّقوا مِن عدوّهم</w:t>
      </w:r>
      <w:r w:rsidR="004A0BDF">
        <w:rPr>
          <w:rFonts w:hint="cs"/>
          <w:rtl/>
        </w:rPr>
        <w:t>.</w:t>
      </w:r>
    </w:p>
    <w:p w:rsidR="001056FD" w:rsidRDefault="004A6242" w:rsidP="004A0BDF">
      <w:pPr>
        <w:pStyle w:val="libNormal"/>
        <w:rPr>
          <w:rtl/>
        </w:rPr>
      </w:pPr>
      <w:r w:rsidRPr="0064229D">
        <w:rPr>
          <w:rFonts w:hint="cs"/>
          <w:rtl/>
        </w:rPr>
        <w:t>قال ابن عبّاس</w:t>
      </w:r>
      <w:r w:rsidR="004A0BDF">
        <w:rPr>
          <w:rFonts w:hint="cs"/>
          <w:rtl/>
        </w:rPr>
        <w:t>:</w:t>
      </w:r>
      <w:r w:rsidRPr="0064229D">
        <w:rPr>
          <w:rFonts w:hint="cs"/>
          <w:rtl/>
        </w:rPr>
        <w:t xml:space="preserve"> هو أن يتكلّم بلسانه وقلبه مطمئنّ بالإيمان</w:t>
      </w:r>
      <w:r w:rsidR="004A0BDF">
        <w:rPr>
          <w:rFonts w:hint="cs"/>
          <w:rtl/>
        </w:rPr>
        <w:t>،</w:t>
      </w:r>
      <w:r w:rsidRPr="0064229D">
        <w:rPr>
          <w:rFonts w:hint="cs"/>
          <w:rtl/>
        </w:rPr>
        <w:t xml:space="preserve"> ولا يُقتل ولا يأتي مَأْثَماً</w:t>
      </w:r>
      <w:r w:rsidR="004A0BDF">
        <w:rPr>
          <w:rFonts w:hint="cs"/>
          <w:rtl/>
        </w:rPr>
        <w:t>.</w:t>
      </w:r>
    </w:p>
    <w:p w:rsidR="001056FD" w:rsidRDefault="004A6242" w:rsidP="004A0BDF">
      <w:pPr>
        <w:pStyle w:val="libNormal"/>
        <w:rPr>
          <w:rtl/>
        </w:rPr>
      </w:pPr>
      <w:r w:rsidRPr="0064229D">
        <w:rPr>
          <w:rFonts w:hint="cs"/>
          <w:rtl/>
        </w:rPr>
        <w:t>وقال الحسن</w:t>
      </w:r>
      <w:r w:rsidR="004A0BDF">
        <w:rPr>
          <w:rFonts w:hint="cs"/>
          <w:rtl/>
        </w:rPr>
        <w:t>:</w:t>
      </w:r>
      <w:r w:rsidRPr="0064229D">
        <w:rPr>
          <w:rFonts w:hint="cs"/>
          <w:rtl/>
        </w:rPr>
        <w:t xml:space="preserve"> التقية جائزة للإنسان إلى يوم القيامة</w:t>
      </w:r>
      <w:r w:rsidR="004A0BDF">
        <w:rPr>
          <w:rFonts w:hint="cs"/>
          <w:rtl/>
        </w:rPr>
        <w:t>،</w:t>
      </w:r>
      <w:r w:rsidRPr="0064229D">
        <w:rPr>
          <w:rFonts w:hint="cs"/>
          <w:rtl/>
        </w:rPr>
        <w:t xml:space="preserve"> ولا تقية في القتْل</w:t>
      </w:r>
      <w:r w:rsidR="004A0BDF">
        <w:rPr>
          <w:rFonts w:hint="cs"/>
          <w:rtl/>
        </w:rPr>
        <w:t>.</w:t>
      </w:r>
    </w:p>
    <w:p w:rsidR="001056FD" w:rsidRDefault="004A6242" w:rsidP="004A0BDF">
      <w:pPr>
        <w:pStyle w:val="libNormal"/>
        <w:rPr>
          <w:rtl/>
        </w:rPr>
      </w:pPr>
      <w:r w:rsidRPr="004A0BDF">
        <w:rPr>
          <w:rFonts w:hint="cs"/>
          <w:rtl/>
        </w:rPr>
        <w:t>وقرأ جابر بن زيد ومجاهد والضحّاك</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إلاّ أن تتَّقُوا منهم تقيَّةً</w:t>
      </w:r>
      <w:r w:rsidR="004A0BDF" w:rsidRPr="004A0BDF">
        <w:rPr>
          <w:rFonts w:hint="cs"/>
          <w:rtl/>
        </w:rPr>
        <w:t>)،</w:t>
      </w:r>
      <w:r w:rsidRPr="004A0BDF">
        <w:rPr>
          <w:rFonts w:hint="cs"/>
          <w:rtl/>
        </w:rPr>
        <w:t xml:space="preserve"> وقيل</w:t>
      </w:r>
      <w:r w:rsidR="004A0BDF" w:rsidRPr="004A0BDF">
        <w:rPr>
          <w:rFonts w:hint="cs"/>
          <w:rtl/>
        </w:rPr>
        <w:t>:</w:t>
      </w:r>
      <w:r w:rsidRPr="004A0BDF">
        <w:rPr>
          <w:rFonts w:hint="cs"/>
          <w:rtl/>
        </w:rPr>
        <w:t xml:space="preserve"> إنّ المؤمن إذا كان قائماً بين الكفّار</w:t>
      </w:r>
      <w:r w:rsidR="004A0BDF" w:rsidRPr="004A0BDF">
        <w:rPr>
          <w:rFonts w:hint="cs"/>
          <w:rtl/>
        </w:rPr>
        <w:t>،</w:t>
      </w:r>
      <w:r w:rsidRPr="004A0BDF">
        <w:rPr>
          <w:rFonts w:hint="cs"/>
          <w:rtl/>
        </w:rPr>
        <w:t xml:space="preserve"> فله أن يُداريهم باللسان</w:t>
      </w:r>
      <w:r w:rsidR="004A0BDF" w:rsidRPr="004A0BDF">
        <w:rPr>
          <w:rFonts w:hint="cs"/>
          <w:rtl/>
        </w:rPr>
        <w:t>،</w:t>
      </w:r>
      <w:r w:rsidRPr="004A0BDF">
        <w:rPr>
          <w:rFonts w:hint="cs"/>
          <w:rtl/>
        </w:rPr>
        <w:t xml:space="preserve"> إذا كان خائفاً على نفْسه</w:t>
      </w:r>
      <w:r w:rsidR="004A0BDF" w:rsidRPr="004A0BDF">
        <w:rPr>
          <w:rFonts w:hint="cs"/>
          <w:rtl/>
        </w:rPr>
        <w:t>،</w:t>
      </w:r>
      <w:r w:rsidRPr="004A0BDF">
        <w:rPr>
          <w:rFonts w:hint="cs"/>
          <w:rtl/>
        </w:rPr>
        <w:t xml:space="preserve"> وقلبُه مطمئنٌّ بالإيمان</w:t>
      </w:r>
      <w:r w:rsidR="004A0BDF" w:rsidRPr="004A0BDF">
        <w:rPr>
          <w:rFonts w:hint="cs"/>
          <w:rtl/>
        </w:rPr>
        <w:t>.</w:t>
      </w:r>
      <w:r w:rsidRPr="004A0BDF">
        <w:rPr>
          <w:rFonts w:hint="cs"/>
          <w:rtl/>
        </w:rPr>
        <w:t xml:space="preserve"> والتقية لا تحِلّ إلاّ مع خوف القتْل أو القطع أو الإيذاء العظيم</w:t>
      </w:r>
      <w:r w:rsidR="004A0BDF" w:rsidRPr="004A0BDF">
        <w:rPr>
          <w:rFonts w:hint="cs"/>
          <w:rtl/>
        </w:rPr>
        <w:t>.</w:t>
      </w:r>
      <w:r w:rsidRPr="004A0BDF">
        <w:rPr>
          <w:rFonts w:hint="cs"/>
          <w:rtl/>
        </w:rPr>
        <w:t xml:space="preserve"> ومَن أُكره على الكفر فالصحيح أنّ له أن يتصلّب ولا يجيب إلى التلفّظ بكلمة الكفر</w:t>
      </w:r>
      <w:r w:rsidR="004A0BDF" w:rsidRPr="004A0BDF">
        <w:rPr>
          <w:rFonts w:hint="cs"/>
          <w:rtl/>
        </w:rPr>
        <w:t>،</w:t>
      </w:r>
      <w:r w:rsidRPr="004A0BDF">
        <w:rPr>
          <w:rFonts w:hint="cs"/>
          <w:rtl/>
        </w:rPr>
        <w:t xml:space="preserve"> بل يجوز له ذلك على ما يأتي بيانه في النحل</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حيث فسّر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إِلاَّ مَنْ أُكْرِهَ وَقَلْبُهُ مُطْمَئِنٌّ بِالإِيمَانِ</w:t>
      </w:r>
      <w:r w:rsidR="004A0BDF" w:rsidRPr="002C48A0">
        <w:rPr>
          <w:rStyle w:val="libAlaemChar"/>
          <w:rFonts w:hint="cs"/>
          <w:rtl/>
        </w:rPr>
        <w:t>)</w:t>
      </w:r>
      <w:r w:rsidRPr="003770DA">
        <w:rPr>
          <w:rStyle w:val="libFootnotenumChar"/>
          <w:rFonts w:hint="cs"/>
          <w:rtl/>
        </w:rPr>
        <w:t>(2)</w:t>
      </w:r>
      <w:r w:rsidRPr="004A0BDF">
        <w:rPr>
          <w:rFonts w:hint="cs"/>
          <w:rtl/>
        </w:rPr>
        <w:t xml:space="preserve">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هذه الآية نزلت في عمّار بن ياسر في قول أهل التفسير</w:t>
      </w:r>
      <w:r w:rsidR="004A0BDF" w:rsidRPr="004A0BDF">
        <w:rPr>
          <w:rFonts w:hint="cs"/>
          <w:rtl/>
        </w:rPr>
        <w:t>؛</w:t>
      </w:r>
      <w:r w:rsidRPr="004A0BDF">
        <w:rPr>
          <w:rFonts w:hint="cs"/>
          <w:rtl/>
        </w:rPr>
        <w:t xml:space="preserve"> لأنّه قارب بعض ما ندبوه إليه</w:t>
      </w:r>
      <w:r w:rsidR="004A0BDF" w:rsidRPr="004A0BDF">
        <w:rPr>
          <w:rFonts w:hint="cs"/>
          <w:rtl/>
        </w:rPr>
        <w:t>.</w:t>
      </w:r>
      <w:r w:rsidRPr="004A0BDF">
        <w:rPr>
          <w:rFonts w:hint="cs"/>
          <w:rtl/>
        </w:rPr>
        <w:t xml:space="preserve"> قال ابن عبّاس</w:t>
      </w:r>
      <w:r w:rsidR="004A0BDF" w:rsidRPr="004A0BDF">
        <w:rPr>
          <w:rFonts w:hint="cs"/>
          <w:rtl/>
        </w:rPr>
        <w:t>:</w:t>
      </w:r>
      <w:r w:rsidRPr="004A0BDF">
        <w:rPr>
          <w:rFonts w:hint="cs"/>
          <w:rtl/>
        </w:rPr>
        <w:t xml:space="preserve"> أخذه المشركون وأخذوا أباه وأمّه سُميّة وصُهَيبا وبلالاً وخبّاباً وسالماً فعذّبوهم</w:t>
      </w:r>
      <w:r w:rsidR="004A0BDF" w:rsidRPr="004A0BDF">
        <w:rPr>
          <w:rFonts w:hint="cs"/>
          <w:rtl/>
        </w:rPr>
        <w:t>،</w:t>
      </w:r>
      <w:r w:rsidRPr="004A0BDF">
        <w:rPr>
          <w:rFonts w:hint="cs"/>
          <w:rtl/>
        </w:rPr>
        <w:t xml:space="preserve"> ورُبطت سُمية بين بعيرين ووجِيءَ قُبُلها بحَرْبة</w:t>
      </w:r>
      <w:r w:rsidR="004A0BDF" w:rsidRPr="004A0BDF">
        <w:rPr>
          <w:rFonts w:hint="cs"/>
          <w:rtl/>
        </w:rPr>
        <w:t>،</w:t>
      </w:r>
      <w:r w:rsidRPr="004A0BDF">
        <w:rPr>
          <w:rFonts w:hint="cs"/>
          <w:rtl/>
        </w:rPr>
        <w:t xml:space="preserve"> وقيل لها</w:t>
      </w:r>
      <w:r w:rsidR="004A0BDF" w:rsidRPr="004A0BDF">
        <w:rPr>
          <w:rFonts w:hint="cs"/>
          <w:rtl/>
        </w:rPr>
        <w:t>:</w:t>
      </w:r>
      <w:r w:rsidRPr="004A0BDF">
        <w:rPr>
          <w:rFonts w:hint="cs"/>
          <w:rtl/>
        </w:rPr>
        <w:t xml:space="preserve"> إنّكِ أسلمتِ مِن أجْل الرجال</w:t>
      </w:r>
      <w:r w:rsidR="004A0BDF" w:rsidRPr="004A0BDF">
        <w:rPr>
          <w:rFonts w:hint="cs"/>
          <w:rtl/>
        </w:rPr>
        <w:t>؛</w:t>
      </w:r>
      <w:r w:rsidRPr="004A0BDF">
        <w:rPr>
          <w:rFonts w:hint="cs"/>
          <w:rtl/>
        </w:rPr>
        <w:t xml:space="preserve"> فقُتلت وقُتِل زوجها ياسر</w:t>
      </w:r>
      <w:r w:rsidR="004A0BDF" w:rsidRPr="004A0BDF">
        <w:rPr>
          <w:rFonts w:hint="cs"/>
          <w:rtl/>
        </w:rPr>
        <w:t>،</w:t>
      </w:r>
      <w:r w:rsidRPr="004A0BDF">
        <w:rPr>
          <w:rFonts w:hint="cs"/>
          <w:rtl/>
        </w:rPr>
        <w:t xml:space="preserve"> وهما أوّل قتيلين في الإسلام</w:t>
      </w:r>
      <w:r w:rsidR="004A0BDF" w:rsidRPr="004A0BDF">
        <w:rPr>
          <w:rFonts w:hint="cs"/>
          <w:rtl/>
        </w:rPr>
        <w:t>.</w:t>
      </w:r>
    </w:p>
    <w:p w:rsidR="001056FD" w:rsidRDefault="004A6242" w:rsidP="004A0BDF">
      <w:pPr>
        <w:pStyle w:val="libNormal"/>
        <w:rPr>
          <w:rtl/>
        </w:rPr>
      </w:pPr>
      <w:r w:rsidRPr="004A0BDF">
        <w:rPr>
          <w:rFonts w:hint="cs"/>
          <w:rtl/>
        </w:rPr>
        <w:t>وأمّا عمّار فأعطاهم ما أرادوا بلسانه مُكْرَهاً</w:t>
      </w:r>
      <w:r w:rsidR="004A0BDF" w:rsidRPr="004A0BDF">
        <w:rPr>
          <w:rFonts w:hint="cs"/>
          <w:rtl/>
        </w:rPr>
        <w:t>،</w:t>
      </w:r>
      <w:r w:rsidRPr="004A0BDF">
        <w:rPr>
          <w:rFonts w:hint="cs"/>
          <w:rtl/>
        </w:rPr>
        <w:t xml:space="preserve"> فشكا ذلك إلى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فقال له رسول الله </w:t>
      </w:r>
      <w:r w:rsidR="004A0BDF" w:rsidRPr="004A0BDF">
        <w:rPr>
          <w:rFonts w:hint="cs"/>
          <w:rtl/>
        </w:rPr>
        <w:t>(</w:t>
      </w:r>
      <w:r w:rsidRPr="004A0BDF">
        <w:rPr>
          <w:rFonts w:hint="cs"/>
          <w:rtl/>
        </w:rPr>
        <w:t>صلّى الله عليه[ وآله ] وسلّم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كيف تجد قلبك</w:t>
      </w:r>
      <w:r w:rsidR="004A0BDF" w:rsidRPr="003770DA">
        <w:rPr>
          <w:rFonts w:hint="cs"/>
          <w:rtl/>
        </w:rPr>
        <w:t>)</w:t>
      </w:r>
      <w:r w:rsidRPr="004A0BDF">
        <w:rPr>
          <w:rFonts w:hint="cs"/>
          <w:rtl/>
        </w:rPr>
        <w:t>؟ قال</w:t>
      </w:r>
      <w:r w:rsidR="004A0BDF" w:rsidRPr="004A0BDF">
        <w:rPr>
          <w:rFonts w:hint="cs"/>
          <w:rtl/>
        </w:rPr>
        <w:t>:</w:t>
      </w:r>
      <w:r w:rsidRPr="004A0BDF">
        <w:rPr>
          <w:rFonts w:hint="cs"/>
          <w:rtl/>
        </w:rPr>
        <w:t xml:space="preserve"> مطمئنّ بالإيمان</w:t>
      </w:r>
      <w:r w:rsidR="004A0BDF" w:rsidRPr="004A0BDF">
        <w:rPr>
          <w:rFonts w:hint="cs"/>
          <w:rtl/>
        </w:rPr>
        <w:t>.</w:t>
      </w:r>
      <w:r w:rsidRPr="004A0BDF">
        <w:rPr>
          <w:rFonts w:hint="cs"/>
          <w:rtl/>
        </w:rPr>
        <w:t xml:space="preserve"> فقال رسول الله </w:t>
      </w:r>
      <w:r w:rsidR="004A0BDF" w:rsidRPr="004A0BDF">
        <w:rPr>
          <w:rFonts w:hint="cs"/>
          <w:rtl/>
        </w:rPr>
        <w:t>(</w:t>
      </w:r>
      <w:r w:rsidRPr="004A0BDF">
        <w:rPr>
          <w:rFonts w:hint="cs"/>
          <w:rtl/>
        </w:rPr>
        <w:t>صلّى الله عليه [ وآله ] وسلّم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فإن عادوا فَعُدْ</w:t>
      </w:r>
      <w:r w:rsidR="004A0BDF" w:rsidRPr="003770DA">
        <w:rPr>
          <w:rFonts w:hint="cs"/>
          <w:rtl/>
        </w:rPr>
        <w:t>).</w:t>
      </w:r>
    </w:p>
    <w:p w:rsidR="001056FD" w:rsidRDefault="004A6242" w:rsidP="004A0BDF">
      <w:pPr>
        <w:pStyle w:val="libNormal"/>
        <w:rPr>
          <w:rtl/>
        </w:rPr>
      </w:pPr>
      <w:r w:rsidRPr="0064229D">
        <w:rPr>
          <w:rFonts w:hint="cs"/>
          <w:rtl/>
        </w:rPr>
        <w:t>وروى منصور بن المُعْتَمِر عن مجاهد قال</w:t>
      </w:r>
      <w:r w:rsidR="004A0BDF">
        <w:rPr>
          <w:rFonts w:hint="cs"/>
          <w:rtl/>
        </w:rPr>
        <w:t>:</w:t>
      </w:r>
      <w:r w:rsidRPr="0064229D">
        <w:rPr>
          <w:rFonts w:hint="cs"/>
          <w:rtl/>
        </w:rPr>
        <w:t xml:space="preserve"> أوّل شهيدة في الإسلام أمّ عمّار</w:t>
      </w:r>
      <w:r w:rsidR="004A0BDF">
        <w:rPr>
          <w:rFonts w:hint="cs"/>
          <w:rtl/>
        </w:rPr>
        <w:t>،</w:t>
      </w:r>
      <w:r w:rsidRPr="0064229D">
        <w:rPr>
          <w:rFonts w:hint="cs"/>
          <w:rtl/>
        </w:rPr>
        <w:t xml:space="preserve"> قتلها أبو جَهْل</w:t>
      </w:r>
      <w:r w:rsidR="004A0BDF">
        <w:rPr>
          <w:rFonts w:hint="cs"/>
          <w:rtl/>
        </w:rPr>
        <w:t>،</w:t>
      </w:r>
      <w:r w:rsidRPr="0064229D">
        <w:rPr>
          <w:rFonts w:hint="cs"/>
          <w:rtl/>
        </w:rPr>
        <w:t xml:space="preserve"> وأوّل شهيد مِن الرجال مِهْجع مولى عُمَر</w:t>
      </w:r>
      <w:r w:rsidR="004A0BDF">
        <w:rPr>
          <w:rFonts w:hint="cs"/>
          <w:rtl/>
        </w:rPr>
        <w:t>.</w:t>
      </w:r>
    </w:p>
    <w:p w:rsidR="001056FD" w:rsidRDefault="004A6242" w:rsidP="004A0BDF">
      <w:pPr>
        <w:pStyle w:val="libNormal"/>
        <w:rPr>
          <w:rtl/>
        </w:rPr>
      </w:pPr>
      <w:r w:rsidRPr="0064229D">
        <w:rPr>
          <w:rFonts w:hint="cs"/>
          <w:rtl/>
        </w:rPr>
        <w:t>وروى منصور أيضاً عن مجاهد قال</w:t>
      </w:r>
      <w:r w:rsidR="004A0BDF">
        <w:rPr>
          <w:rFonts w:hint="cs"/>
          <w:rtl/>
        </w:rPr>
        <w:t>:</w:t>
      </w:r>
      <w:r w:rsidRPr="0064229D">
        <w:rPr>
          <w:rFonts w:hint="cs"/>
          <w:rtl/>
        </w:rPr>
        <w:t xml:space="preserve"> أوّل مَن أظهر الإسلام سبعة</w:t>
      </w:r>
      <w:r w:rsidR="004A0BDF">
        <w:rPr>
          <w:rFonts w:hint="cs"/>
          <w:rtl/>
        </w:rPr>
        <w:t>:</w:t>
      </w:r>
      <w:r w:rsidRPr="0064229D">
        <w:rPr>
          <w:rFonts w:hint="cs"/>
          <w:rtl/>
        </w:rPr>
        <w:t xml:space="preserve"> رسولُ الله </w:t>
      </w:r>
      <w:r w:rsidR="004A0BDF">
        <w:rPr>
          <w:rFonts w:hint="cs"/>
          <w:rtl/>
        </w:rPr>
        <w:t>(</w:t>
      </w:r>
      <w:r w:rsidRPr="0064229D">
        <w:rPr>
          <w:rFonts w:hint="cs"/>
          <w:rtl/>
        </w:rPr>
        <w:t>صلّى الله عليه وآله</w:t>
      </w:r>
      <w:r w:rsidR="004A0BDF">
        <w:rPr>
          <w:rFonts w:hint="cs"/>
          <w:rtl/>
        </w:rPr>
        <w:t>)،</w:t>
      </w:r>
      <w:r w:rsidRPr="0064229D">
        <w:rPr>
          <w:rFonts w:hint="cs"/>
          <w:rtl/>
        </w:rPr>
        <w:t xml:space="preserve"> وأبو بكر</w:t>
      </w:r>
      <w:r w:rsidR="004A0BDF">
        <w:rPr>
          <w:rFonts w:hint="cs"/>
          <w:rtl/>
        </w:rPr>
        <w:t>،</w:t>
      </w:r>
      <w:r w:rsidRPr="0064229D">
        <w:rPr>
          <w:rFonts w:hint="cs"/>
          <w:rtl/>
        </w:rPr>
        <w:t xml:space="preserve"> وبـلال</w:t>
      </w:r>
      <w:r w:rsidR="004A0BDF">
        <w:rPr>
          <w:rFonts w:hint="cs"/>
          <w:rtl/>
        </w:rPr>
        <w:t>،</w:t>
      </w:r>
      <w:r w:rsidRPr="0064229D">
        <w:rPr>
          <w:rFonts w:hint="cs"/>
          <w:rtl/>
        </w:rPr>
        <w:t xml:space="preserve"> وخبّاب</w:t>
      </w:r>
      <w:r w:rsidR="004A0BDF">
        <w:rPr>
          <w:rFonts w:hint="cs"/>
          <w:rtl/>
        </w:rPr>
        <w:t>،</w:t>
      </w:r>
      <w:r w:rsidRPr="0064229D">
        <w:rPr>
          <w:rFonts w:hint="cs"/>
          <w:rtl/>
        </w:rPr>
        <w:t xml:space="preserve"> وصهيب</w:t>
      </w:r>
      <w:r w:rsidR="004A0BDF">
        <w:rPr>
          <w:rFonts w:hint="cs"/>
          <w:rtl/>
        </w:rPr>
        <w:t>،</w:t>
      </w:r>
      <w:r w:rsidRPr="0064229D">
        <w:rPr>
          <w:rFonts w:hint="cs"/>
          <w:rtl/>
        </w:rPr>
        <w:t xml:space="preserve"> وعمّار</w:t>
      </w:r>
      <w:r w:rsidR="004A0BDF">
        <w:rPr>
          <w:rFonts w:hint="cs"/>
          <w:rtl/>
        </w:rPr>
        <w:t>،</w:t>
      </w:r>
      <w:r w:rsidRPr="0064229D">
        <w:rPr>
          <w:rFonts w:hint="cs"/>
          <w:rtl/>
        </w:rPr>
        <w:t xml:space="preserve"> وسُميّة أمّ عمّار</w:t>
      </w:r>
      <w:r w:rsidR="004A0BDF">
        <w:rPr>
          <w:rFonts w:hint="cs"/>
          <w:rtl/>
        </w:rPr>
        <w:t>.</w:t>
      </w:r>
      <w:r w:rsidRPr="0064229D">
        <w:rPr>
          <w:rFonts w:hint="cs"/>
          <w:rtl/>
        </w:rPr>
        <w:t xml:space="preserve"> فأمّا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64229D">
        <w:rPr>
          <w:rtl/>
        </w:rPr>
        <w:t>(1) القرطبي / الجامع لأحكام القرآن 4</w:t>
      </w:r>
      <w:r w:rsidR="004A0BDF">
        <w:rPr>
          <w:rtl/>
        </w:rPr>
        <w:t>:</w:t>
      </w:r>
      <w:r w:rsidRPr="0064229D">
        <w:rPr>
          <w:rtl/>
        </w:rPr>
        <w:t xml:space="preserve"> 38</w:t>
      </w:r>
      <w:r w:rsidR="004A0BDF">
        <w:rPr>
          <w:rtl/>
        </w:rPr>
        <w:t>.</w:t>
      </w:r>
    </w:p>
    <w:p w:rsidR="001056FD" w:rsidRPr="003770DA" w:rsidRDefault="004A6242" w:rsidP="003770DA">
      <w:pPr>
        <w:pStyle w:val="libFootnote0"/>
        <w:rPr>
          <w:rtl/>
        </w:rPr>
      </w:pPr>
      <w:r w:rsidRPr="0064229D">
        <w:rPr>
          <w:rtl/>
        </w:rPr>
        <w:t>(2) سورة النحل</w:t>
      </w:r>
      <w:r w:rsidR="004A0BDF">
        <w:rPr>
          <w:rtl/>
        </w:rPr>
        <w:t>:</w:t>
      </w:r>
      <w:r w:rsidRPr="0064229D">
        <w:rPr>
          <w:rtl/>
        </w:rPr>
        <w:t xml:space="preserve"> آية 106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64229D">
        <w:rPr>
          <w:rFonts w:hint="cs"/>
          <w:rtl/>
        </w:rPr>
        <w:lastRenderedPageBreak/>
        <w:t xml:space="preserve">رسول الله </w:t>
      </w:r>
      <w:r w:rsidR="004A0BDF">
        <w:rPr>
          <w:rFonts w:hint="cs"/>
          <w:rtl/>
        </w:rPr>
        <w:t>(</w:t>
      </w:r>
      <w:r w:rsidRPr="0064229D">
        <w:rPr>
          <w:rFonts w:hint="cs"/>
          <w:rtl/>
        </w:rPr>
        <w:t>صلّى الله عليه [ وآله ] وسلّم</w:t>
      </w:r>
      <w:r w:rsidR="004A0BDF">
        <w:rPr>
          <w:rFonts w:hint="cs"/>
          <w:rtl/>
        </w:rPr>
        <w:t>)</w:t>
      </w:r>
      <w:r w:rsidRPr="0064229D">
        <w:rPr>
          <w:rFonts w:hint="cs"/>
          <w:rtl/>
        </w:rPr>
        <w:t xml:space="preserve"> فمنعَه أبو طالب</w:t>
      </w:r>
      <w:r w:rsidR="004A0BDF">
        <w:rPr>
          <w:rFonts w:hint="cs"/>
          <w:rtl/>
        </w:rPr>
        <w:t>،</w:t>
      </w:r>
      <w:r w:rsidRPr="0064229D">
        <w:rPr>
          <w:rFonts w:hint="cs"/>
          <w:rtl/>
        </w:rPr>
        <w:t xml:space="preserve"> وأمّا أبو بكر فمنعَه قومه</w:t>
      </w:r>
      <w:r w:rsidR="004A0BDF">
        <w:rPr>
          <w:rFonts w:hint="cs"/>
          <w:rtl/>
        </w:rPr>
        <w:t>،</w:t>
      </w:r>
      <w:r w:rsidRPr="0064229D">
        <w:rPr>
          <w:rFonts w:hint="cs"/>
          <w:rtl/>
        </w:rPr>
        <w:t xml:space="preserve"> وأخذوا الآخَرين فألبسوهم أدراع الحديد</w:t>
      </w:r>
      <w:r w:rsidR="004A0BDF">
        <w:rPr>
          <w:rFonts w:hint="cs"/>
          <w:rtl/>
        </w:rPr>
        <w:t>،</w:t>
      </w:r>
      <w:r w:rsidRPr="0064229D">
        <w:rPr>
          <w:rFonts w:hint="cs"/>
          <w:rtl/>
        </w:rPr>
        <w:t xml:space="preserve"> ثمّ صهروهم في الشمس</w:t>
      </w:r>
      <w:r w:rsidR="004A0BDF">
        <w:rPr>
          <w:rFonts w:hint="cs"/>
          <w:rtl/>
        </w:rPr>
        <w:t>،</w:t>
      </w:r>
      <w:r w:rsidRPr="0064229D">
        <w:rPr>
          <w:rFonts w:hint="cs"/>
          <w:rtl/>
        </w:rPr>
        <w:t xml:space="preserve"> حتّى بلغ منهم الجُهد كلّ مبلغ مِن حرّ الحديد والشمس</w:t>
      </w:r>
      <w:r w:rsidR="004A0BDF">
        <w:rPr>
          <w:rFonts w:hint="cs"/>
          <w:rtl/>
        </w:rPr>
        <w:t>،</w:t>
      </w:r>
      <w:r w:rsidRPr="0064229D">
        <w:rPr>
          <w:rFonts w:hint="cs"/>
          <w:rtl/>
        </w:rPr>
        <w:t xml:space="preserve"> فلمّا كان مِن العشيّ أتاهم أبو جهل ومعه حربة</w:t>
      </w:r>
      <w:r w:rsidR="004A0BDF">
        <w:rPr>
          <w:rFonts w:hint="cs"/>
          <w:rtl/>
        </w:rPr>
        <w:t>،</w:t>
      </w:r>
      <w:r w:rsidRPr="0064229D">
        <w:rPr>
          <w:rFonts w:hint="cs"/>
          <w:rtl/>
        </w:rPr>
        <w:t xml:space="preserve"> فجعل يسبُّهم ويوبّخهم</w:t>
      </w:r>
      <w:r w:rsidR="004A0BDF">
        <w:rPr>
          <w:rFonts w:hint="cs"/>
          <w:rtl/>
        </w:rPr>
        <w:t>،</w:t>
      </w:r>
      <w:r w:rsidRPr="0064229D">
        <w:rPr>
          <w:rFonts w:hint="cs"/>
          <w:rtl/>
        </w:rPr>
        <w:t xml:space="preserve"> وأتى سُميّة فجعل يسبّها ويرْفُث</w:t>
      </w:r>
      <w:r w:rsidR="004A0BDF">
        <w:rPr>
          <w:rFonts w:hint="cs"/>
          <w:rtl/>
        </w:rPr>
        <w:t>،</w:t>
      </w:r>
      <w:r w:rsidRPr="0064229D">
        <w:rPr>
          <w:rFonts w:hint="cs"/>
          <w:rtl/>
        </w:rPr>
        <w:t xml:space="preserve"> ثمّ طعن فرْجَها حتّى خرجت الحربة مِن فَمِها فقتلها </w:t>
      </w:r>
      <w:r w:rsidR="004A0BDF">
        <w:rPr>
          <w:rFonts w:hint="cs"/>
          <w:rtl/>
        </w:rPr>
        <w:t>(</w:t>
      </w:r>
      <w:r w:rsidRPr="0064229D">
        <w:rPr>
          <w:rFonts w:hint="cs"/>
          <w:rtl/>
        </w:rPr>
        <w:t>رضي الله عنها</w:t>
      </w:r>
      <w:r w:rsidR="004A0BDF">
        <w:rPr>
          <w:rFonts w:hint="cs"/>
          <w:rtl/>
        </w:rPr>
        <w:t>).</w:t>
      </w:r>
    </w:p>
    <w:p w:rsidR="001056FD" w:rsidRDefault="004A6242" w:rsidP="004A0BDF">
      <w:pPr>
        <w:pStyle w:val="libNormal"/>
        <w:rPr>
          <w:rtl/>
        </w:rPr>
      </w:pPr>
      <w:r w:rsidRPr="0064229D">
        <w:rPr>
          <w:rFonts w:hint="cs"/>
          <w:rtl/>
        </w:rPr>
        <w:t>قال: وقال الآخَرون ما سئلوا إلاّ بلالاً</w:t>
      </w:r>
      <w:r w:rsidR="004A0BDF">
        <w:rPr>
          <w:rFonts w:hint="cs"/>
          <w:rtl/>
        </w:rPr>
        <w:t>،</w:t>
      </w:r>
      <w:r w:rsidRPr="0064229D">
        <w:rPr>
          <w:rFonts w:hint="cs"/>
          <w:rtl/>
        </w:rPr>
        <w:t xml:space="preserve"> فإنّه هانت عليه نفْسه في الله</w:t>
      </w:r>
      <w:r w:rsidR="004A0BDF">
        <w:rPr>
          <w:rFonts w:hint="cs"/>
          <w:rtl/>
        </w:rPr>
        <w:t>،</w:t>
      </w:r>
      <w:r w:rsidRPr="0064229D">
        <w:rPr>
          <w:rFonts w:hint="cs"/>
          <w:rtl/>
        </w:rPr>
        <w:t xml:space="preserve"> فجعلوا يعذّبونه ويقولون له</w:t>
      </w:r>
      <w:r w:rsidR="004A0BDF">
        <w:rPr>
          <w:rFonts w:hint="cs"/>
          <w:rtl/>
        </w:rPr>
        <w:t>:</w:t>
      </w:r>
      <w:r w:rsidRPr="0064229D">
        <w:rPr>
          <w:rFonts w:hint="cs"/>
          <w:rtl/>
        </w:rPr>
        <w:t xml:space="preserve"> ارجع عن دِينك</w:t>
      </w:r>
      <w:r w:rsidR="004A0BDF">
        <w:rPr>
          <w:rFonts w:hint="cs"/>
          <w:rtl/>
        </w:rPr>
        <w:t>،</w:t>
      </w:r>
      <w:r w:rsidRPr="0064229D">
        <w:rPr>
          <w:rFonts w:hint="cs"/>
          <w:rtl/>
        </w:rPr>
        <w:t xml:space="preserve"> وهو يقول أحدٌ أحد</w:t>
      </w:r>
      <w:r w:rsidR="004A0BDF">
        <w:rPr>
          <w:rFonts w:hint="cs"/>
          <w:rtl/>
        </w:rPr>
        <w:t>؛</w:t>
      </w:r>
      <w:r w:rsidRPr="0064229D">
        <w:rPr>
          <w:rFonts w:hint="cs"/>
          <w:rtl/>
        </w:rPr>
        <w:t xml:space="preserve"> حتّى ملّوه</w:t>
      </w:r>
      <w:r w:rsidR="004A0BDF">
        <w:rPr>
          <w:rFonts w:hint="cs"/>
          <w:rtl/>
        </w:rPr>
        <w:t>،</w:t>
      </w:r>
      <w:r w:rsidRPr="0064229D">
        <w:rPr>
          <w:rFonts w:hint="cs"/>
          <w:rtl/>
        </w:rPr>
        <w:t xml:space="preserve"> ثمّ كتّفوه وجعلوا في عُنقه حبلاً مِن ليف</w:t>
      </w:r>
      <w:r w:rsidR="004A0BDF">
        <w:rPr>
          <w:rFonts w:hint="cs"/>
          <w:rtl/>
        </w:rPr>
        <w:t>،</w:t>
      </w:r>
      <w:r w:rsidRPr="0064229D">
        <w:rPr>
          <w:rFonts w:hint="cs"/>
          <w:rtl/>
        </w:rPr>
        <w:t xml:space="preserve"> ودفعوه إلى صبيانهم يلعبون به بين أخْشَبَيْ مكّة</w:t>
      </w:r>
      <w:r w:rsidR="004A0BDF">
        <w:rPr>
          <w:rFonts w:hint="cs"/>
          <w:rtl/>
        </w:rPr>
        <w:t>،</w:t>
      </w:r>
      <w:r w:rsidRPr="0064229D">
        <w:rPr>
          <w:rFonts w:hint="cs"/>
          <w:rtl/>
        </w:rPr>
        <w:t xml:space="preserve"> حتّى ملّوه وتركوه</w:t>
      </w:r>
      <w:r w:rsidR="004A0BDF">
        <w:rPr>
          <w:rFonts w:hint="cs"/>
          <w:rtl/>
        </w:rPr>
        <w:t>،</w:t>
      </w:r>
    </w:p>
    <w:p w:rsidR="001056FD" w:rsidRDefault="004A6242" w:rsidP="004A0BDF">
      <w:pPr>
        <w:pStyle w:val="libNormal"/>
        <w:rPr>
          <w:rtl/>
        </w:rPr>
      </w:pPr>
      <w:r w:rsidRPr="0064229D">
        <w:rPr>
          <w:rFonts w:hint="cs"/>
          <w:rtl/>
        </w:rPr>
        <w:t>قال</w:t>
      </w:r>
      <w:r w:rsidR="004A0BDF">
        <w:rPr>
          <w:rFonts w:hint="cs"/>
          <w:rtl/>
        </w:rPr>
        <w:t>:</w:t>
      </w:r>
      <w:r w:rsidRPr="0064229D">
        <w:rPr>
          <w:rFonts w:hint="cs"/>
          <w:rtl/>
        </w:rPr>
        <w:t xml:space="preserve"> فقال عمّار</w:t>
      </w:r>
      <w:r w:rsidR="004A0BDF">
        <w:rPr>
          <w:rFonts w:hint="cs"/>
          <w:rtl/>
        </w:rPr>
        <w:t>:</w:t>
      </w:r>
      <w:r w:rsidRPr="0064229D">
        <w:rPr>
          <w:rFonts w:hint="cs"/>
          <w:rtl/>
        </w:rPr>
        <w:t xml:space="preserve"> كلّنا تكلّم بالذي قالوا</w:t>
      </w:r>
      <w:r w:rsidR="004A0BDF">
        <w:rPr>
          <w:rFonts w:hint="cs"/>
          <w:rtl/>
        </w:rPr>
        <w:t xml:space="preserve"> - </w:t>
      </w:r>
      <w:r w:rsidRPr="0064229D">
        <w:rPr>
          <w:rFonts w:hint="cs"/>
          <w:rtl/>
        </w:rPr>
        <w:t>لولا أنّ الله تدارَكنا</w:t>
      </w:r>
      <w:r w:rsidR="004A0BDF">
        <w:rPr>
          <w:rFonts w:hint="cs"/>
          <w:rtl/>
        </w:rPr>
        <w:t xml:space="preserve"> - </w:t>
      </w:r>
      <w:r w:rsidRPr="0064229D">
        <w:rPr>
          <w:rFonts w:hint="cs"/>
          <w:rtl/>
        </w:rPr>
        <w:t>غير بلال</w:t>
      </w:r>
      <w:r w:rsidR="004A0BDF">
        <w:rPr>
          <w:rFonts w:hint="cs"/>
          <w:rtl/>
        </w:rPr>
        <w:t>،</w:t>
      </w:r>
      <w:r w:rsidRPr="0064229D">
        <w:rPr>
          <w:rFonts w:hint="cs"/>
          <w:rtl/>
        </w:rPr>
        <w:t xml:space="preserve"> فإنّه هانت عليه نفْسه في الله</w:t>
      </w:r>
      <w:r w:rsidR="004A0BDF">
        <w:rPr>
          <w:rFonts w:hint="cs"/>
          <w:rtl/>
        </w:rPr>
        <w:t>،</w:t>
      </w:r>
      <w:r w:rsidRPr="0064229D">
        <w:rPr>
          <w:rFonts w:hint="cs"/>
          <w:rtl/>
        </w:rPr>
        <w:t xml:space="preserve"> فهان على قومه حتّى ملّوه وتركوه</w:t>
      </w:r>
      <w:r w:rsidR="004A0BDF">
        <w:rPr>
          <w:rFonts w:hint="cs"/>
          <w:rtl/>
        </w:rPr>
        <w:t>.</w:t>
      </w:r>
      <w:r w:rsidRPr="0064229D">
        <w:rPr>
          <w:rFonts w:hint="cs"/>
          <w:rtl/>
        </w:rPr>
        <w:t xml:space="preserve"> والصحيح أنّ أبا بكر اشترى بلالاً فأعتقه</w:t>
      </w:r>
      <w:r w:rsidR="004A0BDF">
        <w:rPr>
          <w:rFonts w:hint="cs"/>
          <w:rtl/>
        </w:rPr>
        <w:t>.</w:t>
      </w:r>
    </w:p>
    <w:p w:rsidR="001056FD" w:rsidRDefault="004A6242" w:rsidP="004A0BDF">
      <w:pPr>
        <w:pStyle w:val="libNormal"/>
        <w:rPr>
          <w:rtl/>
        </w:rPr>
      </w:pPr>
      <w:r w:rsidRPr="0064229D">
        <w:rPr>
          <w:rFonts w:hint="cs"/>
          <w:rtl/>
        </w:rPr>
        <w:t>وروى ابن أبي نجيح عن مجاهد</w:t>
      </w:r>
      <w:r w:rsidR="004A0BDF">
        <w:rPr>
          <w:rFonts w:hint="cs"/>
          <w:rtl/>
        </w:rPr>
        <w:t>،</w:t>
      </w:r>
      <w:r w:rsidRPr="0064229D">
        <w:rPr>
          <w:rFonts w:hint="cs"/>
          <w:rtl/>
        </w:rPr>
        <w:t xml:space="preserve"> أنّ ناساً مِن أهل مكّة آمنوا</w:t>
      </w:r>
      <w:r w:rsidR="004A0BDF">
        <w:rPr>
          <w:rFonts w:hint="cs"/>
          <w:rtl/>
        </w:rPr>
        <w:t>،</w:t>
      </w:r>
      <w:r w:rsidRPr="0064229D">
        <w:rPr>
          <w:rFonts w:hint="cs"/>
          <w:rtl/>
        </w:rPr>
        <w:t xml:space="preserve"> فكتب إليهم بعض أصحاب محمّد </w:t>
      </w:r>
      <w:r w:rsidR="004A0BDF">
        <w:rPr>
          <w:rFonts w:hint="cs"/>
          <w:rtl/>
        </w:rPr>
        <w:t>(</w:t>
      </w:r>
      <w:r w:rsidRPr="0064229D">
        <w:rPr>
          <w:rFonts w:hint="cs"/>
          <w:rtl/>
        </w:rPr>
        <w:t>صلّى الله عليه [وآله] وسلّم</w:t>
      </w:r>
      <w:r w:rsidR="004A0BDF">
        <w:rPr>
          <w:rFonts w:hint="cs"/>
          <w:rtl/>
        </w:rPr>
        <w:t>)</w:t>
      </w:r>
      <w:r w:rsidRPr="0064229D">
        <w:rPr>
          <w:rFonts w:hint="cs"/>
          <w:rtl/>
        </w:rPr>
        <w:t xml:space="preserve"> بالمدينة</w:t>
      </w:r>
      <w:r w:rsidR="004A0BDF">
        <w:rPr>
          <w:rFonts w:hint="cs"/>
          <w:rtl/>
        </w:rPr>
        <w:t>:</w:t>
      </w:r>
      <w:r w:rsidRPr="0064229D">
        <w:rPr>
          <w:rFonts w:hint="cs"/>
          <w:rtl/>
        </w:rPr>
        <w:t xml:space="preserve"> أن هاجروا إلينا</w:t>
      </w:r>
      <w:r w:rsidR="004A0BDF">
        <w:rPr>
          <w:rFonts w:hint="cs"/>
          <w:rtl/>
        </w:rPr>
        <w:t>،</w:t>
      </w:r>
      <w:r w:rsidRPr="0064229D">
        <w:rPr>
          <w:rFonts w:hint="cs"/>
          <w:rtl/>
        </w:rPr>
        <w:t xml:space="preserve"> فإنّا لا نراكم منّا حتّى تهاجروا إلينا</w:t>
      </w:r>
      <w:r w:rsidR="004A0BDF">
        <w:rPr>
          <w:rFonts w:hint="cs"/>
          <w:rtl/>
        </w:rPr>
        <w:t>،</w:t>
      </w:r>
      <w:r w:rsidRPr="0064229D">
        <w:rPr>
          <w:rFonts w:hint="cs"/>
          <w:rtl/>
        </w:rPr>
        <w:t xml:space="preserve"> فخرجوا يريدون المدينة حتّى أدركتهم قريش بالطريـق</w:t>
      </w:r>
      <w:r w:rsidR="004A0BDF">
        <w:rPr>
          <w:rFonts w:hint="cs"/>
          <w:rtl/>
        </w:rPr>
        <w:t>،</w:t>
      </w:r>
      <w:r w:rsidRPr="0064229D">
        <w:rPr>
          <w:rFonts w:hint="cs"/>
          <w:rtl/>
        </w:rPr>
        <w:t xml:space="preserve"> ففتنوهم</w:t>
      </w:r>
      <w:r w:rsidR="004A0BDF">
        <w:rPr>
          <w:rFonts w:hint="cs"/>
          <w:rtl/>
        </w:rPr>
        <w:t>،</w:t>
      </w:r>
      <w:r w:rsidRPr="0064229D">
        <w:rPr>
          <w:rFonts w:hint="cs"/>
          <w:rtl/>
        </w:rPr>
        <w:t xml:space="preserve"> فكفروا مكرَهين</w:t>
      </w:r>
      <w:r w:rsidR="004A0BDF">
        <w:rPr>
          <w:rFonts w:hint="cs"/>
          <w:rtl/>
        </w:rPr>
        <w:t>،</w:t>
      </w:r>
      <w:r w:rsidRPr="0064229D">
        <w:rPr>
          <w:rFonts w:hint="cs"/>
          <w:rtl/>
        </w:rPr>
        <w:t xml:space="preserve"> ففيهم نزلت هذه الآية</w:t>
      </w:r>
      <w:r w:rsidR="004A0BDF">
        <w:rPr>
          <w:rFonts w:hint="cs"/>
          <w:rtl/>
        </w:rPr>
        <w:t>.</w:t>
      </w:r>
      <w:r w:rsidRPr="0064229D">
        <w:rPr>
          <w:rFonts w:hint="cs"/>
          <w:rtl/>
        </w:rPr>
        <w:t xml:space="preserve"> ذكر الروايتين عن مجاهد إسماعيلُ بن إسحاق</w:t>
      </w:r>
      <w:r w:rsidR="004A0BDF">
        <w:rPr>
          <w:rFonts w:hint="cs"/>
          <w:rtl/>
        </w:rPr>
        <w:t>.</w:t>
      </w:r>
    </w:p>
    <w:p w:rsidR="001056FD" w:rsidRDefault="004A6242" w:rsidP="004A0BDF">
      <w:pPr>
        <w:pStyle w:val="libNormal"/>
        <w:rPr>
          <w:rtl/>
        </w:rPr>
      </w:pPr>
      <w:r w:rsidRPr="004A0BDF">
        <w:rPr>
          <w:rFonts w:hint="cs"/>
          <w:rtl/>
        </w:rPr>
        <w:t>وروى الترمذيّ عن عائشة قالت</w:t>
      </w:r>
      <w:r w:rsidR="004A0BDF" w:rsidRPr="004A0BDF">
        <w:rPr>
          <w:rFonts w:hint="cs"/>
          <w:rtl/>
        </w:rPr>
        <w:t>:</w:t>
      </w:r>
      <w:r w:rsidRPr="004A0BDF">
        <w:rPr>
          <w:rFonts w:hint="cs"/>
          <w:rtl/>
        </w:rPr>
        <w:t xml:space="preserve"> قال رسول الله </w:t>
      </w:r>
      <w:r w:rsidR="004A0BDF" w:rsidRPr="004A0BDF">
        <w:rPr>
          <w:rFonts w:hint="cs"/>
          <w:rtl/>
        </w:rPr>
        <w:t>(</w:t>
      </w:r>
      <w:r w:rsidRPr="004A0BDF">
        <w:rPr>
          <w:rFonts w:hint="cs"/>
          <w:rtl/>
        </w:rPr>
        <w:t>صلّى الله عليه [وآله]</w:t>
      </w:r>
      <w:r w:rsidR="002C48A0">
        <w:rPr>
          <w:rFonts w:hint="cs"/>
          <w:rtl/>
        </w:rPr>
        <w:t xml:space="preserve"> </w:t>
      </w:r>
      <w:r w:rsidRPr="004A0BDF">
        <w:rPr>
          <w:rFonts w:hint="cs"/>
          <w:rtl/>
        </w:rPr>
        <w:t>وسلّم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ما خُيِّرَ عمّار بين أمرين إلاّ اختار أرشدهما</w:t>
      </w:r>
      <w:r w:rsidR="004A0BDF" w:rsidRPr="003770DA">
        <w:rPr>
          <w:rFonts w:hint="cs"/>
          <w:rtl/>
        </w:rPr>
        <w:t>)</w:t>
      </w:r>
      <w:r w:rsidR="004A0BDF" w:rsidRPr="004A0BDF">
        <w:rPr>
          <w:rFonts w:hint="cs"/>
          <w:rtl/>
        </w:rPr>
        <w:t>،</w:t>
      </w:r>
      <w:r w:rsidRPr="004A0BDF">
        <w:rPr>
          <w:rFonts w:hint="cs"/>
          <w:rtl/>
        </w:rPr>
        <w:t xml:space="preserve"> هذا حديث حسَن غريب</w:t>
      </w:r>
      <w:r w:rsidR="004A0BDF" w:rsidRPr="004A0BDF">
        <w:rPr>
          <w:rFonts w:hint="cs"/>
          <w:rtl/>
        </w:rPr>
        <w:t>.</w:t>
      </w:r>
    </w:p>
    <w:p w:rsidR="001056FD" w:rsidRDefault="004A6242" w:rsidP="004A0BDF">
      <w:pPr>
        <w:pStyle w:val="libNormal"/>
        <w:rPr>
          <w:rtl/>
        </w:rPr>
      </w:pPr>
      <w:r w:rsidRPr="004A0BDF">
        <w:rPr>
          <w:rFonts w:hint="cs"/>
          <w:rtl/>
        </w:rPr>
        <w:t>وروي عن أنس بن مالك قال</w:t>
      </w:r>
      <w:r w:rsidR="004A0BDF" w:rsidRPr="004A0BDF">
        <w:rPr>
          <w:rFonts w:hint="cs"/>
          <w:rtl/>
        </w:rPr>
        <w:t>:</w:t>
      </w:r>
      <w:r w:rsidRPr="004A0BDF">
        <w:rPr>
          <w:rFonts w:hint="cs"/>
          <w:rtl/>
        </w:rPr>
        <w:t xml:space="preserve"> قال رسول الله </w:t>
      </w:r>
      <w:r w:rsidR="004A0BDF" w:rsidRPr="004A0BDF">
        <w:rPr>
          <w:rFonts w:hint="cs"/>
          <w:rtl/>
        </w:rPr>
        <w:t>(</w:t>
      </w:r>
      <w:r w:rsidRPr="004A0BDF">
        <w:rPr>
          <w:rFonts w:hint="cs"/>
          <w:rtl/>
        </w:rPr>
        <w:t>صلّى الله عليه [وآله] وسلّم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الجنّة تشتاق إلى ثلاثة عليّ وعمّار وسلمان بن ربيعة</w:t>
      </w:r>
      <w:r w:rsidR="004A0BDF" w:rsidRPr="003770DA">
        <w:rPr>
          <w:rFonts w:hint="cs"/>
          <w:rtl/>
        </w:rPr>
        <w:t>).</w:t>
      </w:r>
      <w:r w:rsidRPr="004A0BDF">
        <w:rPr>
          <w:rFonts w:hint="cs"/>
          <w:rtl/>
        </w:rPr>
        <w:t xml:space="preserve"> قال الترمذي</w:t>
      </w:r>
      <w:r w:rsidR="004A0BDF" w:rsidRPr="004A0BDF">
        <w:rPr>
          <w:rFonts w:hint="cs"/>
          <w:rtl/>
        </w:rPr>
        <w:t>:</w:t>
      </w:r>
      <w:r w:rsidRPr="004A0BDF">
        <w:rPr>
          <w:rFonts w:hint="cs"/>
          <w:rtl/>
        </w:rPr>
        <w:t xml:space="preserve"> هذا حديث غريب لا نعرفه إلاّ مِن حديث الحسن بن صالح</w:t>
      </w:r>
      <w:r w:rsidR="004A0BDF" w:rsidRPr="004A0BDF">
        <w:rPr>
          <w:rFonts w:hint="cs"/>
          <w:rtl/>
        </w:rPr>
        <w:t>.</w:t>
      </w:r>
    </w:p>
    <w:p w:rsidR="001056FD" w:rsidRDefault="004A6242" w:rsidP="004A0BDF">
      <w:pPr>
        <w:pStyle w:val="libNormal"/>
        <w:rPr>
          <w:rtl/>
        </w:rPr>
      </w:pPr>
      <w:r w:rsidRPr="004A0BDF">
        <w:rPr>
          <w:rFonts w:hint="cs"/>
          <w:rtl/>
        </w:rPr>
        <w:t>الثالثة</w:t>
      </w:r>
      <w:r w:rsidR="004A0BDF" w:rsidRPr="004A0BDF">
        <w:rPr>
          <w:rFonts w:hint="cs"/>
          <w:rtl/>
        </w:rPr>
        <w:t>:</w:t>
      </w:r>
      <w:r w:rsidRPr="004A0BDF">
        <w:rPr>
          <w:rFonts w:hint="cs"/>
          <w:rtl/>
        </w:rPr>
        <w:t xml:space="preserve"> لمّا سمح الله </w:t>
      </w:r>
      <w:r w:rsidR="004A0BDF" w:rsidRPr="004A0BDF">
        <w:rPr>
          <w:rFonts w:hint="cs"/>
          <w:rtl/>
        </w:rPr>
        <w:t>(</w:t>
      </w:r>
      <w:r w:rsidRPr="004A0BDF">
        <w:rPr>
          <w:rFonts w:hint="cs"/>
          <w:rtl/>
        </w:rPr>
        <w:t>عزّ وجلّ</w:t>
      </w:r>
      <w:r w:rsidR="004A0BDF" w:rsidRPr="004A0BDF">
        <w:rPr>
          <w:rFonts w:hint="cs"/>
          <w:rtl/>
        </w:rPr>
        <w:t>)</w:t>
      </w:r>
      <w:r w:rsidRPr="004A0BDF">
        <w:rPr>
          <w:rFonts w:hint="cs"/>
          <w:rtl/>
        </w:rPr>
        <w:t xml:space="preserve"> بالكفر به وهو أصل الشريعة</w:t>
      </w:r>
      <w:r w:rsidR="004A0BDF" w:rsidRPr="004A0BDF">
        <w:rPr>
          <w:rFonts w:hint="cs"/>
          <w:rtl/>
        </w:rPr>
        <w:t>،</w:t>
      </w:r>
      <w:r w:rsidRPr="004A0BDF">
        <w:rPr>
          <w:rFonts w:hint="cs"/>
          <w:rtl/>
        </w:rPr>
        <w:t xml:space="preserve"> عند الإكراه</w:t>
      </w:r>
      <w:r w:rsidR="004A0BDF" w:rsidRPr="004A0BDF">
        <w:rPr>
          <w:rFonts w:hint="cs"/>
          <w:rtl/>
        </w:rPr>
        <w:t>،</w:t>
      </w:r>
      <w:r w:rsidRPr="004A0BDF">
        <w:rPr>
          <w:rFonts w:hint="cs"/>
          <w:rtl/>
        </w:rPr>
        <w:t xml:space="preserve"> ولمْ يؤاخذ به</w:t>
      </w:r>
      <w:r w:rsidR="004A0BDF" w:rsidRPr="004A0BDF">
        <w:rPr>
          <w:rFonts w:hint="cs"/>
          <w:rtl/>
        </w:rPr>
        <w:t>،</w:t>
      </w:r>
      <w:r w:rsidRPr="004A0BDF">
        <w:rPr>
          <w:rFonts w:hint="cs"/>
          <w:rtl/>
        </w:rPr>
        <w:t xml:space="preserve"> حمَل العلماء عليه فروع الشريعة كلّها</w:t>
      </w:r>
      <w:r w:rsidR="004A0BDF" w:rsidRPr="004A0BDF">
        <w:rPr>
          <w:rFonts w:hint="cs"/>
          <w:rtl/>
        </w:rPr>
        <w:t>،</w:t>
      </w:r>
      <w:r w:rsidRPr="004A0BDF">
        <w:rPr>
          <w:rFonts w:hint="cs"/>
          <w:rtl/>
        </w:rPr>
        <w:t xml:space="preserve"> فإذا وقع الإكراه عليها لمْ يؤاخذ به</w:t>
      </w:r>
      <w:r w:rsidR="004A0BDF" w:rsidRPr="004A0BDF">
        <w:rPr>
          <w:rFonts w:hint="cs"/>
          <w:rtl/>
        </w:rPr>
        <w:t>،</w:t>
      </w:r>
      <w:r w:rsidRPr="004A0BDF">
        <w:rPr>
          <w:rFonts w:hint="cs"/>
          <w:rtl/>
        </w:rPr>
        <w:t xml:space="preserve"> ولمْ يترتّب عليه حُكم</w:t>
      </w:r>
      <w:r w:rsidR="004A0BDF" w:rsidRPr="004A0BDF">
        <w:rPr>
          <w:rFonts w:hint="cs"/>
          <w:rtl/>
        </w:rPr>
        <w:t>؛</w:t>
      </w:r>
      <w:r w:rsidRPr="004A0BDF">
        <w:rPr>
          <w:rFonts w:hint="cs"/>
          <w:rtl/>
        </w:rPr>
        <w:t xml:space="preserve"> وبه جاء الأثَر المشهور عن النبيّ </w:t>
      </w:r>
      <w:r w:rsidR="004A0BDF" w:rsidRPr="004A0BDF">
        <w:rPr>
          <w:rFonts w:hint="cs"/>
          <w:rtl/>
        </w:rPr>
        <w:t>(</w:t>
      </w:r>
      <w:r w:rsidRPr="004A0BDF">
        <w:rPr>
          <w:rFonts w:hint="cs"/>
          <w:rtl/>
        </w:rPr>
        <w:t>صلّى الله عليه[وآله] وسلّم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رُفع عن أمّتي</w:t>
      </w:r>
    </w:p>
    <w:p w:rsidR="001056FD" w:rsidRDefault="001056FD" w:rsidP="00434A6A">
      <w:pPr>
        <w:pStyle w:val="libNormal"/>
        <w:rPr>
          <w:rtl/>
        </w:rPr>
      </w:pPr>
      <w:r>
        <w:rPr>
          <w:rtl/>
        </w:rPr>
        <w:br w:type="page"/>
      </w:r>
    </w:p>
    <w:p w:rsidR="001056FD" w:rsidRDefault="004A6242" w:rsidP="004A0BDF">
      <w:pPr>
        <w:pStyle w:val="libNormal"/>
        <w:rPr>
          <w:rtl/>
        </w:rPr>
      </w:pPr>
      <w:r w:rsidRPr="003770DA">
        <w:rPr>
          <w:rFonts w:hint="cs"/>
          <w:rtl/>
        </w:rPr>
        <w:lastRenderedPageBreak/>
        <w:t>الخطأ والنسيان</w:t>
      </w:r>
      <w:r w:rsidR="004A0BDF" w:rsidRPr="003770DA">
        <w:rPr>
          <w:rFonts w:hint="cs"/>
          <w:rtl/>
        </w:rPr>
        <w:t>،</w:t>
      </w:r>
      <w:r w:rsidRPr="003770DA">
        <w:rPr>
          <w:rFonts w:hint="cs"/>
          <w:rtl/>
        </w:rPr>
        <w:t xml:space="preserve"> وما استكرهوا عليه</w:t>
      </w:r>
      <w:r w:rsidR="004A0BDF" w:rsidRPr="003770DA">
        <w:rPr>
          <w:rFonts w:hint="cs"/>
          <w:rtl/>
        </w:rPr>
        <w:t>)</w:t>
      </w:r>
      <w:r w:rsidRPr="004A0BDF">
        <w:rPr>
          <w:rFonts w:hint="cs"/>
          <w:rtl/>
        </w:rPr>
        <w:t xml:space="preserve"> الحديث</w:t>
      </w:r>
      <w:r w:rsidR="004A0BDF" w:rsidRPr="004A0BDF">
        <w:rPr>
          <w:rFonts w:hint="cs"/>
          <w:rtl/>
        </w:rPr>
        <w:t>.</w:t>
      </w:r>
      <w:r w:rsidRPr="004A0BDF">
        <w:rPr>
          <w:rFonts w:hint="cs"/>
          <w:rtl/>
        </w:rPr>
        <w:t xml:space="preserve"> والخبر وإنْ لمْ يصحّ سنده</w:t>
      </w:r>
      <w:r w:rsidR="004A0BDF" w:rsidRPr="004A0BDF">
        <w:rPr>
          <w:rFonts w:hint="cs"/>
          <w:rtl/>
        </w:rPr>
        <w:t>،</w:t>
      </w:r>
      <w:r w:rsidRPr="004A0BDF">
        <w:rPr>
          <w:rFonts w:hint="cs"/>
          <w:rtl/>
        </w:rPr>
        <w:t xml:space="preserve"> فإنّ معناه باتّفاقٍ مِن العلماء</w:t>
      </w:r>
      <w:r w:rsidR="004A0BDF" w:rsidRPr="004A0BDF">
        <w:rPr>
          <w:rFonts w:hint="cs"/>
          <w:rtl/>
        </w:rPr>
        <w:t>،</w:t>
      </w:r>
      <w:r w:rsidRPr="004A0BDF">
        <w:rPr>
          <w:rFonts w:hint="cs"/>
          <w:rtl/>
        </w:rPr>
        <w:t xml:space="preserve"> قاله القاضي أبو بكر بن العربيّ</w:t>
      </w:r>
      <w:r w:rsidR="004A0BDF" w:rsidRPr="004A0BDF">
        <w:rPr>
          <w:rFonts w:hint="cs"/>
          <w:rtl/>
        </w:rPr>
        <w:t>.</w:t>
      </w:r>
      <w:r w:rsidRPr="004A0BDF">
        <w:rPr>
          <w:rFonts w:hint="cs"/>
          <w:rtl/>
        </w:rPr>
        <w:t xml:space="preserve"> وذكر أبو محمّد عبد الحقّ أنّ إسناده صحيح</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وقد ذكره أبو بكر الأصيلي في الفوائد</w:t>
      </w:r>
      <w:r w:rsidR="004A0BDF" w:rsidRPr="004A0BDF">
        <w:rPr>
          <w:rFonts w:hint="cs"/>
          <w:rtl/>
        </w:rPr>
        <w:t>،</w:t>
      </w:r>
      <w:r w:rsidRPr="004A0BDF">
        <w:rPr>
          <w:rFonts w:hint="cs"/>
          <w:rtl/>
        </w:rPr>
        <w:t xml:space="preserve"> وابن المنذر في كتاب الإقناع</w:t>
      </w:r>
      <w:r w:rsidR="004A0BDF" w:rsidRPr="004A0BDF">
        <w:rPr>
          <w:rFonts w:hint="cs"/>
          <w:rtl/>
        </w:rPr>
        <w:t>.</w:t>
      </w:r>
    </w:p>
    <w:p w:rsidR="001056FD" w:rsidRDefault="004A6242" w:rsidP="004A0BDF">
      <w:pPr>
        <w:pStyle w:val="libNormal"/>
        <w:rPr>
          <w:rtl/>
        </w:rPr>
      </w:pPr>
      <w:r w:rsidRPr="004A0BDF">
        <w:rPr>
          <w:rFonts w:hint="cs"/>
          <w:rtl/>
        </w:rPr>
        <w:t>الرابعة</w:t>
      </w:r>
      <w:r w:rsidR="004A0BDF" w:rsidRPr="004A0BDF">
        <w:rPr>
          <w:rFonts w:hint="cs"/>
          <w:rtl/>
        </w:rPr>
        <w:t>:</w:t>
      </w:r>
      <w:r w:rsidRPr="004A0BDF">
        <w:rPr>
          <w:rFonts w:hint="cs"/>
          <w:rtl/>
        </w:rPr>
        <w:t xml:space="preserve"> أجمع أهل العِلم على أنّ مَن أُكرِه على الكفر</w:t>
      </w:r>
      <w:r w:rsidR="004A0BDF" w:rsidRPr="004A0BDF">
        <w:rPr>
          <w:rFonts w:hint="cs"/>
          <w:rtl/>
        </w:rPr>
        <w:t>،</w:t>
      </w:r>
      <w:r w:rsidRPr="004A0BDF">
        <w:rPr>
          <w:rFonts w:hint="cs"/>
          <w:rtl/>
        </w:rPr>
        <w:t xml:space="preserve"> حتّى خَشِيَ على نفْسه القتْل</w:t>
      </w:r>
      <w:r w:rsidR="004A0BDF" w:rsidRPr="004A0BDF">
        <w:rPr>
          <w:rFonts w:hint="cs"/>
          <w:rtl/>
        </w:rPr>
        <w:t>،</w:t>
      </w:r>
      <w:r w:rsidRPr="004A0BDF">
        <w:rPr>
          <w:rFonts w:hint="cs"/>
          <w:rtl/>
        </w:rPr>
        <w:t xml:space="preserve"> أنّه لا إثم عليه إن كفَر وقلبُه مطمئنّ بالإيمان</w:t>
      </w:r>
      <w:r w:rsidR="004A0BDF" w:rsidRPr="004A0BDF">
        <w:rPr>
          <w:rFonts w:hint="cs"/>
          <w:rtl/>
        </w:rPr>
        <w:t>،</w:t>
      </w:r>
      <w:r w:rsidRPr="004A0BDF">
        <w:rPr>
          <w:rFonts w:hint="cs"/>
          <w:rtl/>
        </w:rPr>
        <w:t xml:space="preserve"> ولا تَبِين منه زوجته</w:t>
      </w:r>
      <w:r w:rsidR="004A0BDF" w:rsidRPr="004A0BDF">
        <w:rPr>
          <w:rFonts w:hint="cs"/>
          <w:rtl/>
        </w:rPr>
        <w:t>،</w:t>
      </w:r>
      <w:r w:rsidRPr="004A0BDF">
        <w:rPr>
          <w:rFonts w:hint="cs"/>
          <w:rtl/>
        </w:rPr>
        <w:t xml:space="preserve"> ولا يُحكَم عليه بحُكم الكفر</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64229D">
        <w:rPr>
          <w:rFonts w:hint="cs"/>
          <w:rtl/>
        </w:rPr>
        <w:t>وهكذا يتّضح لنا أنّ القرآن الكريم قد تحدّث عن التقية</w:t>
      </w:r>
      <w:r w:rsidR="004A0BDF">
        <w:rPr>
          <w:rFonts w:hint="cs"/>
          <w:rtl/>
        </w:rPr>
        <w:t>،</w:t>
      </w:r>
      <w:r w:rsidRPr="0064229D">
        <w:rPr>
          <w:rFonts w:hint="cs"/>
          <w:rtl/>
        </w:rPr>
        <w:t xml:space="preserve"> وأوضح أنّها للمكرَه</w:t>
      </w:r>
      <w:r w:rsidR="004A0BDF">
        <w:rPr>
          <w:rFonts w:hint="cs"/>
          <w:rtl/>
        </w:rPr>
        <w:t>،</w:t>
      </w:r>
      <w:r w:rsidRPr="0064229D">
        <w:rPr>
          <w:rFonts w:hint="cs"/>
          <w:rtl/>
        </w:rPr>
        <w:t xml:space="preserve"> ولمَن تُلجئه الضرورة للدفاع عن النفْس والمال والعِرض</w:t>
      </w:r>
      <w:r w:rsidR="004A0BDF">
        <w:rPr>
          <w:rFonts w:hint="cs"/>
          <w:rtl/>
        </w:rPr>
        <w:t>،</w:t>
      </w:r>
      <w:r w:rsidRPr="0064229D">
        <w:rPr>
          <w:rFonts w:hint="cs"/>
          <w:rtl/>
        </w:rPr>
        <w:t xml:space="preserve"> بعد أن نهى عن موالاة الكفّار وأعداء الإسلام</w:t>
      </w:r>
      <w:r w:rsidR="004A0BDF">
        <w:rPr>
          <w:rFonts w:hint="cs"/>
          <w:rtl/>
        </w:rPr>
        <w:t>،</w:t>
      </w:r>
      <w:r w:rsidRPr="0064229D">
        <w:rPr>
          <w:rFonts w:hint="cs"/>
          <w:rtl/>
        </w:rPr>
        <w:t xml:space="preserve"> وأخبر بقطع العلاقة بين الله سبحانه وبين مَنْ يوالي أعداءه</w:t>
      </w:r>
      <w:r w:rsidR="004A0BDF">
        <w:rPr>
          <w:rFonts w:hint="cs"/>
          <w:rtl/>
        </w:rPr>
        <w:t>.</w:t>
      </w:r>
    </w:p>
    <w:p w:rsidR="001056FD" w:rsidRDefault="004A6242" w:rsidP="004A0BDF">
      <w:pPr>
        <w:pStyle w:val="libNormal"/>
        <w:rPr>
          <w:rtl/>
        </w:rPr>
      </w:pPr>
      <w:r w:rsidRPr="0064229D">
        <w:rPr>
          <w:rFonts w:hint="cs"/>
          <w:rtl/>
        </w:rPr>
        <w:t>وعندما عُرّض عمّار بن ياسر وبعض الصحابة إلى التعذيب والأذى</w:t>
      </w:r>
      <w:r w:rsidR="004A0BDF">
        <w:rPr>
          <w:rFonts w:hint="cs"/>
          <w:rtl/>
        </w:rPr>
        <w:t>،</w:t>
      </w:r>
      <w:r w:rsidRPr="0064229D">
        <w:rPr>
          <w:rFonts w:hint="cs"/>
          <w:rtl/>
        </w:rPr>
        <w:t xml:space="preserve"> اضطرّ إلى الاستجابة إلى أعداء الله</w:t>
      </w:r>
      <w:r w:rsidR="004A0BDF">
        <w:rPr>
          <w:rFonts w:hint="cs"/>
          <w:rtl/>
        </w:rPr>
        <w:t>،</w:t>
      </w:r>
      <w:r w:rsidRPr="0064229D">
        <w:rPr>
          <w:rFonts w:hint="cs"/>
          <w:rtl/>
        </w:rPr>
        <w:t xml:space="preserve"> والنطق بما أرادوا مِن الثناء على آلهتهم</w:t>
      </w:r>
      <w:r w:rsidR="004A0BDF">
        <w:rPr>
          <w:rFonts w:hint="cs"/>
          <w:rtl/>
        </w:rPr>
        <w:t>،</w:t>
      </w:r>
      <w:r w:rsidRPr="0064229D">
        <w:rPr>
          <w:rFonts w:hint="cs"/>
          <w:rtl/>
        </w:rPr>
        <w:t xml:space="preserve"> وذكر الرسول بسوء</w:t>
      </w:r>
      <w:r w:rsidR="004A0BDF">
        <w:rPr>
          <w:rFonts w:hint="cs"/>
          <w:rtl/>
        </w:rPr>
        <w:t>،</w:t>
      </w:r>
      <w:r w:rsidRPr="0064229D">
        <w:rPr>
          <w:rFonts w:hint="cs"/>
          <w:rtl/>
        </w:rPr>
        <w:t xml:space="preserve"> فجاء وذكر ما حدث له للرسول </w:t>
      </w:r>
      <w:r w:rsidR="004A0BDF">
        <w:rPr>
          <w:rFonts w:hint="cs"/>
          <w:rtl/>
        </w:rPr>
        <w:t>(</w:t>
      </w:r>
      <w:r w:rsidRPr="0064229D">
        <w:rPr>
          <w:rFonts w:hint="cs"/>
          <w:rtl/>
        </w:rPr>
        <w:t>صلّى الله عليه وآله</w:t>
      </w:r>
      <w:r w:rsidR="004A0BDF">
        <w:rPr>
          <w:rFonts w:hint="cs"/>
          <w:rtl/>
        </w:rPr>
        <w:t>)،</w:t>
      </w:r>
      <w:r w:rsidRPr="0064229D">
        <w:rPr>
          <w:rFonts w:hint="cs"/>
          <w:rtl/>
        </w:rPr>
        <w:t xml:space="preserve"> فأقرّه الرسول </w:t>
      </w:r>
      <w:r w:rsidR="004A0BDF">
        <w:rPr>
          <w:rFonts w:hint="cs"/>
          <w:rtl/>
        </w:rPr>
        <w:t>(</w:t>
      </w:r>
      <w:r w:rsidRPr="0064229D">
        <w:rPr>
          <w:rFonts w:hint="cs"/>
          <w:rtl/>
        </w:rPr>
        <w:t>صلّى الله عليه وآله</w:t>
      </w:r>
      <w:r w:rsidR="004A0BDF">
        <w:rPr>
          <w:rFonts w:hint="cs"/>
          <w:rtl/>
        </w:rPr>
        <w:t>)</w:t>
      </w:r>
      <w:r w:rsidRPr="0064229D">
        <w:rPr>
          <w:rFonts w:hint="cs"/>
          <w:rtl/>
        </w:rPr>
        <w:t xml:space="preserve"> على فِعله</w:t>
      </w:r>
      <w:r w:rsidR="004A0BDF">
        <w:rPr>
          <w:rFonts w:hint="cs"/>
          <w:rtl/>
        </w:rPr>
        <w:t>،</w:t>
      </w:r>
      <w:r w:rsidRPr="0064229D">
        <w:rPr>
          <w:rFonts w:hint="cs"/>
          <w:rtl/>
        </w:rPr>
        <w:t xml:space="preserve"> وقال له</w:t>
      </w:r>
      <w:r w:rsidR="004A0BDF">
        <w:rPr>
          <w:rFonts w:hint="cs"/>
          <w:rtl/>
        </w:rPr>
        <w:t>:</w:t>
      </w:r>
      <w:r w:rsidRPr="0064229D">
        <w:rPr>
          <w:rFonts w:hint="cs"/>
          <w:rtl/>
        </w:rPr>
        <w:t xml:space="preserve"> فإن عادوا فعُد</w:t>
      </w:r>
      <w:r w:rsidR="004A0BDF">
        <w:rPr>
          <w:rFonts w:hint="cs"/>
          <w:rtl/>
        </w:rPr>
        <w:t>.</w:t>
      </w:r>
    </w:p>
    <w:p w:rsidR="001056FD" w:rsidRDefault="004A6242" w:rsidP="004A0BDF">
      <w:pPr>
        <w:pStyle w:val="libNormal"/>
        <w:rPr>
          <w:rtl/>
        </w:rPr>
      </w:pPr>
      <w:r w:rsidRPr="004A0BDF">
        <w:rPr>
          <w:rFonts w:hint="cs"/>
          <w:rtl/>
        </w:rPr>
        <w:t>وقد قرأنا ما ذكره المفسّرون في سبب نزول الآية الكريمة</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إِلاَّ مَنْ أُكْرِهَ وَقَلْبُهُ مُطْمَئِنٌّ بِالإِيمَانِ</w:t>
      </w:r>
      <w:r w:rsidR="004A0BDF" w:rsidRPr="002C48A0">
        <w:rPr>
          <w:rStyle w:val="libAlaemChar"/>
          <w:rFonts w:hint="cs"/>
          <w:rtl/>
        </w:rPr>
        <w:t>)</w:t>
      </w:r>
      <w:r w:rsidR="004A0BDF" w:rsidRPr="004A0BDF">
        <w:rPr>
          <w:rFonts w:hint="cs"/>
          <w:rtl/>
        </w:rPr>
        <w:t>،</w:t>
      </w:r>
      <w:r w:rsidRPr="004A0BDF">
        <w:rPr>
          <w:rFonts w:hint="cs"/>
          <w:rtl/>
        </w:rPr>
        <w:t xml:space="preserve"> وعرفنا إقرار الرسول للتقية جرياً على إجازة القرآن الكريم لهذا الموقف الاضطراري</w:t>
      </w:r>
      <w:r w:rsidR="004A0BDF" w:rsidRPr="004A0BDF">
        <w:rPr>
          <w:rFonts w:hint="cs"/>
          <w:rtl/>
        </w:rPr>
        <w:t>.</w:t>
      </w:r>
    </w:p>
    <w:p w:rsidR="001056FD" w:rsidRDefault="004A6242" w:rsidP="004A0BDF">
      <w:pPr>
        <w:pStyle w:val="libNormal"/>
        <w:rPr>
          <w:rtl/>
        </w:rPr>
      </w:pPr>
      <w:r w:rsidRPr="0064229D">
        <w:rPr>
          <w:rFonts w:hint="cs"/>
          <w:rtl/>
        </w:rPr>
        <w:t xml:space="preserve">وكما تحدّث الرسول </w:t>
      </w:r>
      <w:r w:rsidR="004A0BDF">
        <w:rPr>
          <w:rFonts w:hint="cs"/>
          <w:rtl/>
        </w:rPr>
        <w:t>(</w:t>
      </w:r>
      <w:r w:rsidRPr="0064229D">
        <w:rPr>
          <w:rFonts w:hint="cs"/>
          <w:rtl/>
        </w:rPr>
        <w:t>صلّى لله عليه وآله</w:t>
      </w:r>
      <w:r w:rsidR="004A0BDF">
        <w:rPr>
          <w:rFonts w:hint="cs"/>
          <w:rtl/>
        </w:rPr>
        <w:t>)</w:t>
      </w:r>
      <w:r w:rsidRPr="0064229D">
        <w:rPr>
          <w:rFonts w:hint="cs"/>
          <w:rtl/>
        </w:rPr>
        <w:t xml:space="preserve"> عن التقية</w:t>
      </w:r>
      <w:r w:rsidR="004A0BDF">
        <w:rPr>
          <w:rFonts w:hint="cs"/>
          <w:rtl/>
        </w:rPr>
        <w:t>،</w:t>
      </w:r>
      <w:r w:rsidRPr="0064229D">
        <w:rPr>
          <w:rFonts w:hint="cs"/>
          <w:rtl/>
        </w:rPr>
        <w:t xml:space="preserve"> وأقرّها للمكرَه والمضطرّ في حديث الرفْع المشهور بين المسلمين جميعاً</w:t>
      </w:r>
      <w:r w:rsidR="004A0BDF">
        <w:rPr>
          <w:rFonts w:hint="cs"/>
          <w:rtl/>
        </w:rPr>
        <w:t>،</w:t>
      </w:r>
      <w:r w:rsidRPr="0064229D">
        <w:rPr>
          <w:rFonts w:hint="cs"/>
          <w:rtl/>
        </w:rPr>
        <w:t xml:space="preserve"> فقد روي عن الرسول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64229D">
        <w:rPr>
          <w:rtl/>
        </w:rPr>
        <w:t>(1) القرطبي / الجامع لأحكام القرآن 10</w:t>
      </w:r>
      <w:r w:rsidR="004A0BDF">
        <w:rPr>
          <w:rtl/>
        </w:rPr>
        <w:t xml:space="preserve"> - </w:t>
      </w:r>
      <w:r w:rsidRPr="0064229D">
        <w:rPr>
          <w:rtl/>
        </w:rPr>
        <w:t>119</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4A0BDF">
        <w:rPr>
          <w:rFonts w:hint="cs"/>
          <w:rtl/>
        </w:rPr>
        <w:lastRenderedPageBreak/>
        <w:t>(</w:t>
      </w:r>
      <w:r w:rsidR="004A6242" w:rsidRPr="004A0BDF">
        <w:rPr>
          <w:rFonts w:hint="cs"/>
          <w:rtl/>
        </w:rPr>
        <w:t>صلّى الله عليه وآله</w:t>
      </w:r>
      <w:r w:rsidRPr="004A0BDF">
        <w:rPr>
          <w:rFonts w:hint="cs"/>
          <w:rtl/>
        </w:rPr>
        <w:t>)</w:t>
      </w:r>
      <w:r w:rsidR="004A6242" w:rsidRPr="004A0BDF">
        <w:rPr>
          <w:rFonts w:hint="cs"/>
          <w:rtl/>
        </w:rPr>
        <w:t xml:space="preserve"> قوله</w:t>
      </w:r>
      <w:r w:rsidRPr="004A0BDF">
        <w:rPr>
          <w:rFonts w:hint="cs"/>
          <w:rtl/>
        </w:rPr>
        <w:t>:</w:t>
      </w:r>
      <w:r w:rsidR="004A6242" w:rsidRPr="004A0BDF">
        <w:rPr>
          <w:rFonts w:hint="cs"/>
          <w:rtl/>
        </w:rPr>
        <w:t xml:space="preserve"> </w:t>
      </w:r>
      <w:r w:rsidRPr="003770DA">
        <w:rPr>
          <w:rFonts w:hint="cs"/>
          <w:rtl/>
        </w:rPr>
        <w:t>(</w:t>
      </w:r>
      <w:r w:rsidR="004A6242" w:rsidRPr="003770DA">
        <w:rPr>
          <w:rFonts w:hint="cs"/>
          <w:rtl/>
        </w:rPr>
        <w:t>رفع عن أُمّتي تسعة</w:t>
      </w:r>
      <w:r w:rsidRPr="003770DA">
        <w:rPr>
          <w:rFonts w:hint="cs"/>
          <w:rtl/>
        </w:rPr>
        <w:t>:</w:t>
      </w:r>
      <w:r w:rsidR="004A6242" w:rsidRPr="003770DA">
        <w:rPr>
          <w:rFonts w:hint="cs"/>
          <w:rtl/>
        </w:rPr>
        <w:t xml:space="preserve"> الخطأ</w:t>
      </w:r>
      <w:r w:rsidRPr="003770DA">
        <w:rPr>
          <w:rFonts w:hint="cs"/>
          <w:rtl/>
        </w:rPr>
        <w:t>،</w:t>
      </w:r>
      <w:r w:rsidR="004A6242" w:rsidRPr="003770DA">
        <w:rPr>
          <w:rFonts w:hint="cs"/>
          <w:rtl/>
        </w:rPr>
        <w:t xml:space="preserve"> والنسيان</w:t>
      </w:r>
      <w:r w:rsidRPr="003770DA">
        <w:rPr>
          <w:rFonts w:hint="cs"/>
          <w:rtl/>
        </w:rPr>
        <w:t>،</w:t>
      </w:r>
      <w:r w:rsidR="004A6242" w:rsidRPr="003770DA">
        <w:rPr>
          <w:rFonts w:hint="cs"/>
          <w:rtl/>
        </w:rPr>
        <w:t xml:space="preserve"> وما أُكرهوا عليه</w:t>
      </w:r>
      <w:r w:rsidRPr="003770DA">
        <w:rPr>
          <w:rFonts w:hint="cs"/>
          <w:rtl/>
        </w:rPr>
        <w:t>،</w:t>
      </w:r>
      <w:r w:rsidR="004A6242" w:rsidRPr="003770DA">
        <w:rPr>
          <w:rFonts w:hint="cs"/>
          <w:rtl/>
        </w:rPr>
        <w:t xml:space="preserve"> وما لا يعلمون</w:t>
      </w:r>
      <w:r w:rsidRPr="003770DA">
        <w:rPr>
          <w:rFonts w:hint="cs"/>
          <w:rtl/>
        </w:rPr>
        <w:t>،</w:t>
      </w:r>
      <w:r w:rsidR="004A6242" w:rsidRPr="003770DA">
        <w:rPr>
          <w:rFonts w:hint="cs"/>
          <w:rtl/>
        </w:rPr>
        <w:t xml:space="preserve"> وما لا يطيقون</w:t>
      </w:r>
      <w:r w:rsidRPr="003770DA">
        <w:rPr>
          <w:rFonts w:hint="cs"/>
          <w:rtl/>
        </w:rPr>
        <w:t>،</w:t>
      </w:r>
      <w:r w:rsidR="004A6242" w:rsidRPr="003770DA">
        <w:rPr>
          <w:rFonts w:hint="cs"/>
          <w:rtl/>
        </w:rPr>
        <w:t xml:space="preserve"> وما اضطرّوا إليه</w:t>
      </w:r>
      <w:r w:rsidRPr="003770DA">
        <w:rPr>
          <w:rFonts w:hint="cs"/>
          <w:rtl/>
        </w:rPr>
        <w:t>،</w:t>
      </w:r>
      <w:r w:rsidR="004A6242" w:rsidRPr="003770DA">
        <w:rPr>
          <w:rFonts w:hint="cs"/>
          <w:rtl/>
        </w:rPr>
        <w:t xml:space="preserve"> والحسد</w:t>
      </w:r>
      <w:r w:rsidRPr="003770DA">
        <w:rPr>
          <w:rFonts w:hint="cs"/>
          <w:rtl/>
        </w:rPr>
        <w:t>،</w:t>
      </w:r>
      <w:r w:rsidR="004A6242" w:rsidRPr="003770DA">
        <w:rPr>
          <w:rFonts w:hint="cs"/>
          <w:rtl/>
        </w:rPr>
        <w:t xml:space="preserve"> والطيرة</w:t>
      </w:r>
      <w:r w:rsidRPr="003770DA">
        <w:rPr>
          <w:rFonts w:hint="cs"/>
          <w:rtl/>
        </w:rPr>
        <w:t>،</w:t>
      </w:r>
      <w:r w:rsidR="004A6242" w:rsidRPr="003770DA">
        <w:rPr>
          <w:rFonts w:hint="cs"/>
          <w:rtl/>
        </w:rPr>
        <w:t xml:space="preserve"> والتفكّر في الوسوسة في الخلْق ما لمْ ينطق بشفة</w:t>
      </w:r>
      <w:r w:rsidRPr="003770DA">
        <w:rP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وكما يُثبّت هذا الحديث الشريف قاعدة عامّة برفع المسؤولية عن المضطرّ والمكرَه</w:t>
      </w:r>
      <w:r w:rsidR="004A0BDF" w:rsidRPr="004A0BDF">
        <w:rPr>
          <w:rFonts w:hint="cs"/>
          <w:rtl/>
        </w:rPr>
        <w:t>،</w:t>
      </w:r>
      <w:r w:rsidRPr="004A0BDF">
        <w:rPr>
          <w:rFonts w:hint="cs"/>
          <w:rtl/>
        </w:rPr>
        <w:t xml:space="preserve"> نجد كذلك في قول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لا ضرر ولا ضرار</w:t>
      </w:r>
      <w:r w:rsidR="004A0BDF" w:rsidRPr="003770DA">
        <w:rPr>
          <w:rFonts w:hint="cs"/>
          <w:rtl/>
        </w:rPr>
        <w:t>)،</w:t>
      </w:r>
      <w:r w:rsidRPr="004A0BDF">
        <w:rPr>
          <w:rFonts w:hint="cs"/>
          <w:rtl/>
        </w:rPr>
        <w:t xml:space="preserve"> حُكماً في رفع الضرر عن النفْس والمال والعِرض</w:t>
      </w:r>
      <w:r w:rsidR="004A0BDF" w:rsidRPr="004A0BDF">
        <w:rPr>
          <w:rFonts w:hint="cs"/>
          <w:rtl/>
        </w:rPr>
        <w:t>،</w:t>
      </w:r>
      <w:r w:rsidRPr="004A0BDF">
        <w:rPr>
          <w:rFonts w:hint="cs"/>
          <w:rtl/>
        </w:rPr>
        <w:t xml:space="preserve"> إذا كان الواقع يمكن رفعه بإظهار التوافق مع الوضع السياسي أو الفكري وأمثالهما</w:t>
      </w:r>
      <w:r w:rsidR="004A0BDF" w:rsidRPr="004A0BDF">
        <w:rPr>
          <w:rFonts w:hint="cs"/>
          <w:rtl/>
        </w:rPr>
        <w:t>،</w:t>
      </w:r>
      <w:r w:rsidRPr="004A0BDF">
        <w:rPr>
          <w:rFonts w:hint="cs"/>
          <w:rtl/>
        </w:rPr>
        <w:t xml:space="preserve"> الذي يشكّل خطراً حقيقياً على النفْس والمال والعِرض</w:t>
      </w:r>
      <w:r w:rsidR="004A0BDF" w:rsidRPr="004A0BDF">
        <w:rPr>
          <w:rFonts w:hint="cs"/>
          <w:rtl/>
        </w:rPr>
        <w:t>،</w:t>
      </w:r>
      <w:r w:rsidRPr="004A0BDF">
        <w:rPr>
          <w:rFonts w:hint="cs"/>
          <w:rtl/>
        </w:rPr>
        <w:t xml:space="preserve"> ما زال القلب مطمئنّاً بالحقّ</w:t>
      </w:r>
      <w:r w:rsidR="004A0BDF" w:rsidRPr="004A0BDF">
        <w:rPr>
          <w:rFonts w:hint="cs"/>
          <w:rtl/>
        </w:rPr>
        <w:t>،</w:t>
      </w:r>
      <w:r w:rsidRPr="004A0BDF">
        <w:rPr>
          <w:rFonts w:hint="cs"/>
          <w:rtl/>
        </w:rPr>
        <w:t xml:space="preserve"> وثابتاً على الإيمان والإخلاص لإرادة الله سبحانه</w:t>
      </w:r>
      <w:r w:rsidR="004A0BDF" w:rsidRPr="004A0BDF">
        <w:rPr>
          <w:rFonts w:hint="cs"/>
          <w:rtl/>
        </w:rPr>
        <w:t>.</w:t>
      </w:r>
    </w:p>
    <w:p w:rsidR="001056FD" w:rsidRDefault="004A6242" w:rsidP="004A0BDF">
      <w:pPr>
        <w:pStyle w:val="libNormal"/>
        <w:rPr>
          <w:rtl/>
        </w:rPr>
      </w:pPr>
      <w:r w:rsidRPr="00BE05EB">
        <w:rPr>
          <w:rFonts w:hint="cs"/>
          <w:rtl/>
        </w:rPr>
        <w:t xml:space="preserve">وعلى أساس كتاب الله وسنّة نبيّه الكريم </w:t>
      </w:r>
      <w:r w:rsidR="004A0BDF">
        <w:rPr>
          <w:rFonts w:hint="cs"/>
          <w:rtl/>
        </w:rPr>
        <w:t>(</w:t>
      </w:r>
      <w:r w:rsidRPr="00BE05EB">
        <w:rPr>
          <w:rFonts w:hint="cs"/>
          <w:rtl/>
        </w:rPr>
        <w:t>صلّى الله عليه وآله</w:t>
      </w:r>
      <w:r w:rsidR="004A0BDF">
        <w:rPr>
          <w:rFonts w:hint="cs"/>
          <w:rtl/>
        </w:rPr>
        <w:t>)،</w:t>
      </w:r>
      <w:r w:rsidRPr="00BE05EB">
        <w:rPr>
          <w:rFonts w:hint="cs"/>
          <w:rtl/>
        </w:rPr>
        <w:t xml:space="preserve"> التزم أئمّة أهل البيت </w:t>
      </w:r>
      <w:r w:rsidR="004A0BDF">
        <w:rPr>
          <w:rFonts w:hint="cs"/>
          <w:rtl/>
        </w:rPr>
        <w:t>(</w:t>
      </w:r>
      <w:r w:rsidRPr="00BE05EB">
        <w:rPr>
          <w:rFonts w:hint="cs"/>
          <w:rtl/>
        </w:rPr>
        <w:t>عليهم السلام</w:t>
      </w:r>
      <w:r w:rsidR="004A0BDF">
        <w:rPr>
          <w:rFonts w:hint="cs"/>
          <w:rtl/>
        </w:rPr>
        <w:t>)</w:t>
      </w:r>
      <w:r w:rsidRPr="00BE05EB">
        <w:rPr>
          <w:rFonts w:hint="cs"/>
          <w:rtl/>
        </w:rPr>
        <w:t xml:space="preserve"> وفقهاؤهم بمبدأ التقية في المجال السياسي والفكري</w:t>
      </w:r>
      <w:r w:rsidR="004A0BDF">
        <w:rPr>
          <w:rFonts w:hint="cs"/>
          <w:rtl/>
        </w:rPr>
        <w:t>،</w:t>
      </w:r>
      <w:r w:rsidRPr="00BE05EB">
        <w:rPr>
          <w:rFonts w:hint="cs"/>
          <w:rtl/>
        </w:rPr>
        <w:t xml:space="preserve"> عندما أصابهم الظلم والاضطهاد والتقتيل والتعذيب والتشريد</w:t>
      </w:r>
      <w:r w:rsidR="004A0BDF">
        <w:rPr>
          <w:rFonts w:hint="cs"/>
          <w:rtl/>
        </w:rPr>
        <w:t>،</w:t>
      </w:r>
      <w:r w:rsidRPr="00BE05EB">
        <w:rPr>
          <w:rFonts w:hint="cs"/>
          <w:rtl/>
        </w:rPr>
        <w:t xml:space="preserve"> الذي أخبرهم به رسول الله </w:t>
      </w:r>
      <w:r w:rsidR="004A0BDF">
        <w:rPr>
          <w:rFonts w:hint="cs"/>
          <w:rtl/>
        </w:rPr>
        <w:t>(</w:t>
      </w:r>
      <w:r w:rsidRPr="00BE05EB">
        <w:rPr>
          <w:rFonts w:hint="cs"/>
          <w:rtl/>
        </w:rPr>
        <w:t>صلّى الله عليه وآله</w:t>
      </w:r>
      <w:r w:rsidR="004A0BDF">
        <w:rPr>
          <w:rFonts w:hint="cs"/>
          <w:rtl/>
        </w:rPr>
        <w:t>)</w:t>
      </w:r>
      <w:r w:rsidRPr="00BE05EB">
        <w:rPr>
          <w:rFonts w:hint="cs"/>
          <w:rtl/>
        </w:rPr>
        <w:t xml:space="preserve"> بقوله</w:t>
      </w:r>
      <w:r w:rsidR="004A0BDF">
        <w:rPr>
          <w:rFonts w:hint="cs"/>
          <w:rtl/>
        </w:rPr>
        <w:t>:</w:t>
      </w:r>
    </w:p>
    <w:p w:rsidR="001056FD" w:rsidRDefault="004A0BDF" w:rsidP="004A0BDF">
      <w:pPr>
        <w:pStyle w:val="libNormal"/>
        <w:rPr>
          <w:rtl/>
        </w:rPr>
      </w:pPr>
      <w:r w:rsidRPr="003770DA">
        <w:rPr>
          <w:rFonts w:hint="cs"/>
          <w:rtl/>
        </w:rPr>
        <w:t>(</w:t>
      </w:r>
      <w:r w:rsidR="004A6242" w:rsidRPr="003770DA">
        <w:rPr>
          <w:rFonts w:hint="cs"/>
          <w:rtl/>
        </w:rPr>
        <w:t>إنّا أهلُ بيتٍ اختار الله لنا الآخِرة على الدُنيا</w:t>
      </w:r>
      <w:r w:rsidRPr="003770DA">
        <w:rPr>
          <w:rFonts w:hint="cs"/>
          <w:rtl/>
        </w:rPr>
        <w:t>.</w:t>
      </w:r>
      <w:r w:rsidR="004A6242" w:rsidRPr="003770DA">
        <w:rPr>
          <w:rFonts w:hint="cs"/>
          <w:rtl/>
        </w:rPr>
        <w:t xml:space="preserve"> وإنّ أهل بيتي سيلقونَ بعدي بلاءً وتشريداً وتطريداً...</w:t>
      </w:r>
      <w:r w:rsidRPr="003770DA">
        <w:rPr>
          <w:rFonts w:hint="cs"/>
          <w:rtl/>
        </w:rPr>
        <w:t>)</w:t>
      </w:r>
      <w:r w:rsidR="004A6242" w:rsidRPr="003770DA">
        <w:rPr>
          <w:rStyle w:val="libFootnotenumChar"/>
          <w:rFonts w:hint="cs"/>
          <w:rtl/>
        </w:rPr>
        <w:t>(2)</w:t>
      </w:r>
      <w:r w:rsidR="004A6242" w:rsidRPr="004A0BDF">
        <w:rPr>
          <w:rFonts w:hint="cs"/>
          <w:rtl/>
        </w:rPr>
        <w:t xml:space="preserve"> دفاعاً عن النفْس</w:t>
      </w:r>
      <w:r w:rsidRPr="004A0BDF">
        <w:rPr>
          <w:rFonts w:hint="cs"/>
          <w:rtl/>
        </w:rPr>
        <w:t>،</w:t>
      </w:r>
      <w:r w:rsidR="004A6242" w:rsidRPr="004A0BDF">
        <w:rPr>
          <w:rFonts w:hint="cs"/>
          <w:rtl/>
        </w:rPr>
        <w:t xml:space="preserve"> وحمايةً لذلك الكيان الفكري والسياسي الأصيل</w:t>
      </w:r>
      <w:r w:rsidRPr="004A0BDF">
        <w:rPr>
          <w:rFonts w:hint="cs"/>
          <w:rtl/>
        </w:rPr>
        <w:t>،</w:t>
      </w:r>
      <w:r w:rsidR="004A6242" w:rsidRPr="004A0BDF">
        <w:rPr>
          <w:rFonts w:hint="cs"/>
          <w:rtl/>
        </w:rPr>
        <w:t xml:space="preserve"> الذي كان يقوده أئمّة أهل البيت </w:t>
      </w:r>
      <w:r w:rsidRPr="004A0BDF">
        <w:rPr>
          <w:rFonts w:hint="cs"/>
          <w:rtl/>
        </w:rPr>
        <w:t>(</w:t>
      </w:r>
      <w:r w:rsidR="004A6242" w:rsidRPr="004A0BDF">
        <w:rPr>
          <w:rFonts w:hint="cs"/>
          <w:rtl/>
        </w:rPr>
        <w:t>عليهم السلام</w:t>
      </w:r>
      <w:r w:rsidRPr="004A0BDF">
        <w:rPr>
          <w:rFonts w:hint="cs"/>
          <w:rtl/>
        </w:rPr>
        <w:t>)،</w:t>
      </w:r>
      <w:r w:rsidR="004A6242" w:rsidRPr="004A0BDF">
        <w:rPr>
          <w:rFonts w:hint="cs"/>
          <w:rtl/>
        </w:rPr>
        <w:t xml:space="preserve"> كقوّة معارضة للحُكمَين الأُمَوي والعبّاسي</w:t>
      </w:r>
      <w:r w:rsidRPr="004A0BDF">
        <w:rPr>
          <w:rFonts w:hint="cs"/>
          <w:rtl/>
        </w:rPr>
        <w:t>،</w:t>
      </w:r>
      <w:r w:rsidR="004A6242" w:rsidRPr="004A0BDF">
        <w:rPr>
          <w:rFonts w:hint="cs"/>
          <w:rtl/>
        </w:rPr>
        <w:t xml:space="preserve"> اللذَين عُرِفا بالعداء والتنكيل بأئمّة أهل البيت وأتباعهم وفكرهم المعبّر عن الوعي الأصيل</w:t>
      </w:r>
      <w:r w:rsidRPr="004A0BDF">
        <w:rPr>
          <w:rFonts w:hint="cs"/>
          <w:rtl/>
        </w:rPr>
        <w:t>،</w:t>
      </w:r>
      <w:r w:rsidR="004A6242" w:rsidRPr="004A0BDF">
        <w:rPr>
          <w:rFonts w:hint="cs"/>
          <w:rtl/>
        </w:rPr>
        <w:t xml:space="preserve"> والفهْم العميق</w:t>
      </w:r>
      <w:r w:rsidRPr="004A0BDF">
        <w:rPr>
          <w:rFonts w:hint="cs"/>
          <w:rtl/>
        </w:rPr>
        <w:t>،</w:t>
      </w:r>
      <w:r w:rsidR="004A6242" w:rsidRPr="004A0BDF">
        <w:rPr>
          <w:rFonts w:hint="cs"/>
          <w:rtl/>
        </w:rPr>
        <w:t xml:space="preserve"> والموقف الرافض لتسلّط الحاكم الظالم</w:t>
      </w:r>
      <w:r w:rsidRPr="004A0BDF">
        <w:rPr>
          <w:rFonts w:hint="cs"/>
          <w:rtl/>
        </w:rPr>
        <w:t>،</w:t>
      </w:r>
      <w:r w:rsidR="004A6242" w:rsidRPr="004A0BDF">
        <w:rPr>
          <w:rFonts w:hint="cs"/>
          <w:rtl/>
        </w:rPr>
        <w:t xml:space="preserve"> وقد أوضح علماء أهل البيت مجال انطباق التقية وتوظيفها</w:t>
      </w:r>
      <w:r w:rsidRPr="004A0BDF">
        <w:rPr>
          <w:rFonts w:hint="cs"/>
          <w:rtl/>
        </w:rPr>
        <w:t>.</w:t>
      </w:r>
    </w:p>
    <w:p w:rsidR="001056FD" w:rsidRDefault="004A6242" w:rsidP="004A0BDF">
      <w:pPr>
        <w:pStyle w:val="libNormal"/>
        <w:rPr>
          <w:rtl/>
        </w:rPr>
      </w:pPr>
      <w:r w:rsidRPr="004A0BDF">
        <w:rPr>
          <w:rFonts w:hint="cs"/>
          <w:rtl/>
        </w:rPr>
        <w:t xml:space="preserve">روي عن الإمام الباقر </w:t>
      </w:r>
      <w:r w:rsidR="004A0BDF" w:rsidRPr="004A0BDF">
        <w:rPr>
          <w:rFonts w:hint="cs"/>
          <w:rtl/>
        </w:rPr>
        <w:t>(</w:t>
      </w:r>
      <w:r w:rsidRPr="004A0BDF">
        <w:rPr>
          <w:rFonts w:hint="cs"/>
          <w:rtl/>
        </w:rPr>
        <w:t>عليه السلام</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التقية في كلّ ضرورة</w:t>
      </w:r>
      <w:r w:rsidR="004A0BDF" w:rsidRPr="003770DA">
        <w:rPr>
          <w:rFonts w:hint="cs"/>
          <w:rtl/>
        </w:rPr>
        <w:t>،</w:t>
      </w:r>
      <w:r w:rsidRPr="003770DA">
        <w:rPr>
          <w:rFonts w:hint="cs"/>
          <w:rtl/>
        </w:rPr>
        <w:t xml:space="preserve"> وصاحبها أعلم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الشيخ الصدوق / الخصال</w:t>
      </w:r>
      <w:r w:rsidR="004A0BDF">
        <w:rPr>
          <w:rtl/>
        </w:rPr>
        <w:t>:</w:t>
      </w:r>
      <w:r w:rsidRPr="00BE05EB">
        <w:rPr>
          <w:rtl/>
        </w:rPr>
        <w:t xml:space="preserve"> ص 417</w:t>
      </w:r>
      <w:r w:rsidR="002C48A0">
        <w:rPr>
          <w:rtl/>
        </w:rPr>
        <w:t xml:space="preserve"> </w:t>
      </w:r>
      <w:r w:rsidR="004A0BDF">
        <w:rPr>
          <w:rtl/>
        </w:rPr>
        <w:t>(</w:t>
      </w:r>
      <w:r w:rsidRPr="00BE05EB">
        <w:rPr>
          <w:rtl/>
        </w:rPr>
        <w:t>باب 9</w:t>
      </w:r>
      <w:r w:rsidR="004A0BDF">
        <w:rPr>
          <w:rtl/>
        </w:rPr>
        <w:t>).</w:t>
      </w:r>
    </w:p>
    <w:p w:rsidR="001056FD" w:rsidRPr="003770DA" w:rsidRDefault="004A6242" w:rsidP="003770DA">
      <w:pPr>
        <w:pStyle w:val="libFootnote0"/>
        <w:rPr>
          <w:rtl/>
        </w:rPr>
      </w:pPr>
      <w:r w:rsidRPr="00BE05EB">
        <w:rPr>
          <w:rtl/>
        </w:rPr>
        <w:t>(2) سُنن ابن ماجة 2</w:t>
      </w:r>
      <w:r w:rsidR="004A0BDF">
        <w:rPr>
          <w:rtl/>
        </w:rPr>
        <w:t>:</w:t>
      </w:r>
      <w:r w:rsidRPr="00BE05EB">
        <w:rPr>
          <w:rtl/>
        </w:rPr>
        <w:t xml:space="preserve"> 1366 / ح 4082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بها حين تنزل به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وروي عنه قوله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إنّما جُعِلَتْ التقية ليُحقَنَ بها الدم</w:t>
      </w:r>
      <w:r w:rsidR="004A0BDF" w:rsidRPr="003770DA">
        <w:rPr>
          <w:rFonts w:hint="cs"/>
          <w:rtl/>
        </w:rPr>
        <w:t>،</w:t>
      </w:r>
      <w:r w:rsidRPr="003770DA">
        <w:rPr>
          <w:rFonts w:hint="cs"/>
          <w:rtl/>
        </w:rPr>
        <w:t xml:space="preserve"> فإذا بلغ الدم فليس تقية</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وروي عنه قوله </w:t>
      </w:r>
      <w:r w:rsidR="004A0BDF" w:rsidRPr="004A0BDF">
        <w:rPr>
          <w:rFonts w:hint="cs"/>
          <w:rtl/>
        </w:rPr>
        <w:t>(</w:t>
      </w:r>
      <w:r w:rsidRPr="004A0BDF">
        <w:rPr>
          <w:rFonts w:hint="cs"/>
          <w:rtl/>
        </w:rPr>
        <w:t>عليه السلام</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التقية في كلّ شيء يضطرّ إليه ابن آدم</w:t>
      </w:r>
      <w:r w:rsidR="004A0BDF" w:rsidRPr="003770DA">
        <w:rPr>
          <w:rFonts w:hint="cs"/>
          <w:rtl/>
        </w:rPr>
        <w:t>،</w:t>
      </w:r>
      <w:r w:rsidRPr="003770DA">
        <w:rPr>
          <w:rFonts w:hint="cs"/>
          <w:rtl/>
        </w:rPr>
        <w:t xml:space="preserve"> فقد أحلّه الله له</w:t>
      </w:r>
      <w:r w:rsidR="004A0BDF" w:rsidRPr="003770DA">
        <w:rPr>
          <w:rFonts w:hint="cs"/>
          <w:rtl/>
        </w:rPr>
        <w:t>)</w:t>
      </w:r>
      <w:r w:rsidRPr="003770DA">
        <w:rPr>
          <w:rStyle w:val="libFootnotenumChar"/>
          <w:rFonts w:hint="cs"/>
          <w:rtl/>
        </w:rPr>
        <w:t>(3)</w:t>
      </w:r>
      <w:r w:rsidR="004A0BDF" w:rsidRPr="003770DA">
        <w:rPr>
          <w:rStyle w:val="libFootnotenumChar"/>
          <w:rFonts w:hint="cs"/>
          <w:rtl/>
        </w:rPr>
        <w:t>.</w:t>
      </w:r>
    </w:p>
    <w:p w:rsidR="001056FD" w:rsidRDefault="004A6242" w:rsidP="004A0BDF">
      <w:pPr>
        <w:pStyle w:val="libNormal"/>
        <w:rPr>
          <w:rtl/>
        </w:rPr>
      </w:pPr>
      <w:r w:rsidRPr="00BE05EB">
        <w:rPr>
          <w:rFonts w:hint="cs"/>
          <w:rtl/>
        </w:rPr>
        <w:t xml:space="preserve">وهكذا يوضّح الإمام الباقر </w:t>
      </w:r>
      <w:r w:rsidR="004A0BDF">
        <w:rPr>
          <w:rFonts w:hint="cs"/>
          <w:rtl/>
        </w:rPr>
        <w:t>(</w:t>
      </w:r>
      <w:r w:rsidRPr="00BE05EB">
        <w:rPr>
          <w:rFonts w:hint="cs"/>
          <w:rtl/>
        </w:rPr>
        <w:t>عليه السلام</w:t>
      </w:r>
      <w:r w:rsidR="004A0BDF">
        <w:rPr>
          <w:rFonts w:hint="cs"/>
          <w:rtl/>
        </w:rPr>
        <w:t>)،</w:t>
      </w:r>
      <w:r w:rsidRPr="00BE05EB">
        <w:rPr>
          <w:rFonts w:hint="cs"/>
          <w:rtl/>
        </w:rPr>
        <w:t xml:space="preserve"> أنّ التقية هي موقف دفاعي في حالة الضرورة والاضطرار وحفظ النفْس</w:t>
      </w:r>
      <w:r w:rsidR="004A0BDF">
        <w:rPr>
          <w:rFonts w:hint="cs"/>
          <w:rtl/>
        </w:rPr>
        <w:t>.</w:t>
      </w:r>
    </w:p>
    <w:p w:rsidR="001056FD" w:rsidRDefault="004A6242" w:rsidP="004A0BDF">
      <w:pPr>
        <w:pStyle w:val="libNormal"/>
        <w:rPr>
          <w:rtl/>
        </w:rPr>
      </w:pPr>
      <w:r w:rsidRPr="00BE05EB">
        <w:rPr>
          <w:rFonts w:hint="cs"/>
          <w:rtl/>
        </w:rPr>
        <w:t>فالتقية كما اتّضح لنا ليست مِن اجتهاد الفكر الشيعي</w:t>
      </w:r>
      <w:r w:rsidR="004A0BDF">
        <w:rPr>
          <w:rFonts w:hint="cs"/>
          <w:rtl/>
        </w:rPr>
        <w:t>،</w:t>
      </w:r>
      <w:r w:rsidRPr="00BE05EB">
        <w:rPr>
          <w:rFonts w:hint="cs"/>
          <w:rtl/>
        </w:rPr>
        <w:t xml:space="preserve"> إنّما هي نصٌّ إسلاميٌّ نطق به القرآن</w:t>
      </w:r>
      <w:r w:rsidR="004A0BDF">
        <w:rPr>
          <w:rFonts w:hint="cs"/>
          <w:rtl/>
        </w:rPr>
        <w:t>،</w:t>
      </w:r>
      <w:r w:rsidRPr="00BE05EB">
        <w:rPr>
          <w:rFonts w:hint="cs"/>
          <w:rtl/>
        </w:rPr>
        <w:t xml:space="preserve"> وأقرّه الرسول </w:t>
      </w:r>
      <w:r w:rsidR="004A0BDF">
        <w:rPr>
          <w:rFonts w:hint="cs"/>
          <w:rtl/>
        </w:rPr>
        <w:t>(</w:t>
      </w:r>
      <w:r w:rsidRPr="00BE05EB">
        <w:rPr>
          <w:rFonts w:hint="cs"/>
          <w:rtl/>
        </w:rPr>
        <w:t>صلّى الله عليه وآله</w:t>
      </w:r>
      <w:r w:rsidR="004A0BDF">
        <w:rPr>
          <w:rFonts w:hint="cs"/>
          <w:rtl/>
        </w:rPr>
        <w:t>)،</w:t>
      </w:r>
      <w:r w:rsidRPr="00BE05EB">
        <w:rPr>
          <w:rFonts w:hint="cs"/>
          <w:rtl/>
        </w:rPr>
        <w:t xml:space="preserve"> ومارسه الصحابة وأوضحه المفسّرون</w:t>
      </w:r>
      <w:r w:rsidR="004A0BDF">
        <w:rPr>
          <w:rFonts w:hint="cs"/>
          <w:rtl/>
        </w:rPr>
        <w:t>،</w:t>
      </w:r>
      <w:r w:rsidRPr="00BE05EB">
        <w:rPr>
          <w:rFonts w:hint="cs"/>
          <w:rtl/>
        </w:rPr>
        <w:t xml:space="preserve"> مِن مختلف الاتّجاهات والآراء</w:t>
      </w:r>
      <w:r w:rsidR="004A0BDF">
        <w:rPr>
          <w:rFonts w:hint="cs"/>
          <w:rtl/>
        </w:rPr>
        <w:t>،</w:t>
      </w:r>
      <w:r w:rsidRPr="00BE05EB">
        <w:rPr>
          <w:rFonts w:hint="cs"/>
          <w:rtl/>
        </w:rPr>
        <w:t xml:space="preserve"> كما قرأنا آنفاً</w:t>
      </w:r>
      <w:r w:rsidR="004A0BDF">
        <w:rPr>
          <w:rFonts w:hint="cs"/>
          <w:rtl/>
        </w:rPr>
        <w:t>؛</w:t>
      </w:r>
      <w:r w:rsidRPr="00BE05EB">
        <w:rPr>
          <w:rFonts w:hint="cs"/>
          <w:rtl/>
        </w:rPr>
        <w:t xml:space="preserve"> لرفع الضرر ومعالجة الضرورة</w:t>
      </w:r>
      <w:r w:rsidR="004A0BDF">
        <w:rPr>
          <w:rFonts w:hint="cs"/>
          <w:rtl/>
        </w:rPr>
        <w:t>،</w:t>
      </w:r>
      <w:r w:rsidRPr="00BE05EB">
        <w:rPr>
          <w:rFonts w:hint="cs"/>
          <w:rtl/>
        </w:rPr>
        <w:t xml:space="preserve"> ولحقْن الدماء</w:t>
      </w:r>
      <w:r w:rsidR="004A0BDF">
        <w:rPr>
          <w:rFonts w:hint="cs"/>
          <w:rtl/>
        </w:rPr>
        <w:t>،</w:t>
      </w:r>
      <w:r w:rsidRPr="00BE05EB">
        <w:rPr>
          <w:rFonts w:hint="cs"/>
          <w:rtl/>
        </w:rPr>
        <w:t xml:space="preserve"> كما أوضح الإمام محمّد الباقر </w:t>
      </w:r>
      <w:r w:rsidR="004A0BDF">
        <w:rPr>
          <w:rFonts w:hint="cs"/>
          <w:rtl/>
        </w:rPr>
        <w:t>(</w:t>
      </w:r>
      <w:r w:rsidRPr="00BE05EB">
        <w:rPr>
          <w:rFonts w:hint="cs"/>
          <w:rtl/>
        </w:rPr>
        <w:t>عليه السلام</w:t>
      </w:r>
      <w:r w:rsidR="004A0BDF">
        <w:rPr>
          <w:rFonts w:hint="cs"/>
          <w:rtl/>
        </w:rPr>
        <w:t>)</w:t>
      </w:r>
      <w:r w:rsidRPr="00BE05EB">
        <w:rPr>
          <w:rFonts w:hint="cs"/>
          <w:rtl/>
        </w:rPr>
        <w:t xml:space="preserve"> ذلك</w:t>
      </w:r>
      <w:r w:rsidR="004A0BDF">
        <w:rPr>
          <w:rFonts w:hint="cs"/>
          <w:rtl/>
        </w:rPr>
        <w:t>.</w:t>
      </w:r>
    </w:p>
    <w:p w:rsidR="001056FD" w:rsidRDefault="004A6242" w:rsidP="004A0BDF">
      <w:pPr>
        <w:pStyle w:val="libNormal"/>
        <w:rPr>
          <w:rtl/>
        </w:rPr>
      </w:pPr>
      <w:r w:rsidRPr="00BE05EB">
        <w:rPr>
          <w:rFonts w:hint="cs"/>
          <w:rtl/>
        </w:rPr>
        <w:t>وتأسيساً على هذا المبدأ أفتى فقهاء الإمامية بوجوب التقية</w:t>
      </w:r>
      <w:r w:rsidR="004A0BDF">
        <w:rPr>
          <w:rFonts w:hint="cs"/>
          <w:rtl/>
        </w:rPr>
        <w:t>،</w:t>
      </w:r>
      <w:r w:rsidRPr="00BE05EB">
        <w:rPr>
          <w:rFonts w:hint="cs"/>
          <w:rtl/>
        </w:rPr>
        <w:t xml:space="preserve"> فللمسلم أن يُبْطِنَ الحقّ مِن عقيدةٍ وموقفٍ سياسيٍّ وقناعةٍ تشريعية وعبادية</w:t>
      </w:r>
      <w:r w:rsidR="004A0BDF">
        <w:rPr>
          <w:rFonts w:hint="cs"/>
          <w:rtl/>
        </w:rPr>
        <w:t>،</w:t>
      </w:r>
      <w:r w:rsidRPr="00BE05EB">
        <w:rPr>
          <w:rFonts w:hint="cs"/>
          <w:rtl/>
        </w:rPr>
        <w:t xml:space="preserve"> ويُظهر خلافها دفاعاً عن النفْس والمال والعِرض</w:t>
      </w:r>
      <w:r w:rsidR="004A0BDF">
        <w:rPr>
          <w:rFonts w:hint="cs"/>
          <w:rtl/>
        </w:rPr>
        <w:t>،</w:t>
      </w:r>
      <w:r w:rsidRPr="00BE05EB">
        <w:rPr>
          <w:rFonts w:hint="cs"/>
          <w:rtl/>
        </w:rPr>
        <w:t xml:space="preserve"> كما أجاز له القرآن والسنّة ذلك</w:t>
      </w:r>
      <w:r w:rsidR="004A0BDF">
        <w:rPr>
          <w:rFonts w:hint="cs"/>
          <w:rtl/>
        </w:rPr>
        <w:t>.</w:t>
      </w:r>
    </w:p>
    <w:p w:rsidR="001056FD" w:rsidRDefault="004A6242" w:rsidP="004A0BDF">
      <w:pPr>
        <w:pStyle w:val="libNormal"/>
        <w:rPr>
          <w:rtl/>
        </w:rPr>
      </w:pPr>
      <w:r w:rsidRPr="004A0BDF">
        <w:rPr>
          <w:rFonts w:hint="cs"/>
          <w:rtl/>
        </w:rPr>
        <w:t>قال الشيخ الطوسي</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والتقية</w:t>
      </w:r>
      <w:r w:rsidR="004A0BDF" w:rsidRPr="004A0BDF">
        <w:rPr>
          <w:rFonts w:hint="cs"/>
          <w:rtl/>
        </w:rPr>
        <w:t xml:space="preserve"> - </w:t>
      </w:r>
      <w:r w:rsidRPr="004A0BDF">
        <w:rPr>
          <w:rFonts w:hint="cs"/>
          <w:rtl/>
        </w:rPr>
        <w:t>عندنا</w:t>
      </w:r>
      <w:r w:rsidR="004A0BDF" w:rsidRPr="004A0BDF">
        <w:rPr>
          <w:rFonts w:hint="cs"/>
          <w:rtl/>
        </w:rPr>
        <w:t xml:space="preserve"> - </w:t>
      </w:r>
      <w:r w:rsidRPr="004A0BDF">
        <w:rPr>
          <w:rFonts w:hint="cs"/>
          <w:rtl/>
        </w:rPr>
        <w:t>واجبة عند الخوف على النفْس</w:t>
      </w:r>
      <w:r w:rsidR="004A0BDF" w:rsidRPr="004A0BDF">
        <w:rPr>
          <w:rFonts w:hint="cs"/>
          <w:rtl/>
        </w:rPr>
        <w:t>،</w:t>
      </w:r>
      <w:r w:rsidRPr="004A0BDF">
        <w:rPr>
          <w:rFonts w:hint="cs"/>
          <w:rtl/>
        </w:rPr>
        <w:t xml:space="preserve"> وقد روي رخصةً في جواز الإفصاح بالحقّ عندها</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BE05EB">
        <w:rPr>
          <w:rFonts w:hint="cs"/>
          <w:rtl/>
        </w:rPr>
        <w:t>وعرَّف الشيخ المفيد التقية بقوله</w:t>
      </w:r>
      <w:r w:rsidR="004A0BDF">
        <w:rPr>
          <w:rFonts w:hint="cs"/>
          <w:rtl/>
        </w:rPr>
        <w:t>:</w:t>
      </w:r>
      <w:r w:rsidRPr="00BE05EB">
        <w:rPr>
          <w:rFonts w:hint="cs"/>
          <w:rtl/>
        </w:rPr>
        <w:t xml:space="preserve"> </w:t>
      </w:r>
      <w:r w:rsidR="004A0BDF">
        <w:rPr>
          <w:rFonts w:hint="cs"/>
          <w:rtl/>
        </w:rPr>
        <w:t>(</w:t>
      </w:r>
      <w:r w:rsidRPr="00BE05EB">
        <w:rPr>
          <w:rFonts w:hint="cs"/>
          <w:rtl/>
        </w:rPr>
        <w:t>التقية</w:t>
      </w:r>
      <w:r w:rsidR="004A0BDF">
        <w:rPr>
          <w:rFonts w:hint="cs"/>
          <w:rtl/>
        </w:rPr>
        <w:t>:</w:t>
      </w:r>
      <w:r w:rsidRPr="00BE05EB">
        <w:rPr>
          <w:rFonts w:hint="cs"/>
          <w:rtl/>
        </w:rPr>
        <w:t xml:space="preserve"> كتمان الحقّ</w:t>
      </w:r>
      <w:r w:rsidR="004A0BDF">
        <w:rPr>
          <w:rFonts w:hint="cs"/>
          <w:rtl/>
        </w:rPr>
        <w:t>،</w:t>
      </w:r>
      <w:r w:rsidRPr="00BE05EB">
        <w:rPr>
          <w:rFonts w:hint="cs"/>
          <w:rtl/>
        </w:rPr>
        <w:t xml:space="preserve"> وسَتر الاعتقاد فيه</w:t>
      </w:r>
      <w:r w:rsidR="004A0BDF">
        <w:rPr>
          <w:rFonts w:hint="cs"/>
          <w:rtl/>
        </w:rPr>
        <w:t>،</w:t>
      </w:r>
      <w:r w:rsidRPr="00BE05EB">
        <w:rPr>
          <w:rFonts w:hint="cs"/>
          <w:rtl/>
        </w:rPr>
        <w:t xml:space="preserve"> ومكاتمة المخالفين</w:t>
      </w:r>
      <w:r w:rsidR="004A0BDF">
        <w:rPr>
          <w:rFonts w:hint="cs"/>
          <w:rtl/>
        </w:rPr>
        <w:t>،</w:t>
      </w:r>
      <w:r w:rsidRPr="00BE05EB">
        <w:rPr>
          <w:rFonts w:hint="cs"/>
          <w:rtl/>
        </w:rPr>
        <w:t xml:space="preserve"> وترْك مظاهرتهم بما يعقب ضرراً في الدِين أو الدنيا</w:t>
      </w:r>
      <w:r w:rsidR="004A0BDF">
        <w:rPr>
          <w:rFonts w:hint="cs"/>
          <w:rtl/>
        </w:rPr>
        <w:t>،</w:t>
      </w:r>
      <w:r w:rsidRPr="00BE05EB">
        <w:rPr>
          <w:rFonts w:hint="cs"/>
          <w:rtl/>
        </w:rPr>
        <w:t xml:space="preserve"> وفرْض</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الكليني / الأُصول مِن الكافي 2</w:t>
      </w:r>
      <w:r w:rsidR="004A0BDF">
        <w:rPr>
          <w:rtl/>
        </w:rPr>
        <w:t>:</w:t>
      </w:r>
      <w:r w:rsidRPr="00BE05EB">
        <w:rPr>
          <w:rtl/>
        </w:rPr>
        <w:t xml:space="preserve"> 219</w:t>
      </w:r>
      <w:r w:rsidR="004A0BDF">
        <w:rPr>
          <w:rtl/>
        </w:rPr>
        <w:t>.</w:t>
      </w:r>
    </w:p>
    <w:p w:rsidR="001056FD" w:rsidRPr="003770DA" w:rsidRDefault="004A6242" w:rsidP="003770DA">
      <w:pPr>
        <w:pStyle w:val="libFootnote0"/>
        <w:rPr>
          <w:rtl/>
        </w:rPr>
      </w:pPr>
      <w:r w:rsidRPr="00BE05EB">
        <w:rPr>
          <w:rtl/>
        </w:rPr>
        <w:t>(2) المصدر السابق</w:t>
      </w:r>
      <w:r w:rsidR="004A0BDF">
        <w:rPr>
          <w:rtl/>
        </w:rPr>
        <w:t>:</w:t>
      </w:r>
      <w:r w:rsidRPr="00BE05EB">
        <w:rPr>
          <w:rtl/>
        </w:rPr>
        <w:t xml:space="preserve"> ص 220</w:t>
      </w:r>
      <w:r w:rsidR="004A0BDF">
        <w:rPr>
          <w:rtl/>
        </w:rPr>
        <w:t>.</w:t>
      </w:r>
    </w:p>
    <w:p w:rsidR="001056FD" w:rsidRPr="003770DA" w:rsidRDefault="004A6242" w:rsidP="003770DA">
      <w:pPr>
        <w:pStyle w:val="libFootnote0"/>
        <w:rPr>
          <w:rtl/>
        </w:rPr>
      </w:pPr>
      <w:r w:rsidRPr="00BE05EB">
        <w:rPr>
          <w:rtl/>
        </w:rPr>
        <w:t>(3) المصدر السابق</w:t>
      </w:r>
      <w:r w:rsidR="004A0BDF">
        <w:rPr>
          <w:rtl/>
        </w:rPr>
        <w:t>.</w:t>
      </w:r>
    </w:p>
    <w:p w:rsidR="001056FD" w:rsidRPr="003770DA" w:rsidRDefault="004A6242" w:rsidP="003770DA">
      <w:pPr>
        <w:pStyle w:val="libFootnote0"/>
        <w:rPr>
          <w:rtl/>
        </w:rPr>
      </w:pPr>
      <w:r w:rsidRPr="00BE05EB">
        <w:rPr>
          <w:rtl/>
        </w:rPr>
        <w:t>(4) الطوسي</w:t>
      </w:r>
      <w:r w:rsidR="004A0BDF">
        <w:rPr>
          <w:rtl/>
        </w:rPr>
        <w:t>:</w:t>
      </w:r>
      <w:r w:rsidRPr="00BE05EB">
        <w:rPr>
          <w:rtl/>
        </w:rPr>
        <w:t xml:space="preserve"> التبيان في تفسير القرآن 2</w:t>
      </w:r>
      <w:r w:rsidR="004A0BDF">
        <w:rPr>
          <w:rtl/>
        </w:rPr>
        <w:t>:</w:t>
      </w:r>
      <w:r w:rsidRPr="00BE05EB">
        <w:rPr>
          <w:rtl/>
        </w:rPr>
        <w:t xml:space="preserve"> 435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E05EB">
        <w:rPr>
          <w:rFonts w:hint="cs"/>
          <w:rtl/>
        </w:rPr>
        <w:lastRenderedPageBreak/>
        <w:t>ذلك إذا عُلِم بالضرورة</w:t>
      </w:r>
      <w:r w:rsidR="004A0BDF">
        <w:rPr>
          <w:rFonts w:hint="cs"/>
          <w:rtl/>
        </w:rPr>
        <w:t>،</w:t>
      </w:r>
      <w:r w:rsidRPr="00BE05EB">
        <w:rPr>
          <w:rFonts w:hint="cs"/>
          <w:rtl/>
        </w:rPr>
        <w:t xml:space="preserve"> أو قويَ في الظنّ</w:t>
      </w:r>
      <w:r w:rsidR="004A0BDF">
        <w:rPr>
          <w:rFonts w:hint="cs"/>
          <w:rtl/>
        </w:rPr>
        <w:t>،</w:t>
      </w:r>
      <w:r w:rsidRPr="00BE05EB">
        <w:rPr>
          <w:rFonts w:hint="cs"/>
          <w:rtl/>
        </w:rPr>
        <w:t xml:space="preserve"> فمتى لمْ يُعلَم ضرراً بإظهار الحقّ</w:t>
      </w:r>
      <w:r w:rsidR="004A0BDF">
        <w:rPr>
          <w:rFonts w:hint="cs"/>
          <w:rtl/>
        </w:rPr>
        <w:t>،</w:t>
      </w:r>
      <w:r w:rsidRPr="00BE05EB">
        <w:rPr>
          <w:rFonts w:hint="cs"/>
          <w:rtl/>
        </w:rPr>
        <w:t xml:space="preserve"> ولا قويَ في الظنّ ذلك</w:t>
      </w:r>
      <w:r w:rsidR="004A0BDF">
        <w:rPr>
          <w:rFonts w:hint="cs"/>
          <w:rtl/>
        </w:rPr>
        <w:t>،</w:t>
      </w:r>
      <w:r w:rsidRPr="00BE05EB">
        <w:rPr>
          <w:rFonts w:hint="cs"/>
          <w:rtl/>
        </w:rPr>
        <w:t xml:space="preserve"> لمْ يجب فرض التقية</w:t>
      </w:r>
      <w:r w:rsidR="004A0BDF">
        <w:rPr>
          <w:rFonts w:hint="cs"/>
          <w:rtl/>
        </w:rPr>
        <w:t>.</w:t>
      </w:r>
    </w:p>
    <w:p w:rsidR="001056FD" w:rsidRDefault="004A6242" w:rsidP="004A0BDF">
      <w:pPr>
        <w:pStyle w:val="libNormal"/>
        <w:rPr>
          <w:rtl/>
        </w:rPr>
      </w:pPr>
      <w:r w:rsidRPr="00BE05EB">
        <w:rPr>
          <w:rFonts w:hint="cs"/>
          <w:rtl/>
        </w:rPr>
        <w:t xml:space="preserve">وقد أمَر الصادقون </w:t>
      </w:r>
      <w:r w:rsidR="004A0BDF">
        <w:rPr>
          <w:rFonts w:hint="cs"/>
          <w:rtl/>
        </w:rPr>
        <w:t>(</w:t>
      </w:r>
      <w:r w:rsidRPr="00BE05EB">
        <w:rPr>
          <w:rFonts w:hint="cs"/>
          <w:rtl/>
        </w:rPr>
        <w:t>عليهم السلام</w:t>
      </w:r>
      <w:r w:rsidR="004A0BDF">
        <w:rPr>
          <w:rFonts w:hint="cs"/>
          <w:rtl/>
        </w:rPr>
        <w:t>)</w:t>
      </w:r>
      <w:r w:rsidRPr="00BE05EB">
        <w:rPr>
          <w:rFonts w:hint="cs"/>
          <w:rtl/>
        </w:rPr>
        <w:t xml:space="preserve"> جماعة مِن أشياعهم</w:t>
      </w:r>
      <w:r w:rsidR="004A0BDF">
        <w:rPr>
          <w:rFonts w:hint="cs"/>
          <w:rtl/>
        </w:rPr>
        <w:t>،</w:t>
      </w:r>
      <w:r w:rsidRPr="00BE05EB">
        <w:rPr>
          <w:rFonts w:hint="cs"/>
          <w:rtl/>
        </w:rPr>
        <w:t xml:space="preserve"> بالكفّ والإمساك عن إظهار الحقّ والمباطنة والسَتر له عن أعداء الدِين</w:t>
      </w:r>
      <w:r w:rsidR="004A0BDF">
        <w:rPr>
          <w:rFonts w:hint="cs"/>
          <w:rtl/>
        </w:rPr>
        <w:t>،</w:t>
      </w:r>
      <w:r w:rsidRPr="00BE05EB">
        <w:rPr>
          <w:rFonts w:hint="cs"/>
          <w:rtl/>
        </w:rPr>
        <w:t xml:space="preserve"> والمظاهرة لهم بما يزيل الرَيب عنهم في خلافهم</w:t>
      </w:r>
      <w:r w:rsidR="004A0BDF">
        <w:rPr>
          <w:rFonts w:hint="cs"/>
          <w:rtl/>
        </w:rPr>
        <w:t>،</w:t>
      </w:r>
      <w:r w:rsidRPr="00BE05EB">
        <w:rPr>
          <w:rFonts w:hint="cs"/>
          <w:rtl/>
        </w:rPr>
        <w:t xml:space="preserve"> وكان ذلك هو الأصلح لهم</w:t>
      </w:r>
      <w:r w:rsidR="004A0BDF">
        <w:rPr>
          <w:rFonts w:hint="cs"/>
          <w:rtl/>
        </w:rPr>
        <w:t>.</w:t>
      </w:r>
    </w:p>
    <w:p w:rsidR="001056FD" w:rsidRDefault="004A6242" w:rsidP="004A0BDF">
      <w:pPr>
        <w:pStyle w:val="libNormal"/>
        <w:rPr>
          <w:rtl/>
        </w:rPr>
      </w:pPr>
      <w:r w:rsidRPr="00BE05EB">
        <w:rPr>
          <w:rFonts w:hint="cs"/>
          <w:rtl/>
        </w:rPr>
        <w:t>وأمَروا طائفةً أُخرى مِن شيعتهم</w:t>
      </w:r>
      <w:r w:rsidR="004A0BDF">
        <w:rPr>
          <w:rFonts w:hint="cs"/>
          <w:rtl/>
        </w:rPr>
        <w:t>،</w:t>
      </w:r>
      <w:r w:rsidRPr="00BE05EB">
        <w:rPr>
          <w:rFonts w:hint="cs"/>
          <w:rtl/>
        </w:rPr>
        <w:t xml:space="preserve"> بمكالمة الخصوم ومظاهرتهم ودعائهم إلى الحقّ</w:t>
      </w:r>
      <w:r w:rsidR="004A0BDF">
        <w:rPr>
          <w:rFonts w:hint="cs"/>
          <w:rtl/>
        </w:rPr>
        <w:t>؛</w:t>
      </w:r>
      <w:r w:rsidRPr="00BE05EB">
        <w:rPr>
          <w:rFonts w:hint="cs"/>
          <w:rtl/>
        </w:rPr>
        <w:t xml:space="preserve"> لعِلمهم بأنّه لا ضرر عليهم في ذلك</w:t>
      </w:r>
      <w:r w:rsidR="004A0BDF">
        <w:rPr>
          <w:rFonts w:hint="cs"/>
          <w:rtl/>
        </w:rPr>
        <w:t>.</w:t>
      </w:r>
    </w:p>
    <w:p w:rsidR="001056FD" w:rsidRDefault="004A6242" w:rsidP="004A0BDF">
      <w:pPr>
        <w:pStyle w:val="libNormal"/>
        <w:rPr>
          <w:rtl/>
        </w:rPr>
      </w:pPr>
      <w:r w:rsidRPr="004A0BDF">
        <w:rPr>
          <w:rFonts w:hint="cs"/>
          <w:rtl/>
        </w:rPr>
        <w:t>والتقيّة تجب بحسب ما ذكرناه</w:t>
      </w:r>
      <w:r w:rsidR="004A0BDF" w:rsidRPr="004A0BDF">
        <w:rPr>
          <w:rFonts w:hint="cs"/>
          <w:rtl/>
        </w:rPr>
        <w:t>،</w:t>
      </w:r>
      <w:r w:rsidRPr="004A0BDF">
        <w:rPr>
          <w:rFonts w:hint="cs"/>
          <w:rtl/>
        </w:rPr>
        <w:t xml:space="preserve"> ويسقط فرضها في مواضع أُخرى على ما قدّمناه</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الشيخ المفيد / شرح عقائد الصدوق</w:t>
      </w:r>
      <w:r w:rsidR="004A0BDF">
        <w:rPr>
          <w:rtl/>
        </w:rPr>
        <w:t>:</w:t>
      </w:r>
      <w:r w:rsidRPr="00BE05EB">
        <w:rPr>
          <w:rtl/>
        </w:rPr>
        <w:t xml:space="preserve"> ص 241</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BE05EB">
        <w:rPr>
          <w:rFonts w:hint="cs"/>
          <w:rtl/>
        </w:rPr>
        <w:lastRenderedPageBreak/>
        <w:t>لماذا التقية</w:t>
      </w:r>
      <w:r w:rsidR="004A0BDF">
        <w:rPr>
          <w:rFonts w:hint="cs"/>
          <w:rtl/>
        </w:rPr>
        <w:t>؟</w:t>
      </w:r>
    </w:p>
    <w:p w:rsidR="001056FD" w:rsidRDefault="004A6242" w:rsidP="004A0BDF">
      <w:pPr>
        <w:pStyle w:val="libNormal"/>
        <w:rPr>
          <w:rtl/>
        </w:rPr>
      </w:pPr>
      <w:r w:rsidRPr="00BE05EB">
        <w:rPr>
          <w:rFonts w:hint="cs"/>
          <w:rtl/>
        </w:rPr>
        <w:t>ونستطيع أن نتفهّم ظروف التقية السياسية والفكرية</w:t>
      </w:r>
      <w:r w:rsidR="004A0BDF">
        <w:rPr>
          <w:rFonts w:hint="cs"/>
          <w:rtl/>
        </w:rPr>
        <w:t>،</w:t>
      </w:r>
      <w:r w:rsidRPr="00BE05EB">
        <w:rPr>
          <w:rFonts w:hint="cs"/>
          <w:rtl/>
        </w:rPr>
        <w:t xml:space="preserve"> إذا فهِمنا محنة أئمّة أهل البيت </w:t>
      </w:r>
      <w:r w:rsidR="004A0BDF">
        <w:rPr>
          <w:rFonts w:hint="cs"/>
          <w:rtl/>
        </w:rPr>
        <w:t>(</w:t>
      </w:r>
      <w:r w:rsidRPr="00BE05EB">
        <w:rPr>
          <w:rFonts w:hint="cs"/>
          <w:rtl/>
        </w:rPr>
        <w:t>عليهم السلام</w:t>
      </w:r>
      <w:r w:rsidR="004A0BDF">
        <w:rPr>
          <w:rFonts w:hint="cs"/>
          <w:rtl/>
        </w:rPr>
        <w:t>)</w:t>
      </w:r>
      <w:r w:rsidRPr="00BE05EB">
        <w:rPr>
          <w:rFonts w:hint="cs"/>
          <w:rtl/>
        </w:rPr>
        <w:t xml:space="preserve"> وأتباعهم في العهدَين الأُمَوي والعبّاسي</w:t>
      </w:r>
      <w:r w:rsidR="004A0BDF">
        <w:rPr>
          <w:rFonts w:hint="cs"/>
          <w:rtl/>
        </w:rPr>
        <w:t>؛</w:t>
      </w:r>
      <w:r w:rsidRPr="00BE05EB">
        <w:rPr>
          <w:rFonts w:hint="cs"/>
          <w:rtl/>
        </w:rPr>
        <w:t xml:space="preserve"> بسبب معارضتهم الفكرية والسياسية للظلم السياسي</w:t>
      </w:r>
      <w:r w:rsidR="004A0BDF">
        <w:rPr>
          <w:rFonts w:hint="cs"/>
          <w:rtl/>
        </w:rPr>
        <w:t>،</w:t>
      </w:r>
      <w:r w:rsidRPr="00BE05EB">
        <w:rPr>
          <w:rFonts w:hint="cs"/>
          <w:rtl/>
        </w:rPr>
        <w:t xml:space="preserve"> والعبث بأموال الأُمّة</w:t>
      </w:r>
      <w:r w:rsidR="004A0BDF">
        <w:rPr>
          <w:rFonts w:hint="cs"/>
          <w:rtl/>
        </w:rPr>
        <w:t>،</w:t>
      </w:r>
      <w:r w:rsidRPr="00BE05EB">
        <w:rPr>
          <w:rFonts w:hint="cs"/>
          <w:rtl/>
        </w:rPr>
        <w:t xml:space="preserve"> وانحراف الحكّام والولاة عن السلوكية الإسلامية</w:t>
      </w:r>
      <w:r w:rsidR="004A0BDF">
        <w:rPr>
          <w:rFonts w:hint="cs"/>
          <w:rtl/>
        </w:rPr>
        <w:t>.</w:t>
      </w:r>
    </w:p>
    <w:p w:rsidR="001056FD" w:rsidRDefault="004A6242" w:rsidP="004A0BDF">
      <w:pPr>
        <w:pStyle w:val="libNormal"/>
        <w:rPr>
          <w:rtl/>
        </w:rPr>
      </w:pPr>
      <w:r w:rsidRPr="004A0BDF">
        <w:rPr>
          <w:rFonts w:hint="cs"/>
          <w:rtl/>
        </w:rPr>
        <w:t>فقد نقل المؤرّخون صوَراً مروّعة مِن سياسة البطْش والإرهاب والقتْل والسجن</w:t>
      </w:r>
      <w:r w:rsidR="004A0BDF" w:rsidRPr="004A0BDF">
        <w:rPr>
          <w:rFonts w:hint="cs"/>
          <w:rtl/>
        </w:rPr>
        <w:t>،</w:t>
      </w:r>
      <w:r w:rsidRPr="004A0BDF">
        <w:rPr>
          <w:rFonts w:hint="cs"/>
          <w:rtl/>
        </w:rPr>
        <w:t xml:space="preserve"> ابتداءً مِن عهد معاوية بن أبي سفيان الذي قتل عدداً مِن أتباع الإمام عليّ ووَلَديه الحسن والحسين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أمثال الصحابي الجليل حجر بن عدي الذي وصفه الحاكم في المستدرك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إنّه راهب أصحاب محمّد</w:t>
      </w:r>
      <w:r w:rsidR="004A0BDF" w:rsidRPr="004A0BDF">
        <w:rPr>
          <w:rFonts w:hint="cs"/>
          <w:rtl/>
        </w:rPr>
        <w:t>)</w:t>
      </w:r>
      <w:r w:rsidRPr="003770DA">
        <w:rPr>
          <w:rStyle w:val="libFootnotenumChar"/>
          <w:rFonts w:hint="cs"/>
          <w:rtl/>
        </w:rPr>
        <w:t>(1)</w:t>
      </w:r>
      <w:r w:rsidR="004A0BDF" w:rsidRPr="004A0BDF">
        <w:rPr>
          <w:rFonts w:hint="cs"/>
          <w:rtl/>
        </w:rPr>
        <w:t>،</w:t>
      </w:r>
      <w:r w:rsidRPr="004A0BDF">
        <w:rPr>
          <w:rFonts w:hint="cs"/>
          <w:rtl/>
        </w:rPr>
        <w:t xml:space="preserve"> وشريك ابن شداد الحضرمي</w:t>
      </w:r>
      <w:r w:rsidR="004A0BDF" w:rsidRPr="004A0BDF">
        <w:rPr>
          <w:rFonts w:hint="cs"/>
          <w:rtl/>
        </w:rPr>
        <w:t>،</w:t>
      </w:r>
      <w:r w:rsidRPr="004A0BDF">
        <w:rPr>
          <w:rFonts w:hint="cs"/>
          <w:rtl/>
        </w:rPr>
        <w:t xml:space="preserve"> وصيفي بن شداد الشيباني</w:t>
      </w:r>
      <w:r w:rsidR="004A0BDF" w:rsidRPr="004A0BDF">
        <w:rPr>
          <w:rFonts w:hint="cs"/>
          <w:rtl/>
        </w:rPr>
        <w:t>،</w:t>
      </w:r>
      <w:r w:rsidRPr="004A0BDF">
        <w:rPr>
          <w:rFonts w:hint="cs"/>
          <w:rtl/>
        </w:rPr>
        <w:t xml:space="preserve"> وعمرو بن الحمق الخزاعي</w:t>
      </w:r>
      <w:r w:rsidR="004A0BDF" w:rsidRPr="004A0BDF">
        <w:rPr>
          <w:rFonts w:hint="cs"/>
          <w:rtl/>
        </w:rPr>
        <w:t>،</w:t>
      </w:r>
      <w:r w:rsidRPr="004A0BDF">
        <w:rPr>
          <w:rFonts w:hint="cs"/>
          <w:rtl/>
        </w:rPr>
        <w:t xml:space="preserve"> ورشيد الهجري</w:t>
      </w:r>
      <w:r w:rsidR="004A0BDF" w:rsidRPr="004A0BDF">
        <w:rPr>
          <w:rFonts w:hint="cs"/>
          <w:rtl/>
        </w:rPr>
        <w:t>،</w:t>
      </w:r>
      <w:r w:rsidRPr="004A0BDF">
        <w:rPr>
          <w:rFonts w:hint="cs"/>
          <w:rtl/>
        </w:rPr>
        <w:t xml:space="preserve"> وعبد الله بن يحيى الحضرمي</w:t>
      </w:r>
      <w:r w:rsidR="004A0BDF" w:rsidRPr="004A0BDF">
        <w:rPr>
          <w:rFonts w:hint="cs"/>
          <w:rtl/>
        </w:rPr>
        <w:t>،</w:t>
      </w:r>
      <w:r w:rsidRPr="004A0BDF">
        <w:rPr>
          <w:rFonts w:hint="cs"/>
          <w:rtl/>
        </w:rPr>
        <w:t xml:space="preserve"> وعبد الرحمن بن حسّان العنزي</w:t>
      </w:r>
      <w:r w:rsidR="004A0BDF" w:rsidRPr="004A0BDF">
        <w:rPr>
          <w:rFonts w:hint="cs"/>
          <w:rtl/>
        </w:rPr>
        <w:t>،</w:t>
      </w:r>
      <w:r w:rsidRPr="004A0BDF">
        <w:rPr>
          <w:rFonts w:hint="cs"/>
          <w:rtl/>
        </w:rPr>
        <w:t xml:space="preserve"> وعشرات أمثالهم</w:t>
      </w:r>
      <w:r w:rsidR="004A0BDF" w:rsidRPr="004A0BDF">
        <w:rPr>
          <w:rFonts w:hint="cs"/>
          <w:rtl/>
        </w:rPr>
        <w:t>.</w:t>
      </w:r>
    </w:p>
    <w:p w:rsidR="001056FD" w:rsidRDefault="004A6242" w:rsidP="004A0BDF">
      <w:pPr>
        <w:pStyle w:val="libNormal"/>
        <w:rPr>
          <w:rtl/>
        </w:rPr>
      </w:pPr>
      <w:r w:rsidRPr="00BE05EB">
        <w:rPr>
          <w:rFonts w:hint="cs"/>
          <w:rtl/>
        </w:rPr>
        <w:t>وحين ولِيَ السلطة ابنه يزيد أقدَمَ على أفدح جريمة في تاريخ الإسلام</w:t>
      </w:r>
      <w:r w:rsidR="004A0BDF">
        <w:rPr>
          <w:rFonts w:hint="cs"/>
          <w:rtl/>
        </w:rPr>
        <w:t>،</w:t>
      </w:r>
      <w:r w:rsidRPr="00BE05EB">
        <w:rPr>
          <w:rFonts w:hint="cs"/>
          <w:rtl/>
        </w:rPr>
        <w:t xml:space="preserve"> ضدّ أهل بيت النبوّة وصحابة الرسول </w:t>
      </w:r>
      <w:r w:rsidR="004A0BDF">
        <w:rPr>
          <w:rFonts w:hint="cs"/>
          <w:rtl/>
        </w:rPr>
        <w:t>(</w:t>
      </w:r>
      <w:r w:rsidRPr="00BE05EB">
        <w:rPr>
          <w:rFonts w:hint="cs"/>
          <w:rtl/>
        </w:rPr>
        <w:t>صلّى الله عليه وآله</w:t>
      </w:r>
      <w:r w:rsidR="004A0BDF">
        <w:rPr>
          <w:rFonts w:hint="cs"/>
          <w:rtl/>
        </w:rPr>
        <w:t>)</w:t>
      </w:r>
      <w:r w:rsidRPr="00BE05EB">
        <w:rPr>
          <w:rFonts w:hint="cs"/>
          <w:rtl/>
        </w:rPr>
        <w:t xml:space="preserve"> والتابعين لهم بإحسان</w:t>
      </w:r>
      <w:r w:rsidR="004A0BDF">
        <w:rPr>
          <w:rFonts w:hint="cs"/>
          <w:rtl/>
        </w:rPr>
        <w:t>،</w:t>
      </w:r>
      <w:r w:rsidRPr="00BE05EB">
        <w:rPr>
          <w:rFonts w:hint="cs"/>
          <w:rtl/>
        </w:rPr>
        <w:t xml:space="preserve"> حيث جرت مذبحة كربلاء المروّعة</w:t>
      </w:r>
      <w:r w:rsidR="004A0BDF">
        <w:rPr>
          <w:rFonts w:hint="cs"/>
          <w:rtl/>
        </w:rPr>
        <w:t>،</w:t>
      </w:r>
      <w:r w:rsidRPr="00BE05EB">
        <w:rPr>
          <w:rFonts w:hint="cs"/>
          <w:rtl/>
        </w:rPr>
        <w:t xml:space="preserve"> التي قُتل فيها الإمام الحسين بن عليّ </w:t>
      </w:r>
      <w:r w:rsidR="004A0BDF">
        <w:rPr>
          <w:rFonts w:hint="cs"/>
          <w:rtl/>
        </w:rPr>
        <w:t>(</w:t>
      </w:r>
      <w:r w:rsidRPr="00BE05EB">
        <w:rPr>
          <w:rFonts w:hint="cs"/>
          <w:rtl/>
        </w:rPr>
        <w:t>عليه السلام</w:t>
      </w:r>
      <w:r w:rsidR="004A0BDF">
        <w:rPr>
          <w:rFonts w:hint="cs"/>
          <w:rtl/>
        </w:rPr>
        <w:t>)</w:t>
      </w:r>
      <w:r w:rsidRPr="00BE05EB">
        <w:rPr>
          <w:rFonts w:hint="cs"/>
          <w:rtl/>
        </w:rPr>
        <w:t xml:space="preserve"> وسبع عشَر رجُلاً مِن أهل بيته</w:t>
      </w:r>
      <w:r w:rsidR="004A0BDF">
        <w:rPr>
          <w:rFonts w:hint="cs"/>
          <w:rtl/>
        </w:rPr>
        <w:t>،</w:t>
      </w:r>
      <w:r w:rsidRPr="00BE05EB">
        <w:rPr>
          <w:rFonts w:hint="cs"/>
          <w:rtl/>
        </w:rPr>
        <w:t xml:space="preserve"> وستون مِن أصحابه</w:t>
      </w:r>
      <w:r w:rsidR="004A0BDF">
        <w:rPr>
          <w:rFonts w:hint="cs"/>
          <w:rtl/>
        </w:rPr>
        <w:t>،</w:t>
      </w:r>
      <w:r w:rsidRPr="00BE05EB">
        <w:rPr>
          <w:rFonts w:hint="cs"/>
          <w:rtl/>
        </w:rPr>
        <w:t xml:space="preserve"> وهم كلّ الذين كانوا برفقته</w:t>
      </w:r>
      <w:r w:rsidR="004A0BDF">
        <w:rPr>
          <w:rFonts w:hint="cs"/>
          <w:rtl/>
        </w:rPr>
        <w:t>،</w:t>
      </w:r>
      <w:r w:rsidRPr="00BE05EB">
        <w:rPr>
          <w:rFonts w:hint="cs"/>
          <w:rtl/>
        </w:rPr>
        <w:t xml:space="preserve"> ثمّ ديس جسد الحسين الطاهر بحوافر الخيل تشفيّاً وانتقاماً...</w:t>
      </w:r>
    </w:p>
    <w:p w:rsidR="001056FD" w:rsidRDefault="004A6242" w:rsidP="004A0BDF">
      <w:pPr>
        <w:pStyle w:val="libNormal"/>
        <w:rPr>
          <w:rtl/>
        </w:rPr>
      </w:pPr>
      <w:r w:rsidRPr="00BE05EB">
        <w:rPr>
          <w:rFonts w:hint="cs"/>
          <w:rtl/>
        </w:rPr>
        <w:t>تلك المذبحة التي لمْ يقف فيها العدوان عند حدّ قتْل المقاتلين</w:t>
      </w:r>
      <w:r w:rsidR="004A0BDF">
        <w:rPr>
          <w:rFonts w:hint="cs"/>
          <w:rtl/>
        </w:rPr>
        <w:t>،</w:t>
      </w:r>
      <w:r w:rsidRPr="00BE05EB">
        <w:rPr>
          <w:rFonts w:hint="cs"/>
          <w:rtl/>
        </w:rPr>
        <w:t xml:space="preserve"> وسلب أموالهم</w:t>
      </w:r>
      <w:r w:rsidR="004A0BDF">
        <w:rPr>
          <w:rFonts w:hint="cs"/>
          <w:rtl/>
        </w:rPr>
        <w:t>،</w:t>
      </w:r>
      <w:r w:rsidRPr="00BE05EB">
        <w:rPr>
          <w:rFonts w:hint="cs"/>
          <w:rtl/>
        </w:rPr>
        <w:t xml:space="preserve"> بل ذبح الأطفال ومنعوا شُرب الماء</w:t>
      </w:r>
      <w:r w:rsidR="004A0BDF">
        <w:rPr>
          <w:rFonts w:hint="cs"/>
          <w:rtl/>
        </w:rPr>
        <w:t>،</w:t>
      </w:r>
      <w:r w:rsidRPr="00BE05EB">
        <w:rPr>
          <w:rFonts w:hint="cs"/>
          <w:rtl/>
        </w:rPr>
        <w:t xml:space="preserve"> وأُحرقت خيام آل محمّد</w:t>
      </w:r>
      <w:r w:rsidR="004A0BDF">
        <w:rPr>
          <w:rFonts w:hint="cs"/>
          <w:rtl/>
        </w:rPr>
        <w:t>،</w:t>
      </w:r>
      <w:r w:rsidRPr="00BE05EB">
        <w:rPr>
          <w:rFonts w:hint="cs"/>
          <w:rtl/>
        </w:rPr>
        <w:t xml:space="preserve"> وسيقت نساؤهم سبايا مِن العراق إلى الشام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الحاكم / المستدرك على الصحيحين 3</w:t>
      </w:r>
      <w:r w:rsidR="004A0BDF">
        <w:rPr>
          <w:rtl/>
        </w:rPr>
        <w:t>:</w:t>
      </w:r>
      <w:r w:rsidRPr="00BE05EB">
        <w:rPr>
          <w:rtl/>
        </w:rPr>
        <w:t xml:space="preserve"> 468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E05EB">
        <w:rPr>
          <w:rFonts w:hint="cs"/>
          <w:rtl/>
        </w:rPr>
        <w:lastRenderedPageBreak/>
        <w:t>وحُملت رؤوس الشهداء إلى دمشق الشام</w:t>
      </w:r>
      <w:r w:rsidR="004A0BDF">
        <w:rPr>
          <w:rFonts w:hint="cs"/>
          <w:rtl/>
        </w:rPr>
        <w:t>،</w:t>
      </w:r>
      <w:r w:rsidRPr="00BE05EB">
        <w:rPr>
          <w:rFonts w:hint="cs"/>
          <w:rtl/>
        </w:rPr>
        <w:t xml:space="preserve"> على رؤوس الأعواد والرماح</w:t>
      </w:r>
      <w:r w:rsidR="004A0BDF">
        <w:rPr>
          <w:rFonts w:hint="cs"/>
          <w:rtl/>
        </w:rPr>
        <w:t>.</w:t>
      </w:r>
    </w:p>
    <w:p w:rsidR="001056FD" w:rsidRDefault="004A6242" w:rsidP="004A0BDF">
      <w:pPr>
        <w:pStyle w:val="libNormal"/>
        <w:rPr>
          <w:rtl/>
        </w:rPr>
      </w:pPr>
      <w:r w:rsidRPr="00BE05EB">
        <w:rPr>
          <w:rFonts w:hint="cs"/>
          <w:rtl/>
        </w:rPr>
        <w:t>وحين امتدّ الصراع بين طلائع المسلمين</w:t>
      </w:r>
      <w:r w:rsidR="004A0BDF">
        <w:rPr>
          <w:rFonts w:hint="cs"/>
          <w:rtl/>
        </w:rPr>
        <w:t>،</w:t>
      </w:r>
      <w:r w:rsidRPr="00BE05EB">
        <w:rPr>
          <w:rFonts w:hint="cs"/>
          <w:rtl/>
        </w:rPr>
        <w:t xml:space="preserve"> والمعارضين للحزب الأُمَوي</w:t>
      </w:r>
      <w:r w:rsidR="004A0BDF">
        <w:rPr>
          <w:rFonts w:hint="cs"/>
          <w:rtl/>
        </w:rPr>
        <w:t>،</w:t>
      </w:r>
      <w:r w:rsidRPr="00BE05EB">
        <w:rPr>
          <w:rFonts w:hint="cs"/>
          <w:rtl/>
        </w:rPr>
        <w:t xml:space="preserve"> وانتفضت مدينة الرسول </w:t>
      </w:r>
      <w:r w:rsidR="004A0BDF">
        <w:rPr>
          <w:rFonts w:hint="cs"/>
          <w:rtl/>
        </w:rPr>
        <w:t>(</w:t>
      </w:r>
      <w:r w:rsidRPr="00BE05EB">
        <w:rPr>
          <w:rFonts w:hint="cs"/>
          <w:rtl/>
        </w:rPr>
        <w:t>صلّى الله عليه وآله</w:t>
      </w:r>
      <w:r w:rsidR="004A0BDF">
        <w:rPr>
          <w:rFonts w:hint="cs"/>
          <w:rtl/>
        </w:rPr>
        <w:t>)</w:t>
      </w:r>
      <w:r w:rsidRPr="00BE05EB">
        <w:rPr>
          <w:rFonts w:hint="cs"/>
          <w:rtl/>
        </w:rPr>
        <w:t xml:space="preserve"> على سلطة يزيد بقيادة عبد الله بن حنظلة غسيل الملائكة</w:t>
      </w:r>
      <w:r w:rsidR="004A0BDF">
        <w:rPr>
          <w:rFonts w:hint="cs"/>
          <w:rtl/>
        </w:rPr>
        <w:t>،</w:t>
      </w:r>
      <w:r w:rsidRPr="00BE05EB">
        <w:rPr>
          <w:rFonts w:hint="cs"/>
          <w:rtl/>
        </w:rPr>
        <w:t xml:space="preserve"> بعد شهادة الإمام الحسين بن عليّ </w:t>
      </w:r>
      <w:r w:rsidR="004A0BDF">
        <w:rPr>
          <w:rFonts w:hint="cs"/>
          <w:rtl/>
        </w:rPr>
        <w:t>(</w:t>
      </w:r>
      <w:r w:rsidRPr="00BE05EB">
        <w:rPr>
          <w:rFonts w:hint="cs"/>
          <w:rtl/>
        </w:rPr>
        <w:t>عليهما السلام</w:t>
      </w:r>
      <w:r w:rsidR="004A0BDF">
        <w:rPr>
          <w:rFonts w:hint="cs"/>
          <w:rtl/>
        </w:rPr>
        <w:t>)،</w:t>
      </w:r>
      <w:r w:rsidRPr="00BE05EB">
        <w:rPr>
          <w:rFonts w:hint="cs"/>
          <w:rtl/>
        </w:rPr>
        <w:t xml:space="preserve"> فزحف الجيش الأُمَوي على المدينة في واقعة الحرّة</w:t>
      </w:r>
      <w:r w:rsidR="004A0BDF">
        <w:rPr>
          <w:rFonts w:hint="cs"/>
          <w:rtl/>
        </w:rPr>
        <w:t>،</w:t>
      </w:r>
      <w:r w:rsidRPr="00BE05EB">
        <w:rPr>
          <w:rFonts w:hint="cs"/>
          <w:rtl/>
        </w:rPr>
        <w:t xml:space="preserve"> فسفَك الدماء</w:t>
      </w:r>
      <w:r w:rsidR="004A0BDF">
        <w:rPr>
          <w:rFonts w:hint="cs"/>
          <w:rtl/>
        </w:rPr>
        <w:t>،</w:t>
      </w:r>
      <w:r w:rsidRPr="00BE05EB">
        <w:rPr>
          <w:rFonts w:hint="cs"/>
          <w:rtl/>
        </w:rPr>
        <w:t xml:space="preserve"> وانتهك الحُرُمات</w:t>
      </w:r>
      <w:r w:rsidR="004A0BDF">
        <w:rPr>
          <w:rFonts w:hint="cs"/>
          <w:rtl/>
        </w:rPr>
        <w:t>،</w:t>
      </w:r>
      <w:r w:rsidRPr="00BE05EB">
        <w:rPr>
          <w:rFonts w:hint="cs"/>
          <w:rtl/>
        </w:rPr>
        <w:t xml:space="preserve"> وهتَك الأعراض</w:t>
      </w:r>
      <w:r w:rsidR="004A0BDF">
        <w:rPr>
          <w:rFonts w:hint="cs"/>
          <w:rtl/>
        </w:rPr>
        <w:t>،</w:t>
      </w:r>
      <w:r w:rsidRPr="00BE05EB">
        <w:rPr>
          <w:rFonts w:hint="cs"/>
          <w:rtl/>
        </w:rPr>
        <w:t xml:space="preserve"> ونهب الأموال</w:t>
      </w:r>
      <w:r w:rsidR="004A0BDF">
        <w:rPr>
          <w:rFonts w:hint="cs"/>
          <w:rtl/>
        </w:rPr>
        <w:t>.</w:t>
      </w:r>
    </w:p>
    <w:p w:rsidR="001056FD" w:rsidRDefault="004A6242" w:rsidP="004A0BDF">
      <w:pPr>
        <w:pStyle w:val="libNormal"/>
        <w:rPr>
          <w:rtl/>
        </w:rPr>
      </w:pPr>
      <w:r w:rsidRPr="004A0BDF">
        <w:rPr>
          <w:rFonts w:hint="cs"/>
          <w:rtl/>
        </w:rPr>
        <w:t>وقد نقل ابن قتيبة الدينوري صورة مِن تلك المأساة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وذكروا أنّه قُتل يوم الحرّة مِن أصحاب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ثمانون رجُلاً</w:t>
      </w:r>
      <w:r w:rsidR="004A0BDF" w:rsidRPr="004A0BDF">
        <w:rPr>
          <w:rFonts w:hint="cs"/>
          <w:rtl/>
        </w:rPr>
        <w:t>،</w:t>
      </w:r>
      <w:r w:rsidRPr="004A0BDF">
        <w:rPr>
          <w:rFonts w:hint="cs"/>
          <w:rtl/>
        </w:rPr>
        <w:t xml:space="preserve"> ولمْ يبقَ بدريّ بعد ذلك</w:t>
      </w:r>
      <w:r w:rsidR="004A0BDF" w:rsidRPr="004A0BDF">
        <w:rPr>
          <w:rFonts w:hint="cs"/>
          <w:rtl/>
        </w:rPr>
        <w:t>،</w:t>
      </w:r>
      <w:r w:rsidRPr="004A0BDF">
        <w:rPr>
          <w:rFonts w:hint="cs"/>
          <w:rtl/>
        </w:rPr>
        <w:t xml:space="preserve"> ومِن قريش والأنصار سبعمائة</w:t>
      </w:r>
      <w:r w:rsidR="004A0BDF" w:rsidRPr="004A0BDF">
        <w:rPr>
          <w:rFonts w:hint="cs"/>
          <w:rtl/>
        </w:rPr>
        <w:t>،</w:t>
      </w:r>
      <w:r w:rsidRPr="004A0BDF">
        <w:rPr>
          <w:rFonts w:hint="cs"/>
          <w:rtl/>
        </w:rPr>
        <w:t xml:space="preserve"> ومِن سائر الناس مِن الموالي والعرب والتابعين عشَرة آلاف</w:t>
      </w:r>
      <w:r w:rsidR="004A0BDF" w:rsidRPr="004A0BDF">
        <w:rPr>
          <w:rFonts w:hint="cs"/>
          <w:rtl/>
        </w:rPr>
        <w:t>،</w:t>
      </w:r>
      <w:r w:rsidRPr="004A0BDF">
        <w:rPr>
          <w:rFonts w:hint="cs"/>
          <w:rtl/>
        </w:rPr>
        <w:t xml:space="preserve"> وكانت الوقعة في ذي الحجّة لثلاث بقين منها</w:t>
      </w:r>
      <w:r w:rsidR="004A0BDF" w:rsidRPr="004A0BDF">
        <w:rPr>
          <w:rFonts w:hint="cs"/>
          <w:rtl/>
        </w:rPr>
        <w:t>،</w:t>
      </w:r>
      <w:r w:rsidRPr="004A0BDF">
        <w:rPr>
          <w:rFonts w:hint="cs"/>
          <w:rtl/>
        </w:rPr>
        <w:t xml:space="preserve"> سنة ثلاث وستين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BE05EB">
        <w:rPr>
          <w:rFonts w:hint="cs"/>
          <w:rtl/>
        </w:rPr>
        <w:t>ويستمرّ الحزب الأُمَوي في الإرهاب وسفْك الدماء</w:t>
      </w:r>
      <w:r w:rsidR="004A0BDF">
        <w:rPr>
          <w:rFonts w:hint="cs"/>
          <w:rtl/>
        </w:rPr>
        <w:t>،</w:t>
      </w:r>
      <w:r w:rsidRPr="00BE05EB">
        <w:rPr>
          <w:rFonts w:hint="cs"/>
          <w:rtl/>
        </w:rPr>
        <w:t xml:space="preserve"> على امتداد مراحل وجوده في السلطة</w:t>
      </w:r>
      <w:r w:rsidR="004A0BDF">
        <w:rPr>
          <w:rFonts w:hint="cs"/>
          <w:rtl/>
        </w:rPr>
        <w:t>،</w:t>
      </w:r>
      <w:r w:rsidRPr="00BE05EB">
        <w:rPr>
          <w:rFonts w:hint="cs"/>
          <w:rtl/>
        </w:rPr>
        <w:t xml:space="preserve"> فيُسجّل لنا التاريخ حوادث أُخرى</w:t>
      </w:r>
      <w:r w:rsidR="004A0BDF">
        <w:rPr>
          <w:rFonts w:hint="cs"/>
          <w:rtl/>
        </w:rPr>
        <w:t>،</w:t>
      </w:r>
      <w:r w:rsidRPr="00BE05EB">
        <w:rPr>
          <w:rFonts w:hint="cs"/>
          <w:rtl/>
        </w:rPr>
        <w:t xml:space="preserve"> تحكي أبشع صوَر الإرهاب والاستخفاف بقِيَم الحقّ والعدْل أيّام عبد الملك بن مروان</w:t>
      </w:r>
      <w:r w:rsidR="004A0BDF">
        <w:rPr>
          <w:rFonts w:hint="cs"/>
          <w:rtl/>
        </w:rPr>
        <w:t>،</w:t>
      </w:r>
      <w:r w:rsidRPr="00BE05EB">
        <w:rPr>
          <w:rFonts w:hint="cs"/>
          <w:rtl/>
        </w:rPr>
        <w:t xml:space="preserve"> وقتْله سعيد بن جبير</w:t>
      </w:r>
      <w:r w:rsidR="004A0BDF">
        <w:rPr>
          <w:rFonts w:hint="cs"/>
          <w:rtl/>
        </w:rPr>
        <w:t>،</w:t>
      </w:r>
      <w:r w:rsidRPr="00BE05EB">
        <w:rPr>
          <w:rFonts w:hint="cs"/>
          <w:rtl/>
        </w:rPr>
        <w:t xml:space="preserve"> وقد جاء في كتاب عبد الملك بن مروان</w:t>
      </w:r>
      <w:r w:rsidR="004A0BDF">
        <w:rPr>
          <w:rFonts w:hint="cs"/>
          <w:rtl/>
        </w:rPr>
        <w:t>،</w:t>
      </w:r>
      <w:r w:rsidRPr="00BE05EB">
        <w:rPr>
          <w:rFonts w:hint="cs"/>
          <w:rtl/>
        </w:rPr>
        <w:t xml:space="preserve"> الذي ولّى فيه خالد بن عبد الله القسري</w:t>
      </w:r>
      <w:r w:rsidR="004A0BDF">
        <w:rPr>
          <w:rFonts w:hint="cs"/>
          <w:rtl/>
        </w:rPr>
        <w:t>:</w:t>
      </w:r>
    </w:p>
    <w:p w:rsidR="001056FD" w:rsidRDefault="004A0BDF" w:rsidP="004A0BDF">
      <w:pPr>
        <w:pStyle w:val="libNormal"/>
        <w:rPr>
          <w:rtl/>
        </w:rPr>
      </w:pPr>
      <w:r w:rsidRPr="004A0BDF">
        <w:rPr>
          <w:rFonts w:hint="cs"/>
          <w:rtl/>
        </w:rPr>
        <w:t>(</w:t>
      </w:r>
      <w:r w:rsidR="004A6242" w:rsidRPr="004A0BDF">
        <w:rPr>
          <w:rFonts w:hint="cs"/>
          <w:rtl/>
        </w:rPr>
        <w:t>أمّا بعد</w:t>
      </w:r>
      <w:r w:rsidRPr="004A0BDF">
        <w:rPr>
          <w:rFonts w:hint="cs"/>
          <w:rtl/>
        </w:rPr>
        <w:t>:</w:t>
      </w:r>
      <w:r w:rsidR="004A6242" w:rsidRPr="004A0BDF">
        <w:rPr>
          <w:rFonts w:hint="cs"/>
          <w:rtl/>
        </w:rPr>
        <w:t xml:space="preserve"> فإنّي ولّيتُ عليكم خالد بن عبد الله القسري</w:t>
      </w:r>
      <w:r w:rsidRPr="004A0BDF">
        <w:rPr>
          <w:rFonts w:hint="cs"/>
          <w:rtl/>
        </w:rPr>
        <w:t>،</w:t>
      </w:r>
      <w:r w:rsidR="004A6242" w:rsidRPr="004A0BDF">
        <w:rPr>
          <w:rFonts w:hint="cs"/>
          <w:rtl/>
        </w:rPr>
        <w:t xml:space="preserve"> فاسمعوا له وأطيعوا</w:t>
      </w:r>
      <w:r w:rsidRPr="004A0BDF">
        <w:rPr>
          <w:rFonts w:hint="cs"/>
          <w:rtl/>
        </w:rPr>
        <w:t>،</w:t>
      </w:r>
      <w:r w:rsidR="004A6242" w:rsidRPr="004A0BDF">
        <w:rPr>
          <w:rFonts w:hint="cs"/>
          <w:rtl/>
        </w:rPr>
        <w:t xml:space="preserve"> ولا يجعلنّ امرؤ على نفْسه سبيلاً</w:t>
      </w:r>
      <w:r w:rsidRPr="004A0BDF">
        <w:rPr>
          <w:rFonts w:hint="cs"/>
          <w:rtl/>
        </w:rPr>
        <w:t>،</w:t>
      </w:r>
      <w:r w:rsidR="004A6242" w:rsidRPr="004A0BDF">
        <w:rPr>
          <w:rFonts w:hint="cs"/>
          <w:rtl/>
        </w:rPr>
        <w:t xml:space="preserve"> فإنّما هو القتْل لا غير</w:t>
      </w:r>
      <w:r w:rsidRPr="004A0BDF">
        <w:rPr>
          <w:rFonts w:hint="cs"/>
          <w:rtl/>
        </w:rPr>
        <w:t>،</w:t>
      </w:r>
      <w:r w:rsidR="004A6242" w:rsidRPr="004A0BDF">
        <w:rPr>
          <w:rFonts w:hint="cs"/>
          <w:rtl/>
        </w:rPr>
        <w:t xml:space="preserve"> وقد برِئَت الذمّة مِن رجُلٍ آوى سعيد بن جبير</w:t>
      </w:r>
      <w:r w:rsidRPr="004A0BDF">
        <w:rPr>
          <w:rFonts w:hint="cs"/>
          <w:rtl/>
        </w:rPr>
        <w:t>،</w:t>
      </w:r>
      <w:r w:rsidR="004A6242" w:rsidRPr="004A0BDF">
        <w:rPr>
          <w:rFonts w:hint="cs"/>
          <w:rtl/>
        </w:rPr>
        <w:t xml:space="preserve"> والسلام</w:t>
      </w:r>
      <w:r w:rsidRPr="004A0BDF">
        <w:rPr>
          <w:rFonts w:hint="cs"/>
          <w:rtl/>
        </w:rPr>
        <w:t>.</w:t>
      </w:r>
      <w:r w:rsidR="004A6242" w:rsidRPr="004A0BDF">
        <w:rPr>
          <w:rFonts w:hint="cs"/>
          <w:rtl/>
        </w:rPr>
        <w:t xml:space="preserve"> ثمّ التفت إليهم خالد</w:t>
      </w:r>
      <w:r w:rsidRPr="004A0BDF">
        <w:rPr>
          <w:rFonts w:hint="cs"/>
          <w:rtl/>
        </w:rPr>
        <w:t>،</w:t>
      </w:r>
      <w:r w:rsidR="004A6242" w:rsidRPr="004A0BDF">
        <w:rPr>
          <w:rFonts w:hint="cs"/>
          <w:rtl/>
        </w:rPr>
        <w:t xml:space="preserve"> وقال</w:t>
      </w:r>
      <w:r w:rsidRPr="004A0BDF">
        <w:rPr>
          <w:rFonts w:hint="cs"/>
          <w:rtl/>
        </w:rPr>
        <w:t>:</w:t>
      </w:r>
      <w:r w:rsidR="004A6242" w:rsidRPr="004A0BDF">
        <w:rPr>
          <w:rFonts w:hint="cs"/>
          <w:rtl/>
        </w:rPr>
        <w:t xml:space="preserve"> والذي نحلف به</w:t>
      </w:r>
      <w:r w:rsidRPr="004A0BDF">
        <w:rPr>
          <w:rFonts w:hint="cs"/>
          <w:rtl/>
        </w:rPr>
        <w:t>،</w:t>
      </w:r>
      <w:r w:rsidR="004A6242" w:rsidRPr="004A0BDF">
        <w:rPr>
          <w:rFonts w:hint="cs"/>
          <w:rtl/>
        </w:rPr>
        <w:t xml:space="preserve"> ونحجّ إليه</w:t>
      </w:r>
      <w:r w:rsidRPr="004A0BDF">
        <w:rPr>
          <w:rFonts w:hint="cs"/>
          <w:rtl/>
        </w:rPr>
        <w:t>،</w:t>
      </w:r>
      <w:r w:rsidR="004A6242" w:rsidRPr="004A0BDF">
        <w:rPr>
          <w:rFonts w:hint="cs"/>
          <w:rtl/>
        </w:rPr>
        <w:t xml:space="preserve"> لا أجده في دار أحدٍ إلاّ قتلته</w:t>
      </w:r>
      <w:r w:rsidRPr="004A0BDF">
        <w:rPr>
          <w:rFonts w:hint="cs"/>
          <w:rtl/>
        </w:rPr>
        <w:t>،</w:t>
      </w:r>
      <w:r w:rsidR="004A6242" w:rsidRPr="004A0BDF">
        <w:rPr>
          <w:rFonts w:hint="cs"/>
          <w:rtl/>
        </w:rPr>
        <w:t xml:space="preserve"> وهدمتُ داره</w:t>
      </w:r>
      <w:r w:rsidRPr="004A0BDF">
        <w:rPr>
          <w:rFonts w:hint="cs"/>
          <w:rtl/>
        </w:rPr>
        <w:t>،</w:t>
      </w:r>
      <w:r w:rsidR="004A6242" w:rsidRPr="004A0BDF">
        <w:rPr>
          <w:rFonts w:hint="cs"/>
          <w:rtl/>
        </w:rPr>
        <w:t xml:space="preserve"> ودار كلّ مَن جاوره</w:t>
      </w:r>
      <w:r w:rsidRPr="004A0BDF">
        <w:rPr>
          <w:rFonts w:hint="cs"/>
          <w:rtl/>
        </w:rPr>
        <w:t>،</w:t>
      </w:r>
      <w:r w:rsidR="004A6242" w:rsidRPr="004A0BDF">
        <w:rPr>
          <w:rFonts w:hint="cs"/>
          <w:rtl/>
        </w:rPr>
        <w:t xml:space="preserve"> واستبَحْتُ حُرمته</w:t>
      </w:r>
      <w:r w:rsidRPr="004A0BDF">
        <w:rPr>
          <w:rFonts w:hint="cs"/>
          <w:rtl/>
        </w:rPr>
        <w:t>.</w:t>
      </w:r>
      <w:r w:rsidR="004A6242" w:rsidRPr="004A0BDF">
        <w:rPr>
          <w:rFonts w:hint="cs"/>
          <w:rtl/>
        </w:rPr>
        <w:t xml:space="preserve"> وقد أجّلت لكم فيه ثلاثة أيّام...</w:t>
      </w:r>
      <w:r w:rsidRPr="004A0BDF">
        <w:rPr>
          <w:rFonts w:hint="cs"/>
          <w:rtl/>
        </w:rPr>
        <w:t>)</w:t>
      </w:r>
      <w:r w:rsidR="004A6242" w:rsidRPr="003770DA">
        <w:rPr>
          <w:rStyle w:val="libFootnotenumChar"/>
          <w:rFonts w:hint="cs"/>
          <w:rtl/>
        </w:rPr>
        <w:t>(2)</w:t>
      </w:r>
      <w:r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ابن قيتيبة الدينوري / الإمامة والسياسة 1</w:t>
      </w:r>
      <w:r w:rsidR="004A0BDF">
        <w:rPr>
          <w:rtl/>
        </w:rPr>
        <w:t>:</w:t>
      </w:r>
      <w:r w:rsidRPr="00BE05EB">
        <w:rPr>
          <w:rtl/>
        </w:rPr>
        <w:t xml:space="preserve"> 185</w:t>
      </w:r>
      <w:r w:rsidR="004A0BDF">
        <w:rPr>
          <w:rtl/>
        </w:rPr>
        <w:t>.</w:t>
      </w:r>
    </w:p>
    <w:p w:rsidR="001056FD" w:rsidRPr="003770DA" w:rsidRDefault="004A6242" w:rsidP="003770DA">
      <w:pPr>
        <w:pStyle w:val="libFootnote0"/>
        <w:rPr>
          <w:rtl/>
        </w:rPr>
      </w:pPr>
      <w:r w:rsidRPr="00BE05EB">
        <w:rPr>
          <w:rtl/>
        </w:rPr>
        <w:t>(2) المصدر السابق 2</w:t>
      </w:r>
      <w:r w:rsidR="004A0BDF">
        <w:rPr>
          <w:rtl/>
        </w:rPr>
        <w:t>:</w:t>
      </w:r>
      <w:r w:rsidRPr="00BE05EB">
        <w:rPr>
          <w:rtl/>
        </w:rPr>
        <w:t xml:space="preserve"> 42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E05EB">
        <w:rPr>
          <w:rFonts w:hint="cs"/>
          <w:rtl/>
        </w:rPr>
        <w:lastRenderedPageBreak/>
        <w:t>ثمّ يُلقى القبض على سعيد بن جبير</w:t>
      </w:r>
      <w:r w:rsidR="004A0BDF">
        <w:rPr>
          <w:rFonts w:hint="cs"/>
          <w:rtl/>
        </w:rPr>
        <w:t>،</w:t>
      </w:r>
      <w:r w:rsidRPr="00BE05EB">
        <w:rPr>
          <w:rFonts w:hint="cs"/>
          <w:rtl/>
        </w:rPr>
        <w:t xml:space="preserve"> الذي كان مِن طلائع الموالين لآل البيت النبويّ</w:t>
      </w:r>
      <w:r w:rsidR="004A0BDF">
        <w:rPr>
          <w:rFonts w:hint="cs"/>
          <w:rtl/>
        </w:rPr>
        <w:t>،</w:t>
      </w:r>
      <w:r w:rsidRPr="00BE05EB">
        <w:rPr>
          <w:rFonts w:hint="cs"/>
          <w:rtl/>
        </w:rPr>
        <w:t xml:space="preserve"> ويُسلَّم إلى الحجّاج السفّاح الشهير في تاريخ الإسلام</w:t>
      </w:r>
      <w:r w:rsidR="004A0BDF">
        <w:rPr>
          <w:rFonts w:hint="cs"/>
          <w:rtl/>
        </w:rPr>
        <w:t>،</w:t>
      </w:r>
      <w:r w:rsidRPr="00BE05EB">
        <w:rPr>
          <w:rFonts w:hint="cs"/>
          <w:rtl/>
        </w:rPr>
        <w:t xml:space="preserve"> الذي قتَل عشرات الآلاف مِن معارضي السلطة</w:t>
      </w:r>
      <w:r w:rsidR="004A0BDF">
        <w:rPr>
          <w:rFonts w:hint="cs"/>
          <w:rtl/>
        </w:rPr>
        <w:t>،</w:t>
      </w:r>
      <w:r w:rsidRPr="00BE05EB">
        <w:rPr>
          <w:rFonts w:hint="cs"/>
          <w:rtl/>
        </w:rPr>
        <w:t xml:space="preserve"> فيقتله</w:t>
      </w:r>
      <w:r w:rsidR="004A0BDF">
        <w:rPr>
          <w:rFonts w:hint="cs"/>
          <w:rtl/>
        </w:rPr>
        <w:t>.</w:t>
      </w:r>
    </w:p>
    <w:p w:rsidR="001056FD" w:rsidRDefault="004A6242" w:rsidP="004A0BDF">
      <w:pPr>
        <w:pStyle w:val="libNormal"/>
        <w:rPr>
          <w:rtl/>
        </w:rPr>
      </w:pPr>
      <w:r w:rsidRPr="00BE05EB">
        <w:rPr>
          <w:rFonts w:hint="cs"/>
          <w:rtl/>
        </w:rPr>
        <w:t>وتستمرّ سياسة التعسّف والاضطهاد لجماهير الأُمّة</w:t>
      </w:r>
      <w:r w:rsidR="004A0BDF">
        <w:rPr>
          <w:rFonts w:hint="cs"/>
          <w:rtl/>
        </w:rPr>
        <w:t>،</w:t>
      </w:r>
      <w:r w:rsidRPr="00BE05EB">
        <w:rPr>
          <w:rFonts w:hint="cs"/>
          <w:rtl/>
        </w:rPr>
        <w:t xml:space="preserve"> وطلائع المعارضة العلَوية</w:t>
      </w:r>
      <w:r w:rsidR="004A0BDF">
        <w:rPr>
          <w:rFonts w:hint="cs"/>
          <w:rtl/>
        </w:rPr>
        <w:t>،</w:t>
      </w:r>
      <w:r w:rsidRPr="00BE05EB">
        <w:rPr>
          <w:rFonts w:hint="cs"/>
          <w:rtl/>
        </w:rPr>
        <w:t xml:space="preserve"> وتتراكم المِحَن وممارسة الإرهاب</w:t>
      </w:r>
      <w:r w:rsidR="004A0BDF">
        <w:rPr>
          <w:rFonts w:hint="cs"/>
          <w:rtl/>
        </w:rPr>
        <w:t>،</w:t>
      </w:r>
      <w:r w:rsidRPr="00BE05EB">
        <w:rPr>
          <w:rFonts w:hint="cs"/>
          <w:rtl/>
        </w:rPr>
        <w:t xml:space="preserve"> فينطلق زيد بن عليّ بن الحسين بن عليّ بن أبي طالب بثورته سنة (121 هـ)</w:t>
      </w:r>
      <w:r w:rsidR="004A0BDF">
        <w:rPr>
          <w:rFonts w:hint="cs"/>
          <w:rtl/>
        </w:rPr>
        <w:t>،</w:t>
      </w:r>
      <w:r w:rsidRPr="00BE05EB">
        <w:rPr>
          <w:rFonts w:hint="cs"/>
          <w:rtl/>
        </w:rPr>
        <w:t xml:space="preserve"> ويُقتَل في نفَرٍ مِن أصحابه</w:t>
      </w:r>
      <w:r w:rsidR="004A0BDF">
        <w:rPr>
          <w:rFonts w:hint="cs"/>
          <w:rtl/>
        </w:rPr>
        <w:t>،</w:t>
      </w:r>
      <w:r w:rsidRPr="00BE05EB">
        <w:rPr>
          <w:rFonts w:hint="cs"/>
          <w:rtl/>
        </w:rPr>
        <w:t xml:space="preserve"> في خلافة هشام بن عبد الملك</w:t>
      </w:r>
      <w:r w:rsidR="004A0BDF">
        <w:rPr>
          <w:rFonts w:hint="cs"/>
          <w:rtl/>
        </w:rPr>
        <w:t>،</w:t>
      </w:r>
      <w:r w:rsidRPr="00BE05EB">
        <w:rPr>
          <w:rFonts w:hint="cs"/>
          <w:rtl/>
        </w:rPr>
        <w:t xml:space="preserve"> فيُحرَق جسده الطاهر</w:t>
      </w:r>
      <w:r w:rsidR="004A0BDF">
        <w:rPr>
          <w:rFonts w:hint="cs"/>
          <w:rtl/>
        </w:rPr>
        <w:t>،</w:t>
      </w:r>
      <w:r w:rsidRPr="00BE05EB">
        <w:rPr>
          <w:rFonts w:hint="cs"/>
          <w:rtl/>
        </w:rPr>
        <w:t xml:space="preserve"> ويذرّ في الفرات والبساتين</w:t>
      </w:r>
      <w:r w:rsidR="004A0BDF">
        <w:rPr>
          <w:rFonts w:hint="cs"/>
          <w:rtl/>
        </w:rPr>
        <w:t>،</w:t>
      </w:r>
      <w:r w:rsidRPr="00BE05EB">
        <w:rPr>
          <w:rFonts w:hint="cs"/>
          <w:rtl/>
        </w:rPr>
        <w:t xml:space="preserve"> ويرتدّ أَثَرُ هذه الثورة على أخيه الإمام الباقر محمّد بن عليّ وولده الصادق </w:t>
      </w:r>
      <w:r w:rsidR="004A0BDF">
        <w:rPr>
          <w:rFonts w:hint="cs"/>
          <w:rtl/>
        </w:rPr>
        <w:t>(</w:t>
      </w:r>
      <w:r w:rsidRPr="00BE05EB">
        <w:rPr>
          <w:rFonts w:hint="cs"/>
          <w:rtl/>
        </w:rPr>
        <w:t>عليهما السلام</w:t>
      </w:r>
      <w:r w:rsidR="004A0BDF">
        <w:rPr>
          <w:rFonts w:hint="cs"/>
          <w:rtl/>
        </w:rPr>
        <w:t>)،</w:t>
      </w:r>
      <w:r w:rsidRPr="00BE05EB">
        <w:rPr>
          <w:rFonts w:hint="cs"/>
          <w:rtl/>
        </w:rPr>
        <w:t xml:space="preserve"> فتفرَض الرقابة عليهم</w:t>
      </w:r>
      <w:r w:rsidR="004A0BDF">
        <w:rPr>
          <w:rFonts w:hint="cs"/>
          <w:rtl/>
        </w:rPr>
        <w:t>،</w:t>
      </w:r>
      <w:r w:rsidRPr="00BE05EB">
        <w:rPr>
          <w:rFonts w:hint="cs"/>
          <w:rtl/>
        </w:rPr>
        <w:t xml:space="preserve"> ويسلّط الإرهاب والملاحقة</w:t>
      </w:r>
      <w:r w:rsidR="004A0BDF">
        <w:rPr>
          <w:rFonts w:hint="cs"/>
          <w:rtl/>
        </w:rPr>
        <w:t>؛</w:t>
      </w:r>
      <w:r w:rsidRPr="00BE05EB">
        <w:rPr>
          <w:rFonts w:hint="cs"/>
          <w:rtl/>
        </w:rPr>
        <w:t xml:space="preserve"> لتطويق حركتهما السياسية والفكرية في تلك المرحلة</w:t>
      </w:r>
      <w:r w:rsidR="004A0BDF">
        <w:rPr>
          <w:rFonts w:hint="cs"/>
          <w:rtl/>
        </w:rPr>
        <w:t>.</w:t>
      </w:r>
    </w:p>
    <w:p w:rsidR="001056FD" w:rsidRDefault="004A6242" w:rsidP="004A0BDF">
      <w:pPr>
        <w:pStyle w:val="libNormal"/>
        <w:rPr>
          <w:rtl/>
        </w:rPr>
      </w:pPr>
      <w:r w:rsidRPr="004A0BDF">
        <w:rPr>
          <w:rFonts w:hint="cs"/>
          <w:rtl/>
        </w:rPr>
        <w:t>وقد حفظ لنا التاريخ نصّاً لأحد قادة المعارضة الموالية لأهل البيت</w:t>
      </w:r>
      <w:r w:rsidR="004A0BDF" w:rsidRPr="004A0BDF">
        <w:rPr>
          <w:rFonts w:hint="cs"/>
          <w:rtl/>
        </w:rPr>
        <w:t>،</w:t>
      </w:r>
      <w:r w:rsidRPr="004A0BDF">
        <w:rPr>
          <w:rFonts w:hint="cs"/>
          <w:rtl/>
        </w:rPr>
        <w:t xml:space="preserve"> يصوّر عُمق المأساة والكوارث التي حلّت بالحزب العلَوي</w:t>
      </w:r>
      <w:r w:rsidR="004A0BDF" w:rsidRPr="004A0BDF">
        <w:rPr>
          <w:rFonts w:hint="cs"/>
          <w:rtl/>
        </w:rPr>
        <w:t>،</w:t>
      </w:r>
      <w:r w:rsidRPr="004A0BDF">
        <w:rPr>
          <w:rFonts w:hint="cs"/>
          <w:rtl/>
        </w:rPr>
        <w:t xml:space="preserve"> وبأتباع آل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فقد خاطب هذا الرجُل أصحابه يدعوهم إلى الثبات والاستمرار</w:t>
      </w:r>
      <w:r w:rsidR="004A0BDF" w:rsidRPr="004A0BDF">
        <w:rPr>
          <w:rFonts w:hint="cs"/>
          <w:rtl/>
        </w:rPr>
        <w:t>،</w:t>
      </w:r>
      <w:r w:rsidRPr="004A0BDF">
        <w:rPr>
          <w:rFonts w:hint="cs"/>
          <w:rtl/>
        </w:rPr>
        <w:t xml:space="preserve"> على حمْل راية المعارضة والموالاة لآل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إنّكم كنتم تُقتَلون</w:t>
      </w:r>
      <w:r w:rsidR="004A0BDF" w:rsidRPr="004A0BDF">
        <w:rPr>
          <w:rFonts w:hint="cs"/>
          <w:rtl/>
        </w:rPr>
        <w:t>،</w:t>
      </w:r>
      <w:r w:rsidRPr="004A0BDF">
        <w:rPr>
          <w:rFonts w:hint="cs"/>
          <w:rtl/>
        </w:rPr>
        <w:t xml:space="preserve"> وتقطع أيديكم وأرجلكـم</w:t>
      </w:r>
      <w:r w:rsidR="004A0BDF" w:rsidRPr="004A0BDF">
        <w:rPr>
          <w:rFonts w:hint="cs"/>
          <w:rtl/>
        </w:rPr>
        <w:t>،</w:t>
      </w:r>
      <w:r w:rsidRPr="004A0BDF">
        <w:rPr>
          <w:rFonts w:hint="cs"/>
          <w:rtl/>
        </w:rPr>
        <w:t xml:space="preserve"> وتُسمَل أعينكـم</w:t>
      </w:r>
      <w:r w:rsidR="004A0BDF" w:rsidRPr="004A0BDF">
        <w:rPr>
          <w:rFonts w:hint="cs"/>
          <w:rtl/>
        </w:rPr>
        <w:t>،</w:t>
      </w:r>
      <w:r w:rsidRPr="004A0BDF">
        <w:rPr>
          <w:rFonts w:hint="cs"/>
          <w:rtl/>
        </w:rPr>
        <w:t xml:space="preserve"> وتُرفعون على جذوع النخل في حبّ أهل بيت نبيّكم</w:t>
      </w:r>
      <w:r w:rsidR="004A0BDF" w:rsidRPr="004A0BDF">
        <w:rPr>
          <w:rFonts w:hint="cs"/>
          <w:rtl/>
        </w:rPr>
        <w:t>،</w:t>
      </w:r>
      <w:r w:rsidRPr="004A0BDF">
        <w:rPr>
          <w:rFonts w:hint="cs"/>
          <w:rtl/>
        </w:rPr>
        <w:t xml:space="preserve"> وأنتم مقيمون في بيوتكم وطاعة عدوكم</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BE05EB">
        <w:rPr>
          <w:rFonts w:hint="cs"/>
          <w:rtl/>
        </w:rPr>
        <w:t xml:space="preserve">وفي العهد العبّاسي لاقى أئمّة أهل البيت </w:t>
      </w:r>
      <w:r w:rsidR="004A0BDF">
        <w:rPr>
          <w:rFonts w:hint="cs"/>
          <w:rtl/>
        </w:rPr>
        <w:t>(</w:t>
      </w:r>
      <w:r w:rsidRPr="00BE05EB">
        <w:rPr>
          <w:rFonts w:hint="cs"/>
          <w:rtl/>
        </w:rPr>
        <w:t>عليهم السلام</w:t>
      </w:r>
      <w:r w:rsidR="004A0BDF">
        <w:rPr>
          <w:rFonts w:hint="cs"/>
          <w:rtl/>
        </w:rPr>
        <w:t>)</w:t>
      </w:r>
      <w:r w:rsidRPr="00BE05EB">
        <w:rPr>
          <w:rFonts w:hint="cs"/>
          <w:rtl/>
        </w:rPr>
        <w:t xml:space="preserve"> وأتباعهم</w:t>
      </w:r>
      <w:r w:rsidR="004A0BDF">
        <w:rPr>
          <w:rFonts w:hint="cs"/>
          <w:rtl/>
        </w:rPr>
        <w:t>،</w:t>
      </w:r>
      <w:r w:rsidRPr="00BE05EB">
        <w:rPr>
          <w:rFonts w:hint="cs"/>
          <w:rtl/>
        </w:rPr>
        <w:t xml:space="preserve"> ألوان المآسي والقتْل والتشريد</w:t>
      </w:r>
      <w:r w:rsidR="004A0BDF">
        <w:rPr>
          <w:rFonts w:hint="cs"/>
          <w:rtl/>
        </w:rPr>
        <w:t>،</w:t>
      </w:r>
      <w:r w:rsidRPr="00BE05EB">
        <w:rPr>
          <w:rFonts w:hint="cs"/>
          <w:rtl/>
        </w:rPr>
        <w:t xml:space="preserve"> الذي تصاغر أمامه الإرهاب الأُمَوي</w:t>
      </w:r>
      <w:r w:rsidR="004A0BDF">
        <w:rPr>
          <w:rFonts w:hint="cs"/>
          <w:rtl/>
        </w:rPr>
        <w:t>.</w:t>
      </w:r>
    </w:p>
    <w:p w:rsidR="001056FD" w:rsidRDefault="004A6242" w:rsidP="004A0BDF">
      <w:pPr>
        <w:pStyle w:val="libNormal"/>
        <w:rPr>
          <w:rtl/>
        </w:rPr>
      </w:pPr>
      <w:r w:rsidRPr="00BE05EB">
        <w:rPr>
          <w:rFonts w:hint="cs"/>
          <w:rtl/>
        </w:rPr>
        <w:t xml:space="preserve">وكان الإمام الصادق </w:t>
      </w:r>
      <w:r w:rsidR="004A0BDF">
        <w:rPr>
          <w:rFonts w:hint="cs"/>
          <w:rtl/>
        </w:rPr>
        <w:t>(</w:t>
      </w:r>
      <w:r w:rsidRPr="00BE05EB">
        <w:rPr>
          <w:rFonts w:hint="cs"/>
          <w:rtl/>
        </w:rPr>
        <w:t>عليه السلام</w:t>
      </w:r>
      <w:r w:rsidR="004A0BDF">
        <w:rPr>
          <w:rFonts w:hint="cs"/>
          <w:rtl/>
        </w:rPr>
        <w:t>)</w:t>
      </w:r>
      <w:r w:rsidRPr="00BE05EB">
        <w:rPr>
          <w:rFonts w:hint="cs"/>
          <w:rtl/>
        </w:rPr>
        <w:t xml:space="preserve"> يوضع تحت المراقبة والرصد والملاحقة</w:t>
      </w:r>
      <w:r w:rsidR="004A0BDF">
        <w:rPr>
          <w:rFonts w:hint="cs"/>
          <w:rtl/>
        </w:rPr>
        <w:t>،</w:t>
      </w:r>
      <w:r w:rsidRPr="00BE05EB">
        <w:rPr>
          <w:rFonts w:hint="cs"/>
          <w:rtl/>
        </w:rPr>
        <w:t xml:space="preserve"> وتُحصى عليه أنفاسه</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تاريخ الطبري 7</w:t>
      </w:r>
      <w:r w:rsidR="004A0BDF">
        <w:rPr>
          <w:rtl/>
        </w:rPr>
        <w:t>:</w:t>
      </w:r>
      <w:r w:rsidRPr="00BE05EB">
        <w:rPr>
          <w:rtl/>
        </w:rPr>
        <w:t xml:space="preserve"> 104</w:t>
      </w:r>
      <w:r w:rsidR="002C48A0">
        <w:rPr>
          <w:rtl/>
        </w:rPr>
        <w:t xml:space="preserve"> </w:t>
      </w:r>
      <w:r w:rsidR="004A0BDF">
        <w:rPr>
          <w:rtl/>
        </w:rPr>
        <w:t>(</w:t>
      </w:r>
      <w:r w:rsidRPr="00BE05EB">
        <w:rPr>
          <w:rtl/>
        </w:rPr>
        <w:t>حوادث سنة 65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 xml:space="preserve">وفي عهد الإمام موسى بن جعفر الكاظم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تضطرّ الممارسات السُلطوية والإرهاب العبّاسي</w:t>
      </w:r>
      <w:r w:rsidR="004A0BDF" w:rsidRPr="004A0BDF">
        <w:rPr>
          <w:rFonts w:hint="cs"/>
          <w:rtl/>
        </w:rPr>
        <w:t xml:space="preserve"> - </w:t>
      </w:r>
      <w:r w:rsidRPr="004A0BDF">
        <w:rPr>
          <w:rFonts w:hint="cs"/>
          <w:rtl/>
        </w:rPr>
        <w:t>ضدّ آل البيت وأتباعهم</w:t>
      </w:r>
      <w:r w:rsidR="004A0BDF" w:rsidRPr="004A0BDF">
        <w:rPr>
          <w:rFonts w:hint="cs"/>
          <w:rtl/>
        </w:rPr>
        <w:t xml:space="preserve"> - </w:t>
      </w:r>
      <w:r w:rsidRPr="004A0BDF">
        <w:rPr>
          <w:rFonts w:hint="cs"/>
          <w:rtl/>
        </w:rPr>
        <w:t>الحسين بن عليّ بن الحسن</w:t>
      </w:r>
      <w:r w:rsidR="004A0BDF" w:rsidRPr="004A0BDF">
        <w:rPr>
          <w:rFonts w:hint="cs"/>
          <w:rtl/>
        </w:rPr>
        <w:t>،</w:t>
      </w:r>
      <w:r w:rsidRPr="004A0BDF">
        <w:rPr>
          <w:rFonts w:hint="cs"/>
          <w:rtl/>
        </w:rPr>
        <w:t xml:space="preserve"> فينطلق في ناحية </w:t>
      </w:r>
      <w:r w:rsidR="004A0BDF" w:rsidRPr="004A0BDF">
        <w:rPr>
          <w:rFonts w:hint="cs"/>
          <w:rtl/>
        </w:rPr>
        <w:t>(</w:t>
      </w:r>
      <w:r w:rsidRPr="004A0BDF">
        <w:rPr>
          <w:rFonts w:hint="cs"/>
          <w:rtl/>
        </w:rPr>
        <w:t>فخ</w:t>
      </w:r>
      <w:r w:rsidR="004A0BDF" w:rsidRPr="004A0BDF">
        <w:rPr>
          <w:rFonts w:hint="cs"/>
          <w:rtl/>
        </w:rPr>
        <w:t>)</w:t>
      </w:r>
      <w:r w:rsidRPr="004A0BDF">
        <w:rPr>
          <w:rFonts w:hint="cs"/>
          <w:rtl/>
        </w:rPr>
        <w:t xml:space="preserve"> في ثورة عارمة عام (168 هـ)</w:t>
      </w:r>
      <w:r w:rsidR="004A0BDF" w:rsidRPr="004A0BDF">
        <w:rPr>
          <w:rFonts w:hint="cs"/>
          <w:rtl/>
        </w:rPr>
        <w:t>،</w:t>
      </w:r>
      <w:r w:rsidRPr="004A0BDF">
        <w:rPr>
          <w:rFonts w:hint="cs"/>
          <w:rtl/>
        </w:rPr>
        <w:t xml:space="preserve"> ضدّ الحاكم العبّاسي موسى الهادي</w:t>
      </w:r>
      <w:r w:rsidR="004A0BDF" w:rsidRPr="004A0BDF">
        <w:rPr>
          <w:rFonts w:hint="cs"/>
          <w:rtl/>
        </w:rPr>
        <w:t>،</w:t>
      </w:r>
      <w:r w:rsidRPr="004A0BDF">
        <w:rPr>
          <w:rFonts w:hint="cs"/>
          <w:rtl/>
        </w:rPr>
        <w:t xml:space="preserve"> وتحلّ الفاجعة بآل البيت النبويّ</w:t>
      </w:r>
      <w:r w:rsidR="004A0BDF" w:rsidRPr="004A0BDF">
        <w:rPr>
          <w:rFonts w:hint="cs"/>
          <w:rtl/>
        </w:rPr>
        <w:t>،</w:t>
      </w:r>
      <w:r w:rsidRPr="004A0BDF">
        <w:rPr>
          <w:rFonts w:hint="cs"/>
          <w:rtl/>
        </w:rPr>
        <w:t xml:space="preserve"> ويُقتل الحسين الثائر</w:t>
      </w:r>
      <w:r w:rsidR="004A0BDF" w:rsidRPr="004A0BDF">
        <w:rPr>
          <w:rFonts w:hint="cs"/>
          <w:rtl/>
        </w:rPr>
        <w:t>،</w:t>
      </w:r>
      <w:r w:rsidRPr="004A0BDF">
        <w:rPr>
          <w:rFonts w:hint="cs"/>
          <w:rtl/>
        </w:rPr>
        <w:t xml:space="preserve"> ويُقتل معه نفَرٌ مِن أصحابه</w:t>
      </w:r>
      <w:r w:rsidR="004A0BDF" w:rsidRPr="004A0BDF">
        <w:rPr>
          <w:rFonts w:hint="cs"/>
          <w:rtl/>
        </w:rPr>
        <w:t>،</w:t>
      </w:r>
      <w:r w:rsidRPr="004A0BDF">
        <w:rPr>
          <w:rFonts w:hint="cs"/>
          <w:rtl/>
        </w:rPr>
        <w:t xml:space="preserve"> فيصف الإمام محمّد الجواد هذه المأساة بقوله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لمْ يكن لنا بعد الطفّ</w:t>
      </w:r>
      <w:r w:rsidRPr="003770DA">
        <w:rPr>
          <w:rStyle w:val="libFootnotenumChar"/>
          <w:rFonts w:hint="cs"/>
          <w:rtl/>
        </w:rPr>
        <w:t>(1)</w:t>
      </w:r>
      <w:r w:rsidRPr="004A0BDF">
        <w:rPr>
          <w:rFonts w:hint="cs"/>
          <w:rtl/>
        </w:rPr>
        <w:t xml:space="preserve"> </w:t>
      </w:r>
      <w:r w:rsidRPr="003770DA">
        <w:rPr>
          <w:rFonts w:hint="cs"/>
          <w:rtl/>
        </w:rPr>
        <w:t>مصرع أعظم مِن فخ</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BE05EB">
        <w:rPr>
          <w:rFonts w:hint="cs"/>
          <w:rtl/>
        </w:rPr>
        <w:t xml:space="preserve">ثمّ يُزَجّ الإمام موسى بن جعفر </w:t>
      </w:r>
      <w:r w:rsidR="004A0BDF">
        <w:rPr>
          <w:rFonts w:hint="cs"/>
          <w:rtl/>
        </w:rPr>
        <w:t>(</w:t>
      </w:r>
      <w:r w:rsidRPr="00BE05EB">
        <w:rPr>
          <w:rFonts w:hint="cs"/>
          <w:rtl/>
        </w:rPr>
        <w:t>عليه السلام</w:t>
      </w:r>
      <w:r w:rsidR="004A0BDF">
        <w:rPr>
          <w:rFonts w:hint="cs"/>
          <w:rtl/>
        </w:rPr>
        <w:t>)</w:t>
      </w:r>
      <w:r w:rsidRPr="00BE05EB">
        <w:rPr>
          <w:rFonts w:hint="cs"/>
          <w:rtl/>
        </w:rPr>
        <w:t xml:space="preserve"> في سجون الرشيد الرهيبة سنين عديدة</w:t>
      </w:r>
      <w:r w:rsidR="004A0BDF">
        <w:rPr>
          <w:rFonts w:hint="cs"/>
          <w:rtl/>
        </w:rPr>
        <w:t>،</w:t>
      </w:r>
      <w:r w:rsidRPr="00BE05EB">
        <w:rPr>
          <w:rFonts w:hint="cs"/>
          <w:rtl/>
        </w:rPr>
        <w:t xml:space="preserve"> حتّى يُستشهد في سجن السندي بن شاهك</w:t>
      </w:r>
      <w:r w:rsidR="002C48A0">
        <w:rPr>
          <w:rFonts w:hint="cs"/>
          <w:rtl/>
        </w:rPr>
        <w:t xml:space="preserve"> </w:t>
      </w:r>
      <w:r w:rsidR="004A0BDF">
        <w:rPr>
          <w:rFonts w:hint="cs"/>
          <w:rtl/>
        </w:rPr>
        <w:t xml:space="preserve">- </w:t>
      </w:r>
      <w:r w:rsidRPr="00BE05EB">
        <w:rPr>
          <w:rFonts w:hint="cs"/>
          <w:rtl/>
        </w:rPr>
        <w:t>مدير شرطة الرشيد</w:t>
      </w:r>
      <w:r w:rsidR="004A0BDF">
        <w:rPr>
          <w:rFonts w:hint="cs"/>
          <w:rtl/>
        </w:rPr>
        <w:t xml:space="preserve"> - </w:t>
      </w:r>
      <w:r w:rsidRPr="00BE05EB">
        <w:rPr>
          <w:rFonts w:hint="cs"/>
          <w:rtl/>
        </w:rPr>
        <w:t>مسموماً معذّباً</w:t>
      </w:r>
      <w:r w:rsidR="004A0BDF">
        <w:rPr>
          <w:rFonts w:hint="cs"/>
          <w:rtl/>
        </w:rPr>
        <w:t>،</w:t>
      </w:r>
      <w:r w:rsidRPr="00BE05EB">
        <w:rPr>
          <w:rFonts w:hint="cs"/>
          <w:rtl/>
        </w:rPr>
        <w:t xml:space="preserve"> في الخامس والعشرين مِن شهر رجب عام (183 هـ)</w:t>
      </w:r>
      <w:r w:rsidR="004A0BDF">
        <w:rPr>
          <w:rFonts w:hint="cs"/>
          <w:rtl/>
        </w:rPr>
        <w:t>.</w:t>
      </w:r>
    </w:p>
    <w:p w:rsidR="001056FD" w:rsidRDefault="004A6242" w:rsidP="004A0BDF">
      <w:pPr>
        <w:pStyle w:val="libNormal"/>
        <w:rPr>
          <w:rtl/>
        </w:rPr>
      </w:pPr>
      <w:r w:rsidRPr="00BE05EB">
        <w:rPr>
          <w:rFonts w:hint="cs"/>
          <w:rtl/>
        </w:rPr>
        <w:t>ولمْ تقف معاناة أئمّة أهل البيت وأتباعهم مِن الحكّام العبّاسيين عند هذا الحدّ</w:t>
      </w:r>
      <w:r w:rsidR="004A0BDF">
        <w:rPr>
          <w:rFonts w:hint="cs"/>
          <w:rtl/>
        </w:rPr>
        <w:t>،</w:t>
      </w:r>
      <w:r w:rsidRPr="00BE05EB">
        <w:rPr>
          <w:rFonts w:hint="cs"/>
          <w:rtl/>
        </w:rPr>
        <w:t xml:space="preserve"> بل تستمرّ بأشدّ صوَرها</w:t>
      </w:r>
      <w:r w:rsidR="004A0BDF">
        <w:rPr>
          <w:rFonts w:hint="cs"/>
          <w:rtl/>
        </w:rPr>
        <w:t>،</w:t>
      </w:r>
      <w:r w:rsidRPr="00BE05EB">
        <w:rPr>
          <w:rFonts w:hint="cs"/>
          <w:rtl/>
        </w:rPr>
        <w:t xml:space="preserve"> فيلاقي الإمامان عليّ الهادي وولده الحسن العسكريّ </w:t>
      </w:r>
      <w:r w:rsidR="004A0BDF">
        <w:rPr>
          <w:rFonts w:hint="cs"/>
          <w:rtl/>
        </w:rPr>
        <w:t>(</w:t>
      </w:r>
      <w:r w:rsidRPr="00BE05EB">
        <w:rPr>
          <w:rFonts w:hint="cs"/>
          <w:rtl/>
        </w:rPr>
        <w:t>عليهما السلام</w:t>
      </w:r>
      <w:r w:rsidR="004A0BDF">
        <w:rPr>
          <w:rFonts w:hint="cs"/>
          <w:rtl/>
        </w:rPr>
        <w:t>)</w:t>
      </w:r>
      <w:r w:rsidRPr="00BE05EB">
        <w:rPr>
          <w:rFonts w:hint="cs"/>
          <w:rtl/>
        </w:rPr>
        <w:t xml:space="preserve"> مِن بعده</w:t>
      </w:r>
      <w:r w:rsidR="004A0BDF">
        <w:rPr>
          <w:rFonts w:hint="cs"/>
          <w:rtl/>
        </w:rPr>
        <w:t>،</w:t>
      </w:r>
      <w:r w:rsidRPr="00BE05EB">
        <w:rPr>
          <w:rFonts w:hint="cs"/>
          <w:rtl/>
        </w:rPr>
        <w:t xml:space="preserve"> أشدّ المعاناة مِن الحكّام العبّاسيّين الذين عاصروهما</w:t>
      </w:r>
      <w:r w:rsidR="004A0BDF">
        <w:rPr>
          <w:rFonts w:hint="cs"/>
          <w:rtl/>
        </w:rPr>
        <w:t>.</w:t>
      </w:r>
    </w:p>
    <w:p w:rsidR="001056FD" w:rsidRDefault="004A6242" w:rsidP="004A0BDF">
      <w:pPr>
        <w:pStyle w:val="libNormal"/>
        <w:rPr>
          <w:rtl/>
        </w:rPr>
      </w:pPr>
      <w:r w:rsidRPr="00BE05EB">
        <w:rPr>
          <w:rFonts w:hint="cs"/>
          <w:rtl/>
        </w:rPr>
        <w:t>ولنا أن نقرأ بعضاً مِن نصوص التاريخ في العهد العبّاسي</w:t>
      </w:r>
      <w:r w:rsidR="004A0BDF">
        <w:rPr>
          <w:rFonts w:hint="cs"/>
          <w:rtl/>
        </w:rPr>
        <w:t>؛</w:t>
      </w:r>
      <w:r w:rsidRPr="00BE05EB">
        <w:rPr>
          <w:rFonts w:hint="cs"/>
          <w:rtl/>
        </w:rPr>
        <w:t xml:space="preserve"> لنعرف أساليب الاضطهاد والإرهاب الموجّهة ضدّ أئمّة أهل البيت</w:t>
      </w:r>
      <w:r w:rsidR="004A0BDF">
        <w:rPr>
          <w:rFonts w:hint="cs"/>
          <w:rtl/>
        </w:rPr>
        <w:t>،</w:t>
      </w:r>
      <w:r w:rsidRPr="00BE05EB">
        <w:rPr>
          <w:rFonts w:hint="cs"/>
          <w:rtl/>
        </w:rPr>
        <w:t xml:space="preserve"> فنفهم جانباً مِن حياة الاضطهاد والتعسّف والإرهاب</w:t>
      </w:r>
      <w:r w:rsidR="004A0BDF">
        <w:rPr>
          <w:rFonts w:hint="cs"/>
          <w:rtl/>
        </w:rPr>
        <w:t>،</w:t>
      </w:r>
      <w:r w:rsidRPr="00BE05EB">
        <w:rPr>
          <w:rFonts w:hint="cs"/>
          <w:rtl/>
        </w:rPr>
        <w:t xml:space="preserve"> الذي اضطرّت أئمّة أهل البيت </w:t>
      </w:r>
      <w:r w:rsidR="004A0BDF">
        <w:rPr>
          <w:rFonts w:hint="cs"/>
          <w:rtl/>
        </w:rPr>
        <w:t>(</w:t>
      </w:r>
      <w:r w:rsidRPr="00BE05EB">
        <w:rPr>
          <w:rFonts w:hint="cs"/>
          <w:rtl/>
        </w:rPr>
        <w:t>عليهم السلام</w:t>
      </w:r>
      <w:r w:rsidR="004A0BDF">
        <w:rPr>
          <w:rFonts w:hint="cs"/>
          <w:rtl/>
        </w:rPr>
        <w:t>)</w:t>
      </w:r>
      <w:r w:rsidRPr="00BE05EB">
        <w:rPr>
          <w:rFonts w:hint="cs"/>
          <w:rtl/>
        </w:rPr>
        <w:t xml:space="preserve"> وأتباعهم إلى الالتزام بالتقيّة في تلك المرحلة</w:t>
      </w:r>
      <w:r w:rsidR="004A0BDF">
        <w:rPr>
          <w:rFonts w:hint="cs"/>
          <w:rtl/>
        </w:rPr>
        <w:t>.</w:t>
      </w:r>
    </w:p>
    <w:p w:rsidR="001056FD" w:rsidRDefault="004A6242" w:rsidP="004A0BDF">
      <w:pPr>
        <w:pStyle w:val="libNormal"/>
        <w:rPr>
          <w:rtl/>
        </w:rPr>
      </w:pPr>
      <w:r w:rsidRPr="004A0BDF">
        <w:rPr>
          <w:rFonts w:hint="cs"/>
          <w:rtl/>
        </w:rPr>
        <w:t>فقد وصف عليّ بن إبراهيم</w:t>
      </w:r>
      <w:r w:rsidR="004A0BDF" w:rsidRPr="004A0BDF">
        <w:rPr>
          <w:rFonts w:hint="cs"/>
          <w:rtl/>
        </w:rPr>
        <w:t xml:space="preserve"> - </w:t>
      </w:r>
      <w:r w:rsidRPr="004A0BDF">
        <w:rPr>
          <w:rFonts w:hint="cs"/>
          <w:rtl/>
        </w:rPr>
        <w:t>أحد أصحاب الإمام الحسن العسكريّ</w:t>
      </w:r>
      <w:r w:rsidR="004A0BDF" w:rsidRPr="004A0BDF">
        <w:rPr>
          <w:rFonts w:hint="cs"/>
          <w:rtl/>
        </w:rPr>
        <w:t xml:space="preserve"> - </w:t>
      </w:r>
      <w:r w:rsidRPr="004A0BDF">
        <w:rPr>
          <w:rFonts w:hint="cs"/>
          <w:rtl/>
        </w:rPr>
        <w:t>جانباً مِن تلك المعاناة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اجتمعنا بالعسكر</w:t>
      </w:r>
      <w:r w:rsidR="004A0BDF" w:rsidRPr="004A0BDF">
        <w:rPr>
          <w:rFonts w:hint="cs"/>
          <w:rtl/>
        </w:rPr>
        <w:t>،</w:t>
      </w:r>
      <w:r w:rsidRPr="004A0BDF">
        <w:rPr>
          <w:rFonts w:hint="cs"/>
          <w:rtl/>
        </w:rPr>
        <w:t xml:space="preserve"> وترصَّدنا لأبي محمّد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يوم ركوبه</w:t>
      </w:r>
      <w:r w:rsidR="004A0BDF" w:rsidRPr="004A0BDF">
        <w:rPr>
          <w:rFonts w:hint="cs"/>
          <w:rtl/>
        </w:rPr>
        <w:t>،</w:t>
      </w:r>
      <w:r w:rsidRPr="004A0BDF">
        <w:rPr>
          <w:rFonts w:hint="cs"/>
          <w:rtl/>
        </w:rPr>
        <w:t xml:space="preserve"> فخرج توقيعه</w:t>
      </w:r>
      <w:r w:rsidR="004A0BDF" w:rsidRPr="004A0BDF">
        <w:rPr>
          <w:rFonts w:hint="cs"/>
          <w:rtl/>
        </w:rPr>
        <w:t>:</w:t>
      </w:r>
      <w:r w:rsidRPr="003770DA">
        <w:rPr>
          <w:rFonts w:hint="cs"/>
          <w:rtl/>
        </w:rPr>
        <w:t xml:space="preserve"> ألا لا يُسلِّمَنَّ عليَّ أحد</w:t>
      </w:r>
      <w:r w:rsidR="004A0BDF" w:rsidRPr="003770DA">
        <w:rPr>
          <w:rFonts w:hint="cs"/>
          <w:rtl/>
        </w:rPr>
        <w:t>،</w:t>
      </w:r>
      <w:r w:rsidRPr="003770DA">
        <w:rPr>
          <w:rFonts w:hint="cs"/>
          <w:rtl/>
        </w:rPr>
        <w:t xml:space="preserve"> ولا يُشِر إليّ بيده</w:t>
      </w:r>
      <w:r w:rsidR="004A0BDF" w:rsidRPr="003770DA">
        <w:rPr>
          <w:rFonts w:hint="cs"/>
          <w:rtl/>
        </w:rPr>
        <w:t>،</w:t>
      </w:r>
      <w:r w:rsidRPr="003770DA">
        <w:rPr>
          <w:rFonts w:hint="cs"/>
          <w:rtl/>
        </w:rPr>
        <w:t xml:space="preserve"> ولا يُومِئ</w:t>
      </w:r>
      <w:r w:rsidR="004A0BDF" w:rsidRPr="003770DA">
        <w:rPr>
          <w:rFonts w:hint="cs"/>
          <w:rtl/>
        </w:rPr>
        <w:t>؛</w:t>
      </w:r>
      <w:r w:rsidRPr="003770DA">
        <w:rPr>
          <w:rFonts w:hint="cs"/>
          <w:rtl/>
        </w:rPr>
        <w:t xml:space="preserve"> فإنّكم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الطفّ</w:t>
      </w:r>
      <w:r w:rsidR="004A0BDF">
        <w:rPr>
          <w:rtl/>
        </w:rPr>
        <w:t>:</w:t>
      </w:r>
      <w:r w:rsidRPr="00BE05EB">
        <w:rPr>
          <w:rtl/>
        </w:rPr>
        <w:t xml:space="preserve"> هو اسم مِن أسماء أرض كربلاء</w:t>
      </w:r>
      <w:r w:rsidR="004A0BDF">
        <w:rPr>
          <w:rtl/>
        </w:rPr>
        <w:t>،</w:t>
      </w:r>
      <w:r w:rsidRPr="00BE05EB">
        <w:rPr>
          <w:rtl/>
        </w:rPr>
        <w:t xml:space="preserve"> التي قُتل فيها الإمام السبط الحسين بن عليّ </w:t>
      </w:r>
      <w:r w:rsidR="004A0BDF">
        <w:rPr>
          <w:rtl/>
        </w:rPr>
        <w:t>(</w:t>
      </w:r>
      <w:r w:rsidRPr="00BE05EB">
        <w:rPr>
          <w:rtl/>
        </w:rPr>
        <w:t>عليه السلام</w:t>
      </w:r>
      <w:r w:rsidR="004A0BDF">
        <w:rPr>
          <w:rtl/>
        </w:rPr>
        <w:t>).</w:t>
      </w:r>
    </w:p>
    <w:p w:rsidR="001056FD" w:rsidRPr="003770DA" w:rsidRDefault="004A6242" w:rsidP="003770DA">
      <w:pPr>
        <w:pStyle w:val="libFootnote0"/>
        <w:rPr>
          <w:rtl/>
        </w:rPr>
      </w:pPr>
      <w:r w:rsidRPr="00BE05EB">
        <w:rPr>
          <w:rtl/>
        </w:rPr>
        <w:t>(2) العلاّمة المجلسي / بحار الأنوار 48</w:t>
      </w:r>
      <w:r w:rsidR="004A0BDF">
        <w:rPr>
          <w:rtl/>
        </w:rPr>
        <w:t>:</w:t>
      </w:r>
      <w:r w:rsidRPr="00BE05EB">
        <w:rPr>
          <w:rtl/>
        </w:rPr>
        <w:t xml:space="preserve"> 165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لا تأمنون على أنفسكم</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وروى أبو هاشم الجعفري عن داود بن الأسود وقّاد حمام أبي محمّد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دعاني سيّدي أبو محمّد</w:t>
      </w:r>
      <w:r w:rsidR="004A0BDF" w:rsidRPr="004A0BDF">
        <w:rPr>
          <w:rFonts w:hint="cs"/>
          <w:rtl/>
        </w:rPr>
        <w:t>،</w:t>
      </w:r>
      <w:r w:rsidRPr="004A0BDF">
        <w:rPr>
          <w:rFonts w:hint="cs"/>
          <w:rtl/>
        </w:rPr>
        <w:t xml:space="preserve"> فدفع إليّ خشبة</w:t>
      </w:r>
      <w:r w:rsidR="004A0BDF" w:rsidRPr="004A0BDF">
        <w:rPr>
          <w:rFonts w:hint="cs"/>
          <w:rtl/>
        </w:rPr>
        <w:t>،</w:t>
      </w:r>
      <w:r w:rsidRPr="004A0BDF">
        <w:rPr>
          <w:rFonts w:hint="cs"/>
          <w:rtl/>
        </w:rPr>
        <w:t xml:space="preserve"> كأنّها رِجْل باب مدوّرة طويلة</w:t>
      </w:r>
      <w:r w:rsidR="004A0BDF" w:rsidRPr="004A0BDF">
        <w:rPr>
          <w:rFonts w:hint="cs"/>
          <w:rtl/>
        </w:rPr>
        <w:t>،</w:t>
      </w:r>
      <w:r w:rsidRPr="004A0BDF">
        <w:rPr>
          <w:rFonts w:hint="cs"/>
          <w:rtl/>
        </w:rPr>
        <w:t xml:space="preserve"> مِلء الكفّ</w:t>
      </w:r>
      <w:r w:rsidR="004A0BDF" w:rsidRPr="004A0BDF">
        <w:rPr>
          <w:rFonts w:hint="cs"/>
          <w:rtl/>
        </w:rPr>
        <w:t>،</w:t>
      </w:r>
      <w:r w:rsidRPr="004A0BDF">
        <w:rPr>
          <w:rFonts w:hint="cs"/>
          <w:rtl/>
        </w:rPr>
        <w:t xml:space="preserve"> فقال</w:t>
      </w:r>
      <w:r w:rsidR="004A0BDF" w:rsidRPr="004A0BDF">
        <w:rPr>
          <w:rFonts w:hint="cs"/>
          <w:rtl/>
        </w:rPr>
        <w:t>:</w:t>
      </w:r>
      <w:r w:rsidRPr="003770DA">
        <w:rPr>
          <w:rFonts w:hint="cs"/>
          <w:rtl/>
        </w:rPr>
        <w:t xml:space="preserve"> صِرْ بهذه الخشبة إلى العمري</w:t>
      </w:r>
      <w:r w:rsidR="004A0BDF" w:rsidRPr="003770DA">
        <w:rPr>
          <w:rFonts w:hint="cs"/>
          <w:rtl/>
        </w:rPr>
        <w:t>،</w:t>
      </w:r>
      <w:r w:rsidRPr="004A0BDF">
        <w:rPr>
          <w:rFonts w:hint="cs"/>
          <w:rtl/>
        </w:rPr>
        <w:t xml:space="preserve"> فمضيت</w:t>
      </w:r>
      <w:r w:rsidR="004A0BDF" w:rsidRPr="004A0BDF">
        <w:rPr>
          <w:rFonts w:hint="cs"/>
          <w:rtl/>
        </w:rPr>
        <w:t>،</w:t>
      </w:r>
      <w:r w:rsidRPr="004A0BDF">
        <w:rPr>
          <w:rFonts w:hint="cs"/>
          <w:rtl/>
        </w:rPr>
        <w:t xml:space="preserve"> فلمّا صرت إلى بعض الطريق عرَض لي سقّاء معه بغْل</w:t>
      </w:r>
      <w:r w:rsidR="004A0BDF" w:rsidRPr="004A0BDF">
        <w:rPr>
          <w:rFonts w:hint="cs"/>
          <w:rtl/>
        </w:rPr>
        <w:t>،</w:t>
      </w:r>
      <w:r w:rsidRPr="004A0BDF">
        <w:rPr>
          <w:rFonts w:hint="cs"/>
          <w:rtl/>
        </w:rPr>
        <w:t xml:space="preserve"> فزاحمني البغْل على الطريق</w:t>
      </w:r>
      <w:r w:rsidR="004A0BDF" w:rsidRPr="004A0BDF">
        <w:rPr>
          <w:rFonts w:hint="cs"/>
          <w:rtl/>
        </w:rPr>
        <w:t>،</w:t>
      </w:r>
      <w:r w:rsidRPr="004A0BDF">
        <w:rPr>
          <w:rFonts w:hint="cs"/>
          <w:rtl/>
        </w:rPr>
        <w:t xml:space="preserve"> فناداني السقّاء</w:t>
      </w:r>
      <w:r w:rsidR="004A0BDF" w:rsidRPr="004A0BDF">
        <w:rPr>
          <w:rFonts w:hint="cs"/>
          <w:rtl/>
        </w:rPr>
        <w:t>:</w:t>
      </w:r>
      <w:r w:rsidRPr="004A0BDF">
        <w:rPr>
          <w:rFonts w:hint="cs"/>
          <w:rtl/>
        </w:rPr>
        <w:t xml:space="preserve"> صِح على البغْل</w:t>
      </w:r>
      <w:r w:rsidR="004A0BDF" w:rsidRPr="004A0BDF">
        <w:rPr>
          <w:rFonts w:hint="cs"/>
          <w:rtl/>
        </w:rPr>
        <w:t>،</w:t>
      </w:r>
      <w:r w:rsidRPr="004A0BDF">
        <w:rPr>
          <w:rFonts w:hint="cs"/>
          <w:rtl/>
        </w:rPr>
        <w:t xml:space="preserve"> فرفعت الخشبة التي كانت معي</w:t>
      </w:r>
      <w:r w:rsidR="004A0BDF" w:rsidRPr="004A0BDF">
        <w:rPr>
          <w:rFonts w:hint="cs"/>
          <w:rtl/>
        </w:rPr>
        <w:t>،</w:t>
      </w:r>
      <w:r w:rsidRPr="004A0BDF">
        <w:rPr>
          <w:rFonts w:hint="cs"/>
          <w:rtl/>
        </w:rPr>
        <w:t xml:space="preserve"> فضربت البغْل</w:t>
      </w:r>
      <w:r w:rsidR="004A0BDF" w:rsidRPr="004A0BDF">
        <w:rPr>
          <w:rFonts w:hint="cs"/>
          <w:rtl/>
        </w:rPr>
        <w:t>،</w:t>
      </w:r>
      <w:r w:rsidRPr="004A0BDF">
        <w:rPr>
          <w:rFonts w:hint="cs"/>
          <w:rtl/>
        </w:rPr>
        <w:t xml:space="preserve"> فانشقّت</w:t>
      </w:r>
      <w:r w:rsidR="004A0BDF" w:rsidRPr="004A0BDF">
        <w:rPr>
          <w:rFonts w:hint="cs"/>
          <w:rtl/>
        </w:rPr>
        <w:t>،</w:t>
      </w:r>
      <w:r w:rsidRPr="004A0BDF">
        <w:rPr>
          <w:rFonts w:hint="cs"/>
          <w:rtl/>
        </w:rPr>
        <w:t xml:space="preserve"> فنظرتُ إلى كسرها</w:t>
      </w:r>
      <w:r w:rsidR="004A0BDF" w:rsidRPr="004A0BDF">
        <w:rPr>
          <w:rFonts w:hint="cs"/>
          <w:rtl/>
        </w:rPr>
        <w:t>،</w:t>
      </w:r>
      <w:r w:rsidRPr="004A0BDF">
        <w:rPr>
          <w:rFonts w:hint="cs"/>
          <w:rtl/>
        </w:rPr>
        <w:t xml:space="preserve"> فإذا فيها كتب</w:t>
      </w:r>
      <w:r w:rsidR="004A0BDF" w:rsidRPr="004A0BDF">
        <w:rPr>
          <w:rFonts w:hint="cs"/>
          <w:rtl/>
        </w:rPr>
        <w:t>،</w:t>
      </w:r>
      <w:r w:rsidRPr="004A0BDF">
        <w:rPr>
          <w:rFonts w:hint="cs"/>
          <w:rtl/>
        </w:rPr>
        <w:t xml:space="preserve"> فبادرت سريعاً</w:t>
      </w:r>
      <w:r w:rsidR="004A0BDF" w:rsidRPr="004A0BDF">
        <w:rPr>
          <w:rFonts w:hint="cs"/>
          <w:rtl/>
        </w:rPr>
        <w:t>،</w:t>
      </w:r>
      <w:r w:rsidRPr="004A0BDF">
        <w:rPr>
          <w:rFonts w:hint="cs"/>
          <w:rtl/>
        </w:rPr>
        <w:t xml:space="preserve"> فرددت الخشبة إلى كُمّي</w:t>
      </w:r>
      <w:r w:rsidR="004A0BDF" w:rsidRPr="004A0BDF">
        <w:rPr>
          <w:rFonts w:hint="cs"/>
          <w:rtl/>
        </w:rPr>
        <w:t>،</w:t>
      </w:r>
      <w:r w:rsidRPr="004A0BDF">
        <w:rPr>
          <w:rFonts w:hint="cs"/>
          <w:rtl/>
        </w:rPr>
        <w:t xml:space="preserve"> فجعل السقّاء يناديني ويشتمني</w:t>
      </w:r>
      <w:r w:rsidR="004A0BDF" w:rsidRPr="004A0BDF">
        <w:rPr>
          <w:rFonts w:hint="cs"/>
          <w:rtl/>
        </w:rPr>
        <w:t>،</w:t>
      </w:r>
      <w:r w:rsidRPr="004A0BDF">
        <w:rPr>
          <w:rFonts w:hint="cs"/>
          <w:rtl/>
        </w:rPr>
        <w:t xml:space="preserve"> ويشتُم صاحبي</w:t>
      </w:r>
      <w:r w:rsidR="004A0BDF" w:rsidRPr="004A0BDF">
        <w:rPr>
          <w:rFonts w:hint="cs"/>
          <w:rtl/>
        </w:rPr>
        <w:t>،</w:t>
      </w:r>
      <w:r w:rsidRPr="004A0BDF">
        <w:rPr>
          <w:rFonts w:hint="cs"/>
          <w:rtl/>
        </w:rPr>
        <w:t xml:space="preserve"> فلمّا دنَوت مِن الدار راجعاً</w:t>
      </w:r>
      <w:r w:rsidR="004A0BDF" w:rsidRPr="004A0BDF">
        <w:rPr>
          <w:rFonts w:hint="cs"/>
          <w:rtl/>
        </w:rPr>
        <w:t>،</w:t>
      </w:r>
      <w:r w:rsidRPr="004A0BDF">
        <w:rPr>
          <w:rFonts w:hint="cs"/>
          <w:rtl/>
        </w:rPr>
        <w:t xml:space="preserve"> استقبلني عيسى الخادم عند الباب</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يقول لك مولاي لِمَ ضربتَ البغْل</w:t>
      </w:r>
      <w:r w:rsidR="004A0BDF" w:rsidRPr="004A0BDF">
        <w:rPr>
          <w:rFonts w:hint="cs"/>
          <w:rtl/>
        </w:rPr>
        <w:t>،</w:t>
      </w:r>
      <w:r w:rsidRPr="004A0BDF">
        <w:rPr>
          <w:rFonts w:hint="cs"/>
          <w:rtl/>
        </w:rPr>
        <w:t xml:space="preserve"> وكسرت رِجْل الباب</w:t>
      </w:r>
      <w:r w:rsidR="004A0BDF" w:rsidRPr="004A0BDF">
        <w:rPr>
          <w:rFonts w:hint="cs"/>
          <w:rtl/>
        </w:rPr>
        <w:t>،</w:t>
      </w:r>
      <w:r w:rsidRPr="004A0BDF">
        <w:rPr>
          <w:rFonts w:hint="cs"/>
          <w:rtl/>
        </w:rPr>
        <w:t xml:space="preserve"> فقلت له</w:t>
      </w:r>
      <w:r w:rsidR="004A0BDF" w:rsidRPr="004A0BDF">
        <w:rPr>
          <w:rFonts w:hint="cs"/>
          <w:rtl/>
        </w:rPr>
        <w:t>:</w:t>
      </w:r>
      <w:r w:rsidRPr="004A0BDF">
        <w:rPr>
          <w:rFonts w:hint="cs"/>
          <w:rtl/>
        </w:rPr>
        <w:t xml:space="preserve"> يا سيّدي</w:t>
      </w:r>
      <w:r w:rsidR="004A0BDF" w:rsidRPr="004A0BDF">
        <w:rPr>
          <w:rFonts w:hint="cs"/>
          <w:rtl/>
        </w:rPr>
        <w:t>،</w:t>
      </w:r>
      <w:r w:rsidRPr="004A0BDF">
        <w:rPr>
          <w:rFonts w:hint="cs"/>
          <w:rtl/>
        </w:rPr>
        <w:t xml:space="preserve"> لَمْ أعلم ما في رِجْل الباب</w:t>
      </w:r>
      <w:r w:rsidR="004A0BDF" w:rsidRPr="004A0BDF">
        <w:rPr>
          <w:rFonts w:hint="cs"/>
          <w:rtl/>
        </w:rPr>
        <w:t>،</w:t>
      </w:r>
      <w:r w:rsidRPr="004A0BDF">
        <w:rPr>
          <w:rFonts w:hint="cs"/>
          <w:rtl/>
        </w:rPr>
        <w:t xml:space="preserve"> فقال</w:t>
      </w:r>
      <w:r w:rsidR="004A0BDF" w:rsidRPr="004A0BDF">
        <w:rPr>
          <w:rFonts w:hint="cs"/>
          <w:rtl/>
        </w:rPr>
        <w:t>:</w:t>
      </w:r>
      <w:r w:rsidRPr="003770DA">
        <w:rPr>
          <w:rFonts w:hint="cs"/>
          <w:rtl/>
        </w:rPr>
        <w:t xml:space="preserve"> ولِمَ احتجْتَ أن تعمل عملاً تحتاج أن تعتذر منه</w:t>
      </w:r>
      <w:r w:rsidR="004A0BDF" w:rsidRPr="003770DA">
        <w:rPr>
          <w:rFonts w:hint="cs"/>
          <w:rtl/>
        </w:rPr>
        <w:t>،</w:t>
      </w:r>
      <w:r w:rsidRPr="003770DA">
        <w:rPr>
          <w:rFonts w:hint="cs"/>
          <w:rtl/>
        </w:rPr>
        <w:t xml:space="preserve"> إيّاك بعدها أن تعود إلى مِثلها</w:t>
      </w:r>
      <w:r w:rsidR="004A0BDF" w:rsidRPr="003770DA">
        <w:rPr>
          <w:rFonts w:hint="cs"/>
          <w:rtl/>
        </w:rPr>
        <w:t>،</w:t>
      </w:r>
      <w:r w:rsidRPr="003770DA">
        <w:rPr>
          <w:rFonts w:hint="cs"/>
          <w:rtl/>
        </w:rPr>
        <w:t xml:space="preserve"> وإذا سمعت لنا شاتماً</w:t>
      </w:r>
      <w:r w:rsidR="004A0BDF" w:rsidRPr="003770DA">
        <w:rPr>
          <w:rFonts w:hint="cs"/>
          <w:rtl/>
        </w:rPr>
        <w:t>،</w:t>
      </w:r>
      <w:r w:rsidRPr="003770DA">
        <w:rPr>
          <w:rFonts w:hint="cs"/>
          <w:rtl/>
        </w:rPr>
        <w:t xml:space="preserve"> فامضِ لسبيلك التي أُمرت بها</w:t>
      </w:r>
      <w:r w:rsidR="004A0BDF" w:rsidRPr="003770DA">
        <w:rPr>
          <w:rFonts w:hint="cs"/>
          <w:rtl/>
        </w:rPr>
        <w:t>،</w:t>
      </w:r>
      <w:r w:rsidRPr="003770DA">
        <w:rPr>
          <w:rFonts w:hint="cs"/>
          <w:rtl/>
        </w:rPr>
        <w:t xml:space="preserve"> وإيّاك أن تجاوب مَن يشتمنا</w:t>
      </w:r>
      <w:r w:rsidR="004A0BDF" w:rsidRPr="003770DA">
        <w:rPr>
          <w:rFonts w:hint="cs"/>
          <w:rtl/>
        </w:rPr>
        <w:t>،</w:t>
      </w:r>
      <w:r w:rsidRPr="003770DA">
        <w:rPr>
          <w:rFonts w:hint="cs"/>
          <w:rtl/>
        </w:rPr>
        <w:t xml:space="preserve"> أو تعرّفه</w:t>
      </w:r>
      <w:r w:rsidR="004A0BDF" w:rsidRPr="003770DA">
        <w:rPr>
          <w:rFonts w:hint="cs"/>
          <w:rtl/>
        </w:rPr>
        <w:t>،</w:t>
      </w:r>
      <w:r w:rsidRPr="003770DA">
        <w:rPr>
          <w:rFonts w:hint="cs"/>
          <w:rtl/>
        </w:rPr>
        <w:t xml:space="preserve"> مَن أنت</w:t>
      </w:r>
      <w:r w:rsidR="004A0BDF" w:rsidRPr="003770DA">
        <w:rPr>
          <w:rFonts w:hint="cs"/>
          <w:rtl/>
        </w:rPr>
        <w:t>،</w:t>
      </w:r>
      <w:r w:rsidRPr="003770DA">
        <w:rPr>
          <w:rFonts w:hint="cs"/>
          <w:rtl/>
        </w:rPr>
        <w:t xml:space="preserve"> فإنّنا ببلَدِ سوء</w:t>
      </w:r>
      <w:r w:rsidR="004A0BDF" w:rsidRPr="003770DA">
        <w:rPr>
          <w:rFonts w:hint="cs"/>
          <w:rtl/>
        </w:rPr>
        <w:t>،</w:t>
      </w:r>
      <w:r w:rsidRPr="003770DA">
        <w:rPr>
          <w:rFonts w:hint="cs"/>
          <w:rtl/>
        </w:rPr>
        <w:t xml:space="preserve"> ومِصْر سوء</w:t>
      </w:r>
      <w:r w:rsidR="004A0BDF" w:rsidRPr="003770DA">
        <w:rPr>
          <w:rFonts w:hint="cs"/>
          <w:rtl/>
        </w:rPr>
        <w:t>،</w:t>
      </w:r>
      <w:r w:rsidRPr="003770DA">
        <w:rPr>
          <w:rFonts w:hint="cs"/>
          <w:rtl/>
        </w:rPr>
        <w:t xml:space="preserve"> وامضِ في طريقك</w:t>
      </w:r>
      <w:r w:rsidR="004A0BDF" w:rsidRPr="003770DA">
        <w:rPr>
          <w:rFonts w:hint="cs"/>
          <w:rtl/>
        </w:rPr>
        <w:t>،</w:t>
      </w:r>
      <w:r w:rsidRPr="003770DA">
        <w:rPr>
          <w:rFonts w:hint="cs"/>
          <w:rtl/>
        </w:rPr>
        <w:t xml:space="preserve"> فإنّ أخبارك أحوالك ترِد إلينا</w:t>
      </w:r>
      <w:r w:rsidR="004A0BDF" w:rsidRPr="003770DA">
        <w:rPr>
          <w:rFonts w:hint="cs"/>
          <w:rtl/>
        </w:rPr>
        <w:t>،</w:t>
      </w:r>
      <w:r w:rsidRPr="003770DA">
        <w:rPr>
          <w:rFonts w:hint="cs"/>
          <w:rtl/>
        </w:rPr>
        <w:t xml:space="preserve"> فاعلم ذلك</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وروى محمّد بن عبد العزيز البلخي</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أصبحت يوماً فجلست في شارع الغنم</w:t>
      </w:r>
      <w:r w:rsidR="004A0BDF" w:rsidRPr="004A0BDF">
        <w:rPr>
          <w:rFonts w:hint="cs"/>
          <w:rtl/>
        </w:rPr>
        <w:t>،</w:t>
      </w:r>
      <w:r w:rsidRPr="004A0BDF">
        <w:rPr>
          <w:rFonts w:hint="cs"/>
          <w:rtl/>
        </w:rPr>
        <w:t xml:space="preserve"> فإذا بأبي محمّد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قد أقبل مِن منزله</w:t>
      </w:r>
      <w:r w:rsidR="004A0BDF" w:rsidRPr="004A0BDF">
        <w:rPr>
          <w:rFonts w:hint="cs"/>
          <w:rtl/>
        </w:rPr>
        <w:t>،</w:t>
      </w:r>
      <w:r w:rsidRPr="004A0BDF">
        <w:rPr>
          <w:rFonts w:hint="cs"/>
          <w:rtl/>
        </w:rPr>
        <w:t xml:space="preserve"> يريد دار العامّة</w:t>
      </w:r>
      <w:r w:rsidR="004A0BDF" w:rsidRPr="004A0BDF">
        <w:rPr>
          <w:rFonts w:hint="cs"/>
          <w:rtl/>
        </w:rPr>
        <w:t>،</w:t>
      </w:r>
      <w:r w:rsidRPr="004A0BDF">
        <w:rPr>
          <w:rFonts w:hint="cs"/>
          <w:rtl/>
        </w:rPr>
        <w:t xml:space="preserve"> فقلت في نفسي</w:t>
      </w:r>
      <w:r w:rsidR="004A0BDF" w:rsidRPr="004A0BDF">
        <w:rPr>
          <w:rFonts w:hint="cs"/>
          <w:rtl/>
        </w:rPr>
        <w:t>:</w:t>
      </w:r>
      <w:r w:rsidRPr="004A0BDF">
        <w:rPr>
          <w:rFonts w:hint="cs"/>
          <w:rtl/>
        </w:rPr>
        <w:t xml:space="preserve"> تُرى إنْ صحتُ أيّها الناس هذا حجّة الله عليكم فاعرفوه يقتلوني</w:t>
      </w:r>
      <w:r w:rsidR="004A0BDF" w:rsidRPr="004A0BDF">
        <w:rPr>
          <w:rFonts w:hint="cs"/>
          <w:rtl/>
        </w:rPr>
        <w:t>؟</w:t>
      </w:r>
      <w:r w:rsidRPr="004A0BDF">
        <w:rPr>
          <w:rFonts w:hint="cs"/>
          <w:rtl/>
        </w:rPr>
        <w:t xml:space="preserve"> فلمّا دنا منّي</w:t>
      </w:r>
      <w:r w:rsidR="004A0BDF" w:rsidRPr="004A0BDF">
        <w:rPr>
          <w:rFonts w:hint="cs"/>
          <w:rtl/>
        </w:rPr>
        <w:t>،</w:t>
      </w:r>
      <w:r w:rsidRPr="004A0BDF">
        <w:rPr>
          <w:rFonts w:hint="cs"/>
          <w:rtl/>
        </w:rPr>
        <w:t xml:space="preserve"> أَومَأ بإصبعه السبابة على فِيه</w:t>
      </w:r>
      <w:r w:rsidR="004A0BDF" w:rsidRPr="004A0BDF">
        <w:rPr>
          <w:rFonts w:hint="cs"/>
          <w:rtl/>
        </w:rPr>
        <w:t>:</w:t>
      </w:r>
      <w:r w:rsidRPr="004A0BDF">
        <w:rPr>
          <w:rFonts w:hint="cs"/>
          <w:rtl/>
        </w:rPr>
        <w:t xml:space="preserve"> أن اسكُت</w:t>
      </w:r>
      <w:r w:rsidR="004A0BDF" w:rsidRPr="004A0BDF">
        <w:rPr>
          <w:rFonts w:hint="cs"/>
          <w:rtl/>
        </w:rPr>
        <w:t>،</w:t>
      </w:r>
      <w:r w:rsidRPr="004A0BDF">
        <w:rPr>
          <w:rFonts w:hint="cs"/>
          <w:rtl/>
        </w:rPr>
        <w:t xml:space="preserve"> ورأيته تلك الليلة يقول</w:t>
      </w:r>
      <w:r w:rsidR="004A0BDF" w:rsidRPr="004A0BDF">
        <w:rPr>
          <w:rFonts w:hint="cs"/>
          <w:rtl/>
        </w:rPr>
        <w:t>:</w:t>
      </w:r>
      <w:r w:rsidRPr="004A0BDF">
        <w:rPr>
          <w:rFonts w:hint="cs"/>
          <w:rtl/>
        </w:rPr>
        <w:t xml:space="preserve"> </w:t>
      </w:r>
      <w:r w:rsidRPr="003770DA">
        <w:rPr>
          <w:rFonts w:hint="cs"/>
          <w:rtl/>
        </w:rPr>
        <w:t>إنّما هو الكتمان أو القتْل</w:t>
      </w:r>
      <w:r w:rsidR="004A0BDF" w:rsidRPr="003770DA">
        <w:rPr>
          <w:rFonts w:hint="cs"/>
          <w:rtl/>
        </w:rPr>
        <w:t>،</w:t>
      </w:r>
      <w:r w:rsidRPr="003770DA">
        <w:rPr>
          <w:rFonts w:hint="cs"/>
          <w:rtl/>
        </w:rPr>
        <w:t xml:space="preserve"> فاتّق الله علـى نفْسـك</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المصدر السابق 50</w:t>
      </w:r>
      <w:r w:rsidR="004A0BDF">
        <w:rPr>
          <w:rtl/>
        </w:rPr>
        <w:t>:</w:t>
      </w:r>
      <w:r w:rsidRPr="00BE05EB">
        <w:rPr>
          <w:rtl/>
        </w:rPr>
        <w:t xml:space="preserve"> 269</w:t>
      </w:r>
      <w:r w:rsidR="004A0BDF">
        <w:rPr>
          <w:rtl/>
        </w:rPr>
        <w:t>.</w:t>
      </w:r>
    </w:p>
    <w:p w:rsidR="001056FD" w:rsidRPr="003770DA" w:rsidRDefault="004A6242" w:rsidP="003770DA">
      <w:pPr>
        <w:pStyle w:val="libFootnote0"/>
        <w:rPr>
          <w:rtl/>
        </w:rPr>
      </w:pPr>
      <w:r w:rsidRPr="00BE05EB">
        <w:rPr>
          <w:rtl/>
        </w:rPr>
        <w:t>(2) ابن شهر آشوب / مناقب آل أبي طالب 4</w:t>
      </w:r>
      <w:r w:rsidR="004A0BDF">
        <w:rPr>
          <w:rtl/>
        </w:rPr>
        <w:t>:</w:t>
      </w:r>
      <w:r w:rsidRPr="00BE05EB">
        <w:rPr>
          <w:rtl/>
        </w:rPr>
        <w:t xml:space="preserve"> 427</w:t>
      </w:r>
      <w:r w:rsidR="004A0BDF">
        <w:rPr>
          <w:rtl/>
        </w:rPr>
        <w:t xml:space="preserve"> - </w:t>
      </w:r>
      <w:r w:rsidRPr="00BE05EB">
        <w:rPr>
          <w:rtl/>
        </w:rPr>
        <w:t>428</w:t>
      </w:r>
      <w:r w:rsidR="004A0BDF">
        <w:rPr>
          <w:rtl/>
        </w:rPr>
        <w:t>.</w:t>
      </w:r>
    </w:p>
    <w:p w:rsidR="001056FD" w:rsidRPr="003770DA" w:rsidRDefault="004A6242" w:rsidP="003770DA">
      <w:pPr>
        <w:pStyle w:val="libFootnote0"/>
        <w:rPr>
          <w:rtl/>
        </w:rPr>
      </w:pPr>
      <w:r w:rsidRPr="00BE05EB">
        <w:rPr>
          <w:rtl/>
        </w:rPr>
        <w:t>(3) عليّ بن عيسى بن أبي الفتح الأربلي / كشْف الغمّة في معرفة الأئمّة</w:t>
      </w:r>
      <w:r w:rsidR="002C48A0">
        <w:rPr>
          <w:rtl/>
        </w:rPr>
        <w:t xml:space="preserve"> </w:t>
      </w:r>
      <w:r w:rsidRPr="00BE05EB">
        <w:rPr>
          <w:rtl/>
        </w:rPr>
        <w:t>3</w:t>
      </w:r>
      <w:r w:rsidR="004A0BDF">
        <w:rPr>
          <w:rtl/>
        </w:rPr>
        <w:t>:</w:t>
      </w:r>
      <w:r w:rsidRPr="00BE05EB">
        <w:rPr>
          <w:rtl/>
        </w:rPr>
        <w:t xml:space="preserve"> 218</w:t>
      </w:r>
      <w:r w:rsidR="004A0BDF">
        <w:rPr>
          <w:rtl/>
        </w:rPr>
        <w:t xml:space="preserve"> - </w:t>
      </w:r>
      <w:r w:rsidRPr="00BE05EB">
        <w:rPr>
          <w:rtl/>
        </w:rPr>
        <w:t>219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E05EB">
        <w:rPr>
          <w:rFonts w:hint="cs"/>
          <w:rtl/>
        </w:rPr>
        <w:lastRenderedPageBreak/>
        <w:t>ولعلّ مِن أهمّ الوثائق التاريخية المهمّة</w:t>
      </w:r>
      <w:r w:rsidR="004A0BDF">
        <w:rPr>
          <w:rFonts w:hint="cs"/>
          <w:rtl/>
        </w:rPr>
        <w:t>،</w:t>
      </w:r>
      <w:r w:rsidRPr="00BE05EB">
        <w:rPr>
          <w:rFonts w:hint="cs"/>
          <w:rtl/>
        </w:rPr>
        <w:t xml:space="preserve"> التي تحكي مأساة آل البيت النبويّ واضطهاد السُلطات الأُمَوية والعبّاسية لهم</w:t>
      </w:r>
      <w:r w:rsidR="004A0BDF">
        <w:rPr>
          <w:rFonts w:hint="cs"/>
          <w:rtl/>
        </w:rPr>
        <w:t>،</w:t>
      </w:r>
      <w:r w:rsidRPr="00BE05EB">
        <w:rPr>
          <w:rFonts w:hint="cs"/>
          <w:rtl/>
        </w:rPr>
        <w:t xml:space="preserve"> هو كتاب </w:t>
      </w:r>
      <w:r w:rsidR="004A0BDF">
        <w:rPr>
          <w:rFonts w:hint="cs"/>
          <w:rtl/>
        </w:rPr>
        <w:t>(</w:t>
      </w:r>
      <w:r w:rsidRPr="00BE05EB">
        <w:rPr>
          <w:rFonts w:hint="cs"/>
          <w:rtl/>
        </w:rPr>
        <w:t>مقاتل الطالبيين</w:t>
      </w:r>
      <w:r w:rsidR="004A0BDF">
        <w:rPr>
          <w:rFonts w:hint="cs"/>
          <w:rtl/>
        </w:rPr>
        <w:t>)</w:t>
      </w:r>
      <w:r w:rsidRPr="00BE05EB">
        <w:rPr>
          <w:rFonts w:hint="cs"/>
          <w:rtl/>
        </w:rPr>
        <w:t xml:space="preserve"> لأبي الفرج الأصفهاني</w:t>
      </w:r>
      <w:r w:rsidR="004A0BDF">
        <w:rPr>
          <w:rFonts w:hint="cs"/>
          <w:rtl/>
        </w:rPr>
        <w:t>،</w:t>
      </w:r>
      <w:r w:rsidRPr="00BE05EB">
        <w:rPr>
          <w:rFonts w:hint="cs"/>
          <w:rtl/>
        </w:rPr>
        <w:t xml:space="preserve"> الذي عاش ما بين (284</w:t>
      </w:r>
      <w:r w:rsidR="004A0BDF">
        <w:rPr>
          <w:rFonts w:hint="cs"/>
          <w:rtl/>
        </w:rPr>
        <w:t xml:space="preserve"> - </w:t>
      </w:r>
      <w:r w:rsidRPr="00BE05EB">
        <w:rPr>
          <w:rFonts w:hint="cs"/>
          <w:rtl/>
        </w:rPr>
        <w:t>356 هـ)</w:t>
      </w:r>
      <w:r w:rsidR="004A0BDF">
        <w:rPr>
          <w:rFonts w:hint="cs"/>
          <w:rtl/>
        </w:rPr>
        <w:t>،</w:t>
      </w:r>
      <w:r w:rsidRPr="00BE05EB">
        <w:rPr>
          <w:rFonts w:hint="cs"/>
          <w:rtl/>
        </w:rPr>
        <w:t xml:space="preserve"> وقد بلغ حجم الكتاب (460) صفحة مِن القطع الكبير</w:t>
      </w:r>
      <w:r w:rsidR="004A0BDF">
        <w:rPr>
          <w:rFonts w:hint="cs"/>
          <w:rtl/>
        </w:rPr>
        <w:t>،</w:t>
      </w:r>
      <w:r w:rsidRPr="00BE05EB">
        <w:rPr>
          <w:rFonts w:hint="cs"/>
          <w:rtl/>
        </w:rPr>
        <w:t xml:space="preserve"> كرّسها للحديث عن محنة أهل البيت وثوراتهم وسجونهم وأساليب قتْلهم</w:t>
      </w:r>
      <w:r w:rsidR="004A0BDF">
        <w:rPr>
          <w:rFonts w:hint="cs"/>
          <w:rtl/>
        </w:rPr>
        <w:t>.</w:t>
      </w:r>
    </w:p>
    <w:p w:rsidR="001056FD" w:rsidRDefault="004A6242" w:rsidP="004A0BDF">
      <w:pPr>
        <w:pStyle w:val="libNormal"/>
        <w:rPr>
          <w:rtl/>
        </w:rPr>
      </w:pPr>
      <w:r w:rsidRPr="004A0BDF">
        <w:rPr>
          <w:rFonts w:hint="cs"/>
          <w:rtl/>
        </w:rPr>
        <w:t>وفي هذا الكتاب تحدّث أبو الفرج سطوراً عن موقف المتوكّل العبّاسي مِن آل البيت</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وكان المتوكّل</w:t>
      </w:r>
      <w:r w:rsidRPr="003770DA">
        <w:rPr>
          <w:rStyle w:val="libFootnotenumChar"/>
          <w:rFonts w:hint="cs"/>
          <w:rtl/>
        </w:rPr>
        <w:t>(1)</w:t>
      </w:r>
      <w:r w:rsidRPr="004A0BDF">
        <w:rPr>
          <w:rFonts w:hint="cs"/>
          <w:rtl/>
        </w:rPr>
        <w:t xml:space="preserve"> شديد الوطأة على آل أبي طالب</w:t>
      </w:r>
      <w:r w:rsidR="004A0BDF" w:rsidRPr="004A0BDF">
        <w:rPr>
          <w:rFonts w:hint="cs"/>
          <w:rtl/>
        </w:rPr>
        <w:t>،</w:t>
      </w:r>
      <w:r w:rsidRPr="004A0BDF">
        <w:rPr>
          <w:rFonts w:hint="cs"/>
          <w:rtl/>
        </w:rPr>
        <w:t xml:space="preserve"> غليظاً على جماعتهم</w:t>
      </w:r>
      <w:r w:rsidR="004A0BDF" w:rsidRPr="004A0BDF">
        <w:rPr>
          <w:rFonts w:hint="cs"/>
          <w:rtl/>
        </w:rPr>
        <w:t>،</w:t>
      </w:r>
      <w:r w:rsidRPr="004A0BDF">
        <w:rPr>
          <w:rFonts w:hint="cs"/>
          <w:rtl/>
        </w:rPr>
        <w:t xml:space="preserve"> مهتمّاً بأمورهم</w:t>
      </w:r>
      <w:r w:rsidR="004A0BDF" w:rsidRPr="004A0BDF">
        <w:rPr>
          <w:rFonts w:hint="cs"/>
          <w:rtl/>
        </w:rPr>
        <w:t>،</w:t>
      </w:r>
      <w:r w:rsidRPr="004A0BDF">
        <w:rPr>
          <w:rFonts w:hint="cs"/>
          <w:rtl/>
        </w:rPr>
        <w:t xml:space="preserve"> شديد الغيظ والحقد عليهم</w:t>
      </w:r>
      <w:r w:rsidR="004A0BDF" w:rsidRPr="004A0BDF">
        <w:rPr>
          <w:rFonts w:hint="cs"/>
          <w:rtl/>
        </w:rPr>
        <w:t>،</w:t>
      </w:r>
      <w:r w:rsidRPr="004A0BDF">
        <w:rPr>
          <w:rFonts w:hint="cs"/>
          <w:rtl/>
        </w:rPr>
        <w:t xml:space="preserve"> وسوء الظنّ والتُهمة لهم</w:t>
      </w:r>
      <w:r w:rsidR="004A0BDF" w:rsidRPr="004A0BDF">
        <w:rPr>
          <w:rFonts w:hint="cs"/>
          <w:rtl/>
        </w:rPr>
        <w:t>.</w:t>
      </w:r>
      <w:r w:rsidRPr="004A0BDF">
        <w:rPr>
          <w:rFonts w:hint="cs"/>
          <w:rtl/>
        </w:rPr>
        <w:t xml:space="preserve"> واتّفق له أنّ عبيد الله بن يحيى بن خاقان</w:t>
      </w:r>
      <w:r w:rsidR="004A0BDF" w:rsidRPr="004A0BDF">
        <w:rPr>
          <w:rFonts w:hint="cs"/>
          <w:rtl/>
        </w:rPr>
        <w:t xml:space="preserve"> - </w:t>
      </w:r>
      <w:r w:rsidRPr="004A0BDF">
        <w:rPr>
          <w:rFonts w:hint="cs"/>
          <w:rtl/>
        </w:rPr>
        <w:t>وزيره</w:t>
      </w:r>
      <w:r w:rsidR="004A0BDF" w:rsidRPr="004A0BDF">
        <w:rPr>
          <w:rFonts w:hint="cs"/>
          <w:rtl/>
        </w:rPr>
        <w:t xml:space="preserve"> - </w:t>
      </w:r>
      <w:r w:rsidRPr="004A0BDF">
        <w:rPr>
          <w:rFonts w:hint="cs"/>
          <w:rtl/>
        </w:rPr>
        <w:t>يُسيء الرأي فيهم</w:t>
      </w:r>
      <w:r w:rsidR="004A0BDF" w:rsidRPr="004A0BDF">
        <w:rPr>
          <w:rFonts w:hint="cs"/>
          <w:rtl/>
        </w:rPr>
        <w:t>،</w:t>
      </w:r>
      <w:r w:rsidRPr="004A0BDF">
        <w:rPr>
          <w:rFonts w:hint="cs"/>
          <w:rtl/>
        </w:rPr>
        <w:t xml:space="preserve"> فحسّن له القبيح في معاملتهم</w:t>
      </w:r>
      <w:r w:rsidR="004A0BDF" w:rsidRPr="004A0BDF">
        <w:rPr>
          <w:rFonts w:hint="cs"/>
          <w:rtl/>
        </w:rPr>
        <w:t>،</w:t>
      </w:r>
      <w:r w:rsidRPr="004A0BDF">
        <w:rPr>
          <w:rFonts w:hint="cs"/>
          <w:rtl/>
        </w:rPr>
        <w:t xml:space="preserve"> فبلغ فيهم ما لمْ يبلغه أحد مِن خلفاء بني العبّاس قبله</w:t>
      </w:r>
      <w:r w:rsidR="004A0BDF" w:rsidRPr="004A0BDF">
        <w:rPr>
          <w:rFonts w:hint="cs"/>
          <w:rtl/>
        </w:rPr>
        <w:t>.</w:t>
      </w:r>
    </w:p>
    <w:p w:rsidR="001056FD" w:rsidRDefault="004A6242" w:rsidP="004A0BDF">
      <w:pPr>
        <w:pStyle w:val="libNormal"/>
        <w:rPr>
          <w:rtl/>
        </w:rPr>
      </w:pPr>
      <w:r w:rsidRPr="00BE05EB">
        <w:rPr>
          <w:rFonts w:hint="cs"/>
          <w:rtl/>
        </w:rPr>
        <w:t xml:space="preserve">وكان مِن ذلك أن كَرَب قبر الحسين </w:t>
      </w:r>
      <w:r w:rsidR="004A0BDF">
        <w:rPr>
          <w:rFonts w:hint="cs"/>
          <w:rtl/>
        </w:rPr>
        <w:t>(</w:t>
      </w:r>
      <w:r w:rsidRPr="00BE05EB">
        <w:rPr>
          <w:rFonts w:hint="cs"/>
          <w:rtl/>
        </w:rPr>
        <w:t>عليه السلام</w:t>
      </w:r>
      <w:r w:rsidR="004A0BDF">
        <w:rPr>
          <w:rFonts w:hint="cs"/>
          <w:rtl/>
        </w:rPr>
        <w:t>)،</w:t>
      </w:r>
      <w:r w:rsidRPr="00BE05EB">
        <w:rPr>
          <w:rFonts w:hint="cs"/>
          <w:rtl/>
        </w:rPr>
        <w:t xml:space="preserve"> وعفّى آثاره</w:t>
      </w:r>
      <w:r w:rsidR="004A0BDF">
        <w:rPr>
          <w:rFonts w:hint="cs"/>
          <w:rtl/>
        </w:rPr>
        <w:t>،</w:t>
      </w:r>
      <w:r w:rsidRPr="00BE05EB">
        <w:rPr>
          <w:rFonts w:hint="cs"/>
          <w:rtl/>
        </w:rPr>
        <w:t xml:space="preserve"> ووضع على سائر الطُرُق مسالح له</w:t>
      </w:r>
      <w:r w:rsidR="004A0BDF">
        <w:rPr>
          <w:rFonts w:hint="cs"/>
          <w:rtl/>
        </w:rPr>
        <w:t>،</w:t>
      </w:r>
      <w:r w:rsidRPr="00BE05EB">
        <w:rPr>
          <w:rFonts w:hint="cs"/>
          <w:rtl/>
        </w:rPr>
        <w:t xml:space="preserve"> لا يجدون أحداً زاره</w:t>
      </w:r>
      <w:r w:rsidR="004A0BDF">
        <w:rPr>
          <w:rFonts w:hint="cs"/>
          <w:rtl/>
        </w:rPr>
        <w:t>،</w:t>
      </w:r>
      <w:r w:rsidRPr="00BE05EB">
        <w:rPr>
          <w:rFonts w:hint="cs"/>
          <w:rtl/>
        </w:rPr>
        <w:t xml:space="preserve"> إلاّ أتَوه به</w:t>
      </w:r>
      <w:r w:rsidR="004A0BDF">
        <w:rPr>
          <w:rFonts w:hint="cs"/>
          <w:rtl/>
        </w:rPr>
        <w:t>،</w:t>
      </w:r>
      <w:r w:rsidRPr="00BE05EB">
        <w:rPr>
          <w:rFonts w:hint="cs"/>
          <w:rtl/>
        </w:rPr>
        <w:t xml:space="preserve"> فقتله أو أنْهكه عقوبة...</w:t>
      </w:r>
    </w:p>
    <w:p w:rsidR="001056FD" w:rsidRDefault="004A6242" w:rsidP="004A0BDF">
      <w:pPr>
        <w:pStyle w:val="libNormal"/>
        <w:rPr>
          <w:rtl/>
        </w:rPr>
      </w:pPr>
      <w:r w:rsidRPr="00BE05EB">
        <w:rPr>
          <w:rFonts w:hint="cs"/>
          <w:rtl/>
        </w:rPr>
        <w:t>وكان قد بعث برجُل مِن أصحابه يقال له الديزج</w:t>
      </w:r>
      <w:r w:rsidR="004A0BDF">
        <w:rPr>
          <w:rFonts w:hint="cs"/>
          <w:rtl/>
        </w:rPr>
        <w:t xml:space="preserve"> - </w:t>
      </w:r>
      <w:r w:rsidRPr="00BE05EB">
        <w:rPr>
          <w:rFonts w:hint="cs"/>
          <w:rtl/>
        </w:rPr>
        <w:t>وكان يهودياً فأسلم</w:t>
      </w:r>
      <w:r w:rsidR="004A0BDF">
        <w:rPr>
          <w:rFonts w:hint="cs"/>
          <w:rtl/>
        </w:rPr>
        <w:t xml:space="preserve"> - </w:t>
      </w:r>
      <w:r w:rsidRPr="00BE05EB">
        <w:rPr>
          <w:rFonts w:hint="cs"/>
          <w:rtl/>
        </w:rPr>
        <w:t>إلى قبر الحسين</w:t>
      </w:r>
      <w:r w:rsidR="004A0BDF">
        <w:rPr>
          <w:rFonts w:hint="cs"/>
          <w:rtl/>
        </w:rPr>
        <w:t>،</w:t>
      </w:r>
      <w:r w:rsidRPr="00BE05EB">
        <w:rPr>
          <w:rFonts w:hint="cs"/>
          <w:rtl/>
        </w:rPr>
        <w:t xml:space="preserve"> وأمره بكَرْب قبره ومحْوِه وإخراب كلّ ما حوله</w:t>
      </w:r>
      <w:r w:rsidR="004A0BDF">
        <w:rPr>
          <w:rFonts w:hint="cs"/>
          <w:rtl/>
        </w:rPr>
        <w:t>،</w:t>
      </w:r>
      <w:r w:rsidRPr="00BE05EB">
        <w:rPr>
          <w:rFonts w:hint="cs"/>
          <w:rtl/>
        </w:rPr>
        <w:t xml:space="preserve"> فمضى إلى ذلك وخرّب ما حوله</w:t>
      </w:r>
      <w:r w:rsidR="004A0BDF">
        <w:rPr>
          <w:rFonts w:hint="cs"/>
          <w:rtl/>
        </w:rPr>
        <w:t>،</w:t>
      </w:r>
      <w:r w:rsidRPr="00BE05EB">
        <w:rPr>
          <w:rFonts w:hint="cs"/>
          <w:rtl/>
        </w:rPr>
        <w:t xml:space="preserve"> وهدم البناء وكرب ما حوله نحو مئتي جريب</w:t>
      </w:r>
      <w:r w:rsidR="004A0BDF">
        <w:rPr>
          <w:rFonts w:hint="cs"/>
          <w:rtl/>
        </w:rPr>
        <w:t>،</w:t>
      </w:r>
      <w:r w:rsidRPr="00BE05EB">
        <w:rPr>
          <w:rFonts w:hint="cs"/>
          <w:rtl/>
        </w:rPr>
        <w:t xml:space="preserve"> فلمّا بلغ إلى قبْره لمْ يتقدّم إليه أحد</w:t>
      </w:r>
      <w:r w:rsidR="004A0BDF">
        <w:rPr>
          <w:rFonts w:hint="cs"/>
          <w:rtl/>
        </w:rPr>
        <w:t>،</w:t>
      </w:r>
      <w:r w:rsidRPr="00BE05EB">
        <w:rPr>
          <w:rFonts w:hint="cs"/>
          <w:rtl/>
        </w:rPr>
        <w:t xml:space="preserve"> فأحضر قوماً مِن اليهود فكَرَبوه</w:t>
      </w:r>
      <w:r w:rsidR="004A0BDF">
        <w:rPr>
          <w:rFonts w:hint="cs"/>
          <w:rtl/>
        </w:rPr>
        <w:t>،</w:t>
      </w:r>
      <w:r w:rsidRPr="00BE05EB">
        <w:rPr>
          <w:rFonts w:hint="cs"/>
          <w:rtl/>
        </w:rPr>
        <w:t xml:space="preserve"> وأجرى الماء حوله</w:t>
      </w:r>
      <w:r w:rsidR="004A0BDF">
        <w:rPr>
          <w:rFonts w:hint="cs"/>
          <w:rtl/>
        </w:rPr>
        <w:t>،</w:t>
      </w:r>
      <w:r w:rsidRPr="00BE05EB">
        <w:rPr>
          <w:rFonts w:hint="cs"/>
          <w:rtl/>
        </w:rPr>
        <w:t xml:space="preserve"> ووكّل به مسالح</w:t>
      </w:r>
      <w:r w:rsidR="004A0BDF">
        <w:rPr>
          <w:rFonts w:hint="cs"/>
          <w:rtl/>
        </w:rPr>
        <w:t>،</w:t>
      </w:r>
      <w:r w:rsidRPr="00BE05EB">
        <w:rPr>
          <w:rFonts w:hint="cs"/>
          <w:rtl/>
        </w:rPr>
        <w:t xml:space="preserve"> بين كلّ مسلحتَين ميل</w:t>
      </w:r>
      <w:r w:rsidR="004A0BDF">
        <w:rPr>
          <w:rFonts w:hint="cs"/>
          <w:rtl/>
        </w:rPr>
        <w:t>،</w:t>
      </w:r>
      <w:r w:rsidRPr="00BE05EB">
        <w:rPr>
          <w:rFonts w:hint="cs"/>
          <w:rtl/>
        </w:rPr>
        <w:t xml:space="preserve"> لا يزوره زائر إلاّ أخذوه ووجّهوا به إليه...</w:t>
      </w:r>
    </w:p>
    <w:p w:rsidR="001056FD" w:rsidRDefault="004A6242" w:rsidP="004A0BDF">
      <w:pPr>
        <w:pStyle w:val="libNormal"/>
        <w:rPr>
          <w:rtl/>
        </w:rPr>
      </w:pPr>
      <w:r w:rsidRPr="00BE05EB">
        <w:rPr>
          <w:rFonts w:hint="cs"/>
          <w:rtl/>
        </w:rPr>
        <w:t>ثمّ قال</w:t>
      </w:r>
      <w:r w:rsidR="004A0BDF">
        <w:rPr>
          <w:rFonts w:hint="cs"/>
          <w:rtl/>
        </w:rPr>
        <w:t>:</w:t>
      </w:r>
      <w:r w:rsidRPr="00BE05EB">
        <w:rPr>
          <w:rFonts w:hint="cs"/>
          <w:rtl/>
        </w:rPr>
        <w:t xml:space="preserve"> واستعمل على المدينة ومكّة عُمَر بن الفرج الرخجي</w:t>
      </w:r>
      <w:r w:rsidR="004A0BDF">
        <w:rPr>
          <w:rFonts w:hint="cs"/>
          <w:rtl/>
        </w:rPr>
        <w:t>،</w:t>
      </w:r>
      <w:r w:rsidRPr="00BE05EB">
        <w:rPr>
          <w:rFonts w:hint="cs"/>
          <w:rtl/>
        </w:rPr>
        <w:t xml:space="preserve"> فمنع آل أبي طالب مِن التعرّض لمسألة الناس</w:t>
      </w:r>
      <w:r w:rsidR="004A0BDF">
        <w:rPr>
          <w:rFonts w:hint="cs"/>
          <w:rtl/>
        </w:rPr>
        <w:t>،</w:t>
      </w:r>
      <w:r w:rsidRPr="00BE05EB">
        <w:rPr>
          <w:rFonts w:hint="cs"/>
          <w:rtl/>
        </w:rPr>
        <w:t xml:space="preserve"> ومنع الناس مِن البِرّ بهم</w:t>
      </w:r>
      <w:r w:rsidR="004A0BDF">
        <w:rPr>
          <w:rFonts w:hint="cs"/>
          <w:rtl/>
        </w:rPr>
        <w:t>،</w:t>
      </w:r>
      <w:r w:rsidRPr="00BE05EB">
        <w:rPr>
          <w:rFonts w:hint="cs"/>
          <w:rtl/>
        </w:rPr>
        <w:t xml:space="preserve"> وكان لا يبلغه أنّ أحداً أبَرّ أحداً منهم بشيءٍ وإن قلّ</w:t>
      </w:r>
      <w:r w:rsidR="004A0BDF">
        <w:rPr>
          <w:rFonts w:hint="cs"/>
          <w:rtl/>
        </w:rPr>
        <w:t>،</w:t>
      </w:r>
      <w:r w:rsidRPr="00BE05EB">
        <w:rPr>
          <w:rFonts w:hint="cs"/>
          <w:rtl/>
        </w:rPr>
        <w:t xml:space="preserve"> إلاّ أنْهكه عقوبةً</w:t>
      </w:r>
      <w:r w:rsidR="004A0BDF">
        <w:rPr>
          <w:rFonts w:hint="cs"/>
          <w:rtl/>
        </w:rPr>
        <w:t>،</w:t>
      </w:r>
      <w:r w:rsidRPr="00BE05EB">
        <w:rPr>
          <w:rFonts w:hint="cs"/>
          <w:rtl/>
        </w:rPr>
        <w:t xml:space="preserve"> وأثقله غرماً</w:t>
      </w:r>
      <w:r w:rsidR="004A0BDF">
        <w:rPr>
          <w:rFonts w:hint="cs"/>
          <w:rtl/>
        </w:rPr>
        <w:t>،</w:t>
      </w:r>
      <w:r w:rsidRPr="00BE05EB">
        <w:rPr>
          <w:rFonts w:hint="cs"/>
          <w:rtl/>
        </w:rPr>
        <w:t xml:space="preserve"> حتّى كان القميص يكون بين جماعة مِن العلَويّات يُصلّين فيه</w:t>
      </w:r>
      <w:r w:rsidR="004A0BDF">
        <w:rPr>
          <w:rFonts w:hint="cs"/>
          <w:rtl/>
        </w:rPr>
        <w:t>،</w:t>
      </w:r>
      <w:r w:rsidRPr="00BE05EB">
        <w:rPr>
          <w:rFonts w:hint="cs"/>
          <w:rtl/>
        </w:rPr>
        <w:t xml:space="preserve"> واحدةً بعد واحدة</w:t>
      </w:r>
      <w:r w:rsidR="004A0BDF">
        <w:rPr>
          <w:rFonts w:hint="cs"/>
          <w:rtl/>
        </w:rPr>
        <w:t>،</w:t>
      </w:r>
      <w:r w:rsidRPr="00BE05EB">
        <w:rPr>
          <w:rFonts w:hint="cs"/>
          <w:rtl/>
        </w:rPr>
        <w:t xml:space="preserve"> ثمّ يرقّعنّه</w:t>
      </w:r>
      <w:r w:rsidR="004A0BDF">
        <w:rPr>
          <w:rFonts w:hint="cs"/>
          <w:rtl/>
        </w:rPr>
        <w:t>،</w:t>
      </w:r>
      <w:r w:rsidRPr="00BE05EB">
        <w:rPr>
          <w:rFonts w:hint="cs"/>
          <w:rtl/>
        </w:rPr>
        <w:t xml:space="preserve"> ويجْلسْنَ على مغازلهِنّ عواري حواسر</w:t>
      </w:r>
      <w:r w:rsidR="004A0BDF">
        <w:rPr>
          <w:rFonts w:hint="cs"/>
          <w:rtl/>
        </w:rPr>
        <w:t>،</w:t>
      </w:r>
      <w:r w:rsidRPr="00BE05EB">
        <w:rPr>
          <w:rFonts w:hint="cs"/>
          <w:rtl/>
        </w:rPr>
        <w:t xml:space="preserve"> إلى أن قُتل المتوكّل</w:t>
      </w:r>
      <w:r w:rsidR="004A0BDF">
        <w:rPr>
          <w:rFonts w:hint="cs"/>
          <w:rtl/>
        </w:rPr>
        <w:t>،</w:t>
      </w:r>
      <w:r w:rsidRPr="00BE05EB">
        <w:rPr>
          <w:rFonts w:hint="cs"/>
          <w:rtl/>
        </w:rPr>
        <w:t xml:space="preserve"> فعطف المنتصر عليهم</w:t>
      </w:r>
      <w:r w:rsidR="004A0BDF">
        <w:rPr>
          <w:rFonts w:hint="cs"/>
          <w:rtl/>
        </w:rPr>
        <w:t>،</w:t>
      </w:r>
      <w:r w:rsidRPr="00BE05EB">
        <w:rPr>
          <w:rFonts w:hint="cs"/>
          <w:rtl/>
        </w:rPr>
        <w:t xml:space="preserve"> وأحسن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 xml:space="preserve">(1) عاصر المتوكّل العبّاسي الإمام عليّ الهادي </w:t>
      </w:r>
      <w:r w:rsidR="004A0BDF">
        <w:rPr>
          <w:rtl/>
        </w:rPr>
        <w:t>(</w:t>
      </w:r>
      <w:r w:rsidRPr="00BE05EB">
        <w:rPr>
          <w:rtl/>
        </w:rPr>
        <w:t>عليه السلام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إليهم</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BE05EB">
        <w:rPr>
          <w:rFonts w:hint="cs"/>
          <w:rtl/>
        </w:rPr>
        <w:t>وتحدّث في موردٍ آخَر عن إحدى حالات القتْل والتعذيب</w:t>
      </w:r>
      <w:r w:rsidR="004A0BDF">
        <w:rPr>
          <w:rFonts w:hint="cs"/>
          <w:rtl/>
        </w:rPr>
        <w:t>،</w:t>
      </w:r>
      <w:r w:rsidRPr="00BE05EB">
        <w:rPr>
          <w:rFonts w:hint="cs"/>
          <w:rtl/>
        </w:rPr>
        <w:t xml:space="preserve"> التي مارسها أبو جعفر المنصور ضدّ آل عليّ بن أبي طالب</w:t>
      </w:r>
      <w:r w:rsidR="004A0BDF">
        <w:rPr>
          <w:rFonts w:hint="cs"/>
          <w:rtl/>
        </w:rPr>
        <w:t>،</w:t>
      </w:r>
      <w:r w:rsidRPr="00BE05EB">
        <w:rPr>
          <w:rFonts w:hint="cs"/>
          <w:rtl/>
        </w:rPr>
        <w:t xml:space="preserve"> فقال</w:t>
      </w:r>
      <w:r w:rsidR="004A0BDF">
        <w:rPr>
          <w:rFonts w:hint="cs"/>
          <w:rtl/>
        </w:rPr>
        <w:t>:</w:t>
      </w:r>
      <w:r w:rsidRPr="00BE05EB">
        <w:rPr>
          <w:rFonts w:hint="cs"/>
          <w:rtl/>
        </w:rPr>
        <w:t xml:space="preserve"> </w:t>
      </w:r>
      <w:r w:rsidR="004A0BDF">
        <w:rPr>
          <w:rFonts w:hint="cs"/>
          <w:rtl/>
        </w:rPr>
        <w:t>(</w:t>
      </w:r>
      <w:r w:rsidRPr="00BE05EB">
        <w:rPr>
          <w:rFonts w:hint="cs"/>
          <w:rtl/>
        </w:rPr>
        <w:t>أتى بهم أبو جعفر فنظَر إلى محمّد بن إبراهيم بن الحسن بن الحسن بن عليّ بن أبي طالب</w:t>
      </w:r>
      <w:r w:rsidR="004A0BDF">
        <w:rPr>
          <w:rFonts w:hint="cs"/>
          <w:rtl/>
        </w:rPr>
        <w:t>،</w:t>
      </w:r>
      <w:r w:rsidRPr="00BE05EB">
        <w:rPr>
          <w:rFonts w:hint="cs"/>
          <w:rtl/>
        </w:rPr>
        <w:t xml:space="preserve"> فقال</w:t>
      </w:r>
      <w:r w:rsidR="004A0BDF">
        <w:rPr>
          <w:rFonts w:hint="cs"/>
          <w:rtl/>
        </w:rPr>
        <w:t>:</w:t>
      </w:r>
      <w:r w:rsidRPr="00BE05EB">
        <w:rPr>
          <w:rFonts w:hint="cs"/>
          <w:rtl/>
        </w:rPr>
        <w:t xml:space="preserve"> أنت الديباج الأصفر</w:t>
      </w:r>
      <w:r w:rsidR="004A0BDF">
        <w:rPr>
          <w:rFonts w:hint="cs"/>
          <w:rtl/>
        </w:rPr>
        <w:t>؟</w:t>
      </w:r>
      <w:r w:rsidRPr="00BE05EB">
        <w:rPr>
          <w:rFonts w:hint="cs"/>
          <w:rtl/>
        </w:rPr>
        <w:t xml:space="preserve"> قال</w:t>
      </w:r>
      <w:r w:rsidR="004A0BDF">
        <w:rPr>
          <w:rFonts w:hint="cs"/>
          <w:rtl/>
        </w:rPr>
        <w:t>:</w:t>
      </w:r>
      <w:r w:rsidRPr="00BE05EB">
        <w:rPr>
          <w:rFonts w:hint="cs"/>
          <w:rtl/>
        </w:rPr>
        <w:t xml:space="preserve"> نعم</w:t>
      </w:r>
      <w:r w:rsidR="004A0BDF">
        <w:rPr>
          <w:rFonts w:hint="cs"/>
          <w:rtl/>
        </w:rPr>
        <w:t>.</w:t>
      </w:r>
    </w:p>
    <w:p w:rsidR="001056FD" w:rsidRDefault="004A6242" w:rsidP="004A0BDF">
      <w:pPr>
        <w:pStyle w:val="libNormal"/>
        <w:rPr>
          <w:rtl/>
        </w:rPr>
      </w:pPr>
      <w:r w:rsidRPr="004A0BDF">
        <w:rPr>
          <w:rFonts w:hint="cs"/>
          <w:rtl/>
        </w:rPr>
        <w:t>قال</w:t>
      </w:r>
      <w:r w:rsidR="004A0BDF" w:rsidRPr="004A0BDF">
        <w:rPr>
          <w:rFonts w:hint="cs"/>
          <w:rtl/>
        </w:rPr>
        <w:t>:</w:t>
      </w:r>
      <w:r w:rsidRPr="004A0BDF">
        <w:rPr>
          <w:rFonts w:hint="cs"/>
          <w:rtl/>
        </w:rPr>
        <w:t xml:space="preserve"> أما والله لأقتلنّك قتْلةً ما قتلتُها أحداً مِن أهل بيتك</w:t>
      </w:r>
      <w:r w:rsidR="004A0BDF" w:rsidRPr="004A0BDF">
        <w:rPr>
          <w:rFonts w:hint="cs"/>
          <w:rtl/>
        </w:rPr>
        <w:t>،</w:t>
      </w:r>
      <w:r w:rsidRPr="004A0BDF">
        <w:rPr>
          <w:rFonts w:hint="cs"/>
          <w:rtl/>
        </w:rPr>
        <w:t xml:space="preserve"> ثمّ أمَر باسطوانة مبنيّة فَفُرِقَت</w:t>
      </w:r>
      <w:r w:rsidR="004A0BDF" w:rsidRPr="004A0BDF">
        <w:rPr>
          <w:rFonts w:hint="cs"/>
          <w:rtl/>
        </w:rPr>
        <w:t>،</w:t>
      </w:r>
      <w:r w:rsidRPr="004A0BDF">
        <w:rPr>
          <w:rFonts w:hint="cs"/>
          <w:rtl/>
        </w:rPr>
        <w:t xml:space="preserve"> ثمّ أُدخلَ فيها</w:t>
      </w:r>
      <w:r w:rsidR="004A0BDF" w:rsidRPr="004A0BDF">
        <w:rPr>
          <w:rFonts w:hint="cs"/>
          <w:rtl/>
        </w:rPr>
        <w:t>،</w:t>
      </w:r>
      <w:r w:rsidRPr="004A0BDF">
        <w:rPr>
          <w:rFonts w:hint="cs"/>
          <w:rtl/>
        </w:rPr>
        <w:t xml:space="preserve"> فبُنِيَت عليه</w:t>
      </w:r>
      <w:r w:rsidR="004A0BDF" w:rsidRPr="004A0BDF">
        <w:rPr>
          <w:rFonts w:hint="cs"/>
          <w:rtl/>
        </w:rPr>
        <w:t>،</w:t>
      </w:r>
      <w:r w:rsidRPr="004A0BDF">
        <w:rPr>
          <w:rFonts w:hint="cs"/>
          <w:rtl/>
        </w:rPr>
        <w:t xml:space="preserve"> وهو حيّ</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BE05EB">
        <w:rPr>
          <w:rFonts w:hint="cs"/>
          <w:rtl/>
        </w:rPr>
        <w:t>إنّ إلقاء نظرة تحليلية</w:t>
      </w:r>
      <w:r w:rsidR="004A0BDF">
        <w:rPr>
          <w:rFonts w:hint="cs"/>
          <w:rtl/>
        </w:rPr>
        <w:t>،</w:t>
      </w:r>
      <w:r w:rsidRPr="00BE05EB">
        <w:rPr>
          <w:rFonts w:hint="cs"/>
          <w:rtl/>
        </w:rPr>
        <w:t xml:space="preserve"> وقراءة موضوعية أمينة</w:t>
      </w:r>
      <w:r w:rsidR="004A0BDF">
        <w:rPr>
          <w:rFonts w:hint="cs"/>
          <w:rtl/>
        </w:rPr>
        <w:t>،</w:t>
      </w:r>
      <w:r w:rsidRPr="00BE05EB">
        <w:rPr>
          <w:rFonts w:hint="cs"/>
          <w:rtl/>
        </w:rPr>
        <w:t xml:space="preserve"> في تلك النصوص والعيّنات التاريخية</w:t>
      </w:r>
      <w:r w:rsidR="004A0BDF">
        <w:rPr>
          <w:rFonts w:hint="cs"/>
          <w:rtl/>
        </w:rPr>
        <w:t>،</w:t>
      </w:r>
      <w:r w:rsidRPr="00BE05EB">
        <w:rPr>
          <w:rFonts w:hint="cs"/>
          <w:rtl/>
        </w:rPr>
        <w:t xml:space="preserve"> التي لا تساوي إلاّ جزءاً يسيراً مِن سياسة الاضطهاد والتقتيل والسجون والإرهاب والتشريد والملاحقة</w:t>
      </w:r>
      <w:r w:rsidR="004A0BDF">
        <w:rPr>
          <w:rFonts w:hint="cs"/>
          <w:rtl/>
        </w:rPr>
        <w:t>،</w:t>
      </w:r>
      <w:r w:rsidRPr="00BE05EB">
        <w:rPr>
          <w:rFonts w:hint="cs"/>
          <w:rtl/>
        </w:rPr>
        <w:t xml:space="preserve"> التي مارسها الأُمَويون والعبّاسيون</w:t>
      </w:r>
      <w:r w:rsidR="004A0BDF">
        <w:rPr>
          <w:rFonts w:hint="cs"/>
          <w:rtl/>
        </w:rPr>
        <w:t>،</w:t>
      </w:r>
      <w:r w:rsidRPr="00BE05EB">
        <w:rPr>
          <w:rFonts w:hint="cs"/>
          <w:rtl/>
        </w:rPr>
        <w:t xml:space="preserve"> ضدّ أئمّة أهل البيت وأنصارهم والمتأثّرين بتيّارهم الفكري والسياسي</w:t>
      </w:r>
      <w:r w:rsidR="004A0BDF">
        <w:rPr>
          <w:rFonts w:hint="cs"/>
          <w:rtl/>
        </w:rPr>
        <w:t>،</w:t>
      </w:r>
      <w:r w:rsidRPr="00BE05EB">
        <w:rPr>
          <w:rFonts w:hint="cs"/>
          <w:rtl/>
        </w:rPr>
        <w:t xml:space="preserve"> تكشف لنا بوضوحٍ كامل</w:t>
      </w:r>
      <w:r w:rsidR="004A0BDF">
        <w:rPr>
          <w:rFonts w:hint="cs"/>
          <w:rtl/>
        </w:rPr>
        <w:t>:</w:t>
      </w:r>
      <w:r w:rsidRPr="00BE05EB">
        <w:rPr>
          <w:rFonts w:hint="cs"/>
          <w:rtl/>
        </w:rPr>
        <w:t xml:space="preserve"> لماذا التزم أئمّة أهل البيت </w:t>
      </w:r>
      <w:r w:rsidR="004A0BDF">
        <w:rPr>
          <w:rFonts w:hint="cs"/>
          <w:rtl/>
        </w:rPr>
        <w:t>(</w:t>
      </w:r>
      <w:r w:rsidRPr="00BE05EB">
        <w:rPr>
          <w:rFonts w:hint="cs"/>
          <w:rtl/>
        </w:rPr>
        <w:t>عليهم السلام</w:t>
      </w:r>
      <w:r w:rsidR="004A0BDF">
        <w:rPr>
          <w:rFonts w:hint="cs"/>
          <w:rtl/>
        </w:rPr>
        <w:t>)</w:t>
      </w:r>
      <w:r w:rsidRPr="00BE05EB">
        <w:rPr>
          <w:rFonts w:hint="cs"/>
          <w:rtl/>
        </w:rPr>
        <w:t xml:space="preserve"> وأتباعهم بالتقية</w:t>
      </w:r>
      <w:r w:rsidR="004A0BDF">
        <w:rPr>
          <w:rFonts w:hint="cs"/>
          <w:rtl/>
        </w:rPr>
        <w:t>،</w:t>
      </w:r>
      <w:r w:rsidRPr="00BE05EB">
        <w:rPr>
          <w:rFonts w:hint="cs"/>
          <w:rtl/>
        </w:rPr>
        <w:t xml:space="preserve"> أو الكتمان وإخفاء الموقف الفكري والسياسي المعارض لسياسة السلطة ومتبنّياتها</w:t>
      </w:r>
      <w:r w:rsidR="004A0BDF">
        <w:rPr>
          <w:rFonts w:hint="cs"/>
          <w:rtl/>
        </w:rPr>
        <w:t>.</w:t>
      </w:r>
    </w:p>
    <w:p w:rsidR="001056FD" w:rsidRDefault="004A6242" w:rsidP="004A0BDF">
      <w:pPr>
        <w:pStyle w:val="libNormal"/>
        <w:rPr>
          <w:rtl/>
        </w:rPr>
      </w:pPr>
      <w:r w:rsidRPr="00BE05EB">
        <w:rPr>
          <w:rFonts w:hint="cs"/>
          <w:rtl/>
        </w:rPr>
        <w:t>ولعلّنا ندرك بصورةٍ أوضح موجِبات التقية الفكرية والسياسية</w:t>
      </w:r>
      <w:r w:rsidR="004A0BDF">
        <w:rPr>
          <w:rFonts w:hint="cs"/>
          <w:rtl/>
        </w:rPr>
        <w:t>،</w:t>
      </w:r>
      <w:r w:rsidRPr="00BE05EB">
        <w:rPr>
          <w:rFonts w:hint="cs"/>
          <w:rtl/>
        </w:rPr>
        <w:t xml:space="preserve"> إذا تجاوزنا أحداث التاريخ الماضية</w:t>
      </w:r>
      <w:r w:rsidR="004A0BDF">
        <w:rPr>
          <w:rFonts w:hint="cs"/>
          <w:rtl/>
        </w:rPr>
        <w:t>،</w:t>
      </w:r>
      <w:r w:rsidRPr="00BE05EB">
        <w:rPr>
          <w:rFonts w:hint="cs"/>
          <w:rtl/>
        </w:rPr>
        <w:t xml:space="preserve"> وانتقلنا إلى المعارضة الفكرية والسياسية المعاصرة التي تخوضها الحركات الإسلامية المعارضة</w:t>
      </w:r>
      <w:r w:rsidR="004A0BDF">
        <w:rPr>
          <w:rFonts w:hint="cs"/>
          <w:rtl/>
        </w:rPr>
        <w:t>،</w:t>
      </w:r>
      <w:r w:rsidRPr="00BE05EB">
        <w:rPr>
          <w:rFonts w:hint="cs"/>
          <w:rtl/>
        </w:rPr>
        <w:t xml:space="preserve"> والتزامها بالسرّية والتنظيم السري</w:t>
      </w:r>
      <w:r w:rsidR="004A0BDF">
        <w:rPr>
          <w:rFonts w:hint="cs"/>
          <w:rtl/>
        </w:rPr>
        <w:t>،</w:t>
      </w:r>
      <w:r w:rsidRPr="00BE05EB">
        <w:rPr>
          <w:rFonts w:hint="cs"/>
          <w:rtl/>
        </w:rPr>
        <w:t xml:space="preserve"> والتكتّم على خططها ومتبنّياتها</w:t>
      </w:r>
      <w:r w:rsidR="004A0BDF">
        <w:rPr>
          <w:rFonts w:hint="cs"/>
          <w:rtl/>
        </w:rPr>
        <w:t>؛</w:t>
      </w:r>
      <w:r w:rsidRPr="00BE05EB">
        <w:rPr>
          <w:rFonts w:hint="cs"/>
          <w:rtl/>
        </w:rPr>
        <w:t xml:space="preserve"> لحماية نفْسها مِن الظلم والتعسّف</w:t>
      </w:r>
      <w:r w:rsidR="004A0BDF">
        <w:rPr>
          <w:rFonts w:hint="cs"/>
          <w:rtl/>
        </w:rPr>
        <w:t>.</w:t>
      </w:r>
    </w:p>
    <w:p w:rsidR="001056FD" w:rsidRDefault="004A6242" w:rsidP="004A0BDF">
      <w:pPr>
        <w:pStyle w:val="libNormal"/>
        <w:rPr>
          <w:rtl/>
        </w:rPr>
      </w:pPr>
      <w:r w:rsidRPr="00BE05EB">
        <w:rPr>
          <w:rFonts w:hint="cs"/>
          <w:rtl/>
        </w:rPr>
        <w:t>فما مِن حركة إسلامية معارضة</w:t>
      </w:r>
      <w:r w:rsidR="004A0BDF">
        <w:rPr>
          <w:rFonts w:hint="cs"/>
          <w:rtl/>
        </w:rPr>
        <w:t>،</w:t>
      </w:r>
      <w:r w:rsidRPr="00BE05EB">
        <w:rPr>
          <w:rFonts w:hint="cs"/>
          <w:rtl/>
        </w:rPr>
        <w:t xml:space="preserve"> على امتداد التاريخ الماضي منه والمعاصر</w:t>
      </w:r>
      <w:r w:rsidR="004A0BDF">
        <w:rPr>
          <w:rFonts w:hint="cs"/>
          <w:rtl/>
        </w:rPr>
        <w:t>،</w:t>
      </w:r>
      <w:r w:rsidRPr="00BE05EB">
        <w:rPr>
          <w:rFonts w:hint="cs"/>
          <w:rtl/>
        </w:rPr>
        <w:t xml:space="preserve"> تريد تغيير الأوضاع وإصلاح السلطة والمجتمع</w:t>
      </w:r>
      <w:r w:rsidR="004A0BDF">
        <w:rPr>
          <w:rFonts w:hint="cs"/>
          <w:rtl/>
        </w:rPr>
        <w:t>؛</w:t>
      </w:r>
      <w:r w:rsidRPr="00BE05EB">
        <w:rPr>
          <w:rFonts w:hint="cs"/>
          <w:rtl/>
        </w:rPr>
        <w:t xml:space="preserve"> إلاّ وتتبنّى التقية السياسية والتكتّم على أفكارها المعارضة لمتبنّيات السياسة الظالمة والمنحرفة عن منهج القرآن وسيرة النبوّة الخالدة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E05EB">
        <w:rPr>
          <w:rtl/>
        </w:rPr>
        <w:t>(1) أبو الفرج الأصفهاني / مقاتل الطالبيين</w:t>
      </w:r>
      <w:r w:rsidR="004A0BDF">
        <w:rPr>
          <w:rtl/>
        </w:rPr>
        <w:t>:</w:t>
      </w:r>
      <w:r w:rsidRPr="00BE05EB">
        <w:rPr>
          <w:rtl/>
        </w:rPr>
        <w:t xml:space="preserve"> ص 470</w:t>
      </w:r>
      <w:r w:rsidR="004A0BDF">
        <w:rPr>
          <w:rtl/>
        </w:rPr>
        <w:t xml:space="preserve"> - </w:t>
      </w:r>
      <w:r w:rsidRPr="00BE05EB">
        <w:rPr>
          <w:rtl/>
        </w:rPr>
        <w:t>478</w:t>
      </w:r>
      <w:r w:rsidR="004A0BDF">
        <w:rPr>
          <w:rtl/>
        </w:rPr>
        <w:t>.</w:t>
      </w:r>
    </w:p>
    <w:p w:rsidR="001056FD" w:rsidRPr="003770DA" w:rsidRDefault="004A6242" w:rsidP="003770DA">
      <w:pPr>
        <w:pStyle w:val="libFootnote0"/>
        <w:rPr>
          <w:rtl/>
        </w:rPr>
      </w:pPr>
      <w:r w:rsidRPr="00BE05EB">
        <w:rPr>
          <w:rtl/>
        </w:rPr>
        <w:t>(2) المصدر السابق</w:t>
      </w:r>
      <w:r w:rsidR="004A0BDF">
        <w:rPr>
          <w:rtl/>
        </w:rPr>
        <w:t>:</w:t>
      </w:r>
      <w:r w:rsidRPr="00BE05EB">
        <w:rPr>
          <w:rtl/>
        </w:rPr>
        <w:t xml:space="preserve"> ص 181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76A78">
        <w:rPr>
          <w:rFonts w:hint="cs"/>
          <w:rtl/>
        </w:rPr>
        <w:lastRenderedPageBreak/>
        <w:t>وذلك منطق العقل المتوافق مع حُكم الشريعة وإقرارها لمبدأ التقية</w:t>
      </w:r>
      <w:r w:rsidR="004A0BDF">
        <w:rPr>
          <w:rFonts w:hint="cs"/>
          <w:rtl/>
        </w:rPr>
        <w:t>،</w:t>
      </w:r>
      <w:r w:rsidRPr="00D76A78">
        <w:rPr>
          <w:rFonts w:hint="cs"/>
          <w:rtl/>
        </w:rPr>
        <w:t xml:space="preserve"> كما قرأنا في الكتاب والسنّة وآراء الفقهاء</w:t>
      </w:r>
      <w:r w:rsidR="004A0BDF">
        <w:rPr>
          <w:rFonts w:hint="cs"/>
          <w:rtl/>
        </w:rPr>
        <w:t>.</w:t>
      </w:r>
    </w:p>
    <w:p w:rsidR="001056FD" w:rsidRDefault="004A6242" w:rsidP="004A0BDF">
      <w:pPr>
        <w:pStyle w:val="libNormal"/>
        <w:rPr>
          <w:rtl/>
        </w:rPr>
      </w:pPr>
      <w:r w:rsidRPr="00D76A78">
        <w:rPr>
          <w:rFonts w:hint="cs"/>
          <w:rtl/>
        </w:rPr>
        <w:t>مِن ذلك كلّه نفهم أنّ التقية وسيلة دفاعية ضدّ الظلم والإرهاب</w:t>
      </w:r>
      <w:r w:rsidR="004A0BDF">
        <w:rPr>
          <w:rFonts w:hint="cs"/>
          <w:rtl/>
        </w:rPr>
        <w:t>،</w:t>
      </w:r>
      <w:r w:rsidRPr="00D76A78">
        <w:rPr>
          <w:rFonts w:hint="cs"/>
          <w:rtl/>
        </w:rPr>
        <w:t xml:space="preserve"> ومِن أجْل حماية الحقّ والحفاظ على الموقف الشرعي السليـم</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D76A78">
        <w:rPr>
          <w:rFonts w:hint="cs"/>
          <w:rtl/>
        </w:rPr>
        <w:lastRenderedPageBreak/>
        <w:t>التقية والجهاد</w:t>
      </w:r>
      <w:r w:rsidR="004A0BDF">
        <w:rPr>
          <w:rFonts w:hint="cs"/>
          <w:rtl/>
        </w:rPr>
        <w:t>،</w:t>
      </w:r>
      <w:r w:rsidRPr="00D76A78">
        <w:rPr>
          <w:rFonts w:hint="cs"/>
          <w:rtl/>
        </w:rPr>
        <w:t xml:space="preserve"> وفريضة الأمر بالمعروف والنهي عن المنكر</w:t>
      </w:r>
    </w:p>
    <w:p w:rsidR="001056FD" w:rsidRDefault="004A6242" w:rsidP="004A0BDF">
      <w:pPr>
        <w:pStyle w:val="libNormal"/>
        <w:rPr>
          <w:rtl/>
        </w:rPr>
      </w:pPr>
      <w:r w:rsidRPr="00D76A78">
        <w:rPr>
          <w:rFonts w:hint="cs"/>
          <w:rtl/>
        </w:rPr>
        <w:t>قد يتبادر إلى أذهان البعض ممّن لا يستوعب المفاهيم القرآنية</w:t>
      </w:r>
      <w:r w:rsidR="004A0BDF">
        <w:rPr>
          <w:rFonts w:hint="cs"/>
          <w:rtl/>
        </w:rPr>
        <w:t>،</w:t>
      </w:r>
      <w:r w:rsidRPr="00D76A78">
        <w:rPr>
          <w:rFonts w:hint="cs"/>
          <w:rtl/>
        </w:rPr>
        <w:t xml:space="preserve"> وتنظيم الشريعة للعلاقة بين الأحكام والمواقف</w:t>
      </w:r>
      <w:r w:rsidR="004A0BDF">
        <w:rPr>
          <w:rFonts w:hint="cs"/>
          <w:rtl/>
        </w:rPr>
        <w:t>:</w:t>
      </w:r>
    </w:p>
    <w:p w:rsidR="001056FD" w:rsidRDefault="004A6242" w:rsidP="004A0BDF">
      <w:pPr>
        <w:pStyle w:val="libNormal"/>
        <w:rPr>
          <w:rtl/>
        </w:rPr>
      </w:pPr>
      <w:r w:rsidRPr="00D76A78">
        <w:rPr>
          <w:rFonts w:hint="cs"/>
          <w:rtl/>
        </w:rPr>
        <w:t>والأمر الواقع أنّ التقية</w:t>
      </w:r>
      <w:r w:rsidR="004A0BDF">
        <w:rPr>
          <w:rFonts w:hint="cs"/>
          <w:rtl/>
        </w:rPr>
        <w:t>:</w:t>
      </w:r>
      <w:r w:rsidRPr="00D76A78">
        <w:rPr>
          <w:rFonts w:hint="cs"/>
          <w:rtl/>
        </w:rPr>
        <w:t xml:space="preserve"> فكرة تحوّل المسلم إلى إنسان متعايش مع الأمر الواقع</w:t>
      </w:r>
      <w:r w:rsidR="004A0BDF">
        <w:rPr>
          <w:rFonts w:hint="cs"/>
          <w:rtl/>
        </w:rPr>
        <w:t>،</w:t>
      </w:r>
      <w:r w:rsidRPr="00D76A78">
        <w:rPr>
          <w:rFonts w:hint="cs"/>
          <w:rtl/>
        </w:rPr>
        <w:t xml:space="preserve"> مع ما فيه مِن ظلم وفساد وانحراف</w:t>
      </w:r>
      <w:r w:rsidR="004A0BDF">
        <w:rPr>
          <w:rFonts w:hint="cs"/>
          <w:rtl/>
        </w:rPr>
        <w:t>.</w:t>
      </w:r>
    </w:p>
    <w:p w:rsidR="001056FD" w:rsidRDefault="004A6242" w:rsidP="004A0BDF">
      <w:pPr>
        <w:pStyle w:val="libNormal"/>
        <w:rPr>
          <w:rtl/>
        </w:rPr>
      </w:pPr>
      <w:r w:rsidRPr="00D76A78">
        <w:rPr>
          <w:rFonts w:hint="cs"/>
          <w:rtl/>
        </w:rPr>
        <w:t>وأنّها</w:t>
      </w:r>
      <w:r w:rsidR="004A0BDF">
        <w:rPr>
          <w:rFonts w:hint="cs"/>
          <w:rtl/>
        </w:rPr>
        <w:t>:</w:t>
      </w:r>
      <w:r w:rsidRPr="00D76A78">
        <w:rPr>
          <w:rFonts w:hint="cs"/>
          <w:rtl/>
        </w:rPr>
        <w:t xml:space="preserve"> تربية تفرز الإزدواجية واصطناع التوافق</w:t>
      </w:r>
      <w:r w:rsidR="004A0BDF">
        <w:rPr>
          <w:rFonts w:hint="cs"/>
          <w:rtl/>
        </w:rPr>
        <w:t>،</w:t>
      </w:r>
      <w:r w:rsidRPr="00D76A78">
        <w:rPr>
          <w:rFonts w:hint="cs"/>
          <w:rtl/>
        </w:rPr>
        <w:t xml:space="preserve"> فتقود إلى النفاق</w:t>
      </w:r>
      <w:r w:rsidR="004A0BDF">
        <w:rPr>
          <w:rFonts w:hint="cs"/>
          <w:rtl/>
        </w:rPr>
        <w:t>،</w:t>
      </w:r>
      <w:r w:rsidRPr="00D76A78">
        <w:rPr>
          <w:rFonts w:hint="cs"/>
          <w:rtl/>
        </w:rPr>
        <w:t xml:space="preserve"> والرضا بكلّ ما يحيط بها</w:t>
      </w:r>
      <w:r w:rsidR="004A0BDF">
        <w:rPr>
          <w:rFonts w:hint="cs"/>
          <w:rtl/>
        </w:rPr>
        <w:t>،</w:t>
      </w:r>
      <w:r w:rsidRPr="00D76A78">
        <w:rPr>
          <w:rFonts w:hint="cs"/>
          <w:rtl/>
        </w:rPr>
        <w:t xml:space="preserve"> فتنصرف عن مواجهة الظلم ومحاربة الفساد والانحراف تحت ستار الخوف على المال والنفس والكرامة</w:t>
      </w:r>
      <w:r w:rsidR="004A0BDF">
        <w:rPr>
          <w:rFonts w:hint="cs"/>
          <w:rtl/>
        </w:rPr>
        <w:t>.</w:t>
      </w:r>
    </w:p>
    <w:p w:rsidR="001056FD" w:rsidRDefault="004A6242" w:rsidP="004A0BDF">
      <w:pPr>
        <w:pStyle w:val="libNormal"/>
        <w:rPr>
          <w:rtl/>
        </w:rPr>
      </w:pPr>
      <w:r w:rsidRPr="00D76A78">
        <w:rPr>
          <w:rFonts w:hint="cs"/>
          <w:rtl/>
        </w:rPr>
        <w:t>غير أنّ هدف التقية هو معاكس لهذا الفهْم تماماً</w:t>
      </w:r>
      <w:r w:rsidR="004A0BDF">
        <w:rPr>
          <w:rFonts w:hint="cs"/>
          <w:rtl/>
        </w:rPr>
        <w:t>،</w:t>
      </w:r>
      <w:r w:rsidRPr="00D76A78">
        <w:rPr>
          <w:rFonts w:hint="cs"/>
          <w:rtl/>
        </w:rPr>
        <w:t xml:space="preserve"> إذ هي شرّعت لتمكّن المسلم الذي يعيش في ظروف القهر والإرهاب الفكري</w:t>
      </w:r>
      <w:r w:rsidR="004A0BDF">
        <w:rPr>
          <w:rFonts w:hint="cs"/>
          <w:rtl/>
        </w:rPr>
        <w:t>،</w:t>
      </w:r>
      <w:r w:rsidRPr="00D76A78">
        <w:rPr>
          <w:rFonts w:hint="cs"/>
          <w:rtl/>
        </w:rPr>
        <w:t xml:space="preserve"> وأجواء الانحراف المسلّطة عليه بالقوّة</w:t>
      </w:r>
      <w:r w:rsidR="004A0BDF">
        <w:rPr>
          <w:rFonts w:hint="cs"/>
          <w:rtl/>
        </w:rPr>
        <w:t>؛</w:t>
      </w:r>
      <w:r w:rsidRPr="00D76A78">
        <w:rPr>
          <w:rFonts w:hint="cs"/>
          <w:rtl/>
        </w:rPr>
        <w:t xml:space="preserve"> شرّعت لتمكّنه مِن المقاومة والعمل على التغيير بشكل بعيد عن أعْيُن القوى المتحكّمة والمتسلّطة</w:t>
      </w:r>
      <w:r w:rsidR="004A0BDF">
        <w:rPr>
          <w:rFonts w:hint="cs"/>
          <w:rtl/>
        </w:rPr>
        <w:t>،</w:t>
      </w:r>
      <w:r w:rsidRPr="00D76A78">
        <w:rPr>
          <w:rFonts w:hint="cs"/>
          <w:rtl/>
        </w:rPr>
        <w:t xml:space="preserve"> فمفهوم التقية</w:t>
      </w:r>
      <w:r w:rsidR="004A0BDF">
        <w:rPr>
          <w:rFonts w:hint="cs"/>
          <w:rtl/>
        </w:rPr>
        <w:t>،</w:t>
      </w:r>
      <w:r w:rsidRPr="00D76A78">
        <w:rPr>
          <w:rFonts w:hint="cs"/>
          <w:rtl/>
        </w:rPr>
        <w:t xml:space="preserve"> هو مفهوم التكتّم والسرّية في العمل السياسي والفكري</w:t>
      </w:r>
      <w:r w:rsidR="004A0BDF">
        <w:rPr>
          <w:rFonts w:hint="cs"/>
          <w:rtl/>
        </w:rPr>
        <w:t>،</w:t>
      </w:r>
      <w:r w:rsidRPr="00D76A78">
        <w:rPr>
          <w:rFonts w:hint="cs"/>
          <w:rtl/>
        </w:rPr>
        <w:t xml:space="preserve"> الذي لا يروق للحكام المنحرفين والقوى المعادية للاتّجاه السليم</w:t>
      </w:r>
      <w:r w:rsidR="004A0BDF">
        <w:rPr>
          <w:rFonts w:hint="cs"/>
          <w:rtl/>
        </w:rPr>
        <w:t>.</w:t>
      </w:r>
    </w:p>
    <w:p w:rsidR="001056FD" w:rsidRDefault="004A6242" w:rsidP="004A0BDF">
      <w:pPr>
        <w:pStyle w:val="libNormal"/>
        <w:rPr>
          <w:rtl/>
        </w:rPr>
      </w:pPr>
      <w:r w:rsidRPr="00D76A78">
        <w:rPr>
          <w:rFonts w:hint="cs"/>
          <w:rtl/>
        </w:rPr>
        <w:t>ومفهوم التقية لا يلغي فريضة الأمر بالمعروف والنهي عن المنكر</w:t>
      </w:r>
      <w:r w:rsidR="004A0BDF">
        <w:rPr>
          <w:rFonts w:hint="cs"/>
          <w:rtl/>
        </w:rPr>
        <w:t>،</w:t>
      </w:r>
      <w:r w:rsidRPr="00D76A78">
        <w:rPr>
          <w:rFonts w:hint="cs"/>
          <w:rtl/>
        </w:rPr>
        <w:t xml:space="preserve"> بل يتحوّل عمل الفرد والجماعة التي ترى الفساد السياسي والفكري ولا تستطيع الإعلان عن مواجهته</w:t>
      </w:r>
      <w:r w:rsidR="004A0BDF">
        <w:rPr>
          <w:rFonts w:hint="cs"/>
          <w:rtl/>
        </w:rPr>
        <w:t>،</w:t>
      </w:r>
      <w:r w:rsidRPr="00D76A78">
        <w:rPr>
          <w:rFonts w:hint="cs"/>
          <w:rtl/>
        </w:rPr>
        <w:t xml:space="preserve"> يتحوّل العمل عندها إلى عملٍ سرّي</w:t>
      </w:r>
      <w:r w:rsidR="004A0BDF">
        <w:rPr>
          <w:rFonts w:hint="cs"/>
          <w:rtl/>
        </w:rPr>
        <w:t>،</w:t>
      </w:r>
      <w:r w:rsidRPr="00D76A78">
        <w:rPr>
          <w:rFonts w:hint="cs"/>
          <w:rtl/>
        </w:rPr>
        <w:t xml:space="preserve"> وإعداد بعيد عن أنظار المتسلّطين</w:t>
      </w:r>
      <w:r w:rsidR="004A0BDF">
        <w:rPr>
          <w:rFonts w:hint="cs"/>
          <w:rtl/>
        </w:rPr>
        <w:t>،</w:t>
      </w:r>
      <w:r w:rsidRPr="00D76A78">
        <w:rPr>
          <w:rFonts w:hint="cs"/>
          <w:rtl/>
        </w:rPr>
        <w:t xml:space="preserve"> فإذا توفّرت القدرة على التغيير</w:t>
      </w:r>
      <w:r w:rsidR="004A0BDF">
        <w:rPr>
          <w:rFonts w:hint="cs"/>
          <w:rtl/>
        </w:rPr>
        <w:t>،</w:t>
      </w:r>
      <w:r w:rsidRPr="00D76A78">
        <w:rPr>
          <w:rFonts w:hint="cs"/>
          <w:rtl/>
        </w:rPr>
        <w:t xml:space="preserve"> تمّ الإعلان عن المواجهة المكشوفة والصراع الواضح</w:t>
      </w:r>
      <w:r w:rsidR="004A0BDF">
        <w:rPr>
          <w:rFonts w:hint="cs"/>
          <w:rtl/>
        </w:rPr>
        <w:t>؛</w:t>
      </w:r>
      <w:r w:rsidRPr="00D76A78">
        <w:rPr>
          <w:rFonts w:hint="cs"/>
          <w:rtl/>
        </w:rPr>
        <w:t xml:space="preserve"> لتغيير البناء السياسي والفكري والاجتماعي على أساس منهج القرآن ودعوته</w:t>
      </w:r>
      <w:r w:rsidR="004A0BDF">
        <w:rPr>
          <w:rFonts w:hint="cs"/>
          <w:rtl/>
        </w:rPr>
        <w:t>.</w:t>
      </w:r>
    </w:p>
    <w:p w:rsidR="001056FD" w:rsidRDefault="004A6242" w:rsidP="004A0BDF">
      <w:pPr>
        <w:pStyle w:val="libNormal"/>
        <w:rPr>
          <w:rtl/>
        </w:rPr>
      </w:pPr>
      <w:r w:rsidRPr="00D76A78">
        <w:rPr>
          <w:rFonts w:hint="cs"/>
          <w:rtl/>
        </w:rPr>
        <w:t>وعندما تكون التضحية بالمال والنفْس مُجدية للدفاع عن الحقّ وإقامة الإسلام</w:t>
      </w:r>
      <w:r w:rsidR="004A0BDF">
        <w:rPr>
          <w:rFonts w:hint="cs"/>
          <w:rtl/>
        </w:rPr>
        <w:t>،</w:t>
      </w:r>
      <w:r w:rsidRPr="00D76A78">
        <w:rPr>
          <w:rFonts w:hint="cs"/>
          <w:rtl/>
        </w:rPr>
        <w:t xml:space="preserve"> تجب التضحية عندئذٍ</w:t>
      </w:r>
      <w:r w:rsidR="004A0BDF">
        <w:rPr>
          <w:rFonts w:hint="cs"/>
          <w:rtl/>
        </w:rPr>
        <w:t>،</w:t>
      </w:r>
      <w:r w:rsidRPr="00D76A78">
        <w:rPr>
          <w:rFonts w:hint="cs"/>
          <w:rtl/>
        </w:rPr>
        <w:t xml:space="preserve"> ولا تقية في ذلك</w:t>
      </w:r>
      <w:r w:rsidR="004A0BDF">
        <w:rPr>
          <w:rFonts w:hint="cs"/>
          <w:rtl/>
        </w:rPr>
        <w:t>،</w:t>
      </w:r>
      <w:r w:rsidRPr="00D76A78">
        <w:rPr>
          <w:rFonts w:hint="cs"/>
          <w:rtl/>
        </w:rPr>
        <w:t xml:space="preserve"> فإنّ مِن أهداف الجهاد بالمال</w:t>
      </w:r>
    </w:p>
    <w:p w:rsidR="001056FD" w:rsidRDefault="001056FD" w:rsidP="00434A6A">
      <w:pPr>
        <w:pStyle w:val="libNormal"/>
        <w:rPr>
          <w:rtl/>
        </w:rPr>
      </w:pPr>
      <w:r>
        <w:rPr>
          <w:rtl/>
        </w:rPr>
        <w:br w:type="page"/>
      </w:r>
    </w:p>
    <w:p w:rsidR="001056FD" w:rsidRDefault="004A6242" w:rsidP="004A0BDF">
      <w:pPr>
        <w:pStyle w:val="libNormal"/>
        <w:rPr>
          <w:rtl/>
        </w:rPr>
      </w:pPr>
      <w:r w:rsidRPr="00D76A78">
        <w:rPr>
          <w:rFonts w:hint="cs"/>
          <w:rtl/>
        </w:rPr>
        <w:lastRenderedPageBreak/>
        <w:t>والفكر والنفْس والأمر بالمعروف والنهي عن المنكر</w:t>
      </w:r>
      <w:r w:rsidR="004A0BDF">
        <w:rPr>
          <w:rFonts w:hint="cs"/>
          <w:rtl/>
        </w:rPr>
        <w:t>،</w:t>
      </w:r>
      <w:r w:rsidRPr="00D76A78">
        <w:rPr>
          <w:rFonts w:hint="cs"/>
          <w:rtl/>
        </w:rPr>
        <w:t xml:space="preserve"> هو مواجهة الأوضاع غير الطبيعية في المجتمع الذي يعيش فيه الإنسان المسلم</w:t>
      </w:r>
      <w:r w:rsidR="004A0BDF">
        <w:rPr>
          <w:rFonts w:hint="cs"/>
          <w:rtl/>
        </w:rPr>
        <w:t>؛</w:t>
      </w:r>
      <w:r w:rsidRPr="00D76A78">
        <w:rPr>
          <w:rFonts w:hint="cs"/>
          <w:rtl/>
        </w:rPr>
        <w:t xml:space="preserve"> لذلك حرّم الفقْه الإسلامي التعاون مع الحاكم الظالم الفاسق</w:t>
      </w:r>
      <w:r w:rsidR="004A0BDF">
        <w:rPr>
          <w:rFonts w:hint="cs"/>
          <w:rtl/>
        </w:rPr>
        <w:t>،</w:t>
      </w:r>
      <w:r w:rsidRPr="00D76A78">
        <w:rPr>
          <w:rFonts w:hint="cs"/>
          <w:rtl/>
        </w:rPr>
        <w:t xml:space="preserve"> إذا كان في هذا التعاون وتولّي الوظائف للسلطة هدْم الإسلام وسفْكٍ للدماء</w:t>
      </w:r>
      <w:r w:rsidR="004A0BDF">
        <w:rPr>
          <w:rFonts w:hint="cs"/>
          <w:rtl/>
        </w:rPr>
        <w:t>،</w:t>
      </w:r>
      <w:r w:rsidRPr="00D76A78">
        <w:rPr>
          <w:rFonts w:hint="cs"/>
          <w:rtl/>
        </w:rPr>
        <w:t xml:space="preserve"> ولو كلّف الإنسان دمه وماله</w:t>
      </w:r>
      <w:r w:rsidR="004A0BDF">
        <w:rPr>
          <w:rFonts w:hint="cs"/>
          <w:rtl/>
        </w:rPr>
        <w:t>.</w:t>
      </w:r>
    </w:p>
    <w:p w:rsidR="001056FD" w:rsidRDefault="004A6242" w:rsidP="004A0BDF">
      <w:pPr>
        <w:pStyle w:val="libNormal"/>
        <w:rPr>
          <w:rtl/>
        </w:rPr>
      </w:pPr>
      <w:r w:rsidRPr="004A0BDF">
        <w:rPr>
          <w:rFonts w:hint="cs"/>
          <w:rtl/>
        </w:rPr>
        <w:t xml:space="preserve">لذلك جاء في قول الإمام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فإذا بلغ الدم فلا تقية</w:t>
      </w:r>
      <w:r w:rsidR="004A0BDF" w:rsidRPr="003770DA">
        <w:rPr>
          <w:rFonts w:hint="cs"/>
          <w:rtl/>
        </w:rPr>
        <w:t>)</w:t>
      </w:r>
      <w:r w:rsidR="004A0BDF" w:rsidRPr="004A0BDF">
        <w:rPr>
          <w:rFonts w:hint="cs"/>
          <w:rtl/>
        </w:rPr>
        <w:t>،</w:t>
      </w:r>
      <w:r w:rsidRPr="004A0BDF">
        <w:rPr>
          <w:rFonts w:hint="cs"/>
          <w:rtl/>
        </w:rPr>
        <w:t xml:space="preserve"> أي أنّ مِن حقّ المسلم المضطهَد والمكرَه أن يستجيب للأوضاع الاجتماعية</w:t>
      </w:r>
      <w:r w:rsidR="004A0BDF" w:rsidRPr="004A0BDF">
        <w:rPr>
          <w:rFonts w:hint="cs"/>
          <w:rtl/>
        </w:rPr>
        <w:t>،</w:t>
      </w:r>
      <w:r w:rsidRPr="004A0BDF">
        <w:rPr>
          <w:rFonts w:hint="cs"/>
          <w:rtl/>
        </w:rPr>
        <w:t xml:space="preserve"> ولإرهاب السلطة</w:t>
      </w:r>
      <w:r w:rsidR="004A0BDF" w:rsidRPr="004A0BDF">
        <w:rPr>
          <w:rFonts w:hint="cs"/>
          <w:rtl/>
        </w:rPr>
        <w:t>،</w:t>
      </w:r>
      <w:r w:rsidRPr="004A0BDF">
        <w:rPr>
          <w:rFonts w:hint="cs"/>
          <w:rtl/>
        </w:rPr>
        <w:t xml:space="preserve"> ويتعاون معها في حدود دفع الضرر الأعظم عن نفْسه</w:t>
      </w:r>
      <w:r w:rsidR="004A0BDF" w:rsidRPr="004A0BDF">
        <w:rPr>
          <w:rFonts w:hint="cs"/>
          <w:rtl/>
        </w:rPr>
        <w:t>،</w:t>
      </w:r>
      <w:r w:rsidRPr="004A0BDF">
        <w:rPr>
          <w:rFonts w:hint="cs"/>
          <w:rtl/>
        </w:rPr>
        <w:t xml:space="preserve"> بالموازنة بين أهون الضررين</w:t>
      </w:r>
      <w:r w:rsidR="004A0BDF" w:rsidRPr="004A0BDF">
        <w:rPr>
          <w:rFonts w:hint="cs"/>
          <w:rtl/>
        </w:rPr>
        <w:t>،</w:t>
      </w:r>
      <w:r w:rsidRPr="004A0BDF">
        <w:rPr>
          <w:rFonts w:hint="cs"/>
          <w:rtl/>
        </w:rPr>
        <w:t xml:space="preserve"> فإذا نتج عن تجاوبه وتعاونه مع السلطة المُكْرِهَةِ له سفْك دماء الآخَرين وهدْم الإسلام</w:t>
      </w:r>
      <w:r w:rsidR="004A0BDF" w:rsidRPr="004A0BDF">
        <w:rPr>
          <w:rFonts w:hint="cs"/>
          <w:rtl/>
        </w:rPr>
        <w:t>،</w:t>
      </w:r>
      <w:r w:rsidRPr="004A0BDF">
        <w:rPr>
          <w:rFonts w:hint="cs"/>
          <w:rtl/>
        </w:rPr>
        <w:t xml:space="preserve"> فلا يُجاز له التعاون مع الطغاة والظلمة</w:t>
      </w:r>
      <w:r w:rsidR="004A0BDF" w:rsidRPr="004A0BDF">
        <w:rPr>
          <w:rFonts w:hint="cs"/>
          <w:rtl/>
        </w:rPr>
        <w:t>،</w:t>
      </w:r>
      <w:r w:rsidRPr="004A0BDF">
        <w:rPr>
          <w:rFonts w:hint="cs"/>
          <w:rtl/>
        </w:rPr>
        <w:t xml:space="preserve"> ولو أدّى رفْضه إلى قتْله وسفْك دمه</w:t>
      </w:r>
      <w:r w:rsidR="004A0BDF" w:rsidRPr="004A0BDF">
        <w:rPr>
          <w:rFonts w:hint="cs"/>
          <w:rtl/>
        </w:rPr>
        <w:t>،</w:t>
      </w:r>
      <w:r w:rsidRPr="004A0BDF">
        <w:rPr>
          <w:rFonts w:hint="cs"/>
          <w:rtl/>
        </w:rPr>
        <w:t xml:space="preserve"> ومصادرة أمواله</w:t>
      </w:r>
      <w:r w:rsidR="004A0BDF" w:rsidRPr="004A0BDF">
        <w:rPr>
          <w:rFonts w:hint="cs"/>
          <w:rtl/>
        </w:rPr>
        <w:t>.</w:t>
      </w:r>
    </w:p>
    <w:p w:rsidR="00434A6A" w:rsidRDefault="001056FD" w:rsidP="00434A6A">
      <w:pPr>
        <w:pStyle w:val="libNormal"/>
        <w:rPr>
          <w:rtl/>
        </w:rPr>
      </w:pPr>
      <w:r>
        <w:rPr>
          <w:rtl/>
        </w:rPr>
        <w:br w:type="page"/>
      </w:r>
    </w:p>
    <w:p w:rsidR="00434A6A"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27" w:name="_Toc424378236"/>
      <w:r w:rsidRPr="00D76A78">
        <w:rPr>
          <w:rtl/>
        </w:rPr>
        <w:lastRenderedPageBreak/>
        <w:t>الفصل السابع</w:t>
      </w:r>
      <w:bookmarkStart w:id="28" w:name="الفصل_السابع"/>
      <w:bookmarkEnd w:id="28"/>
      <w:bookmarkEnd w:id="27"/>
    </w:p>
    <w:p w:rsidR="001056FD" w:rsidRPr="003770DA" w:rsidRDefault="004A6242" w:rsidP="003770DA">
      <w:pPr>
        <w:pStyle w:val="Heading2Center"/>
        <w:rPr>
          <w:rtl/>
        </w:rPr>
      </w:pPr>
      <w:bookmarkStart w:id="29" w:name="_Toc424378237"/>
      <w:r w:rsidRPr="003770DA">
        <w:rPr>
          <w:rtl/>
        </w:rPr>
        <w:t>الإيمان</w:t>
      </w:r>
      <w:bookmarkEnd w:id="29"/>
    </w:p>
    <w:p w:rsidR="00434A6A" w:rsidRPr="003770DA" w:rsidRDefault="004A6242" w:rsidP="003770DA">
      <w:pPr>
        <w:pStyle w:val="Heading2Center"/>
        <w:rPr>
          <w:rtl/>
        </w:rPr>
      </w:pPr>
      <w:bookmarkStart w:id="30" w:name="_Toc424378238"/>
      <w:r w:rsidRPr="003770DA">
        <w:rPr>
          <w:rtl/>
        </w:rPr>
        <w:t>بعالَم الآخِرة</w:t>
      </w:r>
      <w:bookmarkEnd w:id="30"/>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Bold1"/>
        <w:rPr>
          <w:rtl/>
        </w:rPr>
      </w:pPr>
      <w:r w:rsidRPr="00D76A78">
        <w:rPr>
          <w:rFonts w:hint="cs"/>
          <w:rtl/>
        </w:rPr>
        <w:lastRenderedPageBreak/>
        <w:t>تقديمٌ</w:t>
      </w:r>
    </w:p>
    <w:p w:rsidR="001056FD" w:rsidRDefault="004A6242" w:rsidP="004A0BDF">
      <w:pPr>
        <w:pStyle w:val="libNormal"/>
        <w:rPr>
          <w:rtl/>
        </w:rPr>
      </w:pPr>
      <w:r w:rsidRPr="004A0BDF">
        <w:rPr>
          <w:rFonts w:hint="cs"/>
          <w:rtl/>
        </w:rPr>
        <w:t>إنّ المعضلة الكبرى في التفكير البشري هي معضلة الإيمان بعالَم الآخِرة والحياة فيها</w:t>
      </w:r>
      <w:r w:rsidR="004A0BDF" w:rsidRPr="004A0BDF">
        <w:rPr>
          <w:rFonts w:hint="cs"/>
          <w:rtl/>
        </w:rPr>
        <w:t>،</w:t>
      </w:r>
      <w:r w:rsidRPr="004A0BDF">
        <w:rPr>
          <w:rFonts w:hint="cs"/>
          <w:rtl/>
        </w:rPr>
        <w:t xml:space="preserve"> رغم بداهة الإيمان بها بعد الإيمان بوجود الله وقدرته التي أوجد بها الخلائق مِن العدم</w:t>
      </w:r>
      <w:r w:rsidR="004A0BDF" w:rsidRPr="004A0BDF">
        <w:rPr>
          <w:rFonts w:hint="cs"/>
          <w:rtl/>
        </w:rPr>
        <w:t>،</w:t>
      </w:r>
      <w:r w:rsidRPr="004A0BDF">
        <w:rPr>
          <w:rFonts w:hint="cs"/>
          <w:rtl/>
        </w:rPr>
        <w:t xml:space="preserve"> وقد ساق الوحي هذا البرهان الحسّي الميسّر</w:t>
      </w:r>
      <w:r w:rsidR="004A0BDF" w:rsidRPr="004A0BDF">
        <w:rPr>
          <w:rFonts w:hint="cs"/>
          <w:rtl/>
        </w:rPr>
        <w:t>،</w:t>
      </w:r>
      <w:r w:rsidRPr="004A0BDF">
        <w:rPr>
          <w:rFonts w:hint="cs"/>
          <w:rtl/>
        </w:rPr>
        <w:t xml:space="preserve"> رادّاً على مُنكري عالَم الآخِرة</w:t>
      </w:r>
      <w:r w:rsidR="004A0BDF" w:rsidRPr="004A0BDF">
        <w:rPr>
          <w:rFonts w:hint="cs"/>
          <w:rtl/>
        </w:rPr>
        <w:t>.</w:t>
      </w:r>
      <w:r w:rsidRPr="004A0BDF">
        <w:rPr>
          <w:rFonts w:hint="cs"/>
          <w:rtl/>
        </w:rPr>
        <w:t xml:space="preserve"> فقال الله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وَضَرَبَ لَنَا مَثَلاً وَنَسِيَ خَلْقَهُ قَالَ مَنْ يُحْيِي الْعِظَامَ وَهِيَ رَمِيمٌ قُلْ يُحْيِيهَا الَّذِي أَنشَأَهَا أَوَّلَ مَرَّةٍ وَهُوَ بِكُلِّ خَلْقٍ عَلِيمٌ</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D76A78">
        <w:rPr>
          <w:rFonts w:hint="cs"/>
          <w:rtl/>
        </w:rPr>
        <w:t>ولقد كرَّس القرآن جانباً كبيراً مِن آيه وبيانه</w:t>
      </w:r>
      <w:r w:rsidR="004A0BDF">
        <w:rPr>
          <w:rFonts w:hint="cs"/>
          <w:rtl/>
        </w:rPr>
        <w:t>؛</w:t>
      </w:r>
      <w:r w:rsidRPr="00D76A78">
        <w:rPr>
          <w:rFonts w:hint="cs"/>
          <w:rtl/>
        </w:rPr>
        <w:t xml:space="preserve"> لإثبات عالَم الآخِرة وما فيها مِن نعيم وعذاب</w:t>
      </w:r>
      <w:r w:rsidR="004A0BDF">
        <w:rPr>
          <w:rFonts w:hint="cs"/>
          <w:rtl/>
        </w:rPr>
        <w:t>.</w:t>
      </w:r>
    </w:p>
    <w:p w:rsidR="001056FD" w:rsidRDefault="004A6242" w:rsidP="004A0BDF">
      <w:pPr>
        <w:pStyle w:val="libNormal"/>
        <w:rPr>
          <w:rtl/>
        </w:rPr>
      </w:pPr>
      <w:r w:rsidRPr="00D76A78">
        <w:rPr>
          <w:rFonts w:hint="cs"/>
          <w:rtl/>
        </w:rPr>
        <w:t>وتتركّز القيمة الكبرى لدعوات الأنبياء في التصديق بعالَم الآخرة</w:t>
      </w:r>
      <w:r w:rsidR="004A0BDF">
        <w:rPr>
          <w:rFonts w:hint="cs"/>
          <w:rtl/>
        </w:rPr>
        <w:t>؛</w:t>
      </w:r>
      <w:r w:rsidRPr="00D76A78">
        <w:rPr>
          <w:rFonts w:hint="cs"/>
          <w:rtl/>
        </w:rPr>
        <w:t xml:space="preserve"> لأنّه عالَم الجزاء على التكليف والآلام</w:t>
      </w:r>
      <w:r w:rsidR="004A0BDF">
        <w:rPr>
          <w:rFonts w:hint="cs"/>
          <w:rtl/>
        </w:rPr>
        <w:t>،</w:t>
      </w:r>
      <w:r w:rsidRPr="00D76A78">
        <w:rPr>
          <w:rFonts w:hint="cs"/>
          <w:rtl/>
        </w:rPr>
        <w:t xml:space="preserve"> المعبّر عن عدْل الله سبحانه وصدْقه ووفائه بوعده ووعيده</w:t>
      </w:r>
      <w:r w:rsidR="004A0BDF">
        <w:rPr>
          <w:rFonts w:hint="cs"/>
          <w:rtl/>
        </w:rPr>
        <w:t>،</w:t>
      </w:r>
      <w:r w:rsidRPr="00D76A78">
        <w:rPr>
          <w:rFonts w:hint="cs"/>
          <w:rtl/>
        </w:rPr>
        <w:t xml:space="preserve"> وبدون وجود عالَم الآخِرة</w:t>
      </w:r>
      <w:r w:rsidR="004A0BDF">
        <w:rPr>
          <w:rFonts w:hint="cs"/>
          <w:rtl/>
        </w:rPr>
        <w:t>،</w:t>
      </w:r>
      <w:r w:rsidRPr="00D76A78">
        <w:rPr>
          <w:rFonts w:hint="cs"/>
          <w:rtl/>
        </w:rPr>
        <w:t xml:space="preserve"> فلا قيمة للتكليف في عالَم الدنيا</w:t>
      </w:r>
      <w:r w:rsidR="004A0BDF">
        <w:rPr>
          <w:rFonts w:hint="cs"/>
          <w:rtl/>
        </w:rPr>
        <w:t>،</w:t>
      </w:r>
      <w:r w:rsidRPr="00D76A78">
        <w:rPr>
          <w:rFonts w:hint="cs"/>
          <w:rtl/>
        </w:rPr>
        <w:t xml:space="preserve"> ولا مبرّر للالتزام إلاّ بقدر ما يحقّق للإنسان مِن مصلحة في هذا العالَم</w:t>
      </w:r>
      <w:r w:rsidR="004A0BDF">
        <w:rPr>
          <w:rFonts w:hint="cs"/>
          <w:rtl/>
        </w:rPr>
        <w:t>.</w:t>
      </w:r>
    </w:p>
    <w:p w:rsidR="001056FD" w:rsidRDefault="004A6242" w:rsidP="004A0BDF">
      <w:pPr>
        <w:pStyle w:val="libNormal"/>
        <w:rPr>
          <w:rtl/>
        </w:rPr>
      </w:pPr>
      <w:r w:rsidRPr="00D76A78">
        <w:rPr>
          <w:rFonts w:hint="cs"/>
          <w:rtl/>
        </w:rPr>
        <w:t>ويعتبر التصديق بعالَم الآخرة الركن الأساس مِن أركان العقيدة الإسلامية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6A78">
        <w:rPr>
          <w:rtl/>
        </w:rPr>
        <w:t>(1) سورة يس</w:t>
      </w:r>
      <w:r w:rsidR="004A0BDF">
        <w:rPr>
          <w:rtl/>
        </w:rPr>
        <w:t>:</w:t>
      </w:r>
      <w:r w:rsidRPr="00D76A78">
        <w:rPr>
          <w:rtl/>
        </w:rPr>
        <w:t xml:space="preserve"> آية 78</w:t>
      </w:r>
      <w:r w:rsidR="004A0BDF">
        <w:rPr>
          <w:rtl/>
        </w:rPr>
        <w:t xml:space="preserve"> - </w:t>
      </w:r>
      <w:r w:rsidRPr="00D76A78">
        <w:rPr>
          <w:rtl/>
        </w:rPr>
        <w:t>79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76A78">
        <w:rPr>
          <w:rFonts w:hint="cs"/>
          <w:rtl/>
        </w:rPr>
        <w:lastRenderedPageBreak/>
        <w:t>التي بُني عليها الإسلام</w:t>
      </w:r>
      <w:r w:rsid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لَّيْسَ الْبِرَّ أَن تُوَلُّواْ وُجُوهَكُمْ قِبَلَ الْمَشْرِقِ وَالْمَغْرِبِ وَلَـكِنَّ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أُولَـئِكَ الَّذِينَ صَدَقُوا وَأُولَـئِكَ هُـمُ الْمُتَّقُـونَ</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2C48A0">
        <w:rPr>
          <w:rStyle w:val="libAlaemChar"/>
          <w:rFonts w:hint="cs"/>
          <w:rtl/>
        </w:rPr>
        <w:t>(</w:t>
      </w:r>
      <w:r w:rsidRPr="003770DA">
        <w:rPr>
          <w:rStyle w:val="libAieChar"/>
          <w:rFonts w:hint="cs"/>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w:t>
      </w:r>
      <w:r w:rsidRPr="002C48A0">
        <w:rPr>
          <w:rStyle w:val="libAlaemCha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D76A78">
        <w:rPr>
          <w:rFonts w:hint="cs"/>
          <w:rtl/>
        </w:rPr>
        <w:t>إنَّ دراسة الأبحاث المتعلّقة بعالَم الآخرة تتركّز بشكلٍ أساس في المحاور الآتية</w:t>
      </w:r>
      <w:r w:rsidR="004A0BDF">
        <w:rPr>
          <w:rFonts w:hint="cs"/>
          <w:rtl/>
        </w:rPr>
        <w:t>:</w:t>
      </w:r>
    </w:p>
    <w:p w:rsidR="001056FD" w:rsidRDefault="004A6242" w:rsidP="004A0BDF">
      <w:pPr>
        <w:pStyle w:val="libNormal"/>
        <w:rPr>
          <w:rtl/>
        </w:rPr>
      </w:pPr>
      <w:r w:rsidRPr="00D76A78">
        <w:rPr>
          <w:rFonts w:hint="cs"/>
          <w:rtl/>
        </w:rPr>
        <w:t>1</w:t>
      </w:r>
      <w:r w:rsidR="004A0BDF">
        <w:rPr>
          <w:rFonts w:hint="cs"/>
          <w:rtl/>
        </w:rPr>
        <w:t xml:space="preserve"> - </w:t>
      </w:r>
      <w:r w:rsidRPr="00D76A78">
        <w:rPr>
          <w:rFonts w:hint="cs"/>
          <w:rtl/>
        </w:rPr>
        <w:t>وجود عالَم الروح وعلاقته بالبدن</w:t>
      </w:r>
      <w:r w:rsidR="004A0BDF">
        <w:rPr>
          <w:rFonts w:hint="cs"/>
          <w:rtl/>
        </w:rPr>
        <w:t>.</w:t>
      </w:r>
    </w:p>
    <w:p w:rsidR="001056FD" w:rsidRDefault="004A6242" w:rsidP="004A0BDF">
      <w:pPr>
        <w:pStyle w:val="libNormal"/>
        <w:rPr>
          <w:rtl/>
        </w:rPr>
      </w:pPr>
      <w:r w:rsidRPr="00D76A78">
        <w:rPr>
          <w:rFonts w:hint="cs"/>
          <w:rtl/>
        </w:rPr>
        <w:t>2</w:t>
      </w:r>
      <w:r w:rsidR="004A0BDF">
        <w:rPr>
          <w:rFonts w:hint="cs"/>
          <w:rtl/>
        </w:rPr>
        <w:t xml:space="preserve"> - </w:t>
      </w:r>
      <w:r w:rsidRPr="00D76A78">
        <w:rPr>
          <w:rFonts w:hint="cs"/>
          <w:rtl/>
        </w:rPr>
        <w:t>عالَم البرزخ</w:t>
      </w:r>
      <w:r w:rsidR="004A0BDF">
        <w:rPr>
          <w:rFonts w:hint="cs"/>
          <w:rtl/>
        </w:rPr>
        <w:t>.</w:t>
      </w:r>
    </w:p>
    <w:p w:rsidR="001056FD" w:rsidRDefault="004A6242" w:rsidP="004A0BDF">
      <w:pPr>
        <w:pStyle w:val="libNormal"/>
        <w:rPr>
          <w:rtl/>
        </w:rPr>
      </w:pPr>
      <w:r w:rsidRPr="00D76A78">
        <w:rPr>
          <w:rFonts w:hint="cs"/>
          <w:rtl/>
        </w:rPr>
        <w:t>3</w:t>
      </w:r>
      <w:r w:rsidR="004A0BDF">
        <w:rPr>
          <w:rFonts w:hint="cs"/>
          <w:rtl/>
        </w:rPr>
        <w:t xml:space="preserve"> - </w:t>
      </w:r>
      <w:r w:rsidRPr="00D76A78">
        <w:rPr>
          <w:rFonts w:hint="cs"/>
          <w:rtl/>
        </w:rPr>
        <w:t>القيامة والمعاد</w:t>
      </w:r>
      <w:r w:rsidR="004A0BDF">
        <w:rPr>
          <w:rFonts w:hint="cs"/>
          <w:rtl/>
        </w:rPr>
        <w:t>.</w:t>
      </w:r>
    </w:p>
    <w:p w:rsidR="001056FD" w:rsidRDefault="004A6242" w:rsidP="004A0BDF">
      <w:pPr>
        <w:pStyle w:val="libNormal"/>
        <w:rPr>
          <w:rtl/>
        </w:rPr>
      </w:pPr>
      <w:r w:rsidRPr="00D76A78">
        <w:rPr>
          <w:rFonts w:hint="cs"/>
          <w:rtl/>
        </w:rPr>
        <w:t>4</w:t>
      </w:r>
      <w:r w:rsidR="004A0BDF">
        <w:rPr>
          <w:rFonts w:hint="cs"/>
          <w:rtl/>
        </w:rPr>
        <w:t xml:space="preserve"> - </w:t>
      </w:r>
      <w:r w:rsidRPr="00D76A78">
        <w:rPr>
          <w:rFonts w:hint="cs"/>
          <w:rtl/>
        </w:rPr>
        <w:t>الحساب والجزاء والشفاعة والعوض والآلام</w:t>
      </w:r>
      <w:r w:rsidR="004A0BDF">
        <w:rPr>
          <w:rFonts w:hint="cs"/>
          <w:rtl/>
        </w:rPr>
        <w:t>،</w:t>
      </w:r>
      <w:r w:rsidRPr="00D76A78">
        <w:rPr>
          <w:rFonts w:hint="cs"/>
          <w:rtl/>
        </w:rPr>
        <w:t xml:space="preserve"> وما يرتبط بها مِن مسائل</w:t>
      </w:r>
      <w:r w:rsidR="004A0BDF">
        <w:rPr>
          <w:rFonts w:hint="cs"/>
          <w:rtl/>
        </w:rPr>
        <w:t>.</w:t>
      </w:r>
    </w:p>
    <w:p w:rsidR="001056FD" w:rsidRDefault="004A6242" w:rsidP="004A0BDF">
      <w:pPr>
        <w:pStyle w:val="libNormal"/>
        <w:rPr>
          <w:rtl/>
        </w:rPr>
      </w:pPr>
      <w:r w:rsidRPr="00D76A78">
        <w:rPr>
          <w:rFonts w:hint="cs"/>
          <w:rtl/>
        </w:rPr>
        <w:t>ولقد كانت هذه الموضوعات مجالاً للبحث والحوار والخلاف</w:t>
      </w:r>
      <w:r w:rsidR="004A0BDF">
        <w:rPr>
          <w:rFonts w:hint="cs"/>
          <w:rtl/>
        </w:rPr>
        <w:t>،</w:t>
      </w:r>
      <w:r w:rsidRPr="00D76A78">
        <w:rPr>
          <w:rFonts w:hint="cs"/>
          <w:rtl/>
        </w:rPr>
        <w:t xml:space="preserve"> في الرأي بين الفلاسفة والمتكلّمين والمعنيّين بشؤون الفكر العقيدي مِن علماء الإسلام</w:t>
      </w:r>
      <w:r w:rsidR="004A0BDF">
        <w:rPr>
          <w:rFonts w:hint="cs"/>
          <w:rtl/>
        </w:rPr>
        <w:t>.</w:t>
      </w:r>
    </w:p>
    <w:p w:rsidR="001056FD" w:rsidRDefault="004A6242" w:rsidP="004A0BDF">
      <w:pPr>
        <w:pStyle w:val="libNormal"/>
        <w:rPr>
          <w:rtl/>
        </w:rPr>
      </w:pPr>
      <w:r w:rsidRPr="00D76A78">
        <w:rPr>
          <w:rFonts w:hint="cs"/>
          <w:rtl/>
        </w:rPr>
        <w:t>فكان لأئمّة أهل البيت وللفلاسفة والمتكلّمين المنتمين إلى مدرستهم</w:t>
      </w:r>
      <w:r w:rsidR="004A0BDF">
        <w:rPr>
          <w:rFonts w:hint="cs"/>
          <w:rtl/>
        </w:rPr>
        <w:t>،</w:t>
      </w:r>
      <w:r w:rsidRPr="00D76A78">
        <w:rPr>
          <w:rFonts w:hint="cs"/>
          <w:rtl/>
        </w:rPr>
        <w:t xml:space="preserve"> قصب السبْق في الدفاع عن هذا المعتقد الإسلامي</w:t>
      </w:r>
      <w:r w:rsidR="004A0BDF">
        <w:rPr>
          <w:rFonts w:hint="cs"/>
          <w:rtl/>
        </w:rPr>
        <w:t>،</w:t>
      </w:r>
      <w:r w:rsidRPr="00D76A78">
        <w:rPr>
          <w:rFonts w:hint="cs"/>
          <w:rtl/>
        </w:rPr>
        <w:t xml:space="preserve"> الذي يعطي الحياة الإسلامية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6A78">
        <w:rPr>
          <w:rtl/>
        </w:rPr>
        <w:t>(1) سورة البقرة</w:t>
      </w:r>
      <w:r w:rsidR="004A0BDF">
        <w:rPr>
          <w:rtl/>
        </w:rPr>
        <w:t>:</w:t>
      </w:r>
      <w:r w:rsidRPr="00D76A78">
        <w:rPr>
          <w:rtl/>
        </w:rPr>
        <w:t xml:space="preserve"> آية 177</w:t>
      </w:r>
      <w:r w:rsidR="004A0BDF">
        <w:rPr>
          <w:rtl/>
        </w:rPr>
        <w:t>.</w:t>
      </w:r>
    </w:p>
    <w:p w:rsidR="001056FD" w:rsidRPr="003770DA" w:rsidRDefault="004A6242" w:rsidP="003770DA">
      <w:pPr>
        <w:pStyle w:val="libFootnote0"/>
        <w:rPr>
          <w:rtl/>
        </w:rPr>
      </w:pPr>
      <w:r w:rsidRPr="00D76A78">
        <w:rPr>
          <w:rtl/>
        </w:rPr>
        <w:t>(2) سورة النساء</w:t>
      </w:r>
      <w:r w:rsidR="004A0BDF">
        <w:rPr>
          <w:rtl/>
        </w:rPr>
        <w:t>:</w:t>
      </w:r>
      <w:r w:rsidRPr="00D76A78">
        <w:rPr>
          <w:rtl/>
        </w:rPr>
        <w:t xml:space="preserve"> آية 136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76A78">
        <w:rPr>
          <w:rFonts w:hint="cs"/>
          <w:rtl/>
        </w:rPr>
        <w:lastRenderedPageBreak/>
        <w:t>والتفكير الإسلامي طابعهما الخاصّ</w:t>
      </w:r>
      <w:r w:rsidR="004A0BDF">
        <w:rPr>
          <w:rFonts w:hint="cs"/>
          <w:rtl/>
        </w:rPr>
        <w:t>،</w:t>
      </w:r>
      <w:r w:rsidRPr="00D76A78">
        <w:rPr>
          <w:rFonts w:hint="cs"/>
          <w:rtl/>
        </w:rPr>
        <w:t xml:space="preserve"> فإنّ الإيمان بهذه المسألة له الأثر البالغ في السلوك الفردي والسياسي والاقتصادي والاجتماعي والأخلاقي</w:t>
      </w:r>
      <w:r w:rsidR="004A0BDF">
        <w:rPr>
          <w:rFonts w:hint="cs"/>
          <w:rtl/>
        </w:rPr>
        <w:t>،</w:t>
      </w:r>
      <w:r w:rsidRPr="00D76A78">
        <w:rPr>
          <w:rFonts w:hint="cs"/>
          <w:rtl/>
        </w:rPr>
        <w:t xml:space="preserve"> وفي تنظيم المجتمع وتوجيه حركته</w:t>
      </w:r>
      <w:r w:rsidR="004A0BDF">
        <w:rPr>
          <w:rFonts w:hint="cs"/>
          <w:rtl/>
        </w:rPr>
        <w:t>.</w:t>
      </w:r>
    </w:p>
    <w:p w:rsidR="001056FD" w:rsidRDefault="004A6242" w:rsidP="004A0BDF">
      <w:pPr>
        <w:pStyle w:val="libNormal"/>
        <w:rPr>
          <w:rtl/>
        </w:rPr>
      </w:pPr>
      <w:r w:rsidRPr="00D76A78">
        <w:rPr>
          <w:rFonts w:hint="cs"/>
          <w:rtl/>
        </w:rPr>
        <w:t>وإنّه لَمِن أخطر مصادر الوَيلات على البشرية</w:t>
      </w:r>
      <w:r w:rsidR="004A0BDF">
        <w:rPr>
          <w:rFonts w:hint="cs"/>
          <w:rtl/>
        </w:rPr>
        <w:t>،</w:t>
      </w:r>
      <w:r w:rsidRPr="00D76A78">
        <w:rPr>
          <w:rFonts w:hint="cs"/>
          <w:rtl/>
        </w:rPr>
        <w:t xml:space="preserve"> نكران عالَم الآخرة</w:t>
      </w:r>
      <w:r w:rsidR="004A0BDF">
        <w:rPr>
          <w:rFonts w:hint="cs"/>
          <w:rtl/>
        </w:rPr>
        <w:t>.</w:t>
      </w:r>
    </w:p>
    <w:p w:rsidR="001056FD" w:rsidRDefault="004A6242" w:rsidP="004A0BDF">
      <w:pPr>
        <w:pStyle w:val="libNormal"/>
        <w:rPr>
          <w:rtl/>
        </w:rPr>
      </w:pPr>
      <w:r w:rsidRPr="00D76A78">
        <w:rPr>
          <w:rFonts w:hint="cs"/>
          <w:rtl/>
        </w:rPr>
        <w:t xml:space="preserve">ولنتناول بشيءٍ مِن الإيضاح تعريف مدرسة أهل البيت </w:t>
      </w:r>
      <w:r w:rsidR="004A0BDF">
        <w:rPr>
          <w:rFonts w:hint="cs"/>
          <w:rtl/>
        </w:rPr>
        <w:t>(</w:t>
      </w:r>
      <w:r w:rsidRPr="00D76A78">
        <w:rPr>
          <w:rFonts w:hint="cs"/>
          <w:rtl/>
        </w:rPr>
        <w:t>عليهم السلام</w:t>
      </w:r>
      <w:r w:rsidR="004A0BDF">
        <w:rPr>
          <w:rFonts w:hint="cs"/>
          <w:rtl/>
        </w:rPr>
        <w:t>)</w:t>
      </w:r>
      <w:r w:rsidRPr="00D76A78">
        <w:rPr>
          <w:rFonts w:hint="cs"/>
          <w:rtl/>
        </w:rPr>
        <w:t xml:space="preserve"> بهذه المسائل العقيدية على التوالي</w:t>
      </w:r>
      <w:r w:rsidR="004A0BDF">
        <w:rPr>
          <w:rFonts w:hint="cs"/>
          <w:rtl/>
        </w:rPr>
        <w:t>:</w:t>
      </w:r>
    </w:p>
    <w:p w:rsidR="001056FD" w:rsidRPr="003770DA" w:rsidRDefault="004A6242" w:rsidP="003770DA">
      <w:pPr>
        <w:pStyle w:val="libBold1"/>
        <w:rPr>
          <w:rtl/>
        </w:rPr>
      </w:pPr>
      <w:r w:rsidRPr="00D76A78">
        <w:rPr>
          <w:rFonts w:hint="cs"/>
          <w:rtl/>
        </w:rPr>
        <w:t>1</w:t>
      </w:r>
      <w:r w:rsidR="004A0BDF">
        <w:rPr>
          <w:rFonts w:hint="cs"/>
          <w:rtl/>
        </w:rPr>
        <w:t xml:space="preserve"> - </w:t>
      </w:r>
      <w:r w:rsidRPr="00D76A78">
        <w:rPr>
          <w:rFonts w:hint="cs"/>
          <w:rtl/>
        </w:rPr>
        <w:t>وجود عالَم الروح وعلاقته بالبدَن</w:t>
      </w:r>
      <w:r w:rsidR="004A0BDF">
        <w:rPr>
          <w:rFonts w:hint="cs"/>
          <w:rtl/>
        </w:rPr>
        <w:t>:</w:t>
      </w:r>
    </w:p>
    <w:p w:rsidR="001056FD" w:rsidRDefault="004A6242" w:rsidP="004A0BDF">
      <w:pPr>
        <w:pStyle w:val="libNormal"/>
        <w:rPr>
          <w:rtl/>
        </w:rPr>
      </w:pPr>
      <w:r w:rsidRPr="004A0BDF">
        <w:rPr>
          <w:rFonts w:hint="cs"/>
          <w:rtl/>
        </w:rPr>
        <w:t>إنّه لمِن الحقائق الواضحة لدى الفكر الإسلامي</w:t>
      </w:r>
      <w:r w:rsidR="004A0BDF" w:rsidRPr="004A0BDF">
        <w:rPr>
          <w:rFonts w:hint="cs"/>
          <w:rtl/>
        </w:rPr>
        <w:t>:</w:t>
      </w:r>
      <w:r w:rsidRPr="004A0BDF">
        <w:rPr>
          <w:rFonts w:hint="cs"/>
          <w:rtl/>
        </w:rPr>
        <w:t xml:space="preserve"> أنّ معرفة حقيقة الروح وكُنهها قضية مجهولة لدى الإنسان</w:t>
      </w:r>
      <w:r w:rsidR="004A0BDF" w:rsidRPr="004A0BDF">
        <w:rPr>
          <w:rFonts w:hint="cs"/>
          <w:rtl/>
        </w:rPr>
        <w:t>،</w:t>
      </w:r>
      <w:r w:rsidRPr="004A0BDF">
        <w:rPr>
          <w:rFonts w:hint="cs"/>
          <w:rtl/>
        </w:rPr>
        <w:t xml:space="preserve"> وليس بوِسع العقل البشري أن يشخّص ماهيّتها</w:t>
      </w:r>
      <w:r w:rsidR="004A0BDF" w:rsidRPr="004A0BDF">
        <w:rPr>
          <w:rFonts w:hint="cs"/>
          <w:rtl/>
        </w:rPr>
        <w:t>.</w:t>
      </w:r>
      <w:r w:rsidRPr="004A0BDF">
        <w:rPr>
          <w:rFonts w:hint="cs"/>
          <w:rtl/>
        </w:rPr>
        <w:t xml:space="preserve"> وقد أجاب القرآن على السؤال الذي طُرح على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بقوله</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وَيَسْأَلُونَكَ عَنِ الرُّوحِ قُلِ الرُّوحُ مِنْ أَمْرِ رَبِّي وَمَا أُوتِيتُم مِّن الْعِلْمِ إِلاَّ قَلِيلاً</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D76A78">
        <w:rPr>
          <w:rFonts w:hint="cs"/>
          <w:rtl/>
        </w:rPr>
        <w:t>ولقد بحث الفلاسفة والمفكّرون الإسلاميون كيفية نشأة الروح وعلاقتها بالبدَن</w:t>
      </w:r>
      <w:r w:rsidR="004A0BDF">
        <w:rPr>
          <w:rFonts w:hint="cs"/>
          <w:rtl/>
        </w:rPr>
        <w:t>،</w:t>
      </w:r>
      <w:r w:rsidRPr="00D76A78">
        <w:rPr>
          <w:rFonts w:hint="cs"/>
          <w:rtl/>
        </w:rPr>
        <w:t xml:space="preserve"> فكانت آراء ونظريات عديدة</w:t>
      </w:r>
      <w:r w:rsidR="004A0BDF">
        <w:rPr>
          <w:rFonts w:hint="cs"/>
          <w:rtl/>
        </w:rPr>
        <w:t>.</w:t>
      </w:r>
    </w:p>
    <w:p w:rsidR="001056FD" w:rsidRDefault="004A6242" w:rsidP="004A0BDF">
      <w:pPr>
        <w:pStyle w:val="libNormal"/>
        <w:rPr>
          <w:rtl/>
        </w:rPr>
      </w:pPr>
      <w:r w:rsidRPr="00D76A78">
        <w:rPr>
          <w:rFonts w:hint="cs"/>
          <w:rtl/>
        </w:rPr>
        <w:t>ولنستمع إلى الشهيد الصدر وهو يحدّثنا عن نظرية الفيلسوف الإمامي صدر المتألّهين</w:t>
      </w:r>
      <w:r w:rsidR="004A0BDF">
        <w:rPr>
          <w:rFonts w:hint="cs"/>
          <w:rtl/>
        </w:rPr>
        <w:t>،</w:t>
      </w:r>
      <w:r w:rsidRPr="00D76A78">
        <w:rPr>
          <w:rFonts w:hint="cs"/>
          <w:rtl/>
        </w:rPr>
        <w:t xml:space="preserve"> في نشأة الروح</w:t>
      </w:r>
      <w:r w:rsidR="004A0BDF">
        <w:rPr>
          <w:rFonts w:hint="cs"/>
          <w:rtl/>
        </w:rPr>
        <w:t>،</w:t>
      </w:r>
      <w:r w:rsidRPr="00D76A78">
        <w:rPr>
          <w:rFonts w:hint="cs"/>
          <w:rtl/>
        </w:rPr>
        <w:t xml:space="preserve"> وتأييده لهذه النظرية</w:t>
      </w:r>
      <w:r w:rsidR="004A0BDF">
        <w:rPr>
          <w:rFonts w:hint="cs"/>
          <w:rtl/>
        </w:rPr>
        <w:t>،</w:t>
      </w:r>
      <w:r w:rsidRPr="00D76A78">
        <w:rPr>
          <w:rFonts w:hint="cs"/>
          <w:rtl/>
        </w:rPr>
        <w:t xml:space="preserve"> قال</w:t>
      </w:r>
      <w:r w:rsidR="004A0BDF">
        <w:rPr>
          <w:rFonts w:hint="cs"/>
          <w:rtl/>
        </w:rPr>
        <w:t>:</w:t>
      </w:r>
      <w:r w:rsidRPr="00D76A78">
        <w:rPr>
          <w:rFonts w:hint="cs"/>
          <w:rtl/>
        </w:rPr>
        <w:t xml:space="preserve"> </w:t>
      </w:r>
      <w:r w:rsidR="004A0BDF">
        <w:rPr>
          <w:rFonts w:hint="cs"/>
          <w:rtl/>
        </w:rPr>
        <w:t>(</w:t>
      </w:r>
      <w:r w:rsidRPr="00D76A78">
        <w:rPr>
          <w:rFonts w:hint="cs"/>
          <w:rtl/>
        </w:rPr>
        <w:t>وأخيراً وجَد تفسير الإنسان على أساس العنصرين الروحي والمادّي</w:t>
      </w:r>
      <w:r w:rsidR="004A0BDF">
        <w:rPr>
          <w:rFonts w:hint="cs"/>
          <w:rtl/>
        </w:rPr>
        <w:t>،</w:t>
      </w:r>
      <w:r w:rsidRPr="00D76A78">
        <w:rPr>
          <w:rFonts w:hint="cs"/>
          <w:rtl/>
        </w:rPr>
        <w:t xml:space="preserve"> تصميمه الأفضل على يد الفيلسوف الإسلامي صدر المتألّهين الشيرازي</w:t>
      </w:r>
      <w:r w:rsidR="004A0BDF">
        <w:rPr>
          <w:rFonts w:hint="cs"/>
          <w:rtl/>
        </w:rPr>
        <w:t>،</w:t>
      </w:r>
      <w:r w:rsidRPr="00D76A78">
        <w:rPr>
          <w:rFonts w:hint="cs"/>
          <w:rtl/>
        </w:rPr>
        <w:t xml:space="preserve"> فقد استكشف هذا الفيلسوف الكبير حركة جوهرية في صميم الطبيعة</w:t>
      </w:r>
      <w:r w:rsidR="004A0BDF">
        <w:rPr>
          <w:rFonts w:hint="cs"/>
          <w:rtl/>
        </w:rPr>
        <w:t>،</w:t>
      </w:r>
      <w:r w:rsidRPr="00D76A78">
        <w:rPr>
          <w:rFonts w:hint="cs"/>
          <w:rtl/>
        </w:rPr>
        <w:t xml:space="preserve"> هي الرصيد الأعمق لكلّ الحركات الطارئة المحسوسة التي تزخر بها الطبيعة</w:t>
      </w:r>
      <w:r w:rsidR="004A0BDF">
        <w:rPr>
          <w:rFonts w:hint="cs"/>
          <w:rtl/>
        </w:rPr>
        <w:t>.</w:t>
      </w:r>
    </w:p>
    <w:p w:rsidR="001056FD" w:rsidRDefault="004A6242" w:rsidP="004A0BDF">
      <w:pPr>
        <w:pStyle w:val="libNormal"/>
        <w:rPr>
          <w:rtl/>
        </w:rPr>
      </w:pPr>
      <w:r w:rsidRPr="00D76A78">
        <w:rPr>
          <w:rFonts w:hint="cs"/>
          <w:rtl/>
        </w:rPr>
        <w:t>وهذه الحركة الجوهرية هي الجسر الذي كشفه الشيرازي بين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6A78">
        <w:rPr>
          <w:rtl/>
        </w:rPr>
        <w:t>(1) سورة الإسراء</w:t>
      </w:r>
      <w:r w:rsidR="004A0BDF">
        <w:rPr>
          <w:rtl/>
        </w:rPr>
        <w:t>:</w:t>
      </w:r>
      <w:r w:rsidRPr="00D76A78">
        <w:rPr>
          <w:rtl/>
        </w:rPr>
        <w:t xml:space="preserve"> آية 85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76A78">
        <w:rPr>
          <w:rFonts w:hint="cs"/>
          <w:rtl/>
        </w:rPr>
        <w:lastRenderedPageBreak/>
        <w:t>المادّة والروح</w:t>
      </w:r>
      <w:r w:rsidR="004A0BDF">
        <w:rPr>
          <w:rFonts w:hint="cs"/>
          <w:rtl/>
        </w:rPr>
        <w:t>،</w:t>
      </w:r>
      <w:r w:rsidRPr="00D76A78">
        <w:rPr>
          <w:rFonts w:hint="cs"/>
          <w:rtl/>
        </w:rPr>
        <w:t xml:space="preserve"> فإنّ المادّة في حركتها الجوهرية تتكامل في وجودها</w:t>
      </w:r>
      <w:r w:rsidR="004A0BDF">
        <w:rPr>
          <w:rFonts w:hint="cs"/>
          <w:rtl/>
        </w:rPr>
        <w:t>،</w:t>
      </w:r>
      <w:r w:rsidRPr="00D76A78">
        <w:rPr>
          <w:rFonts w:hint="cs"/>
          <w:rtl/>
        </w:rPr>
        <w:t xml:space="preserve"> وتستمرّ في تكاملها حتّى تتجرّد عن مادّيتها ضمن شروط معيّنة</w:t>
      </w:r>
      <w:r w:rsidR="004A0BDF">
        <w:rPr>
          <w:rFonts w:hint="cs"/>
          <w:rtl/>
        </w:rPr>
        <w:t>،</w:t>
      </w:r>
      <w:r w:rsidRPr="00D76A78">
        <w:rPr>
          <w:rFonts w:hint="cs"/>
          <w:rtl/>
        </w:rPr>
        <w:t xml:space="preserve"> وتصبح كائناً غير مادّي أي كائناً روحياً</w:t>
      </w:r>
      <w:r w:rsidR="004A0BDF">
        <w:rPr>
          <w:rFonts w:hint="cs"/>
          <w:rtl/>
        </w:rPr>
        <w:t>،</w:t>
      </w:r>
      <w:r w:rsidRPr="00D76A78">
        <w:rPr>
          <w:rFonts w:hint="cs"/>
          <w:rtl/>
        </w:rPr>
        <w:t xml:space="preserve"> فليس بين المادّي والروحيّ حدود فاصلة</w:t>
      </w:r>
      <w:r w:rsidR="004A0BDF">
        <w:rPr>
          <w:rFonts w:hint="cs"/>
          <w:rtl/>
        </w:rPr>
        <w:t>،</w:t>
      </w:r>
      <w:r w:rsidRPr="00D76A78">
        <w:rPr>
          <w:rFonts w:hint="cs"/>
          <w:rtl/>
        </w:rPr>
        <w:t xml:space="preserve"> بل هما درجتان مِن درجات الوجود</w:t>
      </w:r>
      <w:r w:rsidR="004A0BDF">
        <w:rPr>
          <w:rFonts w:hint="cs"/>
          <w:rtl/>
        </w:rPr>
        <w:t>،</w:t>
      </w:r>
      <w:r w:rsidRPr="00D76A78">
        <w:rPr>
          <w:rFonts w:hint="cs"/>
          <w:rtl/>
        </w:rPr>
        <w:t xml:space="preserve"> والروح بالرغم مِن أنّها ليست مادّية</w:t>
      </w:r>
      <w:r w:rsidR="004A0BDF">
        <w:rPr>
          <w:rFonts w:hint="cs"/>
          <w:rtl/>
        </w:rPr>
        <w:t>،</w:t>
      </w:r>
      <w:r w:rsidRPr="00D76A78">
        <w:rPr>
          <w:rFonts w:hint="cs"/>
          <w:rtl/>
        </w:rPr>
        <w:t xml:space="preserve"> ذات نسب مادّي</w:t>
      </w:r>
      <w:r w:rsidR="004A0BDF">
        <w:rPr>
          <w:rFonts w:hint="cs"/>
          <w:rtl/>
        </w:rPr>
        <w:t>؛</w:t>
      </w:r>
      <w:r w:rsidRPr="00D76A78">
        <w:rPr>
          <w:rFonts w:hint="cs"/>
          <w:rtl/>
        </w:rPr>
        <w:t xml:space="preserve"> لأنّها المرحلة العُليا لتكامل المادّة في حركتها الجوهرية</w:t>
      </w:r>
      <w:r w:rsidR="004A0BDF">
        <w:rPr>
          <w:rFonts w:hint="cs"/>
          <w:rtl/>
        </w:rPr>
        <w:t>.</w:t>
      </w:r>
    </w:p>
    <w:p w:rsidR="001056FD" w:rsidRDefault="004A6242" w:rsidP="004A0BDF">
      <w:pPr>
        <w:pStyle w:val="libNormal"/>
        <w:rPr>
          <w:rtl/>
        </w:rPr>
      </w:pPr>
      <w:r w:rsidRPr="00D76A78">
        <w:rPr>
          <w:rFonts w:hint="cs"/>
          <w:rtl/>
        </w:rPr>
        <w:t>وفي هذا الضوء نستطيع أن نفْهم العلاقة بين الروح والجسم</w:t>
      </w:r>
      <w:r w:rsidR="004A0BDF">
        <w:rPr>
          <w:rFonts w:hint="cs"/>
          <w:rtl/>
        </w:rPr>
        <w:t>،</w:t>
      </w:r>
      <w:r w:rsidRPr="00D76A78">
        <w:rPr>
          <w:rFonts w:hint="cs"/>
          <w:rtl/>
        </w:rPr>
        <w:t xml:space="preserve"> ويبدو مِن المألوف أن يتبادل العقل والجسم</w:t>
      </w:r>
      <w:r w:rsidR="004A0BDF">
        <w:rPr>
          <w:rFonts w:hint="cs"/>
          <w:rtl/>
        </w:rPr>
        <w:t xml:space="preserve"> - </w:t>
      </w:r>
      <w:r w:rsidRPr="00D76A78">
        <w:rPr>
          <w:rFonts w:hint="cs"/>
          <w:rtl/>
        </w:rPr>
        <w:t>الروح والمادّة</w:t>
      </w:r>
      <w:r w:rsidR="004A0BDF">
        <w:rPr>
          <w:rFonts w:hint="cs"/>
          <w:rtl/>
        </w:rPr>
        <w:t xml:space="preserve"> - </w:t>
      </w:r>
      <w:r w:rsidRPr="00D76A78">
        <w:rPr>
          <w:rFonts w:hint="cs"/>
          <w:rtl/>
        </w:rPr>
        <w:t>تأثيراتهما</w:t>
      </w:r>
      <w:r w:rsidR="004A0BDF">
        <w:rPr>
          <w:rFonts w:hint="cs"/>
          <w:rtl/>
        </w:rPr>
        <w:t>؛</w:t>
      </w:r>
      <w:r w:rsidRPr="00D76A78">
        <w:rPr>
          <w:rFonts w:hint="cs"/>
          <w:rtl/>
        </w:rPr>
        <w:t xml:space="preserve"> لأنّ العقل ليس شيئاً مفصولاً عن المادّة بهوّةٍ سحيقة</w:t>
      </w:r>
      <w:r w:rsidR="004A0BDF">
        <w:rPr>
          <w:rFonts w:hint="cs"/>
          <w:rtl/>
        </w:rPr>
        <w:t>،</w:t>
      </w:r>
      <w:r w:rsidRPr="00D76A78">
        <w:rPr>
          <w:rFonts w:hint="cs"/>
          <w:rtl/>
        </w:rPr>
        <w:t xml:space="preserve"> كما كان يُخيّل لديكارت</w:t>
      </w:r>
      <w:r w:rsidR="004A0BDF">
        <w:rPr>
          <w:rFonts w:hint="cs"/>
          <w:rtl/>
        </w:rPr>
        <w:t>،</w:t>
      </w:r>
      <w:r w:rsidRPr="00D76A78">
        <w:rPr>
          <w:rFonts w:hint="cs"/>
          <w:rtl/>
        </w:rPr>
        <w:t xml:space="preserve"> حين اضطرّ إلى إنكار التأثير المتبادل</w:t>
      </w:r>
      <w:r w:rsidR="004A0BDF">
        <w:rPr>
          <w:rFonts w:hint="cs"/>
          <w:rtl/>
        </w:rPr>
        <w:t>،</w:t>
      </w:r>
      <w:r w:rsidRPr="00D76A78">
        <w:rPr>
          <w:rFonts w:hint="cs"/>
          <w:rtl/>
        </w:rPr>
        <w:t xml:space="preserve"> والقول بمجرّد الموازنة</w:t>
      </w:r>
      <w:r w:rsidR="004A0BDF">
        <w:rPr>
          <w:rFonts w:hint="cs"/>
          <w:rtl/>
        </w:rPr>
        <w:t>.</w:t>
      </w:r>
    </w:p>
    <w:p w:rsidR="001056FD" w:rsidRDefault="004A6242" w:rsidP="004A0BDF">
      <w:pPr>
        <w:pStyle w:val="libNormal"/>
        <w:rPr>
          <w:rtl/>
        </w:rPr>
      </w:pPr>
      <w:r w:rsidRPr="00D76A78">
        <w:rPr>
          <w:rFonts w:hint="cs"/>
          <w:rtl/>
        </w:rPr>
        <w:t>بل إنّ العقل نفْسه ليس إلاّ صورة مادّية عند تصعيدها إلى أعلى مِن خلال الحركة الجوهرية</w:t>
      </w:r>
      <w:r w:rsidR="004A0BDF">
        <w:rPr>
          <w:rFonts w:hint="cs"/>
          <w:rtl/>
        </w:rPr>
        <w:t>،</w:t>
      </w:r>
      <w:r w:rsidRPr="00D76A78">
        <w:rPr>
          <w:rFonts w:hint="cs"/>
          <w:rtl/>
        </w:rPr>
        <w:t xml:space="preserve"> والفَرْق بين المادّية والروحية فرْق درجة فقط</w:t>
      </w:r>
      <w:r w:rsidR="004A0BDF">
        <w:rPr>
          <w:rFonts w:hint="cs"/>
          <w:rtl/>
        </w:rPr>
        <w:t>،</w:t>
      </w:r>
      <w:r w:rsidRPr="00D76A78">
        <w:rPr>
          <w:rFonts w:hint="cs"/>
          <w:rtl/>
        </w:rPr>
        <w:t xml:space="preserve"> كالفَرْق بين الحرارة الشديدة والحرارة الأقل منها درجة</w:t>
      </w:r>
      <w:r w:rsidR="004A0BDF">
        <w:rPr>
          <w:rFonts w:hint="cs"/>
          <w:rtl/>
        </w:rPr>
        <w:t>.</w:t>
      </w:r>
    </w:p>
    <w:p w:rsidR="001056FD" w:rsidRDefault="004A6242" w:rsidP="004A0BDF">
      <w:pPr>
        <w:pStyle w:val="libNormal"/>
        <w:rPr>
          <w:rtl/>
        </w:rPr>
      </w:pPr>
      <w:r w:rsidRPr="004A0BDF">
        <w:rPr>
          <w:rFonts w:hint="cs"/>
          <w:rtl/>
        </w:rPr>
        <w:t>ولكن هذا لا يعني أنّ الروح نتاج للمادّة وأثَر مِن آثارها</w:t>
      </w:r>
      <w:r w:rsidR="004A0BDF" w:rsidRPr="004A0BDF">
        <w:rPr>
          <w:rFonts w:hint="cs"/>
          <w:rtl/>
        </w:rPr>
        <w:t>،</w:t>
      </w:r>
      <w:r w:rsidRPr="004A0BDF">
        <w:rPr>
          <w:rFonts w:hint="cs"/>
          <w:rtl/>
        </w:rPr>
        <w:t xml:space="preserve"> بل هي نتاج للحركة الجوهرية</w:t>
      </w:r>
      <w:r w:rsidR="004A0BDF" w:rsidRPr="004A0BDF">
        <w:rPr>
          <w:rFonts w:hint="cs"/>
          <w:rtl/>
        </w:rPr>
        <w:t>،</w:t>
      </w:r>
      <w:r w:rsidRPr="004A0BDF">
        <w:rPr>
          <w:rFonts w:hint="cs"/>
          <w:rtl/>
        </w:rPr>
        <w:t xml:space="preserve"> والحركة الجوهرية لا تنبع مِن نفْس المادّة</w:t>
      </w:r>
      <w:r w:rsidR="004A0BDF" w:rsidRPr="004A0BDF">
        <w:rPr>
          <w:rFonts w:hint="cs"/>
          <w:rtl/>
        </w:rPr>
        <w:t>؛</w:t>
      </w:r>
      <w:r w:rsidRPr="004A0BDF">
        <w:rPr>
          <w:rFonts w:hint="cs"/>
          <w:rtl/>
        </w:rPr>
        <w:t xml:space="preserve"> لأنّ الحركة</w:t>
      </w:r>
      <w:r w:rsidR="004A0BDF" w:rsidRPr="004A0BDF">
        <w:rPr>
          <w:rFonts w:hint="cs"/>
          <w:rtl/>
        </w:rPr>
        <w:t>،</w:t>
      </w:r>
      <w:r w:rsidRPr="004A0BDF">
        <w:rPr>
          <w:rFonts w:hint="cs"/>
          <w:rtl/>
        </w:rPr>
        <w:t xml:space="preserve"> كلّ حركة</w:t>
      </w:r>
      <w:r w:rsidR="004A0BDF" w:rsidRPr="004A0BDF">
        <w:rPr>
          <w:rFonts w:hint="cs"/>
          <w:rtl/>
        </w:rPr>
        <w:t>،</w:t>
      </w:r>
      <w:r w:rsidRPr="004A0BDF">
        <w:rPr>
          <w:rFonts w:hint="cs"/>
          <w:rtl/>
        </w:rPr>
        <w:t xml:space="preserve"> خروج للشيء مِن القوّة إلى الفِعل تدريجياً</w:t>
      </w:r>
      <w:r w:rsidR="004A0BDF" w:rsidRPr="004A0BDF">
        <w:rPr>
          <w:rFonts w:hint="cs"/>
          <w:rtl/>
        </w:rPr>
        <w:t xml:space="preserve"> - </w:t>
      </w:r>
      <w:r w:rsidRPr="004A0BDF">
        <w:rPr>
          <w:rFonts w:hint="cs"/>
          <w:rtl/>
        </w:rPr>
        <w:t>كما عرفنا في مناقشتنا للتطوّر عند الديالكتيك</w:t>
      </w:r>
      <w:r w:rsidR="004A0BDF" w:rsidRPr="004A0BDF">
        <w:rPr>
          <w:rFonts w:hint="cs"/>
          <w:rtl/>
        </w:rPr>
        <w:t xml:space="preserve"> - </w:t>
      </w:r>
      <w:r w:rsidRPr="004A0BDF">
        <w:rPr>
          <w:rFonts w:hint="cs"/>
          <w:rtl/>
        </w:rPr>
        <w:t>والقوّة لا تصنع الفِعل</w:t>
      </w:r>
      <w:r w:rsidR="004A0BDF" w:rsidRPr="004A0BDF">
        <w:rPr>
          <w:rFonts w:hint="cs"/>
          <w:rtl/>
        </w:rPr>
        <w:t>،</w:t>
      </w:r>
      <w:r w:rsidRPr="004A0BDF">
        <w:rPr>
          <w:rFonts w:hint="cs"/>
          <w:rtl/>
        </w:rPr>
        <w:t xml:space="preserve"> والإمكان لا يصنع الوجود</w:t>
      </w:r>
      <w:r w:rsidR="004A0BDF" w:rsidRPr="004A0BDF">
        <w:rPr>
          <w:rFonts w:hint="cs"/>
          <w:rtl/>
        </w:rPr>
        <w:t>،</w:t>
      </w:r>
      <w:r w:rsidRPr="004A0BDF">
        <w:rPr>
          <w:rFonts w:hint="cs"/>
          <w:rtl/>
        </w:rPr>
        <w:t xml:space="preserve"> فللحركة الجوهرية سببها خارج نطاق المادّة المتحرّكة</w:t>
      </w:r>
      <w:r w:rsidR="004A0BDF" w:rsidRPr="004A0BDF">
        <w:rPr>
          <w:rFonts w:hint="cs"/>
          <w:rtl/>
        </w:rPr>
        <w:t>،</w:t>
      </w:r>
      <w:r w:rsidRPr="004A0BDF">
        <w:rPr>
          <w:rFonts w:hint="cs"/>
          <w:rtl/>
        </w:rPr>
        <w:t xml:space="preserve"> والروح التي هي الجانب غير المادّي مِن الإنسان</w:t>
      </w:r>
      <w:r w:rsidR="004A0BDF" w:rsidRPr="004A0BDF">
        <w:rPr>
          <w:rFonts w:hint="cs"/>
          <w:rtl/>
        </w:rPr>
        <w:t>؛</w:t>
      </w:r>
      <w:r w:rsidRPr="004A0BDF">
        <w:rPr>
          <w:rFonts w:hint="cs"/>
          <w:rtl/>
        </w:rPr>
        <w:t xml:space="preserve"> نتيجة لهذه الحركة</w:t>
      </w:r>
      <w:r w:rsidR="004A0BDF" w:rsidRPr="004A0BDF">
        <w:rPr>
          <w:rFonts w:hint="cs"/>
          <w:rtl/>
        </w:rPr>
        <w:t>،</w:t>
      </w:r>
      <w:r w:rsidRPr="004A0BDF">
        <w:rPr>
          <w:rFonts w:hint="cs"/>
          <w:rtl/>
        </w:rPr>
        <w:t xml:space="preserve"> والحركة نفْسها هي الجسـر بين المادّيـة والروحيّـة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D76A78">
        <w:rPr>
          <w:rFonts w:hint="cs"/>
          <w:rtl/>
        </w:rPr>
        <w:t>وإذا كان هذا تفسير نشأة الروح عند صدر المتألّهين</w:t>
      </w:r>
      <w:r w:rsidR="004A0BDF">
        <w:rPr>
          <w:rFonts w:hint="cs"/>
          <w:rtl/>
        </w:rPr>
        <w:t>،</w:t>
      </w:r>
      <w:r w:rsidRPr="00D76A78">
        <w:rPr>
          <w:rFonts w:hint="cs"/>
          <w:rtl/>
        </w:rPr>
        <w:t xml:space="preserve"> فلنتابع معه توضيح رأيه في انفصال الروح عن البدَن</w:t>
      </w:r>
      <w:r w:rsidR="004A0BDF">
        <w:rPr>
          <w:rFonts w:hint="cs"/>
          <w:rtl/>
        </w:rPr>
        <w:t>،</w:t>
      </w:r>
      <w:r w:rsidRPr="00D76A78">
        <w:rPr>
          <w:rFonts w:hint="cs"/>
          <w:rtl/>
        </w:rPr>
        <w:t xml:space="preserve"> وقدرتها على الاستقلال عنه</w:t>
      </w:r>
      <w:r w:rsidR="004A0BDF">
        <w:rPr>
          <w:rFonts w:hint="cs"/>
          <w:rtl/>
        </w:rPr>
        <w:t>.</w:t>
      </w:r>
      <w:r w:rsidRPr="00D76A78">
        <w:rPr>
          <w:rFonts w:hint="cs"/>
          <w:rtl/>
        </w:rPr>
        <w:t xml:space="preserve"> قال</w:t>
      </w:r>
      <w:r w:rsidR="004A0BDF">
        <w:rPr>
          <w:rFonts w:hint="cs"/>
          <w:rtl/>
        </w:rPr>
        <w:t>:</w:t>
      </w:r>
      <w:r w:rsidRPr="00D76A78">
        <w:rPr>
          <w:rFonts w:hint="cs"/>
          <w:rtl/>
        </w:rPr>
        <w:t xml:space="preserve"> </w:t>
      </w:r>
      <w:r w:rsidR="004A0BDF">
        <w:rPr>
          <w:rFonts w:hint="cs"/>
          <w:rtl/>
        </w:rPr>
        <w:t>(</w:t>
      </w:r>
      <w:r w:rsidRPr="00D76A78">
        <w:rPr>
          <w:rFonts w:hint="cs"/>
          <w:rtl/>
        </w:rPr>
        <w:t>وبالجملة</w:t>
      </w:r>
      <w:r w:rsidR="004A0BDF">
        <w:rPr>
          <w:rFonts w:hint="cs"/>
          <w:rtl/>
        </w:rPr>
        <w:t>،</w:t>
      </w:r>
      <w:r w:rsidRPr="00D76A78">
        <w:rPr>
          <w:rFonts w:hint="cs"/>
          <w:rtl/>
        </w:rPr>
        <w:t xml:space="preserve"> النفْس والبدَن يتحرّكان معاً في التحوّلات الطبيعية</w:t>
      </w:r>
      <w:r w:rsidR="004A0BDF">
        <w:rPr>
          <w:rFonts w:hint="cs"/>
          <w:rtl/>
        </w:rPr>
        <w:t>،</w:t>
      </w:r>
      <w:r w:rsidRPr="00D76A78">
        <w:rPr>
          <w:rFonts w:hint="cs"/>
          <w:rtl/>
        </w:rPr>
        <w:t xml:space="preserve"> ويستكملان معاً في الكمالات التي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6A78">
        <w:rPr>
          <w:rtl/>
        </w:rPr>
        <w:t xml:space="preserve">(1) الشهيد الصدر </w:t>
      </w:r>
      <w:r w:rsidR="004A0BDF">
        <w:rPr>
          <w:rtl/>
        </w:rPr>
        <w:t>(</w:t>
      </w:r>
      <w:r w:rsidRPr="00D76A78">
        <w:rPr>
          <w:rtl/>
        </w:rPr>
        <w:t>قدّس سرّه</w:t>
      </w:r>
      <w:r w:rsidR="004A0BDF">
        <w:rPr>
          <w:rtl/>
        </w:rPr>
        <w:t>)</w:t>
      </w:r>
      <w:r w:rsidRPr="00D76A78">
        <w:rPr>
          <w:rtl/>
        </w:rPr>
        <w:t xml:space="preserve"> / فلسفتنا</w:t>
      </w:r>
      <w:r w:rsidR="004A0BDF">
        <w:rPr>
          <w:rtl/>
        </w:rPr>
        <w:t>:</w:t>
      </w:r>
      <w:r w:rsidRPr="00D76A78">
        <w:rPr>
          <w:rtl/>
        </w:rPr>
        <w:t xml:space="preserve"> ص 335</w:t>
      </w:r>
      <w:r w:rsidR="004A0BDF">
        <w:rPr>
          <w:rtl/>
        </w:rPr>
        <w:t xml:space="preserve"> - </w:t>
      </w:r>
      <w:r w:rsidRPr="00D76A78">
        <w:rPr>
          <w:rtl/>
        </w:rPr>
        <w:t>336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تناسب كلاًّ منهما بحَسبِه</w:t>
      </w:r>
      <w:r w:rsidR="004A0BDF" w:rsidRPr="004A0BDF">
        <w:rPr>
          <w:rFonts w:hint="cs"/>
          <w:rtl/>
        </w:rPr>
        <w:t>،</w:t>
      </w:r>
      <w:r w:rsidRPr="004A0BDF">
        <w:rPr>
          <w:rFonts w:hint="cs"/>
          <w:rtl/>
        </w:rPr>
        <w:t xml:space="preserve"> إلى أن يقع لها التفرّد بذاتها منسلخة عن البد!ن...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أمّا الفقيه المحدِّث السيّد عبد الله شبّر</w:t>
      </w:r>
      <w:r w:rsidR="004A0BDF" w:rsidRPr="004A0BDF">
        <w:rPr>
          <w:rFonts w:hint="cs"/>
          <w:rtl/>
        </w:rPr>
        <w:t>،</w:t>
      </w:r>
      <w:r w:rsidRPr="004A0BDF">
        <w:rPr>
          <w:rFonts w:hint="cs"/>
          <w:rtl/>
        </w:rPr>
        <w:t xml:space="preserve"> فقد نقل آراء الإسلاميين في مسألة تجرّد الروح</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وأكثر الفلاسفة والحكماء على تجرّدها</w:t>
      </w:r>
      <w:r w:rsidR="004A0BDF" w:rsidRPr="004A0BDF">
        <w:rPr>
          <w:rFonts w:hint="cs"/>
          <w:rtl/>
        </w:rPr>
        <w:t>،</w:t>
      </w:r>
      <w:r w:rsidRPr="004A0BDF">
        <w:rPr>
          <w:rFonts w:hint="cs"/>
          <w:rtl/>
        </w:rPr>
        <w:t xml:space="preserve"> وعليه بعض قدماء المعتزلة والغزالي والراغب الأصفهاني والشيخ المفيد منّا والشيخ البهائي</w:t>
      </w:r>
      <w:r w:rsidR="004A0BDF" w:rsidRPr="004A0BDF">
        <w:rPr>
          <w:rFonts w:hint="cs"/>
          <w:rtl/>
        </w:rPr>
        <w:t>،</w:t>
      </w:r>
      <w:r w:rsidRPr="004A0BDF">
        <w:rPr>
          <w:rFonts w:hint="cs"/>
          <w:rtl/>
        </w:rPr>
        <w:t xml:space="preserve"> وادّعى بعض المتأخّرين</w:t>
      </w:r>
      <w:r w:rsidR="004A0BDF" w:rsidRPr="004A0BDF">
        <w:rPr>
          <w:rFonts w:hint="cs"/>
          <w:rtl/>
        </w:rPr>
        <w:t>:</w:t>
      </w:r>
      <w:r w:rsidRPr="004A0BDF">
        <w:rPr>
          <w:rFonts w:hint="cs"/>
          <w:rtl/>
        </w:rPr>
        <w:t xml:space="preserve"> أنّه يستفاد التجرّد مِن كثير مِن الأخبار</w:t>
      </w:r>
      <w:r w:rsidR="004A0BDF" w:rsidRPr="004A0BDF">
        <w:rPr>
          <w:rFonts w:hint="cs"/>
          <w:rtl/>
        </w:rPr>
        <w:t>)</w:t>
      </w:r>
      <w:r w:rsidRPr="003770DA">
        <w:rPr>
          <w:rStyle w:val="libFootnotenumChar"/>
          <w:rFonts w:hint="cs"/>
          <w:rtl/>
        </w:rPr>
        <w:t>(2)</w:t>
      </w:r>
      <w:r w:rsidR="004A0BDF" w:rsidRPr="004A0BDF">
        <w:rPr>
          <w:rFonts w:hint="cs"/>
          <w:rtl/>
        </w:rPr>
        <w:t>.</w:t>
      </w:r>
    </w:p>
    <w:p w:rsidR="001056FD" w:rsidRPr="003770DA" w:rsidRDefault="004A6242" w:rsidP="003770DA">
      <w:pPr>
        <w:pStyle w:val="libBold1"/>
        <w:rPr>
          <w:rtl/>
        </w:rPr>
      </w:pPr>
      <w:r w:rsidRPr="00437865">
        <w:rPr>
          <w:rtl/>
        </w:rPr>
        <w:t>2</w:t>
      </w:r>
      <w:r w:rsidR="004A0BDF">
        <w:rPr>
          <w:rtl/>
        </w:rPr>
        <w:t xml:space="preserve"> - </w:t>
      </w:r>
      <w:r w:rsidRPr="00437865">
        <w:rPr>
          <w:rtl/>
        </w:rPr>
        <w:t>عالم البرزخ</w:t>
      </w:r>
      <w:r w:rsidR="004A0BDF">
        <w:rPr>
          <w:rtl/>
        </w:rPr>
        <w:t>:</w:t>
      </w:r>
    </w:p>
    <w:p w:rsidR="001056FD" w:rsidRDefault="004A6242" w:rsidP="004A0BDF">
      <w:pPr>
        <w:pStyle w:val="libNormal"/>
        <w:rPr>
          <w:rtl/>
        </w:rPr>
      </w:pPr>
      <w:r w:rsidRPr="004A0BDF">
        <w:rPr>
          <w:rtl/>
        </w:rPr>
        <w:t>إنّ معنى البرزخ في اللغة الحاجزُ بين الشيئين</w:t>
      </w:r>
      <w:r w:rsidRPr="003770DA">
        <w:rPr>
          <w:rStyle w:val="libFootnotenumChar"/>
          <w:rtl/>
        </w:rPr>
        <w:t>(3)</w:t>
      </w:r>
      <w:r w:rsidR="004A0BDF" w:rsidRPr="004A0BDF">
        <w:rPr>
          <w:rtl/>
        </w:rPr>
        <w:t>.</w:t>
      </w:r>
    </w:p>
    <w:p w:rsidR="001056FD" w:rsidRDefault="004A6242" w:rsidP="004A0BDF">
      <w:pPr>
        <w:pStyle w:val="libNormal"/>
        <w:rPr>
          <w:rtl/>
        </w:rPr>
      </w:pPr>
      <w:r w:rsidRPr="004A0BDF">
        <w:rPr>
          <w:rtl/>
        </w:rPr>
        <w:t>ويطلق في الاصطلاح</w:t>
      </w:r>
      <w:r w:rsidR="004A0BDF" w:rsidRPr="004A0BDF">
        <w:rPr>
          <w:rtl/>
        </w:rPr>
        <w:t>:</w:t>
      </w:r>
      <w:r w:rsidRPr="004A0BDF">
        <w:rPr>
          <w:rtl/>
        </w:rPr>
        <w:t xml:space="preserve"> على ما بين الموت إلى يوم القيامة</w:t>
      </w:r>
      <w:r w:rsidRPr="003770DA">
        <w:rPr>
          <w:rStyle w:val="libFootnotenumChar"/>
          <w:rtl/>
        </w:rPr>
        <w:t>(4)</w:t>
      </w:r>
      <w:r w:rsidR="004A0BDF" w:rsidRPr="004A0BDF">
        <w:rPr>
          <w:rtl/>
        </w:rPr>
        <w:t>،</w:t>
      </w:r>
      <w:r w:rsidRPr="004A0BDF">
        <w:rPr>
          <w:rtl/>
        </w:rPr>
        <w:t xml:space="preserve"> فالحياة في عالَم الآخِرة تبدأ مِن الموت</w:t>
      </w:r>
      <w:r w:rsidR="004A0BDF" w:rsidRPr="004A0BDF">
        <w:rPr>
          <w:rtl/>
        </w:rPr>
        <w:t>،</w:t>
      </w:r>
      <w:r w:rsidRPr="004A0BDF">
        <w:rPr>
          <w:rtl/>
        </w:rPr>
        <w:t xml:space="preserve"> إذ بالموت يولد الإنسان في عالَم الآخرة</w:t>
      </w:r>
      <w:r w:rsidR="004A0BDF" w:rsidRPr="004A0BDF">
        <w:rPr>
          <w:rtl/>
        </w:rPr>
        <w:t>.</w:t>
      </w:r>
      <w:r w:rsidRPr="004A0BDF">
        <w:rPr>
          <w:rtl/>
        </w:rPr>
        <w:t xml:space="preserve"> كما يولد بالخروج</w:t>
      </w:r>
      <w:r w:rsidR="002C48A0">
        <w:rPr>
          <w:rtl/>
        </w:rPr>
        <w:t xml:space="preserve"> </w:t>
      </w:r>
      <w:r w:rsidRPr="004A0BDF">
        <w:rPr>
          <w:rtl/>
        </w:rPr>
        <w:t>مِن الرحم في عالَم الدنيا</w:t>
      </w:r>
      <w:r w:rsidR="004A0BDF" w:rsidRPr="004A0BDF">
        <w:rPr>
          <w:rtl/>
        </w:rPr>
        <w:t>.</w:t>
      </w:r>
    </w:p>
    <w:p w:rsidR="001056FD" w:rsidRDefault="004A6242" w:rsidP="004A0BDF">
      <w:pPr>
        <w:pStyle w:val="libNormal"/>
        <w:rPr>
          <w:rtl/>
        </w:rPr>
      </w:pPr>
      <w:r w:rsidRPr="00437865">
        <w:rPr>
          <w:rtl/>
        </w:rPr>
        <w:t>وقد جاءت الأحاديث والآيات الكريمة تتحدّث عن المساءلة في القبر والعذاب والنعيم في عالم البرزخ</w:t>
      </w:r>
      <w:r w:rsidR="004A0BDF">
        <w:rPr>
          <w:rtl/>
        </w:rPr>
        <w:t>،</w:t>
      </w:r>
      <w:r w:rsidRPr="00437865">
        <w:rPr>
          <w:rtl/>
        </w:rPr>
        <w:t xml:space="preserve"> الذي يبدأ مِن دخول جسد المرء إلى قبره</w:t>
      </w:r>
      <w:r w:rsidR="004A0BDF">
        <w:rPr>
          <w:rtl/>
        </w:rPr>
        <w:t>،</w:t>
      </w:r>
      <w:r w:rsidRPr="00437865">
        <w:rPr>
          <w:rtl/>
        </w:rPr>
        <w:t xml:space="preserve"> وعودة الروح فيه للمساءلة</w:t>
      </w:r>
      <w:r w:rsidR="004A0BDF">
        <w:rPr>
          <w:rtl/>
        </w:rPr>
        <w:t>.</w:t>
      </w:r>
    </w:p>
    <w:p w:rsidR="001056FD" w:rsidRDefault="004A6242" w:rsidP="004A0BDF">
      <w:pPr>
        <w:pStyle w:val="libNormal"/>
        <w:rPr>
          <w:rtl/>
        </w:rPr>
      </w:pPr>
      <w:r w:rsidRPr="00437865">
        <w:rPr>
          <w:rtl/>
        </w:rPr>
        <w:t>وقد بحث علماء الإمامية هذه المسألة</w:t>
      </w:r>
      <w:r w:rsidR="004A0BDF">
        <w:rPr>
          <w:rtl/>
        </w:rPr>
        <w:t>،</w:t>
      </w:r>
      <w:r w:rsidRPr="00437865">
        <w:rPr>
          <w:rtl/>
        </w:rPr>
        <w:t xml:space="preserve"> كما تصدّى أئمّة أهل البيت </w:t>
      </w:r>
      <w:r w:rsidR="004A0BDF">
        <w:rPr>
          <w:rtl/>
        </w:rPr>
        <w:t>(</w:t>
      </w:r>
      <w:r w:rsidRPr="00437865">
        <w:rPr>
          <w:rtl/>
        </w:rPr>
        <w:t>عليهم السلام</w:t>
      </w:r>
      <w:r w:rsidR="004A0BDF">
        <w:rPr>
          <w:rtl/>
        </w:rPr>
        <w:t>)</w:t>
      </w:r>
      <w:r w:rsidRPr="00437865">
        <w:rPr>
          <w:rtl/>
        </w:rPr>
        <w:t xml:space="preserve"> لبيانها</w:t>
      </w:r>
      <w:r w:rsidR="004A0BDF">
        <w:rPr>
          <w:rtl/>
        </w:rPr>
        <w:t>،</w:t>
      </w:r>
      <w:r w:rsidRPr="00437865">
        <w:rPr>
          <w:rtl/>
        </w:rPr>
        <w:t xml:space="preserve"> معتمدين في ذلك على ما جاء في الكتاب والسنّة</w:t>
      </w:r>
      <w:r w:rsidR="004A0BDF">
        <w:rPr>
          <w:rtl/>
        </w:rPr>
        <w:t>.</w:t>
      </w:r>
    </w:p>
    <w:p w:rsidR="001056FD" w:rsidRDefault="004A6242" w:rsidP="004A0BDF">
      <w:pPr>
        <w:pStyle w:val="libNormal"/>
        <w:rPr>
          <w:rtl/>
        </w:rPr>
      </w:pPr>
      <w:r w:rsidRPr="004A0BDF">
        <w:rPr>
          <w:rtl/>
        </w:rPr>
        <w:t>مِن هذه الروايات الدالّة على حياة البرزخ</w:t>
      </w:r>
      <w:r w:rsidR="004A0BDF" w:rsidRPr="004A0BDF">
        <w:rPr>
          <w:rtl/>
        </w:rPr>
        <w:t>،</w:t>
      </w:r>
      <w:r w:rsidRPr="004A0BDF">
        <w:rPr>
          <w:rtl/>
        </w:rPr>
        <w:t xml:space="preserve"> ما روي عن الرسول الكريم محمّد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أنّه يوم بدر كان ينادي المقتولين</w:t>
      </w:r>
      <w:r w:rsidR="004A0BDF" w:rsidRPr="003770DA">
        <w:rPr>
          <w:rtl/>
        </w:rPr>
        <w:t>،</w:t>
      </w:r>
      <w:r w:rsidRPr="003770DA">
        <w:rPr>
          <w:rtl/>
        </w:rPr>
        <w:t xml:space="preserve"> ويقول</w:t>
      </w:r>
      <w:r w:rsidR="004A0BDF" w:rsidRPr="003770DA">
        <w:rPr>
          <w:rtl/>
        </w:rPr>
        <w:t>:</w:t>
      </w:r>
      <w:r w:rsidRPr="003770DA">
        <w:rPr>
          <w:rtl/>
        </w:rPr>
        <w:t xml:space="preserve"> هل وجدتم ما وعد ربُّكم حقّاً</w:t>
      </w:r>
      <w:r w:rsidR="004A0BDF" w:rsidRPr="003770DA">
        <w:rPr>
          <w:rtl/>
        </w:rPr>
        <w:t>؟</w:t>
      </w:r>
      <w:r w:rsidRPr="003770DA">
        <w:rPr>
          <w:rtl/>
        </w:rPr>
        <w:t xml:space="preserve"> فقيل</w:t>
      </w:r>
      <w:r w:rsidR="004A0BDF" w:rsidRPr="003770DA">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محمّد بن إبراهيم</w:t>
      </w:r>
      <w:r w:rsidR="004A0BDF">
        <w:rPr>
          <w:rtl/>
        </w:rPr>
        <w:t>،</w:t>
      </w:r>
      <w:r w:rsidRPr="00437865">
        <w:rPr>
          <w:rtl/>
        </w:rPr>
        <w:t xml:space="preserve"> صدر الدِين الشيرازي / أسرار الآيات</w:t>
      </w:r>
      <w:r w:rsidR="004A0BDF">
        <w:rPr>
          <w:rtl/>
        </w:rPr>
        <w:t>:</w:t>
      </w:r>
      <w:r w:rsidRPr="00437865">
        <w:rPr>
          <w:rtl/>
        </w:rPr>
        <w:t xml:space="preserve"> ص 148</w:t>
      </w:r>
      <w:r w:rsidR="004A0BDF">
        <w:rPr>
          <w:rtl/>
        </w:rPr>
        <w:t>.</w:t>
      </w:r>
    </w:p>
    <w:p w:rsidR="001056FD" w:rsidRPr="003770DA" w:rsidRDefault="004A6242" w:rsidP="003770DA">
      <w:pPr>
        <w:pStyle w:val="libFootnote0"/>
        <w:rPr>
          <w:rtl/>
        </w:rPr>
      </w:pPr>
      <w:r w:rsidRPr="00437865">
        <w:rPr>
          <w:rtl/>
        </w:rPr>
        <w:t>(2) السيّد عبد الله شبّر / حقّ اليقين في معرفة أُصول الدِين 2</w:t>
      </w:r>
      <w:r w:rsidR="004A0BDF">
        <w:rPr>
          <w:rtl/>
        </w:rPr>
        <w:t>:</w:t>
      </w:r>
      <w:r w:rsidRPr="00437865">
        <w:rPr>
          <w:rtl/>
        </w:rPr>
        <w:t xml:space="preserve"> 48</w:t>
      </w:r>
      <w:r w:rsidR="004A0BDF">
        <w:rPr>
          <w:rtl/>
        </w:rPr>
        <w:t>.</w:t>
      </w:r>
    </w:p>
    <w:p w:rsidR="001056FD" w:rsidRPr="003770DA" w:rsidRDefault="004A6242" w:rsidP="003770DA">
      <w:pPr>
        <w:pStyle w:val="libFootnote0"/>
        <w:rPr>
          <w:rtl/>
        </w:rPr>
      </w:pPr>
      <w:r w:rsidRPr="00437865">
        <w:rPr>
          <w:rtl/>
        </w:rPr>
        <w:t>(3) الراغب الأصفهاني / المفردات في غريب القرآن</w:t>
      </w:r>
      <w:r w:rsidR="004A0BDF">
        <w:rPr>
          <w:rtl/>
        </w:rPr>
        <w:t>:</w:t>
      </w:r>
      <w:r w:rsidRPr="00437865">
        <w:rPr>
          <w:rtl/>
        </w:rPr>
        <w:t xml:space="preserve"> ص 43 / </w:t>
      </w:r>
      <w:r w:rsidR="004A0BDF">
        <w:rPr>
          <w:rtl/>
        </w:rPr>
        <w:t>(</w:t>
      </w:r>
      <w:r w:rsidRPr="00437865">
        <w:rPr>
          <w:rtl/>
        </w:rPr>
        <w:t>برزخ</w:t>
      </w:r>
      <w:r w:rsidR="004A0BDF">
        <w:rPr>
          <w:rtl/>
        </w:rPr>
        <w:t>).</w:t>
      </w:r>
    </w:p>
    <w:p w:rsidR="001056FD" w:rsidRPr="003770DA" w:rsidRDefault="004A6242" w:rsidP="003770DA">
      <w:pPr>
        <w:pStyle w:val="libFootnote0"/>
        <w:rPr>
          <w:rtl/>
        </w:rPr>
      </w:pPr>
      <w:r w:rsidRPr="00437865">
        <w:rPr>
          <w:rtl/>
        </w:rPr>
        <w:t>(4)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tl/>
        </w:rPr>
        <w:lastRenderedPageBreak/>
        <w:t>يا رسول الله إنّهم أموات فكيف تناديهم</w:t>
      </w:r>
      <w:r w:rsidR="004A0BDF" w:rsidRPr="003770DA">
        <w:rPr>
          <w:rtl/>
        </w:rPr>
        <w:t>؟</w:t>
      </w:r>
      <w:r w:rsidRPr="003770DA">
        <w:rPr>
          <w:rtl/>
        </w:rPr>
        <w:t xml:space="preserve"> فقال </w:t>
      </w:r>
      <w:r w:rsidR="004A0BDF" w:rsidRPr="003770DA">
        <w:rPr>
          <w:rtl/>
        </w:rPr>
        <w:t>(</w:t>
      </w:r>
      <w:r w:rsidRPr="003770DA">
        <w:rPr>
          <w:rtl/>
        </w:rPr>
        <w:t>صلّى الله عليه وآله</w:t>
      </w:r>
      <w:r w:rsidR="004A0BDF" w:rsidRPr="003770DA">
        <w:rPr>
          <w:rtl/>
        </w:rPr>
        <w:t>)</w:t>
      </w:r>
      <w:r w:rsidRPr="003770DA">
        <w:rPr>
          <w:rtl/>
        </w:rPr>
        <w:t>: إنّهم أسمع منكم</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وقد تحدّث القرآن عن حياة البرزخ التي يحياها الشهداء إلى يوم القيامة</w:t>
      </w:r>
      <w:r w:rsidR="004A0BDF" w:rsidRPr="004A0BDF">
        <w:rPr>
          <w:rtl/>
        </w:rPr>
        <w:t>،</w:t>
      </w:r>
      <w:r w:rsidRPr="004A0BDF">
        <w:rPr>
          <w:rtl/>
        </w:rPr>
        <w:t xml:space="preserve"> فقال</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وَلاَ تَحْسَبَنَّ الَّذِينَ قُتِلُواْ فِي سَبِيلِ اللّهِ أَمْوَاتاً بَلْ أَحْيَاء عِندَ رَبِّهِمْ يُرْزَقُونَ</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فقد فسّر الطبرسي</w:t>
      </w:r>
      <w:r w:rsidR="004A0BDF" w:rsidRPr="004A0BDF">
        <w:rPr>
          <w:rFonts w:hint="cs"/>
          <w:rtl/>
        </w:rPr>
        <w:t xml:space="preserve"> - </w:t>
      </w:r>
      <w:r w:rsidRPr="004A0BDF">
        <w:rPr>
          <w:rFonts w:hint="cs"/>
          <w:rtl/>
        </w:rPr>
        <w:t>المفسّر الإمامي الكبير</w:t>
      </w:r>
      <w:r w:rsidR="004A0BDF" w:rsidRPr="004A0BDF">
        <w:rPr>
          <w:rFonts w:hint="cs"/>
          <w:rtl/>
        </w:rPr>
        <w:t xml:space="preserve"> - </w:t>
      </w:r>
      <w:r w:rsidRPr="004A0BDF">
        <w:rPr>
          <w:rFonts w:hint="cs"/>
          <w:rtl/>
        </w:rPr>
        <w:t>هذه الآية بقوله</w:t>
      </w:r>
      <w:r w:rsidR="004A0BDF" w:rsidRPr="004A0BDF">
        <w:rPr>
          <w:rFonts w:hint="cs"/>
          <w:rtl/>
        </w:rPr>
        <w:t>:</w:t>
      </w:r>
    </w:p>
    <w:p w:rsidR="001056FD" w:rsidRDefault="004A6242" w:rsidP="004A0BDF">
      <w:pPr>
        <w:pStyle w:val="libNormal"/>
        <w:rPr>
          <w:rtl/>
        </w:rPr>
      </w:pPr>
      <w:r w:rsidRPr="004A0BDF">
        <w:rPr>
          <w:rFonts w:hint="cs"/>
          <w:rtl/>
        </w:rPr>
        <w:t>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بَلْ أَحْيَاء...</w:t>
      </w:r>
      <w:r w:rsidR="004A0BDF" w:rsidRPr="002C48A0">
        <w:rPr>
          <w:rStyle w:val="libAlaemChar"/>
          <w:rFonts w:hint="cs"/>
          <w:rtl/>
        </w:rPr>
        <w:t>)</w:t>
      </w:r>
      <w:r w:rsidRPr="004A0BDF">
        <w:rPr>
          <w:rFonts w:hint="cs"/>
          <w:rtl/>
        </w:rPr>
        <w:t xml:space="preserve"> فيه أقوال</w:t>
      </w:r>
      <w:r w:rsidR="004A0BDF" w:rsidRPr="004A0BDF">
        <w:rPr>
          <w:rFonts w:hint="cs"/>
          <w:rtl/>
        </w:rPr>
        <w:t>:</w:t>
      </w:r>
      <w:r w:rsidRPr="004A0BDF">
        <w:rPr>
          <w:rFonts w:hint="cs"/>
          <w:rtl/>
        </w:rPr>
        <w:t xml:space="preserve"> أحدها</w:t>
      </w:r>
      <w:r w:rsidR="004A0BDF" w:rsidRPr="004A0BDF">
        <w:rPr>
          <w:rFonts w:hint="cs"/>
          <w:rtl/>
        </w:rPr>
        <w:t xml:space="preserve"> - </w:t>
      </w:r>
      <w:r w:rsidRPr="004A0BDF">
        <w:rPr>
          <w:rFonts w:hint="cs"/>
          <w:rtl/>
        </w:rPr>
        <w:t>وهو الصحيح</w:t>
      </w:r>
      <w:r w:rsidR="004A0BDF" w:rsidRPr="004A0BDF">
        <w:rPr>
          <w:rFonts w:hint="cs"/>
          <w:rtl/>
        </w:rPr>
        <w:t xml:space="preserve"> - </w:t>
      </w:r>
      <w:r w:rsidRPr="004A0BDF">
        <w:rPr>
          <w:rFonts w:hint="cs"/>
          <w:rtl/>
        </w:rPr>
        <w:t>أنّهم أحياء على الحقيقة إلى أن تقوم الساعة</w:t>
      </w:r>
      <w:r w:rsidR="004A0BDF" w:rsidRPr="004A0BDF">
        <w:rPr>
          <w:rFonts w:hint="cs"/>
          <w:rtl/>
        </w:rPr>
        <w:t>،</w:t>
      </w:r>
      <w:r w:rsidRPr="004A0BDF">
        <w:rPr>
          <w:rFonts w:hint="cs"/>
          <w:rtl/>
        </w:rPr>
        <w:t xml:space="preserve"> وهو قول ابن عبّاس ومجاهد وقتادة</w:t>
      </w:r>
      <w:r w:rsidR="004A0BDF" w:rsidRPr="004A0BDF">
        <w:rPr>
          <w:rFonts w:hint="cs"/>
          <w:rtl/>
        </w:rPr>
        <w:t>،</w:t>
      </w:r>
      <w:r w:rsidRPr="004A0BDF">
        <w:rPr>
          <w:rFonts w:hint="cs"/>
          <w:rtl/>
        </w:rPr>
        <w:t xml:space="preserve"> وإليه ذهب الحسَن وعمرو بن عبيد وواصل بن عطاء</w:t>
      </w:r>
      <w:r w:rsidR="004A0BDF" w:rsidRPr="004A0BDF">
        <w:rPr>
          <w:rFonts w:hint="cs"/>
          <w:rtl/>
        </w:rPr>
        <w:t>،</w:t>
      </w:r>
      <w:r w:rsidRPr="004A0BDF">
        <w:rPr>
          <w:rFonts w:hint="cs"/>
          <w:rtl/>
        </w:rPr>
        <w:t xml:space="preserve"> واختاره الجبائي والرماني وجميع المفسّريـن</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وقد روي عن الإمام </w:t>
      </w:r>
      <w:r w:rsidR="004A0BDF" w:rsidRPr="004A0BDF">
        <w:rPr>
          <w:rFonts w:hint="cs"/>
          <w:rtl/>
        </w:rPr>
        <w:t>(</w:t>
      </w:r>
      <w:r w:rsidRPr="004A0BDF">
        <w:rPr>
          <w:rFonts w:hint="cs"/>
          <w:rtl/>
        </w:rPr>
        <w:t>زين العابدين</w:t>
      </w:r>
      <w:r w:rsidR="004A0BDF" w:rsidRPr="004A0BDF">
        <w:rPr>
          <w:rFonts w:hint="cs"/>
          <w:rtl/>
        </w:rPr>
        <w:t>)</w:t>
      </w:r>
      <w:r w:rsidRPr="004A0BDF">
        <w:rPr>
          <w:rFonts w:hint="cs"/>
          <w:rtl/>
        </w:rPr>
        <w:t xml:space="preserve"> عليّ بن الحسين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أنّه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القبر روضة مِن رياض الجنّة</w:t>
      </w:r>
      <w:r w:rsidR="004A0BDF" w:rsidRPr="003770DA">
        <w:rPr>
          <w:rFonts w:hint="cs"/>
          <w:rtl/>
        </w:rPr>
        <w:t>،</w:t>
      </w:r>
      <w:r w:rsidRPr="003770DA">
        <w:rPr>
          <w:rFonts w:hint="cs"/>
          <w:rtl/>
        </w:rPr>
        <w:t xml:space="preserve"> أو حفرة مِن حُفَر النيران</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 xml:space="preserve">وروي عن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قوله في سعد بن معاذ</w:t>
      </w:r>
      <w:r w:rsidR="004A0BDF" w:rsidRPr="004A0BDF">
        <w:rPr>
          <w:rFonts w:hint="cs"/>
          <w:rtl/>
        </w:rPr>
        <w:t>،</w:t>
      </w:r>
      <w:r w:rsidRPr="004A0BDF">
        <w:rPr>
          <w:rFonts w:hint="cs"/>
          <w:rtl/>
        </w:rPr>
        <w:t xml:space="preserve"> بعد أن صلّى على جنازته وشيّعه ولحَّدَهُ في قبره</w:t>
      </w:r>
      <w:r w:rsidR="004A0BDF" w:rsidRPr="004A0BDF">
        <w:rPr>
          <w:rFonts w:hint="cs"/>
          <w:rtl/>
        </w:rPr>
        <w:t>،</w:t>
      </w:r>
      <w:r w:rsidRPr="004A0BDF">
        <w:rPr>
          <w:rFonts w:hint="cs"/>
          <w:rtl/>
        </w:rPr>
        <w:t xml:space="preserve"> قال </w:t>
      </w:r>
      <w:r w:rsidR="004A0BDF" w:rsidRPr="004A0BDF">
        <w:rPr>
          <w:rFonts w:hint="cs"/>
          <w:rtl/>
        </w:rPr>
        <w:t>(</w:t>
      </w:r>
      <w:r w:rsidRPr="004A0BDF">
        <w:rPr>
          <w:rFonts w:hint="cs"/>
          <w:rtl/>
        </w:rPr>
        <w:t>صلّى الله عليه [وآله] وسلّم</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إنّ سعداً قد أصابته ضَمَّة</w:t>
      </w:r>
      <w:r w:rsidR="004A0BDF" w:rsidRPr="003770DA">
        <w:rPr>
          <w:rFonts w:hint="cs"/>
          <w:rtl/>
        </w:rPr>
        <w:t>.</w:t>
      </w:r>
      <w:r w:rsidRPr="003770DA">
        <w:rPr>
          <w:rFonts w:hint="cs"/>
          <w:rtl/>
        </w:rPr>
        <w:t xml:space="preserve"> </w:t>
      </w:r>
      <w:r w:rsidRPr="004A0BDF">
        <w:rPr>
          <w:rFonts w:hint="cs"/>
          <w:rtl/>
        </w:rPr>
        <w:t>قال</w:t>
      </w:r>
      <w:r w:rsidR="004A0BDF" w:rsidRPr="004A0BDF">
        <w:rPr>
          <w:rFonts w:hint="cs"/>
          <w:rtl/>
        </w:rPr>
        <w:t>:</w:t>
      </w:r>
      <w:r w:rsidRPr="004A0BDF">
        <w:rPr>
          <w:rFonts w:hint="cs"/>
          <w:rtl/>
        </w:rPr>
        <w:t xml:space="preserve"> فقال </w:t>
      </w:r>
      <w:r w:rsidR="004A0BDF" w:rsidRPr="004A0BDF">
        <w:rPr>
          <w:rFonts w:hint="cs"/>
          <w:rtl/>
        </w:rPr>
        <w:t>(</w:t>
      </w:r>
      <w:r w:rsidRPr="004A0BDF">
        <w:rPr>
          <w:rFonts w:hint="cs"/>
          <w:rtl/>
        </w:rPr>
        <w:t>صلّى الله عليه [وآله] وسلّم</w:t>
      </w:r>
      <w:r w:rsidR="004A0BDF" w:rsidRPr="004A0BDF">
        <w:rPr>
          <w:rFonts w:hint="cs"/>
          <w:rtl/>
        </w:rPr>
        <w:t>):</w:t>
      </w:r>
      <w:r w:rsidRPr="003770DA">
        <w:rPr>
          <w:rFonts w:hint="cs"/>
          <w:rtl/>
        </w:rPr>
        <w:t xml:space="preserve"> إنّه كان في خُلُقه مع أهله سوء</w:t>
      </w:r>
      <w:r w:rsidR="004A0BDF" w:rsidRPr="003770DA">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 xml:space="preserve">وروى أبو بكر الحضرمي عن الإمام أبي جعفر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لا يسأل في القبر إلاّ مَن محض الإيمان محضاً</w:t>
      </w:r>
      <w:r w:rsidR="004A0BDF" w:rsidRPr="003770DA">
        <w:rPr>
          <w:rFonts w:hint="cs"/>
          <w:rtl/>
        </w:rPr>
        <w:t>،</w:t>
      </w:r>
      <w:r w:rsidRPr="003770DA">
        <w:rPr>
          <w:rFonts w:hint="cs"/>
          <w:rtl/>
        </w:rPr>
        <w:t xml:space="preserve"> أو محض الكفر محضاً</w:t>
      </w:r>
      <w:r w:rsidR="004A0BDF" w:rsidRPr="003770DA">
        <w:rPr>
          <w:rFonts w:hint="cs"/>
          <w:rtl/>
        </w:rPr>
        <w:t>،</w:t>
      </w:r>
      <w:r w:rsidRPr="003770DA">
        <w:rPr>
          <w:rFonts w:hint="cs"/>
          <w:rtl/>
        </w:rPr>
        <w:t xml:space="preserve"> فقلت له</w:t>
      </w:r>
      <w:r w:rsidR="004A0BDF" w:rsidRPr="003770DA">
        <w:rPr>
          <w:rFonts w:hint="cs"/>
          <w:rtl/>
        </w:rPr>
        <w:t>:</w:t>
      </w:r>
      <w:r w:rsidRPr="003770DA">
        <w:rPr>
          <w:rFonts w:hint="cs"/>
          <w:rtl/>
        </w:rPr>
        <w:t xml:space="preserve"> فسائر الناس؟ فقال</w:t>
      </w:r>
      <w:r w:rsidR="004A0BDF" w:rsidRPr="003770DA">
        <w:rPr>
          <w:rFonts w:hint="cs"/>
          <w:rtl/>
        </w:rPr>
        <w:t>:</w:t>
      </w:r>
      <w:r w:rsidRPr="003770DA">
        <w:rPr>
          <w:rFonts w:hint="cs"/>
          <w:rtl/>
        </w:rPr>
        <w:t xml:space="preserve"> يلهى عنهم</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العلاّمة المجلسي / بحار الأنوار 6</w:t>
      </w:r>
      <w:r w:rsidR="004A0BDF">
        <w:rPr>
          <w:rtl/>
        </w:rPr>
        <w:t>:</w:t>
      </w:r>
      <w:r w:rsidRPr="00437865">
        <w:rPr>
          <w:rtl/>
        </w:rPr>
        <w:t xml:space="preserve"> 207</w:t>
      </w:r>
      <w:r w:rsidR="004A0BDF">
        <w:rPr>
          <w:rtl/>
        </w:rPr>
        <w:t>.</w:t>
      </w:r>
    </w:p>
    <w:p w:rsidR="001056FD" w:rsidRPr="003770DA" w:rsidRDefault="004A6242" w:rsidP="003770DA">
      <w:pPr>
        <w:pStyle w:val="libFootnote0"/>
        <w:rPr>
          <w:rtl/>
        </w:rPr>
      </w:pPr>
      <w:r w:rsidRPr="00437865">
        <w:rPr>
          <w:rtl/>
        </w:rPr>
        <w:t>(2) سورة آل عمران</w:t>
      </w:r>
      <w:r w:rsidR="004A0BDF">
        <w:rPr>
          <w:rtl/>
        </w:rPr>
        <w:t>:</w:t>
      </w:r>
      <w:r w:rsidRPr="00437865">
        <w:rPr>
          <w:rtl/>
        </w:rPr>
        <w:t xml:space="preserve"> آية 169</w:t>
      </w:r>
      <w:r w:rsidR="004A0BDF">
        <w:rPr>
          <w:rtl/>
        </w:rPr>
        <w:t>.</w:t>
      </w:r>
    </w:p>
    <w:p w:rsidR="001056FD" w:rsidRPr="003770DA" w:rsidRDefault="004A6242" w:rsidP="003770DA">
      <w:pPr>
        <w:pStyle w:val="libFootnote0"/>
        <w:rPr>
          <w:rtl/>
        </w:rPr>
      </w:pPr>
      <w:r w:rsidRPr="00437865">
        <w:rPr>
          <w:rtl/>
        </w:rPr>
        <w:t>(3) الطبرسي / مجمع البيان 1</w:t>
      </w:r>
      <w:r w:rsidR="004A0BDF">
        <w:rPr>
          <w:rtl/>
        </w:rPr>
        <w:t>:</w:t>
      </w:r>
      <w:r w:rsidRPr="00437865">
        <w:rPr>
          <w:rtl/>
        </w:rPr>
        <w:t xml:space="preserve"> 236</w:t>
      </w:r>
      <w:r w:rsidR="004A0BDF">
        <w:rPr>
          <w:rtl/>
        </w:rPr>
        <w:t>.</w:t>
      </w:r>
    </w:p>
    <w:p w:rsidR="001056FD" w:rsidRPr="003770DA" w:rsidRDefault="004A6242" w:rsidP="003770DA">
      <w:pPr>
        <w:pStyle w:val="libFootnote0"/>
        <w:rPr>
          <w:rtl/>
        </w:rPr>
      </w:pPr>
      <w:r w:rsidRPr="00437865">
        <w:rPr>
          <w:rtl/>
        </w:rPr>
        <w:t>(4) تفسير عليّ بن إبراهيم 2</w:t>
      </w:r>
      <w:r w:rsidR="004A0BDF">
        <w:rPr>
          <w:rtl/>
        </w:rPr>
        <w:t>:</w:t>
      </w:r>
      <w:r w:rsidRPr="00437865">
        <w:rPr>
          <w:rtl/>
        </w:rPr>
        <w:t xml:space="preserve"> 94 / </w:t>
      </w:r>
      <w:r w:rsidR="004A0BDF">
        <w:rPr>
          <w:rtl/>
        </w:rPr>
        <w:t>(</w:t>
      </w:r>
      <w:r w:rsidRPr="00437865">
        <w:rPr>
          <w:rtl/>
        </w:rPr>
        <w:t>في تفسير الآية 100 مِن سورة المؤمنون</w:t>
      </w:r>
      <w:r w:rsidR="004A0BDF">
        <w:rPr>
          <w:rtl/>
        </w:rPr>
        <w:t>).</w:t>
      </w:r>
    </w:p>
    <w:p w:rsidR="001056FD" w:rsidRPr="003770DA" w:rsidRDefault="004A6242" w:rsidP="003770DA">
      <w:pPr>
        <w:pStyle w:val="libFootnote0"/>
        <w:rPr>
          <w:rtl/>
        </w:rPr>
      </w:pPr>
      <w:r w:rsidRPr="00437865">
        <w:rPr>
          <w:rtl/>
        </w:rPr>
        <w:t>(5) العلاّمة المجلسي / بحار الأنوار 6</w:t>
      </w:r>
      <w:r w:rsidR="004A0BDF">
        <w:rPr>
          <w:rtl/>
        </w:rPr>
        <w:t>:</w:t>
      </w:r>
      <w:r w:rsidRPr="00437865">
        <w:rPr>
          <w:rtl/>
        </w:rPr>
        <w:t xml:space="preserve"> 220</w:t>
      </w:r>
      <w:r w:rsidR="004A0BDF">
        <w:rPr>
          <w:rtl/>
        </w:rPr>
        <w:t>.</w:t>
      </w:r>
    </w:p>
    <w:p w:rsidR="001056FD" w:rsidRPr="003770DA" w:rsidRDefault="004A6242" w:rsidP="003770DA">
      <w:pPr>
        <w:pStyle w:val="libFootnote0"/>
        <w:rPr>
          <w:rtl/>
        </w:rPr>
      </w:pPr>
      <w:r w:rsidRPr="00437865">
        <w:rPr>
          <w:rtl/>
        </w:rPr>
        <w:t>(6) المصدر السابق</w:t>
      </w:r>
      <w:r w:rsidR="004A0BDF">
        <w:rPr>
          <w:rtl/>
        </w:rPr>
        <w:t>:</w:t>
      </w:r>
      <w:r w:rsidRPr="00437865">
        <w:rPr>
          <w:rtl/>
        </w:rPr>
        <w:t xml:space="preserve"> ص 235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 xml:space="preserve">وعن أبي عبد الله جعفر بن محمّد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إنّما يسأل في قبره مَن محض الإيمان والكفر محضاً</w:t>
      </w:r>
      <w:r w:rsidR="004A0BDF" w:rsidRPr="003770DA">
        <w:rPr>
          <w:rFonts w:hint="cs"/>
          <w:rtl/>
        </w:rPr>
        <w:t>،</w:t>
      </w:r>
      <w:r w:rsidRPr="003770DA">
        <w:rPr>
          <w:rFonts w:hint="cs"/>
          <w:rtl/>
        </w:rPr>
        <w:t xml:space="preserve"> وأمّا ما سوى ذلك فيُلهى عنه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37865">
        <w:rPr>
          <w:rFonts w:hint="cs"/>
          <w:rtl/>
        </w:rPr>
        <w:t xml:space="preserve">وتحدّث العلاّمة المجلسي في كتابه الكبير </w:t>
      </w:r>
      <w:r w:rsidR="004A0BDF">
        <w:rPr>
          <w:rFonts w:hint="cs"/>
          <w:rtl/>
        </w:rPr>
        <w:t>(</w:t>
      </w:r>
      <w:r w:rsidRPr="00437865">
        <w:rPr>
          <w:rFonts w:hint="cs"/>
          <w:rtl/>
        </w:rPr>
        <w:t>بحار الأنوار</w:t>
      </w:r>
      <w:r w:rsidR="004A0BDF">
        <w:rPr>
          <w:rFonts w:hint="cs"/>
          <w:rtl/>
        </w:rPr>
        <w:t>)</w:t>
      </w:r>
      <w:r w:rsidRPr="00437865">
        <w:rPr>
          <w:rFonts w:hint="cs"/>
          <w:rtl/>
        </w:rPr>
        <w:t xml:space="preserve"> عن عقيدة الإمامية في عالَم البرزخ</w:t>
      </w:r>
      <w:r w:rsidR="004A0BDF">
        <w:rPr>
          <w:rFonts w:hint="cs"/>
          <w:rtl/>
        </w:rPr>
        <w:t>،</w:t>
      </w:r>
      <w:r w:rsidRPr="00437865">
        <w:rPr>
          <w:rFonts w:hint="cs"/>
          <w:rtl/>
        </w:rPr>
        <w:t xml:space="preserve"> فقال</w:t>
      </w:r>
      <w:r w:rsidR="004A0BDF">
        <w:rPr>
          <w:rFonts w:hint="cs"/>
          <w:rtl/>
        </w:rPr>
        <w:t>:</w:t>
      </w:r>
      <w:r w:rsidRPr="00437865">
        <w:rPr>
          <w:rFonts w:hint="cs"/>
          <w:rtl/>
        </w:rPr>
        <w:t xml:space="preserve"> </w:t>
      </w:r>
      <w:r w:rsidR="004A0BDF">
        <w:rPr>
          <w:rFonts w:hint="cs"/>
          <w:rtl/>
        </w:rPr>
        <w:t>(</w:t>
      </w:r>
      <w:r w:rsidRPr="00437865">
        <w:rPr>
          <w:rFonts w:hint="cs"/>
          <w:rtl/>
        </w:rPr>
        <w:t>ثمّ اعلم أنّ عذاب البرزخ وثوابه ممّا اتّفقت عليه الأُمّة</w:t>
      </w:r>
      <w:r w:rsidR="004A0BDF">
        <w:rPr>
          <w:rFonts w:hint="cs"/>
          <w:rtl/>
        </w:rPr>
        <w:t>،</w:t>
      </w:r>
      <w:r w:rsidRPr="00437865">
        <w:rPr>
          <w:rFonts w:hint="cs"/>
          <w:rtl/>
        </w:rPr>
        <w:t xml:space="preserve"> سلَفاً وخلَفاً</w:t>
      </w:r>
      <w:r w:rsidR="004A0BDF">
        <w:rPr>
          <w:rFonts w:hint="cs"/>
          <w:rtl/>
        </w:rPr>
        <w:t>،</w:t>
      </w:r>
      <w:r w:rsidRPr="00437865">
        <w:rPr>
          <w:rFonts w:hint="cs"/>
          <w:rtl/>
        </w:rPr>
        <w:t xml:space="preserve"> وقال به أكثر أهل المِلل</w:t>
      </w:r>
      <w:r w:rsidR="004A0BDF">
        <w:rPr>
          <w:rFonts w:hint="cs"/>
          <w:rtl/>
        </w:rPr>
        <w:t>،</w:t>
      </w:r>
      <w:r w:rsidRPr="00437865">
        <w:rPr>
          <w:rFonts w:hint="cs"/>
          <w:rtl/>
        </w:rPr>
        <w:t xml:space="preserve"> ولمْ ينكره مِن المسلمين إلاّ شرذمة قليلة لا عِبرة بهم</w:t>
      </w:r>
      <w:r w:rsidR="004A0BDF">
        <w:rPr>
          <w:rFonts w:hint="cs"/>
          <w:rtl/>
        </w:rPr>
        <w:t>،</w:t>
      </w:r>
      <w:r w:rsidRPr="00437865">
        <w:rPr>
          <w:rFonts w:hint="cs"/>
          <w:rtl/>
        </w:rPr>
        <w:t xml:space="preserve"> وقد انعقد الإجماع على خلافهم سابقاً ولاحقاً</w:t>
      </w:r>
      <w:r w:rsidR="004A0BDF">
        <w:rPr>
          <w:rFonts w:hint="cs"/>
          <w:rtl/>
        </w:rPr>
        <w:t>.</w:t>
      </w:r>
      <w:r w:rsidRPr="00437865">
        <w:rPr>
          <w:rFonts w:hint="cs"/>
          <w:rtl/>
        </w:rPr>
        <w:t xml:space="preserve"> والأحاديث الواردة فيه مِن طُرُق العامّة والخاصّة متواترة المضمون</w:t>
      </w:r>
      <w:r w:rsidR="004A0BDF">
        <w:rPr>
          <w:rFonts w:hint="cs"/>
          <w:rtl/>
        </w:rPr>
        <w:t>.</w:t>
      </w:r>
    </w:p>
    <w:p w:rsidR="001056FD" w:rsidRDefault="004A6242" w:rsidP="004A0BDF">
      <w:pPr>
        <w:pStyle w:val="libNormal"/>
        <w:rPr>
          <w:rtl/>
        </w:rPr>
      </w:pPr>
      <w:r w:rsidRPr="004A0BDF">
        <w:rPr>
          <w:rFonts w:hint="cs"/>
          <w:rtl/>
        </w:rPr>
        <w:t>وكذا بقاء النفوس بعد خراب الأبدان مذهب أكثر العقلاء الملّيين والفلاسفة</w:t>
      </w:r>
      <w:r w:rsidR="004A0BDF" w:rsidRPr="004A0BDF">
        <w:rPr>
          <w:rFonts w:hint="cs"/>
          <w:rtl/>
        </w:rPr>
        <w:t>،</w:t>
      </w:r>
      <w:r w:rsidRPr="004A0BDF">
        <w:rPr>
          <w:rFonts w:hint="cs"/>
          <w:rtl/>
        </w:rPr>
        <w:t xml:space="preserve"> ولمْ ينكره إلاّ فِرقة قليلة</w:t>
      </w:r>
      <w:r w:rsidR="004A0BDF" w:rsidRPr="004A0BDF">
        <w:rPr>
          <w:rFonts w:hint="cs"/>
          <w:rtl/>
        </w:rPr>
        <w:t>،</w:t>
      </w:r>
      <w:r w:rsidRPr="004A0BDF">
        <w:rPr>
          <w:rFonts w:hint="cs"/>
          <w:rtl/>
        </w:rPr>
        <w:t xml:space="preserve"> كالقائلين بأنّ النفْس هي المزاج وأمثاله</w:t>
      </w:r>
      <w:r w:rsidR="004A0BDF" w:rsidRPr="004A0BDF">
        <w:rPr>
          <w:rFonts w:hint="cs"/>
          <w:rtl/>
        </w:rPr>
        <w:t>،</w:t>
      </w:r>
      <w:r w:rsidRPr="004A0BDF">
        <w:rPr>
          <w:rFonts w:hint="cs"/>
          <w:rtl/>
        </w:rPr>
        <w:t xml:space="preserve"> ممّن لا يُعبأ بهم ولا بكلامهم...</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37865">
        <w:rPr>
          <w:rFonts w:hint="cs"/>
          <w:rtl/>
        </w:rPr>
        <w:t>مِن ذلك يتّضح</w:t>
      </w:r>
      <w:r w:rsidR="004A0BDF">
        <w:rPr>
          <w:rFonts w:hint="cs"/>
          <w:rtl/>
        </w:rPr>
        <w:t>:</w:t>
      </w:r>
    </w:p>
    <w:p w:rsidR="001056FD" w:rsidRDefault="004A6242" w:rsidP="004A0BDF">
      <w:pPr>
        <w:pStyle w:val="libNormal"/>
        <w:rPr>
          <w:rtl/>
        </w:rPr>
      </w:pPr>
      <w:r w:rsidRPr="00437865">
        <w:rPr>
          <w:rFonts w:hint="cs"/>
          <w:rtl/>
        </w:rPr>
        <w:t>أ</w:t>
      </w:r>
      <w:r w:rsidR="004A0BDF">
        <w:rPr>
          <w:rFonts w:hint="cs"/>
          <w:rtl/>
        </w:rPr>
        <w:t xml:space="preserve"> - </w:t>
      </w:r>
      <w:r w:rsidRPr="00437865">
        <w:rPr>
          <w:rFonts w:hint="cs"/>
          <w:rtl/>
        </w:rPr>
        <w:t>أنّ الإمامية تعتقد اعتقاداً جازماً بمُساءَلة القبر بعد عودة الروح إلى الجسد</w:t>
      </w:r>
      <w:r w:rsidR="004A0BDF">
        <w:rPr>
          <w:rFonts w:hint="cs"/>
          <w:rtl/>
        </w:rPr>
        <w:t xml:space="preserve"> - </w:t>
      </w:r>
      <w:r w:rsidRPr="00437865">
        <w:rPr>
          <w:rFonts w:hint="cs"/>
          <w:rtl/>
        </w:rPr>
        <w:t>كلاًّ أو بعضاً ـ</w:t>
      </w:r>
      <w:r w:rsidR="004A0BDF">
        <w:rPr>
          <w:rFonts w:hint="cs"/>
          <w:rtl/>
        </w:rPr>
        <w:t>.</w:t>
      </w:r>
    </w:p>
    <w:p w:rsidR="001056FD" w:rsidRDefault="004A6242" w:rsidP="004A0BDF">
      <w:pPr>
        <w:pStyle w:val="libNormal"/>
        <w:rPr>
          <w:rtl/>
        </w:rPr>
      </w:pPr>
      <w:r w:rsidRPr="00437865">
        <w:rPr>
          <w:rFonts w:hint="cs"/>
          <w:rtl/>
        </w:rPr>
        <w:t>ب</w:t>
      </w:r>
      <w:r w:rsidR="004A0BDF">
        <w:rPr>
          <w:rFonts w:hint="cs"/>
          <w:rtl/>
        </w:rPr>
        <w:t xml:space="preserve"> - </w:t>
      </w:r>
      <w:r w:rsidRPr="00437865">
        <w:rPr>
          <w:rFonts w:hint="cs"/>
          <w:rtl/>
        </w:rPr>
        <w:t>أنّ المساءلة تشمل مَنْ محض الإيمان أو محض الكُفر</w:t>
      </w:r>
      <w:r w:rsidR="004A0BDF">
        <w:rPr>
          <w:rFonts w:hint="cs"/>
          <w:rtl/>
        </w:rPr>
        <w:t>،</w:t>
      </w:r>
      <w:r w:rsidRPr="00437865">
        <w:rPr>
          <w:rFonts w:hint="cs"/>
          <w:rtl/>
        </w:rPr>
        <w:t xml:space="preserve"> أمّا مَن خلطوا عملاً صالحاً بآخَر سيّئاً</w:t>
      </w:r>
      <w:r w:rsidR="004A0BDF">
        <w:rPr>
          <w:rFonts w:hint="cs"/>
          <w:rtl/>
        </w:rPr>
        <w:t>،</w:t>
      </w:r>
      <w:r w:rsidRPr="00437865">
        <w:rPr>
          <w:rFonts w:hint="cs"/>
          <w:rtl/>
        </w:rPr>
        <w:t xml:space="preserve"> فهم مؤجّلون إلى يوم القيامة</w:t>
      </w:r>
      <w:r w:rsidR="004A0BDF">
        <w:rPr>
          <w:rFonts w:hint="cs"/>
          <w:rtl/>
        </w:rPr>
        <w:t>.</w:t>
      </w:r>
    </w:p>
    <w:p w:rsidR="001056FD" w:rsidRDefault="004A6242" w:rsidP="004A0BDF">
      <w:pPr>
        <w:pStyle w:val="libNormal"/>
        <w:rPr>
          <w:rtl/>
        </w:rPr>
      </w:pPr>
      <w:r w:rsidRPr="00437865">
        <w:rPr>
          <w:rFonts w:hint="cs"/>
          <w:rtl/>
        </w:rPr>
        <w:t>جـ</w:t>
      </w:r>
      <w:r w:rsidR="004A0BDF">
        <w:rPr>
          <w:rFonts w:hint="cs"/>
          <w:rtl/>
        </w:rPr>
        <w:t xml:space="preserve"> - </w:t>
      </w:r>
      <w:r w:rsidRPr="00437865">
        <w:rPr>
          <w:rFonts w:hint="cs"/>
          <w:rtl/>
        </w:rPr>
        <w:t>في عالَم البرزخ يُنَعَّم المؤمِن</w:t>
      </w:r>
      <w:r w:rsidR="004A0BDF">
        <w:rPr>
          <w:rFonts w:hint="cs"/>
          <w:rtl/>
        </w:rPr>
        <w:t>،</w:t>
      </w:r>
      <w:r w:rsidRPr="00437865">
        <w:rPr>
          <w:rFonts w:hint="cs"/>
          <w:rtl/>
        </w:rPr>
        <w:t xml:space="preserve"> ويعذّب الكافر إلى يوم القيامة</w:t>
      </w:r>
      <w:r w:rsidR="004A0BDF">
        <w:rPr>
          <w:rFonts w:hint="cs"/>
          <w:rtl/>
        </w:rPr>
        <w:t>.</w:t>
      </w:r>
    </w:p>
    <w:p w:rsidR="001056FD" w:rsidRDefault="004A6242" w:rsidP="004A0BDF">
      <w:pPr>
        <w:pStyle w:val="libNormal"/>
        <w:rPr>
          <w:rtl/>
        </w:rPr>
      </w:pPr>
      <w:r w:rsidRPr="00437865">
        <w:rPr>
          <w:rFonts w:hint="cs"/>
          <w:rtl/>
        </w:rPr>
        <w:t xml:space="preserve">وهذا صريح قول الإمام زين العابدين </w:t>
      </w:r>
      <w:r w:rsidR="004A0BDF">
        <w:rPr>
          <w:rFonts w:hint="cs"/>
          <w:rtl/>
        </w:rPr>
        <w:t>(</w:t>
      </w:r>
      <w:r w:rsidRPr="00437865">
        <w:rPr>
          <w:rFonts w:hint="cs"/>
          <w:rtl/>
        </w:rPr>
        <w:t>عليه السلام</w:t>
      </w:r>
      <w:r w:rsidR="004A0BDF">
        <w:rPr>
          <w:rFonts w:hint="cs"/>
          <w:rtl/>
        </w:rPr>
        <w:t>)،</w:t>
      </w:r>
      <w:r w:rsidRPr="00437865">
        <w:rPr>
          <w:rFonts w:hint="cs"/>
          <w:rtl/>
        </w:rPr>
        <w:t xml:space="preserve"> أنّ القبر روضة مِن رياض الجنّة</w:t>
      </w:r>
      <w:r w:rsidR="004A0BDF">
        <w:rPr>
          <w:rFonts w:hint="cs"/>
          <w:rtl/>
        </w:rPr>
        <w:t>،</w:t>
      </w:r>
      <w:r w:rsidRPr="00437865">
        <w:rPr>
          <w:rFonts w:hint="cs"/>
          <w:rtl/>
        </w:rPr>
        <w:t xml:space="preserve"> أو حفرة مِن حفر النيران</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المصدر السابق</w:t>
      </w:r>
      <w:r w:rsidR="004A0BDF">
        <w:rPr>
          <w:rtl/>
        </w:rPr>
        <w:t>:</w:t>
      </w:r>
      <w:r w:rsidRPr="00437865">
        <w:rPr>
          <w:rtl/>
        </w:rPr>
        <w:t xml:space="preserve"> ص 260</w:t>
      </w:r>
      <w:r w:rsidR="004A0BDF">
        <w:rPr>
          <w:rtl/>
        </w:rPr>
        <w:t>.</w:t>
      </w:r>
    </w:p>
    <w:p w:rsidR="001056FD" w:rsidRPr="003770DA" w:rsidRDefault="004A6242" w:rsidP="003770DA">
      <w:pPr>
        <w:pStyle w:val="libFootnote0"/>
        <w:rPr>
          <w:rtl/>
        </w:rPr>
      </w:pPr>
      <w:r w:rsidRPr="00437865">
        <w:rPr>
          <w:rtl/>
        </w:rPr>
        <w:t>(2) المصدر السابق</w:t>
      </w:r>
      <w:r w:rsidR="004A0BDF">
        <w:rPr>
          <w:rtl/>
        </w:rPr>
        <w:t>:</w:t>
      </w:r>
      <w:r w:rsidRPr="00437865">
        <w:rPr>
          <w:rtl/>
        </w:rPr>
        <w:t xml:space="preserve"> ص 271</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437865">
        <w:rPr>
          <w:rFonts w:hint="cs"/>
          <w:rtl/>
        </w:rPr>
        <w:lastRenderedPageBreak/>
        <w:t>3</w:t>
      </w:r>
      <w:r w:rsidR="004A0BDF">
        <w:rPr>
          <w:rFonts w:hint="cs"/>
          <w:rtl/>
        </w:rPr>
        <w:t xml:space="preserve"> - </w:t>
      </w:r>
      <w:r w:rsidRPr="00437865">
        <w:rPr>
          <w:rFonts w:hint="cs"/>
          <w:rtl/>
        </w:rPr>
        <w:t>القيامة والمعاد</w:t>
      </w:r>
      <w:r w:rsidR="004A0BDF">
        <w:rPr>
          <w:rFonts w:hint="cs"/>
          <w:rtl/>
        </w:rPr>
        <w:t>:</w:t>
      </w:r>
    </w:p>
    <w:p w:rsidR="001056FD" w:rsidRDefault="004A6242" w:rsidP="004A0BDF">
      <w:pPr>
        <w:pStyle w:val="libNormal"/>
        <w:rPr>
          <w:rtl/>
        </w:rPr>
      </w:pPr>
      <w:r w:rsidRPr="00437865">
        <w:rPr>
          <w:rFonts w:hint="cs"/>
          <w:rtl/>
        </w:rPr>
        <w:t xml:space="preserve">تلقّى المسلمون عقيدة المعاد عن القرآن الكريم والنبيّ الأمين محمّد </w:t>
      </w:r>
      <w:r w:rsidR="004A0BDF">
        <w:rPr>
          <w:rFonts w:hint="cs"/>
          <w:rtl/>
        </w:rPr>
        <w:t>(</w:t>
      </w:r>
      <w:r w:rsidRPr="00437865">
        <w:rPr>
          <w:rFonts w:hint="cs"/>
          <w:rtl/>
        </w:rPr>
        <w:t>صلّى الله عليه وآله</w:t>
      </w:r>
      <w:r w:rsidR="004A0BDF">
        <w:rPr>
          <w:rFonts w:hint="cs"/>
          <w:rtl/>
        </w:rPr>
        <w:t>)،</w:t>
      </w:r>
      <w:r w:rsidRPr="00437865">
        <w:rPr>
          <w:rFonts w:hint="cs"/>
          <w:rtl/>
        </w:rPr>
        <w:t xml:space="preserve"> دون الخوض في التفاصيل والجزئيات</w:t>
      </w:r>
      <w:r w:rsidR="004A0BDF">
        <w:rPr>
          <w:rFonts w:hint="cs"/>
          <w:rtl/>
        </w:rPr>
        <w:t>،</w:t>
      </w:r>
      <w:r w:rsidRPr="00437865">
        <w:rPr>
          <w:rFonts w:hint="cs"/>
          <w:rtl/>
        </w:rPr>
        <w:t xml:space="preserve"> فقد تحدّث القرآن عن نهاية هذا العالَم</w:t>
      </w:r>
      <w:r w:rsidR="004A0BDF">
        <w:rPr>
          <w:rFonts w:hint="cs"/>
          <w:rtl/>
        </w:rPr>
        <w:t>،</w:t>
      </w:r>
      <w:r w:rsidRPr="00437865">
        <w:rPr>
          <w:rFonts w:hint="cs"/>
          <w:rtl/>
        </w:rPr>
        <w:t xml:space="preserve"> والأحداث المروّعة التي تحلّ بنظام</w:t>
      </w:r>
      <w:r w:rsidR="002C48A0">
        <w:rPr>
          <w:rFonts w:hint="cs"/>
          <w:rtl/>
        </w:rPr>
        <w:t xml:space="preserve"> </w:t>
      </w:r>
      <w:r w:rsidRPr="00437865">
        <w:rPr>
          <w:rFonts w:hint="cs"/>
          <w:rtl/>
        </w:rPr>
        <w:t>الوجود</w:t>
      </w:r>
      <w:r w:rsidR="004A0BDF">
        <w:rPr>
          <w:rFonts w:hint="cs"/>
          <w:rtl/>
        </w:rPr>
        <w:t>،</w:t>
      </w:r>
      <w:r w:rsidRPr="00437865">
        <w:rPr>
          <w:rFonts w:hint="cs"/>
          <w:rtl/>
        </w:rPr>
        <w:t xml:space="preserve"> وقيام الساعة والبعث والنشور... الخ</w:t>
      </w:r>
      <w:r w:rsidR="004A0BDF">
        <w:rPr>
          <w:rFonts w:hint="cs"/>
          <w:rtl/>
        </w:rPr>
        <w:t>.</w:t>
      </w:r>
    </w:p>
    <w:p w:rsidR="001056FD" w:rsidRDefault="004A6242" w:rsidP="004A0BDF">
      <w:pPr>
        <w:pStyle w:val="libNormal"/>
        <w:rPr>
          <w:rtl/>
        </w:rPr>
      </w:pPr>
      <w:r w:rsidRPr="00437865">
        <w:rPr>
          <w:rFonts w:hint="cs"/>
          <w:rtl/>
        </w:rPr>
        <w:t>وحين تفلسف العقل الإسلامي</w:t>
      </w:r>
      <w:r w:rsidR="004A0BDF">
        <w:rPr>
          <w:rFonts w:hint="cs"/>
          <w:rtl/>
        </w:rPr>
        <w:t>،</w:t>
      </w:r>
      <w:r w:rsidRPr="00437865">
        <w:rPr>
          <w:rFonts w:hint="cs"/>
          <w:rtl/>
        </w:rPr>
        <w:t xml:space="preserve"> وبحَث المسائل والقضايا</w:t>
      </w:r>
      <w:r w:rsidR="004A0BDF">
        <w:rPr>
          <w:rFonts w:hint="cs"/>
          <w:rtl/>
        </w:rPr>
        <w:t>،</w:t>
      </w:r>
      <w:r w:rsidRPr="00437865">
        <w:rPr>
          <w:rFonts w:hint="cs"/>
          <w:rtl/>
        </w:rPr>
        <w:t xml:space="preserve"> كالروح والنفْس والعقل والمعاد والعذاب والنعيم في عالَم الآخرة... الخ</w:t>
      </w:r>
      <w:r w:rsidR="004A0BDF">
        <w:rPr>
          <w:rFonts w:hint="cs"/>
          <w:rtl/>
        </w:rPr>
        <w:t>،</w:t>
      </w:r>
      <w:r w:rsidRPr="00437865">
        <w:rPr>
          <w:rFonts w:hint="cs"/>
          <w:rtl/>
        </w:rPr>
        <w:t xml:space="preserve"> بحثاً فلسفياً</w:t>
      </w:r>
      <w:r w:rsidR="004A0BDF">
        <w:rPr>
          <w:rFonts w:hint="cs"/>
          <w:rtl/>
        </w:rPr>
        <w:t>،</w:t>
      </w:r>
      <w:r w:rsidRPr="00437865">
        <w:rPr>
          <w:rFonts w:hint="cs"/>
          <w:rtl/>
        </w:rPr>
        <w:t xml:space="preserve"> وُلدت أفكار وتفسيرات فلسفية تتناقض في بعض اتّجاهاتها مع عقيدة التوحيد</w:t>
      </w:r>
      <w:r w:rsidR="004A0BDF">
        <w:rPr>
          <w:rFonts w:hint="cs"/>
          <w:rtl/>
        </w:rPr>
        <w:t>،</w:t>
      </w:r>
      <w:r w:rsidRPr="00437865">
        <w:rPr>
          <w:rFonts w:hint="cs"/>
          <w:rtl/>
        </w:rPr>
        <w:t xml:space="preserve"> أو تتطابق معها أحياناً أُخرى</w:t>
      </w:r>
      <w:r w:rsidR="004A0BDF">
        <w:rPr>
          <w:rFonts w:hint="cs"/>
          <w:rtl/>
        </w:rPr>
        <w:t>.</w:t>
      </w:r>
      <w:r w:rsidRPr="00437865">
        <w:rPr>
          <w:rFonts w:hint="cs"/>
          <w:rtl/>
        </w:rPr>
        <w:t xml:space="preserve"> كما حاول البعض الآخَر التوفيق الملفّق بين التفسير الفلسفي والتفسير الإيماني</w:t>
      </w:r>
      <w:r w:rsidR="004A0BDF">
        <w:rPr>
          <w:rFonts w:hint="cs"/>
          <w:rtl/>
        </w:rPr>
        <w:t>.</w:t>
      </w:r>
    </w:p>
    <w:p w:rsidR="001056FD" w:rsidRDefault="004A6242" w:rsidP="004A0BDF">
      <w:pPr>
        <w:pStyle w:val="libNormal"/>
        <w:rPr>
          <w:rtl/>
        </w:rPr>
      </w:pPr>
      <w:r w:rsidRPr="00437865">
        <w:rPr>
          <w:rFonts w:hint="cs"/>
          <w:rtl/>
        </w:rPr>
        <w:t>لذا فإنّ ما أنتجته الفلسفة مِن آراء وأفكار</w:t>
      </w:r>
      <w:r w:rsidR="004A0BDF">
        <w:rPr>
          <w:rFonts w:hint="cs"/>
          <w:rtl/>
        </w:rPr>
        <w:t>،</w:t>
      </w:r>
      <w:r w:rsidRPr="00437865">
        <w:rPr>
          <w:rFonts w:hint="cs"/>
          <w:rtl/>
        </w:rPr>
        <w:t xml:space="preserve"> لا يعتبر مصدراً لتكوين الرؤية العقيدية</w:t>
      </w:r>
      <w:r w:rsidR="004A0BDF">
        <w:rPr>
          <w:rFonts w:hint="cs"/>
          <w:rtl/>
        </w:rPr>
        <w:t>،</w:t>
      </w:r>
      <w:r w:rsidRPr="00437865">
        <w:rPr>
          <w:rFonts w:hint="cs"/>
          <w:rtl/>
        </w:rPr>
        <w:t xml:space="preserve"> ولا تفسيراً مُلزماً للإنسان المؤمن</w:t>
      </w:r>
      <w:r w:rsidR="004A0BDF">
        <w:rPr>
          <w:rFonts w:hint="cs"/>
          <w:rtl/>
        </w:rPr>
        <w:t>.</w:t>
      </w:r>
      <w:r w:rsidRPr="00437865">
        <w:rPr>
          <w:rFonts w:hint="cs"/>
          <w:rtl/>
        </w:rPr>
        <w:t xml:space="preserve"> ويبقى المقياس الصحيح ما جاء به الوحي</w:t>
      </w:r>
      <w:r w:rsidR="004A0BDF">
        <w:rPr>
          <w:rFonts w:hint="cs"/>
          <w:rtl/>
        </w:rPr>
        <w:t>،</w:t>
      </w:r>
      <w:r w:rsidRPr="00437865">
        <w:rPr>
          <w:rFonts w:hint="cs"/>
          <w:rtl/>
        </w:rPr>
        <w:t xml:space="preserve"> وبلّغه الرسول محمّد </w:t>
      </w:r>
      <w:r w:rsidR="004A0BDF">
        <w:rPr>
          <w:rFonts w:hint="cs"/>
          <w:rtl/>
        </w:rPr>
        <w:t>(</w:t>
      </w:r>
      <w:r w:rsidRPr="00437865">
        <w:rPr>
          <w:rFonts w:hint="cs"/>
          <w:rtl/>
        </w:rPr>
        <w:t>صلّى الله عليه وآله</w:t>
      </w:r>
      <w:r w:rsidR="004A0BDF">
        <w:rPr>
          <w:rFonts w:hint="cs"/>
          <w:rtl/>
        </w:rPr>
        <w:t>).</w:t>
      </w:r>
    </w:p>
    <w:p w:rsidR="001056FD" w:rsidRDefault="004A6242" w:rsidP="004A0BDF">
      <w:pPr>
        <w:pStyle w:val="libNormal"/>
        <w:rPr>
          <w:rtl/>
        </w:rPr>
      </w:pPr>
      <w:r w:rsidRPr="004A0BDF">
        <w:rPr>
          <w:rFonts w:hint="cs"/>
          <w:rtl/>
        </w:rPr>
        <w:t>ولقد شرح العلاّمة الحلّي رأي المدرسة الإماميّة في المعاد تحت عنوان</w:t>
      </w:r>
      <w:r w:rsidR="004A0BDF" w:rsidRPr="004A0BDF">
        <w:rPr>
          <w:rFonts w:hint="cs"/>
          <w:rtl/>
        </w:rPr>
        <w:t>:</w:t>
      </w:r>
      <w:r w:rsidRPr="004A0BDF">
        <w:rPr>
          <w:rFonts w:hint="cs"/>
          <w:rtl/>
        </w:rPr>
        <w:t xml:space="preserve"> إنّ الحشر في المعاد لهذا البدن المشهود</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هذا أصل عظيم</w:t>
      </w:r>
      <w:r w:rsidR="004A0BDF" w:rsidRPr="004A0BDF">
        <w:rPr>
          <w:rFonts w:hint="cs"/>
          <w:rtl/>
        </w:rPr>
        <w:t>،</w:t>
      </w:r>
      <w:r w:rsidRPr="004A0BDF">
        <w:rPr>
          <w:rFonts w:hint="cs"/>
          <w:rtl/>
        </w:rPr>
        <w:t xml:space="preserve"> وإثباته مِن أركان الدِين</w:t>
      </w:r>
      <w:r w:rsidR="004A0BDF" w:rsidRPr="004A0BDF">
        <w:rPr>
          <w:rFonts w:hint="cs"/>
          <w:rtl/>
        </w:rPr>
        <w:t>،</w:t>
      </w:r>
      <w:r w:rsidRPr="004A0BDF">
        <w:rPr>
          <w:rFonts w:hint="cs"/>
          <w:rtl/>
        </w:rPr>
        <w:t xml:space="preserve"> وجاحده كافر بالإجماع</w:t>
      </w:r>
      <w:r w:rsidR="004A0BDF" w:rsidRPr="004A0BDF">
        <w:rPr>
          <w:rFonts w:hint="cs"/>
          <w:rtl/>
        </w:rPr>
        <w:t>،</w:t>
      </w:r>
      <w:r w:rsidRPr="004A0BDF">
        <w:rPr>
          <w:rFonts w:hint="cs"/>
          <w:rtl/>
        </w:rPr>
        <w:t xml:space="preserve"> ومَن لا يثبت المعاد البدني</w:t>
      </w:r>
      <w:r w:rsidR="004A0BDF" w:rsidRPr="004A0BDF">
        <w:rPr>
          <w:rFonts w:hint="cs"/>
          <w:rtl/>
        </w:rPr>
        <w:t>،</w:t>
      </w:r>
      <w:r w:rsidRPr="004A0BDF">
        <w:rPr>
          <w:rFonts w:hint="cs"/>
          <w:rtl/>
        </w:rPr>
        <w:t xml:space="preserve"> ولا الثواب والعقاب</w:t>
      </w:r>
      <w:r w:rsidR="004A0BDF" w:rsidRPr="004A0BDF">
        <w:rPr>
          <w:rFonts w:hint="cs"/>
          <w:rtl/>
        </w:rPr>
        <w:t>،</w:t>
      </w:r>
      <w:r w:rsidRPr="004A0BDF">
        <w:rPr>
          <w:rFonts w:hint="cs"/>
          <w:rtl/>
        </w:rPr>
        <w:t xml:space="preserve"> وأحوال الآخرة</w:t>
      </w:r>
      <w:r w:rsidR="004A0BDF" w:rsidRPr="004A0BDF">
        <w:rPr>
          <w:rFonts w:hint="cs"/>
          <w:rtl/>
        </w:rPr>
        <w:t>،</w:t>
      </w:r>
      <w:r w:rsidRPr="004A0BDF">
        <w:rPr>
          <w:rFonts w:hint="cs"/>
          <w:rtl/>
        </w:rPr>
        <w:t xml:space="preserve"> فإّنه كافر إجماعاً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37865">
        <w:rPr>
          <w:rFonts w:hint="cs"/>
          <w:rtl/>
        </w:rPr>
        <w:t>وكتب الفقيه المحدّث السيّد عبد الله شبّر عَرْضاً موجزاً لفكرة المعاد بقوله</w:t>
      </w:r>
      <w:r w:rsidR="004A0BDF">
        <w:rPr>
          <w:rFonts w:hint="cs"/>
          <w:rtl/>
        </w:rPr>
        <w:t>:</w:t>
      </w:r>
      <w:r w:rsidRPr="00437865">
        <w:rPr>
          <w:rFonts w:hint="cs"/>
          <w:rtl/>
        </w:rPr>
        <w:t xml:space="preserve"> </w:t>
      </w:r>
      <w:r w:rsidR="004A0BDF">
        <w:rPr>
          <w:rFonts w:hint="cs"/>
          <w:rtl/>
        </w:rPr>
        <w:t>(</w:t>
      </w:r>
      <w:r w:rsidRPr="00437865">
        <w:rPr>
          <w:rFonts w:hint="cs"/>
          <w:rtl/>
        </w:rPr>
        <w:t>اعلم أنّ المعاد يطلق على ثلاثة معاني</w:t>
      </w:r>
      <w:r w:rsidR="004A0BDF">
        <w:rPr>
          <w:rFonts w:hint="cs"/>
          <w:rtl/>
        </w:rPr>
        <w:t>:</w:t>
      </w:r>
      <w:r w:rsidRPr="00437865">
        <w:rPr>
          <w:rFonts w:hint="cs"/>
          <w:rtl/>
        </w:rPr>
        <w:t xml:space="preserve"> أحدها المعنى المصدري مِن العود</w:t>
      </w:r>
      <w:r w:rsidR="004A0BDF">
        <w:rPr>
          <w:rFonts w:hint="cs"/>
          <w:rtl/>
        </w:rPr>
        <w:t>،</w:t>
      </w:r>
      <w:r w:rsidRPr="00437865">
        <w:rPr>
          <w:rFonts w:hint="cs"/>
          <w:rtl/>
        </w:rPr>
        <w:t xml:space="preserve"> وهو الرجوع إلى مكان</w:t>
      </w:r>
      <w:r w:rsidR="004A0BDF">
        <w:rPr>
          <w:rFonts w:hint="cs"/>
          <w:rtl/>
        </w:rPr>
        <w:t>.</w:t>
      </w:r>
      <w:r w:rsidRPr="00437865">
        <w:rPr>
          <w:rFonts w:hint="cs"/>
          <w:rtl/>
        </w:rPr>
        <w:t xml:space="preserve"> وثانيها وثالثها</w:t>
      </w:r>
      <w:r w:rsidR="004A0BDF">
        <w:rPr>
          <w:rFonts w:hint="cs"/>
          <w:rtl/>
        </w:rPr>
        <w:t>:</w:t>
      </w:r>
      <w:r w:rsidRPr="00437865">
        <w:rPr>
          <w:rFonts w:hint="cs"/>
          <w:rtl/>
        </w:rPr>
        <w:t xml:space="preserve"> مكان العود وزمانه</w:t>
      </w:r>
      <w:r w:rsidR="004A0BDF">
        <w:rPr>
          <w:rFonts w:hint="cs"/>
          <w:rtl/>
        </w:rPr>
        <w:t>.</w:t>
      </w:r>
      <w:r w:rsidRPr="00437865">
        <w:rPr>
          <w:rFonts w:hint="cs"/>
          <w:rtl/>
        </w:rPr>
        <w:t xml:space="preserve"> ومآل الكلّ واحد</w:t>
      </w:r>
      <w:r w:rsidR="004A0BDF">
        <w:rPr>
          <w:rFonts w:hint="cs"/>
          <w:rtl/>
        </w:rPr>
        <w:t>.</w:t>
      </w:r>
    </w:p>
    <w:p w:rsidR="001056FD" w:rsidRDefault="004A6242" w:rsidP="004A0BDF">
      <w:pPr>
        <w:pStyle w:val="libNormal"/>
        <w:rPr>
          <w:rtl/>
        </w:rPr>
      </w:pPr>
      <w:r w:rsidRPr="00437865">
        <w:rPr>
          <w:rFonts w:hint="cs"/>
          <w:rtl/>
        </w:rPr>
        <w:t>وهو جسماني وروحاني</w:t>
      </w:r>
      <w:r w:rsidR="004A0BDF">
        <w:rPr>
          <w:rFonts w:hint="cs"/>
          <w:rtl/>
        </w:rPr>
        <w:t>.</w:t>
      </w:r>
      <w:r w:rsidRPr="00437865">
        <w:rPr>
          <w:rFonts w:hint="cs"/>
          <w:rtl/>
        </w:rPr>
        <w:t xml:space="preserve"> فالجسماني عبارة عن أن الله تعالى يعيد أبداننا بعد موتها</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العلاّمة الحلّي / نهج الحقّ وكشف الصدق</w:t>
      </w:r>
      <w:r w:rsidR="004A0BDF">
        <w:rPr>
          <w:rtl/>
        </w:rPr>
        <w:t>:</w:t>
      </w:r>
      <w:r w:rsidRPr="00437865">
        <w:rPr>
          <w:rtl/>
        </w:rPr>
        <w:t xml:space="preserve"> ص 376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ويرجعها إلى هيأتها الأُولى</w:t>
      </w:r>
      <w:r w:rsidR="004A0BDF" w:rsidRPr="004A0BDF">
        <w:rPr>
          <w:rFonts w:hint="cs"/>
          <w:rtl/>
        </w:rPr>
        <w:t>.</w:t>
      </w:r>
      <w:r w:rsidRPr="004A0BDF">
        <w:rPr>
          <w:rFonts w:hint="cs"/>
          <w:rtl/>
        </w:rPr>
        <w:t xml:space="preserve"> والروحاني عبارة عن بقاء الروح بعد مفارقة البدن سعيدة منعّمة أو معذّبة شقية</w:t>
      </w:r>
      <w:r w:rsidR="004A0BDF" w:rsidRPr="004A0BDF">
        <w:rPr>
          <w:rFonts w:hint="cs"/>
          <w:rtl/>
        </w:rPr>
        <w:t>،</w:t>
      </w:r>
      <w:r w:rsidRPr="004A0BDF">
        <w:rPr>
          <w:rFonts w:hint="cs"/>
          <w:rtl/>
        </w:rPr>
        <w:t xml:space="preserve"> بما اكتسبته في الدنيا</w:t>
      </w:r>
      <w:r w:rsidR="004A0BDF" w:rsidRPr="004A0BDF">
        <w:rPr>
          <w:rFonts w:hint="cs"/>
          <w:rtl/>
        </w:rPr>
        <w:t>،</w:t>
      </w:r>
      <w:r w:rsidRPr="004A0BDF">
        <w:rPr>
          <w:rFonts w:hint="cs"/>
          <w:rtl/>
        </w:rPr>
        <w:t xml:space="preserve"> وهذا هو الذي قال به الفلاسفة</w:t>
      </w:r>
      <w:r w:rsidR="004A0BDF" w:rsidRPr="004A0BDF">
        <w:rPr>
          <w:rFonts w:hint="cs"/>
          <w:rtl/>
        </w:rPr>
        <w:t>،</w:t>
      </w:r>
      <w:r w:rsidRPr="004A0BDF">
        <w:rPr>
          <w:rFonts w:hint="cs"/>
          <w:rtl/>
        </w:rPr>
        <w:t xml:space="preserve"> وأوَّلوا الثواب والعقاب والجنّة والنار بهاتين الحالتين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وقال العلاّمة الحلّي في شرح الياقوت</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اتّفق المسلمون على إعادة الأجساد خلافاً للفلاسفة</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وقال المحقّق الدواني</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اعلم أنّ المعاد الجسماني ممّا يجب الاعتقاد به</w:t>
      </w:r>
      <w:r w:rsidR="004A0BDF" w:rsidRPr="004A0BDF">
        <w:rPr>
          <w:rFonts w:hint="cs"/>
          <w:rtl/>
        </w:rPr>
        <w:t>،</w:t>
      </w:r>
      <w:r w:rsidRPr="004A0BDF">
        <w:rPr>
          <w:rFonts w:hint="cs"/>
          <w:rtl/>
        </w:rPr>
        <w:t xml:space="preserve"> ويُكفّر منكره</w:t>
      </w:r>
      <w:r w:rsidR="004A0BDF" w:rsidRPr="004A0BDF">
        <w:rPr>
          <w:rFonts w:hint="cs"/>
          <w:rtl/>
        </w:rPr>
        <w:t>.</w:t>
      </w:r>
      <w:r w:rsidRPr="004A0BDF">
        <w:rPr>
          <w:rFonts w:hint="cs"/>
          <w:rtl/>
        </w:rPr>
        <w:t xml:space="preserve"> أمّا المعاد الروحاني</w:t>
      </w:r>
      <w:r w:rsidR="004A0BDF" w:rsidRPr="004A0BDF">
        <w:rPr>
          <w:rFonts w:hint="cs"/>
          <w:rtl/>
        </w:rPr>
        <w:t>؛</w:t>
      </w:r>
      <w:r w:rsidRPr="004A0BDF">
        <w:rPr>
          <w:rFonts w:hint="cs"/>
          <w:rtl/>
        </w:rPr>
        <w:t xml:space="preserve"> أعني التذاذ النفْس بعد المفارقة</w:t>
      </w:r>
      <w:r w:rsidR="004A0BDF" w:rsidRPr="004A0BDF">
        <w:rPr>
          <w:rFonts w:hint="cs"/>
          <w:rtl/>
        </w:rPr>
        <w:t>،</w:t>
      </w:r>
      <w:r w:rsidRPr="004A0BDF">
        <w:rPr>
          <w:rFonts w:hint="cs"/>
          <w:rtl/>
        </w:rPr>
        <w:t xml:space="preserve"> وتألّمها باللذّات والآلام العقلية</w:t>
      </w:r>
      <w:r w:rsidR="004A0BDF" w:rsidRPr="004A0BDF">
        <w:rPr>
          <w:rFonts w:hint="cs"/>
          <w:rtl/>
        </w:rPr>
        <w:t>،</w:t>
      </w:r>
      <w:r w:rsidRPr="004A0BDF">
        <w:rPr>
          <w:rFonts w:hint="cs"/>
          <w:rtl/>
        </w:rPr>
        <w:t xml:space="preserve"> فلا يتعلّق التكليف باعتقاده</w:t>
      </w:r>
      <w:r w:rsidR="004A0BDF" w:rsidRPr="004A0BDF">
        <w:rPr>
          <w:rFonts w:hint="cs"/>
          <w:rtl/>
        </w:rPr>
        <w:t>،</w:t>
      </w:r>
      <w:r w:rsidRPr="004A0BDF">
        <w:rPr>
          <w:rFonts w:hint="cs"/>
          <w:rtl/>
        </w:rPr>
        <w:t xml:space="preserve"> ولا يُكفّر منكره</w:t>
      </w:r>
      <w:r w:rsidR="004A0BDF" w:rsidRPr="004A0BDF">
        <w:rPr>
          <w:rFonts w:hint="cs"/>
          <w:rtl/>
        </w:rPr>
        <w:t>،</w:t>
      </w:r>
      <w:r w:rsidRPr="004A0BDF">
        <w:rPr>
          <w:rFonts w:hint="cs"/>
          <w:rtl/>
        </w:rPr>
        <w:t xml:space="preserve"> ولا مُنِع شرعاً ولا عقلاً مِن إثباته</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37865">
        <w:rPr>
          <w:rFonts w:hint="cs"/>
          <w:rtl/>
        </w:rPr>
        <w:t>وهكذا يتّضح لنا بعد التطواف على الآراء</w:t>
      </w:r>
      <w:r w:rsidR="004A0BDF">
        <w:rPr>
          <w:rFonts w:hint="cs"/>
          <w:rtl/>
        </w:rPr>
        <w:t>،</w:t>
      </w:r>
      <w:r w:rsidRPr="00437865">
        <w:rPr>
          <w:rFonts w:hint="cs"/>
          <w:rtl/>
        </w:rPr>
        <w:t xml:space="preserve"> أنّ هناك ثلاثة تفسيرات للمعاد هي</w:t>
      </w:r>
      <w:r w:rsidR="004A0BDF">
        <w:rPr>
          <w:rFonts w:hint="cs"/>
          <w:rtl/>
        </w:rPr>
        <w:t>:</w:t>
      </w:r>
    </w:p>
    <w:p w:rsidR="001056FD" w:rsidRDefault="004A6242" w:rsidP="004A0BDF">
      <w:pPr>
        <w:pStyle w:val="libNormal"/>
        <w:rPr>
          <w:rtl/>
        </w:rPr>
      </w:pPr>
      <w:r w:rsidRPr="00437865">
        <w:rPr>
          <w:rFonts w:hint="cs"/>
          <w:rtl/>
        </w:rPr>
        <w:t>1</w:t>
      </w:r>
      <w:r w:rsidR="004A0BDF">
        <w:rPr>
          <w:rFonts w:hint="cs"/>
          <w:rtl/>
        </w:rPr>
        <w:t xml:space="preserve"> - </w:t>
      </w:r>
      <w:r w:rsidRPr="00437865">
        <w:rPr>
          <w:rFonts w:hint="cs"/>
          <w:rtl/>
        </w:rPr>
        <w:t>تفسير المعاد بأنّه جسماني</w:t>
      </w:r>
      <w:r w:rsidR="004A0BDF">
        <w:rPr>
          <w:rFonts w:hint="cs"/>
          <w:rtl/>
        </w:rPr>
        <w:t>.</w:t>
      </w:r>
    </w:p>
    <w:p w:rsidR="001056FD" w:rsidRDefault="004A6242" w:rsidP="004A0BDF">
      <w:pPr>
        <w:pStyle w:val="libNormal"/>
        <w:rPr>
          <w:rtl/>
        </w:rPr>
      </w:pPr>
      <w:r w:rsidRPr="00437865">
        <w:rPr>
          <w:rFonts w:hint="cs"/>
          <w:rtl/>
        </w:rPr>
        <w:t>2</w:t>
      </w:r>
      <w:r w:rsidR="004A0BDF">
        <w:rPr>
          <w:rFonts w:hint="cs"/>
          <w:rtl/>
        </w:rPr>
        <w:t xml:space="preserve"> - </w:t>
      </w:r>
      <w:r w:rsidRPr="00437865">
        <w:rPr>
          <w:rFonts w:hint="cs"/>
          <w:rtl/>
        </w:rPr>
        <w:t>تفسير المعاد بأنّه روحاني فقط</w:t>
      </w:r>
      <w:r w:rsidR="004A0BDF">
        <w:rPr>
          <w:rFonts w:hint="cs"/>
          <w:rtl/>
        </w:rPr>
        <w:t>.</w:t>
      </w:r>
    </w:p>
    <w:p w:rsidR="001056FD" w:rsidRDefault="004A6242" w:rsidP="004A0BDF">
      <w:pPr>
        <w:pStyle w:val="libNormal"/>
        <w:rPr>
          <w:rtl/>
        </w:rPr>
      </w:pPr>
      <w:r w:rsidRPr="00437865">
        <w:rPr>
          <w:rFonts w:hint="cs"/>
          <w:rtl/>
        </w:rPr>
        <w:t>3</w:t>
      </w:r>
      <w:r w:rsidR="004A0BDF">
        <w:rPr>
          <w:rFonts w:hint="cs"/>
          <w:rtl/>
        </w:rPr>
        <w:t xml:space="preserve"> - </w:t>
      </w:r>
      <w:r w:rsidRPr="00437865">
        <w:rPr>
          <w:rFonts w:hint="cs"/>
          <w:rtl/>
        </w:rPr>
        <w:t>تفسير المعاد بأنّه جسماني وروحاني</w:t>
      </w:r>
      <w:r w:rsidR="004A0BDF">
        <w:rPr>
          <w:rFonts w:hint="cs"/>
          <w:rtl/>
        </w:rPr>
        <w:t>.</w:t>
      </w:r>
    </w:p>
    <w:p w:rsidR="001056FD" w:rsidRDefault="004A6242" w:rsidP="004A0BDF">
      <w:pPr>
        <w:pStyle w:val="libNormal"/>
        <w:rPr>
          <w:rtl/>
        </w:rPr>
      </w:pPr>
      <w:r w:rsidRPr="004A0BDF">
        <w:rPr>
          <w:rFonts w:hint="cs"/>
          <w:rtl/>
        </w:rPr>
        <w:t>ولنقرأ الرأي</w:t>
      </w:r>
      <w:r w:rsidRPr="003770DA">
        <w:rPr>
          <w:rStyle w:val="libFootnotenumChar"/>
          <w:rFonts w:hint="cs"/>
          <w:rtl/>
        </w:rPr>
        <w:t>(4)</w:t>
      </w:r>
      <w:r w:rsidRPr="004A0BDF">
        <w:rPr>
          <w:rFonts w:hint="cs"/>
          <w:rtl/>
        </w:rPr>
        <w:t xml:space="preserve"> الذي يذهب إلى أنّ المعاد هو جسماني وروحاني معاً</w:t>
      </w:r>
      <w:r w:rsidR="004A0BDF" w:rsidRPr="004A0BDF">
        <w:rPr>
          <w:rFonts w:hint="cs"/>
          <w:rtl/>
        </w:rPr>
        <w:t>:</w:t>
      </w:r>
      <w:r w:rsidR="002C48A0">
        <w:rPr>
          <w:rFonts w:hint="cs"/>
          <w:rtl/>
        </w:rPr>
        <w:t xml:space="preserve"> </w:t>
      </w:r>
      <w:r w:rsidRPr="004A0BDF">
        <w:rPr>
          <w:rFonts w:hint="cs"/>
          <w:rtl/>
        </w:rPr>
        <w:t>أقول</w:t>
      </w:r>
      <w:r w:rsidR="004A0BDF" w:rsidRPr="004A0BDF">
        <w:rPr>
          <w:rFonts w:hint="cs"/>
          <w:rtl/>
        </w:rPr>
        <w:t>:</w:t>
      </w:r>
      <w:r w:rsidRPr="004A0BDF">
        <w:rPr>
          <w:rFonts w:hint="cs"/>
          <w:rtl/>
        </w:rPr>
        <w:t xml:space="preserve"> القول بالمعاد الجسماني والروحاني معاً أقوى المذاهب</w:t>
      </w:r>
      <w:r w:rsidR="004A0BDF" w:rsidRPr="004A0BDF">
        <w:rPr>
          <w:rFonts w:hint="cs"/>
          <w:rtl/>
        </w:rPr>
        <w:t>.</w:t>
      </w:r>
      <w:r w:rsidRPr="004A0BDF">
        <w:rPr>
          <w:rFonts w:hint="cs"/>
          <w:rtl/>
        </w:rPr>
        <w:t xml:space="preserve"> وهو الذي دلّت عليه الآيات القرآنية</w:t>
      </w:r>
      <w:r w:rsidR="004A0BDF" w:rsidRPr="004A0BDF">
        <w:rPr>
          <w:rFonts w:hint="cs"/>
          <w:rtl/>
        </w:rPr>
        <w:t>،</w:t>
      </w:r>
      <w:r w:rsidRPr="004A0BDF">
        <w:rPr>
          <w:rFonts w:hint="cs"/>
          <w:rtl/>
        </w:rPr>
        <w:t xml:space="preserve"> والأحاديث المعصومية</w:t>
      </w:r>
      <w:r w:rsidR="004A0BDF" w:rsidRPr="004A0BDF">
        <w:rPr>
          <w:rFonts w:hint="cs"/>
          <w:rtl/>
        </w:rPr>
        <w:t>،</w:t>
      </w:r>
      <w:r w:rsidRPr="004A0BDF">
        <w:rPr>
          <w:rFonts w:hint="cs"/>
          <w:rtl/>
        </w:rPr>
        <w:t xml:space="preserve"> وأيّدته المؤيّدات العقلية</w:t>
      </w:r>
      <w:r w:rsidR="004A0BDF" w:rsidRPr="004A0BDF">
        <w:rPr>
          <w:rFonts w:hint="cs"/>
          <w:rtl/>
        </w:rPr>
        <w:t>،</w:t>
      </w:r>
      <w:r w:rsidRPr="004A0BDF">
        <w:rPr>
          <w:rFonts w:hint="cs"/>
          <w:rtl/>
        </w:rPr>
        <w:t xml:space="preserve"> حيث إنّ الكاسب للطاعات والمعاصي البدن والروح معاً</w:t>
      </w:r>
      <w:r w:rsidR="004A0BDF" w:rsidRPr="004A0BDF">
        <w:rPr>
          <w:rFonts w:hint="cs"/>
          <w:rtl/>
        </w:rPr>
        <w:t>،</w:t>
      </w:r>
      <w:r w:rsidRPr="004A0BDF">
        <w:rPr>
          <w:rFonts w:hint="cs"/>
          <w:rtl/>
        </w:rPr>
        <w:t xml:space="preserve"> فينبغي عودهما معاً</w:t>
      </w:r>
      <w:r w:rsidR="004A0BDF" w:rsidRPr="004A0BDF">
        <w:rPr>
          <w:rFonts w:hint="cs"/>
          <w:rtl/>
        </w:rPr>
        <w:t>،</w:t>
      </w:r>
      <w:r w:rsidRPr="004A0BDF">
        <w:rPr>
          <w:rFonts w:hint="cs"/>
          <w:rtl/>
        </w:rPr>
        <w:t xml:space="preserve"> وقد دلّ السمع</w:t>
      </w:r>
      <w:r w:rsidRPr="003770DA">
        <w:rPr>
          <w:rStyle w:val="libFootnotenumChar"/>
          <w:rFonts w:hint="cs"/>
          <w:rtl/>
        </w:rPr>
        <w:t>(5)</w:t>
      </w:r>
      <w:r w:rsidRPr="004A0BDF">
        <w:rPr>
          <w:rFonts w:hint="cs"/>
          <w:rtl/>
        </w:rPr>
        <w:t xml:space="preserve"> دلالةً قطعيةً على الجسماني</w:t>
      </w:r>
      <w:r w:rsidR="004A0BDF" w:rsidRPr="004A0BDF">
        <w:rPr>
          <w:rFonts w:hint="cs"/>
          <w:rtl/>
        </w:rPr>
        <w:t>،</w:t>
      </w:r>
      <w:r w:rsidRPr="004A0BDF">
        <w:rPr>
          <w:rFonts w:hint="cs"/>
          <w:rtl/>
        </w:rPr>
        <w:t xml:space="preserve"> كما عرفت وستعرف</w:t>
      </w:r>
      <w:r w:rsidR="004A0BDF" w:rsidRPr="004A0BDF">
        <w:rPr>
          <w:rFonts w:hint="cs"/>
          <w:rtl/>
        </w:rPr>
        <w:t>،</w:t>
      </w:r>
      <w:r w:rsidRPr="004A0BDF">
        <w:rPr>
          <w:rFonts w:hint="cs"/>
          <w:rtl/>
        </w:rPr>
        <w:t xml:space="preserve"> فهو حقّ</w:t>
      </w:r>
      <w:r w:rsidR="004A0BDF" w:rsidRPr="004A0BDF">
        <w:rPr>
          <w:rFonts w:hint="cs"/>
          <w:rtl/>
        </w:rPr>
        <w:t>،</w:t>
      </w:r>
      <w:r w:rsidRPr="004A0BDF">
        <w:rPr>
          <w:rFonts w:hint="cs"/>
          <w:rtl/>
        </w:rPr>
        <w:t xml:space="preserve"> واستفاض</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السيّد عبد الله شبّر / حقّ اليقين في معرفة أُصول الدِين 2</w:t>
      </w:r>
      <w:r w:rsidR="004A0BDF">
        <w:rPr>
          <w:rtl/>
        </w:rPr>
        <w:t>:</w:t>
      </w:r>
      <w:r w:rsidRPr="00437865">
        <w:rPr>
          <w:rtl/>
        </w:rPr>
        <w:t xml:space="preserve"> 36</w:t>
      </w:r>
      <w:r w:rsidR="004A0BDF">
        <w:rPr>
          <w:rtl/>
        </w:rPr>
        <w:t>.</w:t>
      </w:r>
    </w:p>
    <w:p w:rsidR="001056FD" w:rsidRPr="003770DA" w:rsidRDefault="004A6242" w:rsidP="003770DA">
      <w:pPr>
        <w:pStyle w:val="libFootnote0"/>
        <w:rPr>
          <w:rtl/>
        </w:rPr>
      </w:pPr>
      <w:r w:rsidRPr="00437865">
        <w:rPr>
          <w:rtl/>
        </w:rPr>
        <w:t>(2) العلاّمة الحلّي / أنوار الملكوت في شرح الياقوت</w:t>
      </w:r>
      <w:r w:rsidR="004A0BDF">
        <w:rPr>
          <w:rtl/>
        </w:rPr>
        <w:t>:</w:t>
      </w:r>
      <w:r w:rsidRPr="00437865">
        <w:rPr>
          <w:rtl/>
        </w:rPr>
        <w:t xml:space="preserve"> ص 191</w:t>
      </w:r>
      <w:r w:rsidR="004A0BDF">
        <w:rPr>
          <w:rtl/>
        </w:rPr>
        <w:t>.</w:t>
      </w:r>
    </w:p>
    <w:p w:rsidR="001056FD" w:rsidRPr="003770DA" w:rsidRDefault="004A6242" w:rsidP="003770DA">
      <w:pPr>
        <w:pStyle w:val="libFootnote0"/>
        <w:rPr>
          <w:rtl/>
        </w:rPr>
      </w:pPr>
      <w:r w:rsidRPr="00437865">
        <w:rPr>
          <w:rtl/>
        </w:rPr>
        <w:t>(3) السيّد عبد الله شبّر / حقّ اليقين في معرفة أُصول الدِين 2</w:t>
      </w:r>
      <w:r w:rsidR="004A0BDF">
        <w:rPr>
          <w:rtl/>
        </w:rPr>
        <w:t>:</w:t>
      </w:r>
      <w:r w:rsidRPr="00437865">
        <w:rPr>
          <w:rtl/>
        </w:rPr>
        <w:t xml:space="preserve"> 38</w:t>
      </w:r>
      <w:r w:rsidR="004A0BDF">
        <w:rPr>
          <w:rtl/>
        </w:rPr>
        <w:t>.</w:t>
      </w:r>
    </w:p>
    <w:p w:rsidR="001056FD" w:rsidRPr="003770DA" w:rsidRDefault="004A6242" w:rsidP="003770DA">
      <w:pPr>
        <w:pStyle w:val="libFootnote0"/>
        <w:rPr>
          <w:rtl/>
        </w:rPr>
      </w:pPr>
      <w:r w:rsidRPr="00437865">
        <w:rPr>
          <w:rtl/>
        </w:rPr>
        <w:t>(4) المصدر السابق</w:t>
      </w:r>
      <w:r w:rsidR="004A0BDF">
        <w:rPr>
          <w:rtl/>
        </w:rPr>
        <w:t>.</w:t>
      </w:r>
    </w:p>
    <w:p w:rsidR="001056FD" w:rsidRPr="003770DA" w:rsidRDefault="004A6242" w:rsidP="003770DA">
      <w:pPr>
        <w:pStyle w:val="libFootnote0"/>
        <w:rPr>
          <w:rtl/>
        </w:rPr>
      </w:pPr>
      <w:r w:rsidRPr="00437865">
        <w:rPr>
          <w:rtl/>
        </w:rPr>
        <w:t>(5) السمع</w:t>
      </w:r>
      <w:r w:rsidR="004A0BDF">
        <w:rPr>
          <w:rtl/>
        </w:rPr>
        <w:t>:</w:t>
      </w:r>
      <w:r w:rsidRPr="00437865">
        <w:rPr>
          <w:rtl/>
        </w:rPr>
        <w:t xml:space="preserve"> الآيات والروايات</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37865">
        <w:rPr>
          <w:rFonts w:hint="cs"/>
          <w:rtl/>
        </w:rPr>
        <w:lastRenderedPageBreak/>
        <w:t>النقل بأنّ الروح جوهر لطيف نوراني مغاير للبدَن</w:t>
      </w:r>
      <w:r w:rsidR="004A0BDF">
        <w:rPr>
          <w:rFonts w:hint="cs"/>
          <w:rtl/>
        </w:rPr>
        <w:t>،</w:t>
      </w:r>
      <w:r w:rsidRPr="00437865">
        <w:rPr>
          <w:rFonts w:hint="cs"/>
          <w:rtl/>
        </w:rPr>
        <w:t xml:space="preserve"> وأنّها تبقى بعد خرابه مبتهجة مسرورة حيّة مرزوقة</w:t>
      </w:r>
      <w:r w:rsidR="004A0BDF">
        <w:rPr>
          <w:rFonts w:hint="cs"/>
          <w:rtl/>
        </w:rPr>
        <w:t>،</w:t>
      </w:r>
      <w:r w:rsidRPr="00437865">
        <w:rPr>
          <w:rFonts w:hint="cs"/>
          <w:rtl/>
        </w:rPr>
        <w:t xml:space="preserve"> أو بالعكس</w:t>
      </w:r>
      <w:r w:rsidR="004A0BDF">
        <w:rPr>
          <w:rFonts w:hint="cs"/>
          <w:rtl/>
        </w:rPr>
        <w:t>،</w:t>
      </w:r>
      <w:r w:rsidRPr="00437865">
        <w:rPr>
          <w:rFonts w:hint="cs"/>
          <w:rtl/>
        </w:rPr>
        <w:t xml:space="preserve"> فالروحاني أيضاً حقّ</w:t>
      </w:r>
      <w:r w:rsidR="004A0BDF">
        <w:rPr>
          <w:rFonts w:hint="cs"/>
          <w:rtl/>
        </w:rPr>
        <w:t>.</w:t>
      </w:r>
    </w:p>
    <w:p w:rsidR="001056FD" w:rsidRDefault="004A6242" w:rsidP="004A0BDF">
      <w:pPr>
        <w:pStyle w:val="libNormal"/>
        <w:rPr>
          <w:rtl/>
        </w:rPr>
      </w:pPr>
      <w:r w:rsidRPr="004A0BDF">
        <w:rPr>
          <w:rFonts w:hint="cs"/>
          <w:rtl/>
        </w:rPr>
        <w:t>قال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كُلَّمَا رُزِقُواْ مِنْهَا مِن ثَمَرَةٍ رِّزْقاً قَالُواْ هَـذَا الَّذِي رُزِقْنَا مِن قَبْلُ</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كَذَلِكَ وَزَوَّجْنَاهُم بِحُورٍ عِينٍ</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وَفِيهَا مَا تَشْتَهِيهِ الأَنفُسُ وَتَلَذُّ الأَعْيُنُ</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فَلا تَعْلَمُ نَفْسٌ مَّا أُخْفِيَ لَهُم مِّن قُرَّةِ أَعْيُنٍ</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وَأَسَرُّوا النَّدَامَةَ لَمَّا رَأَوُا الْعَذَابَ...</w:t>
      </w:r>
      <w:r w:rsidR="004A0BDF" w:rsidRPr="002C48A0">
        <w:rPr>
          <w:rStyle w:val="libAlaemChar"/>
          <w:rFonts w:hint="cs"/>
          <w:rtl/>
        </w:rPr>
        <w:t>)</w:t>
      </w:r>
      <w:r w:rsidRPr="003770DA">
        <w:rPr>
          <w:rStyle w:val="libFootnotenumChar"/>
          <w:rFonts w:hint="cs"/>
          <w:rtl/>
        </w:rPr>
        <w:t>(5)</w:t>
      </w:r>
      <w:r w:rsidR="004A0BDF" w:rsidRPr="004A0BDF">
        <w:rPr>
          <w:rFonts w:hint="cs"/>
          <w:rtl/>
        </w:rPr>
        <w:t>،</w:t>
      </w:r>
      <w:r w:rsidRPr="004A0BDF">
        <w:rPr>
          <w:rFonts w:hint="cs"/>
          <w:rtl/>
        </w:rPr>
        <w:t xml:space="preserve"> </w:t>
      </w:r>
      <w:r w:rsidRPr="002C48A0">
        <w:rPr>
          <w:rStyle w:val="libAlaemChar"/>
          <w:rFonts w:hint="cs"/>
          <w:rtl/>
        </w:rPr>
        <w:t>(</w:t>
      </w:r>
      <w:r w:rsidR="004A0BDF" w:rsidRPr="003770DA">
        <w:rPr>
          <w:rStyle w:val="libAieChar"/>
          <w:rFonts w:hint="cs"/>
          <w:rtl/>
        </w:rPr>
        <w:t>.</w:t>
      </w:r>
      <w:r w:rsidRPr="003770DA">
        <w:rPr>
          <w:rStyle w:val="libAieChar"/>
          <w:rFonts w:hint="cs"/>
          <w:rtl/>
        </w:rPr>
        <w:t>.. وَمَغْفِرَةٌ مِّنَ اللَّهِ وَرِضْوَانٌ...</w:t>
      </w:r>
      <w:r w:rsidR="004A0BDF" w:rsidRPr="002C48A0">
        <w:rPr>
          <w:rStyle w:val="libAlaemChar"/>
          <w:rFonts w:hint="cs"/>
          <w:rtl/>
        </w:rPr>
        <w:t>)</w:t>
      </w:r>
      <w:r w:rsidRPr="003770DA">
        <w:rPr>
          <w:rStyle w:val="libFootnotenumChar"/>
          <w:rFonts w:hint="cs"/>
          <w:rtl/>
        </w:rPr>
        <w:t>(6)</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وَرِضْوَانٌ مِّنَ اللّهِ أَكْبَرُ ذَلِكَ هُوَ الْفَوْزُ الْعَظِيمُ</w:t>
      </w:r>
      <w:r w:rsidR="004A0BDF" w:rsidRPr="002C48A0">
        <w:rPr>
          <w:rStyle w:val="libAlaemChar"/>
          <w:rFonts w:hint="cs"/>
          <w:rtl/>
        </w:rPr>
        <w:t>)</w:t>
      </w:r>
      <w:r w:rsidRPr="003770DA">
        <w:rPr>
          <w:rStyle w:val="libFootnotenumChar"/>
          <w:rFonts w:hint="cs"/>
          <w:rtl/>
        </w:rPr>
        <w:t>(7)</w:t>
      </w:r>
      <w:r w:rsidR="004A0BDF" w:rsidRPr="004A0BDF">
        <w:rPr>
          <w:rFonts w:hint="cs"/>
          <w:rtl/>
        </w:rPr>
        <w:t>.</w:t>
      </w:r>
    </w:p>
    <w:p w:rsidR="001056FD" w:rsidRDefault="004A6242" w:rsidP="004A0BDF">
      <w:pPr>
        <w:pStyle w:val="libNormal"/>
        <w:rPr>
          <w:rtl/>
        </w:rPr>
      </w:pPr>
      <w:r w:rsidRPr="00437865">
        <w:rPr>
          <w:rFonts w:hint="cs"/>
          <w:rtl/>
        </w:rPr>
        <w:t>وخلاصة القول أنّ المذهب الإمامي بأُصوله الاعتقادية</w:t>
      </w:r>
      <w:r w:rsidR="004A0BDF">
        <w:rPr>
          <w:rFonts w:hint="cs"/>
          <w:rtl/>
        </w:rPr>
        <w:t>،</w:t>
      </w:r>
      <w:r w:rsidRPr="00437865">
        <w:rPr>
          <w:rFonts w:hint="cs"/>
          <w:rtl/>
        </w:rPr>
        <w:t xml:space="preserve"> يذهب إلى الإيمان الجازم بالمعاد</w:t>
      </w:r>
      <w:r w:rsidR="004A0BDF">
        <w:rPr>
          <w:rFonts w:hint="cs"/>
          <w:rtl/>
        </w:rPr>
        <w:t>،</w:t>
      </w:r>
      <w:r w:rsidRPr="00437865">
        <w:rPr>
          <w:rFonts w:hint="cs"/>
          <w:rtl/>
        </w:rPr>
        <w:t xml:space="preserve"> وهو الإحياء بعد الموت</w:t>
      </w:r>
      <w:r w:rsidR="004A0BDF">
        <w:rPr>
          <w:rFonts w:hint="cs"/>
          <w:rtl/>
        </w:rPr>
        <w:t>،</w:t>
      </w:r>
      <w:r w:rsidRPr="00437865">
        <w:rPr>
          <w:rFonts w:hint="cs"/>
          <w:rtl/>
        </w:rPr>
        <w:t xml:space="preserve"> كما صرّح القرآن به</w:t>
      </w:r>
      <w:r w:rsidR="004A0BDF">
        <w:rPr>
          <w:rFonts w:hint="cs"/>
          <w:rtl/>
        </w:rPr>
        <w:t>،</w:t>
      </w:r>
      <w:r w:rsidRPr="00437865">
        <w:rPr>
          <w:rFonts w:hint="cs"/>
          <w:rtl/>
        </w:rPr>
        <w:t xml:space="preserve"> وأوضحه في العشرات مِن آياته</w:t>
      </w:r>
      <w:r w:rsidR="004A0BDF">
        <w:rPr>
          <w:rFonts w:hint="cs"/>
          <w:rtl/>
        </w:rPr>
        <w:t>،</w:t>
      </w:r>
      <w:r w:rsidRPr="00437865">
        <w:rPr>
          <w:rFonts w:hint="cs"/>
          <w:rtl/>
        </w:rPr>
        <w:t xml:space="preserve"> ودلّت عليه السنّة المطهّرة</w:t>
      </w:r>
      <w:r w:rsidR="004A0BDF">
        <w:rPr>
          <w:rFonts w:hint="cs"/>
          <w:rtl/>
        </w:rPr>
        <w:t>.</w:t>
      </w:r>
    </w:p>
    <w:p w:rsidR="001056FD" w:rsidRDefault="004A6242" w:rsidP="004A0BDF">
      <w:pPr>
        <w:pStyle w:val="libNormal"/>
        <w:rPr>
          <w:rtl/>
        </w:rPr>
      </w:pPr>
      <w:r w:rsidRPr="00437865">
        <w:rPr>
          <w:rFonts w:hint="cs"/>
          <w:rtl/>
        </w:rPr>
        <w:t>فالله</w:t>
      </w:r>
      <w:r w:rsidR="004A0BDF">
        <w:rPr>
          <w:rFonts w:hint="cs"/>
          <w:rtl/>
        </w:rPr>
        <w:t xml:space="preserve"> - </w:t>
      </w:r>
      <w:r w:rsidRPr="00437865">
        <w:rPr>
          <w:rFonts w:hint="cs"/>
          <w:rtl/>
        </w:rPr>
        <w:t>الخبير القدير</w:t>
      </w:r>
      <w:r w:rsidR="004A0BDF">
        <w:rPr>
          <w:rFonts w:hint="cs"/>
          <w:rtl/>
        </w:rPr>
        <w:t xml:space="preserve"> - </w:t>
      </w:r>
      <w:r w:rsidRPr="00437865">
        <w:rPr>
          <w:rFonts w:hint="cs"/>
          <w:rtl/>
        </w:rPr>
        <w:t>يُحيي الأجساد</w:t>
      </w:r>
      <w:r w:rsidR="004A0BDF">
        <w:rPr>
          <w:rFonts w:hint="cs"/>
          <w:rtl/>
        </w:rPr>
        <w:t>،</w:t>
      </w:r>
      <w:r w:rsidRPr="00437865">
        <w:rPr>
          <w:rFonts w:hint="cs"/>
          <w:rtl/>
        </w:rPr>
        <w:t xml:space="preserve"> ويعيدها كهيأتها الأُولى للحشر والحساب والجزاء العادل</w:t>
      </w:r>
      <w:r w:rsidR="004A0BDF">
        <w:rPr>
          <w:rFonts w:hint="cs"/>
          <w:rtl/>
        </w:rPr>
        <w:t>.</w:t>
      </w:r>
    </w:p>
    <w:p w:rsidR="001056FD" w:rsidRDefault="004A6242" w:rsidP="004A0BDF">
      <w:pPr>
        <w:pStyle w:val="libNormal"/>
        <w:rPr>
          <w:rtl/>
        </w:rPr>
      </w:pPr>
      <w:r w:rsidRPr="00437865">
        <w:rPr>
          <w:rFonts w:hint="cs"/>
          <w:rtl/>
        </w:rPr>
        <w:t>وأمّا ما ذهب إليه الفلاسفة والمتكلّمون مِن آراء ونظريات تفسيرية</w:t>
      </w:r>
      <w:r w:rsidR="004A0BDF">
        <w:rPr>
          <w:rFonts w:hint="cs"/>
          <w:rtl/>
        </w:rPr>
        <w:t>،</w:t>
      </w:r>
      <w:r w:rsidRPr="00437865">
        <w:rPr>
          <w:rFonts w:hint="cs"/>
          <w:rtl/>
        </w:rPr>
        <w:t xml:space="preserve"> فلا تمثّل الرأي الشرعي إلاّ بقدر ما تتطابق مع عقيدة القرآن وبيانه الحقّ</w:t>
      </w:r>
      <w:r w:rsidR="004A0BDF">
        <w:rPr>
          <w:rFonts w:hint="cs"/>
          <w:rtl/>
        </w:rPr>
        <w:t>.</w:t>
      </w:r>
    </w:p>
    <w:p w:rsidR="001056FD" w:rsidRDefault="004A6242" w:rsidP="004A0BDF">
      <w:pPr>
        <w:pStyle w:val="libNormal"/>
        <w:rPr>
          <w:rtl/>
        </w:rPr>
      </w:pPr>
      <w:r w:rsidRPr="00437865">
        <w:rPr>
          <w:rFonts w:hint="cs"/>
          <w:rtl/>
        </w:rPr>
        <w:t>ويرفض الأصل المذهبي في الاعتقاد الإمامي رفضاً مطلقاً</w:t>
      </w:r>
      <w:r w:rsidR="004A0BDF">
        <w:rPr>
          <w:rFonts w:hint="cs"/>
          <w:rtl/>
        </w:rPr>
        <w:t>،</w:t>
      </w:r>
      <w:r w:rsidRPr="00437865">
        <w:rPr>
          <w:rFonts w:hint="cs"/>
          <w:rtl/>
        </w:rPr>
        <w:t xml:space="preserve"> رأي الفلاسفة الذي أنكر المعاد الجسماني</w:t>
      </w:r>
      <w:r w:rsidR="004A0BDF">
        <w:rPr>
          <w:rFonts w:hint="cs"/>
          <w:rtl/>
        </w:rPr>
        <w:t>،</w:t>
      </w:r>
      <w:r w:rsidRPr="00437865">
        <w:rPr>
          <w:rFonts w:hint="cs"/>
          <w:rtl/>
        </w:rPr>
        <w:t xml:space="preserve"> وقال بالمعاد الروحاني فقط</w:t>
      </w:r>
      <w:r w:rsidR="004A0BDF">
        <w:rPr>
          <w:rFonts w:hint="cs"/>
          <w:rtl/>
        </w:rPr>
        <w:t>،</w:t>
      </w:r>
      <w:r w:rsidRPr="00437865">
        <w:rPr>
          <w:rFonts w:hint="cs"/>
          <w:rtl/>
        </w:rPr>
        <w:t xml:space="preserve"> وهو عبارة عن بقاء</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سورة البقرة</w:t>
      </w:r>
      <w:r w:rsidR="004A0BDF">
        <w:rPr>
          <w:rtl/>
        </w:rPr>
        <w:t>:</w:t>
      </w:r>
      <w:r w:rsidRPr="00437865">
        <w:rPr>
          <w:rtl/>
        </w:rPr>
        <w:t xml:space="preserve"> آية 25</w:t>
      </w:r>
      <w:r w:rsidR="004A0BDF">
        <w:rPr>
          <w:rtl/>
        </w:rPr>
        <w:t>.</w:t>
      </w:r>
    </w:p>
    <w:p w:rsidR="001056FD" w:rsidRPr="003770DA" w:rsidRDefault="004A6242" w:rsidP="003770DA">
      <w:pPr>
        <w:pStyle w:val="libFootnote0"/>
        <w:rPr>
          <w:rtl/>
        </w:rPr>
      </w:pPr>
      <w:r w:rsidRPr="00437865">
        <w:rPr>
          <w:rtl/>
        </w:rPr>
        <w:t>(2) سورة الدخان</w:t>
      </w:r>
      <w:r w:rsidR="004A0BDF">
        <w:rPr>
          <w:rtl/>
        </w:rPr>
        <w:t>:</w:t>
      </w:r>
      <w:r w:rsidRPr="00437865">
        <w:rPr>
          <w:rtl/>
        </w:rPr>
        <w:t xml:space="preserve"> آية 54</w:t>
      </w:r>
      <w:r w:rsidR="004A0BDF">
        <w:rPr>
          <w:rtl/>
        </w:rPr>
        <w:t>.</w:t>
      </w:r>
    </w:p>
    <w:p w:rsidR="001056FD" w:rsidRPr="003770DA" w:rsidRDefault="004A6242" w:rsidP="003770DA">
      <w:pPr>
        <w:pStyle w:val="libFootnote0"/>
        <w:rPr>
          <w:rtl/>
        </w:rPr>
      </w:pPr>
      <w:r w:rsidRPr="00437865">
        <w:rPr>
          <w:rtl/>
        </w:rPr>
        <w:t>(3) سورة الزخرف</w:t>
      </w:r>
      <w:r w:rsidR="004A0BDF">
        <w:rPr>
          <w:rtl/>
        </w:rPr>
        <w:t>:</w:t>
      </w:r>
      <w:r w:rsidRPr="00437865">
        <w:rPr>
          <w:rtl/>
        </w:rPr>
        <w:t xml:space="preserve"> آية 71</w:t>
      </w:r>
      <w:r w:rsidR="004A0BDF">
        <w:rPr>
          <w:rtl/>
        </w:rPr>
        <w:t>.</w:t>
      </w:r>
    </w:p>
    <w:p w:rsidR="001056FD" w:rsidRPr="003770DA" w:rsidRDefault="004A6242" w:rsidP="003770DA">
      <w:pPr>
        <w:pStyle w:val="libFootnote0"/>
        <w:rPr>
          <w:rtl/>
        </w:rPr>
      </w:pPr>
      <w:r w:rsidRPr="00437865">
        <w:rPr>
          <w:rtl/>
        </w:rPr>
        <w:t>(4) سورة السجدة</w:t>
      </w:r>
      <w:r w:rsidR="004A0BDF">
        <w:rPr>
          <w:rtl/>
        </w:rPr>
        <w:t>:</w:t>
      </w:r>
      <w:r w:rsidRPr="00437865">
        <w:rPr>
          <w:rtl/>
        </w:rPr>
        <w:t xml:space="preserve"> آية 17</w:t>
      </w:r>
      <w:r w:rsidR="004A0BDF">
        <w:rPr>
          <w:rtl/>
        </w:rPr>
        <w:t>.</w:t>
      </w:r>
    </w:p>
    <w:p w:rsidR="001056FD" w:rsidRPr="003770DA" w:rsidRDefault="004A6242" w:rsidP="003770DA">
      <w:pPr>
        <w:pStyle w:val="libFootnote0"/>
        <w:rPr>
          <w:rtl/>
        </w:rPr>
      </w:pPr>
      <w:r w:rsidRPr="00437865">
        <w:rPr>
          <w:rtl/>
        </w:rPr>
        <w:t>(5) سورة سبأ</w:t>
      </w:r>
      <w:r w:rsidR="004A0BDF">
        <w:rPr>
          <w:rtl/>
        </w:rPr>
        <w:t>:</w:t>
      </w:r>
      <w:r w:rsidRPr="00437865">
        <w:rPr>
          <w:rtl/>
        </w:rPr>
        <w:t xml:space="preserve"> آية 33</w:t>
      </w:r>
      <w:r w:rsidR="004A0BDF">
        <w:rPr>
          <w:rtl/>
        </w:rPr>
        <w:t>.</w:t>
      </w:r>
    </w:p>
    <w:p w:rsidR="001056FD" w:rsidRPr="003770DA" w:rsidRDefault="004A6242" w:rsidP="003770DA">
      <w:pPr>
        <w:pStyle w:val="libFootnote0"/>
        <w:rPr>
          <w:rtl/>
        </w:rPr>
      </w:pPr>
      <w:r w:rsidRPr="00437865">
        <w:rPr>
          <w:rtl/>
        </w:rPr>
        <w:t>(6) سورة الحديد</w:t>
      </w:r>
      <w:r w:rsidR="004A0BDF">
        <w:rPr>
          <w:rtl/>
        </w:rPr>
        <w:t>:</w:t>
      </w:r>
      <w:r w:rsidRPr="00437865">
        <w:rPr>
          <w:rtl/>
        </w:rPr>
        <w:t xml:space="preserve"> آية 2</w:t>
      </w:r>
      <w:r w:rsidR="004A0BDF">
        <w:rPr>
          <w:rtl/>
        </w:rPr>
        <w:t>.</w:t>
      </w:r>
    </w:p>
    <w:p w:rsidR="001056FD" w:rsidRPr="003770DA" w:rsidRDefault="004A6242" w:rsidP="003770DA">
      <w:pPr>
        <w:pStyle w:val="libFootnote0"/>
        <w:rPr>
          <w:rtl/>
        </w:rPr>
      </w:pPr>
      <w:r w:rsidRPr="00437865">
        <w:rPr>
          <w:rtl/>
        </w:rPr>
        <w:t>(7) سورة التوبة</w:t>
      </w:r>
      <w:r w:rsidR="004A0BDF">
        <w:rPr>
          <w:rtl/>
        </w:rPr>
        <w:t>:</w:t>
      </w:r>
      <w:r w:rsidRPr="00437865">
        <w:rPr>
          <w:rtl/>
        </w:rPr>
        <w:t xml:space="preserve"> آية 72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37865">
        <w:rPr>
          <w:rtl/>
        </w:rPr>
        <w:lastRenderedPageBreak/>
        <w:t>الروح مجرّدة بعد الموت</w:t>
      </w:r>
      <w:r w:rsidR="004A0BDF">
        <w:rPr>
          <w:rtl/>
        </w:rPr>
        <w:t>،</w:t>
      </w:r>
      <w:r w:rsidRPr="00437865">
        <w:rPr>
          <w:rtl/>
        </w:rPr>
        <w:t xml:space="preserve"> وهي التي تعيش النعيم والعذاب الأبَدي دون الحياة الجسدية للإنسان</w:t>
      </w:r>
      <w:r w:rsidR="004A0BDF">
        <w:rPr>
          <w:rtl/>
        </w:rPr>
        <w:t>،</w:t>
      </w:r>
      <w:r w:rsidRPr="00437865">
        <w:rPr>
          <w:rtl/>
        </w:rPr>
        <w:t xml:space="preserve"> في عالَم الجنان أو العذاب</w:t>
      </w:r>
      <w:r w:rsidR="004A0BDF">
        <w:rPr>
          <w:rtl/>
        </w:rPr>
        <w:t>.</w:t>
      </w:r>
    </w:p>
    <w:p w:rsidR="001056FD" w:rsidRPr="003770DA" w:rsidRDefault="004A6242" w:rsidP="003770DA">
      <w:pPr>
        <w:pStyle w:val="libBold1"/>
        <w:rPr>
          <w:rtl/>
        </w:rPr>
      </w:pPr>
      <w:r w:rsidRPr="00437865">
        <w:rPr>
          <w:rtl/>
        </w:rPr>
        <w:t>4</w:t>
      </w:r>
      <w:r w:rsidR="004A0BDF">
        <w:rPr>
          <w:rtl/>
        </w:rPr>
        <w:t xml:space="preserve"> - </w:t>
      </w:r>
      <w:r w:rsidRPr="00437865">
        <w:rPr>
          <w:rtl/>
        </w:rPr>
        <w:t>الحساب والجزاء</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وَنَضَعُ الْمَوَازِينَ الْقِسْطَ لِيَوْمِ الْقِيَامَةِ فَلا تُظْلَمُ نَفْسٌ شَيْئاً وَإِن كَانَ مِثْقَالَ حَبَّةٍ مِّنْ خَرْدَلٍ أَتَيْنَا بِهَا وَكَفَى بِنَا حَاسِبِينَ</w:t>
      </w:r>
      <w:r w:rsidRPr="002C48A0">
        <w:rPr>
          <w:rStyle w:val="libAlaemChar"/>
          <w:rFonts w:hint="cs"/>
          <w:rtl/>
        </w:rPr>
        <w:t>)</w:t>
      </w:r>
      <w:r w:rsidR="004A6242" w:rsidRPr="003770DA">
        <w:rPr>
          <w:rStyle w:val="libFootnotenumChar"/>
          <w:rFonts w:hint="cs"/>
          <w:rtl/>
        </w:rPr>
        <w:t>(1)</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لِيَجْزِي اللّهُ كُلَّ نَفْسٍ مَّا كَسَبَتْ إِنَّ اللّهَ سَرِيعُ الْحِسَابِ</w:t>
      </w:r>
      <w:r w:rsidRPr="002C48A0">
        <w:rPr>
          <w:rStyle w:val="libAlaemChar"/>
          <w:rFonts w:hint="cs"/>
          <w:rtl/>
        </w:rPr>
        <w:t>)</w:t>
      </w:r>
      <w:r w:rsidR="004A6242" w:rsidRPr="003770DA">
        <w:rPr>
          <w:rStyle w:val="libFootnotenumChar"/>
          <w:rFonts w:hint="cs"/>
          <w:rtl/>
        </w:rPr>
        <w:t>(2)</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يَوْمَئِذٍ يَصْدُرُ النَّاسُ أَشْتَاتاً لِّيُرَوْا أَعْمَالَهُمْ فَمَن يَعْمَلْ مِثْقَالَ ذَرَّةٍ خَيْراً يَرَهُ وَمَن يَعْمَلْ مِثْقَالَ ذَرَّةٍ شَرّاً يَرَهُ</w:t>
      </w:r>
      <w:r w:rsidRPr="002C48A0">
        <w:rPr>
          <w:rStyle w:val="libAlaemChar"/>
          <w:rFonts w:hint="cs"/>
          <w:rtl/>
        </w:rPr>
        <w:t>)</w:t>
      </w:r>
      <w:r w:rsidR="004A6242" w:rsidRPr="003770DA">
        <w:rPr>
          <w:rStyle w:val="libFootnotenumChar"/>
          <w:rFonts w:hint="cs"/>
          <w:rtl/>
        </w:rPr>
        <w:t>(3)</w:t>
      </w:r>
      <w:r w:rsidRPr="003770DA">
        <w:rPr>
          <w:rStyle w:val="libFootnotenumCha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هَذَا كِتَابُنَا يَنطِقُ عَلَيْكُم بِالْحَقِّ إِنَّا كُنَّا نَسْتَنسِخُ مَا كُنتُمْ تَعْمَلُونَ</w:t>
      </w:r>
      <w:r w:rsidRPr="002C48A0">
        <w:rPr>
          <w:rStyle w:val="libAlaemChar"/>
          <w:rFonts w:hint="cs"/>
          <w:rtl/>
        </w:rPr>
        <w:t>)</w:t>
      </w:r>
      <w:r w:rsidR="004A6242" w:rsidRPr="003770DA">
        <w:rPr>
          <w:rStyle w:val="libFootnotenumChar"/>
          <w:rFonts w:hint="cs"/>
          <w:rtl/>
        </w:rPr>
        <w:t>(4)</w:t>
      </w:r>
      <w:r w:rsidRPr="003770DA">
        <w:rPr>
          <w:rStyle w:val="libFootnotenumCha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إِذْ يَتَلَقَّى الْمُتَلَقِّيَانِ عَنِ الْيَمِينِ وَعَنِ الشِّمَالِ قَعِيدٌ مَا يَلْفِظُ مِن قَوْلٍ إِلاّ لَدَيْهِ رَقِيبٌ عَتِيدٌ</w:t>
      </w:r>
      <w:r w:rsidRPr="002C48A0">
        <w:rPr>
          <w:rStyle w:val="libAlaemChar"/>
          <w:rFonts w:hint="cs"/>
          <w:rtl/>
        </w:rPr>
        <w:t>)</w:t>
      </w:r>
      <w:r w:rsidR="004A6242" w:rsidRPr="003770DA">
        <w:rPr>
          <w:rStyle w:val="libFootnotenumChar"/>
          <w:rFonts w:hint="cs"/>
          <w:rtl/>
        </w:rPr>
        <w:t>(5)</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وَكُلَّ إِنسَانٍ أَلْزَمْنَاهُ طَائِرَهُ فِي عُنُقِهِ وَنُخْرِجُ لَهُ يَوْمَ الْقِيَامَةِ كِتَاباً يَلْقَاهُ مَنشُوراً اقْرَأْ كَتَابَكَ كَفَى بِنَفْسِكَ الْيَوْمَ عَلَيْكَ حَسِيباً</w:t>
      </w:r>
      <w:r w:rsidRPr="002C48A0">
        <w:rPr>
          <w:rStyle w:val="libAlaemChar"/>
          <w:rFonts w:hint="cs"/>
          <w:rtl/>
        </w:rPr>
        <w:t>)</w:t>
      </w:r>
      <w:r w:rsidR="004A6242" w:rsidRPr="003770DA">
        <w:rPr>
          <w:rStyle w:val="libFootnotenumChar"/>
          <w:rFonts w:hint="cs"/>
          <w:rtl/>
        </w:rPr>
        <w:t>(6)</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حَتَّى إِذَا مَا جَاؤُوهَا شَهِدَ عَلَيْهِمْ سَمْعُهُمْ وَأَبْصَارُهُمْ وَجُلُودُهُمْ بِمَا كَانُوا يَعْمَلُونَ</w:t>
      </w:r>
      <w:r w:rsidRPr="002C48A0">
        <w:rPr>
          <w:rStyle w:val="libAlaemChar"/>
          <w:rFonts w:hint="cs"/>
          <w:rtl/>
        </w:rPr>
        <w:t>)</w:t>
      </w:r>
      <w:r w:rsidR="004A6242" w:rsidRPr="003770DA">
        <w:rPr>
          <w:rStyle w:val="libFootnotenumChar"/>
          <w:rFonts w:hint="cs"/>
          <w:rtl/>
        </w:rPr>
        <w:t>(7)</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لا يَمْلِكُونَ الشَّفَاعَةَ إِلاّ مَنِ اتَّخَذَ عِندَ الرَّحْمَنِ عَهْداً</w:t>
      </w:r>
      <w:r w:rsidRPr="002C48A0">
        <w:rPr>
          <w:rStyle w:val="libAlaemChar"/>
          <w:rFonts w:hint="cs"/>
          <w:rtl/>
        </w:rPr>
        <w:t>)</w:t>
      </w:r>
      <w:r w:rsidR="004A6242" w:rsidRPr="003770DA">
        <w:rPr>
          <w:rStyle w:val="libFootnotenumChar"/>
          <w:rFonts w:hint="cs"/>
          <w:rtl/>
        </w:rPr>
        <w:t>(8)</w:t>
      </w:r>
      <w:r w:rsidRPr="003770DA">
        <w:rPr>
          <w:rStyle w:val="libAieChar"/>
          <w:rFonts w:hint="cs"/>
          <w:rtl/>
        </w:rPr>
        <w:t>،</w:t>
      </w:r>
      <w:r w:rsidR="004A6242" w:rsidRPr="003770DA">
        <w:rPr>
          <w:rStyle w:val="libAieChar"/>
          <w:rFonts w:hint="cs"/>
          <w:rtl/>
        </w:rPr>
        <w:t xml:space="preserve"> </w:t>
      </w:r>
      <w:r w:rsidRPr="002C48A0">
        <w:rPr>
          <w:rStyle w:val="libAlaemChar"/>
          <w:rFonts w:hint="cs"/>
          <w:rtl/>
        </w:rPr>
        <w:t>(</w:t>
      </w:r>
      <w:r w:rsidR="004A6242" w:rsidRPr="003770DA">
        <w:rPr>
          <w:rStyle w:val="libAieChar"/>
          <w:rFonts w:hint="cs"/>
          <w:rtl/>
        </w:rPr>
        <w:t>اللّهُ 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سورة الأنبياء</w:t>
      </w:r>
      <w:r w:rsidR="004A0BDF">
        <w:rPr>
          <w:rtl/>
        </w:rPr>
        <w:t>:</w:t>
      </w:r>
      <w:r w:rsidRPr="00437865">
        <w:rPr>
          <w:rtl/>
        </w:rPr>
        <w:t xml:space="preserve"> آية 47</w:t>
      </w:r>
      <w:r w:rsidR="004A0BDF">
        <w:rPr>
          <w:rtl/>
        </w:rPr>
        <w:t>.</w:t>
      </w:r>
    </w:p>
    <w:p w:rsidR="001056FD" w:rsidRPr="003770DA" w:rsidRDefault="004A6242" w:rsidP="003770DA">
      <w:pPr>
        <w:pStyle w:val="libFootnote0"/>
        <w:rPr>
          <w:rtl/>
        </w:rPr>
      </w:pPr>
      <w:r w:rsidRPr="00437865">
        <w:rPr>
          <w:rtl/>
        </w:rPr>
        <w:t>(2) سورة إبراهيم</w:t>
      </w:r>
      <w:r w:rsidR="004A0BDF">
        <w:rPr>
          <w:rtl/>
        </w:rPr>
        <w:t>:</w:t>
      </w:r>
      <w:r w:rsidRPr="00437865">
        <w:rPr>
          <w:rtl/>
        </w:rPr>
        <w:t xml:space="preserve"> آية 51</w:t>
      </w:r>
      <w:r w:rsidR="004A0BDF">
        <w:rPr>
          <w:rtl/>
        </w:rPr>
        <w:t>.</w:t>
      </w:r>
    </w:p>
    <w:p w:rsidR="001056FD" w:rsidRPr="003770DA" w:rsidRDefault="004A6242" w:rsidP="003770DA">
      <w:pPr>
        <w:pStyle w:val="libFootnote0"/>
        <w:rPr>
          <w:rtl/>
        </w:rPr>
      </w:pPr>
      <w:r w:rsidRPr="00437865">
        <w:rPr>
          <w:rtl/>
        </w:rPr>
        <w:t>(3) سورة الزلزلة</w:t>
      </w:r>
      <w:r w:rsidR="004A0BDF">
        <w:rPr>
          <w:rtl/>
        </w:rPr>
        <w:t>:</w:t>
      </w:r>
      <w:r w:rsidRPr="00437865">
        <w:rPr>
          <w:rtl/>
        </w:rPr>
        <w:t xml:space="preserve"> آية 6</w:t>
      </w:r>
      <w:r w:rsidR="004A0BDF">
        <w:rPr>
          <w:rtl/>
        </w:rPr>
        <w:t xml:space="preserve"> - </w:t>
      </w:r>
      <w:r w:rsidRPr="00437865">
        <w:rPr>
          <w:rtl/>
        </w:rPr>
        <w:t>8</w:t>
      </w:r>
      <w:r w:rsidR="004A0BDF">
        <w:rPr>
          <w:rtl/>
        </w:rPr>
        <w:t>.</w:t>
      </w:r>
    </w:p>
    <w:p w:rsidR="001056FD" w:rsidRPr="003770DA" w:rsidRDefault="004A6242" w:rsidP="003770DA">
      <w:pPr>
        <w:pStyle w:val="libFootnote0"/>
        <w:rPr>
          <w:rtl/>
        </w:rPr>
      </w:pPr>
      <w:r w:rsidRPr="00437865">
        <w:rPr>
          <w:rtl/>
        </w:rPr>
        <w:t>(4) سورة الجاثية</w:t>
      </w:r>
      <w:r w:rsidR="004A0BDF">
        <w:rPr>
          <w:rtl/>
        </w:rPr>
        <w:t>:</w:t>
      </w:r>
      <w:r w:rsidRPr="00437865">
        <w:rPr>
          <w:rtl/>
        </w:rPr>
        <w:t xml:space="preserve"> آية 29</w:t>
      </w:r>
      <w:r w:rsidR="004A0BDF">
        <w:rPr>
          <w:rtl/>
        </w:rPr>
        <w:t>.</w:t>
      </w:r>
    </w:p>
    <w:p w:rsidR="001056FD" w:rsidRPr="003770DA" w:rsidRDefault="004A6242" w:rsidP="003770DA">
      <w:pPr>
        <w:pStyle w:val="libFootnote0"/>
        <w:rPr>
          <w:rtl/>
        </w:rPr>
      </w:pPr>
      <w:r w:rsidRPr="00437865">
        <w:rPr>
          <w:rtl/>
        </w:rPr>
        <w:t>(5) سورة ق</w:t>
      </w:r>
      <w:r w:rsidR="004A0BDF">
        <w:rPr>
          <w:rtl/>
        </w:rPr>
        <w:t>:</w:t>
      </w:r>
      <w:r w:rsidRPr="00437865">
        <w:rPr>
          <w:rtl/>
        </w:rPr>
        <w:t xml:space="preserve"> آية 17</w:t>
      </w:r>
      <w:r w:rsidR="004A0BDF">
        <w:rPr>
          <w:rtl/>
        </w:rPr>
        <w:t xml:space="preserve"> - </w:t>
      </w:r>
      <w:r w:rsidRPr="00437865">
        <w:rPr>
          <w:rtl/>
        </w:rPr>
        <w:t>18</w:t>
      </w:r>
      <w:r w:rsidR="004A0BDF">
        <w:rPr>
          <w:rtl/>
        </w:rPr>
        <w:t>.</w:t>
      </w:r>
    </w:p>
    <w:p w:rsidR="001056FD" w:rsidRPr="003770DA" w:rsidRDefault="004A6242" w:rsidP="003770DA">
      <w:pPr>
        <w:pStyle w:val="libFootnote0"/>
        <w:rPr>
          <w:rtl/>
        </w:rPr>
      </w:pPr>
      <w:r w:rsidRPr="00437865">
        <w:rPr>
          <w:rtl/>
        </w:rPr>
        <w:t>(6) سورة الإسراء</w:t>
      </w:r>
      <w:r w:rsidR="004A0BDF">
        <w:rPr>
          <w:rtl/>
        </w:rPr>
        <w:t>:</w:t>
      </w:r>
      <w:r w:rsidRPr="00437865">
        <w:rPr>
          <w:rtl/>
        </w:rPr>
        <w:t xml:space="preserve"> آية 13</w:t>
      </w:r>
      <w:r w:rsidR="004A0BDF">
        <w:rPr>
          <w:rtl/>
        </w:rPr>
        <w:t xml:space="preserve"> - </w:t>
      </w:r>
      <w:r w:rsidRPr="00437865">
        <w:rPr>
          <w:rtl/>
        </w:rPr>
        <w:t>14</w:t>
      </w:r>
      <w:r w:rsidR="004A0BDF">
        <w:rPr>
          <w:rtl/>
        </w:rPr>
        <w:t>.</w:t>
      </w:r>
    </w:p>
    <w:p w:rsidR="001056FD" w:rsidRPr="003770DA" w:rsidRDefault="004A6242" w:rsidP="003770DA">
      <w:pPr>
        <w:pStyle w:val="libFootnote0"/>
        <w:rPr>
          <w:rtl/>
        </w:rPr>
      </w:pPr>
      <w:r w:rsidRPr="00437865">
        <w:rPr>
          <w:rtl/>
        </w:rPr>
        <w:t>(7) سورة فُصّلت</w:t>
      </w:r>
      <w:r w:rsidR="004A0BDF">
        <w:rPr>
          <w:rtl/>
        </w:rPr>
        <w:t>:</w:t>
      </w:r>
      <w:r w:rsidRPr="00437865">
        <w:rPr>
          <w:rtl/>
        </w:rPr>
        <w:t xml:space="preserve"> آية 20</w:t>
      </w:r>
      <w:r w:rsidR="004A0BDF">
        <w:rPr>
          <w:rtl/>
        </w:rPr>
        <w:t>.</w:t>
      </w:r>
    </w:p>
    <w:p w:rsidR="001056FD" w:rsidRPr="003770DA" w:rsidRDefault="004A6242" w:rsidP="003770DA">
      <w:pPr>
        <w:pStyle w:val="libFootnote0"/>
        <w:rPr>
          <w:rtl/>
        </w:rPr>
      </w:pPr>
      <w:r w:rsidRPr="00437865">
        <w:rPr>
          <w:rtl/>
        </w:rPr>
        <w:t>(8) سورة مريم</w:t>
      </w:r>
      <w:r w:rsidR="004A0BDF">
        <w:rPr>
          <w:rtl/>
        </w:rPr>
        <w:t>:</w:t>
      </w:r>
      <w:r w:rsidRPr="00437865">
        <w:rPr>
          <w:rtl/>
        </w:rPr>
        <w:t xml:space="preserve"> آية 87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وَالأَرْضَ وَلاَ يَؤُودُهُ حِفْظُهُمَا وَهُوَ الْعَلِيُّ الْعَظِيمُ</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يَوْمَئِذٍ لا تَنفَعُ الشَّفَاعَةُ إِلاّ مَنْ أَذِنَ لَهُ الرَّحْمَنُ وَرَضِـيَ لَـهُ قَـوْلاً</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37865">
        <w:rPr>
          <w:rFonts w:hint="cs"/>
          <w:rtl/>
        </w:rPr>
        <w:t>يشكّل الإيمان بالحساب والجزاء في عالَم الآخرة</w:t>
      </w:r>
      <w:r w:rsidR="004A0BDF">
        <w:rPr>
          <w:rFonts w:hint="cs"/>
          <w:rtl/>
        </w:rPr>
        <w:t>،</w:t>
      </w:r>
      <w:r w:rsidRPr="00437865">
        <w:rPr>
          <w:rFonts w:hint="cs"/>
          <w:rtl/>
        </w:rPr>
        <w:t xml:space="preserve"> الأصل المهمّ والخطير مِن أُصول الدِين وبُنيته</w:t>
      </w:r>
      <w:r w:rsidR="004A0BDF">
        <w:rPr>
          <w:rFonts w:hint="cs"/>
          <w:rtl/>
        </w:rPr>
        <w:t>،</w:t>
      </w:r>
      <w:r w:rsidRPr="00437865">
        <w:rPr>
          <w:rFonts w:hint="cs"/>
          <w:rtl/>
        </w:rPr>
        <w:t xml:space="preserve"> فما مِن نبيٍّ إلاّ ودعا إلى الإيمان بالله</w:t>
      </w:r>
      <w:r w:rsidR="004A0BDF">
        <w:rPr>
          <w:rFonts w:hint="cs"/>
          <w:rtl/>
        </w:rPr>
        <w:t>،</w:t>
      </w:r>
      <w:r w:rsidRPr="00437865">
        <w:rPr>
          <w:rFonts w:hint="cs"/>
          <w:rtl/>
        </w:rPr>
        <w:t xml:space="preserve"> وأخبر عن عالَم الجزاء والحساب والمسؤولية</w:t>
      </w:r>
      <w:r w:rsidR="004A0BDF">
        <w:rPr>
          <w:rFonts w:hint="cs"/>
          <w:rtl/>
        </w:rPr>
        <w:t>.</w:t>
      </w:r>
    </w:p>
    <w:p w:rsidR="001056FD" w:rsidRDefault="004A6242" w:rsidP="004A0BDF">
      <w:pPr>
        <w:pStyle w:val="libNormal"/>
        <w:rPr>
          <w:rtl/>
        </w:rPr>
      </w:pPr>
      <w:r w:rsidRPr="00437865">
        <w:rPr>
          <w:rFonts w:hint="cs"/>
          <w:rtl/>
        </w:rPr>
        <w:t>ويبتني هذا الأصل على الإيمان بالله وبعدْله وبوَعْده وصِدْقه ووعيده</w:t>
      </w:r>
      <w:r w:rsidR="004A0BDF">
        <w:rPr>
          <w:rFonts w:hint="cs"/>
          <w:rtl/>
        </w:rPr>
        <w:t>،</w:t>
      </w:r>
      <w:r w:rsidRPr="00437865">
        <w:rPr>
          <w:rFonts w:hint="cs"/>
          <w:rtl/>
        </w:rPr>
        <w:t xml:space="preserve"> وقدرته على إحياء الموتى وخَلْق عالَم الآخرة</w:t>
      </w:r>
      <w:r w:rsidR="004A0BDF">
        <w:rPr>
          <w:rFonts w:hint="cs"/>
          <w:rtl/>
        </w:rPr>
        <w:t>.</w:t>
      </w:r>
    </w:p>
    <w:p w:rsidR="001056FD" w:rsidRDefault="004A6242" w:rsidP="004A0BDF">
      <w:pPr>
        <w:pStyle w:val="libNormal"/>
        <w:rPr>
          <w:rtl/>
        </w:rPr>
      </w:pPr>
      <w:r w:rsidRPr="00437865">
        <w:rPr>
          <w:rFonts w:hint="cs"/>
          <w:rtl/>
        </w:rPr>
        <w:t>وقد تحدّث القرآن والسُنّة المطهّرة عن حقائق كلّية ومجمَلة في هذا الأصل العقيدي</w:t>
      </w:r>
      <w:r w:rsidR="004A0BDF">
        <w:rPr>
          <w:rFonts w:hint="cs"/>
          <w:rtl/>
        </w:rPr>
        <w:t>،</w:t>
      </w:r>
      <w:r w:rsidRPr="00437865">
        <w:rPr>
          <w:rFonts w:hint="cs"/>
          <w:rtl/>
        </w:rPr>
        <w:t xml:space="preserve"> أَسَّس عليها الفكر الإمامي مبادئ العقيدة في عالَم الآخرة وهي</w:t>
      </w:r>
      <w:r w:rsidR="004A0BDF">
        <w:rPr>
          <w:rFonts w:hint="cs"/>
          <w:rtl/>
        </w:rPr>
        <w:t>:</w:t>
      </w:r>
    </w:p>
    <w:p w:rsidR="001056FD" w:rsidRDefault="004A6242" w:rsidP="004A0BDF">
      <w:pPr>
        <w:pStyle w:val="libNormal"/>
        <w:rPr>
          <w:rtl/>
        </w:rPr>
      </w:pPr>
      <w:r w:rsidRPr="00437865">
        <w:rPr>
          <w:rFonts w:hint="cs"/>
          <w:rtl/>
        </w:rPr>
        <w:t>1</w:t>
      </w:r>
      <w:r w:rsidR="004A0BDF">
        <w:rPr>
          <w:rFonts w:hint="cs"/>
          <w:rtl/>
        </w:rPr>
        <w:t xml:space="preserve"> - </w:t>
      </w:r>
      <w:r w:rsidRPr="00437865">
        <w:rPr>
          <w:rFonts w:hint="cs"/>
          <w:rtl/>
        </w:rPr>
        <w:t>الإيمان بالمَلَكين المكلّفَين بتدوين فِعل الإنسان وتثبيت نسخة الفعل</w:t>
      </w:r>
      <w:r w:rsidR="004A0BDF">
        <w:rPr>
          <w:rFonts w:hint="cs"/>
          <w:rtl/>
        </w:rPr>
        <w:t>،</w:t>
      </w:r>
      <w:r w:rsidRPr="00437865">
        <w:rPr>
          <w:rFonts w:hint="cs"/>
          <w:rtl/>
        </w:rPr>
        <w:t xml:space="preserve"> وعدم مغادرة أيّ صغيرة أو كبيرة ممّا يصدر عن هذا الإنسان في عالَم الدنيا</w:t>
      </w:r>
      <w:r w:rsidR="004A0BDF">
        <w:rPr>
          <w:rFonts w:hint="cs"/>
          <w:rtl/>
        </w:rPr>
        <w:t>.</w:t>
      </w:r>
    </w:p>
    <w:p w:rsidR="001056FD" w:rsidRDefault="004A6242" w:rsidP="004A0BDF">
      <w:pPr>
        <w:pStyle w:val="libNormal"/>
        <w:rPr>
          <w:rtl/>
        </w:rPr>
      </w:pPr>
      <w:r w:rsidRPr="00437865">
        <w:rPr>
          <w:rFonts w:hint="cs"/>
          <w:rtl/>
        </w:rPr>
        <w:t>2</w:t>
      </w:r>
      <w:r w:rsidR="004A0BDF">
        <w:rPr>
          <w:rFonts w:hint="cs"/>
          <w:rtl/>
        </w:rPr>
        <w:t xml:space="preserve"> - </w:t>
      </w:r>
      <w:r w:rsidRPr="00437865">
        <w:rPr>
          <w:rFonts w:hint="cs"/>
          <w:rtl/>
        </w:rPr>
        <w:t>نشْر الصحُف والكتُب</w:t>
      </w:r>
      <w:r w:rsidR="004A0BDF">
        <w:rPr>
          <w:rFonts w:hint="cs"/>
          <w:rtl/>
        </w:rPr>
        <w:t>،</w:t>
      </w:r>
      <w:r w:rsidRPr="00437865">
        <w:rPr>
          <w:rFonts w:hint="cs"/>
          <w:rtl/>
        </w:rPr>
        <w:t xml:space="preserve"> واطّلاع الإنسان على ما فيها يوم الحساب</w:t>
      </w:r>
      <w:r w:rsidR="004A0BDF">
        <w:rPr>
          <w:rFonts w:hint="cs"/>
          <w:rtl/>
        </w:rPr>
        <w:t>.</w:t>
      </w:r>
    </w:p>
    <w:p w:rsidR="001056FD" w:rsidRDefault="004A6242" w:rsidP="004A0BDF">
      <w:pPr>
        <w:pStyle w:val="libNormal"/>
        <w:rPr>
          <w:rtl/>
        </w:rPr>
      </w:pPr>
      <w:r w:rsidRPr="00437865">
        <w:rPr>
          <w:rFonts w:hint="cs"/>
          <w:rtl/>
        </w:rPr>
        <w:t>3</w:t>
      </w:r>
      <w:r w:rsidR="004A0BDF">
        <w:rPr>
          <w:rFonts w:hint="cs"/>
          <w:rtl/>
        </w:rPr>
        <w:t xml:space="preserve"> - </w:t>
      </w:r>
      <w:r w:rsidRPr="00437865">
        <w:rPr>
          <w:rFonts w:hint="cs"/>
          <w:rtl/>
        </w:rPr>
        <w:t>نُطْق الجوارح وشهادتها على الإنسان</w:t>
      </w:r>
      <w:r w:rsidR="004A0BDF">
        <w:rPr>
          <w:rFonts w:hint="cs"/>
          <w:rtl/>
        </w:rPr>
        <w:t>.</w:t>
      </w:r>
    </w:p>
    <w:p w:rsidR="001056FD" w:rsidRDefault="004A6242" w:rsidP="004A0BDF">
      <w:pPr>
        <w:pStyle w:val="libNormal"/>
        <w:rPr>
          <w:rtl/>
        </w:rPr>
      </w:pPr>
      <w:r w:rsidRPr="00437865">
        <w:rPr>
          <w:rFonts w:hint="cs"/>
          <w:rtl/>
        </w:rPr>
        <w:t>4</w:t>
      </w:r>
      <w:r w:rsidR="004A0BDF">
        <w:rPr>
          <w:rFonts w:hint="cs"/>
          <w:rtl/>
        </w:rPr>
        <w:t xml:space="preserve"> - </w:t>
      </w:r>
      <w:r w:rsidRPr="00437865">
        <w:rPr>
          <w:rFonts w:hint="cs"/>
          <w:rtl/>
        </w:rPr>
        <w:t>الإيمان بالميزان</w:t>
      </w:r>
      <w:r w:rsidR="004A0BDF">
        <w:rPr>
          <w:rFonts w:hint="cs"/>
          <w:rtl/>
        </w:rPr>
        <w:t>.</w:t>
      </w:r>
      <w:r w:rsidRPr="00437865">
        <w:rPr>
          <w:rFonts w:hint="cs"/>
          <w:rtl/>
        </w:rPr>
        <w:t xml:space="preserve"> وهو وزن الأعمال</w:t>
      </w:r>
      <w:r w:rsidR="004A0BDF">
        <w:rPr>
          <w:rFonts w:hint="cs"/>
          <w:rtl/>
        </w:rPr>
        <w:t>،</w:t>
      </w:r>
      <w:r w:rsidRPr="00437865">
        <w:rPr>
          <w:rFonts w:hint="cs"/>
          <w:rtl/>
        </w:rPr>
        <w:t xml:space="preserve"> وتقويمها بما يعادلها مِن جزاء</w:t>
      </w:r>
      <w:r w:rsidR="004A0BDF">
        <w:rPr>
          <w:rFonts w:hint="cs"/>
          <w:rtl/>
        </w:rPr>
        <w:t>.</w:t>
      </w:r>
    </w:p>
    <w:p w:rsidR="001056FD" w:rsidRDefault="004A6242" w:rsidP="004A0BDF">
      <w:pPr>
        <w:pStyle w:val="libNormal"/>
        <w:rPr>
          <w:rtl/>
        </w:rPr>
      </w:pPr>
      <w:r w:rsidRPr="00437865">
        <w:rPr>
          <w:rFonts w:hint="cs"/>
          <w:rtl/>
        </w:rPr>
        <w:t>5</w:t>
      </w:r>
      <w:r w:rsidR="004A0BDF">
        <w:rPr>
          <w:rFonts w:hint="cs"/>
          <w:rtl/>
        </w:rPr>
        <w:t xml:space="preserve"> - </w:t>
      </w:r>
      <w:r w:rsidRPr="00437865">
        <w:rPr>
          <w:rFonts w:hint="cs"/>
          <w:rtl/>
        </w:rPr>
        <w:t>الإيمان بالحوض</w:t>
      </w:r>
      <w:r w:rsidR="004A0BDF">
        <w:rPr>
          <w:rFonts w:hint="cs"/>
          <w:rtl/>
        </w:rPr>
        <w:t>،</w:t>
      </w:r>
      <w:r w:rsidRPr="00437865">
        <w:rPr>
          <w:rFonts w:hint="cs"/>
          <w:rtl/>
        </w:rPr>
        <w:t xml:space="preserve"> وما ورَد فيه مِن بيان في السُنّة</w:t>
      </w:r>
      <w:r w:rsidR="004A0BDF">
        <w:rPr>
          <w:rFonts w:hint="cs"/>
          <w:rtl/>
        </w:rPr>
        <w:t>.</w:t>
      </w:r>
    </w:p>
    <w:p w:rsidR="001056FD" w:rsidRDefault="004A6242" w:rsidP="004A0BDF">
      <w:pPr>
        <w:pStyle w:val="libNormal"/>
        <w:rPr>
          <w:rtl/>
        </w:rPr>
      </w:pPr>
      <w:r w:rsidRPr="00437865">
        <w:rPr>
          <w:rFonts w:hint="cs"/>
          <w:rtl/>
        </w:rPr>
        <w:t>6</w:t>
      </w:r>
      <w:r w:rsidR="004A0BDF">
        <w:rPr>
          <w:rFonts w:hint="cs"/>
          <w:rtl/>
        </w:rPr>
        <w:t xml:space="preserve"> - </w:t>
      </w:r>
      <w:r w:rsidRPr="00437865">
        <w:rPr>
          <w:rFonts w:hint="cs"/>
          <w:rtl/>
        </w:rPr>
        <w:t>الإيمان بالصراط والأعراف</w:t>
      </w:r>
      <w:r w:rsidR="004A0BDF">
        <w:rPr>
          <w:rFonts w:hint="cs"/>
          <w:rtl/>
        </w:rPr>
        <w:t>.</w:t>
      </w:r>
    </w:p>
    <w:p w:rsidR="001056FD" w:rsidRDefault="004A6242" w:rsidP="004A0BDF">
      <w:pPr>
        <w:pStyle w:val="libNormal"/>
        <w:rPr>
          <w:rtl/>
        </w:rPr>
      </w:pPr>
      <w:r w:rsidRPr="00437865">
        <w:rPr>
          <w:rFonts w:hint="cs"/>
          <w:rtl/>
        </w:rPr>
        <w:t>7</w:t>
      </w:r>
      <w:r w:rsidR="004A0BDF">
        <w:rPr>
          <w:rFonts w:hint="cs"/>
          <w:rtl/>
        </w:rPr>
        <w:t xml:space="preserve"> - </w:t>
      </w:r>
      <w:r w:rsidRPr="00437865">
        <w:rPr>
          <w:rFonts w:hint="cs"/>
          <w:rtl/>
        </w:rPr>
        <w:t>الإيمان بالشفاعة والعَفْو الإلهي</w:t>
      </w:r>
      <w:r w:rsidR="004A0BDF">
        <w:rPr>
          <w:rFonts w:hint="cs"/>
          <w:rtl/>
        </w:rPr>
        <w:t>.</w:t>
      </w:r>
    </w:p>
    <w:p w:rsidR="001056FD" w:rsidRDefault="004A6242" w:rsidP="004A0BDF">
      <w:pPr>
        <w:pStyle w:val="libNormal"/>
        <w:rPr>
          <w:rtl/>
        </w:rPr>
      </w:pPr>
      <w:r w:rsidRPr="00437865">
        <w:rPr>
          <w:rFonts w:hint="cs"/>
          <w:rtl/>
        </w:rPr>
        <w:t>8</w:t>
      </w:r>
      <w:r w:rsidR="004A0BDF">
        <w:rPr>
          <w:rFonts w:hint="cs"/>
          <w:rtl/>
        </w:rPr>
        <w:t xml:space="preserve"> - </w:t>
      </w:r>
      <w:r w:rsidRPr="00437865">
        <w:rPr>
          <w:rFonts w:hint="cs"/>
          <w:rtl/>
        </w:rPr>
        <w:t>الإيمان بالعَرض والحساب السريع</w:t>
      </w:r>
      <w:r w:rsidR="004A0BDF">
        <w:rPr>
          <w:rFonts w:hint="cs"/>
          <w:rtl/>
        </w:rPr>
        <w:t>.</w:t>
      </w:r>
    </w:p>
    <w:p w:rsidR="001056FD" w:rsidRDefault="004A6242" w:rsidP="004A0BDF">
      <w:pPr>
        <w:pStyle w:val="libNormal"/>
        <w:rPr>
          <w:rtl/>
        </w:rPr>
      </w:pPr>
      <w:r w:rsidRPr="00437865">
        <w:rPr>
          <w:rFonts w:hint="cs"/>
          <w:rtl/>
        </w:rPr>
        <w:t>9</w:t>
      </w:r>
      <w:r w:rsidR="004A0BDF">
        <w:rPr>
          <w:rFonts w:hint="cs"/>
          <w:rtl/>
        </w:rPr>
        <w:t xml:space="preserve"> - </w:t>
      </w:r>
      <w:r w:rsidRPr="00437865">
        <w:rPr>
          <w:rFonts w:hint="cs"/>
          <w:rtl/>
        </w:rPr>
        <w:t>الإيمان بالجزاء الخالد لأهل النعيم</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سورة البقرة</w:t>
      </w:r>
      <w:r w:rsidR="004A0BDF">
        <w:rPr>
          <w:rtl/>
        </w:rPr>
        <w:t>:</w:t>
      </w:r>
      <w:r w:rsidRPr="00437865">
        <w:rPr>
          <w:rtl/>
        </w:rPr>
        <w:t xml:space="preserve"> آية 255</w:t>
      </w:r>
      <w:r w:rsidR="004A0BDF">
        <w:rPr>
          <w:rtl/>
        </w:rPr>
        <w:t>.</w:t>
      </w:r>
    </w:p>
    <w:p w:rsidR="001056FD" w:rsidRPr="003770DA" w:rsidRDefault="004A6242" w:rsidP="003770DA">
      <w:pPr>
        <w:pStyle w:val="libFootnote0"/>
        <w:rPr>
          <w:rtl/>
        </w:rPr>
      </w:pPr>
      <w:r w:rsidRPr="00437865">
        <w:rPr>
          <w:rtl/>
        </w:rPr>
        <w:t>(2) سورة طه</w:t>
      </w:r>
      <w:r w:rsidR="004A0BDF">
        <w:rPr>
          <w:rtl/>
        </w:rPr>
        <w:t>:</w:t>
      </w:r>
      <w:r w:rsidRPr="00437865">
        <w:rPr>
          <w:rtl/>
        </w:rPr>
        <w:t xml:space="preserve"> آية 109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37865">
        <w:rPr>
          <w:rFonts w:hint="cs"/>
          <w:rtl/>
        </w:rPr>
        <w:lastRenderedPageBreak/>
        <w:t>10</w:t>
      </w:r>
      <w:r w:rsidR="004A0BDF">
        <w:rPr>
          <w:rFonts w:hint="cs"/>
          <w:rtl/>
        </w:rPr>
        <w:t xml:space="preserve"> - </w:t>
      </w:r>
      <w:r w:rsidRPr="00437865">
        <w:rPr>
          <w:rFonts w:hint="cs"/>
          <w:rtl/>
        </w:rPr>
        <w:t>الإيمان بالعذاب الدائم للكافرين</w:t>
      </w:r>
      <w:r w:rsidR="004A0BDF">
        <w:rPr>
          <w:rFonts w:hint="cs"/>
          <w:rtl/>
        </w:rPr>
        <w:t>.</w:t>
      </w:r>
    </w:p>
    <w:p w:rsidR="001056FD" w:rsidRDefault="004A6242" w:rsidP="004A0BDF">
      <w:pPr>
        <w:pStyle w:val="libNormal"/>
        <w:rPr>
          <w:rtl/>
        </w:rPr>
      </w:pPr>
      <w:r w:rsidRPr="00437865">
        <w:rPr>
          <w:rFonts w:hint="cs"/>
          <w:rtl/>
        </w:rPr>
        <w:t>11</w:t>
      </w:r>
      <w:r w:rsidR="004A0BDF">
        <w:rPr>
          <w:rFonts w:hint="cs"/>
          <w:rtl/>
        </w:rPr>
        <w:t xml:space="preserve"> - </w:t>
      </w:r>
      <w:r w:rsidRPr="00437865">
        <w:rPr>
          <w:rFonts w:hint="cs"/>
          <w:rtl/>
        </w:rPr>
        <w:t>الإيمان بالعقاب المؤقّت لأهل المعاصي مِن الموحّدين الذين لا يشملهم العفو والشفاعة</w:t>
      </w:r>
      <w:r w:rsidR="004A0BDF">
        <w:rPr>
          <w:rFonts w:hint="cs"/>
          <w:rtl/>
        </w:rPr>
        <w:t>،</w:t>
      </w:r>
      <w:r w:rsidRPr="00437865">
        <w:rPr>
          <w:rFonts w:hint="cs"/>
          <w:rtl/>
        </w:rPr>
        <w:t xml:space="preserve"> ثمّ الخروج منه إلى الجنان</w:t>
      </w:r>
      <w:r w:rsidR="004A0BDF">
        <w:rPr>
          <w:rFonts w:hint="cs"/>
          <w:rtl/>
        </w:rPr>
        <w:t>.</w:t>
      </w:r>
    </w:p>
    <w:p w:rsidR="001056FD" w:rsidRDefault="004A6242" w:rsidP="004A0BDF">
      <w:pPr>
        <w:pStyle w:val="libNormal"/>
        <w:rPr>
          <w:rtl/>
        </w:rPr>
      </w:pPr>
      <w:r w:rsidRPr="00437865">
        <w:rPr>
          <w:rFonts w:hint="cs"/>
          <w:rtl/>
        </w:rPr>
        <w:t>12</w:t>
      </w:r>
      <w:r w:rsidR="004A0BDF">
        <w:rPr>
          <w:rFonts w:hint="cs"/>
          <w:rtl/>
        </w:rPr>
        <w:t xml:space="preserve"> - </w:t>
      </w:r>
      <w:r w:rsidRPr="00437865">
        <w:rPr>
          <w:rFonts w:hint="cs"/>
          <w:rtl/>
        </w:rPr>
        <w:t>العِوَض على الآلام التي تقع على الإنسان والحيوان بفِعل الله مِن غير عقوبة</w:t>
      </w:r>
      <w:r w:rsidR="004A0BDF">
        <w:rPr>
          <w:rFonts w:hint="cs"/>
          <w:rtl/>
        </w:rPr>
        <w:t>،</w:t>
      </w:r>
      <w:r w:rsidRPr="00437865">
        <w:rPr>
          <w:rFonts w:hint="cs"/>
          <w:rtl/>
        </w:rPr>
        <w:t xml:space="preserve"> أو التي تقع على الإنسان والحيوان ظلماً مِن الإنسان أو الحيوان الآخَر</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437865">
        <w:rPr>
          <w:rFonts w:hint="cs"/>
          <w:rtl/>
        </w:rPr>
        <w:lastRenderedPageBreak/>
        <w:t>العِوَض والآلام</w:t>
      </w:r>
    </w:p>
    <w:p w:rsidR="001056FD" w:rsidRDefault="004A6242" w:rsidP="004A0BDF">
      <w:pPr>
        <w:pStyle w:val="libNormal"/>
        <w:rPr>
          <w:rtl/>
        </w:rPr>
      </w:pPr>
      <w:r w:rsidRPr="004A0BDF">
        <w:rPr>
          <w:rtl/>
        </w:rPr>
        <w:t>قال الله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كُتِبَ عَلَيْكُمُ الْقِتَالُ وَهُوَ كُرْهٌ لَّكُمْ وَعَسَى أَن تَكْرَهُواْ شَيْئاً وَهُوَ خَيْرٌ لَّكُمْ وَعَسَى أَن تُحِبُّواْ شَيْئاً وَهُوَ شَرٌّ لَّكُمْ وَاللّهُ يَعْلَمُ وَأَنتُمْ لاَ تَعْلَمُونَ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فَعَسَى أَن تَكْرَهُواْ شَيْئاً وَيَجْعَلَ اللّهُ فِيهِ خَيْراً كَثِيراً</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37865">
        <w:rPr>
          <w:rFonts w:hint="cs"/>
          <w:rtl/>
        </w:rPr>
        <w:t>إنّ علاقة الإنسان بالأشياء جميعها</w:t>
      </w:r>
      <w:r w:rsidR="004A0BDF">
        <w:rPr>
          <w:rFonts w:hint="cs"/>
          <w:rtl/>
        </w:rPr>
        <w:t xml:space="preserve"> - </w:t>
      </w:r>
      <w:r w:rsidRPr="00437865">
        <w:rPr>
          <w:rFonts w:hint="cs"/>
          <w:rtl/>
        </w:rPr>
        <w:t>الحسّية والنفسية والعقلية</w:t>
      </w:r>
      <w:r w:rsidR="004A0BDF">
        <w:rPr>
          <w:rFonts w:hint="cs"/>
          <w:rtl/>
        </w:rPr>
        <w:t xml:space="preserve"> - </w:t>
      </w:r>
      <w:r w:rsidRPr="00437865">
        <w:rPr>
          <w:rFonts w:hint="cs"/>
          <w:rtl/>
        </w:rPr>
        <w:t>علاقة ألَمٍ ولذّة</w:t>
      </w:r>
      <w:r w:rsidR="004A0BDF">
        <w:rPr>
          <w:rFonts w:hint="cs"/>
          <w:rtl/>
        </w:rPr>
        <w:t>،</w:t>
      </w:r>
      <w:r w:rsidRPr="00437865">
        <w:rPr>
          <w:rFonts w:hint="cs"/>
          <w:rtl/>
        </w:rPr>
        <w:t xml:space="preserve"> فالإنسان عندما يمارس الأفعال</w:t>
      </w:r>
      <w:r w:rsidR="004A0BDF">
        <w:rPr>
          <w:rFonts w:hint="cs"/>
          <w:rtl/>
        </w:rPr>
        <w:t>،</w:t>
      </w:r>
      <w:r w:rsidRPr="00437865">
        <w:rPr>
          <w:rFonts w:hint="cs"/>
          <w:rtl/>
        </w:rPr>
        <w:t xml:space="preserve"> وينجذب إليها يفعل ذلك بدافع المتعة واللذّة</w:t>
      </w:r>
      <w:r w:rsidR="004A0BDF">
        <w:rPr>
          <w:rFonts w:hint="cs"/>
          <w:rtl/>
        </w:rPr>
        <w:t>،</w:t>
      </w:r>
      <w:r w:rsidRPr="00437865">
        <w:rPr>
          <w:rFonts w:hint="cs"/>
          <w:rtl/>
        </w:rPr>
        <w:t xml:space="preserve"> وهو عندما يرفضها ويبتعد عنها إنّما يبتعد بدافع الألَم والكراهية</w:t>
      </w:r>
      <w:r w:rsidR="004A0BDF">
        <w:rPr>
          <w:rFonts w:hint="cs"/>
          <w:rtl/>
        </w:rPr>
        <w:t>.</w:t>
      </w:r>
    </w:p>
    <w:p w:rsidR="001056FD" w:rsidRDefault="004A6242" w:rsidP="004A0BDF">
      <w:pPr>
        <w:pStyle w:val="libNormal"/>
        <w:rPr>
          <w:rtl/>
        </w:rPr>
      </w:pPr>
      <w:r w:rsidRPr="00437865">
        <w:rPr>
          <w:rFonts w:hint="cs"/>
          <w:rtl/>
        </w:rPr>
        <w:t>وهكذا فإنّ فلسفة اللذّة والألم توجّه سلوك الإنسان باتّجاه الدنيا والآخرة</w:t>
      </w:r>
      <w:r w:rsidR="004A0BDF">
        <w:rPr>
          <w:rFonts w:hint="cs"/>
          <w:rtl/>
        </w:rPr>
        <w:t>.</w:t>
      </w:r>
    </w:p>
    <w:p w:rsidR="001056FD" w:rsidRDefault="004A6242" w:rsidP="004A0BDF">
      <w:pPr>
        <w:pStyle w:val="libNormal"/>
        <w:rPr>
          <w:rtl/>
        </w:rPr>
      </w:pPr>
      <w:r w:rsidRPr="00437865">
        <w:rPr>
          <w:rFonts w:hint="cs"/>
          <w:rtl/>
        </w:rPr>
        <w:t>وللألم أثره في تربية الإنسان</w:t>
      </w:r>
      <w:r w:rsidR="004A0BDF">
        <w:rPr>
          <w:rFonts w:hint="cs"/>
          <w:rtl/>
        </w:rPr>
        <w:t>،</w:t>
      </w:r>
      <w:r w:rsidRPr="00437865">
        <w:rPr>
          <w:rFonts w:hint="cs"/>
          <w:rtl/>
        </w:rPr>
        <w:t xml:space="preserve"> وتغيير مجرى حياته وتفكيره</w:t>
      </w:r>
      <w:r w:rsidR="004A0BDF">
        <w:rPr>
          <w:rFonts w:hint="cs"/>
          <w:rtl/>
        </w:rPr>
        <w:t>،</w:t>
      </w:r>
      <w:r w:rsidRPr="00437865">
        <w:rPr>
          <w:rFonts w:hint="cs"/>
          <w:rtl/>
        </w:rPr>
        <w:t xml:space="preserve"> وتصعيد حركة التكامل النفسي والسلوكي عند الفرد والجماعـة</w:t>
      </w:r>
      <w:r w:rsidR="004A0BDF">
        <w:rPr>
          <w:rFonts w:hint="cs"/>
          <w:rtl/>
        </w:rPr>
        <w:t>؛</w:t>
      </w:r>
      <w:r w:rsidRPr="00437865">
        <w:rPr>
          <w:rFonts w:hint="cs"/>
          <w:rtl/>
        </w:rPr>
        <w:t xml:space="preserve"> لذا كان ظاهرة طبيعية في الحياة</w:t>
      </w:r>
      <w:r w:rsidR="004A0BDF">
        <w:rPr>
          <w:rFonts w:hint="cs"/>
          <w:rtl/>
        </w:rPr>
        <w:t>.</w:t>
      </w:r>
    </w:p>
    <w:p w:rsidR="001056FD" w:rsidRDefault="004A6242" w:rsidP="004A0BDF">
      <w:pPr>
        <w:pStyle w:val="libNormal"/>
        <w:rPr>
          <w:rtl/>
        </w:rPr>
      </w:pPr>
      <w:r w:rsidRPr="00437865">
        <w:rPr>
          <w:rFonts w:hint="cs"/>
          <w:rtl/>
        </w:rPr>
        <w:t>وقد دُرس موضوع الألَم في حياة الإنسان دراسة عقيدية</w:t>
      </w:r>
      <w:r w:rsidR="004A0BDF">
        <w:rPr>
          <w:rFonts w:hint="cs"/>
          <w:rtl/>
        </w:rPr>
        <w:t>؛</w:t>
      </w:r>
      <w:r w:rsidRPr="00437865">
        <w:rPr>
          <w:rFonts w:hint="cs"/>
          <w:rtl/>
        </w:rPr>
        <w:t xml:space="preserve"> لعلاقته بعدْل الله والجزاء</w:t>
      </w:r>
      <w:r w:rsidR="004A0BDF">
        <w:rPr>
          <w:rFonts w:hint="cs"/>
          <w:rtl/>
        </w:rPr>
        <w:t>،</w:t>
      </w:r>
      <w:r w:rsidRPr="00437865">
        <w:rPr>
          <w:rFonts w:hint="cs"/>
          <w:rtl/>
        </w:rPr>
        <w:t xml:space="preserve"> سيّما الذي يحدث بفِعل الله سبحانه</w:t>
      </w:r>
      <w:r w:rsidR="004A0BDF">
        <w:rPr>
          <w:rFonts w:hint="cs"/>
          <w:rtl/>
        </w:rPr>
        <w:t>،</w:t>
      </w:r>
      <w:r w:rsidRPr="00437865">
        <w:rPr>
          <w:rFonts w:hint="cs"/>
          <w:rtl/>
        </w:rPr>
        <w:t xml:space="preserve"> فانتهت الدراسة في النظرية الإمامية</w:t>
      </w:r>
      <w:r w:rsidR="004A0BDF">
        <w:rPr>
          <w:rFonts w:hint="cs"/>
          <w:rtl/>
        </w:rPr>
        <w:t>:</w:t>
      </w:r>
      <w:r w:rsidRPr="00437865">
        <w:rPr>
          <w:rFonts w:hint="cs"/>
          <w:rtl/>
        </w:rPr>
        <w:t xml:space="preserve"> إلى أنَّ وقوع الألَم على الإنسان بعضه حسَن</w:t>
      </w:r>
      <w:r w:rsidR="004A0BDF">
        <w:rPr>
          <w:rFonts w:hint="cs"/>
          <w:rtl/>
        </w:rPr>
        <w:t>،</w:t>
      </w:r>
      <w:r w:rsidRPr="00437865">
        <w:rPr>
          <w:rFonts w:hint="cs"/>
          <w:rtl/>
        </w:rPr>
        <w:t xml:space="preserve"> وهو ما يصدر مِن الله ومِن الإنسان</w:t>
      </w:r>
      <w:r w:rsidR="004A0BDF">
        <w:rPr>
          <w:rFonts w:hint="cs"/>
          <w:rtl/>
        </w:rPr>
        <w:t>،</w:t>
      </w:r>
      <w:r w:rsidRPr="00437865">
        <w:rPr>
          <w:rFonts w:hint="cs"/>
          <w:rtl/>
        </w:rPr>
        <w:t xml:space="preserve"> وبعضه قبيح يصدر مِن الإنسان خاصّة</w:t>
      </w:r>
      <w:r w:rsidR="004A0BDF">
        <w:rPr>
          <w:rFonts w:hint="cs"/>
          <w:rtl/>
        </w:rPr>
        <w:t>.</w:t>
      </w:r>
    </w:p>
    <w:p w:rsidR="001056FD" w:rsidRDefault="004A6242" w:rsidP="004A0BDF">
      <w:pPr>
        <w:pStyle w:val="libNormal"/>
        <w:rPr>
          <w:rtl/>
        </w:rPr>
      </w:pPr>
      <w:r w:rsidRPr="00437865">
        <w:rPr>
          <w:rFonts w:hint="cs"/>
          <w:rtl/>
        </w:rPr>
        <w:t>وقد تحدّث الخاجة نصير الدين الطوسي عن حُسن الألم وقُبحه</w:t>
      </w:r>
      <w:r w:rsidR="004A0BDF">
        <w:rPr>
          <w:rFonts w:hint="cs"/>
          <w:rtl/>
        </w:rPr>
        <w:t>،</w:t>
      </w:r>
      <w:r w:rsidRPr="00437865">
        <w:rPr>
          <w:rFonts w:hint="cs"/>
          <w:rtl/>
        </w:rPr>
        <w:t xml:space="preserve"> فقال</w:t>
      </w:r>
      <w:r w:rsidR="004A0BDF">
        <w:rPr>
          <w:rFonts w:hint="cs"/>
          <w:rtl/>
        </w:rPr>
        <w:t>:</w:t>
      </w:r>
      <w:r w:rsidRPr="00437865">
        <w:rPr>
          <w:rFonts w:hint="cs"/>
          <w:rtl/>
        </w:rPr>
        <w:t xml:space="preserve"> </w:t>
      </w:r>
      <w:r w:rsidR="004A0BDF">
        <w:rPr>
          <w:rFonts w:hint="cs"/>
          <w:rtl/>
        </w:rPr>
        <w:t>(</w:t>
      </w:r>
      <w:r w:rsidRPr="00437865">
        <w:rPr>
          <w:rFonts w:hint="cs"/>
          <w:rtl/>
        </w:rPr>
        <w:t>وبعض الألم قبيح يصدر عنّا خاصّة</w:t>
      </w:r>
      <w:r w:rsidR="004A0BDF">
        <w:rPr>
          <w:rFonts w:hint="cs"/>
          <w:rtl/>
        </w:rPr>
        <w:t>،</w:t>
      </w:r>
      <w:r w:rsidRPr="00437865">
        <w:rPr>
          <w:rFonts w:hint="cs"/>
          <w:rtl/>
        </w:rPr>
        <w:t xml:space="preserve"> وبعضه حسن يصدر منه تعالى ومنّا</w:t>
      </w:r>
      <w:r w:rsidR="004A0BDF">
        <w:rPr>
          <w:rFonts w:hint="cs"/>
          <w:rtl/>
        </w:rPr>
        <w:t>،</w:t>
      </w:r>
      <w:r w:rsidRPr="00437865">
        <w:rPr>
          <w:rFonts w:hint="cs"/>
          <w:rtl/>
        </w:rPr>
        <w:t xml:space="preserve"> وحُسنه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437865">
        <w:rPr>
          <w:rtl/>
        </w:rPr>
        <w:t>(1) سورة البقرة</w:t>
      </w:r>
      <w:r w:rsidR="004A0BDF">
        <w:rPr>
          <w:rtl/>
        </w:rPr>
        <w:t>:</w:t>
      </w:r>
      <w:r w:rsidRPr="00437865">
        <w:rPr>
          <w:rtl/>
        </w:rPr>
        <w:t xml:space="preserve"> آية 216</w:t>
      </w:r>
      <w:r w:rsidR="004A0BDF">
        <w:rPr>
          <w:rtl/>
        </w:rPr>
        <w:t>.</w:t>
      </w:r>
    </w:p>
    <w:p w:rsidR="001056FD" w:rsidRPr="003770DA" w:rsidRDefault="004A6242" w:rsidP="003770DA">
      <w:pPr>
        <w:pStyle w:val="libFootnote0"/>
        <w:rPr>
          <w:rtl/>
        </w:rPr>
      </w:pPr>
      <w:r w:rsidRPr="00437865">
        <w:rPr>
          <w:rtl/>
        </w:rPr>
        <w:t>(2) سورة النساء</w:t>
      </w:r>
      <w:r w:rsidR="004A0BDF">
        <w:rPr>
          <w:rtl/>
        </w:rPr>
        <w:t>:</w:t>
      </w:r>
      <w:r w:rsidRPr="00437865">
        <w:rPr>
          <w:rtl/>
        </w:rPr>
        <w:t xml:space="preserve"> آية 19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إمّا لاستحقاقه</w:t>
      </w:r>
      <w:r w:rsidR="004A0BDF" w:rsidRPr="004A0BDF">
        <w:rPr>
          <w:rFonts w:hint="cs"/>
          <w:rtl/>
        </w:rPr>
        <w:t>،</w:t>
      </w:r>
      <w:r w:rsidRPr="004A0BDF">
        <w:rPr>
          <w:rFonts w:hint="cs"/>
          <w:rtl/>
        </w:rPr>
        <w:t xml:space="preserve"> أو لاشتماله على النفْع أو دفع الضرر الزائدين</w:t>
      </w:r>
      <w:r w:rsidRPr="003770DA">
        <w:rPr>
          <w:rStyle w:val="libFootnotenumChar"/>
          <w:rFonts w:hint="cs"/>
          <w:rtl/>
        </w:rPr>
        <w:t>(*)</w:t>
      </w:r>
      <w:r w:rsidR="004A0BDF" w:rsidRPr="004A0BDF">
        <w:rPr>
          <w:rFonts w:hint="cs"/>
          <w:rtl/>
        </w:rPr>
        <w:t>،</w:t>
      </w:r>
      <w:r w:rsidRPr="004A0BDF">
        <w:rPr>
          <w:rFonts w:hint="cs"/>
          <w:rtl/>
        </w:rPr>
        <w:t xml:space="preserve"> أو لكونه عادياً</w:t>
      </w:r>
      <w:r w:rsidR="004A0BDF" w:rsidRPr="004A0BDF">
        <w:rPr>
          <w:rFonts w:hint="cs"/>
          <w:rtl/>
        </w:rPr>
        <w:t>،</w:t>
      </w:r>
      <w:r w:rsidRPr="004A0BDF">
        <w:rPr>
          <w:rFonts w:hint="cs"/>
          <w:rtl/>
        </w:rPr>
        <w:t xml:space="preserve"> أو على وجه الدفع</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وقال العلاّمة الحلّي</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ذهبت الإمامية</w:t>
      </w:r>
      <w:r w:rsidR="004A0BDF" w:rsidRPr="004A0BDF">
        <w:rPr>
          <w:rFonts w:hint="cs"/>
          <w:rtl/>
        </w:rPr>
        <w:t>:</w:t>
      </w:r>
      <w:r w:rsidRPr="004A0BDF">
        <w:rPr>
          <w:rFonts w:hint="cs"/>
          <w:rtl/>
        </w:rPr>
        <w:t xml:space="preserve"> أنّ الألَم الذي يفعله الله تعالى بالعبد</w:t>
      </w:r>
      <w:r w:rsidR="004A0BDF" w:rsidRPr="004A0BDF">
        <w:rPr>
          <w:rFonts w:hint="cs"/>
          <w:rtl/>
        </w:rPr>
        <w:t>،</w:t>
      </w:r>
      <w:r w:rsidRPr="004A0BDF">
        <w:rPr>
          <w:rFonts w:hint="cs"/>
          <w:rtl/>
        </w:rPr>
        <w:t xml:space="preserve"> إمّا أن يكون على وجه الانتقام والعقوبة</w:t>
      </w:r>
      <w:r w:rsidR="004A0BDF" w:rsidRPr="004A0BDF">
        <w:rPr>
          <w:rFonts w:hint="cs"/>
          <w:rtl/>
        </w:rPr>
        <w:t>،</w:t>
      </w:r>
      <w:r w:rsidRPr="004A0BDF">
        <w:rPr>
          <w:rFonts w:hint="cs"/>
          <w:rtl/>
        </w:rPr>
        <w:t xml:space="preserve"> وهو المستحقّ</w:t>
      </w:r>
      <w:r w:rsidR="004A0BDF" w:rsidRPr="004A0BDF">
        <w:rPr>
          <w:rFonts w:hint="cs"/>
          <w:rtl/>
        </w:rPr>
        <w:t>،</w:t>
      </w:r>
      <w:r w:rsidRPr="004A0BDF">
        <w:rPr>
          <w:rFonts w:hint="cs"/>
          <w:rtl/>
        </w:rPr>
        <w:t xml:space="preserve"> لقوله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وَلَقَدْ عَلِمْتُمُ الَّذِينَ اعْتَدَواْ مِنكُمْ فِي السَّبْتِ فَقُلْنَا لَهُمْ كُونُواْ قِرَدَةً خَاسِئِينَ</w:t>
      </w:r>
      <w:r w:rsidR="004A0BDF" w:rsidRPr="002C48A0">
        <w:rPr>
          <w:rStyle w:val="libAlaemChar"/>
          <w:rFonts w:hint="cs"/>
          <w:rtl/>
        </w:rPr>
        <w:t>)</w:t>
      </w:r>
      <w:r w:rsidRPr="003770DA">
        <w:rPr>
          <w:rStyle w:val="libFootnotenumChar"/>
          <w:rFonts w:hint="cs"/>
          <w:rtl/>
        </w:rPr>
        <w:t>(2)</w:t>
      </w:r>
      <w:r w:rsidR="004A0BDF" w:rsidRPr="003770DA">
        <w:rPr>
          <w:rStyle w:val="libBold2Char"/>
          <w:rFonts w:hint="cs"/>
          <w:rtl/>
        </w:rPr>
        <w:t>،</w:t>
      </w:r>
      <w:r w:rsidRPr="003770DA">
        <w:rPr>
          <w:rStyle w:val="libBold2Char"/>
          <w:rFonts w:hint="cs"/>
          <w:rtl/>
        </w:rPr>
        <w:t xml:space="preserve"> </w:t>
      </w:r>
      <w:r w:rsidRPr="004A0BDF">
        <w:rPr>
          <w:rFonts w:hint="cs"/>
          <w:rtl/>
        </w:rPr>
        <w:t>وقوله تعالى</w:t>
      </w:r>
      <w:r w:rsidR="004A0BDF" w:rsidRPr="004A0BDF">
        <w:rPr>
          <w:rFonts w:hint="cs"/>
          <w:rtl/>
        </w:rPr>
        <w:t>:</w:t>
      </w:r>
      <w:r w:rsidRPr="003770DA">
        <w:rPr>
          <w:rStyle w:val="libBold2Char"/>
          <w:rFonts w:hint="cs"/>
          <w:rtl/>
        </w:rPr>
        <w:t xml:space="preserve"> </w:t>
      </w:r>
      <w:r w:rsidR="004A0BDF" w:rsidRPr="002C48A0">
        <w:rPr>
          <w:rStyle w:val="libAlaemChar"/>
          <w:rFonts w:hint="cs"/>
          <w:rtl/>
        </w:rPr>
        <w:t>(</w:t>
      </w:r>
      <w:r w:rsidRPr="003770DA">
        <w:rPr>
          <w:rStyle w:val="libAieChar"/>
          <w:rFonts w:hint="cs"/>
          <w:rtl/>
        </w:rPr>
        <w:t>أَوَلاَ يَرَوْنَ أَنَّهُمْ يُفْتَنُونَ فِي كُلِّ عَامٍ مَّرَّةً أَوْ مَرَّتَيْنِ ثُمَّ لاَ يَتُوبُونَ وَلاَ هُمْ يَذَّكَّرُونَ</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ولا عوَض فيه</w:t>
      </w:r>
      <w:r w:rsidR="004A0BDF" w:rsidRPr="004A0BDF">
        <w:rPr>
          <w:rFonts w:hint="cs"/>
          <w:rtl/>
        </w:rPr>
        <w:t>.</w:t>
      </w:r>
    </w:p>
    <w:p w:rsidR="001056FD" w:rsidRDefault="004A6242" w:rsidP="004A0BDF">
      <w:pPr>
        <w:pStyle w:val="libNormal"/>
        <w:rPr>
          <w:rtl/>
        </w:rPr>
      </w:pPr>
      <w:r w:rsidRPr="002615C6">
        <w:rPr>
          <w:rFonts w:hint="cs"/>
          <w:rtl/>
        </w:rPr>
        <w:t>وإمّا أن يكون على وجه الابتداء</w:t>
      </w:r>
      <w:r w:rsidR="004A0BDF">
        <w:rPr>
          <w:rFonts w:hint="cs"/>
          <w:rtl/>
        </w:rPr>
        <w:t>،</w:t>
      </w:r>
      <w:r w:rsidRPr="002615C6">
        <w:rPr>
          <w:rFonts w:hint="cs"/>
          <w:rtl/>
        </w:rPr>
        <w:t xml:space="preserve"> وإنّما يحسن فِعله مِن الله تعالى بشرطين</w:t>
      </w:r>
      <w:r w:rsidR="004A0BDF">
        <w:rPr>
          <w:rFonts w:hint="cs"/>
          <w:rtl/>
        </w:rPr>
        <w:t>:</w:t>
      </w:r>
    </w:p>
    <w:p w:rsidR="001056FD" w:rsidRDefault="004A6242" w:rsidP="004A0BDF">
      <w:pPr>
        <w:pStyle w:val="libNormal"/>
        <w:rPr>
          <w:rtl/>
        </w:rPr>
      </w:pPr>
      <w:r w:rsidRPr="002615C6">
        <w:rPr>
          <w:rFonts w:hint="cs"/>
          <w:rtl/>
        </w:rPr>
        <w:t>أحدهما</w:t>
      </w:r>
      <w:r w:rsidR="004A0BDF">
        <w:rPr>
          <w:rFonts w:hint="cs"/>
          <w:rtl/>
        </w:rPr>
        <w:t>:</w:t>
      </w:r>
      <w:r w:rsidRPr="002615C6">
        <w:rPr>
          <w:rFonts w:hint="cs"/>
          <w:rtl/>
        </w:rPr>
        <w:t xml:space="preserve"> أنْ يشتمل على مصلحة ما للمتألّم</w:t>
      </w:r>
      <w:r w:rsidR="004A0BDF">
        <w:rPr>
          <w:rFonts w:hint="cs"/>
          <w:rtl/>
        </w:rPr>
        <w:t>،</w:t>
      </w:r>
      <w:r w:rsidRPr="002615C6">
        <w:rPr>
          <w:rFonts w:hint="cs"/>
          <w:rtl/>
        </w:rPr>
        <w:t xml:space="preserve"> أو لغيره وهو نوع مِن اللطف</w:t>
      </w:r>
      <w:r w:rsidR="004A0BDF">
        <w:rPr>
          <w:rFonts w:hint="cs"/>
          <w:rtl/>
        </w:rPr>
        <w:t>؛</w:t>
      </w:r>
      <w:r w:rsidRPr="002615C6">
        <w:rPr>
          <w:rFonts w:hint="cs"/>
          <w:rtl/>
        </w:rPr>
        <w:t xml:space="preserve"> لأنّه لولا ذلك لكان عبثاً</w:t>
      </w:r>
      <w:r w:rsidR="004A0BDF">
        <w:rPr>
          <w:rFonts w:hint="cs"/>
          <w:rtl/>
        </w:rPr>
        <w:t>،</w:t>
      </w:r>
      <w:r w:rsidRPr="002615C6">
        <w:rPr>
          <w:rFonts w:hint="cs"/>
          <w:rtl/>
        </w:rPr>
        <w:t xml:space="preserve"> والله تعالى منزّه عنه</w:t>
      </w:r>
      <w:r w:rsidR="004A0BDF">
        <w:rPr>
          <w:rFonts w:hint="cs"/>
          <w:rtl/>
        </w:rPr>
        <w:t>.</w:t>
      </w:r>
    </w:p>
    <w:p w:rsidR="001056FD" w:rsidRDefault="004A6242" w:rsidP="004A0BDF">
      <w:pPr>
        <w:pStyle w:val="libNormal"/>
        <w:rPr>
          <w:rtl/>
        </w:rPr>
      </w:pPr>
      <w:r w:rsidRPr="004A0BDF">
        <w:rPr>
          <w:rFonts w:hint="cs"/>
          <w:rtl/>
        </w:rPr>
        <w:t>والثاني</w:t>
      </w:r>
      <w:r w:rsidR="004A0BDF" w:rsidRPr="004A0BDF">
        <w:rPr>
          <w:rFonts w:hint="cs"/>
          <w:rtl/>
        </w:rPr>
        <w:t>:</w:t>
      </w:r>
      <w:r w:rsidRPr="004A0BDF">
        <w:rPr>
          <w:rFonts w:hint="cs"/>
          <w:rtl/>
        </w:rPr>
        <w:t xml:space="preserve"> أن يكون في مقابلته عوَض للمتألّم يزيد على الألم</w:t>
      </w:r>
      <w:r w:rsidR="004A0BDF" w:rsidRPr="004A0BDF">
        <w:rPr>
          <w:rFonts w:hint="cs"/>
          <w:rtl/>
        </w:rPr>
        <w:t>،</w:t>
      </w:r>
      <w:r w:rsidRPr="004A0BDF">
        <w:rPr>
          <w:rFonts w:hint="cs"/>
          <w:rtl/>
        </w:rPr>
        <w:t xml:space="preserve"> وإلاّ لزم الظلم والجَور مِن الله سبحانه على عبيده</w:t>
      </w:r>
      <w:r w:rsidR="004A0BDF" w:rsidRPr="004A0BDF">
        <w:rPr>
          <w:rFonts w:hint="cs"/>
          <w:rtl/>
        </w:rPr>
        <w:t>؛</w:t>
      </w:r>
      <w:r w:rsidRPr="004A0BDF">
        <w:rPr>
          <w:rFonts w:hint="cs"/>
          <w:rtl/>
        </w:rPr>
        <w:t xml:space="preserve"> لأنّ إيلام الحيوان</w:t>
      </w:r>
      <w:r w:rsidRPr="003770DA">
        <w:rPr>
          <w:rStyle w:val="libFootnotenumChar"/>
          <w:rFonts w:hint="cs"/>
          <w:rtl/>
        </w:rPr>
        <w:t>(*)</w:t>
      </w:r>
      <w:r w:rsidRPr="004A0BDF">
        <w:rPr>
          <w:rFonts w:hint="cs"/>
          <w:rtl/>
        </w:rPr>
        <w:t xml:space="preserve"> وتعذيبه على غير ذنب</w:t>
      </w:r>
      <w:r w:rsidR="004A0BDF" w:rsidRPr="004A0BDF">
        <w:rPr>
          <w:rFonts w:hint="cs"/>
          <w:rtl/>
        </w:rPr>
        <w:t>،</w:t>
      </w:r>
      <w:r w:rsidRPr="004A0BDF">
        <w:rPr>
          <w:rFonts w:hint="cs"/>
          <w:rtl/>
        </w:rPr>
        <w:t xml:space="preserve"> ولا لفائدة تصل إليه</w:t>
      </w:r>
      <w:r w:rsidR="004A0BDF" w:rsidRPr="004A0BDF">
        <w:rPr>
          <w:rFonts w:hint="cs"/>
          <w:rtl/>
        </w:rPr>
        <w:t>،</w:t>
      </w:r>
      <w:r w:rsidRPr="004A0BDF">
        <w:rPr>
          <w:rFonts w:hint="cs"/>
          <w:rtl/>
        </w:rPr>
        <w:t xml:space="preserve"> ظلم وجَور</w:t>
      </w:r>
      <w:r w:rsidR="004A0BDF" w:rsidRPr="004A0BDF">
        <w:rPr>
          <w:rFonts w:hint="cs"/>
          <w:rtl/>
        </w:rPr>
        <w:t>،</w:t>
      </w:r>
      <w:r w:rsidRPr="004A0BDF">
        <w:rPr>
          <w:rFonts w:hint="cs"/>
          <w:rtl/>
        </w:rPr>
        <w:t xml:space="preserve"> وهو على الله تعالى محال</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2615C6">
        <w:rPr>
          <w:rFonts w:hint="cs"/>
          <w:rtl/>
        </w:rPr>
        <w:t>وكتب أبو الفتح الحسيني يقول</w:t>
      </w:r>
      <w:r w:rsidR="004A0BDF">
        <w:rPr>
          <w:rFonts w:hint="cs"/>
          <w:rtl/>
        </w:rPr>
        <w:t>:</w:t>
      </w:r>
      <w:r w:rsidRPr="002615C6">
        <w:rPr>
          <w:rFonts w:hint="cs"/>
          <w:rtl/>
        </w:rPr>
        <w:t xml:space="preserve"> </w:t>
      </w:r>
      <w:r w:rsidR="004A0BDF">
        <w:rPr>
          <w:rFonts w:hint="cs"/>
          <w:rtl/>
        </w:rPr>
        <w:t>(</w:t>
      </w:r>
      <w:r w:rsidRPr="002615C6">
        <w:rPr>
          <w:rFonts w:hint="cs"/>
          <w:rtl/>
        </w:rPr>
        <w:t>إنّه تعالى يجب عليه عوَض الآلام الصادرة عنه ابتداءً مِن غير سبْق استحقاق</w:t>
      </w:r>
      <w:r w:rsidR="004A0BDF">
        <w:rPr>
          <w:rFonts w:hint="cs"/>
          <w:rtl/>
        </w:rPr>
        <w:t>،</w:t>
      </w:r>
      <w:r w:rsidRPr="002615C6">
        <w:rPr>
          <w:rFonts w:hint="cs"/>
          <w:rtl/>
        </w:rPr>
        <w:t xml:space="preserve"> كالأمراض والغموم المستندة إلى عِلم ضروري أو كسبي</w:t>
      </w:r>
      <w:r w:rsidR="004A0BDF">
        <w:rPr>
          <w:rFonts w:hint="cs"/>
          <w:rtl/>
        </w:rPr>
        <w:t>،</w:t>
      </w:r>
      <w:r w:rsidRPr="002615C6">
        <w:rPr>
          <w:rFonts w:hint="cs"/>
          <w:rtl/>
        </w:rPr>
        <w:t xml:space="preserve"> يقيني أو ظنّي</w:t>
      </w:r>
      <w:r w:rsidR="004A0BDF">
        <w:rPr>
          <w:rFonts w:hint="cs"/>
          <w:rtl/>
        </w:rPr>
        <w:t>،</w:t>
      </w:r>
      <w:r w:rsidRPr="002615C6">
        <w:rPr>
          <w:rFonts w:hint="cs"/>
          <w:rtl/>
        </w:rPr>
        <w:t xml:space="preserve"> وتفويت المنافع لمصلحة الغير</w:t>
      </w:r>
      <w:r w:rsidR="004A0BDF">
        <w:rPr>
          <w:rFonts w:hint="cs"/>
          <w:rtl/>
        </w:rPr>
        <w:t>،</w:t>
      </w:r>
      <w:r w:rsidRPr="002615C6">
        <w:rPr>
          <w:rFonts w:hint="cs"/>
          <w:rtl/>
        </w:rPr>
        <w:t xml:space="preserve"> كالزكاة</w:t>
      </w:r>
      <w:r w:rsidR="004A0BDF">
        <w:rPr>
          <w:rFonts w:hint="cs"/>
          <w:rtl/>
        </w:rPr>
        <w:t>.</w:t>
      </w:r>
      <w:r w:rsidRPr="002615C6">
        <w:rPr>
          <w:rFonts w:hint="cs"/>
          <w:rtl/>
        </w:rPr>
        <w:t xml:space="preserve"> والمضارّ الصادرة عن العباد بأمره</w:t>
      </w:r>
      <w:r w:rsidR="004A0BDF">
        <w:rPr>
          <w:rFonts w:hint="cs"/>
          <w:rtl/>
        </w:rPr>
        <w:t>،</w:t>
      </w:r>
      <w:r w:rsidRPr="002615C6">
        <w:rPr>
          <w:rFonts w:hint="cs"/>
          <w:rtl/>
        </w:rPr>
        <w:t xml:space="preserve"> كالذبح في الهدْي والأُضحية</w:t>
      </w:r>
      <w:r w:rsidR="004A0BDF">
        <w:rPr>
          <w:rFonts w:hint="cs"/>
          <w:rtl/>
        </w:rPr>
        <w:t>.</w:t>
      </w:r>
      <w:r w:rsidRPr="002615C6">
        <w:rPr>
          <w:rFonts w:hint="cs"/>
          <w:rtl/>
        </w:rPr>
        <w:t xml:space="preserve"> أو بإباحته</w:t>
      </w:r>
      <w:r w:rsidR="004A0BDF">
        <w:rPr>
          <w:rFonts w:hint="cs"/>
          <w:rtl/>
        </w:rPr>
        <w:t>،</w:t>
      </w:r>
      <w:r w:rsidRPr="002615C6">
        <w:rPr>
          <w:rFonts w:hint="cs"/>
          <w:rtl/>
        </w:rPr>
        <w:t xml:space="preserve"> كالصيد</w:t>
      </w:r>
      <w:r w:rsidR="004A0BDF">
        <w:rPr>
          <w:rFonts w:hint="cs"/>
          <w:rtl/>
        </w:rPr>
        <w:t>.</w:t>
      </w:r>
      <w:r w:rsidRPr="002615C6">
        <w:rPr>
          <w:rFonts w:hint="cs"/>
          <w:rtl/>
        </w:rPr>
        <w:t xml:space="preserve"> والمضارّ</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 النفْع الذي يفوق الألم الواقع على الإنسان</w:t>
      </w:r>
      <w:r w:rsidR="004A0BDF">
        <w:rPr>
          <w:rtl/>
        </w:rPr>
        <w:t>،</w:t>
      </w:r>
      <w:r w:rsidRPr="002615C6">
        <w:rPr>
          <w:rtl/>
        </w:rPr>
        <w:t xml:space="preserve"> أو يدفع عنه بذلك ضرراً أعظم مِن الألم الواقع عليه</w:t>
      </w:r>
      <w:r w:rsidR="004A0BDF">
        <w:rPr>
          <w:rtl/>
        </w:rPr>
        <w:t>.</w:t>
      </w:r>
    </w:p>
    <w:p w:rsidR="001056FD" w:rsidRPr="003770DA" w:rsidRDefault="004A6242" w:rsidP="003770DA">
      <w:pPr>
        <w:pStyle w:val="libFootnote0"/>
        <w:rPr>
          <w:rtl/>
        </w:rPr>
      </w:pPr>
      <w:r w:rsidRPr="002615C6">
        <w:rPr>
          <w:rtl/>
        </w:rPr>
        <w:t>(1) العلاّمة الحلّي / كشف المراد في شرح تجريد الاعتقاد</w:t>
      </w:r>
      <w:r w:rsidR="004A0BDF">
        <w:rPr>
          <w:rtl/>
        </w:rPr>
        <w:t>:</w:t>
      </w:r>
      <w:r w:rsidRPr="002615C6">
        <w:rPr>
          <w:rtl/>
        </w:rPr>
        <w:t xml:space="preserve"> ص 329</w:t>
      </w:r>
      <w:r w:rsidR="004A0BDF">
        <w:rPr>
          <w:rtl/>
        </w:rPr>
        <w:t>.</w:t>
      </w:r>
    </w:p>
    <w:p w:rsidR="001056FD" w:rsidRPr="003770DA" w:rsidRDefault="004A6242" w:rsidP="003770DA">
      <w:pPr>
        <w:pStyle w:val="libFootnote0"/>
        <w:rPr>
          <w:rtl/>
        </w:rPr>
      </w:pPr>
      <w:r w:rsidRPr="002615C6">
        <w:rPr>
          <w:rtl/>
        </w:rPr>
        <w:t>(2) سورة البقرة</w:t>
      </w:r>
      <w:r w:rsidR="004A0BDF">
        <w:rPr>
          <w:rtl/>
        </w:rPr>
        <w:t>:</w:t>
      </w:r>
      <w:r w:rsidRPr="002615C6">
        <w:rPr>
          <w:rtl/>
        </w:rPr>
        <w:t xml:space="preserve"> آية 65</w:t>
      </w:r>
      <w:r w:rsidR="004A0BDF">
        <w:rPr>
          <w:rtl/>
        </w:rPr>
        <w:t>.</w:t>
      </w:r>
    </w:p>
    <w:p w:rsidR="001056FD" w:rsidRPr="003770DA" w:rsidRDefault="004A6242" w:rsidP="003770DA">
      <w:pPr>
        <w:pStyle w:val="libFootnote0"/>
        <w:rPr>
          <w:rtl/>
        </w:rPr>
      </w:pPr>
      <w:r w:rsidRPr="002615C6">
        <w:rPr>
          <w:rtl/>
        </w:rPr>
        <w:t>(3) سورة التوبة</w:t>
      </w:r>
      <w:r w:rsidR="004A0BDF">
        <w:rPr>
          <w:rtl/>
        </w:rPr>
        <w:t>:</w:t>
      </w:r>
      <w:r w:rsidRPr="002615C6">
        <w:rPr>
          <w:rtl/>
        </w:rPr>
        <w:t xml:space="preserve"> آية 126</w:t>
      </w:r>
      <w:r w:rsidR="004A0BDF">
        <w:rPr>
          <w:rtl/>
        </w:rPr>
        <w:t>.</w:t>
      </w:r>
    </w:p>
    <w:p w:rsidR="001056FD" w:rsidRPr="003770DA" w:rsidRDefault="004A6242" w:rsidP="003770DA">
      <w:pPr>
        <w:pStyle w:val="libFootnote0"/>
        <w:rPr>
          <w:rtl/>
        </w:rPr>
      </w:pPr>
      <w:r w:rsidRPr="002615C6">
        <w:rPr>
          <w:rtl/>
        </w:rPr>
        <w:t>(*) يقصد الإنسان والحيوان معاً لاشتراكهما في الجِنس</w:t>
      </w:r>
      <w:r w:rsidR="004A0BDF">
        <w:rPr>
          <w:rtl/>
        </w:rPr>
        <w:t>.</w:t>
      </w:r>
    </w:p>
    <w:p w:rsidR="001056FD" w:rsidRPr="003770DA" w:rsidRDefault="004A6242" w:rsidP="003770DA">
      <w:pPr>
        <w:pStyle w:val="libFootnote0"/>
        <w:rPr>
          <w:rtl/>
        </w:rPr>
      </w:pPr>
      <w:r w:rsidRPr="002615C6">
        <w:rPr>
          <w:rtl/>
        </w:rPr>
        <w:t>(4) العلاّمة الحلّي / نهج الحقّ وكشف الصدق</w:t>
      </w:r>
      <w:r w:rsidR="004A0BDF">
        <w:rPr>
          <w:rtl/>
        </w:rPr>
        <w:t>:</w:t>
      </w:r>
      <w:r w:rsidRPr="002615C6">
        <w:rPr>
          <w:rtl/>
        </w:rPr>
        <w:t xml:space="preserve"> ص 137</w:t>
      </w:r>
      <w:r w:rsidR="004A0BDF">
        <w:rPr>
          <w:rtl/>
        </w:rPr>
        <w:t xml:space="preserve"> - </w:t>
      </w:r>
      <w:r w:rsidRPr="002615C6">
        <w:rPr>
          <w:rtl/>
        </w:rPr>
        <w:t>138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615C6">
        <w:rPr>
          <w:rFonts w:hint="cs"/>
          <w:rtl/>
        </w:rPr>
        <w:lastRenderedPageBreak/>
        <w:t>الصادرة عن غير عاقل بتمكينه</w:t>
      </w:r>
      <w:r w:rsidR="004A0BDF">
        <w:rPr>
          <w:rFonts w:hint="cs"/>
          <w:rtl/>
        </w:rPr>
        <w:t>،</w:t>
      </w:r>
      <w:r w:rsidRPr="002615C6">
        <w:rPr>
          <w:rFonts w:hint="cs"/>
          <w:rtl/>
        </w:rPr>
        <w:t xml:space="preserve"> كالألم الصادر عن السباع المؤلمة</w:t>
      </w:r>
      <w:r w:rsidR="004A0BDF">
        <w:rPr>
          <w:rFonts w:hint="cs"/>
          <w:rtl/>
        </w:rPr>
        <w:t>.</w:t>
      </w:r>
    </w:p>
    <w:p w:rsidR="001056FD" w:rsidRDefault="004A6242" w:rsidP="004A0BDF">
      <w:pPr>
        <w:pStyle w:val="libNormal"/>
        <w:rPr>
          <w:rtl/>
        </w:rPr>
      </w:pPr>
      <w:r w:rsidRPr="004A0BDF">
        <w:rPr>
          <w:rFonts w:hint="cs"/>
          <w:rtl/>
        </w:rPr>
        <w:t>وبالجملة كلّ ألم للعبد كان الله تعالى هو الباعث على حصوله ابتداءً</w:t>
      </w:r>
      <w:r w:rsidR="004A0BDF" w:rsidRPr="004A0BDF">
        <w:rPr>
          <w:rFonts w:hint="cs"/>
          <w:rtl/>
        </w:rPr>
        <w:t>،</w:t>
      </w:r>
      <w:r w:rsidRPr="004A0BDF">
        <w:rPr>
          <w:rFonts w:hint="cs"/>
          <w:rtl/>
        </w:rPr>
        <w:t xml:space="preserve"> سواء كان لقدرة العبد واختياره مدخل فيه أو لا</w:t>
      </w:r>
      <w:r w:rsidR="004A0BDF" w:rsidRPr="004A0BDF">
        <w:rPr>
          <w:rFonts w:hint="cs"/>
          <w:rtl/>
        </w:rPr>
        <w:t>،</w:t>
      </w:r>
      <w:r w:rsidRPr="004A0BDF">
        <w:rPr>
          <w:rFonts w:hint="cs"/>
          <w:rtl/>
        </w:rPr>
        <w:t xml:space="preserve"> فيجب عليه عوَضه تعالى</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615C6">
        <w:rPr>
          <w:rFonts w:hint="cs"/>
          <w:rtl/>
        </w:rPr>
        <w:t>وهكذا يخلُص الفهْم الإمامي للتوحيد واتّصاف الله بالعدل والحكمة</w:t>
      </w:r>
      <w:r w:rsidR="004A0BDF">
        <w:rPr>
          <w:rFonts w:hint="cs"/>
          <w:rtl/>
        </w:rPr>
        <w:t>،</w:t>
      </w:r>
      <w:r w:rsidRPr="002615C6">
        <w:rPr>
          <w:rFonts w:hint="cs"/>
          <w:rtl/>
        </w:rPr>
        <w:t xml:space="preserve"> وتجلّيهما في فِعله سبحانه إلى وجوب العوَض على الآلام التي تقع على العبد مِن الله تعالى ابتداءً</w:t>
      </w:r>
      <w:r w:rsidR="004A0BDF">
        <w:rPr>
          <w:rFonts w:hint="cs"/>
          <w:rtl/>
        </w:rPr>
        <w:t>،</w:t>
      </w:r>
      <w:r w:rsidRPr="002615C6">
        <w:rPr>
          <w:rFonts w:hint="cs"/>
          <w:rtl/>
        </w:rPr>
        <w:t xml:space="preserve"> وليس عقاباً</w:t>
      </w:r>
      <w:r w:rsidR="004A0BDF">
        <w:rPr>
          <w:rFonts w:hint="cs"/>
          <w:rtl/>
        </w:rPr>
        <w:t>،</w:t>
      </w:r>
      <w:r w:rsidRPr="002615C6">
        <w:rPr>
          <w:rFonts w:hint="cs"/>
          <w:rtl/>
        </w:rPr>
        <w:t xml:space="preserve"> كالمرض والغمّ</w:t>
      </w:r>
      <w:r w:rsidR="004A0BDF">
        <w:rPr>
          <w:rFonts w:hint="cs"/>
          <w:rtl/>
        </w:rPr>
        <w:t>،</w:t>
      </w:r>
      <w:r w:rsidRPr="002615C6">
        <w:rPr>
          <w:rFonts w:hint="cs"/>
          <w:rtl/>
        </w:rPr>
        <w:t xml:space="preserve"> أو تفويت المنافع عليه بسبب ممارسة فِعلٍ مباح... الـخ</w:t>
      </w:r>
      <w:r w:rsidR="004A0BDF">
        <w:rPr>
          <w:rFonts w:hint="cs"/>
          <w:rtl/>
        </w:rPr>
        <w:t>.</w:t>
      </w:r>
    </w:p>
    <w:p w:rsidR="001056FD" w:rsidRDefault="004A6242" w:rsidP="004A0BDF">
      <w:pPr>
        <w:pStyle w:val="libNormal"/>
        <w:rPr>
          <w:rtl/>
        </w:rPr>
      </w:pPr>
      <w:r w:rsidRPr="002615C6">
        <w:rPr>
          <w:rFonts w:hint="cs"/>
          <w:rtl/>
        </w:rPr>
        <w:t>ويمكننا أن نلخّص الرأي الإمامي في الآلام والعوَض بالآتي</w:t>
      </w:r>
      <w:r w:rsidR="004A0BDF">
        <w:rPr>
          <w:rFonts w:hint="cs"/>
          <w:rtl/>
        </w:rPr>
        <w:t>:</w:t>
      </w:r>
    </w:p>
    <w:p w:rsidR="001056FD" w:rsidRDefault="004A6242" w:rsidP="004A0BDF">
      <w:pPr>
        <w:pStyle w:val="libNormal"/>
        <w:rPr>
          <w:rtl/>
        </w:rPr>
      </w:pPr>
      <w:r w:rsidRPr="002615C6">
        <w:rPr>
          <w:rFonts w:hint="cs"/>
          <w:rtl/>
        </w:rPr>
        <w:t>1</w:t>
      </w:r>
      <w:r w:rsidR="004A0BDF">
        <w:rPr>
          <w:rFonts w:hint="cs"/>
          <w:rtl/>
        </w:rPr>
        <w:t xml:space="preserve"> - </w:t>
      </w:r>
      <w:r w:rsidRPr="002615C6">
        <w:rPr>
          <w:rFonts w:hint="cs"/>
          <w:rtl/>
        </w:rPr>
        <w:t>إنّ الآلام التي يستحقّها الناس انتقاماً وعقوبة</w:t>
      </w:r>
      <w:r w:rsidR="004A0BDF">
        <w:rPr>
          <w:rFonts w:hint="cs"/>
          <w:rtl/>
        </w:rPr>
        <w:t>،</w:t>
      </w:r>
      <w:r w:rsidRPr="002615C6">
        <w:rPr>
          <w:rFonts w:hint="cs"/>
          <w:rtl/>
        </w:rPr>
        <w:t xml:space="preserve"> سواء العقوبات الفردية</w:t>
      </w:r>
      <w:r w:rsidR="004A0BDF">
        <w:rPr>
          <w:rFonts w:hint="cs"/>
          <w:rtl/>
        </w:rPr>
        <w:t>،</w:t>
      </w:r>
      <w:r w:rsidRPr="002615C6">
        <w:rPr>
          <w:rFonts w:hint="cs"/>
          <w:rtl/>
        </w:rPr>
        <w:t xml:space="preserve"> كالعقوبات الجنائية</w:t>
      </w:r>
      <w:r w:rsidR="004A0BDF">
        <w:rPr>
          <w:rFonts w:hint="cs"/>
          <w:rtl/>
        </w:rPr>
        <w:t>.</w:t>
      </w:r>
      <w:r w:rsidRPr="002615C6">
        <w:rPr>
          <w:rFonts w:hint="cs"/>
          <w:rtl/>
        </w:rPr>
        <w:t xml:space="preserve"> أو الجماعية</w:t>
      </w:r>
      <w:r w:rsidR="004A0BDF">
        <w:rPr>
          <w:rFonts w:hint="cs"/>
          <w:rtl/>
        </w:rPr>
        <w:t>،</w:t>
      </w:r>
      <w:r w:rsidRPr="002615C6">
        <w:rPr>
          <w:rFonts w:hint="cs"/>
          <w:rtl/>
        </w:rPr>
        <w:t xml:space="preserve"> كعذاب الأُمم</w:t>
      </w:r>
      <w:r w:rsidR="004A0BDF">
        <w:rPr>
          <w:rFonts w:hint="cs"/>
          <w:rtl/>
        </w:rPr>
        <w:t>،</w:t>
      </w:r>
      <w:r w:rsidRPr="002615C6">
        <w:rPr>
          <w:rFonts w:hint="cs"/>
          <w:rtl/>
        </w:rPr>
        <w:t xml:space="preserve"> إنّما تجري وفْق العدْل والحكمة والمصلحة</w:t>
      </w:r>
      <w:r w:rsidR="004A0BDF">
        <w:rPr>
          <w:rFonts w:hint="cs"/>
          <w:rtl/>
        </w:rPr>
        <w:t>،</w:t>
      </w:r>
      <w:r w:rsidRPr="002615C6">
        <w:rPr>
          <w:rFonts w:hint="cs"/>
          <w:rtl/>
        </w:rPr>
        <w:t xml:space="preserve"> ولا عوَض عليها</w:t>
      </w:r>
      <w:r w:rsidR="004A0BDF">
        <w:rPr>
          <w:rFonts w:hint="cs"/>
          <w:rtl/>
        </w:rPr>
        <w:t>.</w:t>
      </w:r>
    </w:p>
    <w:p w:rsidR="001056FD" w:rsidRDefault="004A6242" w:rsidP="004A0BDF">
      <w:pPr>
        <w:pStyle w:val="libNormal"/>
        <w:rPr>
          <w:rtl/>
        </w:rPr>
      </w:pPr>
      <w:r w:rsidRPr="002615C6">
        <w:rPr>
          <w:rFonts w:hint="cs"/>
          <w:rtl/>
        </w:rPr>
        <w:t>2</w:t>
      </w:r>
      <w:r w:rsidR="004A0BDF">
        <w:rPr>
          <w:rFonts w:hint="cs"/>
          <w:rtl/>
        </w:rPr>
        <w:t xml:space="preserve"> - </w:t>
      </w:r>
      <w:r w:rsidRPr="002615C6">
        <w:rPr>
          <w:rFonts w:hint="cs"/>
          <w:rtl/>
        </w:rPr>
        <w:t>إنّ الآلام التي تقع على الناس ابتداءً مِن الله سبحانه</w:t>
      </w:r>
      <w:r w:rsidR="004A0BDF">
        <w:rPr>
          <w:rFonts w:hint="cs"/>
          <w:rtl/>
        </w:rPr>
        <w:t>،</w:t>
      </w:r>
      <w:r w:rsidRPr="002615C6">
        <w:rPr>
          <w:rFonts w:hint="cs"/>
          <w:rtl/>
        </w:rPr>
        <w:t xml:space="preserve"> كالمرض والغمّ والتعب والجراح وتفويت المنافع... الخ</w:t>
      </w:r>
      <w:r w:rsidR="004A0BDF">
        <w:rPr>
          <w:rFonts w:hint="cs"/>
          <w:rtl/>
        </w:rPr>
        <w:t>،</w:t>
      </w:r>
      <w:r w:rsidRPr="002615C6">
        <w:rPr>
          <w:rFonts w:hint="cs"/>
          <w:rtl/>
        </w:rPr>
        <w:t xml:space="preserve"> إنّما تقوم على أساس المصلحة للإنسان واللطف به</w:t>
      </w:r>
      <w:r w:rsidR="004A0BDF">
        <w:rPr>
          <w:rFonts w:hint="cs"/>
          <w:rtl/>
        </w:rPr>
        <w:t>،</w:t>
      </w:r>
      <w:r w:rsidRPr="002615C6">
        <w:rPr>
          <w:rFonts w:hint="cs"/>
          <w:rtl/>
        </w:rPr>
        <w:t xml:space="preserve"> كجَلْب النفع</w:t>
      </w:r>
      <w:r w:rsidR="004A0BDF">
        <w:rPr>
          <w:rFonts w:hint="cs"/>
          <w:rtl/>
        </w:rPr>
        <w:t>،</w:t>
      </w:r>
      <w:r w:rsidRPr="002615C6">
        <w:rPr>
          <w:rFonts w:hint="cs"/>
          <w:rtl/>
        </w:rPr>
        <w:t xml:space="preserve"> ودفع الضرر الأعظم ممّا قاسى من الألم... الخ</w:t>
      </w:r>
      <w:r w:rsidR="004A0BDF">
        <w:rPr>
          <w:rFonts w:hint="cs"/>
          <w:rtl/>
        </w:rPr>
        <w:t>،</w:t>
      </w:r>
      <w:r w:rsidRPr="002615C6">
        <w:rPr>
          <w:rFonts w:hint="cs"/>
          <w:rtl/>
        </w:rPr>
        <w:t xml:space="preserve"> وتأسيساً على قاعدة العدْل الإلهي</w:t>
      </w:r>
      <w:r w:rsidR="004A0BDF">
        <w:rPr>
          <w:rFonts w:hint="cs"/>
          <w:rtl/>
        </w:rPr>
        <w:t>:</w:t>
      </w:r>
      <w:r w:rsidRPr="002615C6">
        <w:rPr>
          <w:rFonts w:hint="cs"/>
          <w:rtl/>
        </w:rPr>
        <w:t xml:space="preserve"> فإنّ الإنسان يستحقّ العوَض عليها</w:t>
      </w:r>
      <w:r w:rsidR="004A0BDF">
        <w:rPr>
          <w:rFonts w:hint="cs"/>
          <w:rtl/>
        </w:rPr>
        <w:t>.</w:t>
      </w:r>
    </w:p>
    <w:p w:rsidR="001056FD" w:rsidRDefault="004A6242" w:rsidP="004A0BDF">
      <w:pPr>
        <w:pStyle w:val="libNormal"/>
        <w:rPr>
          <w:rtl/>
        </w:rPr>
      </w:pPr>
      <w:r w:rsidRPr="002615C6">
        <w:rPr>
          <w:rFonts w:hint="cs"/>
          <w:rtl/>
        </w:rPr>
        <w:t>3</w:t>
      </w:r>
      <w:r w:rsidR="004A0BDF">
        <w:rPr>
          <w:rFonts w:hint="cs"/>
          <w:rtl/>
        </w:rPr>
        <w:t xml:space="preserve"> - </w:t>
      </w:r>
      <w:r w:rsidRPr="002615C6">
        <w:rPr>
          <w:rFonts w:hint="cs"/>
          <w:rtl/>
        </w:rPr>
        <w:t>إنّ العوَض الذي يعوّض الله به عباده على ما يصيبهم مِن آلام</w:t>
      </w:r>
      <w:r w:rsidR="004A0BDF">
        <w:rPr>
          <w:rFonts w:hint="cs"/>
          <w:rtl/>
        </w:rPr>
        <w:t>،</w:t>
      </w:r>
      <w:r w:rsidRPr="002615C6">
        <w:rPr>
          <w:rFonts w:hint="cs"/>
          <w:rtl/>
        </w:rPr>
        <w:t xml:space="preserve"> هو أعظم ممّا يقع عليهم منها</w:t>
      </w:r>
      <w:r w:rsidR="004A0BDF">
        <w:rPr>
          <w:rFonts w:hint="cs"/>
          <w:rtl/>
        </w:rPr>
        <w:t>،</w:t>
      </w:r>
      <w:r w:rsidRPr="002615C6">
        <w:rPr>
          <w:rFonts w:hint="cs"/>
          <w:rtl/>
        </w:rPr>
        <w:t xml:space="preserve"> بحيث لو خُيِّر الإنسان بين الألم والعوَض لاختار الألم</w:t>
      </w:r>
      <w:r w:rsidR="004A0BDF">
        <w:rPr>
          <w:rFonts w:hint="cs"/>
          <w:rtl/>
        </w:rPr>
        <w:t>؛</w:t>
      </w:r>
      <w:r w:rsidRPr="002615C6">
        <w:rPr>
          <w:rFonts w:hint="cs"/>
          <w:rtl/>
        </w:rPr>
        <w:t xml:space="preserve"> لِما فيه مِن نتائج مرضية له عند ما تُكشَف له الحقائق</w:t>
      </w:r>
      <w:r w:rsidR="004A0BDF">
        <w:rPr>
          <w:rFonts w:hint="cs"/>
          <w:rtl/>
        </w:rPr>
        <w:t>.</w:t>
      </w:r>
    </w:p>
    <w:p w:rsidR="001056FD" w:rsidRDefault="004A6242" w:rsidP="004A0BDF">
      <w:pPr>
        <w:pStyle w:val="libNormal"/>
        <w:rPr>
          <w:rtl/>
        </w:rPr>
      </w:pPr>
      <w:r w:rsidRPr="002615C6">
        <w:rPr>
          <w:rFonts w:hint="cs"/>
          <w:rtl/>
        </w:rPr>
        <w:t>4</w:t>
      </w:r>
      <w:r w:rsidR="004A0BDF">
        <w:rPr>
          <w:rFonts w:hint="cs"/>
          <w:rtl/>
        </w:rPr>
        <w:t xml:space="preserve"> - </w:t>
      </w:r>
      <w:r w:rsidRPr="002615C6">
        <w:rPr>
          <w:rFonts w:hint="cs"/>
          <w:rtl/>
        </w:rPr>
        <w:t>إنّ الله سبحانه عندما يحكم بين العباد يوم الحساب</w:t>
      </w:r>
      <w:r w:rsidR="004A0BDF">
        <w:rPr>
          <w:rFonts w:hint="cs"/>
          <w:rtl/>
        </w:rPr>
        <w:t>،</w:t>
      </w:r>
      <w:r w:rsidRPr="002615C6">
        <w:rPr>
          <w:rFonts w:hint="cs"/>
          <w:rtl/>
        </w:rPr>
        <w:t xml:space="preserve"> ينتصف بعدْله للمظلوم مِن ظالمه</w:t>
      </w:r>
      <w:r w:rsidR="004A0BDF">
        <w:rPr>
          <w:rFonts w:hint="cs"/>
          <w:rtl/>
        </w:rPr>
        <w:t>،</w:t>
      </w:r>
      <w:r w:rsidRPr="002615C6">
        <w:rPr>
          <w:rFonts w:hint="cs"/>
          <w:rtl/>
        </w:rPr>
        <w:t xml:space="preserve"> فيوصل إليه عوَض الألم الذي وقع عليه منه</w:t>
      </w:r>
      <w:r w:rsidR="004A0BDF">
        <w:rPr>
          <w:rFonts w:hint="cs"/>
          <w:rtl/>
        </w:rPr>
        <w:t>،</w:t>
      </w:r>
      <w:r w:rsidRPr="002615C6">
        <w:rPr>
          <w:rFonts w:hint="cs"/>
          <w:rtl/>
        </w:rPr>
        <w:t xml:space="preserve"> وفي ذلك كتب أبو</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المقداد السيوري / مفتاح الباب وهو شرح الباب الحادي عشر</w:t>
      </w:r>
      <w:r w:rsidR="004A0BDF">
        <w:rPr>
          <w:rtl/>
        </w:rPr>
        <w:t>:</w:t>
      </w:r>
      <w:r w:rsidRPr="002615C6">
        <w:rPr>
          <w:rtl/>
        </w:rPr>
        <w:t xml:space="preserve"> ص 167</w:t>
      </w:r>
      <w:r w:rsidR="004A0BDF">
        <w:rPr>
          <w:rtl/>
        </w:rPr>
        <w:t xml:space="preserve"> - </w:t>
      </w:r>
      <w:r w:rsidRPr="002615C6">
        <w:rPr>
          <w:rtl/>
        </w:rPr>
        <w:t>168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615C6">
        <w:rPr>
          <w:rFonts w:hint="cs"/>
          <w:rtl/>
        </w:rPr>
        <w:lastRenderedPageBreak/>
        <w:t>الفتح الحسيني يقول</w:t>
      </w:r>
      <w:r w:rsidR="004A0BDF">
        <w:rPr>
          <w:rFonts w:hint="cs"/>
          <w:rtl/>
        </w:rPr>
        <w:t>:</w:t>
      </w:r>
    </w:p>
    <w:p w:rsidR="001056FD" w:rsidRDefault="004A0BDF" w:rsidP="004A0BDF">
      <w:pPr>
        <w:pStyle w:val="libNormal"/>
        <w:rPr>
          <w:rtl/>
        </w:rPr>
      </w:pPr>
      <w:r w:rsidRPr="004A0BDF">
        <w:rPr>
          <w:rFonts w:hint="cs"/>
          <w:rtl/>
        </w:rPr>
        <w:t>(</w:t>
      </w:r>
      <w:r w:rsidR="004A6242" w:rsidRPr="004A0BDF">
        <w:rPr>
          <w:rFonts w:hint="cs"/>
          <w:rtl/>
        </w:rPr>
        <w:t>واعلم أنّه كما يجب عليه تعالى إيصال العوَض الواجب عليه إلى المتألّم</w:t>
      </w:r>
      <w:r w:rsidRPr="004A0BDF">
        <w:rPr>
          <w:rFonts w:hint="cs"/>
          <w:rtl/>
        </w:rPr>
        <w:t>،</w:t>
      </w:r>
      <w:r w:rsidR="004A6242" w:rsidRPr="004A0BDF">
        <w:rPr>
          <w:rFonts w:hint="cs"/>
          <w:rtl/>
        </w:rPr>
        <w:t xml:space="preserve"> كذلك يجب عليه إيصال العوَض الواجب على العباد إلى المتألّم</w:t>
      </w:r>
      <w:r w:rsidRPr="004A0BDF">
        <w:rPr>
          <w:rFonts w:hint="cs"/>
          <w:rtl/>
        </w:rPr>
        <w:t>،</w:t>
      </w:r>
      <w:r w:rsidR="004A6242" w:rsidRPr="004A0BDF">
        <w:rPr>
          <w:rFonts w:hint="cs"/>
          <w:rtl/>
        </w:rPr>
        <w:t xml:space="preserve"> إمّا بأخذه منهم إن كان لهم عوَض</w:t>
      </w:r>
      <w:r w:rsidRPr="004A0BDF">
        <w:rPr>
          <w:rFonts w:hint="cs"/>
          <w:rtl/>
        </w:rPr>
        <w:t>،</w:t>
      </w:r>
      <w:r w:rsidR="004A6242" w:rsidRPr="004A0BDF">
        <w:rPr>
          <w:rFonts w:hint="cs"/>
          <w:rtl/>
        </w:rPr>
        <w:t xml:space="preserve"> أو بالتفضّل مِن قِبَلهم إن لمْ يكن</w:t>
      </w:r>
      <w:r w:rsidRPr="004A0BDF">
        <w:rP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5</w:t>
      </w:r>
      <w:r w:rsidR="004A0BDF" w:rsidRPr="004A0BDF">
        <w:rPr>
          <w:rFonts w:hint="cs"/>
          <w:rtl/>
        </w:rPr>
        <w:t xml:space="preserve"> - </w:t>
      </w:r>
      <w:r w:rsidRPr="004A0BDF">
        <w:rPr>
          <w:rFonts w:hint="cs"/>
          <w:rtl/>
        </w:rPr>
        <w:t>ويحشر الله سبحانه الوحوش</w:t>
      </w:r>
      <w:r w:rsidR="004A0BDF" w:rsidRPr="004A0BDF">
        <w:rPr>
          <w:rFonts w:hint="cs"/>
          <w:rtl/>
        </w:rPr>
        <w:t>؛</w:t>
      </w:r>
      <w:r w:rsidRPr="004A0BDF">
        <w:rPr>
          <w:rFonts w:hint="cs"/>
          <w:rtl/>
        </w:rPr>
        <w:t xml:space="preserve"> ليوصل إليها ما تستحقّه مِن الأعواض على الآلام التي نالتها في الدنيا</w:t>
      </w:r>
      <w:r w:rsidR="004A0BDF" w:rsidRPr="004A0BDF">
        <w:rPr>
          <w:rFonts w:hint="cs"/>
          <w:rtl/>
        </w:rPr>
        <w:t>،</w:t>
      </w:r>
      <w:r w:rsidRPr="004A0BDF">
        <w:rPr>
          <w:rFonts w:hint="cs"/>
          <w:rtl/>
        </w:rPr>
        <w:t xml:space="preserve"> وينتصف لبعضها مِن بعض</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2615C6">
        <w:rPr>
          <w:rFonts w:hint="cs"/>
          <w:rtl/>
        </w:rPr>
        <w:t>وهكذا تتكامل فكرة العدْل وتفسير الفِعل الإلهي بالغائية والمصلحة والجزاء والعوَض</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المصدر السابق</w:t>
      </w:r>
      <w:r w:rsidR="004A0BDF">
        <w:rPr>
          <w:rtl/>
        </w:rPr>
        <w:t>:</w:t>
      </w:r>
      <w:r w:rsidRPr="002615C6">
        <w:rPr>
          <w:rtl/>
        </w:rPr>
        <w:t xml:space="preserve"> ص 167</w:t>
      </w:r>
      <w:r w:rsidR="004A0BDF">
        <w:rPr>
          <w:rtl/>
        </w:rPr>
        <w:t xml:space="preserve"> - </w:t>
      </w:r>
      <w:r w:rsidRPr="002615C6">
        <w:rPr>
          <w:rtl/>
        </w:rPr>
        <w:t>168</w:t>
      </w:r>
      <w:r w:rsidR="004A0BDF">
        <w:rPr>
          <w:rtl/>
        </w:rPr>
        <w:t>.</w:t>
      </w:r>
    </w:p>
    <w:p w:rsidR="001056FD" w:rsidRPr="003770DA" w:rsidRDefault="004A6242" w:rsidP="003770DA">
      <w:pPr>
        <w:pStyle w:val="libFootnote0"/>
        <w:rPr>
          <w:rtl/>
        </w:rPr>
      </w:pPr>
      <w:r w:rsidRPr="003770DA">
        <w:rPr>
          <w:rtl/>
        </w:rPr>
        <w:t>(2) الطبرسي / مجمع البيان في تفسير القرآن / تفسير قوله تعالى</w:t>
      </w:r>
      <w:r w:rsidR="004A0BDF" w:rsidRPr="003770DA">
        <w:rPr>
          <w:rtl/>
        </w:rPr>
        <w:t>:</w:t>
      </w:r>
      <w:r w:rsidRPr="003770DA">
        <w:rPr>
          <w:rtl/>
        </w:rPr>
        <w:t xml:space="preserve"> </w:t>
      </w:r>
      <w:r w:rsidR="004A0BDF" w:rsidRPr="002C48A0">
        <w:rPr>
          <w:rStyle w:val="libAlaemChar"/>
          <w:rFonts w:hint="cs"/>
          <w:rtl/>
        </w:rPr>
        <w:t>(</w:t>
      </w:r>
      <w:r w:rsidRPr="003770DA">
        <w:rPr>
          <w:rStyle w:val="libFootnoteAieChar"/>
          <w:rFonts w:hint="cs"/>
          <w:rtl/>
        </w:rPr>
        <w:t>وَإِذَا الْوُحُوشُ حُشِرَتْ</w:t>
      </w:r>
      <w:r w:rsidR="004A0BDF" w:rsidRPr="002C48A0">
        <w:rPr>
          <w:rStyle w:val="libAlaemChar"/>
          <w:rFonts w:hint="cs"/>
          <w:rtl/>
        </w:rPr>
        <w:t>)</w:t>
      </w:r>
      <w:r w:rsidRPr="003770DA">
        <w:rPr>
          <w:rtl/>
        </w:rPr>
        <w:t xml:space="preserve"> سورة التكوير</w:t>
      </w:r>
      <w:r w:rsidR="004A0BDF" w:rsidRPr="003770DA">
        <w:rPr>
          <w:rtl/>
        </w:rPr>
        <w:t>:</w:t>
      </w:r>
      <w:r w:rsidRPr="003770DA">
        <w:rPr>
          <w:rtl/>
        </w:rPr>
        <w:t xml:space="preserve"> آية 5</w:t>
      </w:r>
      <w:r w:rsidR="004A0BDF" w:rsidRPr="003770DA">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615C6">
        <w:rPr>
          <w:rFonts w:hint="cs"/>
          <w:rtl/>
        </w:rPr>
        <w:lastRenderedPageBreak/>
        <w:t>الشفاعة</w:t>
      </w:r>
    </w:p>
    <w:p w:rsidR="001056FD" w:rsidRDefault="004A6242" w:rsidP="004A0BDF">
      <w:pPr>
        <w:pStyle w:val="libNormal"/>
        <w:rPr>
          <w:rtl/>
        </w:rPr>
      </w:pPr>
      <w:r w:rsidRPr="004A0BDF">
        <w:rPr>
          <w:rtl/>
        </w:rPr>
        <w:t>إنّ الأصل العقيدي الذي بُنيَ عليه الجزاء في عالَم الآخرة</w:t>
      </w:r>
      <w:r w:rsidR="004A0BDF" w:rsidRPr="004A0BDF">
        <w:rPr>
          <w:rtl/>
        </w:rPr>
        <w:t>،</w:t>
      </w:r>
      <w:r w:rsidRPr="004A0BDF">
        <w:rPr>
          <w:rtl/>
        </w:rPr>
        <w:t xml:space="preserve"> هو 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فَمَن يَعْمَلْ مِثْقَالَ ذَرَّةٍ خَيْراً يَرَهُ وَمَن يَعْمَلْ مِثْقَالَ ذَرَّةٍ شَرّاً يَرَهُ</w:t>
      </w:r>
      <w:r w:rsidR="004A0BDF" w:rsidRPr="002C48A0">
        <w:rPr>
          <w:rStyle w:val="libAlaemChar"/>
          <w:rFonts w:hint="cs"/>
          <w:rtl/>
        </w:rPr>
        <w:t>)</w:t>
      </w:r>
      <w:r w:rsidR="004A0BDF" w:rsidRPr="003770DA">
        <w:rPr>
          <w:rFonts w:hint="cs"/>
          <w:rtl/>
        </w:rPr>
        <w:t>.</w:t>
      </w:r>
    </w:p>
    <w:p w:rsidR="001056FD" w:rsidRDefault="004A6242" w:rsidP="004A0BDF">
      <w:pPr>
        <w:pStyle w:val="libNormal"/>
        <w:rPr>
          <w:rtl/>
        </w:rPr>
      </w:pPr>
      <w:r w:rsidRPr="002615C6">
        <w:rPr>
          <w:rFonts w:hint="cs"/>
          <w:rtl/>
        </w:rPr>
        <w:t>وشاء الله بفضله ورحمته أن يجعل الشفاعة لبعض عباده في البعض الآخَر</w:t>
      </w:r>
      <w:r w:rsidR="004A0BDF">
        <w:rPr>
          <w:rFonts w:hint="cs"/>
          <w:rtl/>
        </w:rPr>
        <w:t>،</w:t>
      </w:r>
      <w:r w:rsidRPr="002615C6">
        <w:rPr>
          <w:rFonts w:hint="cs"/>
          <w:rtl/>
        </w:rPr>
        <w:t xml:space="preserve"> فيُسقط عن المذنبين ذنوبهم</w:t>
      </w:r>
      <w:r w:rsidR="004A0BDF">
        <w:rPr>
          <w:rFonts w:hint="cs"/>
          <w:rtl/>
        </w:rPr>
        <w:t>،</w:t>
      </w:r>
      <w:r w:rsidRPr="002615C6">
        <w:rPr>
          <w:rFonts w:hint="cs"/>
          <w:rtl/>
        </w:rPr>
        <w:t xml:space="preserve"> ويشملهم العفْو بسبب هذه الشفاعة</w:t>
      </w:r>
      <w:r w:rsidR="004A0BDF">
        <w:rPr>
          <w:rFonts w:hint="cs"/>
          <w:rtl/>
        </w:rPr>
        <w:t>.</w:t>
      </w:r>
    </w:p>
    <w:p w:rsidR="001056FD" w:rsidRDefault="004A6242" w:rsidP="004A0BDF">
      <w:pPr>
        <w:pStyle w:val="libNormal"/>
        <w:rPr>
          <w:rtl/>
        </w:rPr>
      </w:pPr>
      <w:r w:rsidRPr="004A0BDF">
        <w:rPr>
          <w:rFonts w:hint="cs"/>
          <w:rtl/>
        </w:rPr>
        <w:t>وقد تحدّث القرآن الكريم والرسول الأمين عن الشفاعة</w:t>
      </w:r>
      <w:r w:rsidR="004A0BDF" w:rsidRPr="004A0BDF">
        <w:rPr>
          <w:rFonts w:hint="cs"/>
          <w:rtl/>
        </w:rPr>
        <w:t>،</w:t>
      </w:r>
      <w:r w:rsidRPr="004A0BDF">
        <w:rPr>
          <w:rFonts w:hint="cs"/>
          <w:rtl/>
        </w:rPr>
        <w:t xml:space="preserve"> وبيّناها بشكلٍ محدّد وصريح</w:t>
      </w:r>
      <w:r w:rsidR="004A0BDF" w:rsidRPr="004A0BDF">
        <w:rPr>
          <w:rFonts w:hint="cs"/>
          <w:rtl/>
        </w:rPr>
        <w:t>،</w:t>
      </w:r>
      <w:r w:rsidRPr="004A0BDF">
        <w:rPr>
          <w:rFonts w:hint="cs"/>
          <w:rtl/>
        </w:rPr>
        <w:t xml:space="preserve"> فمنها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لا يَمْلِكُونَ الشَّفَاعَةَ إِلاّ مَنِ اتَّخَذَ عِندَ الرَّحْمَنِ عَهْداً</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يَوْمَئِذٍ لا تَنفَعُ الشَّفَاعَةُ إِلاّ مَنْ أَذِنَ لَهُ الرَّحْمَنُ وَرَضِيَ لَهُ قَوْلاً</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وَلا تَنفَعُ الشَّفَاعَةُ عِندَهُ إِلاّ لِمَنْ أَذِنَ لَهُ حَتَّى إِذَا فُزِّعَ عَن قُلُوبِهِمْ قَالُوا مَاذَا قَالَ رَبُّكُمْ قَالُوا الْحَقَّ وَهُوَ الْعَلِيُّ الْكَبِيرُ</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وَلا يَمْلِكُ الَّذِينَ يَدْعُونَ مِن دُونِهِ الشَّفَاعَةَ إِلاّ مَن شَهِدَ بِالْحَقِّ وَهُمْ يَعْلَمُونَ</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يَعْلَمُ مَا بَيْنَ أَيْدِيهِمْ وَمَا خَلْفَهُمْ وَلا يَشْفَعُونَ إِلاّ لِمَنِ ارْتَضَى وَهُم مِّنْ خَشْيَتِهِ مُشْفِقُونَ</w:t>
      </w:r>
      <w:r w:rsidR="004A0BDF" w:rsidRPr="002C48A0">
        <w:rPr>
          <w:rStyle w:val="libAlaemChar"/>
          <w:rFonts w:hint="cs"/>
          <w:rtl/>
        </w:rPr>
        <w:t>)</w:t>
      </w:r>
      <w:r w:rsidRPr="003770DA">
        <w:rPr>
          <w:rStyle w:val="libFootnotenumChar"/>
          <w:rFonts w:hint="cs"/>
          <w:rtl/>
        </w:rPr>
        <w:t>(5)</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وَمِنَ اللَّيْلِ فَتَهَجَّدْ بِهِ نَافِلَةً لَّكَ عَسَى أَن يَبْعَثَكَ رَبُّكَ مَقَاماً مَّحْمُوداً</w:t>
      </w:r>
      <w:r w:rsidR="004A0BDF" w:rsidRPr="002C48A0">
        <w:rPr>
          <w:rStyle w:val="libAlaemChar"/>
          <w:rFonts w:hint="cs"/>
          <w:rtl/>
        </w:rPr>
        <w:t>)</w:t>
      </w:r>
      <w:r w:rsidRPr="003770DA">
        <w:rPr>
          <w:rStyle w:val="libFootnotenumChar"/>
          <w:rFonts w:hint="cs"/>
          <w:rtl/>
        </w:rPr>
        <w:t>(6)</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وَاتَّقُواْ يَوْماً لاَّ تَجْزِي نَفْسٌ عَن نَّفْسٍ شَيْئاً وَلاَ يُقْبَلُ مِنْهَا شَفَاعَةٌ وَلاَ يُؤْخَذُ مِنْهَا عَدْلٌ وَلاَ هُمْ يُنصَرُونَ</w:t>
      </w:r>
      <w:r w:rsidR="004A0BDF" w:rsidRPr="002C48A0">
        <w:rPr>
          <w:rStyle w:val="libAlaemChar"/>
          <w:rFonts w:hint="cs"/>
          <w:rtl/>
        </w:rPr>
        <w:t>)</w:t>
      </w:r>
      <w:r w:rsidRPr="003770DA">
        <w:rPr>
          <w:rStyle w:val="libFootnotenumChar"/>
          <w:rFonts w:hint="cs"/>
          <w:rtl/>
        </w:rPr>
        <w:t>(7)</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سورة مريم</w:t>
      </w:r>
      <w:r w:rsidR="004A0BDF">
        <w:rPr>
          <w:rtl/>
        </w:rPr>
        <w:t>:</w:t>
      </w:r>
      <w:r w:rsidRPr="002615C6">
        <w:rPr>
          <w:rtl/>
        </w:rPr>
        <w:t xml:space="preserve"> آية 87</w:t>
      </w:r>
      <w:r w:rsidR="004A0BDF">
        <w:rPr>
          <w:rtl/>
        </w:rPr>
        <w:t>.</w:t>
      </w:r>
    </w:p>
    <w:p w:rsidR="001056FD" w:rsidRPr="003770DA" w:rsidRDefault="004A6242" w:rsidP="003770DA">
      <w:pPr>
        <w:pStyle w:val="libFootnote0"/>
        <w:rPr>
          <w:rtl/>
        </w:rPr>
      </w:pPr>
      <w:r w:rsidRPr="002615C6">
        <w:rPr>
          <w:rtl/>
        </w:rPr>
        <w:t>(2) سورة طه</w:t>
      </w:r>
      <w:r w:rsidR="004A0BDF">
        <w:rPr>
          <w:rtl/>
        </w:rPr>
        <w:t>:</w:t>
      </w:r>
      <w:r w:rsidRPr="002615C6">
        <w:rPr>
          <w:rtl/>
        </w:rPr>
        <w:t xml:space="preserve"> آية 109</w:t>
      </w:r>
      <w:r w:rsidR="004A0BDF">
        <w:rPr>
          <w:rtl/>
        </w:rPr>
        <w:t>.</w:t>
      </w:r>
    </w:p>
    <w:p w:rsidR="001056FD" w:rsidRPr="003770DA" w:rsidRDefault="004A6242" w:rsidP="003770DA">
      <w:pPr>
        <w:pStyle w:val="libFootnote0"/>
        <w:rPr>
          <w:rtl/>
        </w:rPr>
      </w:pPr>
      <w:r w:rsidRPr="002615C6">
        <w:rPr>
          <w:rtl/>
        </w:rPr>
        <w:t>(3) سورة سبأ</w:t>
      </w:r>
      <w:r w:rsidR="004A0BDF">
        <w:rPr>
          <w:rtl/>
        </w:rPr>
        <w:t>:</w:t>
      </w:r>
      <w:r w:rsidRPr="002615C6">
        <w:rPr>
          <w:rtl/>
        </w:rPr>
        <w:t xml:space="preserve"> آية 23</w:t>
      </w:r>
      <w:r w:rsidR="004A0BDF">
        <w:rPr>
          <w:rtl/>
        </w:rPr>
        <w:t>.</w:t>
      </w:r>
    </w:p>
    <w:p w:rsidR="001056FD" w:rsidRPr="003770DA" w:rsidRDefault="004A6242" w:rsidP="003770DA">
      <w:pPr>
        <w:pStyle w:val="libFootnote0"/>
        <w:rPr>
          <w:rtl/>
        </w:rPr>
      </w:pPr>
      <w:r w:rsidRPr="002615C6">
        <w:rPr>
          <w:rtl/>
        </w:rPr>
        <w:t>(4) سورة الزخرف</w:t>
      </w:r>
      <w:r w:rsidR="004A0BDF">
        <w:rPr>
          <w:rtl/>
        </w:rPr>
        <w:t>:</w:t>
      </w:r>
      <w:r w:rsidRPr="002615C6">
        <w:rPr>
          <w:rtl/>
        </w:rPr>
        <w:t xml:space="preserve"> آية 86</w:t>
      </w:r>
      <w:r w:rsidR="004A0BDF">
        <w:rPr>
          <w:rtl/>
        </w:rPr>
        <w:t>.</w:t>
      </w:r>
    </w:p>
    <w:p w:rsidR="001056FD" w:rsidRPr="003770DA" w:rsidRDefault="004A6242" w:rsidP="003770DA">
      <w:pPr>
        <w:pStyle w:val="libFootnote0"/>
        <w:rPr>
          <w:rtl/>
        </w:rPr>
      </w:pPr>
      <w:r w:rsidRPr="002615C6">
        <w:rPr>
          <w:rtl/>
        </w:rPr>
        <w:t>(5) سورة الأنبياء</w:t>
      </w:r>
      <w:r w:rsidR="004A0BDF">
        <w:rPr>
          <w:rtl/>
        </w:rPr>
        <w:t>:</w:t>
      </w:r>
      <w:r w:rsidRPr="002615C6">
        <w:rPr>
          <w:rtl/>
        </w:rPr>
        <w:t xml:space="preserve"> آية 28</w:t>
      </w:r>
      <w:r w:rsidR="004A0BDF">
        <w:rPr>
          <w:rtl/>
        </w:rPr>
        <w:t>.</w:t>
      </w:r>
    </w:p>
    <w:p w:rsidR="001056FD" w:rsidRPr="003770DA" w:rsidRDefault="004A6242" w:rsidP="003770DA">
      <w:pPr>
        <w:pStyle w:val="libFootnote0"/>
        <w:rPr>
          <w:rtl/>
        </w:rPr>
      </w:pPr>
      <w:r w:rsidRPr="002615C6">
        <w:rPr>
          <w:rtl/>
        </w:rPr>
        <w:t>(6) سورة الأسراء</w:t>
      </w:r>
      <w:r w:rsidR="004A0BDF">
        <w:rPr>
          <w:rtl/>
        </w:rPr>
        <w:t>:</w:t>
      </w:r>
      <w:r w:rsidRPr="002615C6">
        <w:rPr>
          <w:rtl/>
        </w:rPr>
        <w:t xml:space="preserve"> آية 48</w:t>
      </w:r>
      <w:r w:rsidR="004A0BDF">
        <w:rPr>
          <w:rtl/>
        </w:rPr>
        <w:t>.</w:t>
      </w:r>
    </w:p>
    <w:p w:rsidR="001056FD" w:rsidRPr="003770DA" w:rsidRDefault="004A6242" w:rsidP="003770DA">
      <w:pPr>
        <w:pStyle w:val="libFootnote0"/>
        <w:rPr>
          <w:rtl/>
        </w:rPr>
      </w:pPr>
      <w:r w:rsidRPr="002615C6">
        <w:rPr>
          <w:rtl/>
        </w:rPr>
        <w:t>(7) سورة البقرة</w:t>
      </w:r>
      <w:r w:rsidR="004A0BDF">
        <w:rPr>
          <w:rtl/>
        </w:rPr>
        <w:t>:</w:t>
      </w:r>
      <w:r w:rsidRPr="002615C6">
        <w:rPr>
          <w:rtl/>
        </w:rPr>
        <w:t xml:space="preserve"> آية 48</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مَن ذَا الَّذِي يَشْفَعُ عِنْدَهُ إِلاَّ بِإِذْنِهِ</w:t>
      </w:r>
      <w:r w:rsidRPr="002C48A0">
        <w:rPr>
          <w:rStyle w:val="libAlaemChar"/>
          <w:rFonts w:hint="cs"/>
          <w:rtl/>
        </w:rPr>
        <w:t>)</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4A0BDF">
        <w:rPr>
          <w:rFonts w:hint="cs"/>
          <w:rtl/>
        </w:rPr>
        <w:t>وقد أوضح المفسّر الكبير الطبرسي في تفسير مجمع البيان معنى 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وَاتَّقُواْ يَوْماً لاَّ تَجْزِي نَفْسٌ عَن نَّفْسٍ شَيْئاً وَلاَ يُقْبَلُ مِنْهَا شَفَاعَةٌ وَلاَ يُؤْخَذُ مِنْهَا عَدْلٌ وَلاَ هُمْ يُنصَرُونَ</w:t>
      </w:r>
      <w:r w:rsidR="004A0BDF" w:rsidRPr="002C48A0">
        <w:rPr>
          <w:rStyle w:val="libAlaemChar"/>
          <w:rFonts w:hint="cs"/>
          <w:rtl/>
        </w:rPr>
        <w:t>)</w:t>
      </w:r>
      <w:r w:rsidR="004A0BDF" w:rsidRPr="004A0BDF">
        <w:rPr>
          <w:rFonts w:hint="cs"/>
          <w:rtl/>
        </w:rPr>
        <w:t>،</w:t>
      </w:r>
      <w:r w:rsidRPr="004A0BDF">
        <w:rPr>
          <w:rFonts w:hint="cs"/>
          <w:rtl/>
        </w:rPr>
        <w:t xml:space="preserve"> فسّرها بقوله</w:t>
      </w:r>
      <w:r w:rsidR="004A0BDF" w:rsidRPr="004A0BDF">
        <w:rPr>
          <w:rFonts w:hint="cs"/>
          <w:rtl/>
        </w:rPr>
        <w:t>:</w:t>
      </w:r>
      <w:r w:rsidRPr="004A0BDF">
        <w:rPr>
          <w:rFonts w:hint="cs"/>
          <w:rtl/>
        </w:rPr>
        <w:t xml:space="preserve"> </w:t>
      </w:r>
      <w:r w:rsidR="004A0BDF" w:rsidRPr="004A0BDF">
        <w:rPr>
          <w:rFonts w:hint="cs"/>
          <w:rtl/>
        </w:rPr>
        <w:t>(</w:t>
      </w:r>
      <w:r w:rsidR="004A0BDF" w:rsidRPr="002C48A0">
        <w:rPr>
          <w:rStyle w:val="libAlaemChar"/>
          <w:rFonts w:hint="cs"/>
          <w:rtl/>
        </w:rPr>
        <w:t>(</w:t>
      </w:r>
      <w:r w:rsidRPr="003770DA">
        <w:rPr>
          <w:rStyle w:val="libAieChar"/>
          <w:rFonts w:hint="cs"/>
          <w:rtl/>
        </w:rPr>
        <w:t>لاَ يُقْبَلُ مِنْهَا شَفَاعَةٌ</w:t>
      </w:r>
      <w:r w:rsidR="004A0BDF" w:rsidRPr="002C48A0">
        <w:rPr>
          <w:rStyle w:val="libAlaemChar"/>
          <w:rFonts w:hint="cs"/>
          <w:rtl/>
        </w:rPr>
        <w:t>)</w:t>
      </w:r>
      <w:r w:rsidRPr="004A0BDF">
        <w:rPr>
          <w:rFonts w:hint="cs"/>
          <w:rtl/>
        </w:rPr>
        <w:t xml:space="preserve"> قال المفسّرون</w:t>
      </w:r>
      <w:r w:rsidR="004A0BDF" w:rsidRPr="004A0BDF">
        <w:rPr>
          <w:rFonts w:hint="cs"/>
          <w:rtl/>
        </w:rPr>
        <w:t>:</w:t>
      </w:r>
      <w:r w:rsidRPr="004A0BDF">
        <w:rPr>
          <w:rFonts w:hint="cs"/>
          <w:rtl/>
        </w:rPr>
        <w:t xml:space="preserve"> حُكم هذه الآية مختصّ باليهود</w:t>
      </w:r>
      <w:r w:rsidR="004A0BDF" w:rsidRPr="004A0BDF">
        <w:rPr>
          <w:rFonts w:hint="cs"/>
          <w:rtl/>
        </w:rPr>
        <w:t>؛</w:t>
      </w:r>
      <w:r w:rsidRPr="004A0BDF">
        <w:rPr>
          <w:rFonts w:hint="cs"/>
          <w:rtl/>
        </w:rPr>
        <w:t xml:space="preserve"> لأنّهم قالوا نحن أولاد الأنبياء</w:t>
      </w:r>
      <w:r w:rsidR="004A0BDF" w:rsidRPr="004A0BDF">
        <w:rPr>
          <w:rFonts w:hint="cs"/>
          <w:rtl/>
        </w:rPr>
        <w:t>،</w:t>
      </w:r>
      <w:r w:rsidRPr="004A0BDF">
        <w:rPr>
          <w:rFonts w:hint="cs"/>
          <w:rtl/>
        </w:rPr>
        <w:t xml:space="preserve"> وآباؤنا يشفعون لنا</w:t>
      </w:r>
      <w:r w:rsidR="004A0BDF" w:rsidRPr="004A0BDF">
        <w:rPr>
          <w:rFonts w:hint="cs"/>
          <w:rtl/>
        </w:rPr>
        <w:t>،</w:t>
      </w:r>
      <w:r w:rsidRPr="004A0BDF">
        <w:rPr>
          <w:rFonts w:hint="cs"/>
          <w:rtl/>
        </w:rPr>
        <w:t xml:space="preserve"> فأيأَسهم الله عن ذلك</w:t>
      </w:r>
      <w:r w:rsidR="004A0BDF" w:rsidRPr="004A0BDF">
        <w:rPr>
          <w:rFonts w:hint="cs"/>
          <w:rtl/>
        </w:rPr>
        <w:t>،</w:t>
      </w:r>
      <w:r w:rsidRPr="004A0BDF">
        <w:rPr>
          <w:rFonts w:hint="cs"/>
          <w:rtl/>
        </w:rPr>
        <w:t xml:space="preserve"> فخرج الكلام مخرج العموم</w:t>
      </w:r>
      <w:r w:rsidR="004A0BDF" w:rsidRPr="004A0BDF">
        <w:rPr>
          <w:rFonts w:hint="cs"/>
          <w:rtl/>
        </w:rPr>
        <w:t>،</w:t>
      </w:r>
      <w:r w:rsidRPr="004A0BDF">
        <w:rPr>
          <w:rFonts w:hint="cs"/>
          <w:rtl/>
        </w:rPr>
        <w:t xml:space="preserve"> والمراد به الخصوص</w:t>
      </w:r>
      <w:r w:rsidR="004A0BDF" w:rsidRPr="004A0BDF">
        <w:rPr>
          <w:rFonts w:hint="cs"/>
          <w:rtl/>
        </w:rPr>
        <w:t>.</w:t>
      </w:r>
    </w:p>
    <w:p w:rsidR="001056FD" w:rsidRDefault="004A6242" w:rsidP="004A0BDF">
      <w:pPr>
        <w:pStyle w:val="libNormal"/>
        <w:rPr>
          <w:rtl/>
        </w:rPr>
      </w:pPr>
      <w:r w:rsidRPr="002615C6">
        <w:rPr>
          <w:rFonts w:hint="cs"/>
          <w:rtl/>
        </w:rPr>
        <w:t xml:space="preserve">ويدلّ على ذلك أنّ الأُمّة اجتمعت على أنّ للنبيّ </w:t>
      </w:r>
      <w:r w:rsidR="004A0BDF">
        <w:rPr>
          <w:rFonts w:hint="cs"/>
          <w:rtl/>
        </w:rPr>
        <w:t>(</w:t>
      </w:r>
      <w:r w:rsidRPr="002615C6">
        <w:rPr>
          <w:rFonts w:hint="cs"/>
          <w:rtl/>
        </w:rPr>
        <w:t>صلّى الله عليه وآله</w:t>
      </w:r>
      <w:r w:rsidR="004A0BDF">
        <w:rPr>
          <w:rFonts w:hint="cs"/>
          <w:rtl/>
        </w:rPr>
        <w:t>)</w:t>
      </w:r>
      <w:r w:rsidRPr="002615C6">
        <w:rPr>
          <w:rFonts w:hint="cs"/>
          <w:rtl/>
        </w:rPr>
        <w:t xml:space="preserve"> شفاعة مقبولة</w:t>
      </w:r>
      <w:r w:rsidR="004A0BDF">
        <w:rPr>
          <w:rFonts w:hint="cs"/>
          <w:rtl/>
        </w:rPr>
        <w:t>،</w:t>
      </w:r>
      <w:r w:rsidRPr="002615C6">
        <w:rPr>
          <w:rFonts w:hint="cs"/>
          <w:rtl/>
        </w:rPr>
        <w:t xml:space="preserve"> وإن اختلفوا في كيفيّتها</w:t>
      </w:r>
      <w:r w:rsidR="004A0BDF">
        <w:rPr>
          <w:rFonts w:hint="cs"/>
          <w:rtl/>
        </w:rPr>
        <w:t>،</w:t>
      </w:r>
      <w:r w:rsidRPr="002615C6">
        <w:rPr>
          <w:rFonts w:hint="cs"/>
          <w:rtl/>
        </w:rPr>
        <w:t xml:space="preserve"> فعندنا هي مختصّة بدفْع المضارّ وإسقاط العقاب عن مستحقّيه مِن مذنبي المؤمنين</w:t>
      </w:r>
      <w:r w:rsidR="004A0BDF">
        <w:rPr>
          <w:rFonts w:hint="cs"/>
          <w:rtl/>
        </w:rPr>
        <w:t>.</w:t>
      </w:r>
      <w:r w:rsidRPr="002615C6">
        <w:rPr>
          <w:rFonts w:hint="cs"/>
          <w:rtl/>
        </w:rPr>
        <w:t xml:space="preserve"> وقالت المعتزلة</w:t>
      </w:r>
      <w:r w:rsidR="004A0BDF">
        <w:rPr>
          <w:rFonts w:hint="cs"/>
          <w:rtl/>
        </w:rPr>
        <w:t>:</w:t>
      </w:r>
      <w:r w:rsidRPr="002615C6">
        <w:rPr>
          <w:rFonts w:hint="cs"/>
          <w:rtl/>
        </w:rPr>
        <w:t xml:space="preserve"> هي في زيادة المنافع للمطيعين والتائبين دون العاصين</w:t>
      </w:r>
      <w:r w:rsidR="004A0BDF">
        <w:rPr>
          <w:rFonts w:hint="cs"/>
          <w:rtl/>
        </w:rPr>
        <w:t>.</w:t>
      </w:r>
    </w:p>
    <w:p w:rsidR="001056FD" w:rsidRDefault="004A6242" w:rsidP="004A0BDF">
      <w:pPr>
        <w:pStyle w:val="libNormal"/>
        <w:rPr>
          <w:rtl/>
        </w:rPr>
      </w:pPr>
      <w:r w:rsidRPr="002615C6">
        <w:rPr>
          <w:rFonts w:hint="cs"/>
          <w:rtl/>
        </w:rPr>
        <w:t xml:space="preserve">وهي ثابتة عندنا للنبيّ </w:t>
      </w:r>
      <w:r w:rsidR="004A0BDF">
        <w:rPr>
          <w:rFonts w:hint="cs"/>
          <w:rtl/>
        </w:rPr>
        <w:t>(</w:t>
      </w:r>
      <w:r w:rsidRPr="002615C6">
        <w:rPr>
          <w:rFonts w:hint="cs"/>
          <w:rtl/>
        </w:rPr>
        <w:t>صلّى الله عليه وآله</w:t>
      </w:r>
      <w:r w:rsidR="004A0BDF">
        <w:rPr>
          <w:rFonts w:hint="cs"/>
          <w:rtl/>
        </w:rPr>
        <w:t>)</w:t>
      </w:r>
      <w:r w:rsidRPr="002615C6">
        <w:rPr>
          <w:rFonts w:hint="cs"/>
          <w:rtl/>
        </w:rPr>
        <w:t xml:space="preserve"> ولأصحابه المنتجبين</w:t>
      </w:r>
      <w:r w:rsidR="004A0BDF">
        <w:rPr>
          <w:rFonts w:hint="cs"/>
          <w:rtl/>
        </w:rPr>
        <w:t>،</w:t>
      </w:r>
      <w:r w:rsidRPr="002615C6">
        <w:rPr>
          <w:rFonts w:hint="cs"/>
          <w:rtl/>
        </w:rPr>
        <w:t xml:space="preserve"> والأئمّة مِن أهل بيته الطاهرين</w:t>
      </w:r>
      <w:r w:rsidR="004A0BDF">
        <w:rPr>
          <w:rFonts w:hint="cs"/>
          <w:rtl/>
        </w:rPr>
        <w:t>،</w:t>
      </w:r>
      <w:r w:rsidRPr="002615C6">
        <w:rPr>
          <w:rFonts w:hint="cs"/>
          <w:rtl/>
        </w:rPr>
        <w:t xml:space="preserve"> ولصالحـي المؤمنيـن</w:t>
      </w:r>
      <w:r w:rsidR="004A0BDF">
        <w:rPr>
          <w:rFonts w:hint="cs"/>
          <w:rtl/>
        </w:rPr>
        <w:t>،</w:t>
      </w:r>
      <w:r w:rsidRPr="002615C6">
        <w:rPr>
          <w:rFonts w:hint="cs"/>
          <w:rtl/>
        </w:rPr>
        <w:t xml:space="preserve"> ويُنجّي الله تعالى بشفاعتهم كثيراً مِن الخاطئين</w:t>
      </w:r>
      <w:r w:rsidR="004A0BDF">
        <w:rPr>
          <w:rFonts w:hint="cs"/>
          <w:rtl/>
        </w:rPr>
        <w:t>.</w:t>
      </w:r>
    </w:p>
    <w:p w:rsidR="001056FD" w:rsidRDefault="004A6242" w:rsidP="004A0BDF">
      <w:pPr>
        <w:pStyle w:val="libNormal"/>
        <w:rPr>
          <w:rtl/>
        </w:rPr>
      </w:pPr>
      <w:r w:rsidRPr="004A0BDF">
        <w:rPr>
          <w:rFonts w:hint="cs"/>
          <w:rtl/>
        </w:rPr>
        <w:t>ويؤيّده الخبر الذي تلقّته الأُمّة بالقبول</w:t>
      </w:r>
      <w:r w:rsidR="004A0BDF" w:rsidRPr="004A0BDF">
        <w:rPr>
          <w:rFonts w:hint="cs"/>
          <w:rtl/>
        </w:rPr>
        <w:t>،</w:t>
      </w:r>
      <w:r w:rsidRPr="004A0BDF">
        <w:rPr>
          <w:rFonts w:hint="cs"/>
          <w:rtl/>
        </w:rPr>
        <w:t xml:space="preserve"> وهو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ادّخرت شفاعتي لأهل الكبائر مِن أمّتي</w:t>
      </w:r>
      <w:r w:rsidR="004A0BDF" w:rsidRPr="003770DA">
        <w:rPr>
          <w:rFonts w:hint="cs"/>
          <w:rtl/>
        </w:rPr>
        <w:t>)</w:t>
      </w:r>
      <w:r w:rsidR="004A0BDF" w:rsidRPr="004A0BDF">
        <w:rPr>
          <w:rFonts w:hint="cs"/>
          <w:rtl/>
        </w:rPr>
        <w:t>،</w:t>
      </w:r>
      <w:r w:rsidRPr="004A0BDF">
        <w:rPr>
          <w:rFonts w:hint="cs"/>
          <w:rtl/>
        </w:rPr>
        <w:t xml:space="preserve"> وما جاء في روايات أصحابنا </w:t>
      </w:r>
      <w:r w:rsidR="004A0BDF" w:rsidRPr="004A0BDF">
        <w:rPr>
          <w:rFonts w:hint="cs"/>
          <w:rtl/>
        </w:rPr>
        <w:t>(</w:t>
      </w:r>
      <w:r w:rsidRPr="004A0BDF">
        <w:rPr>
          <w:rFonts w:hint="cs"/>
          <w:rtl/>
        </w:rPr>
        <w:t>رضي الله عنهم</w:t>
      </w:r>
      <w:r w:rsidR="004A0BDF" w:rsidRPr="004A0BDF">
        <w:rPr>
          <w:rFonts w:hint="cs"/>
          <w:rtl/>
        </w:rPr>
        <w:t>)</w:t>
      </w:r>
      <w:r w:rsidRPr="004A0BDF">
        <w:rPr>
          <w:rFonts w:hint="cs"/>
          <w:rtl/>
        </w:rPr>
        <w:t xml:space="preserve"> مرفوعاً إلى النبيّ أنّه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إنّي أُشَفَّع يوم القيامة فأشفع</w:t>
      </w:r>
      <w:r w:rsidR="004A0BDF" w:rsidRPr="003770DA">
        <w:rPr>
          <w:rFonts w:hint="cs"/>
          <w:rtl/>
        </w:rPr>
        <w:t>،</w:t>
      </w:r>
      <w:r w:rsidRPr="003770DA">
        <w:rPr>
          <w:rFonts w:hint="cs"/>
          <w:rtl/>
        </w:rPr>
        <w:t xml:space="preserve"> ويُشَفَّع عليٌّ فيشفع</w:t>
      </w:r>
      <w:r w:rsidR="004A0BDF" w:rsidRPr="003770DA">
        <w:rPr>
          <w:rFonts w:hint="cs"/>
          <w:rtl/>
        </w:rPr>
        <w:t>،</w:t>
      </w:r>
      <w:r w:rsidRPr="003770DA">
        <w:rPr>
          <w:rFonts w:hint="cs"/>
          <w:rtl/>
        </w:rPr>
        <w:t xml:space="preserve"> ويُشَفَّع أهل بيتي فيشفعون</w:t>
      </w:r>
      <w:r w:rsidR="004A0BDF" w:rsidRPr="003770DA">
        <w:rPr>
          <w:rFonts w:hint="cs"/>
          <w:rtl/>
        </w:rPr>
        <w:t>،</w:t>
      </w:r>
      <w:r w:rsidRPr="003770DA">
        <w:rPr>
          <w:rFonts w:hint="cs"/>
          <w:rtl/>
        </w:rPr>
        <w:t xml:space="preserve"> وإنّ أدنى المؤمنين شفاعةً لَيشفع في أربعين مِن إخوانه</w:t>
      </w:r>
      <w:r w:rsidR="004A0BDF" w:rsidRPr="003770DA">
        <w:rPr>
          <w:rFonts w:hint="cs"/>
          <w:rtl/>
        </w:rPr>
        <w:t>،</w:t>
      </w:r>
      <w:r w:rsidRPr="003770DA">
        <w:rPr>
          <w:rFonts w:hint="cs"/>
          <w:rtl/>
        </w:rPr>
        <w:t xml:space="preserve"> كلٌّ قد استوجب النار</w:t>
      </w:r>
      <w:r w:rsidR="004A0BDF" w:rsidRPr="003770DA">
        <w:rPr>
          <w:rFonts w:hint="cs"/>
          <w:rtl/>
        </w:rPr>
        <w:t>)</w:t>
      </w:r>
      <w:r w:rsidR="004A0BDF" w:rsidRPr="004A0BDF">
        <w:rPr>
          <w:rFonts w:hint="cs"/>
          <w:rtl/>
        </w:rPr>
        <w:t>.</w:t>
      </w:r>
    </w:p>
    <w:p w:rsidR="001056FD" w:rsidRDefault="004A6242" w:rsidP="004A0BDF">
      <w:pPr>
        <w:pStyle w:val="libNormal"/>
        <w:rPr>
          <w:rtl/>
        </w:rPr>
      </w:pPr>
      <w:r w:rsidRPr="004A0BDF">
        <w:rPr>
          <w:rFonts w:hint="cs"/>
          <w:rtl/>
        </w:rPr>
        <w:t>وقوله تعالى</w:t>
      </w:r>
      <w:r w:rsidR="004A0BDF" w:rsidRPr="004A0BDF">
        <w:rPr>
          <w:rFonts w:hint="cs"/>
          <w:rtl/>
        </w:rPr>
        <w:t xml:space="preserve"> - </w:t>
      </w:r>
      <w:r w:rsidRPr="004A0BDF">
        <w:rPr>
          <w:rFonts w:hint="cs"/>
          <w:rtl/>
        </w:rPr>
        <w:t>مخبراً عن الكفّار عند حسراتهم على الغائب لهم</w:t>
      </w:r>
      <w:r w:rsidR="004A0BDF" w:rsidRPr="004A0BDF">
        <w:rPr>
          <w:rFonts w:hint="cs"/>
          <w:rtl/>
        </w:rPr>
        <w:t>،</w:t>
      </w:r>
      <w:r w:rsidRPr="004A0BDF">
        <w:rPr>
          <w:rFonts w:hint="cs"/>
          <w:rtl/>
        </w:rPr>
        <w:t xml:space="preserve"> ممّا حصل لأهل الإيمان مِن الشفاعة ـ</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فَمَا لَنَا مِن شَافِعِينَ وَلا صَدِيقٍ حَمِيمٍ</w:t>
      </w:r>
      <w:r w:rsidR="004A0BDF" w:rsidRPr="002C48A0">
        <w:rPr>
          <w:rStyle w:val="libAlaemChar"/>
          <w:rFonts w:hint="cs"/>
          <w:rtl/>
        </w:rPr>
        <w:t>)</w:t>
      </w:r>
      <w:r w:rsidR="004A0BDF" w:rsidRPr="004A0BDF">
        <w:rPr>
          <w:rFonts w:hint="cs"/>
          <w:rtl/>
        </w:rPr>
        <w:t>).</w:t>
      </w:r>
    </w:p>
    <w:p w:rsidR="001056FD" w:rsidRDefault="004A6242" w:rsidP="004A0BDF">
      <w:pPr>
        <w:pStyle w:val="libNormal"/>
        <w:rPr>
          <w:rtl/>
        </w:rPr>
      </w:pPr>
      <w:r w:rsidRPr="004A0BDF">
        <w:rPr>
          <w:rFonts w:hint="cs"/>
          <w:rtl/>
        </w:rPr>
        <w:t xml:space="preserve">وروى أبو ذرّ الغفاري </w:t>
      </w:r>
      <w:r w:rsidR="004A0BDF" w:rsidRPr="004A0BDF">
        <w:rPr>
          <w:rFonts w:hint="cs"/>
          <w:rtl/>
        </w:rPr>
        <w:t>(</w:t>
      </w:r>
      <w:r w:rsidRPr="004A0BDF">
        <w:rPr>
          <w:rFonts w:hint="cs"/>
          <w:rtl/>
        </w:rPr>
        <w:t>رحمه الله</w:t>
      </w:r>
      <w:r w:rsidR="004A0BDF" w:rsidRPr="004A0BDF">
        <w:rPr>
          <w:rFonts w:hint="cs"/>
          <w:rtl/>
        </w:rPr>
        <w:t>)</w:t>
      </w:r>
      <w:r w:rsidRPr="004A0BDF">
        <w:rPr>
          <w:rFonts w:hint="cs"/>
          <w:rtl/>
        </w:rPr>
        <w:t xml:space="preserve"> حديث الرسول الهادي محمّد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عن الشفاعة</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3770DA">
        <w:rPr>
          <w:rStyle w:val="libBold2Char"/>
          <w:rFonts w:hint="cs"/>
          <w:rtl/>
        </w:rPr>
        <w:t>(</w:t>
      </w:r>
      <w:r w:rsidRPr="003770DA">
        <w:rPr>
          <w:rStyle w:val="libBold2Char"/>
          <w:rFonts w:hint="cs"/>
          <w:rtl/>
        </w:rPr>
        <w:t xml:space="preserve">صَلّى رسول الله </w:t>
      </w:r>
      <w:r w:rsidR="004A0BDF" w:rsidRPr="003770DA">
        <w:rPr>
          <w:rStyle w:val="libBold2Char"/>
          <w:rFonts w:hint="cs"/>
          <w:rtl/>
        </w:rPr>
        <w:t>(</w:t>
      </w:r>
      <w:r w:rsidRPr="003770DA">
        <w:rPr>
          <w:rStyle w:val="libBold2Char"/>
          <w:rFonts w:hint="cs"/>
          <w:rtl/>
        </w:rPr>
        <w:t>صلّى الله عليه [وآله] وسلّم</w:t>
      </w:r>
      <w:r w:rsidR="004A0BDF" w:rsidRPr="003770DA">
        <w:rPr>
          <w:rStyle w:val="libBold2Char"/>
          <w:rFonts w:hint="cs"/>
          <w:rtl/>
        </w:rPr>
        <w:t>)</w:t>
      </w:r>
      <w:r w:rsidRPr="003770DA">
        <w:rPr>
          <w:rStyle w:val="libBold2Char"/>
          <w:rFonts w:hint="cs"/>
          <w:rtl/>
        </w:rPr>
        <w:t xml:space="preserve"> ليلة</w:t>
      </w:r>
      <w:r w:rsidR="004A0BDF" w:rsidRPr="003770DA">
        <w:rPr>
          <w:rStyle w:val="libBold2Char"/>
          <w:rFonts w:hint="cs"/>
          <w:rtl/>
        </w:rPr>
        <w:t>،</w:t>
      </w:r>
      <w:r w:rsidRPr="003770DA">
        <w:rPr>
          <w:rStyle w:val="libBold2Char"/>
          <w:rFonts w:hint="cs"/>
          <w:rtl/>
        </w:rPr>
        <w:t xml:space="preserve"> فقرأ بآية حتّى أصبح يركع بها ويسجد بها</w:t>
      </w:r>
      <w:r w:rsidR="004A0BDF" w:rsidRPr="003770DA">
        <w:rPr>
          <w:rStyle w:val="libBold2Char"/>
          <w:rFonts w:hint="cs"/>
          <w:rtl/>
        </w:rPr>
        <w:t>:</w:t>
      </w:r>
      <w:r w:rsidRPr="003770DA">
        <w:rPr>
          <w:rStyle w:val="libBold2Char"/>
          <w:rFonts w:hint="cs"/>
          <w:rtl/>
        </w:rPr>
        <w:t xml:space="preserve"> </w:t>
      </w:r>
      <w:r w:rsidR="004A0BDF" w:rsidRPr="002C48A0">
        <w:rPr>
          <w:rStyle w:val="libAlaemChar"/>
          <w:rFonts w:hint="cs"/>
          <w:rtl/>
        </w:rPr>
        <w:t>(</w:t>
      </w:r>
      <w:r w:rsidRPr="003770DA">
        <w:rPr>
          <w:rStyle w:val="libAieChar"/>
          <w:rFonts w:hint="cs"/>
          <w:rtl/>
        </w:rPr>
        <w:t>إِن تُعَذِّبْهُمْ فَإِنَّهُمْ عِبَادُكَ وَإِن تَغْفِرْ لَهُمْ فَإِنَّكَ</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سورة البقرة</w:t>
      </w:r>
      <w:r w:rsidR="004A0BDF">
        <w:rPr>
          <w:rtl/>
        </w:rPr>
        <w:t>:</w:t>
      </w:r>
      <w:r w:rsidRPr="002615C6">
        <w:rPr>
          <w:rtl/>
        </w:rPr>
        <w:t xml:space="preserve"> آية 255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أَنتَ الْعَزِيزُ الْحَكِيمُ</w:t>
      </w:r>
      <w:r w:rsidR="004A0BDF" w:rsidRPr="002C48A0">
        <w:rPr>
          <w:rStyle w:val="libAlaemChar"/>
          <w:rFonts w:hint="cs"/>
          <w:rtl/>
        </w:rPr>
        <w:t>)</w:t>
      </w:r>
      <w:r w:rsidR="004A0BDF" w:rsidRPr="004A0BDF">
        <w:rPr>
          <w:rFonts w:hint="cs"/>
          <w:rtl/>
        </w:rPr>
        <w:t>،</w:t>
      </w:r>
      <w:r w:rsidRPr="004A0BDF">
        <w:rPr>
          <w:rFonts w:hint="cs"/>
          <w:rtl/>
        </w:rPr>
        <w:t xml:space="preserve"> </w:t>
      </w:r>
      <w:r w:rsidRPr="003770DA">
        <w:rPr>
          <w:rStyle w:val="libBold2Char"/>
          <w:rFonts w:hint="cs"/>
          <w:rtl/>
        </w:rPr>
        <w:t>فلمّا أصبح قلت</w:t>
      </w:r>
      <w:r w:rsidR="004A0BDF" w:rsidRPr="003770DA">
        <w:rPr>
          <w:rStyle w:val="libBold2Char"/>
          <w:rFonts w:hint="cs"/>
          <w:rtl/>
        </w:rPr>
        <w:t>:</w:t>
      </w:r>
      <w:r w:rsidRPr="003770DA">
        <w:rPr>
          <w:rStyle w:val="libBold2Char"/>
          <w:rFonts w:hint="cs"/>
          <w:rtl/>
        </w:rPr>
        <w:t xml:space="preserve"> يا رسول الله ما زلت تقرأ هذه الآية حتّى أصبحت تركع بها وتسجد بها</w:t>
      </w:r>
      <w:r w:rsidR="004A0BDF" w:rsidRPr="003770DA">
        <w:rPr>
          <w:rStyle w:val="libBold2Char"/>
          <w:rFonts w:hint="cs"/>
          <w:rtl/>
        </w:rPr>
        <w:t>،</w:t>
      </w:r>
      <w:r w:rsidRPr="003770DA">
        <w:rPr>
          <w:rStyle w:val="libBold2Char"/>
          <w:rFonts w:hint="cs"/>
          <w:rtl/>
        </w:rPr>
        <w:t xml:space="preserve"> قال</w:t>
      </w:r>
      <w:r w:rsidR="004A0BDF" w:rsidRPr="004A0BDF">
        <w:rPr>
          <w:rFonts w:hint="cs"/>
          <w:rtl/>
        </w:rPr>
        <w:t>:</w:t>
      </w:r>
      <w:r w:rsidRPr="003770DA">
        <w:rPr>
          <w:rFonts w:hint="cs"/>
          <w:rtl/>
        </w:rPr>
        <w:t xml:space="preserve"> إنّي سألت ربّي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الشفاعة لأُمّتي فأعطانيها</w:t>
      </w:r>
      <w:r w:rsidR="004A0BDF" w:rsidRPr="003770DA">
        <w:rPr>
          <w:rFonts w:hint="cs"/>
          <w:rtl/>
        </w:rPr>
        <w:t>،</w:t>
      </w:r>
      <w:r w:rsidRPr="003770DA">
        <w:rPr>
          <w:rFonts w:hint="cs"/>
          <w:rtl/>
        </w:rPr>
        <w:t xml:space="preserve"> وهي نائلة إنْ شاء الله لمن لا يشرك بالله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شيئاً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وروى الإمام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عن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إنّما شفاعتي لأهل الكبائر مِـن أُمّتـي</w:t>
      </w:r>
      <w:r w:rsidR="004A0BDF" w:rsidRPr="003770DA">
        <w:rP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4A0BDF">
        <w:rPr>
          <w:rFonts w:hint="cs"/>
          <w:rtl/>
        </w:rPr>
        <w:t xml:space="preserve">وروي عن جعفر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مَن أنكر ثلاثة أشياء</w:t>
      </w:r>
      <w:r w:rsidR="004A0BDF" w:rsidRPr="003770DA">
        <w:rPr>
          <w:rFonts w:hint="cs"/>
          <w:rtl/>
        </w:rPr>
        <w:t>،</w:t>
      </w:r>
      <w:r w:rsidRPr="003770DA">
        <w:rPr>
          <w:rFonts w:hint="cs"/>
          <w:rtl/>
        </w:rPr>
        <w:t xml:space="preserve"> فليس مِن شيعتنا</w:t>
      </w:r>
      <w:r w:rsidR="004A0BDF" w:rsidRPr="003770DA">
        <w:rPr>
          <w:rFonts w:hint="cs"/>
          <w:rtl/>
        </w:rPr>
        <w:t>:</w:t>
      </w:r>
      <w:r w:rsidRPr="003770DA">
        <w:rPr>
          <w:rFonts w:hint="cs"/>
          <w:rtl/>
        </w:rPr>
        <w:t xml:space="preserve"> المعراج والمساءلة في القبر والشفاعة</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وورَد فيما كتَب الإمام عليّ بن موسى الرضا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للمأمون في محْض الإيمان</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ومذنبوا أهل التوحيد يدخلون النار ويخرجون منها</w:t>
      </w:r>
      <w:r w:rsidR="004A0BDF" w:rsidRPr="003770DA">
        <w:rPr>
          <w:rFonts w:hint="cs"/>
          <w:rtl/>
        </w:rPr>
        <w:t>،</w:t>
      </w:r>
      <w:r w:rsidRPr="003770DA">
        <w:rPr>
          <w:rFonts w:hint="cs"/>
          <w:rtl/>
        </w:rPr>
        <w:t xml:space="preserve"> والشفاعة جائزة لهم</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 xml:space="preserve">وروى أبو سعيد الخدري عن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الرجُل مِن أُمّتي ليشفع للفئام</w:t>
      </w:r>
      <w:r w:rsidRPr="003770DA">
        <w:rPr>
          <w:rStyle w:val="libFootnotenumChar"/>
          <w:rFonts w:hint="cs"/>
          <w:rtl/>
        </w:rPr>
        <w:t>(5)</w:t>
      </w:r>
      <w:r w:rsidRPr="003770DA">
        <w:rPr>
          <w:rFonts w:hint="cs"/>
          <w:rtl/>
        </w:rPr>
        <w:t xml:space="preserve"> مِن الناس</w:t>
      </w:r>
      <w:r w:rsidR="004A0BDF" w:rsidRPr="003770DA">
        <w:rPr>
          <w:rFonts w:hint="cs"/>
          <w:rtl/>
        </w:rPr>
        <w:t>،</w:t>
      </w:r>
      <w:r w:rsidRPr="003770DA">
        <w:rPr>
          <w:rFonts w:hint="cs"/>
          <w:rtl/>
        </w:rPr>
        <w:t xml:space="preserve"> فيدخلون الجنّة بشفاعته</w:t>
      </w:r>
      <w:r w:rsidR="004A0BDF" w:rsidRPr="003770DA">
        <w:rPr>
          <w:rFonts w:hint="cs"/>
          <w:rtl/>
        </w:rPr>
        <w:t>،</w:t>
      </w:r>
      <w:r w:rsidRPr="003770DA">
        <w:rPr>
          <w:rFonts w:hint="cs"/>
          <w:rtl/>
        </w:rPr>
        <w:t xml:space="preserve"> وإنّ الرجُل ليشفع للقبيلة مِن الناس</w:t>
      </w:r>
      <w:r w:rsidR="004A0BDF" w:rsidRPr="003770DA">
        <w:rPr>
          <w:rFonts w:hint="cs"/>
          <w:rtl/>
        </w:rPr>
        <w:t>،</w:t>
      </w:r>
      <w:r w:rsidRPr="003770DA">
        <w:rPr>
          <w:rFonts w:hint="cs"/>
          <w:rtl/>
        </w:rPr>
        <w:t xml:space="preserve"> فيدخلون الجنّة بشفاعته</w:t>
      </w:r>
      <w:r w:rsidR="004A0BDF" w:rsidRPr="003770DA">
        <w:rPr>
          <w:rFonts w:hint="cs"/>
          <w:rtl/>
        </w:rPr>
        <w:t>،</w:t>
      </w:r>
      <w:r w:rsidRPr="003770DA">
        <w:rPr>
          <w:rFonts w:hint="cs"/>
          <w:rtl/>
        </w:rPr>
        <w:t xml:space="preserve"> وإنّ الرجُل ليشفع للرجل وأهل بيته</w:t>
      </w:r>
      <w:r w:rsidR="004A0BDF" w:rsidRPr="003770DA">
        <w:rPr>
          <w:rFonts w:hint="cs"/>
          <w:rtl/>
        </w:rPr>
        <w:t>،</w:t>
      </w:r>
      <w:r w:rsidRPr="003770DA">
        <w:rPr>
          <w:rFonts w:hint="cs"/>
          <w:rtl/>
        </w:rPr>
        <w:t xml:space="preserve"> فيدخلون الجنّة بشفاعته</w:t>
      </w:r>
      <w:r w:rsidR="004A0BDF" w:rsidRPr="003770DA">
        <w:rPr>
          <w:rFonts w:hint="cs"/>
          <w:rtl/>
        </w:rPr>
        <w:t>)</w:t>
      </w:r>
      <w:r w:rsidRPr="003770DA">
        <w:rPr>
          <w:rStyle w:val="libFootnotenumChar"/>
          <w:rFonts w:hint="cs"/>
          <w:rtl/>
        </w:rPr>
        <w:t>(6)</w:t>
      </w:r>
      <w:r w:rsidR="004A0BDF" w:rsidRPr="003770DA">
        <w:rPr>
          <w:rStyle w:val="libFootnotenumChar"/>
          <w:rFonts w:hint="cs"/>
          <w:rtl/>
        </w:rPr>
        <w:t>.</w:t>
      </w:r>
    </w:p>
    <w:p w:rsidR="001056FD" w:rsidRDefault="004A6242" w:rsidP="004A0BDF">
      <w:pPr>
        <w:pStyle w:val="libNormal"/>
        <w:rPr>
          <w:rtl/>
        </w:rPr>
      </w:pPr>
      <w:r w:rsidRPr="002615C6">
        <w:rPr>
          <w:rFonts w:hint="cs"/>
          <w:rtl/>
        </w:rPr>
        <w:t>إنّ قراءة وتحليل هذه المجموعة مِن الآيات والروايات</w:t>
      </w:r>
      <w:r w:rsidR="004A0BDF">
        <w:rPr>
          <w:rFonts w:hint="cs"/>
          <w:rtl/>
        </w:rPr>
        <w:t>،</w:t>
      </w:r>
      <w:r w:rsidRPr="002615C6">
        <w:rPr>
          <w:rFonts w:hint="cs"/>
          <w:rtl/>
        </w:rPr>
        <w:t xml:space="preserve"> التي تحدّثت عن الشفاعة يوم القيامة</w:t>
      </w:r>
      <w:r w:rsidR="004A0BDF">
        <w:rPr>
          <w:rFonts w:hint="cs"/>
          <w:rtl/>
        </w:rPr>
        <w:t>،</w:t>
      </w:r>
      <w:r w:rsidRPr="002615C6">
        <w:rPr>
          <w:rFonts w:hint="cs"/>
          <w:rtl/>
        </w:rPr>
        <w:t xml:space="preserve"> توصلنا إلى استنتاج الحقائق الآتية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مسند أحمد بن حنبل 5</w:t>
      </w:r>
      <w:r w:rsidR="004A0BDF">
        <w:rPr>
          <w:rtl/>
        </w:rPr>
        <w:t>:</w:t>
      </w:r>
      <w:r w:rsidRPr="002615C6">
        <w:rPr>
          <w:rtl/>
        </w:rPr>
        <w:t xml:space="preserve"> 149</w:t>
      </w:r>
      <w:r w:rsidR="004A0BDF">
        <w:rPr>
          <w:rtl/>
        </w:rPr>
        <w:t>.</w:t>
      </w:r>
    </w:p>
    <w:p w:rsidR="001056FD" w:rsidRPr="003770DA" w:rsidRDefault="004A6242" w:rsidP="003770DA">
      <w:pPr>
        <w:pStyle w:val="libFootnote0"/>
        <w:rPr>
          <w:rtl/>
        </w:rPr>
      </w:pPr>
      <w:r w:rsidRPr="002615C6">
        <w:rPr>
          <w:rtl/>
        </w:rPr>
        <w:t>(2) العلاّمة المجلسي / بحار الأنوار 8</w:t>
      </w:r>
      <w:r w:rsidR="004A0BDF">
        <w:rPr>
          <w:rtl/>
        </w:rPr>
        <w:t>:</w:t>
      </w:r>
      <w:r w:rsidRPr="002615C6">
        <w:rPr>
          <w:rtl/>
        </w:rPr>
        <w:t xml:space="preserve"> 34 / ح 4</w:t>
      </w:r>
      <w:r w:rsidR="004A0BDF">
        <w:rPr>
          <w:rtl/>
        </w:rPr>
        <w:t>.</w:t>
      </w:r>
    </w:p>
    <w:p w:rsidR="001056FD" w:rsidRPr="003770DA" w:rsidRDefault="004A6242" w:rsidP="003770DA">
      <w:pPr>
        <w:pStyle w:val="libFootnote0"/>
        <w:rPr>
          <w:rtl/>
        </w:rPr>
      </w:pPr>
      <w:r w:rsidRPr="002615C6">
        <w:rPr>
          <w:rtl/>
        </w:rPr>
        <w:t>(3) المصدر السابق</w:t>
      </w:r>
      <w:r w:rsidR="004A0BDF">
        <w:rPr>
          <w:rtl/>
        </w:rPr>
        <w:t>:</w:t>
      </w:r>
      <w:r w:rsidRPr="002615C6">
        <w:rPr>
          <w:rtl/>
        </w:rPr>
        <w:t xml:space="preserve"> ص 37 / ح 13</w:t>
      </w:r>
      <w:r w:rsidR="004A0BDF">
        <w:rPr>
          <w:rtl/>
        </w:rPr>
        <w:t>.</w:t>
      </w:r>
    </w:p>
    <w:p w:rsidR="001056FD" w:rsidRPr="003770DA" w:rsidRDefault="004A6242" w:rsidP="003770DA">
      <w:pPr>
        <w:pStyle w:val="libFootnote0"/>
        <w:rPr>
          <w:rtl/>
        </w:rPr>
      </w:pPr>
      <w:r w:rsidRPr="002615C6">
        <w:rPr>
          <w:rtl/>
        </w:rPr>
        <w:t>(4) المصدر السابق</w:t>
      </w:r>
      <w:r w:rsidR="004A0BDF">
        <w:rPr>
          <w:rtl/>
        </w:rPr>
        <w:t>:</w:t>
      </w:r>
      <w:r w:rsidRPr="002615C6">
        <w:rPr>
          <w:rtl/>
        </w:rPr>
        <w:t xml:space="preserve"> ص 40 / ح 23</w:t>
      </w:r>
      <w:r w:rsidR="004A0BDF">
        <w:rPr>
          <w:rtl/>
        </w:rPr>
        <w:t>.</w:t>
      </w:r>
    </w:p>
    <w:p w:rsidR="001056FD" w:rsidRPr="003770DA" w:rsidRDefault="004A6242" w:rsidP="003770DA">
      <w:pPr>
        <w:pStyle w:val="libFootnote0"/>
        <w:rPr>
          <w:rtl/>
        </w:rPr>
      </w:pPr>
      <w:r w:rsidRPr="002615C6">
        <w:rPr>
          <w:rtl/>
        </w:rPr>
        <w:t>(5) الفئام</w:t>
      </w:r>
      <w:r w:rsidR="004A0BDF">
        <w:rPr>
          <w:rtl/>
        </w:rPr>
        <w:t>:</w:t>
      </w:r>
      <w:r w:rsidRPr="002615C6">
        <w:rPr>
          <w:rtl/>
        </w:rPr>
        <w:t xml:space="preserve"> الجماعة مِن الناس</w:t>
      </w:r>
      <w:r w:rsidR="004A0BDF">
        <w:rPr>
          <w:rtl/>
        </w:rPr>
        <w:t>.</w:t>
      </w:r>
    </w:p>
    <w:p w:rsidR="001056FD" w:rsidRPr="003770DA" w:rsidRDefault="004A6242" w:rsidP="003770DA">
      <w:pPr>
        <w:pStyle w:val="libFootnote0"/>
        <w:rPr>
          <w:rtl/>
        </w:rPr>
      </w:pPr>
      <w:r w:rsidRPr="002615C6">
        <w:rPr>
          <w:rtl/>
        </w:rPr>
        <w:t>(6) مسند أحمد بن حنبل 3</w:t>
      </w:r>
      <w:r w:rsidR="004A0BDF">
        <w:rPr>
          <w:rtl/>
        </w:rPr>
        <w:t>:</w:t>
      </w:r>
      <w:r w:rsidRPr="002615C6">
        <w:rPr>
          <w:rtl/>
        </w:rPr>
        <w:t xml:space="preserve"> 63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615C6">
        <w:rPr>
          <w:rFonts w:hint="cs"/>
          <w:rtl/>
        </w:rPr>
        <w:lastRenderedPageBreak/>
        <w:t>1</w:t>
      </w:r>
      <w:r w:rsidR="004A0BDF">
        <w:rPr>
          <w:rFonts w:hint="cs"/>
          <w:rtl/>
        </w:rPr>
        <w:t xml:space="preserve"> - </w:t>
      </w:r>
      <w:r w:rsidRPr="002615C6">
        <w:rPr>
          <w:rFonts w:hint="cs"/>
          <w:rtl/>
        </w:rPr>
        <w:t>إنّ الشفاعة هي تدفع المضارّ</w:t>
      </w:r>
      <w:r w:rsidR="004A0BDF">
        <w:rPr>
          <w:rFonts w:hint="cs"/>
          <w:rtl/>
        </w:rPr>
        <w:t>،</w:t>
      </w:r>
      <w:r w:rsidRPr="002615C6">
        <w:rPr>
          <w:rFonts w:hint="cs"/>
          <w:rtl/>
        </w:rPr>
        <w:t xml:space="preserve"> وإسقاط العقاب عن مستحقّيه مِن مذنبي المؤمنين</w:t>
      </w:r>
      <w:r w:rsidR="004A0BDF">
        <w:rPr>
          <w:rFonts w:hint="cs"/>
          <w:rtl/>
        </w:rPr>
        <w:t>.</w:t>
      </w:r>
    </w:p>
    <w:p w:rsidR="001056FD" w:rsidRDefault="004A6242" w:rsidP="004A0BDF">
      <w:pPr>
        <w:pStyle w:val="libNormal"/>
        <w:rPr>
          <w:rtl/>
        </w:rPr>
      </w:pPr>
      <w:r w:rsidRPr="002615C6">
        <w:rPr>
          <w:rFonts w:hint="cs"/>
          <w:rtl/>
        </w:rPr>
        <w:t>2</w:t>
      </w:r>
      <w:r w:rsidR="004A0BDF">
        <w:rPr>
          <w:rFonts w:hint="cs"/>
          <w:rtl/>
        </w:rPr>
        <w:t xml:space="preserve"> - </w:t>
      </w:r>
      <w:r w:rsidRPr="002615C6">
        <w:rPr>
          <w:rFonts w:hint="cs"/>
          <w:rtl/>
        </w:rPr>
        <w:t xml:space="preserve">إنّ الرسول </w:t>
      </w:r>
      <w:r w:rsidR="004A0BDF">
        <w:rPr>
          <w:rFonts w:hint="cs"/>
          <w:rtl/>
        </w:rPr>
        <w:t>(</w:t>
      </w:r>
      <w:r w:rsidRPr="002615C6">
        <w:rPr>
          <w:rFonts w:hint="cs"/>
          <w:rtl/>
        </w:rPr>
        <w:t>صلّى الله عليه وآله</w:t>
      </w:r>
      <w:r w:rsidR="004A0BDF">
        <w:rPr>
          <w:rFonts w:hint="cs"/>
          <w:rtl/>
        </w:rPr>
        <w:t>)</w:t>
      </w:r>
      <w:r w:rsidRPr="002615C6">
        <w:rPr>
          <w:rFonts w:hint="cs"/>
          <w:rtl/>
        </w:rPr>
        <w:t xml:space="preserve"> يشفع</w:t>
      </w:r>
      <w:r w:rsidR="004A0BDF">
        <w:rPr>
          <w:rFonts w:hint="cs"/>
          <w:rtl/>
        </w:rPr>
        <w:t>،</w:t>
      </w:r>
      <w:r w:rsidRPr="002615C6">
        <w:rPr>
          <w:rFonts w:hint="cs"/>
          <w:rtl/>
        </w:rPr>
        <w:t xml:space="preserve"> وسائر الأنبياء والأئمّة يشفعون</w:t>
      </w:r>
      <w:r w:rsidR="004A0BDF">
        <w:rPr>
          <w:rFonts w:hint="cs"/>
          <w:rtl/>
        </w:rPr>
        <w:t>،</w:t>
      </w:r>
      <w:r w:rsidRPr="002615C6">
        <w:rPr>
          <w:rFonts w:hint="cs"/>
          <w:rtl/>
        </w:rPr>
        <w:t xml:space="preserve"> والشهداء والصدّيقون يشفعون</w:t>
      </w:r>
      <w:r w:rsidR="004A0BDF">
        <w:rPr>
          <w:rFonts w:hint="cs"/>
          <w:rtl/>
        </w:rPr>
        <w:t>،</w:t>
      </w:r>
      <w:r w:rsidRPr="002615C6">
        <w:rPr>
          <w:rFonts w:hint="cs"/>
          <w:rtl/>
        </w:rPr>
        <w:t xml:space="preserve"> والمؤمنون يشفعون</w:t>
      </w:r>
      <w:r w:rsidR="004A0BDF">
        <w:rPr>
          <w:rFonts w:hint="cs"/>
          <w:rtl/>
        </w:rPr>
        <w:t>.</w:t>
      </w:r>
      <w:r w:rsidRPr="002615C6">
        <w:rPr>
          <w:rFonts w:hint="cs"/>
          <w:rtl/>
        </w:rPr>
        <w:t xml:space="preserve"> وهُم الذين ارتضى الله قولهم في الشفاعة</w:t>
      </w:r>
      <w:r w:rsidR="004A0BDF">
        <w:rPr>
          <w:rFonts w:hint="cs"/>
          <w:rtl/>
        </w:rPr>
        <w:t>.</w:t>
      </w:r>
    </w:p>
    <w:p w:rsidR="001056FD" w:rsidRDefault="004A6242" w:rsidP="004A0BDF">
      <w:pPr>
        <w:pStyle w:val="libNormal"/>
        <w:rPr>
          <w:rtl/>
        </w:rPr>
      </w:pPr>
      <w:r w:rsidRPr="002615C6">
        <w:rPr>
          <w:rFonts w:hint="cs"/>
          <w:rtl/>
        </w:rPr>
        <w:t>3</w:t>
      </w:r>
      <w:r w:rsidR="004A0BDF">
        <w:rPr>
          <w:rFonts w:hint="cs"/>
          <w:rtl/>
        </w:rPr>
        <w:t xml:space="preserve"> - </w:t>
      </w:r>
      <w:r w:rsidRPr="002615C6">
        <w:rPr>
          <w:rFonts w:hint="cs"/>
          <w:rtl/>
        </w:rPr>
        <w:t>إنَّ الشَفَاعة لا تكون إلاّ مِن بعد أنْ يأذن الرحمن</w:t>
      </w:r>
      <w:r w:rsidR="004A0BDF">
        <w:rPr>
          <w:rFonts w:hint="cs"/>
          <w:rtl/>
        </w:rPr>
        <w:t>.</w:t>
      </w:r>
    </w:p>
    <w:p w:rsidR="001056FD" w:rsidRDefault="004A6242" w:rsidP="004A0BDF">
      <w:pPr>
        <w:pStyle w:val="libNormal"/>
        <w:rPr>
          <w:rtl/>
        </w:rPr>
      </w:pPr>
      <w:r w:rsidRPr="002615C6">
        <w:rPr>
          <w:rFonts w:hint="cs"/>
          <w:rtl/>
        </w:rPr>
        <w:t>4</w:t>
      </w:r>
      <w:r w:rsidR="004A0BDF">
        <w:rPr>
          <w:rFonts w:hint="cs"/>
          <w:rtl/>
        </w:rPr>
        <w:t xml:space="preserve"> - </w:t>
      </w:r>
      <w:r w:rsidRPr="002615C6">
        <w:rPr>
          <w:rFonts w:hint="cs"/>
          <w:rtl/>
        </w:rPr>
        <w:t>إنّ الشفاعة تشمل أهل الكبائر مِن المسلمين</w:t>
      </w:r>
      <w:r w:rsidR="004A0BDF">
        <w:rPr>
          <w:rFonts w:hint="cs"/>
          <w:rtl/>
        </w:rPr>
        <w:t>.</w:t>
      </w:r>
    </w:p>
    <w:p w:rsidR="001056FD" w:rsidRDefault="004A6242" w:rsidP="004A0BDF">
      <w:pPr>
        <w:pStyle w:val="libNormal"/>
        <w:rPr>
          <w:rtl/>
        </w:rPr>
      </w:pPr>
      <w:r w:rsidRPr="004A0BDF">
        <w:rPr>
          <w:rFonts w:hint="cs"/>
          <w:rtl/>
        </w:rPr>
        <w:t>ويتطابق مع هذه الحقائق ما أورده الاسفرائيني الشافعي</w:t>
      </w:r>
      <w:r w:rsidR="004A0BDF" w:rsidRPr="004A0BDF">
        <w:rPr>
          <w:rFonts w:hint="cs"/>
          <w:rtl/>
        </w:rPr>
        <w:t>،</w:t>
      </w:r>
      <w:r w:rsidRPr="004A0BDF">
        <w:rPr>
          <w:rFonts w:hint="cs"/>
          <w:rtl/>
        </w:rPr>
        <w:t xml:space="preserve"> متحدّثاً عن عقيدة أهل السنّة بالشفاعة</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وقالوا بإثبات الشفاعة مِن النبيّ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ومِن صُلحاء أُمّته للمذنبي مِن المسلمين</w:t>
      </w:r>
      <w:r w:rsidR="004A0BDF" w:rsidRPr="004A0BDF">
        <w:rPr>
          <w:rFonts w:hint="cs"/>
          <w:rtl/>
        </w:rPr>
        <w:t>،</w:t>
      </w:r>
      <w:r w:rsidRPr="004A0BDF">
        <w:rPr>
          <w:rFonts w:hint="cs"/>
          <w:rtl/>
        </w:rPr>
        <w:t xml:space="preserve"> ولمَن كان في قلبه ذرّة مِن الإيمان</w:t>
      </w:r>
      <w:r w:rsidR="004A0BDF" w:rsidRPr="004A0BDF">
        <w:rPr>
          <w:rFonts w:hint="cs"/>
          <w:rtl/>
        </w:rPr>
        <w:t>،</w:t>
      </w:r>
      <w:r w:rsidRPr="004A0BDF">
        <w:rPr>
          <w:rFonts w:hint="cs"/>
          <w:rtl/>
        </w:rPr>
        <w:t xml:space="preserve"> والمنكرون للشفاعة يُحرَمون الشفاعة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2615C6">
        <w:rPr>
          <w:rFonts w:hint="cs"/>
          <w:rtl/>
        </w:rPr>
        <w:t>وهكذا يجمع المسلمون بمختلف مذاهبهم على الشفاعة عند الله يوم القيامة</w:t>
      </w:r>
      <w:r w:rsidR="004A0BDF">
        <w:rPr>
          <w:rFonts w:hint="cs"/>
          <w:rtl/>
        </w:rPr>
        <w:t>،</w:t>
      </w:r>
      <w:r w:rsidRPr="002615C6">
        <w:rPr>
          <w:rFonts w:hint="cs"/>
          <w:rtl/>
        </w:rPr>
        <w:t xml:space="preserve"> ويثبتونها كعقيدة يعوّلون عليها</w:t>
      </w:r>
      <w:r w:rsidR="004A0BDF">
        <w:rPr>
          <w:rFonts w:hint="cs"/>
          <w:rtl/>
        </w:rPr>
        <w:t>،</w:t>
      </w:r>
      <w:r w:rsidRPr="002615C6">
        <w:rPr>
          <w:rFonts w:hint="cs"/>
          <w:rtl/>
        </w:rPr>
        <w:t xml:space="preserve"> مع العمل والإخلاص لله سبحانه</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الاسفرائيني / الفَرْق بين الفِرَق</w:t>
      </w:r>
      <w:r w:rsidR="004A0BDF">
        <w:rPr>
          <w:rtl/>
        </w:rPr>
        <w:t>:</w:t>
      </w:r>
      <w:r w:rsidRPr="002615C6">
        <w:rPr>
          <w:rtl/>
        </w:rPr>
        <w:t xml:space="preserve"> ص 270</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615C6">
        <w:rPr>
          <w:rFonts w:hint="cs"/>
          <w:rtl/>
        </w:rPr>
        <w:lastRenderedPageBreak/>
        <w:t>التوسّل بالصالحين</w:t>
      </w:r>
    </w:p>
    <w:p w:rsidR="001056FD" w:rsidRDefault="004A6242" w:rsidP="004A0BDF">
      <w:pPr>
        <w:pStyle w:val="libNormal"/>
        <w:rPr>
          <w:rtl/>
        </w:rPr>
      </w:pPr>
      <w:r w:rsidRPr="002615C6">
        <w:rPr>
          <w:rtl/>
        </w:rPr>
        <w:t>مِن مسلّمات العقيدة والإيمان في الإسلام</w:t>
      </w:r>
      <w:r w:rsidR="004A0BDF">
        <w:rPr>
          <w:rtl/>
        </w:rPr>
        <w:t>،</w:t>
      </w:r>
      <w:r w:rsidRPr="002615C6">
        <w:rPr>
          <w:rtl/>
        </w:rPr>
        <w:t xml:space="preserve"> أنّ الخَلْق والأمر لله سبحانه</w:t>
      </w:r>
      <w:r w:rsidR="004A0BDF">
        <w:rPr>
          <w:rtl/>
        </w:rPr>
        <w:t>،</w:t>
      </w:r>
      <w:r w:rsidRPr="002615C6">
        <w:rPr>
          <w:rtl/>
        </w:rPr>
        <w:t xml:space="preserve"> وأنّ لا شيء يجري في هذا العالَم إلاّ بإذنه ومشيئتـه</w:t>
      </w:r>
      <w:r w:rsidR="004A0BDF">
        <w:rPr>
          <w:rtl/>
        </w:rPr>
        <w:t>،</w:t>
      </w:r>
      <w:r w:rsidRPr="002615C6">
        <w:rPr>
          <w:rtl/>
        </w:rPr>
        <w:t xml:space="preserve"> ولا فاعل ولا مؤثّر في الخلْق غيره</w:t>
      </w:r>
      <w:r w:rsidR="004A0BDF">
        <w:rPr>
          <w:rtl/>
        </w:rPr>
        <w:t>.</w:t>
      </w:r>
      <w:r w:rsidRPr="002615C6">
        <w:rPr>
          <w:rtl/>
        </w:rPr>
        <w:t xml:space="preserve"> وهذا الإيمان لا يتنافى مع مبدأ العلّية والسببّية الجاريَين بإذن الله وحكمته ومشيئته</w:t>
      </w:r>
      <w:r w:rsidR="004A0BDF">
        <w:rPr>
          <w:rtl/>
        </w:rPr>
        <w:t>.</w:t>
      </w:r>
    </w:p>
    <w:p w:rsidR="001056FD" w:rsidRDefault="004A6242" w:rsidP="004A0BDF">
      <w:pPr>
        <w:pStyle w:val="libNormal"/>
        <w:rPr>
          <w:rtl/>
        </w:rPr>
      </w:pPr>
      <w:r w:rsidRPr="002615C6">
        <w:rPr>
          <w:rtl/>
        </w:rPr>
        <w:t>والأسباب المؤثّرة في الحوادث منها</w:t>
      </w:r>
      <w:r w:rsidR="004A0BDF">
        <w:rPr>
          <w:rtl/>
        </w:rPr>
        <w:t>:</w:t>
      </w:r>
      <w:r w:rsidRPr="002615C6">
        <w:rPr>
          <w:rtl/>
        </w:rPr>
        <w:t xml:space="preserve"> طبيعي</w:t>
      </w:r>
      <w:r w:rsidR="004A0BDF">
        <w:rPr>
          <w:rtl/>
        </w:rPr>
        <w:t>،</w:t>
      </w:r>
      <w:r w:rsidRPr="002615C6">
        <w:rPr>
          <w:rtl/>
        </w:rPr>
        <w:t xml:space="preserve"> كقوانين الفيزياء والبيولوجيا والاقتصاد والطبّ... الخ</w:t>
      </w:r>
      <w:r w:rsidR="004A0BDF">
        <w:rPr>
          <w:rtl/>
        </w:rPr>
        <w:t>.</w:t>
      </w:r>
    </w:p>
    <w:p w:rsidR="001056FD" w:rsidRDefault="004A6242" w:rsidP="004A0BDF">
      <w:pPr>
        <w:pStyle w:val="libNormal"/>
        <w:rPr>
          <w:rtl/>
        </w:rPr>
      </w:pPr>
      <w:r w:rsidRPr="002615C6">
        <w:rPr>
          <w:rtl/>
        </w:rPr>
        <w:t>ومنها</w:t>
      </w:r>
      <w:r w:rsidR="004A0BDF">
        <w:rPr>
          <w:rtl/>
        </w:rPr>
        <w:t>:</w:t>
      </w:r>
      <w:r w:rsidRPr="002615C6">
        <w:rPr>
          <w:rtl/>
        </w:rPr>
        <w:t xml:space="preserve"> ارتضائي</w:t>
      </w:r>
      <w:r w:rsidR="004A0BDF">
        <w:rPr>
          <w:rtl/>
        </w:rPr>
        <w:t>،</w:t>
      </w:r>
      <w:r w:rsidRPr="002615C6">
        <w:rPr>
          <w:rtl/>
        </w:rPr>
        <w:t xml:space="preserve"> ارتضاه الله سبحانه وأذِنَ به</w:t>
      </w:r>
      <w:r w:rsidR="004A0BDF">
        <w:rPr>
          <w:rtl/>
        </w:rPr>
        <w:t>،</w:t>
      </w:r>
      <w:r w:rsidRPr="002615C6">
        <w:rPr>
          <w:rtl/>
        </w:rPr>
        <w:t xml:space="preserve"> كالشفاعة والدعاء والتوسّل إليه به</w:t>
      </w:r>
      <w:r w:rsidR="004A0BDF">
        <w:rPr>
          <w:rtl/>
        </w:rPr>
        <w:t>،</w:t>
      </w:r>
      <w:r w:rsidRPr="002615C6">
        <w:rPr>
          <w:rtl/>
        </w:rPr>
        <w:t xml:space="preserve"> وبالصالحين مِن عباده</w:t>
      </w:r>
      <w:r w:rsidR="004A0BDF">
        <w:rPr>
          <w:rtl/>
        </w:rPr>
        <w:t>،</w:t>
      </w:r>
      <w:r w:rsidRPr="002615C6">
        <w:rPr>
          <w:rtl/>
        </w:rPr>
        <w:t xml:space="preserve"> فقد شاء سبحانه بلُطفه وحكمته أن يغيّر قوانين الطبيعة</w:t>
      </w:r>
      <w:r w:rsidR="004A0BDF">
        <w:rPr>
          <w:rtl/>
        </w:rPr>
        <w:t>،</w:t>
      </w:r>
      <w:r w:rsidRPr="002615C6">
        <w:rPr>
          <w:rtl/>
        </w:rPr>
        <w:t xml:space="preserve"> ويُجريَها وفْق أسباب ارتضائية</w:t>
      </w:r>
      <w:r w:rsidR="004A0BDF">
        <w:rPr>
          <w:rtl/>
        </w:rPr>
        <w:t>،</w:t>
      </w:r>
      <w:r w:rsidRPr="002615C6">
        <w:rPr>
          <w:rtl/>
        </w:rPr>
        <w:t xml:space="preserve"> كما يجريها وفْق أسباب طبيعية</w:t>
      </w:r>
      <w:r w:rsidR="004A0BDF">
        <w:rPr>
          <w:rtl/>
        </w:rPr>
        <w:t>.</w:t>
      </w:r>
    </w:p>
    <w:p w:rsidR="001056FD" w:rsidRDefault="004A6242" w:rsidP="004A0BDF">
      <w:pPr>
        <w:pStyle w:val="libNormal"/>
        <w:rPr>
          <w:rtl/>
        </w:rPr>
      </w:pPr>
      <w:r w:rsidRPr="002615C6">
        <w:rPr>
          <w:rtl/>
        </w:rPr>
        <w:t>وقد فَهِم المسلمون هذه الحقيقة وجَرَوا عليها</w:t>
      </w:r>
      <w:r w:rsidR="004A0BDF">
        <w:rPr>
          <w:rtl/>
        </w:rPr>
        <w:t>،</w:t>
      </w:r>
      <w:r w:rsidRPr="002615C6">
        <w:rPr>
          <w:rtl/>
        </w:rPr>
        <w:t xml:space="preserve"> مؤمنين بأنّ المؤثّر في الخلْق والمغيّر هو الله سبحانه</w:t>
      </w:r>
      <w:r w:rsidR="004A0BDF">
        <w:rPr>
          <w:rtl/>
        </w:rPr>
        <w:t>،</w:t>
      </w:r>
      <w:r w:rsidRPr="002615C6">
        <w:rPr>
          <w:rtl/>
        </w:rPr>
        <w:t xml:space="preserve"> وأنّ الشفعاء يُتوسّل بهـم</w:t>
      </w:r>
      <w:r w:rsidR="004A0BDF">
        <w:rPr>
          <w:rtl/>
        </w:rPr>
        <w:t>؛</w:t>
      </w:r>
      <w:r w:rsidRPr="002615C6">
        <w:rPr>
          <w:rtl/>
        </w:rPr>
        <w:t xml:space="preserve"> لقُربهم الإيماني مِن الله سبحانه</w:t>
      </w:r>
      <w:r w:rsidR="004A0BDF">
        <w:rPr>
          <w:rtl/>
        </w:rPr>
        <w:t>،</w:t>
      </w:r>
      <w:r w:rsidRPr="002615C6">
        <w:rPr>
          <w:rtl/>
        </w:rPr>
        <w:t xml:space="preserve"> ولارتضائه شفاعتهم في عالَم الآخرة وعالَم الدُنيا</w:t>
      </w:r>
      <w:r w:rsidR="004A0BDF">
        <w:rPr>
          <w:rtl/>
        </w:rPr>
        <w:t>،</w:t>
      </w:r>
      <w:r w:rsidRPr="002615C6">
        <w:rPr>
          <w:rtl/>
        </w:rPr>
        <w:t xml:space="preserve"> وليسوا هم المؤثّرين في الخلْق</w:t>
      </w:r>
      <w:r w:rsidR="004A0BDF">
        <w:rPr>
          <w:rtl/>
        </w:rPr>
        <w:t>،</w:t>
      </w:r>
      <w:r w:rsidRPr="002615C6">
        <w:rPr>
          <w:rtl/>
        </w:rPr>
        <w:t xml:space="preserve"> ولا لأنّ الله بعيد عن سماع الآخَرين</w:t>
      </w:r>
      <w:r w:rsidR="004A0BDF">
        <w:rPr>
          <w:rtl/>
        </w:rPr>
        <w:t>،</w:t>
      </w:r>
      <w:r w:rsidRPr="002615C6">
        <w:rPr>
          <w:rtl/>
        </w:rPr>
        <w:t xml:space="preserve"> وتحتاج العلاقة به إلى وسيط</w:t>
      </w:r>
      <w:r w:rsidR="004A0BDF">
        <w:rPr>
          <w:rtl/>
        </w:rPr>
        <w:t>،</w:t>
      </w:r>
      <w:r w:rsidRPr="002615C6">
        <w:rPr>
          <w:rtl/>
        </w:rPr>
        <w:t xml:space="preserve"> فذلك فَهْمٌ مشرِك بعيد عن الإيمان</w:t>
      </w:r>
      <w:r w:rsidR="004A0BDF">
        <w:rPr>
          <w:rtl/>
        </w:rPr>
        <w:t>.</w:t>
      </w:r>
    </w:p>
    <w:p w:rsidR="001056FD" w:rsidRDefault="004A6242" w:rsidP="004A0BDF">
      <w:pPr>
        <w:pStyle w:val="libNormal"/>
        <w:rPr>
          <w:rtl/>
        </w:rPr>
      </w:pPr>
      <w:r w:rsidRPr="002615C6">
        <w:rPr>
          <w:rtl/>
        </w:rPr>
        <w:t xml:space="preserve">ويحدّثنا التاريخ أنّ المسلمين الأوائل كانوا يتوسّلون إلى الله سبحانه بالصالحين مِن آل النبيّ </w:t>
      </w:r>
      <w:r w:rsidR="004A0BDF">
        <w:rPr>
          <w:rtl/>
        </w:rPr>
        <w:t>(</w:t>
      </w:r>
      <w:r w:rsidRPr="002615C6">
        <w:rPr>
          <w:rtl/>
        </w:rPr>
        <w:t>صلّى الله عليه وآله</w:t>
      </w:r>
      <w:r w:rsidR="004A0BDF">
        <w:rPr>
          <w:rtl/>
        </w:rPr>
        <w:t>)؛</w:t>
      </w:r>
      <w:r w:rsidRPr="002615C6">
        <w:rPr>
          <w:rtl/>
        </w:rPr>
        <w:t xml:space="preserve"> لاعتقادهم بعلُوّ منزلتهم</w:t>
      </w:r>
      <w:r w:rsidR="004A0BDF">
        <w:rPr>
          <w:rtl/>
        </w:rPr>
        <w:t>،</w:t>
      </w:r>
      <w:r w:rsidRPr="002615C6">
        <w:rPr>
          <w:rtl/>
        </w:rPr>
        <w:t xml:space="preserve"> وحبّ الله لهم</w:t>
      </w:r>
      <w:r w:rsidR="004A0BDF">
        <w:rPr>
          <w:rtl/>
        </w:rPr>
        <w:t>.</w:t>
      </w:r>
    </w:p>
    <w:p w:rsidR="001056FD" w:rsidRDefault="004A6242" w:rsidP="004A0BDF">
      <w:pPr>
        <w:pStyle w:val="libNormal"/>
        <w:rPr>
          <w:rtl/>
        </w:rPr>
      </w:pPr>
      <w:r w:rsidRPr="002615C6">
        <w:rPr>
          <w:rtl/>
        </w:rPr>
        <w:t>منها</w:t>
      </w:r>
      <w:r w:rsidR="004A0BDF">
        <w:rPr>
          <w:rtl/>
        </w:rPr>
        <w:t>:</w:t>
      </w:r>
      <w:r w:rsidRPr="002615C6">
        <w:rPr>
          <w:rtl/>
        </w:rPr>
        <w:t xml:space="preserve"> ما رواه اليعقوبي عن توسّل عُمَر بن الخطّاب بالعبّاس عمّ النبيّ </w:t>
      </w:r>
      <w:r w:rsidR="004A0BDF">
        <w:rPr>
          <w:rtl/>
        </w:rPr>
        <w:t>(</w:t>
      </w:r>
      <w:r w:rsidRPr="002615C6">
        <w:rPr>
          <w:rtl/>
        </w:rPr>
        <w:t>صلّى الله عليه وآله</w:t>
      </w:r>
      <w:r w:rsidR="004A0BDF">
        <w:rPr>
          <w:rtl/>
        </w:rPr>
        <w:t>)</w:t>
      </w:r>
      <w:r w:rsidRPr="002615C6">
        <w:rPr>
          <w:rtl/>
        </w:rPr>
        <w:t xml:space="preserve"> قال</w:t>
      </w:r>
      <w:r w:rsidR="004A0BDF">
        <w:rPr>
          <w:rtl/>
        </w:rPr>
        <w:t>:</w:t>
      </w:r>
      <w:r w:rsidRPr="002615C6">
        <w:rPr>
          <w:rtl/>
        </w:rPr>
        <w:t xml:space="preserve"> </w:t>
      </w:r>
      <w:r w:rsidR="004A0BDF">
        <w:rPr>
          <w:rtl/>
        </w:rPr>
        <w:t>(</w:t>
      </w:r>
      <w:r w:rsidRPr="002615C6">
        <w:rPr>
          <w:rtl/>
        </w:rPr>
        <w:t>وأصاب الناس جدب وقحط ومجاعة شديدة في عام الرمادة</w:t>
      </w:r>
      <w:r w:rsidR="004A0BDF">
        <w:rPr>
          <w:rtl/>
        </w:rPr>
        <w:t>،</w:t>
      </w:r>
      <w:r w:rsidRPr="002615C6">
        <w:rPr>
          <w:rtl/>
        </w:rPr>
        <w:t xml:space="preserve"> وهي سنة (18هـ) فخرج عُمَر يستسقي</w:t>
      </w:r>
      <w:r w:rsidR="004A0BDF">
        <w:rPr>
          <w:rtl/>
        </w:rPr>
        <w:t>،</w:t>
      </w:r>
      <w:r w:rsidRPr="002615C6">
        <w:rPr>
          <w:rtl/>
        </w:rPr>
        <w:t xml:space="preserve"> وأخرج الناس</w:t>
      </w:r>
      <w:r w:rsidR="004A0BDF">
        <w:rPr>
          <w:rtl/>
        </w:rPr>
        <w:t>،</w:t>
      </w:r>
      <w:r w:rsidRPr="002615C6">
        <w:rPr>
          <w:rtl/>
        </w:rPr>
        <w:t xml:space="preserve"> وأخذ بيد العبّاس بن عبد</w:t>
      </w:r>
    </w:p>
    <w:p w:rsidR="001056FD" w:rsidRDefault="001056FD" w:rsidP="00434A6A">
      <w:pPr>
        <w:pStyle w:val="libNormal"/>
        <w:rPr>
          <w:rtl/>
        </w:rPr>
      </w:pPr>
      <w:r>
        <w:rPr>
          <w:rtl/>
        </w:rPr>
        <w:br w:type="page"/>
      </w:r>
    </w:p>
    <w:p w:rsidR="001056FD" w:rsidRDefault="004A6242" w:rsidP="004A0BDF">
      <w:pPr>
        <w:pStyle w:val="libNormal"/>
        <w:rPr>
          <w:rtl/>
        </w:rPr>
      </w:pPr>
      <w:r w:rsidRPr="004A0BDF">
        <w:rPr>
          <w:rtl/>
        </w:rPr>
        <w:lastRenderedPageBreak/>
        <w:t>المطلّب</w:t>
      </w:r>
      <w:r w:rsidR="004A0BDF" w:rsidRPr="004A0BDF">
        <w:rPr>
          <w:rtl/>
        </w:rPr>
        <w:t>،</w:t>
      </w:r>
      <w:r w:rsidRPr="004A0BDF">
        <w:rPr>
          <w:rtl/>
        </w:rPr>
        <w:t xml:space="preserve"> فقال</w:t>
      </w:r>
      <w:r w:rsidR="004A0BDF" w:rsidRPr="004A0BDF">
        <w:rPr>
          <w:rtl/>
        </w:rPr>
        <w:t>:</w:t>
      </w:r>
      <w:r w:rsidRPr="004A0BDF">
        <w:rPr>
          <w:rtl/>
        </w:rPr>
        <w:t xml:space="preserve"> اللهمّ إنّا نتقرّب إليك بعمّ نبيّك</w:t>
      </w:r>
      <w:r w:rsidR="004A0BDF" w:rsidRPr="004A0BDF">
        <w:rPr>
          <w:rtl/>
        </w:rPr>
        <w:t>،</w:t>
      </w:r>
      <w:r w:rsidRPr="004A0BDF">
        <w:rPr>
          <w:rtl/>
        </w:rPr>
        <w:t xml:space="preserve"> اللهمّ فلا تخيّب ظنّهم في رسولك</w:t>
      </w:r>
      <w:r w:rsidR="004A0BDF" w:rsidRPr="004A0BDF">
        <w:rPr>
          <w:rtl/>
        </w:rPr>
        <w:t>؛</w:t>
      </w:r>
      <w:r w:rsidRPr="004A0BDF">
        <w:rPr>
          <w:rtl/>
        </w:rPr>
        <w:t xml:space="preserve"> فأُسقوا</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وتؤيّد السُنّة هذا المفهوم وتؤكّده</w:t>
      </w:r>
      <w:r w:rsidR="004A0BDF" w:rsidRPr="004A0BDF">
        <w:rPr>
          <w:rtl/>
        </w:rPr>
        <w:t>،</w:t>
      </w:r>
      <w:r w:rsidRPr="004A0BDF">
        <w:rPr>
          <w:rtl/>
        </w:rPr>
        <w:t xml:space="preserve"> فقد ورد عن رسول الله </w:t>
      </w:r>
      <w:r w:rsidR="004A0BDF" w:rsidRPr="004A0BDF">
        <w:rPr>
          <w:rtl/>
        </w:rPr>
        <w:t>(</w:t>
      </w:r>
      <w:r w:rsidRPr="004A0BDF">
        <w:rPr>
          <w:rtl/>
        </w:rPr>
        <w:t>صلّى الله عليه وآله</w:t>
      </w:r>
      <w:r w:rsidR="004A0BDF" w:rsidRPr="004A0BDF">
        <w:rPr>
          <w:rtl/>
        </w:rPr>
        <w:t>)</w:t>
      </w:r>
      <w:r w:rsidRPr="004A0BDF">
        <w:rPr>
          <w:rtl/>
        </w:rPr>
        <w:t xml:space="preserve"> أنّه قال</w:t>
      </w:r>
      <w:r w:rsidR="004A0BDF" w:rsidRPr="004A0BDF">
        <w:rPr>
          <w:rtl/>
        </w:rPr>
        <w:t>:</w:t>
      </w:r>
      <w:r w:rsidRPr="004A0BDF">
        <w:rPr>
          <w:rtl/>
        </w:rPr>
        <w:t xml:space="preserve"> </w:t>
      </w:r>
      <w:r w:rsidR="004A0BDF" w:rsidRPr="003770DA">
        <w:rPr>
          <w:rtl/>
        </w:rPr>
        <w:t>(</w:t>
      </w:r>
      <w:r w:rsidRPr="003770DA">
        <w:rPr>
          <w:rtl/>
        </w:rPr>
        <w:t>إذا دعا الرجُل لأخيه بظهر الغيب</w:t>
      </w:r>
      <w:r w:rsidR="004A0BDF" w:rsidRPr="003770DA">
        <w:rPr>
          <w:rtl/>
        </w:rPr>
        <w:t>،</w:t>
      </w:r>
      <w:r w:rsidRPr="003770DA">
        <w:rPr>
          <w:rtl/>
        </w:rPr>
        <w:t xml:space="preserve"> قالت الملائكة آمين</w:t>
      </w:r>
      <w:r w:rsidR="004A0BDF" w:rsidRPr="003770DA">
        <w:rPr>
          <w:rtl/>
        </w:rPr>
        <w:t>،</w:t>
      </w:r>
      <w:r w:rsidRPr="003770DA">
        <w:rPr>
          <w:rtl/>
        </w:rPr>
        <w:t xml:space="preserve"> ولك بمثل</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2615C6">
        <w:rPr>
          <w:rtl/>
        </w:rPr>
        <w:t>فهذا الحديث يؤكّد استحباب شفاعة المؤمن لأخيه في الدنيا</w:t>
      </w:r>
      <w:r w:rsidR="004A0BDF">
        <w:rPr>
          <w:rtl/>
        </w:rPr>
        <w:t>،</w:t>
      </w:r>
      <w:r w:rsidRPr="002615C6">
        <w:rPr>
          <w:rtl/>
        </w:rPr>
        <w:t xml:space="preserve"> وتوسّطه في الدعاء له لدى الله سبحانه</w:t>
      </w:r>
      <w:r w:rsidR="004A0BDF">
        <w:rPr>
          <w:rtl/>
        </w:rPr>
        <w:t>،</w:t>
      </w:r>
      <w:r w:rsidRPr="002615C6">
        <w:rPr>
          <w:rtl/>
        </w:rPr>
        <w:t xml:space="preserve"> ممّا يوصل إلى استنتاج صحّة توسّط الوسائل في الطلَب مِن الله سبحانه وليس التأثير</w:t>
      </w:r>
      <w:r w:rsidR="004A0BDF">
        <w:rPr>
          <w:rtl/>
        </w:rPr>
        <w:t>،</w:t>
      </w:r>
      <w:r w:rsidRPr="002615C6">
        <w:rPr>
          <w:rtl/>
        </w:rPr>
        <w:t xml:space="preserve"> وكما يصحّ أنْ يتبرّع المؤمن ويكون وسيطاً في الدعاء ابتداءً</w:t>
      </w:r>
      <w:r w:rsidR="004A0BDF">
        <w:rPr>
          <w:rtl/>
        </w:rPr>
        <w:t>؛</w:t>
      </w:r>
      <w:r w:rsidRPr="002615C6">
        <w:rPr>
          <w:rtl/>
        </w:rPr>
        <w:t xml:space="preserve"> لحُرمته على الله ومقامه عنده</w:t>
      </w:r>
      <w:r w:rsidR="004A0BDF">
        <w:rPr>
          <w:rtl/>
        </w:rPr>
        <w:t>،</w:t>
      </w:r>
      <w:r w:rsidRPr="002615C6">
        <w:rPr>
          <w:rtl/>
        </w:rPr>
        <w:t xml:space="preserve"> يصحّ أنْ يُتوسّل بدعاءه وحُرمته على الله سبحانه مِن قِبَل الآخَرين</w:t>
      </w:r>
      <w:r w:rsidR="004A0BDF">
        <w:rPr>
          <w:rtl/>
        </w:rPr>
        <w:t>.</w:t>
      </w:r>
    </w:p>
    <w:p w:rsidR="001056FD" w:rsidRDefault="004A6242" w:rsidP="004A0BDF">
      <w:pPr>
        <w:pStyle w:val="libNormal"/>
        <w:rPr>
          <w:rtl/>
        </w:rPr>
      </w:pPr>
      <w:r w:rsidRPr="002615C6">
        <w:rPr>
          <w:rtl/>
        </w:rPr>
        <w:t>وبما أنّ التوسّل هو بالحُرمة والمقام</w:t>
      </w:r>
      <w:r w:rsidR="004A0BDF">
        <w:rPr>
          <w:rtl/>
        </w:rPr>
        <w:t>،</w:t>
      </w:r>
      <w:r w:rsidRPr="002615C6">
        <w:rPr>
          <w:rtl/>
        </w:rPr>
        <w:t xml:space="preserve"> فلا فَرْق إذاً بين أن يكون المتوسَّل بحُرمته ومقامه عند الله</w:t>
      </w:r>
      <w:r w:rsidR="004A0BDF">
        <w:rPr>
          <w:rtl/>
        </w:rPr>
        <w:t>،</w:t>
      </w:r>
      <w:r w:rsidRPr="002615C6">
        <w:rPr>
          <w:rtl/>
        </w:rPr>
        <w:t xml:space="preserve"> حيّاً أو ميّتاً</w:t>
      </w:r>
      <w:r w:rsidR="004A0BDF">
        <w:rPr>
          <w:rtl/>
        </w:rPr>
        <w:t>؛</w:t>
      </w:r>
      <w:r w:rsidRPr="002615C6">
        <w:rPr>
          <w:rtl/>
        </w:rPr>
        <w:t xml:space="preserve"> ذلك لأنّ حرمة المؤمن وكرامته محفوظة عند الله في حياته وبعد مماته</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615C6">
        <w:rPr>
          <w:rtl/>
        </w:rPr>
        <w:t>(1) تاريخ اليعقوبي 2</w:t>
      </w:r>
      <w:r w:rsidR="004A0BDF">
        <w:rPr>
          <w:rtl/>
        </w:rPr>
        <w:t>:</w:t>
      </w:r>
      <w:r w:rsidRPr="002615C6">
        <w:rPr>
          <w:rtl/>
        </w:rPr>
        <w:t xml:space="preserve"> 150</w:t>
      </w:r>
      <w:r w:rsidR="004A0BDF">
        <w:rPr>
          <w:rtl/>
        </w:rPr>
        <w:t>.</w:t>
      </w:r>
    </w:p>
    <w:p w:rsidR="001056FD" w:rsidRPr="003770DA" w:rsidRDefault="004A6242" w:rsidP="003770DA">
      <w:pPr>
        <w:pStyle w:val="libFootnote0"/>
        <w:rPr>
          <w:rtl/>
        </w:rPr>
      </w:pPr>
      <w:r w:rsidRPr="002615C6">
        <w:rPr>
          <w:rtl/>
        </w:rPr>
        <w:t>(2) سنن أبي داود 1</w:t>
      </w:r>
      <w:r w:rsidR="004A0BDF">
        <w:rPr>
          <w:rtl/>
        </w:rPr>
        <w:t>:</w:t>
      </w:r>
      <w:r w:rsidRPr="002615C6">
        <w:rPr>
          <w:rtl/>
        </w:rPr>
        <w:t xml:space="preserve"> 240 / كتاب الصلاة </w:t>
      </w:r>
      <w:r w:rsidR="004A0BDF">
        <w:rPr>
          <w:rtl/>
        </w:rPr>
        <w:t>(</w:t>
      </w:r>
      <w:r w:rsidRPr="002615C6">
        <w:rPr>
          <w:rtl/>
        </w:rPr>
        <w:t>باب الدعاء بظهر الغيب</w:t>
      </w:r>
      <w:r w:rsidR="004A0BDF">
        <w:rPr>
          <w:rtl/>
        </w:rPr>
        <w:t>).</w:t>
      </w:r>
    </w:p>
    <w:p w:rsidR="00434A6A" w:rsidRDefault="001056FD" w:rsidP="003770DA">
      <w:pPr>
        <w:pStyle w:val="libFootnote0"/>
        <w:rPr>
          <w:rtl/>
        </w:rPr>
      </w:pPr>
      <w:r>
        <w:rPr>
          <w:rtl/>
        </w:rPr>
        <w:br w:type="page"/>
      </w:r>
    </w:p>
    <w:p w:rsidR="00434A6A"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31" w:name="_Toc424378239"/>
      <w:r w:rsidRPr="002615C6">
        <w:rPr>
          <w:rtl/>
        </w:rPr>
        <w:lastRenderedPageBreak/>
        <w:t>الفصل الثامن</w:t>
      </w:r>
      <w:bookmarkStart w:id="32" w:name="الفصل_الثامن"/>
      <w:bookmarkEnd w:id="32"/>
      <w:bookmarkEnd w:id="31"/>
    </w:p>
    <w:p w:rsidR="001056FD" w:rsidRPr="003770DA" w:rsidRDefault="004A6242" w:rsidP="003770DA">
      <w:pPr>
        <w:pStyle w:val="Heading2Center"/>
        <w:rPr>
          <w:rtl/>
        </w:rPr>
      </w:pPr>
      <w:bookmarkStart w:id="33" w:name="_Toc424378240"/>
      <w:r w:rsidRPr="003770DA">
        <w:rPr>
          <w:rtl/>
        </w:rPr>
        <w:t>الاجتهاد ومصادر الأحكام</w:t>
      </w:r>
      <w:bookmarkEnd w:id="33"/>
    </w:p>
    <w:p w:rsidR="00434A6A" w:rsidRPr="003770DA" w:rsidRDefault="004A6242" w:rsidP="003770DA">
      <w:pPr>
        <w:pStyle w:val="Heading2Center"/>
        <w:rPr>
          <w:rtl/>
        </w:rPr>
      </w:pPr>
      <w:bookmarkStart w:id="34" w:name="_Toc424378241"/>
      <w:r w:rsidRPr="003770DA">
        <w:rPr>
          <w:rtl/>
        </w:rPr>
        <w:t xml:space="preserve">في مدرسة أهل البيت </w:t>
      </w:r>
      <w:r w:rsidR="004A0BDF" w:rsidRPr="003770DA">
        <w:rPr>
          <w:rtl/>
        </w:rPr>
        <w:t>(</w:t>
      </w:r>
      <w:r w:rsidRPr="003770DA">
        <w:rPr>
          <w:rtl/>
        </w:rPr>
        <w:t>عليهم السلام</w:t>
      </w:r>
      <w:r w:rsidR="004A0BDF" w:rsidRPr="003770DA">
        <w:rPr>
          <w:rtl/>
        </w:rPr>
        <w:t>)</w:t>
      </w:r>
      <w:bookmarkEnd w:id="34"/>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6242" w:rsidP="003770DA">
      <w:pPr>
        <w:pStyle w:val="libBold1"/>
        <w:rPr>
          <w:rtl/>
        </w:rPr>
      </w:pPr>
      <w:r w:rsidRPr="002615C6">
        <w:rPr>
          <w:rtl/>
        </w:rPr>
        <w:lastRenderedPageBreak/>
        <w:t>تقديمٌ</w:t>
      </w:r>
    </w:p>
    <w:p w:rsidR="001056FD" w:rsidRDefault="004A6242" w:rsidP="004A0BDF">
      <w:pPr>
        <w:pStyle w:val="libNormal"/>
        <w:rPr>
          <w:rtl/>
        </w:rPr>
      </w:pPr>
      <w:r w:rsidRPr="002615C6">
        <w:rPr>
          <w:rtl/>
        </w:rPr>
        <w:t>مِن الحقائق الثابتة لدى المسلمين جميعاً</w:t>
      </w:r>
      <w:r w:rsidR="004A0BDF">
        <w:rPr>
          <w:rtl/>
        </w:rPr>
        <w:t>،</w:t>
      </w:r>
      <w:r w:rsidRPr="002615C6">
        <w:rPr>
          <w:rtl/>
        </w:rPr>
        <w:t xml:space="preserve"> أنّ جيل الصحابة كانوا على عهد الرسول </w:t>
      </w:r>
      <w:r w:rsidR="004A0BDF">
        <w:rPr>
          <w:rtl/>
        </w:rPr>
        <w:t>(</w:t>
      </w:r>
      <w:r w:rsidRPr="002615C6">
        <w:rPr>
          <w:rtl/>
        </w:rPr>
        <w:t>صلّى الله عليه وآله</w:t>
      </w:r>
      <w:r w:rsidR="004A0BDF">
        <w:rPr>
          <w:rtl/>
        </w:rPr>
        <w:t>)،</w:t>
      </w:r>
      <w:r w:rsidRPr="002615C6">
        <w:rPr>
          <w:rtl/>
        </w:rPr>
        <w:t xml:space="preserve"> يأخذون منه أحكام الشريعة ومفاهيم القرآن</w:t>
      </w:r>
      <w:r w:rsidR="004A0BDF">
        <w:rPr>
          <w:rtl/>
        </w:rPr>
        <w:t>،</w:t>
      </w:r>
      <w:r w:rsidRPr="002615C6">
        <w:rPr>
          <w:rtl/>
        </w:rPr>
        <w:t xml:space="preserve"> فهو المبلّغ عن الله سبحانه</w:t>
      </w:r>
      <w:r w:rsidR="004A0BDF">
        <w:rPr>
          <w:rtl/>
        </w:rPr>
        <w:t>،</w:t>
      </w:r>
      <w:r w:rsidRPr="002615C6">
        <w:rPr>
          <w:rtl/>
        </w:rPr>
        <w:t xml:space="preserve"> والمبيّن لِما هو غامض مِن محتوى النصّ القرآني</w:t>
      </w:r>
      <w:r w:rsidR="004A0BDF">
        <w:rPr>
          <w:rtl/>
        </w:rPr>
        <w:t>،</w:t>
      </w:r>
      <w:r w:rsidRPr="002615C6">
        <w:rPr>
          <w:rtl/>
        </w:rPr>
        <w:t xml:space="preserve"> فلمْ تُعدّ هناك مشكلة تشريعية</w:t>
      </w:r>
      <w:r w:rsidR="004A0BDF">
        <w:rPr>
          <w:rtl/>
        </w:rPr>
        <w:t>،</w:t>
      </w:r>
      <w:r w:rsidRPr="002615C6">
        <w:rPr>
          <w:rtl/>
        </w:rPr>
        <w:t xml:space="preserve"> ولمْ يُعدّ هناك خلاف في الأحكام بين المسلمين</w:t>
      </w:r>
      <w:r w:rsidR="004A0BDF">
        <w:rPr>
          <w:rtl/>
        </w:rPr>
        <w:t>،</w:t>
      </w:r>
      <w:r w:rsidRPr="002615C6">
        <w:rPr>
          <w:rtl/>
        </w:rPr>
        <w:t xml:space="preserve"> فهُم يعملون بكتاب الله وسنّة نبيّه بإيضاحٍ نبويٍّ مباشر</w:t>
      </w:r>
      <w:r w:rsidR="004A0BDF">
        <w:rPr>
          <w:rtl/>
        </w:rPr>
        <w:t>،</w:t>
      </w:r>
      <w:r w:rsidRPr="002615C6">
        <w:rPr>
          <w:rtl/>
        </w:rPr>
        <w:t xml:space="preserve"> أو منقول عن النبيّ </w:t>
      </w:r>
      <w:r w:rsidR="004A0BDF">
        <w:rPr>
          <w:rtl/>
        </w:rPr>
        <w:t>(</w:t>
      </w:r>
      <w:r w:rsidRPr="002615C6">
        <w:rPr>
          <w:rtl/>
        </w:rPr>
        <w:t>صلّى الله عليه وآله</w:t>
      </w:r>
      <w:r w:rsidR="004A0BDF">
        <w:rPr>
          <w:rtl/>
        </w:rPr>
        <w:t>)</w:t>
      </w:r>
      <w:r w:rsidRPr="002615C6">
        <w:rPr>
          <w:rtl/>
        </w:rPr>
        <w:t xml:space="preserve"> نقلاً أميناً</w:t>
      </w:r>
      <w:r w:rsidR="004A0BDF">
        <w:rPr>
          <w:rtl/>
        </w:rPr>
        <w:t>،</w:t>
      </w:r>
      <w:r w:rsidRPr="002615C6">
        <w:rPr>
          <w:rtl/>
        </w:rPr>
        <w:t xml:space="preserve"> قبل أن يعبث به بعض الرواة والناقلين</w:t>
      </w:r>
      <w:r w:rsidR="004A0BDF">
        <w:rPr>
          <w:rtl/>
        </w:rPr>
        <w:t>.</w:t>
      </w:r>
    </w:p>
    <w:p w:rsidR="001056FD" w:rsidRDefault="004A6242" w:rsidP="004A0BDF">
      <w:pPr>
        <w:pStyle w:val="libNormal"/>
        <w:rPr>
          <w:rtl/>
        </w:rPr>
      </w:pPr>
      <w:r w:rsidRPr="002615C6">
        <w:rPr>
          <w:rtl/>
        </w:rPr>
        <w:t xml:space="preserve">غير أنّ المسلمين بعد وفاة الرسول </w:t>
      </w:r>
      <w:r w:rsidR="004A0BDF">
        <w:rPr>
          <w:rtl/>
        </w:rPr>
        <w:t>(</w:t>
      </w:r>
      <w:r w:rsidRPr="002615C6">
        <w:rPr>
          <w:rtl/>
        </w:rPr>
        <w:t>صلّى الله عليه وآله</w:t>
      </w:r>
      <w:r w:rsidR="004A0BDF">
        <w:rPr>
          <w:rtl/>
        </w:rPr>
        <w:t>)</w:t>
      </w:r>
      <w:r w:rsidRPr="002615C6">
        <w:rPr>
          <w:rtl/>
        </w:rPr>
        <w:t xml:space="preserve"> انقطع عنهم الوحي والبيان النبويّ</w:t>
      </w:r>
      <w:r w:rsidR="004A0BDF">
        <w:rPr>
          <w:rtl/>
        </w:rPr>
        <w:t>،</w:t>
      </w:r>
      <w:r w:rsidRPr="002615C6">
        <w:rPr>
          <w:rtl/>
        </w:rPr>
        <w:t xml:space="preserve"> مع كمال الرسالة وشمولها لكلّ ما يحتاجه الإنسان في حياته</w:t>
      </w:r>
      <w:r w:rsidR="004A0BDF">
        <w:rPr>
          <w:rtl/>
        </w:rPr>
        <w:t>،</w:t>
      </w:r>
      <w:r w:rsidRPr="002615C6">
        <w:rPr>
          <w:rtl/>
        </w:rPr>
        <w:t xml:space="preserve"> على امتداد الزمان والمكان</w:t>
      </w:r>
      <w:r w:rsidR="004A0BDF">
        <w:rPr>
          <w:rtl/>
        </w:rPr>
        <w:t>،</w:t>
      </w:r>
      <w:r w:rsidRPr="002615C6">
        <w:rPr>
          <w:rtl/>
        </w:rPr>
        <w:t xml:space="preserve"> وتطوّر الحياة المدنية والعِلمية والعقلية</w:t>
      </w:r>
      <w:r w:rsidR="004A0BDF">
        <w:rPr>
          <w:rtl/>
        </w:rPr>
        <w:t>.</w:t>
      </w:r>
    </w:p>
    <w:p w:rsidR="001056FD" w:rsidRDefault="004A6242" w:rsidP="004A0BDF">
      <w:pPr>
        <w:pStyle w:val="libNormal"/>
        <w:rPr>
          <w:rtl/>
        </w:rPr>
      </w:pPr>
      <w:r w:rsidRPr="002615C6">
        <w:rPr>
          <w:rtl/>
        </w:rPr>
        <w:t>ومِن الواضح لدينا جميعاً أنّ الحياة المدنيّة والحضارية بدأت بالتطوّر والنموّ</w:t>
      </w:r>
      <w:r w:rsidR="004A0BDF">
        <w:rPr>
          <w:rtl/>
        </w:rPr>
        <w:t>،</w:t>
      </w:r>
      <w:r w:rsidRPr="002615C6">
        <w:rPr>
          <w:rtl/>
        </w:rPr>
        <w:t xml:space="preserve"> وأنّ وقائع وموضوعات ومشاكل إنسانية جديدة</w:t>
      </w:r>
      <w:r w:rsidR="004A0BDF">
        <w:rPr>
          <w:rtl/>
        </w:rPr>
        <w:t>،</w:t>
      </w:r>
      <w:r w:rsidRPr="002615C6">
        <w:rPr>
          <w:rtl/>
        </w:rPr>
        <w:t xml:space="preserve"> بدأت تبرز في حياة الفرد والمجتمع والدولة</w:t>
      </w:r>
      <w:r w:rsidR="004A0BDF">
        <w:rPr>
          <w:rtl/>
        </w:rPr>
        <w:t>،</w:t>
      </w:r>
      <w:r w:rsidRPr="002615C6">
        <w:rPr>
          <w:rtl/>
        </w:rPr>
        <w:t xml:space="preserve"> وفي مختلف شؤون الحياة السياسية والاقتصادية والقضائية والأُسَرية والعسكرية والتعبّديّة... الخ</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C16F71">
        <w:rPr>
          <w:rtl/>
        </w:rPr>
        <w:lastRenderedPageBreak/>
        <w:t>وبما أنّ الإنسان المسلم مكلّف بتحصيل الحُكم الشرعي</w:t>
      </w:r>
      <w:r w:rsidR="004A0BDF">
        <w:rPr>
          <w:rtl/>
        </w:rPr>
        <w:t>،</w:t>
      </w:r>
      <w:r w:rsidRPr="00C16F71">
        <w:rPr>
          <w:rtl/>
        </w:rPr>
        <w:t xml:space="preserve"> في أيّة مشكلة وقضية يواجهها في الحياة</w:t>
      </w:r>
      <w:r w:rsidR="004A0BDF">
        <w:rPr>
          <w:rtl/>
        </w:rPr>
        <w:t>،</w:t>
      </w:r>
      <w:r w:rsidRPr="00C16F71">
        <w:rPr>
          <w:rtl/>
        </w:rPr>
        <w:t xml:space="preserve"> وهو يؤمن بأنّ الرسالة الإسلامية رسالة شاملة لكلّ شأنٍ مِن شؤون الحياة</w:t>
      </w:r>
      <w:r w:rsidR="004A0BDF">
        <w:rPr>
          <w:rtl/>
        </w:rPr>
        <w:t>،</w:t>
      </w:r>
      <w:r w:rsidRPr="00C16F71">
        <w:rPr>
          <w:rtl/>
        </w:rPr>
        <w:t xml:space="preserve"> وقادرة على حلّ أيّة مشكلة تشريعية أو فكرية</w:t>
      </w:r>
      <w:r w:rsidR="004A0BDF">
        <w:rPr>
          <w:rtl/>
        </w:rPr>
        <w:t>،</w:t>
      </w:r>
      <w:r w:rsidRPr="00C16F71">
        <w:rPr>
          <w:rtl/>
        </w:rPr>
        <w:t xml:space="preserve"> أو أخلاقية يواجهها الإنسـان</w:t>
      </w:r>
      <w:r w:rsidR="004A0BDF">
        <w:rPr>
          <w:rtl/>
        </w:rPr>
        <w:t>؛</w:t>
      </w:r>
      <w:r w:rsidRPr="00C16F71">
        <w:rPr>
          <w:rtl/>
        </w:rPr>
        <w:t xml:space="preserve"> لذا اتّجه المسلمون إلى علماء الصحابة لفَهْم النصّ</w:t>
      </w:r>
      <w:r w:rsidR="004A0BDF">
        <w:rPr>
          <w:rtl/>
        </w:rPr>
        <w:t xml:space="preserve"> - </w:t>
      </w:r>
      <w:r w:rsidRPr="00C16F71">
        <w:rPr>
          <w:rtl/>
        </w:rPr>
        <w:t>الكتاب والسنّة</w:t>
      </w:r>
      <w:r w:rsidR="004A0BDF">
        <w:rPr>
          <w:rtl/>
        </w:rPr>
        <w:t xml:space="preserve"> - </w:t>
      </w:r>
      <w:r w:rsidRPr="00C16F71">
        <w:rPr>
          <w:rtl/>
        </w:rPr>
        <w:t>وبيان الأحكام المختزنة فيه</w:t>
      </w:r>
      <w:r w:rsidR="004A0BDF">
        <w:rPr>
          <w:rtl/>
        </w:rPr>
        <w:t>،</w:t>
      </w:r>
      <w:r w:rsidRPr="00C16F71">
        <w:rPr>
          <w:rtl/>
        </w:rPr>
        <w:t xml:space="preserve"> لحلّ مشاكل العصر التشريعية والفكرية</w:t>
      </w:r>
      <w:r w:rsidR="004A0BDF">
        <w:rPr>
          <w:rtl/>
        </w:rPr>
        <w:t>،</w:t>
      </w:r>
      <w:r w:rsidRPr="00C16F71">
        <w:rPr>
          <w:rtl/>
        </w:rPr>
        <w:t xml:space="preserve"> وكان أبرز مَن يُرجع إليهم هو الإمام عليّ بن أبي طالب</w:t>
      </w:r>
      <w:r w:rsidR="004A0BDF">
        <w:rPr>
          <w:rtl/>
        </w:rPr>
        <w:t>،</w:t>
      </w:r>
      <w:r w:rsidRPr="00C16F71">
        <w:rPr>
          <w:rtl/>
        </w:rPr>
        <w:t xml:space="preserve"> وعبد الله بن عبّاس</w:t>
      </w:r>
      <w:r w:rsidR="004A0BDF">
        <w:rPr>
          <w:rtl/>
        </w:rPr>
        <w:t>،</w:t>
      </w:r>
      <w:r w:rsidRPr="00C16F71">
        <w:rPr>
          <w:rtl/>
        </w:rPr>
        <w:t xml:space="preserve"> وعبد الله بن مسعود اللّذين تتلمذا على عليٍّ وأخذا عنه</w:t>
      </w:r>
      <w:r w:rsidR="004A0BDF">
        <w:rPr>
          <w:rtl/>
        </w:rPr>
        <w:t>.</w:t>
      </w:r>
    </w:p>
    <w:p w:rsidR="001056FD" w:rsidRDefault="004A6242" w:rsidP="004A0BDF">
      <w:pPr>
        <w:pStyle w:val="libNormal"/>
        <w:rPr>
          <w:rtl/>
        </w:rPr>
      </w:pPr>
      <w:r w:rsidRPr="004A0BDF">
        <w:rPr>
          <w:rtl/>
        </w:rPr>
        <w:t xml:space="preserve">وكان مٍن الثابت تاريخياً أنّ الصحابة جميعاً كانوا يرون أنّ الإمام عليّاً </w:t>
      </w:r>
      <w:r w:rsidR="004A0BDF" w:rsidRPr="004A0BDF">
        <w:rPr>
          <w:rtl/>
        </w:rPr>
        <w:t>(</w:t>
      </w:r>
      <w:r w:rsidRPr="004A0BDF">
        <w:rPr>
          <w:rtl/>
        </w:rPr>
        <w:t>عليه السلام</w:t>
      </w:r>
      <w:r w:rsidR="004A0BDF" w:rsidRPr="004A0BDF">
        <w:rPr>
          <w:rtl/>
        </w:rPr>
        <w:t>)</w:t>
      </w:r>
      <w:r w:rsidRPr="004A0BDF">
        <w:rPr>
          <w:rtl/>
        </w:rPr>
        <w:t xml:space="preserve"> هو أعْلمهم</w:t>
      </w:r>
      <w:r w:rsidR="004A0BDF" w:rsidRPr="004A0BDF">
        <w:rPr>
          <w:rtl/>
        </w:rPr>
        <w:t>،</w:t>
      </w:r>
      <w:r w:rsidRPr="004A0BDF">
        <w:rPr>
          <w:rtl/>
        </w:rPr>
        <w:t xml:space="preserve"> ومرجعهم في الأحكام والمعارف الإسلامي وبيان ما لمْ يكن جليّاً مشخّصاً منها</w:t>
      </w:r>
      <w:r w:rsidR="004A0BDF" w:rsidRPr="004A0BDF">
        <w:rPr>
          <w:rtl/>
        </w:rPr>
        <w:t>،</w:t>
      </w:r>
      <w:r w:rsidRPr="004A0BDF">
        <w:rPr>
          <w:rtl/>
        </w:rPr>
        <w:t xml:space="preserve"> بعد أن شخّص لهم الرسول </w:t>
      </w:r>
      <w:r w:rsidR="004A0BDF" w:rsidRPr="004A0BDF">
        <w:rPr>
          <w:rtl/>
        </w:rPr>
        <w:t>(</w:t>
      </w:r>
      <w:r w:rsidRPr="004A0BDF">
        <w:rPr>
          <w:rtl/>
        </w:rPr>
        <w:t>صلّى الله عليه وآله</w:t>
      </w:r>
      <w:r w:rsidR="004A0BDF" w:rsidRPr="004A0BDF">
        <w:rPr>
          <w:rtl/>
        </w:rPr>
        <w:t>)</w:t>
      </w:r>
      <w:r w:rsidRPr="004A0BDF">
        <w:rPr>
          <w:rtl/>
        </w:rPr>
        <w:t xml:space="preserve"> هذه الحقيقة بقوله</w:t>
      </w:r>
      <w:r w:rsidR="004A0BDF" w:rsidRPr="004A0BDF">
        <w:rPr>
          <w:rtl/>
        </w:rPr>
        <w:t>:</w:t>
      </w:r>
      <w:r w:rsidRPr="003770DA">
        <w:rPr>
          <w:rtl/>
        </w:rPr>
        <w:t xml:space="preserve"> </w:t>
      </w:r>
      <w:r w:rsidR="004A0BDF" w:rsidRPr="003770DA">
        <w:rPr>
          <w:rtl/>
        </w:rPr>
        <w:t>(</w:t>
      </w:r>
      <w:r w:rsidRPr="003770DA">
        <w:rPr>
          <w:rtl/>
        </w:rPr>
        <w:t>أقضاكم عليّ</w:t>
      </w:r>
      <w:r w:rsidR="004A0BDF" w:rsidRPr="003770DA">
        <w:rPr>
          <w:rtl/>
        </w:rPr>
        <w:t>)</w:t>
      </w:r>
      <w:r w:rsidRPr="003770DA">
        <w:rPr>
          <w:rStyle w:val="libFootnotenumChar"/>
          <w:rtl/>
        </w:rPr>
        <w:t>(1)</w:t>
      </w:r>
      <w:r w:rsidR="004A0BDF" w:rsidRPr="004A0BDF">
        <w:rPr>
          <w:rtl/>
        </w:rPr>
        <w:t>،</w:t>
      </w:r>
      <w:r w:rsidRPr="004A0BDF">
        <w:rPr>
          <w:rtl/>
        </w:rPr>
        <w:t xml:space="preserve"> و</w:t>
      </w:r>
      <w:r w:rsidR="004A0BDF" w:rsidRPr="003770DA">
        <w:rPr>
          <w:rtl/>
        </w:rPr>
        <w:t>(</w:t>
      </w:r>
      <w:r w:rsidRPr="003770DA">
        <w:rPr>
          <w:rtl/>
        </w:rPr>
        <w:t>أنا مدينة العِلم وعليٌّ بابها</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وقد وصفته زوج الرسول </w:t>
      </w:r>
      <w:r w:rsidR="004A0BDF" w:rsidRPr="004A0BDF">
        <w:rPr>
          <w:rtl/>
        </w:rPr>
        <w:t>(</w:t>
      </w:r>
      <w:r w:rsidRPr="004A0BDF">
        <w:rPr>
          <w:rtl/>
        </w:rPr>
        <w:t>صلّى الله عليه وآله</w:t>
      </w:r>
      <w:r w:rsidR="004A0BDF" w:rsidRPr="004A0BDF">
        <w:rPr>
          <w:rtl/>
        </w:rPr>
        <w:t>)</w:t>
      </w:r>
      <w:r w:rsidRPr="004A0BDF">
        <w:rPr>
          <w:rtl/>
        </w:rPr>
        <w:t xml:space="preserve"> عائشة بقولها</w:t>
      </w:r>
      <w:r w:rsidR="004A0BDF" w:rsidRPr="004A0BDF">
        <w:rPr>
          <w:rtl/>
        </w:rPr>
        <w:t>:</w:t>
      </w:r>
      <w:r w:rsidRPr="004A0BDF">
        <w:rPr>
          <w:rtl/>
        </w:rPr>
        <w:t xml:space="preserve"> </w:t>
      </w:r>
      <w:r w:rsidR="004A0BDF" w:rsidRPr="003770DA">
        <w:rPr>
          <w:rStyle w:val="libBold2Char"/>
          <w:rtl/>
        </w:rPr>
        <w:t>(</w:t>
      </w:r>
      <w:r w:rsidRPr="003770DA">
        <w:rPr>
          <w:rStyle w:val="libBold2Char"/>
          <w:rtl/>
        </w:rPr>
        <w:t>أما إنّه أعلم الناس بالسنّة</w:t>
      </w:r>
      <w:r w:rsidR="004A0BDF" w:rsidRPr="003770DA">
        <w:rPr>
          <w:rStyle w:val="libBold2Char"/>
          <w:rtl/>
        </w:rPr>
        <w:t>)</w:t>
      </w:r>
      <w:r w:rsidRPr="003770DA">
        <w:rPr>
          <w:rStyle w:val="libFootnotenumChar"/>
          <w:rtl/>
        </w:rPr>
        <w:t>(3)</w:t>
      </w:r>
      <w:r w:rsidR="004A0BDF" w:rsidRPr="004A0BDF">
        <w:rPr>
          <w:rtl/>
        </w:rPr>
        <w:t>.</w:t>
      </w:r>
    </w:p>
    <w:p w:rsidR="001056FD" w:rsidRDefault="004A6242" w:rsidP="004A0BDF">
      <w:pPr>
        <w:pStyle w:val="libNormal"/>
        <w:rPr>
          <w:rtl/>
        </w:rPr>
      </w:pPr>
      <w:r w:rsidRPr="004A0BDF">
        <w:rPr>
          <w:rtl/>
        </w:rPr>
        <w:t>ونقل المفسّرون عن عليٍّ</w:t>
      </w:r>
      <w:r w:rsidR="004A0BDF" w:rsidRPr="004A0BDF">
        <w:rPr>
          <w:rtl/>
        </w:rPr>
        <w:t>،</w:t>
      </w:r>
      <w:r w:rsidRPr="004A0BDF">
        <w:rPr>
          <w:rtl/>
        </w:rPr>
        <w:t xml:space="preserve"> أنّ رسول الله </w:t>
      </w:r>
      <w:r w:rsidR="004A0BDF" w:rsidRPr="004A0BDF">
        <w:rPr>
          <w:rtl/>
        </w:rPr>
        <w:t>(</w:t>
      </w:r>
      <w:r w:rsidRPr="004A0BDF">
        <w:rPr>
          <w:rtl/>
        </w:rPr>
        <w:t>صلّى الله عليه وآله</w:t>
      </w:r>
      <w:r w:rsidR="004A0BDF" w:rsidRPr="004A0BDF">
        <w:rPr>
          <w:rtl/>
        </w:rPr>
        <w:t>)</w:t>
      </w:r>
      <w:r w:rsidRPr="004A0BDF">
        <w:rPr>
          <w:rtl/>
        </w:rPr>
        <w:t xml:space="preserve"> دعا له ربَّه بأن تكون أُذُنه هي الأُذُن الواعية لأحكام الشريعة وأصول الإسلام</w:t>
      </w:r>
      <w:r w:rsidR="004A0BDF" w:rsidRPr="004A0BDF">
        <w:rPr>
          <w:rtl/>
        </w:rPr>
        <w:t>،</w:t>
      </w:r>
      <w:r w:rsidRPr="004A0BDF">
        <w:rPr>
          <w:rtl/>
        </w:rPr>
        <w:t xml:space="preserve"> عند نزول 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وَتَعِيَهَا أُذُنٌ وَاعِيَةٌ</w:t>
      </w:r>
      <w:r w:rsidR="004A0BDF" w:rsidRPr="002C48A0">
        <w:rPr>
          <w:rStyle w:val="libAlaemChar"/>
          <w:rFonts w:hint="cs"/>
          <w:rtl/>
        </w:rPr>
        <w:t>)</w:t>
      </w:r>
      <w:r w:rsidRPr="003770DA">
        <w:rPr>
          <w:rStyle w:val="libFootnotenumChar"/>
          <w:rFonts w:hint="cs"/>
          <w:rtl/>
        </w:rPr>
        <w:t>(4)</w:t>
      </w:r>
      <w:r w:rsidR="004A0BDF" w:rsidRPr="004A0BDF">
        <w:rPr>
          <w:rFonts w:hint="cs"/>
          <w:rtl/>
        </w:rPr>
        <w:t>،</w:t>
      </w:r>
      <w:r w:rsidRPr="004A0BDF">
        <w:rPr>
          <w:rFonts w:hint="cs"/>
          <w:rtl/>
        </w:rPr>
        <w:t xml:space="preserve"> فقد قال</w:t>
      </w:r>
      <w:r w:rsidR="004A0BDF" w:rsidRPr="004A0BDF">
        <w:rPr>
          <w:rFonts w:hint="cs"/>
          <w:rtl/>
        </w:rPr>
        <w:t>:</w:t>
      </w:r>
      <w:r w:rsidRPr="004A0BDF">
        <w:rPr>
          <w:rFonts w:hint="cs"/>
          <w:rtl/>
        </w:rPr>
        <w:t xml:space="preserve"> </w:t>
      </w:r>
      <w:r w:rsidRPr="003770DA">
        <w:rPr>
          <w:rFonts w:hint="cs"/>
          <w:rtl/>
        </w:rPr>
        <w:t xml:space="preserve">قال [لي] النبيّ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w:t>
      </w:r>
      <w:r w:rsidR="004A0BDF" w:rsidRPr="003770DA">
        <w:rPr>
          <w:rFonts w:hint="cs"/>
          <w:rtl/>
        </w:rPr>
        <w:t>(</w:t>
      </w:r>
      <w:r w:rsidRPr="003770DA">
        <w:rPr>
          <w:rFonts w:hint="cs"/>
          <w:rtl/>
        </w:rPr>
        <w:t>سألتُ ربّي أن يجعلها أُذُنك يا عليّ</w:t>
      </w:r>
      <w:r w:rsidR="004A0BDF" w:rsidRPr="003770DA">
        <w:rPr>
          <w:rFonts w:hint="cs"/>
          <w:rtl/>
        </w:rPr>
        <w:t>)</w:t>
      </w:r>
      <w:r w:rsidRPr="003770DA">
        <w:rPr>
          <w:rStyle w:val="libFootnotenumChar"/>
          <w:rFonts w:hint="cs"/>
          <w:rtl/>
        </w:rPr>
        <w:t>(5)</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16F71">
        <w:rPr>
          <w:rtl/>
        </w:rPr>
        <w:t xml:space="preserve">(1) ابن عبد البرّ / الاستيعاب </w:t>
      </w:r>
      <w:r w:rsidR="004A0BDF">
        <w:rPr>
          <w:rtl/>
        </w:rPr>
        <w:t>(</w:t>
      </w:r>
      <w:r w:rsidRPr="00C16F71">
        <w:rPr>
          <w:rtl/>
        </w:rPr>
        <w:t>المطبوع ضمن كتاب الإصابة</w:t>
      </w:r>
      <w:r w:rsidR="004A0BDF">
        <w:rPr>
          <w:rtl/>
        </w:rPr>
        <w:t>)</w:t>
      </w:r>
      <w:r w:rsidRPr="00C16F71">
        <w:rPr>
          <w:rtl/>
        </w:rPr>
        <w:t xml:space="preserve"> 3</w:t>
      </w:r>
      <w:r w:rsidR="004A0BDF">
        <w:rPr>
          <w:rtl/>
        </w:rPr>
        <w:t>:</w:t>
      </w:r>
      <w:r w:rsidRPr="00C16F71">
        <w:rPr>
          <w:rtl/>
        </w:rPr>
        <w:t xml:space="preserve"> 38</w:t>
      </w:r>
      <w:r w:rsidR="004A0BDF">
        <w:rPr>
          <w:rtl/>
        </w:rPr>
        <w:t>.</w:t>
      </w:r>
      <w:r w:rsidRPr="00C16F71">
        <w:rPr>
          <w:rtl/>
        </w:rPr>
        <w:t xml:space="preserve"> الجراحي / كشف الخفاء 1</w:t>
      </w:r>
      <w:r w:rsidR="004A0BDF">
        <w:rPr>
          <w:rtl/>
        </w:rPr>
        <w:t>:</w:t>
      </w:r>
      <w:r w:rsidRPr="00C16F71">
        <w:rPr>
          <w:rtl/>
        </w:rPr>
        <w:t xml:space="preserve"> 162 / ح 489</w:t>
      </w:r>
      <w:r w:rsidR="004A0BDF">
        <w:rPr>
          <w:rtl/>
        </w:rPr>
        <w:t>.</w:t>
      </w:r>
    </w:p>
    <w:p w:rsidR="001056FD" w:rsidRPr="003770DA" w:rsidRDefault="004A6242" w:rsidP="003770DA">
      <w:pPr>
        <w:pStyle w:val="libFootnote0"/>
        <w:rPr>
          <w:rtl/>
        </w:rPr>
      </w:pPr>
      <w:r w:rsidRPr="00C16F71">
        <w:rPr>
          <w:rtl/>
        </w:rPr>
        <w:t>(2) الحاكم / المستدرك 3</w:t>
      </w:r>
      <w:r w:rsidR="004A0BDF">
        <w:rPr>
          <w:rtl/>
        </w:rPr>
        <w:t>:</w:t>
      </w:r>
      <w:r w:rsidRPr="00C16F71">
        <w:rPr>
          <w:rtl/>
        </w:rPr>
        <w:t xml:space="preserve"> 137 / ح 4637</w:t>
      </w:r>
      <w:r w:rsidR="004A0BDF">
        <w:rPr>
          <w:rtl/>
        </w:rPr>
        <w:t>.</w:t>
      </w:r>
      <w:r w:rsidRPr="00C16F71">
        <w:rPr>
          <w:rtl/>
        </w:rPr>
        <w:t xml:space="preserve"> الحموئي / فرائد السمطين 1</w:t>
      </w:r>
      <w:r w:rsidR="004A0BDF">
        <w:rPr>
          <w:rtl/>
        </w:rPr>
        <w:t>:</w:t>
      </w:r>
      <w:r w:rsidRPr="00C16F71">
        <w:rPr>
          <w:rtl/>
        </w:rPr>
        <w:t xml:space="preserve"> 98 / ح 67</w:t>
      </w:r>
      <w:r w:rsidR="004A0BDF">
        <w:rPr>
          <w:rtl/>
        </w:rPr>
        <w:t>.</w:t>
      </w:r>
    </w:p>
    <w:p w:rsidR="001056FD" w:rsidRPr="003770DA" w:rsidRDefault="004A6242" w:rsidP="003770DA">
      <w:pPr>
        <w:pStyle w:val="libFootnote0"/>
        <w:rPr>
          <w:rtl/>
        </w:rPr>
      </w:pPr>
      <w:r w:rsidRPr="00C16F71">
        <w:rPr>
          <w:rtl/>
        </w:rPr>
        <w:t>(3) الطبري / ذخائر العقبى</w:t>
      </w:r>
      <w:r w:rsidR="004A0BDF">
        <w:rPr>
          <w:rtl/>
        </w:rPr>
        <w:t>:</w:t>
      </w:r>
      <w:r w:rsidRPr="00C16F71">
        <w:rPr>
          <w:rtl/>
        </w:rPr>
        <w:t xml:space="preserve"> ص 78</w:t>
      </w:r>
      <w:r w:rsidR="004A0BDF">
        <w:rPr>
          <w:rtl/>
        </w:rPr>
        <w:t>.</w:t>
      </w:r>
      <w:r w:rsidRPr="00C16F71">
        <w:rPr>
          <w:rtl/>
        </w:rPr>
        <w:t xml:space="preserve"> الحموئي / فرائد السمطين 1</w:t>
      </w:r>
      <w:r w:rsidR="004A0BDF">
        <w:rPr>
          <w:rtl/>
        </w:rPr>
        <w:t>:</w:t>
      </w:r>
      <w:r w:rsidRPr="00C16F71">
        <w:rPr>
          <w:rtl/>
        </w:rPr>
        <w:t xml:space="preserve"> 368 / ح 297</w:t>
      </w:r>
      <w:r w:rsidR="004A0BDF">
        <w:rPr>
          <w:rtl/>
        </w:rPr>
        <w:t>.</w:t>
      </w:r>
    </w:p>
    <w:p w:rsidR="001056FD" w:rsidRPr="003770DA" w:rsidRDefault="004A6242" w:rsidP="003770DA">
      <w:pPr>
        <w:pStyle w:val="libFootnote0"/>
        <w:rPr>
          <w:rtl/>
        </w:rPr>
      </w:pPr>
      <w:r w:rsidRPr="00C16F71">
        <w:rPr>
          <w:rtl/>
        </w:rPr>
        <w:t>(4) سورة الحاقّة</w:t>
      </w:r>
      <w:r w:rsidR="004A0BDF">
        <w:rPr>
          <w:rtl/>
        </w:rPr>
        <w:t>:</w:t>
      </w:r>
      <w:r w:rsidRPr="00C16F71">
        <w:rPr>
          <w:rtl/>
        </w:rPr>
        <w:t xml:space="preserve"> آية 12</w:t>
      </w:r>
      <w:r w:rsidR="004A0BDF">
        <w:rPr>
          <w:rtl/>
        </w:rPr>
        <w:t>.</w:t>
      </w:r>
    </w:p>
    <w:p w:rsidR="001056FD" w:rsidRPr="003770DA" w:rsidRDefault="004A6242" w:rsidP="003770DA">
      <w:pPr>
        <w:pStyle w:val="libFootnote0"/>
        <w:rPr>
          <w:rtl/>
        </w:rPr>
      </w:pPr>
      <w:r w:rsidRPr="00C16F71">
        <w:rPr>
          <w:rtl/>
        </w:rPr>
        <w:t>(5) أبي نعيم الأصفهاني / حُلية الأولياء 1</w:t>
      </w:r>
      <w:r w:rsidR="004A0BDF">
        <w:rPr>
          <w:rtl/>
        </w:rPr>
        <w:t>:</w:t>
      </w:r>
      <w:r w:rsidRPr="00C16F71">
        <w:rPr>
          <w:rtl/>
        </w:rPr>
        <w:t xml:space="preserve"> 67</w:t>
      </w:r>
      <w:r w:rsidR="004A0BDF">
        <w:rPr>
          <w:rtl/>
        </w:rPr>
        <w:t>.</w:t>
      </w:r>
      <w:r w:rsidRPr="00C16F71">
        <w:rPr>
          <w:rtl/>
        </w:rPr>
        <w:t xml:space="preserve"> الحموئي / فرائد السمطين 1</w:t>
      </w:r>
      <w:r w:rsidR="004A0BDF">
        <w:rPr>
          <w:rtl/>
        </w:rPr>
        <w:t>:</w:t>
      </w:r>
      <w:r w:rsidRPr="00C16F71">
        <w:rPr>
          <w:rtl/>
        </w:rPr>
        <w:t xml:space="preserve"> 198 / ح 155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16F71">
        <w:rPr>
          <w:rFonts w:hint="cs"/>
          <w:rtl/>
        </w:rPr>
        <w:lastRenderedPageBreak/>
        <w:t>وحين شهدت حياة المجتمع الإسلامي تطوّراً مدنياً كبيراً</w:t>
      </w:r>
      <w:r w:rsidR="004A0BDF">
        <w:rPr>
          <w:rFonts w:hint="cs"/>
          <w:rtl/>
        </w:rPr>
        <w:t>،</w:t>
      </w:r>
      <w:r w:rsidRPr="00C16F71">
        <w:rPr>
          <w:rFonts w:hint="cs"/>
          <w:rtl/>
        </w:rPr>
        <w:t xml:space="preserve"> وتقدّماً اجتماعياً واسعاً</w:t>
      </w:r>
      <w:r w:rsidR="004A0BDF">
        <w:rPr>
          <w:rFonts w:hint="cs"/>
          <w:rtl/>
        </w:rPr>
        <w:t>،</w:t>
      </w:r>
      <w:r w:rsidRPr="00C16F71">
        <w:rPr>
          <w:rFonts w:hint="cs"/>
          <w:rtl/>
        </w:rPr>
        <w:t xml:space="preserve"> وجد المسلمون أنفسهم أمام مسائل وقضايا ووقائع جديدة</w:t>
      </w:r>
      <w:r w:rsidR="004A0BDF">
        <w:rPr>
          <w:rFonts w:hint="cs"/>
          <w:rtl/>
        </w:rPr>
        <w:t>،</w:t>
      </w:r>
      <w:r w:rsidRPr="00C16F71">
        <w:rPr>
          <w:rFonts w:hint="cs"/>
          <w:rtl/>
        </w:rPr>
        <w:t xml:space="preserve"> تحتاج إلى تنظيم وبيان الموقف الإسلامي منها</w:t>
      </w:r>
      <w:r w:rsidR="004A0BDF">
        <w:rPr>
          <w:rFonts w:hint="cs"/>
          <w:rtl/>
        </w:rPr>
        <w:t>،</w:t>
      </w:r>
      <w:r w:rsidRPr="00C16F71">
        <w:rPr>
          <w:rFonts w:hint="cs"/>
          <w:rtl/>
        </w:rPr>
        <w:t xml:space="preserve"> وتحديد التكليف الشرعي تجاهها</w:t>
      </w:r>
      <w:r w:rsidR="004A0BDF">
        <w:rPr>
          <w:rFonts w:hint="cs"/>
          <w:rtl/>
        </w:rPr>
        <w:t>.</w:t>
      </w:r>
    </w:p>
    <w:p w:rsidR="001056FD" w:rsidRDefault="004A6242" w:rsidP="004A0BDF">
      <w:pPr>
        <w:pStyle w:val="libNormal"/>
        <w:rPr>
          <w:rtl/>
        </w:rPr>
      </w:pPr>
      <w:r w:rsidRPr="00C16F71">
        <w:rPr>
          <w:rFonts w:hint="cs"/>
          <w:rtl/>
        </w:rPr>
        <w:t>وقد شهدت نهاية القرن الأوّل وبداية القرن الثاني</w:t>
      </w:r>
      <w:r w:rsidR="004A0BDF">
        <w:rPr>
          <w:rFonts w:hint="cs"/>
          <w:rtl/>
        </w:rPr>
        <w:t>،</w:t>
      </w:r>
      <w:r w:rsidRPr="00C16F71">
        <w:rPr>
          <w:rFonts w:hint="cs"/>
          <w:rtl/>
        </w:rPr>
        <w:t xml:space="preserve"> تطوّراً كبيراً في مجال الفكر والتشريع وعلوم التفسير</w:t>
      </w:r>
      <w:r w:rsidR="004A0BDF">
        <w:rPr>
          <w:rFonts w:hint="cs"/>
          <w:rtl/>
        </w:rPr>
        <w:t>،</w:t>
      </w:r>
      <w:r w:rsidRPr="00C16F71">
        <w:rPr>
          <w:rFonts w:hint="cs"/>
          <w:rtl/>
        </w:rPr>
        <w:t xml:space="preserve"> وما اتّصل بها مِن علوم ومعارف</w:t>
      </w:r>
      <w:r w:rsidR="004A0BDF">
        <w:rPr>
          <w:rFonts w:hint="cs"/>
          <w:rtl/>
        </w:rPr>
        <w:t>،</w:t>
      </w:r>
      <w:r w:rsidRPr="00C16F71">
        <w:rPr>
          <w:rFonts w:hint="cs"/>
          <w:rtl/>
        </w:rPr>
        <w:t xml:space="preserve"> فقد نشأت حركةً عِلميةً ومدارس فقْهية</w:t>
      </w:r>
      <w:r w:rsidR="004A0BDF">
        <w:rPr>
          <w:rFonts w:hint="cs"/>
          <w:rtl/>
        </w:rPr>
        <w:t>،</w:t>
      </w:r>
      <w:r w:rsidRPr="00C16F71">
        <w:rPr>
          <w:rFonts w:hint="cs"/>
          <w:rtl/>
        </w:rPr>
        <w:t xml:space="preserve"> وتبلوَرت حركة الاجتهاد بصيغتها المنظّرة</w:t>
      </w:r>
      <w:r w:rsidR="004A0BDF">
        <w:rPr>
          <w:rFonts w:hint="cs"/>
          <w:rtl/>
        </w:rPr>
        <w:t>.</w:t>
      </w:r>
    </w:p>
    <w:p w:rsidR="001056FD" w:rsidRDefault="004A6242" w:rsidP="004A0BDF">
      <w:pPr>
        <w:pStyle w:val="libNormal"/>
        <w:rPr>
          <w:rtl/>
        </w:rPr>
      </w:pPr>
      <w:r w:rsidRPr="00C16F71">
        <w:rPr>
          <w:rFonts w:hint="cs"/>
          <w:rtl/>
        </w:rPr>
        <w:t>وتشهد المرحلة التاريخية التي ظهرت فيها الآراء الفقهية والكلامية</w:t>
      </w:r>
      <w:r w:rsidR="004A0BDF">
        <w:rPr>
          <w:rFonts w:hint="cs"/>
          <w:rtl/>
        </w:rPr>
        <w:t>،</w:t>
      </w:r>
      <w:r w:rsidRPr="00C16F71">
        <w:rPr>
          <w:rFonts w:hint="cs"/>
          <w:rtl/>
        </w:rPr>
        <w:t xml:space="preserve"> بوجود عدّة مِن الفقهاء والمحدّثين وأصحاب الفِرَق الكلامية والآراء العقيدية</w:t>
      </w:r>
      <w:r w:rsidR="004A0BDF">
        <w:rPr>
          <w:rFonts w:hint="cs"/>
          <w:rtl/>
        </w:rPr>
        <w:t>.</w:t>
      </w:r>
    </w:p>
    <w:p w:rsidR="001056FD" w:rsidRDefault="004A6242" w:rsidP="004A0BDF">
      <w:pPr>
        <w:pStyle w:val="libNormal"/>
        <w:rPr>
          <w:rtl/>
        </w:rPr>
      </w:pPr>
      <w:r w:rsidRPr="00C16F71">
        <w:rPr>
          <w:rFonts w:hint="cs"/>
          <w:rtl/>
        </w:rPr>
        <w:t xml:space="preserve">في تلك الفترة ظهر الإمامان الباقر والصادق </w:t>
      </w:r>
      <w:r w:rsidR="004A0BDF">
        <w:rPr>
          <w:rFonts w:hint="cs"/>
          <w:rtl/>
        </w:rPr>
        <w:t>(</w:t>
      </w:r>
      <w:r w:rsidRPr="00C16F71">
        <w:rPr>
          <w:rFonts w:hint="cs"/>
          <w:rtl/>
        </w:rPr>
        <w:t>عليهما السلام</w:t>
      </w:r>
      <w:r w:rsidR="004A0BDF">
        <w:rPr>
          <w:rFonts w:hint="cs"/>
          <w:rtl/>
        </w:rPr>
        <w:t>)،</w:t>
      </w:r>
      <w:r w:rsidRPr="00C16F71">
        <w:rPr>
          <w:rFonts w:hint="cs"/>
          <w:rtl/>
        </w:rPr>
        <w:t xml:space="preserve"> كرائدَي مدرسةٍ عِلميةٍ نادت بالالتزام بالكتاب والسنّة</w:t>
      </w:r>
      <w:r w:rsidR="004A0BDF">
        <w:rPr>
          <w:rFonts w:hint="cs"/>
          <w:rtl/>
        </w:rPr>
        <w:t>،</w:t>
      </w:r>
      <w:r w:rsidRPr="00C16F71">
        <w:rPr>
          <w:rFonts w:hint="cs"/>
          <w:rtl/>
        </w:rPr>
        <w:t xml:space="preserve"> وإعطاء العقل دَوره المناسب في عملية الفَهْم والمعرفة الإسلامية</w:t>
      </w:r>
      <w:r w:rsidR="004A0BDF">
        <w:rPr>
          <w:rFonts w:hint="cs"/>
          <w:rtl/>
        </w:rPr>
        <w:t>،</w:t>
      </w:r>
      <w:r w:rsidRPr="00C16F71">
        <w:rPr>
          <w:rFonts w:hint="cs"/>
          <w:rtl/>
        </w:rPr>
        <w:t xml:space="preserve"> والوقوف بوجه الدسّ والتحريف في الأحاديث النبوية</w:t>
      </w:r>
      <w:r w:rsidR="004A0BDF">
        <w:rPr>
          <w:rFonts w:hint="cs"/>
          <w:rtl/>
        </w:rPr>
        <w:t>،</w:t>
      </w:r>
      <w:r w:rsidRPr="00C16F71">
        <w:rPr>
          <w:rFonts w:hint="cs"/>
          <w:rtl/>
        </w:rPr>
        <w:t xml:space="preserve"> ودخلت بالإضافة إلى ذلك في حوارٍ عِلميٍّ موضوعي</w:t>
      </w:r>
      <w:r w:rsidR="004A0BDF">
        <w:rPr>
          <w:rFonts w:hint="cs"/>
          <w:rtl/>
        </w:rPr>
        <w:t>،</w:t>
      </w:r>
      <w:r w:rsidRPr="00C16F71">
        <w:rPr>
          <w:rFonts w:hint="cs"/>
          <w:rtl/>
        </w:rPr>
        <w:t xml:space="preserve"> مع فقهاء المذاهب</w:t>
      </w:r>
      <w:r w:rsidR="004A0BDF">
        <w:rPr>
          <w:rFonts w:hint="cs"/>
          <w:rtl/>
        </w:rPr>
        <w:t>،</w:t>
      </w:r>
      <w:r w:rsidRPr="00C16F71">
        <w:rPr>
          <w:rFonts w:hint="cs"/>
          <w:rtl/>
        </w:rPr>
        <w:t xml:space="preserve"> وأصحاب الاجتهاد ونظريات العمل بالرأي والقياس منهم خاصّة</w:t>
      </w:r>
      <w:r w:rsidR="004A0BDF">
        <w:rPr>
          <w:rFonts w:hint="cs"/>
          <w:rtl/>
        </w:rPr>
        <w:t>.</w:t>
      </w:r>
    </w:p>
    <w:p w:rsidR="001056FD" w:rsidRDefault="004A6242" w:rsidP="004A0BDF">
      <w:pPr>
        <w:pStyle w:val="libNormal"/>
        <w:rPr>
          <w:rtl/>
        </w:rPr>
      </w:pPr>
      <w:r w:rsidRPr="00C16F71">
        <w:rPr>
          <w:rFonts w:hint="cs"/>
          <w:rtl/>
        </w:rPr>
        <w:t>ويدلّنا تاريخ نشوء الفقْه والاجتهاد والمذاهب الفكرية</w:t>
      </w:r>
      <w:r w:rsidR="004A0BDF">
        <w:rPr>
          <w:rFonts w:hint="cs"/>
          <w:rtl/>
        </w:rPr>
        <w:t>،</w:t>
      </w:r>
      <w:r w:rsidRPr="00C16F71">
        <w:rPr>
          <w:rFonts w:hint="cs"/>
          <w:rtl/>
        </w:rPr>
        <w:t xml:space="preserve"> على أنَّ تميّز مدرسة أئمّة أهل البيت الفقهية</w:t>
      </w:r>
      <w:r w:rsidR="004A0BDF">
        <w:rPr>
          <w:rFonts w:hint="cs"/>
          <w:rtl/>
        </w:rPr>
        <w:t>،</w:t>
      </w:r>
      <w:r w:rsidRPr="00C16F71">
        <w:rPr>
          <w:rFonts w:hint="cs"/>
          <w:rtl/>
        </w:rPr>
        <w:t xml:space="preserve"> قد عُرِف بشكله الأكثر وضوحاً على يد هذين الإمامين </w:t>
      </w:r>
      <w:r w:rsidR="004A0BDF">
        <w:rPr>
          <w:rFonts w:hint="cs"/>
          <w:rtl/>
        </w:rPr>
        <w:t>(</w:t>
      </w:r>
      <w:r w:rsidRPr="00C16F71">
        <w:rPr>
          <w:rFonts w:hint="cs"/>
          <w:rtl/>
        </w:rPr>
        <w:t>عليهما السلام</w:t>
      </w:r>
      <w:r w:rsidR="004A0BDF">
        <w:rPr>
          <w:rFonts w:hint="cs"/>
          <w:rtl/>
        </w:rPr>
        <w:t>).</w:t>
      </w:r>
    </w:p>
    <w:p w:rsidR="001056FD" w:rsidRDefault="004A6242" w:rsidP="004A0BDF">
      <w:pPr>
        <w:pStyle w:val="libNormal"/>
        <w:rPr>
          <w:rtl/>
        </w:rPr>
      </w:pPr>
      <w:r w:rsidRPr="00C16F71">
        <w:rPr>
          <w:rFonts w:hint="cs"/>
          <w:rtl/>
        </w:rPr>
        <w:t>وقد شهد علماء المسلمين وفقهاؤهم ورواتُهم ورجاليّوهم</w:t>
      </w:r>
      <w:r w:rsidR="004A0BDF">
        <w:rPr>
          <w:rFonts w:hint="cs"/>
          <w:rtl/>
        </w:rPr>
        <w:t>،</w:t>
      </w:r>
      <w:r w:rsidRPr="00C16F71">
        <w:rPr>
          <w:rFonts w:hint="cs"/>
          <w:rtl/>
        </w:rPr>
        <w:t xml:space="preserve"> بمقام الإمامَين الباقر والصادق العِلمي</w:t>
      </w:r>
      <w:r w:rsidR="004A0BDF">
        <w:rPr>
          <w:rFonts w:hint="cs"/>
          <w:rtl/>
        </w:rPr>
        <w:t>،</w:t>
      </w:r>
      <w:r w:rsidRPr="00C16F71">
        <w:rPr>
          <w:rFonts w:hint="cs"/>
          <w:rtl/>
        </w:rPr>
        <w:t xml:space="preserve"> وسبْقهم في التقوى والورع والعمل على نشر الإسلام والدفاع عنه</w:t>
      </w:r>
      <w:r w:rsidR="004A0BDF">
        <w:rPr>
          <w:rFonts w:hint="cs"/>
          <w:rtl/>
        </w:rPr>
        <w:t>.</w:t>
      </w:r>
    </w:p>
    <w:p w:rsidR="001056FD" w:rsidRDefault="004A6242" w:rsidP="004A0BDF">
      <w:pPr>
        <w:pStyle w:val="libNormal"/>
        <w:rPr>
          <w:rtl/>
        </w:rPr>
      </w:pPr>
      <w:r w:rsidRPr="00C16F71">
        <w:rPr>
          <w:rFonts w:hint="cs"/>
          <w:rtl/>
        </w:rPr>
        <w:t>وكما نُسبت المذاهب والآراء إلى أصحابها</w:t>
      </w:r>
      <w:r w:rsidR="004A0BDF">
        <w:rPr>
          <w:rFonts w:hint="cs"/>
          <w:rtl/>
        </w:rPr>
        <w:t>،</w:t>
      </w:r>
      <w:r w:rsidRPr="00C16F71">
        <w:rPr>
          <w:rFonts w:hint="cs"/>
          <w:rtl/>
        </w:rPr>
        <w:t xml:space="preserve"> فقيل</w:t>
      </w:r>
      <w:r w:rsidR="004A0BDF">
        <w:rPr>
          <w:rFonts w:hint="cs"/>
          <w:rtl/>
        </w:rPr>
        <w:t>:</w:t>
      </w:r>
      <w:r w:rsidRPr="00C16F71">
        <w:rPr>
          <w:rFonts w:hint="cs"/>
          <w:rtl/>
        </w:rPr>
        <w:t xml:space="preserve"> مذهب أبي حنيفة</w:t>
      </w:r>
      <w:r w:rsidR="004A0BDF">
        <w:rPr>
          <w:rFonts w:hint="cs"/>
          <w:rtl/>
        </w:rPr>
        <w:t>،</w:t>
      </w:r>
      <w:r w:rsidRPr="00C16F71">
        <w:rPr>
          <w:rFonts w:hint="cs"/>
          <w:rtl/>
        </w:rPr>
        <w:t xml:space="preserve"> ومذهب مالك</w:t>
      </w:r>
      <w:r w:rsidR="004A0BDF">
        <w:rPr>
          <w:rFonts w:hint="cs"/>
          <w:rtl/>
        </w:rPr>
        <w:t>،</w:t>
      </w:r>
      <w:r w:rsidRPr="00C16F71">
        <w:rPr>
          <w:rFonts w:hint="cs"/>
          <w:rtl/>
        </w:rPr>
        <w:t xml:space="preserve"> ومذهب الشافعي</w:t>
      </w:r>
      <w:r w:rsidR="004A0BDF">
        <w:rPr>
          <w:rFonts w:hint="cs"/>
          <w:rtl/>
        </w:rPr>
        <w:t>،</w:t>
      </w:r>
      <w:r w:rsidRPr="00C16F71">
        <w:rPr>
          <w:rFonts w:hint="cs"/>
          <w:rtl/>
        </w:rPr>
        <w:t xml:space="preserve"> ومذهب أحمد بن حنبل... الخ</w:t>
      </w:r>
      <w:r w:rsidR="004A0BDF">
        <w:rPr>
          <w:rFonts w:hint="cs"/>
          <w:rtl/>
        </w:rPr>
        <w:t>،</w:t>
      </w:r>
      <w:r w:rsidRPr="00C16F71">
        <w:rPr>
          <w:rFonts w:hint="cs"/>
          <w:rtl/>
        </w:rPr>
        <w:t xml:space="preserve"> نُسبت مدرسة</w:t>
      </w:r>
    </w:p>
    <w:p w:rsidR="001056FD" w:rsidRDefault="001056FD" w:rsidP="00434A6A">
      <w:pPr>
        <w:pStyle w:val="libNormal"/>
        <w:rPr>
          <w:rtl/>
        </w:rPr>
      </w:pPr>
      <w:r>
        <w:rPr>
          <w:rtl/>
        </w:rPr>
        <w:br w:type="page"/>
      </w:r>
    </w:p>
    <w:p w:rsidR="001056FD" w:rsidRDefault="004A6242" w:rsidP="004A0BDF">
      <w:pPr>
        <w:pStyle w:val="libNormal"/>
        <w:rPr>
          <w:rtl/>
        </w:rPr>
      </w:pPr>
      <w:r w:rsidRPr="00C16F71">
        <w:rPr>
          <w:rFonts w:hint="cs"/>
          <w:rtl/>
        </w:rPr>
        <w:lastRenderedPageBreak/>
        <w:t xml:space="preserve">أئمّة أهل البيت إلى جعفر بن محمّد الصادق </w:t>
      </w:r>
      <w:r w:rsidR="004A0BDF">
        <w:rPr>
          <w:rFonts w:hint="cs"/>
          <w:rtl/>
        </w:rPr>
        <w:t>(</w:t>
      </w:r>
      <w:r w:rsidRPr="00C16F71">
        <w:rPr>
          <w:rFonts w:hint="cs"/>
          <w:rtl/>
        </w:rPr>
        <w:t>عليه السلام</w:t>
      </w:r>
      <w:r w:rsidR="004A0BDF">
        <w:rPr>
          <w:rFonts w:hint="cs"/>
          <w:rtl/>
        </w:rPr>
        <w:t>)</w:t>
      </w:r>
      <w:r w:rsidRPr="00C16F71">
        <w:rPr>
          <w:rFonts w:hint="cs"/>
          <w:rtl/>
        </w:rPr>
        <w:t xml:space="preserve"> فيما بعد</w:t>
      </w:r>
      <w:r w:rsidR="004A0BDF">
        <w:rPr>
          <w:rFonts w:hint="cs"/>
          <w:rtl/>
        </w:rPr>
        <w:t>؛</w:t>
      </w:r>
      <w:r w:rsidRPr="00C16F71">
        <w:rPr>
          <w:rFonts w:hint="cs"/>
          <w:rtl/>
        </w:rPr>
        <w:t xml:space="preserve"> لكثرة ما ورَد عنه مِن علوم ومعارف ورواية عن رسول الله </w:t>
      </w:r>
      <w:r w:rsidR="004A0BDF">
        <w:rPr>
          <w:rFonts w:hint="cs"/>
          <w:rtl/>
        </w:rPr>
        <w:t>(</w:t>
      </w:r>
      <w:r w:rsidRPr="00C16F71">
        <w:rPr>
          <w:rFonts w:hint="cs"/>
          <w:rtl/>
        </w:rPr>
        <w:t>صلّى الله عليه وآله</w:t>
      </w:r>
      <w:r w:rsidR="004A0BDF">
        <w:rPr>
          <w:rFonts w:hint="cs"/>
          <w:rtl/>
        </w:rPr>
        <w:t>)،</w:t>
      </w:r>
      <w:r w:rsidRPr="00C16F71">
        <w:rPr>
          <w:rFonts w:hint="cs"/>
          <w:rtl/>
        </w:rPr>
        <w:t xml:space="preserve"> وتبيين لغوامض الشريعة ومفاهيم العقيدة</w:t>
      </w:r>
      <w:r w:rsidR="004A0BDF">
        <w:rPr>
          <w:rFonts w:hint="cs"/>
          <w:rtl/>
        </w:rPr>
        <w:t>،</w:t>
      </w:r>
      <w:r w:rsidRPr="00C16F71">
        <w:rPr>
          <w:rFonts w:hint="cs"/>
          <w:rtl/>
        </w:rPr>
        <w:t xml:space="preserve"> فسُمّيت </w:t>
      </w:r>
      <w:r w:rsidR="004A0BDF">
        <w:rPr>
          <w:rFonts w:hint="cs"/>
          <w:rtl/>
        </w:rPr>
        <w:t>(</w:t>
      </w:r>
      <w:r w:rsidRPr="00C16F71">
        <w:rPr>
          <w:rFonts w:hint="cs"/>
          <w:rtl/>
        </w:rPr>
        <w:t>بالمذهب الجعفري</w:t>
      </w:r>
      <w:r w:rsidR="004A0BDF">
        <w:rPr>
          <w:rFonts w:hint="cs"/>
          <w:rtl/>
        </w:rPr>
        <w:t>).</w:t>
      </w:r>
    </w:p>
    <w:p w:rsidR="001056FD" w:rsidRDefault="004A6242" w:rsidP="004A0BDF">
      <w:pPr>
        <w:pStyle w:val="libNormal"/>
        <w:rPr>
          <w:rtl/>
        </w:rPr>
      </w:pPr>
      <w:r w:rsidRPr="00C16F71">
        <w:rPr>
          <w:rFonts w:hint="cs"/>
          <w:rtl/>
        </w:rPr>
        <w:t xml:space="preserve">ولمْ يكن الإمامان الباقر والصادق </w:t>
      </w:r>
      <w:r w:rsidR="004A0BDF">
        <w:rPr>
          <w:rFonts w:hint="cs"/>
          <w:rtl/>
        </w:rPr>
        <w:t>(</w:t>
      </w:r>
      <w:r w:rsidRPr="00C16F71">
        <w:rPr>
          <w:rFonts w:hint="cs"/>
          <w:rtl/>
        </w:rPr>
        <w:t>عليهما السلام</w:t>
      </w:r>
      <w:r w:rsidR="004A0BDF">
        <w:rPr>
          <w:rFonts w:hint="cs"/>
          <w:rtl/>
        </w:rPr>
        <w:t>)</w:t>
      </w:r>
      <w:r w:rsidRPr="00C16F71">
        <w:rPr>
          <w:rFonts w:hint="cs"/>
          <w:rtl/>
        </w:rPr>
        <w:t xml:space="preserve"> علماء للشيعة فحسب</w:t>
      </w:r>
      <w:r w:rsidR="004A0BDF">
        <w:rPr>
          <w:rFonts w:hint="cs"/>
          <w:rtl/>
        </w:rPr>
        <w:t>،</w:t>
      </w:r>
      <w:r w:rsidRPr="00C16F71">
        <w:rPr>
          <w:rFonts w:hint="cs"/>
          <w:rtl/>
        </w:rPr>
        <w:t xml:space="preserve"> ولمْ يعرفوا هذا الانحياز في حياتهما العِلمية</w:t>
      </w:r>
      <w:r w:rsidR="004A0BDF">
        <w:rPr>
          <w:rFonts w:hint="cs"/>
          <w:rtl/>
        </w:rPr>
        <w:t>،</w:t>
      </w:r>
      <w:r w:rsidRPr="00C16F71">
        <w:rPr>
          <w:rFonts w:hint="cs"/>
          <w:rtl/>
        </w:rPr>
        <w:t xml:space="preserve"> بل كانت مدرستهم مدرسة إسلامية عامّة</w:t>
      </w:r>
      <w:r w:rsidR="004A0BDF">
        <w:rPr>
          <w:rFonts w:hint="cs"/>
          <w:rtl/>
        </w:rPr>
        <w:t>،</w:t>
      </w:r>
      <w:r w:rsidRPr="00C16F71">
        <w:rPr>
          <w:rFonts w:hint="cs"/>
          <w:rtl/>
        </w:rPr>
        <w:t xml:space="preserve"> تتلمذ عليها عدد مِن أئمّة المذاهب</w:t>
      </w:r>
      <w:r w:rsidR="004A0BDF">
        <w:rPr>
          <w:rFonts w:hint="cs"/>
          <w:rtl/>
        </w:rPr>
        <w:t>،</w:t>
      </w:r>
      <w:r w:rsidRPr="00C16F71">
        <w:rPr>
          <w:rFonts w:hint="cs"/>
          <w:rtl/>
        </w:rPr>
        <w:t xml:space="preserve"> فقد تتلمذ أبو حنيفة ومالك على الإمام جعفر الصادق </w:t>
      </w:r>
      <w:r w:rsidR="004A0BDF">
        <w:rPr>
          <w:rFonts w:hint="cs"/>
          <w:rtl/>
        </w:rPr>
        <w:t>(</w:t>
      </w:r>
      <w:r w:rsidRPr="00C16F71">
        <w:rPr>
          <w:rFonts w:hint="cs"/>
          <w:rtl/>
        </w:rPr>
        <w:t>عليه السلام</w:t>
      </w:r>
      <w:r w:rsidR="004A0BDF">
        <w:rPr>
          <w:rFonts w:hint="cs"/>
          <w:rtl/>
        </w:rPr>
        <w:t>).</w:t>
      </w:r>
    </w:p>
    <w:p w:rsidR="001056FD" w:rsidRDefault="004A6242" w:rsidP="004A0BDF">
      <w:pPr>
        <w:pStyle w:val="libNormal"/>
        <w:rPr>
          <w:rtl/>
        </w:rPr>
      </w:pPr>
      <w:r w:rsidRPr="00C16F71">
        <w:rPr>
          <w:rFonts w:hint="cs"/>
          <w:rtl/>
        </w:rPr>
        <w:t>وتتلمذ الشافعي على أبي حنيفة</w:t>
      </w:r>
      <w:r w:rsidR="004A0BDF">
        <w:rPr>
          <w:rFonts w:hint="cs"/>
          <w:rtl/>
        </w:rPr>
        <w:t>،</w:t>
      </w:r>
      <w:r w:rsidRPr="00C16F71">
        <w:rPr>
          <w:rFonts w:hint="cs"/>
          <w:rtl/>
        </w:rPr>
        <w:t xml:space="preserve"> وتتلمذ أحمد بن حنبل على الشافعي</w:t>
      </w:r>
      <w:r w:rsidR="004A0BDF">
        <w:rPr>
          <w:rFonts w:hint="cs"/>
          <w:rtl/>
        </w:rPr>
        <w:t>،</w:t>
      </w:r>
      <w:r w:rsidRPr="00C16F71">
        <w:rPr>
          <w:rFonts w:hint="cs"/>
          <w:rtl/>
        </w:rPr>
        <w:t xml:space="preserve"> وهكذا تنتهي سلسلة الأُستاذية في فقهاء المذاهب إلى الإمام جعفر بن محمّد الصادق </w:t>
      </w:r>
      <w:r w:rsidR="004A0BDF">
        <w:rPr>
          <w:rFonts w:hint="cs"/>
          <w:rtl/>
        </w:rPr>
        <w:t>(</w:t>
      </w:r>
      <w:r w:rsidRPr="00C16F71">
        <w:rPr>
          <w:rFonts w:hint="cs"/>
          <w:rtl/>
        </w:rPr>
        <w:t>عليهما السلام</w:t>
      </w:r>
      <w:r w:rsidR="004A0BDF">
        <w:rPr>
          <w:rFonts w:hint="cs"/>
          <w:rtl/>
        </w:rPr>
        <w:t>)،</w:t>
      </w:r>
      <w:r w:rsidRPr="00C16F71">
        <w:rPr>
          <w:rFonts w:hint="cs"/>
          <w:rtl/>
        </w:rPr>
        <w:t xml:space="preserve"> غير أنّ هؤلاء الفقهاء اجتهدوا فكوّنوا مذاهب فقهية</w:t>
      </w:r>
      <w:r w:rsidR="004A0BDF">
        <w:rPr>
          <w:rFonts w:hint="cs"/>
          <w:rtl/>
        </w:rPr>
        <w:t>،</w:t>
      </w:r>
      <w:r w:rsidRPr="00C16F71">
        <w:rPr>
          <w:rFonts w:hint="cs"/>
          <w:rtl/>
        </w:rPr>
        <w:t xml:space="preserve"> يختلف مذهب كلّ فقيه عن مذهب أُستاذه</w:t>
      </w:r>
      <w:r w:rsidR="004A0BDF">
        <w:rPr>
          <w:rFonts w:hint="cs"/>
          <w:rtl/>
        </w:rPr>
        <w:t>.</w:t>
      </w:r>
    </w:p>
    <w:p w:rsidR="001056FD" w:rsidRDefault="004A6242" w:rsidP="004A0BDF">
      <w:pPr>
        <w:pStyle w:val="libNormal"/>
        <w:rPr>
          <w:rtl/>
        </w:rPr>
      </w:pPr>
      <w:r w:rsidRPr="00C16F71">
        <w:rPr>
          <w:rFonts w:hint="cs"/>
          <w:rtl/>
        </w:rPr>
        <w:t>ومِن المفيد هنا أن نذكر بعضاً مِن شهادات العلماء وأئمّة الحديث والفقْه</w:t>
      </w:r>
      <w:r w:rsidR="004A0BDF">
        <w:rPr>
          <w:rFonts w:hint="cs"/>
          <w:rtl/>
        </w:rPr>
        <w:t>،</w:t>
      </w:r>
      <w:r w:rsidRPr="00C16F71">
        <w:rPr>
          <w:rFonts w:hint="cs"/>
          <w:rtl/>
        </w:rPr>
        <w:t xml:space="preserve"> في المذاهب الإسلامية والمدارس الأُخرى</w:t>
      </w:r>
      <w:r w:rsidR="004A0BDF">
        <w:rPr>
          <w:rFonts w:hint="cs"/>
          <w:rtl/>
        </w:rPr>
        <w:t>،</w:t>
      </w:r>
      <w:r w:rsidRPr="00C16F71">
        <w:rPr>
          <w:rFonts w:hint="cs"/>
          <w:rtl/>
        </w:rPr>
        <w:t xml:space="preserve"> التي توضّح مقام الإمامين الباقر والصادق العِلمي</w:t>
      </w:r>
      <w:r w:rsidR="004A0BDF">
        <w:rPr>
          <w:rFonts w:hint="cs"/>
          <w:rtl/>
        </w:rPr>
        <w:t>،</w:t>
      </w:r>
      <w:r w:rsidRPr="00C16F71">
        <w:rPr>
          <w:rFonts w:hint="cs"/>
          <w:rtl/>
        </w:rPr>
        <w:t xml:space="preserve"> وبقيّة أئمّة أهل البيت </w:t>
      </w:r>
      <w:r w:rsidR="004A0BDF">
        <w:rPr>
          <w:rFonts w:hint="cs"/>
          <w:rtl/>
        </w:rPr>
        <w:t>(</w:t>
      </w:r>
      <w:r w:rsidRPr="00C16F71">
        <w:rPr>
          <w:rFonts w:hint="cs"/>
          <w:rtl/>
        </w:rPr>
        <w:t>عليهم السلام</w:t>
      </w:r>
      <w:r w:rsidR="004A0BDF">
        <w:rPr>
          <w:rFonts w:hint="cs"/>
          <w:rtl/>
        </w:rPr>
        <w:t>).</w:t>
      </w:r>
    </w:p>
    <w:p w:rsidR="001056FD" w:rsidRDefault="004A6242" w:rsidP="004A0BDF">
      <w:pPr>
        <w:pStyle w:val="libNormal"/>
        <w:rPr>
          <w:rtl/>
        </w:rPr>
      </w:pPr>
      <w:r w:rsidRPr="004A0BDF">
        <w:rPr>
          <w:rFonts w:hint="cs"/>
          <w:rtl/>
        </w:rPr>
        <w:t>وصف ابن سعد الإمام الباقر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كان ثقة</w:t>
      </w:r>
      <w:r w:rsidR="004A0BDF" w:rsidRPr="004A0BDF">
        <w:rPr>
          <w:rFonts w:hint="cs"/>
          <w:rtl/>
        </w:rPr>
        <w:t>،</w:t>
      </w:r>
      <w:r w:rsidRPr="004A0BDF">
        <w:rPr>
          <w:rFonts w:hint="cs"/>
          <w:rtl/>
        </w:rPr>
        <w:t xml:space="preserve"> كثير العِلم والحديث</w:t>
      </w:r>
      <w:r w:rsidR="004A0BDF" w:rsidRPr="004A0BDF">
        <w:rPr>
          <w:rFonts w:hint="cs"/>
          <w:rtl/>
        </w:rPr>
        <w:t>)</w:t>
      </w:r>
      <w:r w:rsidRPr="003770DA">
        <w:rPr>
          <w:rStyle w:val="libFootnotenumChar"/>
          <w:rFonts w:hint="cs"/>
          <w:rtl/>
        </w:rPr>
        <w:t>(1)</w:t>
      </w:r>
      <w:r w:rsidR="004A0BDF" w:rsidRPr="004A0BDF">
        <w:rPr>
          <w:rFonts w:hint="cs"/>
          <w:rtl/>
        </w:rPr>
        <w:t>.</w:t>
      </w:r>
      <w:r w:rsidRPr="004A0BDF">
        <w:rPr>
          <w:rFonts w:hint="cs"/>
          <w:rtl/>
        </w:rPr>
        <w:t xml:space="preserve"> ونقل سبط ابن الجوزي في </w:t>
      </w:r>
      <w:r w:rsidR="004A0BDF" w:rsidRPr="004A0BDF">
        <w:rPr>
          <w:rFonts w:hint="cs"/>
          <w:rtl/>
        </w:rPr>
        <w:t>(</w:t>
      </w:r>
      <w:r w:rsidRPr="004A0BDF">
        <w:rPr>
          <w:rFonts w:hint="cs"/>
          <w:rtl/>
        </w:rPr>
        <w:t>تذكرة الخواص</w:t>
      </w:r>
      <w:r w:rsidR="004A0BDF" w:rsidRPr="004A0BDF">
        <w:rPr>
          <w:rFonts w:hint="cs"/>
          <w:rtl/>
        </w:rPr>
        <w:t>)</w:t>
      </w:r>
      <w:r w:rsidRPr="004A0BDF">
        <w:rPr>
          <w:rFonts w:hint="cs"/>
          <w:rtl/>
        </w:rPr>
        <w:t xml:space="preserve"> عن عطاء</w:t>
      </w:r>
      <w:r w:rsidR="004A0BDF" w:rsidRPr="004A0BDF">
        <w:rPr>
          <w:rFonts w:hint="cs"/>
          <w:rtl/>
        </w:rPr>
        <w:t xml:space="preserve"> - </w:t>
      </w:r>
      <w:r w:rsidRPr="004A0BDF">
        <w:rPr>
          <w:rFonts w:hint="cs"/>
          <w:rtl/>
        </w:rPr>
        <w:t>أحد أعلام التابعين</w:t>
      </w:r>
      <w:r w:rsidR="004A0BDF" w:rsidRPr="004A0BDF">
        <w:rPr>
          <w:rFonts w:hint="cs"/>
          <w:rtl/>
        </w:rPr>
        <w:t xml:space="preserve"> - </w:t>
      </w:r>
      <w:r w:rsidRPr="004A0BDF">
        <w:rPr>
          <w:rFonts w:hint="cs"/>
          <w:rtl/>
        </w:rPr>
        <w:t xml:space="preserve">وصْفه للإمام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ما رأيت العلماء عند أحد أصغر عِلماً منهم عند أبي جعفر..</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C16F71">
        <w:rPr>
          <w:rFonts w:hint="cs"/>
          <w:rtl/>
        </w:rPr>
        <w:t>ووصفه ابن العماد الحنبلي بقوله</w:t>
      </w:r>
      <w:r w:rsidR="004A0BDF">
        <w:rPr>
          <w:rFonts w:hint="cs"/>
          <w:rtl/>
        </w:rPr>
        <w:t>:</w:t>
      </w:r>
      <w:r w:rsidRPr="00C16F71">
        <w:rPr>
          <w:rFonts w:hint="cs"/>
          <w:rtl/>
        </w:rPr>
        <w:t xml:space="preserve"> </w:t>
      </w:r>
      <w:r w:rsidR="004A0BDF">
        <w:rPr>
          <w:rFonts w:hint="cs"/>
          <w:rtl/>
        </w:rPr>
        <w:t>(</w:t>
      </w:r>
      <w:r w:rsidRPr="00C16F71">
        <w:rPr>
          <w:rFonts w:hint="cs"/>
          <w:rtl/>
        </w:rPr>
        <w:t>أبو جعفر محمّد الباقر</w:t>
      </w:r>
      <w:r w:rsidR="004A0BDF">
        <w:rPr>
          <w:rFonts w:hint="cs"/>
          <w:rtl/>
        </w:rPr>
        <w:t>،</w:t>
      </w:r>
      <w:r w:rsidRPr="00C16F71">
        <w:rPr>
          <w:rFonts w:hint="cs"/>
          <w:rtl/>
        </w:rPr>
        <w:t xml:space="preserve"> كان مِن فقهاء أهل المدينة</w:t>
      </w:r>
      <w:r w:rsidR="004A0BDF">
        <w:rPr>
          <w:rFonts w:hint="cs"/>
          <w:rtl/>
        </w:rPr>
        <w:t>،</w:t>
      </w:r>
      <w:r w:rsidRPr="00C16F71">
        <w:rPr>
          <w:rFonts w:hint="cs"/>
          <w:rtl/>
        </w:rPr>
        <w:t xml:space="preserve"> وقيل له الباقر</w:t>
      </w:r>
      <w:r w:rsidR="004A0BDF">
        <w:rPr>
          <w:rFonts w:hint="cs"/>
          <w:rtl/>
        </w:rPr>
        <w:t>؛</w:t>
      </w:r>
      <w:r w:rsidRPr="00C16F71">
        <w:rPr>
          <w:rFonts w:hint="cs"/>
          <w:rtl/>
        </w:rPr>
        <w:t xml:space="preserve"> لأنّه بَقَرَ العِلم</w:t>
      </w:r>
      <w:r w:rsidR="004A0BDF">
        <w:rPr>
          <w:rFonts w:hint="cs"/>
          <w:rtl/>
        </w:rPr>
        <w:t>،</w:t>
      </w:r>
      <w:r w:rsidRPr="00C16F71">
        <w:rPr>
          <w:rFonts w:hint="cs"/>
          <w:rtl/>
        </w:rPr>
        <w:t xml:space="preserve"> أي شقّه</w:t>
      </w:r>
      <w:r w:rsidR="004A0BDF">
        <w:rPr>
          <w:rFonts w:hint="cs"/>
          <w:rtl/>
        </w:rPr>
        <w:t>،</w:t>
      </w:r>
      <w:r w:rsidRPr="00C16F71">
        <w:rPr>
          <w:rFonts w:hint="cs"/>
          <w:rtl/>
        </w:rPr>
        <w:t xml:space="preserve"> وعَرَف أصله وخفِيَّه</w:t>
      </w:r>
      <w:r w:rsidR="004A0BDF">
        <w:rPr>
          <w:rFonts w:hint="cs"/>
          <w:rtl/>
        </w:rPr>
        <w:t>،</w:t>
      </w:r>
      <w:r w:rsidRPr="00C16F71">
        <w:rPr>
          <w:rFonts w:hint="cs"/>
          <w:rtl/>
        </w:rPr>
        <w:t xml:space="preserve"> وتوسّع</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16F71">
        <w:rPr>
          <w:rtl/>
        </w:rPr>
        <w:t>(1) ابن سعد / الطبقات الكبرى 5</w:t>
      </w:r>
      <w:r w:rsidR="004A0BDF">
        <w:rPr>
          <w:rtl/>
        </w:rPr>
        <w:t>:</w:t>
      </w:r>
      <w:r w:rsidRPr="00C16F71">
        <w:rPr>
          <w:rtl/>
        </w:rPr>
        <w:t xml:space="preserve"> 324</w:t>
      </w:r>
      <w:r w:rsidR="004A0BDF">
        <w:rPr>
          <w:rtl/>
        </w:rPr>
        <w:t>.</w:t>
      </w:r>
    </w:p>
    <w:p w:rsidR="001056FD" w:rsidRPr="003770DA" w:rsidRDefault="004A6242" w:rsidP="003770DA">
      <w:pPr>
        <w:pStyle w:val="libFootnote0"/>
        <w:rPr>
          <w:rtl/>
        </w:rPr>
      </w:pPr>
      <w:r w:rsidRPr="00C16F71">
        <w:rPr>
          <w:rtl/>
        </w:rPr>
        <w:t>(2) سبط ابن الجوزي / تذكرة الخواص</w:t>
      </w:r>
      <w:r w:rsidR="004A0BDF">
        <w:rPr>
          <w:rtl/>
        </w:rPr>
        <w:t>:</w:t>
      </w:r>
      <w:r w:rsidRPr="00C16F71">
        <w:rPr>
          <w:rtl/>
        </w:rPr>
        <w:t xml:space="preserve"> ص 337 / فصل في ذِكر محمّد الباقر </w:t>
      </w:r>
      <w:r w:rsidR="004A0BDF">
        <w:rPr>
          <w:rtl/>
        </w:rPr>
        <w:t>(</w:t>
      </w:r>
      <w:r w:rsidRPr="00C16F71">
        <w:rPr>
          <w:rtl/>
        </w:rPr>
        <w:t>عليه السلام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فيه</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أمّا ولَده جعفر الصادق</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الذي سُمّي مذهب أهل البيت باسمه </w:t>
      </w:r>
      <w:r w:rsidR="004A0BDF" w:rsidRPr="004A0BDF">
        <w:rPr>
          <w:rFonts w:hint="cs"/>
          <w:rtl/>
        </w:rPr>
        <w:t>(</w:t>
      </w:r>
      <w:r w:rsidRPr="004A0BDF">
        <w:rPr>
          <w:rFonts w:hint="cs"/>
          <w:rtl/>
        </w:rPr>
        <w:t>المذهب الجعفري</w:t>
      </w:r>
      <w:r w:rsidR="004A0BDF" w:rsidRPr="004A0BDF">
        <w:rPr>
          <w:rFonts w:hint="cs"/>
          <w:rtl/>
        </w:rPr>
        <w:t>)،</w:t>
      </w:r>
      <w:r w:rsidRPr="004A0BDF">
        <w:rPr>
          <w:rFonts w:hint="cs"/>
          <w:rtl/>
        </w:rPr>
        <w:t xml:space="preserve"> فقد تحدّث عنه علماء الرجال بما يناسب مقامه مِن العِلم والتقوى</w:t>
      </w:r>
      <w:r w:rsidR="004A0BDF" w:rsidRPr="004A0BDF">
        <w:rPr>
          <w:rFonts w:hint="cs"/>
          <w:rtl/>
        </w:rPr>
        <w:t>،</w:t>
      </w:r>
      <w:r w:rsidRPr="004A0BDF">
        <w:rPr>
          <w:rFonts w:hint="cs"/>
          <w:rtl/>
        </w:rPr>
        <w:t xml:space="preserve"> فقد وصفه ابن حبّان في كتابه </w:t>
      </w:r>
      <w:r w:rsidR="004A0BDF" w:rsidRPr="004A0BDF">
        <w:rPr>
          <w:rFonts w:hint="cs"/>
          <w:rtl/>
        </w:rPr>
        <w:t>(</w:t>
      </w:r>
      <w:r w:rsidRPr="004A0BDF">
        <w:rPr>
          <w:rFonts w:hint="cs"/>
          <w:rtl/>
        </w:rPr>
        <w:t>الثقات</w:t>
      </w:r>
      <w:r w:rsidR="004A0BDF" w:rsidRPr="004A0BDF">
        <w:rPr>
          <w:rFonts w:hint="cs"/>
          <w:rtl/>
        </w:rPr>
        <w:t>)</w:t>
      </w:r>
      <w:r w:rsidRPr="004A0BDF">
        <w:rPr>
          <w:rFonts w:hint="cs"/>
          <w:rtl/>
        </w:rPr>
        <w:t xml:space="preserve">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وكان مِن سادات أهل البيت فقْهاً وعِلماً وفضْلاً</w:t>
      </w:r>
      <w:r w:rsidR="004A0BDF" w:rsidRPr="004A0BDF">
        <w:rPr>
          <w:rFonts w:hint="cs"/>
          <w:rtl/>
        </w:rPr>
        <w:t>،</w:t>
      </w:r>
      <w:r w:rsidRPr="004A0BDF">
        <w:rPr>
          <w:rFonts w:hint="cs"/>
          <w:rtl/>
        </w:rPr>
        <w:t xml:space="preserve"> روى عنه الثوري ومالك وشعبة والناس</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C16F71">
        <w:rPr>
          <w:rFonts w:hint="cs"/>
          <w:rtl/>
        </w:rPr>
        <w:t>ونقل ابن حجر عن الساجي قوله في الإمام جعفر بن محمّد</w:t>
      </w:r>
      <w:r w:rsidR="004A0BDF">
        <w:rPr>
          <w:rFonts w:hint="cs"/>
          <w:rtl/>
        </w:rPr>
        <w:t>:</w:t>
      </w:r>
      <w:r w:rsidRPr="00C16F71">
        <w:rPr>
          <w:rFonts w:hint="cs"/>
          <w:rtl/>
        </w:rPr>
        <w:t xml:space="preserve"> </w:t>
      </w:r>
      <w:r w:rsidR="004A0BDF">
        <w:rPr>
          <w:rFonts w:hint="cs"/>
          <w:rtl/>
        </w:rPr>
        <w:t>(</w:t>
      </w:r>
      <w:r w:rsidRPr="00C16F71">
        <w:rPr>
          <w:rFonts w:hint="cs"/>
          <w:rtl/>
        </w:rPr>
        <w:t>كان صَدوقاً مأموناً</w:t>
      </w:r>
      <w:r w:rsidR="004A0BDF">
        <w:rPr>
          <w:rFonts w:hint="cs"/>
          <w:rtl/>
        </w:rPr>
        <w:t>،</w:t>
      </w:r>
      <w:r w:rsidRPr="00C16F71">
        <w:rPr>
          <w:rFonts w:hint="cs"/>
          <w:rtl/>
        </w:rPr>
        <w:t xml:space="preserve"> إذا حدّث عنه الثقات</w:t>
      </w:r>
      <w:r w:rsidR="004A0BDF">
        <w:rPr>
          <w:rFonts w:hint="cs"/>
          <w:rtl/>
        </w:rPr>
        <w:t>،</w:t>
      </w:r>
      <w:r w:rsidRPr="00C16F71">
        <w:rPr>
          <w:rFonts w:hint="cs"/>
          <w:rtl/>
        </w:rPr>
        <w:t xml:space="preserve"> فحديثه مستقيم</w:t>
      </w:r>
      <w:r w:rsidR="004A0BDF">
        <w:rPr>
          <w:rFonts w:hint="cs"/>
          <w:rtl/>
        </w:rPr>
        <w:t>)</w:t>
      </w:r>
      <w:r w:rsidRPr="00C16F71">
        <w:rPr>
          <w:rFonts w:hint="cs"/>
          <w:rtl/>
        </w:rPr>
        <w:t>...</w:t>
      </w:r>
    </w:p>
    <w:p w:rsidR="001056FD" w:rsidRDefault="004A6242" w:rsidP="004A0BDF">
      <w:pPr>
        <w:pStyle w:val="libNormal"/>
        <w:rPr>
          <w:rtl/>
        </w:rPr>
      </w:pPr>
      <w:r w:rsidRPr="004A0BDF">
        <w:rPr>
          <w:rFonts w:hint="cs"/>
          <w:rtl/>
        </w:rPr>
        <w:t>وقال النسائي في الجرح والتعديل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ثقة</w:t>
      </w:r>
      <w:r w:rsidR="004A0BDF" w:rsidRPr="004A0BDF">
        <w:rPr>
          <w:rFonts w:hint="cs"/>
          <w:rtl/>
        </w:rPr>
        <w:t>،</w:t>
      </w:r>
      <w:r w:rsidRPr="004A0BDF">
        <w:rPr>
          <w:rFonts w:hint="cs"/>
          <w:rtl/>
        </w:rPr>
        <w:t xml:space="preserve"> وقال مالك اختلفتُ إليه زماناً</w:t>
      </w:r>
      <w:r w:rsidR="004A0BDF" w:rsidRPr="004A0BDF">
        <w:rPr>
          <w:rFonts w:hint="cs"/>
          <w:rtl/>
        </w:rPr>
        <w:t>،</w:t>
      </w:r>
      <w:r w:rsidRPr="004A0BDF">
        <w:rPr>
          <w:rFonts w:hint="cs"/>
          <w:rtl/>
        </w:rPr>
        <w:t xml:space="preserve"> فما كنتُ أراه إلاّ على ثلاث خصال</w:t>
      </w:r>
      <w:r w:rsidR="004A0BDF" w:rsidRPr="004A0BDF">
        <w:rPr>
          <w:rFonts w:hint="cs"/>
          <w:rtl/>
        </w:rPr>
        <w:t>:</w:t>
      </w:r>
      <w:r w:rsidRPr="004A0BDF">
        <w:rPr>
          <w:rFonts w:hint="cs"/>
          <w:rtl/>
        </w:rPr>
        <w:t xml:space="preserve"> إمّا مصلٍّ</w:t>
      </w:r>
      <w:r w:rsidR="004A0BDF" w:rsidRPr="004A0BDF">
        <w:rPr>
          <w:rFonts w:hint="cs"/>
          <w:rtl/>
        </w:rPr>
        <w:t>،</w:t>
      </w:r>
      <w:r w:rsidRPr="004A0BDF">
        <w:rPr>
          <w:rFonts w:hint="cs"/>
          <w:rtl/>
        </w:rPr>
        <w:t xml:space="preserve"> وإمّا صائم</w:t>
      </w:r>
      <w:r w:rsidR="004A0BDF" w:rsidRPr="004A0BDF">
        <w:rPr>
          <w:rFonts w:hint="cs"/>
          <w:rtl/>
        </w:rPr>
        <w:t>،</w:t>
      </w:r>
      <w:r w:rsidRPr="004A0BDF">
        <w:rPr>
          <w:rFonts w:hint="cs"/>
          <w:rtl/>
        </w:rPr>
        <w:t xml:space="preserve"> وإمّا يقرأ القرآن</w:t>
      </w:r>
      <w:r w:rsidR="004A0BDF" w:rsidRPr="004A0BDF">
        <w:rPr>
          <w:rFonts w:hint="cs"/>
          <w:rtl/>
        </w:rPr>
        <w:t>،</w:t>
      </w:r>
      <w:r w:rsidRPr="004A0BDF">
        <w:rPr>
          <w:rFonts w:hint="cs"/>
          <w:rtl/>
        </w:rPr>
        <w:t xml:space="preserve"> وما رأيته يُحدِّث إلاّ على طهارة</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C16F71">
        <w:rPr>
          <w:rFonts w:hint="cs"/>
          <w:rtl/>
        </w:rPr>
        <w:t>ولقد ألّف الشيخ محمّد أبو زهرة</w:t>
      </w:r>
      <w:r w:rsidR="004A0BDF">
        <w:rPr>
          <w:rFonts w:hint="cs"/>
          <w:rtl/>
        </w:rPr>
        <w:t xml:space="preserve"> - </w:t>
      </w:r>
      <w:r w:rsidRPr="00C16F71">
        <w:rPr>
          <w:rFonts w:hint="cs"/>
          <w:rtl/>
        </w:rPr>
        <w:t>شيخ الأزهر الراحل</w:t>
      </w:r>
      <w:r w:rsidR="004A0BDF">
        <w:rPr>
          <w:rFonts w:hint="cs"/>
          <w:rtl/>
        </w:rPr>
        <w:t xml:space="preserve"> - </w:t>
      </w:r>
      <w:r w:rsidRPr="00C16F71">
        <w:rPr>
          <w:rFonts w:hint="cs"/>
          <w:rtl/>
        </w:rPr>
        <w:t>كتاباً خاصّاً</w:t>
      </w:r>
      <w:r w:rsidR="004A0BDF">
        <w:rPr>
          <w:rFonts w:hint="cs"/>
          <w:rtl/>
        </w:rPr>
        <w:t>،</w:t>
      </w:r>
      <w:r w:rsidRPr="00C16F71">
        <w:rPr>
          <w:rFonts w:hint="cs"/>
          <w:rtl/>
        </w:rPr>
        <w:t xml:space="preserve"> مكوّناً مِن (567) صفحة مِن القطع الكبير</w:t>
      </w:r>
      <w:r w:rsidR="004A0BDF">
        <w:rPr>
          <w:rFonts w:hint="cs"/>
          <w:rtl/>
        </w:rPr>
        <w:t>،</w:t>
      </w:r>
      <w:r w:rsidRPr="00C16F71">
        <w:rPr>
          <w:rFonts w:hint="cs"/>
          <w:rtl/>
        </w:rPr>
        <w:t xml:space="preserve"> باسم </w:t>
      </w:r>
      <w:r w:rsidR="004A0BDF">
        <w:rPr>
          <w:rFonts w:hint="cs"/>
          <w:rtl/>
        </w:rPr>
        <w:t>(</w:t>
      </w:r>
      <w:r w:rsidRPr="00C16F71">
        <w:rPr>
          <w:rFonts w:hint="cs"/>
          <w:rtl/>
        </w:rPr>
        <w:t>الإمام الصادق</w:t>
      </w:r>
      <w:r w:rsidR="004A0BDF">
        <w:rPr>
          <w:rFonts w:hint="cs"/>
          <w:rtl/>
        </w:rPr>
        <w:t>)</w:t>
      </w:r>
      <w:r w:rsidRPr="00C16F71">
        <w:rPr>
          <w:rFonts w:hint="cs"/>
          <w:rtl/>
        </w:rPr>
        <w:t xml:space="preserve"> نقتطف منه الآتي</w:t>
      </w:r>
      <w:r w:rsidR="004A0BDF">
        <w:rPr>
          <w:rFonts w:hint="cs"/>
          <w:rtl/>
        </w:rPr>
        <w:t>.</w:t>
      </w:r>
    </w:p>
    <w:p w:rsidR="001056FD" w:rsidRDefault="004A0BDF" w:rsidP="004A0BDF">
      <w:pPr>
        <w:pStyle w:val="libNormal"/>
        <w:rPr>
          <w:rtl/>
        </w:rPr>
      </w:pPr>
      <w:r>
        <w:rPr>
          <w:rFonts w:hint="cs"/>
          <w:rtl/>
        </w:rPr>
        <w:t>(</w:t>
      </w:r>
      <w:r w:rsidR="004A6242" w:rsidRPr="00C16F71">
        <w:rPr>
          <w:rFonts w:hint="cs"/>
          <w:rtl/>
        </w:rPr>
        <w:t>أمّا بعد</w:t>
      </w:r>
      <w:r>
        <w:rPr>
          <w:rFonts w:hint="cs"/>
          <w:rtl/>
        </w:rPr>
        <w:t>،</w:t>
      </w:r>
      <w:r w:rsidR="004A6242" w:rsidRPr="00C16F71">
        <w:rPr>
          <w:rFonts w:hint="cs"/>
          <w:rtl/>
        </w:rPr>
        <w:t xml:space="preserve"> فإنّنا قد اعتزمنا بعَون الله وتوفيقه أن نكتب في الإمام جعفر الصادق</w:t>
      </w:r>
      <w:r>
        <w:rPr>
          <w:rFonts w:hint="cs"/>
          <w:rtl/>
        </w:rPr>
        <w:t>،</w:t>
      </w:r>
      <w:r w:rsidR="004A6242" w:rsidRPr="00C16F71">
        <w:rPr>
          <w:rFonts w:hint="cs"/>
          <w:rtl/>
        </w:rPr>
        <w:t xml:space="preserve"> وقد كتبنا عن سبعة مِن الأئمّة الكرام</w:t>
      </w:r>
      <w:r>
        <w:rPr>
          <w:rFonts w:hint="cs"/>
          <w:rtl/>
        </w:rPr>
        <w:t>،</w:t>
      </w:r>
      <w:r w:rsidR="004A6242" w:rsidRPr="00C16F71">
        <w:rPr>
          <w:rFonts w:hint="cs"/>
          <w:rtl/>
        </w:rPr>
        <w:t xml:space="preserve"> وما أخّرنا الكتابة عنه</w:t>
      </w:r>
      <w:r>
        <w:rPr>
          <w:rFonts w:hint="cs"/>
          <w:rtl/>
        </w:rPr>
        <w:t>؛</w:t>
      </w:r>
      <w:r w:rsidR="004A6242" w:rsidRPr="00C16F71">
        <w:rPr>
          <w:rFonts w:hint="cs"/>
          <w:rtl/>
        </w:rPr>
        <w:t xml:space="preserve"> لأنّه دون أحدهم</w:t>
      </w:r>
      <w:r>
        <w:rPr>
          <w:rFonts w:hint="cs"/>
          <w:rtl/>
        </w:rPr>
        <w:t>،</w:t>
      </w:r>
      <w:r w:rsidR="004A6242" w:rsidRPr="00C16F71">
        <w:rPr>
          <w:rFonts w:hint="cs"/>
          <w:rtl/>
        </w:rPr>
        <w:t xml:space="preserve"> بل إنّ له فضْل السابق على أكثرهم</w:t>
      </w:r>
      <w:r>
        <w:rPr>
          <w:rFonts w:hint="cs"/>
          <w:rtl/>
        </w:rPr>
        <w:t>،</w:t>
      </w:r>
      <w:r w:rsidR="004A6242" w:rsidRPr="00C16F71">
        <w:rPr>
          <w:rFonts w:hint="cs"/>
          <w:rtl/>
        </w:rPr>
        <w:t xml:space="preserve"> وله على الأكابر منهم فضْلٌ خاصّ</w:t>
      </w:r>
      <w:r>
        <w:rPr>
          <w:rFonts w:hint="cs"/>
          <w:rtl/>
        </w:rPr>
        <w:t>؛</w:t>
      </w:r>
      <w:r w:rsidR="004A6242" w:rsidRPr="00C16F71">
        <w:rPr>
          <w:rFonts w:hint="cs"/>
          <w:rtl/>
        </w:rPr>
        <w:t xml:space="preserve"> فقد كان أبو حنيفة يروي عنه</w:t>
      </w:r>
      <w:r>
        <w:rPr>
          <w:rFonts w:hint="cs"/>
          <w:rtl/>
        </w:rPr>
        <w:t>،</w:t>
      </w:r>
      <w:r w:rsidR="004A6242" w:rsidRPr="00C16F71">
        <w:rPr>
          <w:rFonts w:hint="cs"/>
          <w:rtl/>
        </w:rPr>
        <w:t xml:space="preserve"> ويراه أعلم الناس باختلاف الناس</w:t>
      </w:r>
      <w:r>
        <w:rPr>
          <w:rFonts w:hint="cs"/>
          <w:rtl/>
        </w:rPr>
        <w:t>،</w:t>
      </w:r>
      <w:r w:rsidR="004A6242" w:rsidRPr="00C16F71">
        <w:rPr>
          <w:rFonts w:hint="cs"/>
          <w:rtl/>
        </w:rPr>
        <w:t xml:space="preserve"> وأوسع الفقهاء إحاطة</w:t>
      </w:r>
      <w:r>
        <w:rPr>
          <w:rFonts w:hint="cs"/>
          <w:rtl/>
        </w:rPr>
        <w:t>،</w:t>
      </w:r>
      <w:r w:rsidR="004A6242" w:rsidRPr="00C16F71">
        <w:rPr>
          <w:rFonts w:hint="cs"/>
          <w:rtl/>
        </w:rPr>
        <w:t xml:space="preserve"> وكان الإمام مالك يختلف إليه دارساً راوياً</w:t>
      </w:r>
      <w:r>
        <w:rPr>
          <w:rFonts w:hint="cs"/>
          <w:rtl/>
        </w:rPr>
        <w:t>.</w:t>
      </w:r>
    </w:p>
    <w:p w:rsidR="001056FD" w:rsidRDefault="004A6242" w:rsidP="004A0BDF">
      <w:pPr>
        <w:pStyle w:val="libNormal"/>
        <w:rPr>
          <w:rtl/>
        </w:rPr>
      </w:pPr>
      <w:r w:rsidRPr="00C16F71">
        <w:rPr>
          <w:rFonts w:hint="cs"/>
          <w:rtl/>
        </w:rPr>
        <w:t>ومن كان له فضْل الأستاذية على أبي حنيفة ومالك</w:t>
      </w:r>
      <w:r w:rsidR="004A0BDF">
        <w:rPr>
          <w:rFonts w:hint="cs"/>
          <w:rtl/>
        </w:rPr>
        <w:t>،</w:t>
      </w:r>
      <w:r w:rsidRPr="00C16F71">
        <w:rPr>
          <w:rFonts w:hint="cs"/>
          <w:rtl/>
        </w:rPr>
        <w:t xml:space="preserve"> فحسبه ذلك فضلاً</w:t>
      </w:r>
      <w:r w:rsidR="004A0BDF">
        <w:rPr>
          <w:rFonts w:hint="cs"/>
          <w:rtl/>
        </w:rPr>
        <w:t>.</w:t>
      </w:r>
      <w:r w:rsidRPr="00C16F71">
        <w:rPr>
          <w:rFonts w:hint="cs"/>
          <w:rtl/>
        </w:rPr>
        <w:t xml:space="preserve"> ولا يمكن أن يؤخَّر عن نقصٍ</w:t>
      </w:r>
      <w:r w:rsidR="004A0BDF">
        <w:rPr>
          <w:rFonts w:hint="cs"/>
          <w:rtl/>
        </w:rPr>
        <w:t>،</w:t>
      </w:r>
      <w:r w:rsidRPr="00C16F71">
        <w:rPr>
          <w:rFonts w:hint="cs"/>
          <w:rtl/>
        </w:rPr>
        <w:t xml:space="preserve"> ولا يُقدّم غيره عليه عن فضل</w:t>
      </w:r>
      <w:r w:rsidR="004A0BDF">
        <w:rPr>
          <w:rFonts w:hint="cs"/>
          <w:rtl/>
        </w:rPr>
        <w:t>.</w:t>
      </w:r>
      <w:r w:rsidRPr="00C16F71">
        <w:rPr>
          <w:rFonts w:hint="cs"/>
          <w:rtl/>
        </w:rPr>
        <w:t xml:space="preserve"> وهو فوق هذا حفيد عليّ زين العابدين الذي كان سيّد أهل المدينة في عصره فضلاً وشرفاً ودِيناً وعِلماً</w:t>
      </w:r>
      <w:r w:rsidR="004A0BDF">
        <w:rPr>
          <w:rFonts w:hint="cs"/>
          <w:rtl/>
        </w:rPr>
        <w:t>،</w:t>
      </w:r>
      <w:r w:rsidRPr="00C16F71">
        <w:rPr>
          <w:rFonts w:hint="cs"/>
          <w:rtl/>
        </w:rPr>
        <w:t xml:space="preserve"> وقد تتلمذ له ابن شهاب الزهري</w:t>
      </w:r>
      <w:r w:rsidR="004A0BDF">
        <w:rPr>
          <w:rFonts w:hint="cs"/>
          <w:rtl/>
        </w:rPr>
        <w:t>،</w:t>
      </w:r>
      <w:r w:rsidRPr="00C16F71">
        <w:rPr>
          <w:rFonts w:hint="cs"/>
          <w:rtl/>
        </w:rPr>
        <w:t xml:space="preserve"> وكثيرون مِن التابعين</w:t>
      </w:r>
      <w:r w:rsidR="004A0BDF">
        <w:rPr>
          <w:rFonts w:hint="cs"/>
          <w:rtl/>
        </w:rPr>
        <w:t>.</w:t>
      </w:r>
    </w:p>
    <w:p w:rsidR="001056FD" w:rsidRDefault="004A6242" w:rsidP="004A0BDF">
      <w:pPr>
        <w:pStyle w:val="libNormal"/>
        <w:rPr>
          <w:rtl/>
        </w:rPr>
      </w:pPr>
      <w:r w:rsidRPr="00C16F71">
        <w:rPr>
          <w:rFonts w:hint="cs"/>
          <w:rtl/>
        </w:rPr>
        <w:t>وهو ابن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16F71">
        <w:rPr>
          <w:rtl/>
        </w:rPr>
        <w:t>(1) ابن العماد الحنبلي / شذرات الذهب 1</w:t>
      </w:r>
      <w:r w:rsidR="004A0BDF">
        <w:rPr>
          <w:rtl/>
        </w:rPr>
        <w:t>:</w:t>
      </w:r>
      <w:r w:rsidRPr="00C16F71">
        <w:rPr>
          <w:rtl/>
        </w:rPr>
        <w:t xml:space="preserve"> 149</w:t>
      </w:r>
      <w:r w:rsidR="004A0BDF">
        <w:rPr>
          <w:rtl/>
        </w:rPr>
        <w:t>.</w:t>
      </w:r>
    </w:p>
    <w:p w:rsidR="001056FD" w:rsidRPr="003770DA" w:rsidRDefault="004A6242" w:rsidP="003770DA">
      <w:pPr>
        <w:pStyle w:val="libFootnote0"/>
        <w:rPr>
          <w:rtl/>
        </w:rPr>
      </w:pPr>
      <w:r w:rsidRPr="00C16F71">
        <w:rPr>
          <w:rtl/>
        </w:rPr>
        <w:t>(2) ابن حبّان / كتاب الثقات 6</w:t>
      </w:r>
      <w:r w:rsidR="004A0BDF">
        <w:rPr>
          <w:rtl/>
        </w:rPr>
        <w:t>:</w:t>
      </w:r>
      <w:r w:rsidRPr="00C16F71">
        <w:rPr>
          <w:rtl/>
        </w:rPr>
        <w:t xml:space="preserve"> 131 / </w:t>
      </w:r>
      <w:r w:rsidR="004A0BDF">
        <w:rPr>
          <w:rtl/>
        </w:rPr>
        <w:t>(</w:t>
      </w:r>
      <w:r w:rsidRPr="00C16F71">
        <w:rPr>
          <w:rtl/>
        </w:rPr>
        <w:t>باب الجيم</w:t>
      </w:r>
      <w:r w:rsidR="004A0BDF">
        <w:rPr>
          <w:rtl/>
        </w:rPr>
        <w:t>).</w:t>
      </w:r>
    </w:p>
    <w:p w:rsidR="001056FD" w:rsidRPr="003770DA" w:rsidRDefault="004A6242" w:rsidP="003770DA">
      <w:pPr>
        <w:pStyle w:val="libFootnote0"/>
        <w:rPr>
          <w:rtl/>
        </w:rPr>
      </w:pPr>
      <w:r w:rsidRPr="00C16F71">
        <w:rPr>
          <w:rtl/>
        </w:rPr>
        <w:t>(3) ابن حجر / تهذيب التهذيب 2</w:t>
      </w:r>
      <w:r w:rsidR="004A0BDF">
        <w:rPr>
          <w:rtl/>
        </w:rPr>
        <w:t>:</w:t>
      </w:r>
      <w:r w:rsidRPr="00C16F71">
        <w:rPr>
          <w:rtl/>
        </w:rPr>
        <w:t xml:space="preserve"> 89 / ت 156 </w:t>
      </w:r>
      <w:r w:rsidR="004A0BDF">
        <w:rPr>
          <w:rtl/>
        </w:rPr>
        <w:t>(</w:t>
      </w:r>
      <w:r w:rsidRPr="00C16F71">
        <w:rPr>
          <w:rtl/>
        </w:rPr>
        <w:t>باب الجيم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16F71">
        <w:rPr>
          <w:rFonts w:hint="cs"/>
          <w:rtl/>
        </w:rPr>
        <w:lastRenderedPageBreak/>
        <w:t>محمّد الباقر الذي بقَرَ العِلم ووصل إلى لُبابه</w:t>
      </w:r>
      <w:r w:rsidR="004A0BDF">
        <w:rPr>
          <w:rFonts w:hint="cs"/>
          <w:rtl/>
        </w:rPr>
        <w:t>،</w:t>
      </w:r>
      <w:r w:rsidRPr="00C16F71">
        <w:rPr>
          <w:rFonts w:hint="cs"/>
          <w:rtl/>
        </w:rPr>
        <w:t xml:space="preserve"> فهو ممّن جمَعَ الله تعالى له الشرف الذاتي</w:t>
      </w:r>
      <w:r w:rsidR="004A0BDF">
        <w:rPr>
          <w:rFonts w:hint="cs"/>
          <w:rtl/>
        </w:rPr>
        <w:t>،</w:t>
      </w:r>
      <w:r w:rsidRPr="00C16F71">
        <w:rPr>
          <w:rFonts w:hint="cs"/>
          <w:rtl/>
        </w:rPr>
        <w:t xml:space="preserve"> والشرف الإضافي بكريم النسَب</w:t>
      </w:r>
      <w:r w:rsidR="004A0BDF">
        <w:rPr>
          <w:rFonts w:hint="cs"/>
          <w:rtl/>
        </w:rPr>
        <w:t>،</w:t>
      </w:r>
      <w:r w:rsidRPr="00C16F71">
        <w:rPr>
          <w:rFonts w:hint="cs"/>
          <w:rtl/>
        </w:rPr>
        <w:t xml:space="preserve"> والقرابة الهاشمية</w:t>
      </w:r>
      <w:r w:rsidR="004A0BDF">
        <w:rPr>
          <w:rFonts w:hint="cs"/>
          <w:rtl/>
        </w:rPr>
        <w:t>،</w:t>
      </w:r>
      <w:r w:rsidRPr="00C16F71">
        <w:rPr>
          <w:rFonts w:hint="cs"/>
          <w:rtl/>
        </w:rPr>
        <w:t xml:space="preserve"> والعترة المحمّدية</w:t>
      </w:r>
      <w:r w:rsidR="004A0BDF">
        <w:rPr>
          <w:rFonts w:hint="cs"/>
          <w:rtl/>
        </w:rPr>
        <w:t>.</w:t>
      </w:r>
    </w:p>
    <w:p w:rsidR="001056FD" w:rsidRDefault="004A6242" w:rsidP="004A0BDF">
      <w:pPr>
        <w:pStyle w:val="libNormal"/>
        <w:rPr>
          <w:rtl/>
        </w:rPr>
      </w:pPr>
      <w:r w:rsidRPr="004A0BDF">
        <w:rPr>
          <w:rFonts w:hint="cs"/>
          <w:rtl/>
        </w:rPr>
        <w:t>ونحن ممّن يرون أنّه إمام في الفقْه متّبع</w:t>
      </w:r>
      <w:r w:rsidR="004A0BDF" w:rsidRPr="004A0BDF">
        <w:rPr>
          <w:rFonts w:hint="cs"/>
          <w:rtl/>
        </w:rPr>
        <w:t>،</w:t>
      </w:r>
      <w:r w:rsidRPr="004A0BDF">
        <w:rPr>
          <w:rFonts w:hint="cs"/>
          <w:rtl/>
        </w:rPr>
        <w:t xml:space="preserve"> وندرسه على ذلك الأساس</w:t>
      </w:r>
      <w:r w:rsidR="004A0BDF" w:rsidRPr="004A0BDF">
        <w:rPr>
          <w:rFonts w:hint="cs"/>
          <w:rtl/>
        </w:rPr>
        <w:t>،</w:t>
      </w:r>
      <w:r w:rsidRPr="004A0BDF">
        <w:rPr>
          <w:rFonts w:hint="cs"/>
          <w:rtl/>
        </w:rPr>
        <w:t xml:space="preserve"> ندرسه على أنّه إمام صاحب منهاج</w:t>
      </w:r>
      <w:r w:rsidR="004A0BDF" w:rsidRPr="004A0BDF">
        <w:rPr>
          <w:rFonts w:hint="cs"/>
          <w:rtl/>
        </w:rPr>
        <w:t>،</w:t>
      </w:r>
      <w:r w:rsidRPr="004A0BDF">
        <w:rPr>
          <w:rFonts w:hint="cs"/>
          <w:rtl/>
        </w:rPr>
        <w:t xml:space="preserve"> قد أخذ عن الذين سبقه مِن الصحابة والتابعين</w:t>
      </w:r>
      <w:r w:rsidR="004A0BDF" w:rsidRPr="004A0BDF">
        <w:rPr>
          <w:rFonts w:hint="cs"/>
          <w:rtl/>
        </w:rPr>
        <w:t>،</w:t>
      </w:r>
      <w:r w:rsidRPr="004A0BDF">
        <w:rPr>
          <w:rFonts w:hint="cs"/>
          <w:rtl/>
        </w:rPr>
        <w:t xml:space="preserve"> وخصوصاً أهل بيته الكرام</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Pr>
          <w:rFonts w:hint="cs"/>
          <w:rtl/>
        </w:rPr>
        <w:t>(</w:t>
      </w:r>
      <w:r w:rsidR="004A6242" w:rsidRPr="00C16F71">
        <w:rPr>
          <w:rFonts w:hint="cs"/>
          <w:rtl/>
        </w:rPr>
        <w:t>إنّه بلا رَيب كان الإمام الصادق مِن أبرز فقهاء عصره</w:t>
      </w:r>
      <w:r>
        <w:rPr>
          <w:rFonts w:hint="cs"/>
          <w:rtl/>
        </w:rPr>
        <w:t>،</w:t>
      </w:r>
      <w:r w:rsidR="004A6242" w:rsidRPr="00C16F71">
        <w:rPr>
          <w:rFonts w:hint="cs"/>
          <w:rtl/>
        </w:rPr>
        <w:t xml:space="preserve"> إن لمْ يكن أبرزهم</w:t>
      </w:r>
      <w:r>
        <w:rPr>
          <w:rFonts w:hint="cs"/>
          <w:rtl/>
        </w:rPr>
        <w:t>،</w:t>
      </w:r>
      <w:r w:rsidR="004A6242" w:rsidRPr="00C16F71">
        <w:rPr>
          <w:rFonts w:hint="cs"/>
          <w:rtl/>
        </w:rPr>
        <w:t xml:space="preserve"> وقد شهد له بالفقْه فقيه العراق الإمام أبو حنيفة</w:t>
      </w:r>
      <w:r>
        <w:rPr>
          <w:rFonts w:hint="cs"/>
          <w:rtl/>
        </w:rPr>
        <w:t>،</w:t>
      </w:r>
      <w:r w:rsidR="004A6242" w:rsidRPr="00C16F71">
        <w:rPr>
          <w:rFonts w:hint="cs"/>
          <w:rtl/>
        </w:rPr>
        <w:t xml:space="preserve"> الذي قال فيه الشافعي</w:t>
      </w:r>
      <w:r>
        <w:rPr>
          <w:rFonts w:hint="cs"/>
          <w:rtl/>
        </w:rPr>
        <w:t>:</w:t>
      </w:r>
      <w:r w:rsidR="004A6242" w:rsidRPr="00C16F71">
        <w:rPr>
          <w:rFonts w:hint="cs"/>
          <w:rtl/>
        </w:rPr>
        <w:t xml:space="preserve"> الناس في الفقْه عيال على أبي حنيفة رضي الله عنه</w:t>
      </w:r>
      <w:r>
        <w:rPr>
          <w:rFonts w:hint="cs"/>
          <w:rtl/>
        </w:rPr>
        <w:t>،</w:t>
      </w:r>
      <w:r w:rsidR="004A6242" w:rsidRPr="00C16F71">
        <w:rPr>
          <w:rFonts w:hint="cs"/>
          <w:rtl/>
        </w:rPr>
        <w:t xml:space="preserve"> وقد سأله أبو حنيفة عن أربعين مسألة في مجلسٍ واحد</w:t>
      </w:r>
      <w:r>
        <w:rPr>
          <w:rFonts w:hint="cs"/>
          <w:rtl/>
        </w:rPr>
        <w:t>،</w:t>
      </w:r>
      <w:r w:rsidR="004A6242" w:rsidRPr="00C16F71">
        <w:rPr>
          <w:rFonts w:hint="cs"/>
          <w:rtl/>
        </w:rPr>
        <w:t xml:space="preserve"> فأجاب عنها بما عند العراقيين</w:t>
      </w:r>
      <w:r>
        <w:rPr>
          <w:rFonts w:hint="cs"/>
          <w:rtl/>
        </w:rPr>
        <w:t>،</w:t>
      </w:r>
      <w:r w:rsidR="004A6242" w:rsidRPr="00C16F71">
        <w:rPr>
          <w:rFonts w:hint="cs"/>
          <w:rtl/>
        </w:rPr>
        <w:t xml:space="preserve"> وما عند الحجازيين</w:t>
      </w:r>
      <w:r>
        <w:rPr>
          <w:rFonts w:hint="cs"/>
          <w:rtl/>
        </w:rPr>
        <w:t>،</w:t>
      </w:r>
      <w:r w:rsidR="004A6242" w:rsidRPr="00C16F71">
        <w:rPr>
          <w:rFonts w:hint="cs"/>
          <w:rtl/>
        </w:rPr>
        <w:t xml:space="preserve"> وما يختاره مِن قولهم</w:t>
      </w:r>
      <w:r>
        <w:rPr>
          <w:rFonts w:hint="cs"/>
          <w:rtl/>
        </w:rPr>
        <w:t>،</w:t>
      </w:r>
      <w:r w:rsidR="004A6242" w:rsidRPr="00C16F71">
        <w:rPr>
          <w:rFonts w:hint="cs"/>
          <w:rtl/>
        </w:rPr>
        <w:t xml:space="preserve"> أو يرتئيه ممّا ليس عندهم</w:t>
      </w:r>
      <w:r>
        <w:rPr>
          <w:rFonts w:hint="cs"/>
          <w:rtl/>
        </w:rPr>
        <w:t>،</w:t>
      </w:r>
      <w:r w:rsidR="004A6242" w:rsidRPr="00C16F71">
        <w:rPr>
          <w:rFonts w:hint="cs"/>
          <w:rtl/>
        </w:rPr>
        <w:t xml:space="preserve"> وقد قال أبو حنيفة بعد ذِكر ما كان بينه وبينه</w:t>
      </w:r>
      <w:r>
        <w:rPr>
          <w:rFonts w:hint="cs"/>
          <w:rtl/>
        </w:rPr>
        <w:t>:</w:t>
      </w:r>
      <w:r w:rsidR="004A6242" w:rsidRPr="00C16F71">
        <w:rPr>
          <w:rFonts w:hint="cs"/>
          <w:rtl/>
        </w:rPr>
        <w:t xml:space="preserve"> </w:t>
      </w:r>
      <w:r>
        <w:rPr>
          <w:rFonts w:hint="cs"/>
          <w:rtl/>
        </w:rPr>
        <w:t>(</w:t>
      </w:r>
      <w:r w:rsidR="004A6242" w:rsidRPr="00C16F71">
        <w:rPr>
          <w:rFonts w:hint="cs"/>
          <w:rtl/>
        </w:rPr>
        <w:t>أعلم الناس هو أعلمهم باختلاف الناس</w:t>
      </w:r>
      <w:r>
        <w:rPr>
          <w:rFonts w:hint="cs"/>
          <w:rtl/>
        </w:rPr>
        <w:t>).</w:t>
      </w:r>
    </w:p>
    <w:p w:rsidR="001056FD" w:rsidRDefault="004A6242" w:rsidP="004A0BDF">
      <w:pPr>
        <w:pStyle w:val="libNormal"/>
        <w:rPr>
          <w:rtl/>
        </w:rPr>
      </w:pPr>
      <w:r w:rsidRPr="00C16F71">
        <w:rPr>
          <w:rFonts w:hint="cs"/>
          <w:rtl/>
        </w:rPr>
        <w:t xml:space="preserve">وكان </w:t>
      </w:r>
      <w:r w:rsidR="004A0BDF">
        <w:rPr>
          <w:rFonts w:hint="cs"/>
          <w:rtl/>
        </w:rPr>
        <w:t>(</w:t>
      </w:r>
      <w:r w:rsidRPr="00C16F71">
        <w:rPr>
          <w:rFonts w:hint="cs"/>
          <w:rtl/>
        </w:rPr>
        <w:t>رضي الله عنه</w:t>
      </w:r>
      <w:r w:rsidR="004A0BDF">
        <w:rPr>
          <w:rFonts w:hint="cs"/>
          <w:rtl/>
        </w:rPr>
        <w:t>)</w:t>
      </w:r>
      <w:r w:rsidRPr="00C16F71">
        <w:rPr>
          <w:rFonts w:hint="cs"/>
          <w:rtl/>
        </w:rPr>
        <w:t xml:space="preserve"> مع فقْهه عالِم رواية عن النبيّ </w:t>
      </w:r>
      <w:r w:rsidR="004A0BDF">
        <w:rPr>
          <w:rFonts w:hint="cs"/>
          <w:rtl/>
        </w:rPr>
        <w:t>(</w:t>
      </w:r>
      <w:r w:rsidRPr="00C16F71">
        <w:rPr>
          <w:rFonts w:hint="cs"/>
          <w:rtl/>
        </w:rPr>
        <w:t>صلّى الله عليه وآله</w:t>
      </w:r>
      <w:r w:rsidR="004A0BDF">
        <w:rPr>
          <w:rFonts w:hint="cs"/>
          <w:rtl/>
        </w:rPr>
        <w:t>)،</w:t>
      </w:r>
      <w:r w:rsidRPr="00C16F71">
        <w:rPr>
          <w:rFonts w:hint="cs"/>
          <w:rtl/>
        </w:rPr>
        <w:t xml:space="preserve"> وقد تلقّى عنه المحدّثون مِن علماء السنّة رواياته</w:t>
      </w:r>
      <w:r w:rsidR="004A0BDF">
        <w:rPr>
          <w:rFonts w:hint="cs"/>
          <w:rtl/>
        </w:rPr>
        <w:t>،</w:t>
      </w:r>
      <w:r w:rsidRPr="00C16F71">
        <w:rPr>
          <w:rFonts w:hint="cs"/>
          <w:rtl/>
        </w:rPr>
        <w:t xml:space="preserve"> وتلقّوها بسندٍ متّصل به</w:t>
      </w:r>
      <w:r w:rsidR="004A0BDF">
        <w:rPr>
          <w:rFonts w:hint="cs"/>
          <w:rtl/>
        </w:rPr>
        <w:t>،</w:t>
      </w:r>
      <w:r w:rsidRPr="00C16F71">
        <w:rPr>
          <w:rFonts w:hint="cs"/>
          <w:rtl/>
        </w:rPr>
        <w:t xml:space="preserve"> فروى عنه المحدّثون والفقهاء الذين عاصروه</w:t>
      </w:r>
      <w:r w:rsidR="004A0BDF">
        <w:rPr>
          <w:rFonts w:hint="cs"/>
          <w:rtl/>
        </w:rPr>
        <w:t>،</w:t>
      </w:r>
      <w:r w:rsidRPr="00C16F71">
        <w:rPr>
          <w:rFonts w:hint="cs"/>
          <w:rtl/>
        </w:rPr>
        <w:t xml:space="preserve"> وروى عنه سفيان بن عُيينة</w:t>
      </w:r>
      <w:r w:rsidR="004A0BDF">
        <w:rPr>
          <w:rFonts w:hint="cs"/>
          <w:rtl/>
        </w:rPr>
        <w:t>،</w:t>
      </w:r>
      <w:r w:rsidRPr="00C16F71">
        <w:rPr>
          <w:rFonts w:hint="cs"/>
          <w:rtl/>
        </w:rPr>
        <w:t xml:space="preserve"> وروى عنه سفيان الثوري</w:t>
      </w:r>
      <w:r w:rsidR="004A0BDF">
        <w:rPr>
          <w:rFonts w:hint="cs"/>
          <w:rtl/>
        </w:rPr>
        <w:t>،</w:t>
      </w:r>
      <w:r w:rsidRPr="00C16F71">
        <w:rPr>
          <w:rFonts w:hint="cs"/>
          <w:rtl/>
        </w:rPr>
        <w:t xml:space="preserve"> وكان له مريداً يسترشد بقوله</w:t>
      </w:r>
      <w:r w:rsidR="004A0BDF">
        <w:rPr>
          <w:rFonts w:hint="cs"/>
          <w:rtl/>
        </w:rPr>
        <w:t>،</w:t>
      </w:r>
      <w:r w:rsidRPr="00C16F71">
        <w:rPr>
          <w:rFonts w:hint="cs"/>
          <w:rtl/>
        </w:rPr>
        <w:t xml:space="preserve"> وروى عنه مالك</w:t>
      </w:r>
      <w:r w:rsidR="004A0BDF">
        <w:rPr>
          <w:rFonts w:hint="cs"/>
          <w:rtl/>
        </w:rPr>
        <w:t>،</w:t>
      </w:r>
      <w:r w:rsidRPr="00C16F71">
        <w:rPr>
          <w:rFonts w:hint="cs"/>
          <w:rtl/>
        </w:rPr>
        <w:t xml:space="preserve"> وأبو حنيفة</w:t>
      </w:r>
      <w:r w:rsidR="004A0BDF">
        <w:rPr>
          <w:rFonts w:hint="cs"/>
          <w:rtl/>
        </w:rPr>
        <w:t>،</w:t>
      </w:r>
      <w:r w:rsidRPr="00C16F71">
        <w:rPr>
          <w:rFonts w:hint="cs"/>
          <w:rtl/>
        </w:rPr>
        <w:t xml:space="preserve"> ويحيى بن سعيد الأنصاري</w:t>
      </w:r>
      <w:r w:rsidR="004A0BDF">
        <w:rPr>
          <w:rFonts w:hint="cs"/>
          <w:rtl/>
        </w:rPr>
        <w:t>.</w:t>
      </w:r>
      <w:r w:rsidRPr="00C16F71">
        <w:rPr>
          <w:rFonts w:hint="cs"/>
          <w:rtl/>
        </w:rPr>
        <w:t xml:space="preserve"> وغيرهم كثير</w:t>
      </w:r>
      <w:r w:rsidR="004A0BDF">
        <w:rPr>
          <w:rFonts w:hint="cs"/>
          <w:rtl/>
        </w:rPr>
        <w:t>.</w:t>
      </w:r>
    </w:p>
    <w:p w:rsidR="001056FD" w:rsidRDefault="004A6242" w:rsidP="004A0BDF">
      <w:pPr>
        <w:pStyle w:val="libNormal"/>
        <w:rPr>
          <w:rtl/>
        </w:rPr>
      </w:pPr>
      <w:r w:rsidRPr="004A0BDF">
        <w:rPr>
          <w:rFonts w:hint="cs"/>
          <w:rtl/>
        </w:rPr>
        <w:t>وروى عنه أصحاب السُنن</w:t>
      </w:r>
      <w:r w:rsidR="004A0BDF" w:rsidRPr="004A0BDF">
        <w:rPr>
          <w:rFonts w:hint="cs"/>
          <w:rtl/>
        </w:rPr>
        <w:t>:</w:t>
      </w:r>
      <w:r w:rsidRPr="004A0BDF">
        <w:rPr>
          <w:rFonts w:hint="cs"/>
          <w:rtl/>
        </w:rPr>
        <w:t xml:space="preserve"> أبو داود والترمذي والنسائي وابن ماجه والدارقطني</w:t>
      </w:r>
      <w:r w:rsidR="004A0BDF" w:rsidRPr="004A0BDF">
        <w:rPr>
          <w:rFonts w:hint="cs"/>
          <w:rtl/>
        </w:rPr>
        <w:t>،</w:t>
      </w:r>
      <w:r w:rsidRPr="004A0BDF">
        <w:rPr>
          <w:rFonts w:hint="cs"/>
          <w:rtl/>
        </w:rPr>
        <w:t xml:space="preserve"> وروى عنه مسلم</w:t>
      </w:r>
      <w:r w:rsidR="004A0BDF" w:rsidRPr="004A0BDF">
        <w:rPr>
          <w:rFonts w:hint="cs"/>
          <w:rtl/>
        </w:rPr>
        <w:t>،</w:t>
      </w:r>
      <w:r w:rsidRPr="004A0BDF">
        <w:rPr>
          <w:rFonts w:hint="cs"/>
          <w:rtl/>
        </w:rPr>
        <w:t xml:space="preserve"> وكان مِن الثقات عند أهل الحديث</w:t>
      </w:r>
      <w:r w:rsidR="004A0BDF" w:rsidRPr="004A0BDF">
        <w:rPr>
          <w:rFonts w:hint="cs"/>
          <w:rtl/>
        </w:rPr>
        <w:t>.</w:t>
      </w:r>
      <w:r w:rsidRPr="004A0BDF">
        <w:rPr>
          <w:rFonts w:hint="cs"/>
          <w:rtl/>
        </w:rPr>
        <w:t xml:space="preserve"> وقد قال فيه ابن حبّان</w:t>
      </w:r>
      <w:r w:rsidR="004A0BDF" w:rsidRPr="004A0BDF">
        <w:rPr>
          <w:rFonts w:hint="cs"/>
          <w:rtl/>
        </w:rPr>
        <w:t>:</w:t>
      </w:r>
      <w:r w:rsidRPr="004A0BDF">
        <w:rPr>
          <w:rFonts w:hint="cs"/>
          <w:rtl/>
        </w:rPr>
        <w:t xml:space="preserve"> كان مِن سادات أهل البيت فِقْهاً وعِلماً</w:t>
      </w:r>
      <w:r w:rsidR="004A0BDF" w:rsidRPr="004A0BDF">
        <w:rPr>
          <w:rFonts w:hint="cs"/>
          <w:rtl/>
        </w:rPr>
        <w:t>،</w:t>
      </w:r>
      <w:r w:rsidRPr="004A0BDF">
        <w:rPr>
          <w:rFonts w:hint="cs"/>
          <w:rtl/>
        </w:rPr>
        <w:t xml:space="preserve"> يُحتجّ بحديثه</w:t>
      </w:r>
      <w:r w:rsidR="004A0BDF" w:rsidRPr="004A0BDF">
        <w:rPr>
          <w:rFonts w:hint="cs"/>
          <w:rtl/>
        </w:rPr>
        <w:t>.</w:t>
      </w:r>
      <w:r w:rsidRPr="004A0BDF">
        <w:rPr>
          <w:rFonts w:hint="cs"/>
          <w:rtl/>
        </w:rPr>
        <w:t xml:space="preserve"> وقال فيه الساجى</w:t>
      </w:r>
      <w:r w:rsidR="004A0BDF" w:rsidRPr="004A0BDF">
        <w:rPr>
          <w:rFonts w:hint="cs"/>
          <w:rtl/>
        </w:rPr>
        <w:t>:</w:t>
      </w:r>
      <w:r w:rsidRPr="004A0BDF">
        <w:rPr>
          <w:rFonts w:hint="cs"/>
          <w:rtl/>
        </w:rPr>
        <w:t xml:space="preserve"> كان صدوقاً مأموناً</w:t>
      </w:r>
      <w:r w:rsidR="004A0BDF" w:rsidRPr="004A0BDF">
        <w:rPr>
          <w:rFonts w:hint="cs"/>
          <w:rtl/>
        </w:rPr>
        <w:t>،</w:t>
      </w:r>
      <w:r w:rsidRPr="004A0BDF">
        <w:rPr>
          <w:rFonts w:hint="cs"/>
          <w:rtl/>
        </w:rPr>
        <w:t xml:space="preserve"> إذا حدّث عنه الثقات</w:t>
      </w:r>
      <w:r w:rsidR="004A0BDF" w:rsidRPr="004A0BDF">
        <w:rPr>
          <w:rFonts w:hint="cs"/>
          <w:rtl/>
        </w:rPr>
        <w:t>،</w:t>
      </w:r>
      <w:r w:rsidRPr="004A0BDF">
        <w:rPr>
          <w:rFonts w:hint="cs"/>
          <w:rtl/>
        </w:rPr>
        <w:t xml:space="preserve"> فحديثه مستقيم</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16F71">
        <w:rPr>
          <w:rtl/>
        </w:rPr>
        <w:t>(1) محمّد أبو زهرة / الإمام الصادق</w:t>
      </w:r>
      <w:r w:rsidR="004A0BDF">
        <w:rPr>
          <w:rtl/>
        </w:rPr>
        <w:t>:</w:t>
      </w:r>
      <w:r w:rsidRPr="00C16F71">
        <w:rPr>
          <w:rtl/>
        </w:rPr>
        <w:t xml:space="preserve"> ص 3</w:t>
      </w:r>
      <w:r w:rsidR="004A0BDF">
        <w:rPr>
          <w:rtl/>
        </w:rPr>
        <w:t xml:space="preserve"> - </w:t>
      </w:r>
      <w:r w:rsidRPr="00C16F71">
        <w:rPr>
          <w:rtl/>
        </w:rPr>
        <w:t xml:space="preserve">4 / </w:t>
      </w:r>
      <w:r w:rsidR="004A0BDF">
        <w:rPr>
          <w:rtl/>
        </w:rPr>
        <w:t>(</w:t>
      </w:r>
      <w:r w:rsidRPr="00C16F71">
        <w:rPr>
          <w:rtl/>
        </w:rPr>
        <w:t>المقدّمة</w:t>
      </w:r>
      <w:r w:rsidR="004A0BDF">
        <w:rPr>
          <w:rtl/>
        </w:rPr>
        <w:t>).</w:t>
      </w:r>
    </w:p>
    <w:p w:rsidR="001056FD" w:rsidRPr="003770DA" w:rsidRDefault="004A6242" w:rsidP="003770DA">
      <w:pPr>
        <w:pStyle w:val="libFootnote0"/>
        <w:rPr>
          <w:rtl/>
        </w:rPr>
      </w:pPr>
      <w:r w:rsidRPr="00C16F71">
        <w:rPr>
          <w:rtl/>
        </w:rPr>
        <w:t>(2) المصدر السابق</w:t>
      </w:r>
      <w:r w:rsidR="004A0BDF">
        <w:rPr>
          <w:rtl/>
        </w:rPr>
        <w:t>:</w:t>
      </w:r>
      <w:r w:rsidRPr="00C16F71">
        <w:rPr>
          <w:rtl/>
        </w:rPr>
        <w:t xml:space="preserve"> ص 252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C16F71">
        <w:rPr>
          <w:rFonts w:hint="cs"/>
          <w:rtl/>
        </w:rPr>
        <w:lastRenderedPageBreak/>
        <w:t>وإذا كان هذا مقام جعفر بن محمّد الصادق وأبيه الباقر</w:t>
      </w:r>
      <w:r w:rsidR="004A0BDF">
        <w:rPr>
          <w:rFonts w:hint="cs"/>
          <w:rtl/>
        </w:rPr>
        <w:t>،</w:t>
      </w:r>
      <w:r w:rsidRPr="00C16F71">
        <w:rPr>
          <w:rFonts w:hint="cs"/>
          <w:rtl/>
        </w:rPr>
        <w:t xml:space="preserve"> فإنّ لعليّ بن الحسين</w:t>
      </w:r>
      <w:r w:rsidR="004A0BDF">
        <w:rPr>
          <w:rFonts w:hint="cs"/>
          <w:rtl/>
        </w:rPr>
        <w:t xml:space="preserve"> - </w:t>
      </w:r>
      <w:r w:rsidRPr="00C16F71">
        <w:rPr>
          <w:rFonts w:hint="cs"/>
          <w:rtl/>
        </w:rPr>
        <w:t>أبي محمّد الباقر</w:t>
      </w:r>
      <w:r w:rsidR="004A0BDF">
        <w:rPr>
          <w:rFonts w:hint="cs"/>
          <w:rtl/>
        </w:rPr>
        <w:t xml:space="preserve"> - </w:t>
      </w:r>
      <w:r w:rsidRPr="00C16F71">
        <w:rPr>
          <w:rFonts w:hint="cs"/>
          <w:rtl/>
        </w:rPr>
        <w:t>الذي سُمّي بزين العابدين</w:t>
      </w:r>
      <w:r w:rsidR="004A0BDF">
        <w:rPr>
          <w:rFonts w:hint="cs"/>
          <w:rtl/>
        </w:rPr>
        <w:t>؛</w:t>
      </w:r>
      <w:r w:rsidRPr="00C16F71">
        <w:rPr>
          <w:rFonts w:hint="cs"/>
          <w:rtl/>
        </w:rPr>
        <w:t xml:space="preserve"> لعبادته وورعه</w:t>
      </w:r>
      <w:r w:rsidR="004A0BDF">
        <w:rPr>
          <w:rFonts w:hint="cs"/>
          <w:rtl/>
        </w:rPr>
        <w:t>،</w:t>
      </w:r>
      <w:r w:rsidRPr="00C16F71">
        <w:rPr>
          <w:rFonts w:hint="cs"/>
          <w:rtl/>
        </w:rPr>
        <w:t xml:space="preserve"> مِن الشرف والمقام العِلمي والورع والتقوى ما وضعه في موضع الإمامة والريادة</w:t>
      </w:r>
      <w:r w:rsidR="004A0BDF">
        <w:rPr>
          <w:rFonts w:hint="cs"/>
          <w:rtl/>
        </w:rPr>
        <w:t>.</w:t>
      </w:r>
    </w:p>
    <w:p w:rsidR="001056FD" w:rsidRDefault="004A6242" w:rsidP="004A0BDF">
      <w:pPr>
        <w:pStyle w:val="libNormal"/>
        <w:rPr>
          <w:rtl/>
        </w:rPr>
      </w:pPr>
      <w:r w:rsidRPr="004A0BDF">
        <w:rPr>
          <w:rFonts w:hint="cs"/>
          <w:rtl/>
        </w:rPr>
        <w:t>فقد وصفه الزهري</w:t>
      </w:r>
      <w:r w:rsidR="004A0BDF" w:rsidRPr="004A0BDF">
        <w:rPr>
          <w:rFonts w:hint="cs"/>
          <w:rtl/>
        </w:rPr>
        <w:t>،</w:t>
      </w:r>
      <w:r w:rsidRPr="004A0BDF">
        <w:rPr>
          <w:rFonts w:hint="cs"/>
          <w:rtl/>
        </w:rPr>
        <w:t xml:space="preserve"> وهو مِن أعلام التابعين والمحدّثين الفقهاء الذي تتلمذ عليه</w:t>
      </w:r>
      <w:r w:rsidR="004A0BDF" w:rsidRPr="004A0BDF">
        <w:rPr>
          <w:rFonts w:hint="cs"/>
          <w:rtl/>
        </w:rPr>
        <w:t>،</w:t>
      </w:r>
      <w:r w:rsidRPr="004A0BDF">
        <w:rPr>
          <w:rFonts w:hint="cs"/>
          <w:rtl/>
        </w:rPr>
        <w:t xml:space="preserve"> وصفه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ما رأيت هاشمياً أفضل مِن عليّ بن الحسين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كما وصفه مرّةً أُخرى</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ما رأيت قُرَشياً أفضل مِن عليّ بن الحسين</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ووصفه الإمام مالك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لمْ يَكُن في أهل البيت مِثل عليّ بن الحسين</w:t>
      </w:r>
      <w:r w:rsidR="004A0BDF" w:rsidRPr="004A0BDF">
        <w:rPr>
          <w:rFonts w:hint="cs"/>
          <w:rtl/>
        </w:rPr>
        <w:t>)</w:t>
      </w:r>
      <w:r w:rsidRPr="003770DA">
        <w:rPr>
          <w:rStyle w:val="libFootnotenumChar"/>
          <w:rFonts w:hint="cs"/>
          <w:rtl/>
        </w:rPr>
        <w:t>(3)</w:t>
      </w:r>
      <w:r w:rsidR="004A0BDF" w:rsidRPr="003770DA">
        <w:rPr>
          <w:rStyle w:val="libFootnotenumChar"/>
          <w:rFonts w:hint="cs"/>
          <w:rtl/>
        </w:rPr>
        <w:t>.</w:t>
      </w:r>
    </w:p>
    <w:p w:rsidR="001056FD" w:rsidRDefault="004A6242" w:rsidP="004A0BDF">
      <w:pPr>
        <w:pStyle w:val="libNormal"/>
        <w:rPr>
          <w:rtl/>
        </w:rPr>
      </w:pPr>
      <w:r w:rsidRPr="004A0BDF">
        <w:rPr>
          <w:rFonts w:hint="cs"/>
          <w:rtl/>
        </w:rPr>
        <w:t>وقال فيه الإمام الشافعي</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 عليّ بن الحسين أفْقَه أهل المدينة</w:t>
      </w:r>
      <w:r w:rsidR="004A0BDF" w:rsidRPr="004A0BDF">
        <w:rPr>
          <w:rFonts w:hint="cs"/>
          <w:rtl/>
        </w:rPr>
        <w:t>)</w:t>
      </w:r>
      <w:r w:rsidRPr="003770DA">
        <w:rPr>
          <w:rStyle w:val="libFootnotenumChar"/>
          <w:rFonts w:hint="cs"/>
          <w:rtl/>
        </w:rPr>
        <w:t>(4)</w:t>
      </w:r>
      <w:r w:rsidR="004A0BDF" w:rsidRPr="003770DA">
        <w:rPr>
          <w:rStyle w:val="libFootnotenumChar"/>
          <w:rFonts w:hint="cs"/>
          <w:rtl/>
        </w:rPr>
        <w:t>.</w:t>
      </w:r>
    </w:p>
    <w:p w:rsidR="001056FD" w:rsidRDefault="004A6242" w:rsidP="004A0BDF">
      <w:pPr>
        <w:pStyle w:val="libNormal"/>
        <w:rPr>
          <w:rtl/>
        </w:rPr>
      </w:pPr>
      <w:r w:rsidRPr="00C16F71">
        <w:rPr>
          <w:rFonts w:hint="cs"/>
          <w:rtl/>
        </w:rPr>
        <w:t>وإذا كان العلماء والفقهاء والمحدّثون يشهدون بما للإمام عليّ بن الحسين مِن عِلمٍ وورَعٍ وفضْلٍ</w:t>
      </w:r>
      <w:r w:rsidR="004A0BDF">
        <w:rPr>
          <w:rFonts w:hint="cs"/>
          <w:rtl/>
        </w:rPr>
        <w:t>،</w:t>
      </w:r>
      <w:r w:rsidRPr="00C16F71">
        <w:rPr>
          <w:rFonts w:hint="cs"/>
          <w:rtl/>
        </w:rPr>
        <w:t xml:space="preserve"> وبأنّه ما رُئيَ مَن هو أفضل منه عِلماً وعبادةً في عصره</w:t>
      </w:r>
      <w:r w:rsidR="004A0BDF">
        <w:rPr>
          <w:rFonts w:hint="cs"/>
          <w:rtl/>
        </w:rPr>
        <w:t>،</w:t>
      </w:r>
      <w:r w:rsidRPr="00C16F71">
        <w:rPr>
          <w:rFonts w:hint="cs"/>
          <w:rtl/>
        </w:rPr>
        <w:t xml:space="preserve"> فأبوه السبط الشهيد الإمام الحسين بن عليّ بن أبي طالب</w:t>
      </w:r>
      <w:r w:rsidR="004A0BDF">
        <w:rPr>
          <w:rFonts w:hint="cs"/>
          <w:rtl/>
        </w:rPr>
        <w:t>،</w:t>
      </w:r>
      <w:r w:rsidRPr="00C16F71">
        <w:rPr>
          <w:rFonts w:hint="cs"/>
          <w:rtl/>
        </w:rPr>
        <w:t xml:space="preserve"> وأخوه الحسن بن عليّ</w:t>
      </w:r>
      <w:r w:rsidR="004A0BDF">
        <w:rPr>
          <w:rFonts w:hint="cs"/>
          <w:rtl/>
        </w:rPr>
        <w:t>،</w:t>
      </w:r>
      <w:r w:rsidRPr="00C16F71">
        <w:rPr>
          <w:rFonts w:hint="cs"/>
          <w:rtl/>
        </w:rPr>
        <w:t xml:space="preserve"> وأبوهما إمام المسلمين</w:t>
      </w:r>
      <w:r w:rsidR="004A0BDF">
        <w:rPr>
          <w:rFonts w:hint="cs"/>
          <w:rtl/>
        </w:rPr>
        <w:t>،</w:t>
      </w:r>
      <w:r w:rsidRPr="00C16F71">
        <w:rPr>
          <w:rFonts w:hint="cs"/>
          <w:rtl/>
        </w:rPr>
        <w:t xml:space="preserve"> عليّ بن أبي طالب</w:t>
      </w:r>
      <w:r w:rsidR="004A0BDF">
        <w:rPr>
          <w:rFonts w:hint="cs"/>
          <w:rtl/>
        </w:rPr>
        <w:t>.</w:t>
      </w:r>
      <w:r w:rsidRPr="00C16F71">
        <w:rPr>
          <w:rFonts w:hint="cs"/>
          <w:rtl/>
        </w:rPr>
        <w:t xml:space="preserve"> أولئك الأئمّة الأبرار الذين شَهِد القرآن والرسول والمؤمنون لهم</w:t>
      </w:r>
      <w:r w:rsidR="004A0BDF">
        <w:rPr>
          <w:rFonts w:hint="cs"/>
          <w:rtl/>
        </w:rPr>
        <w:t>،</w:t>
      </w:r>
      <w:r w:rsidRPr="00C16F71">
        <w:rPr>
          <w:rFonts w:hint="cs"/>
          <w:rtl/>
        </w:rPr>
        <w:t xml:space="preserve"> بالعِلم والفضْل والتقوى والإمامة والجهاد</w:t>
      </w:r>
      <w:r w:rsidR="004A0BDF">
        <w:rPr>
          <w:rFonts w:hint="cs"/>
          <w:rtl/>
        </w:rPr>
        <w:t>.</w:t>
      </w:r>
    </w:p>
    <w:p w:rsidR="001056FD" w:rsidRDefault="004A6242" w:rsidP="004A0BDF">
      <w:pPr>
        <w:pStyle w:val="libNormal"/>
        <w:rPr>
          <w:rtl/>
        </w:rPr>
      </w:pPr>
      <w:r w:rsidRPr="00C16F71">
        <w:rPr>
          <w:rFonts w:hint="cs"/>
          <w:rtl/>
        </w:rPr>
        <w:t xml:space="preserve">فتكون سلسلة أئمّة أهل البيت الرواة عن رسول الله </w:t>
      </w:r>
      <w:r w:rsidR="004A0BDF">
        <w:rPr>
          <w:rFonts w:hint="cs"/>
          <w:rtl/>
        </w:rPr>
        <w:t>(</w:t>
      </w:r>
      <w:r w:rsidRPr="00C16F71">
        <w:rPr>
          <w:rFonts w:hint="cs"/>
          <w:rtl/>
        </w:rPr>
        <w:t>صلّى الله عليه وآله</w:t>
      </w:r>
      <w:r w:rsidR="004A0BDF">
        <w:rPr>
          <w:rFonts w:hint="cs"/>
          <w:rtl/>
        </w:rPr>
        <w:t>)،</w:t>
      </w:r>
      <w:r w:rsidRPr="00C16F71">
        <w:rPr>
          <w:rFonts w:hint="cs"/>
          <w:rtl/>
        </w:rPr>
        <w:t xml:space="preserve"> الذين أُخذ عنهم الحديث والفقْه ومعارف الشريعة والعقيدة</w:t>
      </w:r>
      <w:r w:rsidR="004A0BDF">
        <w:rPr>
          <w:rFonts w:hint="cs"/>
          <w:rtl/>
        </w:rPr>
        <w:t>،</w:t>
      </w:r>
      <w:r w:rsidRPr="00C16F71">
        <w:rPr>
          <w:rFonts w:hint="cs"/>
          <w:rtl/>
        </w:rPr>
        <w:t xml:space="preserve"> ومنهج العمل السياسي والاجتماعي في مدرسة أهل البيت ومذهبهم</w:t>
      </w:r>
      <w:r w:rsidR="004A0BDF">
        <w:rPr>
          <w:rFonts w:hint="cs"/>
          <w:rtl/>
        </w:rPr>
        <w:t>،</w:t>
      </w:r>
      <w:r w:rsidRPr="00C16F71">
        <w:rPr>
          <w:rFonts w:hint="cs"/>
          <w:rtl/>
        </w:rPr>
        <w:t xml:space="preserve"> هُم</w:t>
      </w:r>
      <w:r w:rsidR="004A0BDF">
        <w:rPr>
          <w:rFonts w:hint="cs"/>
          <w:rtl/>
        </w:rPr>
        <w:t>:</w:t>
      </w:r>
    </w:p>
    <w:p w:rsidR="001056FD" w:rsidRDefault="004A6242" w:rsidP="004A0BDF">
      <w:pPr>
        <w:pStyle w:val="libNormal"/>
        <w:rPr>
          <w:rtl/>
        </w:rPr>
      </w:pPr>
      <w:r w:rsidRPr="004A0BDF">
        <w:rPr>
          <w:rFonts w:hint="cs"/>
          <w:rtl/>
        </w:rPr>
        <w:t>1</w:t>
      </w:r>
      <w:r w:rsidR="004A0BDF" w:rsidRPr="004A0BDF">
        <w:rPr>
          <w:rFonts w:hint="cs"/>
          <w:rtl/>
        </w:rPr>
        <w:t xml:space="preserve"> - </w:t>
      </w:r>
      <w:r w:rsidRPr="003770DA">
        <w:rPr>
          <w:rStyle w:val="libBold2Char"/>
          <w:rFonts w:hint="cs"/>
          <w:rtl/>
        </w:rPr>
        <w:t>عليّ بن أبي طالب</w:t>
      </w:r>
      <w:r w:rsidR="004A0BDF" w:rsidRPr="003770DA">
        <w:rPr>
          <w:rStyle w:val="libBold2Char"/>
          <w:rFonts w:hint="cs"/>
          <w:rtl/>
        </w:rPr>
        <w:t>:</w:t>
      </w:r>
      <w:r w:rsidRPr="004A0BDF">
        <w:rPr>
          <w:rFonts w:hint="cs"/>
          <w:rtl/>
        </w:rPr>
        <w:t xml:space="preserve"> وُلِد قبل البعثة النبوية بعَشر سنوات</w:t>
      </w:r>
      <w:r w:rsidR="004A0BDF" w:rsidRPr="004A0BDF">
        <w:rPr>
          <w:rFonts w:hint="cs"/>
          <w:rtl/>
        </w:rPr>
        <w:t>،</w:t>
      </w:r>
      <w:r w:rsidRPr="004A0BDF">
        <w:rPr>
          <w:rFonts w:hint="cs"/>
          <w:rtl/>
        </w:rPr>
        <w:t xml:space="preserve"> واستُشهد في الحادي والعشرين مِن شهر رمضان عام (40 هـ)</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16F71">
        <w:rPr>
          <w:rtl/>
        </w:rPr>
        <w:t>(1) أبو الفرج الأصفهاني / الأغاني 15</w:t>
      </w:r>
      <w:r w:rsidR="004A0BDF">
        <w:rPr>
          <w:rtl/>
        </w:rPr>
        <w:t>:</w:t>
      </w:r>
      <w:r w:rsidRPr="00C16F71">
        <w:rPr>
          <w:rtl/>
        </w:rPr>
        <w:t xml:space="preserve"> 315</w:t>
      </w:r>
      <w:r w:rsidR="004A0BDF">
        <w:rPr>
          <w:rtl/>
        </w:rPr>
        <w:t>.</w:t>
      </w:r>
    </w:p>
    <w:p w:rsidR="001056FD" w:rsidRPr="003770DA" w:rsidRDefault="004A6242" w:rsidP="003770DA">
      <w:pPr>
        <w:pStyle w:val="libFootnote0"/>
        <w:rPr>
          <w:rtl/>
        </w:rPr>
      </w:pPr>
      <w:r w:rsidRPr="00C16F71">
        <w:rPr>
          <w:rtl/>
        </w:rPr>
        <w:t>(2) الزهري / تهذيب التهذيب 7</w:t>
      </w:r>
      <w:r w:rsidR="004A0BDF">
        <w:rPr>
          <w:rtl/>
        </w:rPr>
        <w:t>:</w:t>
      </w:r>
      <w:r w:rsidRPr="00C16F71">
        <w:rPr>
          <w:rtl/>
        </w:rPr>
        <w:t xml:space="preserve"> 269</w:t>
      </w:r>
      <w:r w:rsidR="004A0BDF">
        <w:rPr>
          <w:rtl/>
        </w:rPr>
        <w:t>.</w:t>
      </w:r>
    </w:p>
    <w:p w:rsidR="001056FD" w:rsidRPr="003770DA" w:rsidRDefault="004A6242" w:rsidP="003770DA">
      <w:pPr>
        <w:pStyle w:val="libFootnote0"/>
        <w:rPr>
          <w:rtl/>
        </w:rPr>
      </w:pPr>
      <w:r w:rsidRPr="00C16F71">
        <w:rPr>
          <w:rtl/>
        </w:rPr>
        <w:t>(3) نفس المصدر السابق</w:t>
      </w:r>
      <w:r w:rsidR="004A0BDF">
        <w:rPr>
          <w:rtl/>
        </w:rPr>
        <w:t>.</w:t>
      </w:r>
    </w:p>
    <w:p w:rsidR="001056FD" w:rsidRPr="003770DA" w:rsidRDefault="004A6242" w:rsidP="003770DA">
      <w:pPr>
        <w:pStyle w:val="libFootnote0"/>
        <w:rPr>
          <w:rtl/>
        </w:rPr>
      </w:pPr>
      <w:r w:rsidRPr="00C16F71">
        <w:rPr>
          <w:rtl/>
        </w:rPr>
        <w:t>(4) رسائل الجاحظ السياسية</w:t>
      </w:r>
      <w:r w:rsidR="004A0BDF">
        <w:rPr>
          <w:rtl/>
        </w:rPr>
        <w:t>:</w:t>
      </w:r>
      <w:r w:rsidRPr="00C16F71">
        <w:rPr>
          <w:rtl/>
        </w:rPr>
        <w:t xml:space="preserve"> ص 450</w:t>
      </w:r>
      <w:r w:rsidR="004A0BDF">
        <w:rPr>
          <w:rtl/>
        </w:rPr>
        <w:t>.</w:t>
      </w:r>
      <w:r w:rsidRPr="00C16F71">
        <w:rPr>
          <w:rtl/>
        </w:rPr>
        <w:t xml:space="preserve"> وابن أبي الحديد / شرح نهج البلاغة 15</w:t>
      </w:r>
      <w:r w:rsidR="004A0BDF">
        <w:rPr>
          <w:rtl/>
        </w:rPr>
        <w:t>:</w:t>
      </w:r>
      <w:r w:rsidRPr="00C16F71">
        <w:rPr>
          <w:rtl/>
        </w:rPr>
        <w:t xml:space="preserve"> 274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2</w:t>
      </w:r>
      <w:r w:rsidR="004A0BDF" w:rsidRPr="004A0BDF">
        <w:rPr>
          <w:rFonts w:hint="cs"/>
          <w:rtl/>
        </w:rPr>
        <w:t xml:space="preserve"> - </w:t>
      </w:r>
      <w:r w:rsidRPr="003770DA">
        <w:rPr>
          <w:rStyle w:val="libBold2Char"/>
          <w:rFonts w:hint="cs"/>
          <w:rtl/>
        </w:rPr>
        <w:t>الحسن بن عليّ بن أبي طالب</w:t>
      </w:r>
      <w:r w:rsidR="004A0BDF" w:rsidRPr="003770DA">
        <w:rPr>
          <w:rStyle w:val="libBold2Char"/>
          <w:rFonts w:hint="cs"/>
          <w:rtl/>
        </w:rPr>
        <w:t>:</w:t>
      </w:r>
      <w:r w:rsidRPr="004A0BDF">
        <w:rPr>
          <w:rFonts w:hint="cs"/>
          <w:rtl/>
        </w:rPr>
        <w:t xml:space="preserve"> وُلِد في سنة (3 هـ)</w:t>
      </w:r>
      <w:r w:rsidR="004A0BDF" w:rsidRPr="004A0BDF">
        <w:rPr>
          <w:rFonts w:hint="cs"/>
          <w:rtl/>
        </w:rPr>
        <w:t>،</w:t>
      </w:r>
      <w:r w:rsidRPr="004A0BDF">
        <w:rPr>
          <w:rFonts w:hint="cs"/>
          <w:rtl/>
        </w:rPr>
        <w:t xml:space="preserve"> واستشهد مسموماً سنة (50 هـ)</w:t>
      </w:r>
      <w:r w:rsidR="004A0BDF" w:rsidRPr="004A0BDF">
        <w:rPr>
          <w:rFonts w:hint="cs"/>
          <w:rtl/>
        </w:rPr>
        <w:t>.</w:t>
      </w:r>
    </w:p>
    <w:p w:rsidR="001056FD" w:rsidRDefault="004A6242" w:rsidP="004A0BDF">
      <w:pPr>
        <w:pStyle w:val="libNormal"/>
        <w:rPr>
          <w:rtl/>
        </w:rPr>
      </w:pPr>
      <w:r w:rsidRPr="004A0BDF">
        <w:rPr>
          <w:rFonts w:hint="cs"/>
          <w:rtl/>
        </w:rPr>
        <w:t>3</w:t>
      </w:r>
      <w:r w:rsidR="004A0BDF" w:rsidRPr="004A0BDF">
        <w:rPr>
          <w:rFonts w:hint="cs"/>
          <w:rtl/>
        </w:rPr>
        <w:t xml:space="preserve"> - </w:t>
      </w:r>
      <w:r w:rsidRPr="003770DA">
        <w:rPr>
          <w:rStyle w:val="libBold2Char"/>
          <w:rFonts w:hint="cs"/>
          <w:rtl/>
        </w:rPr>
        <w:t>الحسين بن عليّ بن أبي طالب</w:t>
      </w:r>
      <w:r w:rsidR="004A0BDF" w:rsidRPr="003770DA">
        <w:rPr>
          <w:rStyle w:val="libBold2Char"/>
          <w:rFonts w:hint="cs"/>
          <w:rtl/>
        </w:rPr>
        <w:t>:</w:t>
      </w:r>
      <w:r w:rsidRPr="004A0BDF">
        <w:rPr>
          <w:rFonts w:hint="cs"/>
          <w:rtl/>
        </w:rPr>
        <w:t xml:space="preserve"> وُلِد سنة (4 هـ)</w:t>
      </w:r>
      <w:r w:rsidR="004A0BDF" w:rsidRPr="004A0BDF">
        <w:rPr>
          <w:rFonts w:hint="cs"/>
          <w:rtl/>
        </w:rPr>
        <w:t>،</w:t>
      </w:r>
      <w:r w:rsidRPr="004A0BDF">
        <w:rPr>
          <w:rFonts w:hint="cs"/>
          <w:rtl/>
        </w:rPr>
        <w:t xml:space="preserve"> واستُشهد في كربلاء في العاشر مِن المحرّم سنة (61 هـ)</w:t>
      </w:r>
      <w:r w:rsidR="004A0BDF" w:rsidRPr="004A0BDF">
        <w:rPr>
          <w:rFonts w:hint="cs"/>
          <w:rtl/>
        </w:rPr>
        <w:t>.</w:t>
      </w:r>
    </w:p>
    <w:p w:rsidR="001056FD" w:rsidRDefault="004A6242" w:rsidP="004A0BDF">
      <w:pPr>
        <w:pStyle w:val="libNormal"/>
        <w:rPr>
          <w:rtl/>
        </w:rPr>
      </w:pPr>
      <w:r w:rsidRPr="004A0BDF">
        <w:rPr>
          <w:rFonts w:hint="cs"/>
          <w:rtl/>
        </w:rPr>
        <w:t>4</w:t>
      </w:r>
      <w:r w:rsidR="004A0BDF" w:rsidRPr="004A0BDF">
        <w:rPr>
          <w:rFonts w:hint="cs"/>
          <w:rtl/>
        </w:rPr>
        <w:t xml:space="preserve"> - </w:t>
      </w:r>
      <w:r w:rsidRPr="003770DA">
        <w:rPr>
          <w:rStyle w:val="libBold2Char"/>
          <w:rFonts w:hint="cs"/>
          <w:rtl/>
        </w:rPr>
        <w:t xml:space="preserve">عليّ بن الحسين بن عليّ </w:t>
      </w:r>
      <w:r w:rsidR="004A0BDF" w:rsidRPr="003770DA">
        <w:rPr>
          <w:rStyle w:val="libBold2Char"/>
          <w:rFonts w:hint="cs"/>
          <w:rtl/>
        </w:rPr>
        <w:t>(</w:t>
      </w:r>
      <w:r w:rsidRPr="003770DA">
        <w:rPr>
          <w:rStyle w:val="libBold2Char"/>
          <w:rFonts w:hint="cs"/>
          <w:rtl/>
        </w:rPr>
        <w:t>زين العابدين</w:t>
      </w:r>
      <w:r w:rsidR="004A0BDF" w:rsidRPr="003770DA">
        <w:rPr>
          <w:rStyle w:val="libBold2Char"/>
          <w:rFonts w:hint="cs"/>
          <w:rtl/>
        </w:rPr>
        <w:t>):</w:t>
      </w:r>
      <w:r w:rsidRPr="004A0BDF">
        <w:rPr>
          <w:rFonts w:hint="cs"/>
          <w:rtl/>
        </w:rPr>
        <w:t xml:space="preserve"> وُلِد سنة (38 هـ)</w:t>
      </w:r>
      <w:r w:rsidR="004A0BDF" w:rsidRPr="004A0BDF">
        <w:rPr>
          <w:rFonts w:hint="cs"/>
          <w:rtl/>
        </w:rPr>
        <w:t>،</w:t>
      </w:r>
      <w:r w:rsidRPr="004A0BDF">
        <w:rPr>
          <w:rFonts w:hint="cs"/>
          <w:rtl/>
        </w:rPr>
        <w:t xml:space="preserve"> وتوفّيَ سنة (94 هـ)</w:t>
      </w:r>
      <w:r w:rsidR="004A0BDF" w:rsidRPr="004A0BDF">
        <w:rPr>
          <w:rFonts w:hint="cs"/>
          <w:rtl/>
        </w:rPr>
        <w:t>،</w:t>
      </w:r>
      <w:r w:rsidRPr="004A0BDF">
        <w:rPr>
          <w:rFonts w:hint="cs"/>
          <w:rtl/>
        </w:rPr>
        <w:t xml:space="preserve"> وله مِن العُمُر (57) سنة</w:t>
      </w:r>
      <w:r w:rsidR="004A0BDF" w:rsidRPr="004A0BDF">
        <w:rPr>
          <w:rFonts w:hint="cs"/>
          <w:rtl/>
        </w:rPr>
        <w:t>.</w:t>
      </w:r>
    </w:p>
    <w:p w:rsidR="001056FD" w:rsidRDefault="004A6242" w:rsidP="004A0BDF">
      <w:pPr>
        <w:pStyle w:val="libNormal"/>
        <w:rPr>
          <w:rtl/>
        </w:rPr>
      </w:pPr>
      <w:r w:rsidRPr="004A0BDF">
        <w:rPr>
          <w:rFonts w:hint="cs"/>
          <w:rtl/>
        </w:rPr>
        <w:t>5</w:t>
      </w:r>
      <w:r w:rsidR="004A0BDF" w:rsidRPr="004A0BDF">
        <w:rPr>
          <w:rFonts w:hint="cs"/>
          <w:rtl/>
        </w:rPr>
        <w:t xml:space="preserve"> - </w:t>
      </w:r>
      <w:r w:rsidRPr="003770DA">
        <w:rPr>
          <w:rStyle w:val="libBold2Char"/>
          <w:rFonts w:hint="cs"/>
          <w:rtl/>
        </w:rPr>
        <w:t xml:space="preserve">محمّد بن عليّ بن الحسين </w:t>
      </w:r>
      <w:r w:rsidR="004A0BDF" w:rsidRPr="003770DA">
        <w:rPr>
          <w:rStyle w:val="libBold2Char"/>
          <w:rFonts w:hint="cs"/>
          <w:rtl/>
        </w:rPr>
        <w:t>(</w:t>
      </w:r>
      <w:r w:rsidRPr="003770DA">
        <w:rPr>
          <w:rStyle w:val="libBold2Char"/>
          <w:rFonts w:hint="cs"/>
          <w:rtl/>
        </w:rPr>
        <w:t>الباقر</w:t>
      </w:r>
      <w:r w:rsidR="004A0BDF" w:rsidRPr="003770DA">
        <w:rPr>
          <w:rStyle w:val="libBold2Char"/>
          <w:rFonts w:hint="cs"/>
          <w:rtl/>
        </w:rPr>
        <w:t>):</w:t>
      </w:r>
      <w:r w:rsidRPr="004A0BDF">
        <w:rPr>
          <w:rFonts w:hint="cs"/>
          <w:rtl/>
        </w:rPr>
        <w:t xml:space="preserve"> وُلِد سنة (57 هـ)</w:t>
      </w:r>
      <w:r w:rsidR="004A0BDF" w:rsidRPr="004A0BDF">
        <w:rPr>
          <w:rFonts w:hint="cs"/>
          <w:rtl/>
        </w:rPr>
        <w:t>،</w:t>
      </w:r>
      <w:r w:rsidRPr="004A0BDF">
        <w:rPr>
          <w:rFonts w:hint="cs"/>
          <w:rtl/>
        </w:rPr>
        <w:t xml:space="preserve"> وتوفّيَ سنة (117 هـ)</w:t>
      </w:r>
      <w:r w:rsidR="004A0BDF" w:rsidRPr="004A0BDF">
        <w:rPr>
          <w:rFonts w:hint="cs"/>
          <w:rtl/>
        </w:rPr>
        <w:t>،</w:t>
      </w:r>
      <w:r w:rsidRPr="004A0BDF">
        <w:rPr>
          <w:rFonts w:hint="cs"/>
          <w:rtl/>
        </w:rPr>
        <w:t xml:space="preserve"> وله مِن العمر (58) سنة</w:t>
      </w:r>
      <w:r w:rsidR="004A0BDF" w:rsidRPr="004A0BDF">
        <w:rPr>
          <w:rFonts w:hint="cs"/>
          <w:rtl/>
        </w:rPr>
        <w:t>.</w:t>
      </w:r>
    </w:p>
    <w:p w:rsidR="001056FD" w:rsidRDefault="004A6242" w:rsidP="004A0BDF">
      <w:pPr>
        <w:pStyle w:val="libNormal"/>
        <w:rPr>
          <w:rtl/>
        </w:rPr>
      </w:pPr>
      <w:r w:rsidRPr="004A0BDF">
        <w:rPr>
          <w:rFonts w:hint="cs"/>
          <w:rtl/>
        </w:rPr>
        <w:t>6</w:t>
      </w:r>
      <w:r w:rsidR="004A0BDF" w:rsidRPr="004A0BDF">
        <w:rPr>
          <w:rFonts w:hint="cs"/>
          <w:rtl/>
        </w:rPr>
        <w:t xml:space="preserve"> - </w:t>
      </w:r>
      <w:r w:rsidRPr="003770DA">
        <w:rPr>
          <w:rStyle w:val="libBold2Char"/>
          <w:rFonts w:hint="cs"/>
          <w:rtl/>
        </w:rPr>
        <w:t xml:space="preserve">جعفر بن محمّد بن عليّ </w:t>
      </w:r>
      <w:r w:rsidR="004A0BDF" w:rsidRPr="003770DA">
        <w:rPr>
          <w:rStyle w:val="libBold2Char"/>
          <w:rFonts w:hint="cs"/>
          <w:rtl/>
        </w:rPr>
        <w:t>(</w:t>
      </w:r>
      <w:r w:rsidRPr="003770DA">
        <w:rPr>
          <w:rStyle w:val="libBold2Char"/>
          <w:rFonts w:hint="cs"/>
          <w:rtl/>
        </w:rPr>
        <w:t>الصادق</w:t>
      </w:r>
      <w:r w:rsidR="004A0BDF" w:rsidRPr="003770DA">
        <w:rPr>
          <w:rStyle w:val="libBold2Char"/>
          <w:rFonts w:hint="cs"/>
          <w:rtl/>
        </w:rPr>
        <w:t>):</w:t>
      </w:r>
      <w:r w:rsidRPr="004A0BDF">
        <w:rPr>
          <w:rFonts w:hint="cs"/>
          <w:rtl/>
        </w:rPr>
        <w:t xml:space="preserve"> وُلِد سنة (80 هـ)</w:t>
      </w:r>
      <w:r w:rsidR="004A0BDF" w:rsidRPr="004A0BDF">
        <w:rPr>
          <w:rFonts w:hint="cs"/>
          <w:rtl/>
        </w:rPr>
        <w:t>،</w:t>
      </w:r>
      <w:r w:rsidRPr="004A0BDF">
        <w:rPr>
          <w:rFonts w:hint="cs"/>
          <w:rtl/>
        </w:rPr>
        <w:t xml:space="preserve"> وتوفّي سنة (148 هـ)</w:t>
      </w:r>
      <w:r w:rsidR="004A0BDF" w:rsidRPr="004A0BDF">
        <w:rPr>
          <w:rFonts w:hint="cs"/>
          <w:rtl/>
        </w:rPr>
        <w:t>.</w:t>
      </w:r>
    </w:p>
    <w:p w:rsidR="001056FD" w:rsidRDefault="004A6242" w:rsidP="004A0BDF">
      <w:pPr>
        <w:pStyle w:val="libNormal"/>
        <w:rPr>
          <w:rtl/>
        </w:rPr>
      </w:pPr>
      <w:r w:rsidRPr="004A0BDF">
        <w:rPr>
          <w:rFonts w:hint="cs"/>
          <w:rtl/>
        </w:rPr>
        <w:t>7</w:t>
      </w:r>
      <w:r w:rsidR="004A0BDF" w:rsidRPr="004A0BDF">
        <w:rPr>
          <w:rFonts w:hint="cs"/>
          <w:rtl/>
        </w:rPr>
        <w:t xml:space="preserve"> - </w:t>
      </w:r>
      <w:r w:rsidRPr="003770DA">
        <w:rPr>
          <w:rStyle w:val="libBold2Char"/>
          <w:rFonts w:hint="cs"/>
          <w:rtl/>
        </w:rPr>
        <w:t xml:space="preserve">موسى بن جعفر بن محمّد بن عليّ </w:t>
      </w:r>
      <w:r w:rsidR="004A0BDF" w:rsidRPr="003770DA">
        <w:rPr>
          <w:rStyle w:val="libBold2Char"/>
          <w:rFonts w:hint="cs"/>
          <w:rtl/>
        </w:rPr>
        <w:t>(</w:t>
      </w:r>
      <w:r w:rsidRPr="003770DA">
        <w:rPr>
          <w:rStyle w:val="libBold2Char"/>
          <w:rFonts w:hint="cs"/>
          <w:rtl/>
        </w:rPr>
        <w:t>الكاظم</w:t>
      </w:r>
      <w:r w:rsidR="004A0BDF" w:rsidRPr="003770DA">
        <w:rPr>
          <w:rStyle w:val="libBold2Char"/>
          <w:rFonts w:hint="cs"/>
          <w:rtl/>
        </w:rPr>
        <w:t>):</w:t>
      </w:r>
      <w:r w:rsidRPr="004A0BDF">
        <w:rPr>
          <w:rFonts w:hint="cs"/>
          <w:rtl/>
        </w:rPr>
        <w:t xml:space="preserve"> وهو الإمام السابع مِن أئمّة أهل البيت</w:t>
      </w:r>
      <w:r w:rsidR="004A0BDF" w:rsidRPr="004A0BDF">
        <w:rPr>
          <w:rFonts w:hint="cs"/>
          <w:rtl/>
        </w:rPr>
        <w:t>،</w:t>
      </w:r>
      <w:r w:rsidRPr="004A0BDF">
        <w:rPr>
          <w:rFonts w:hint="cs"/>
          <w:rtl/>
        </w:rPr>
        <w:t xml:space="preserve"> وُلِد سنة (128 هـ)</w:t>
      </w:r>
      <w:r w:rsidR="004A0BDF" w:rsidRPr="004A0BDF">
        <w:rPr>
          <w:rFonts w:hint="cs"/>
          <w:rtl/>
        </w:rPr>
        <w:t>،</w:t>
      </w:r>
      <w:r w:rsidRPr="004A0BDF">
        <w:rPr>
          <w:rFonts w:hint="cs"/>
          <w:rtl/>
        </w:rPr>
        <w:t xml:space="preserve"> واستُشهد في بغداد في سجن هارون الرشيد عام (183 هـ)</w:t>
      </w:r>
      <w:r w:rsidR="004A0BDF" w:rsidRPr="004A0BDF">
        <w:rPr>
          <w:rFonts w:hint="cs"/>
          <w:rtl/>
        </w:rPr>
        <w:t>،</w:t>
      </w:r>
      <w:r w:rsidRPr="004A0BDF">
        <w:rPr>
          <w:rFonts w:hint="cs"/>
          <w:rtl/>
        </w:rPr>
        <w:t xml:space="preserve"> وله مِن العمر (55) سنة</w:t>
      </w:r>
      <w:r w:rsidR="004A0BDF" w:rsidRPr="004A0BDF">
        <w:rPr>
          <w:rFonts w:hint="cs"/>
          <w:rtl/>
        </w:rPr>
        <w:t>.</w:t>
      </w:r>
    </w:p>
    <w:p w:rsidR="001056FD" w:rsidRDefault="004A6242" w:rsidP="004A0BDF">
      <w:pPr>
        <w:pStyle w:val="libNormal"/>
        <w:rPr>
          <w:rtl/>
        </w:rPr>
      </w:pPr>
      <w:r w:rsidRPr="004A0BDF">
        <w:rPr>
          <w:rFonts w:hint="cs"/>
          <w:rtl/>
        </w:rPr>
        <w:t>وكان محطّ أنظار العلماء والفقهاء</w:t>
      </w:r>
      <w:r w:rsidR="004A0BDF" w:rsidRPr="004A0BDF">
        <w:rPr>
          <w:rFonts w:hint="cs"/>
          <w:rtl/>
        </w:rPr>
        <w:t>،</w:t>
      </w:r>
      <w:r w:rsidRPr="004A0BDF">
        <w:rPr>
          <w:rFonts w:hint="cs"/>
          <w:rtl/>
        </w:rPr>
        <w:t xml:space="preserve"> وسيّد أهل البيت في عصره</w:t>
      </w:r>
      <w:r w:rsidR="004A0BDF" w:rsidRPr="004A0BDF">
        <w:rPr>
          <w:rFonts w:hint="cs"/>
          <w:rtl/>
        </w:rPr>
        <w:t>،</w:t>
      </w:r>
      <w:r w:rsidRPr="004A0BDF">
        <w:rPr>
          <w:rFonts w:hint="cs"/>
          <w:rtl/>
        </w:rPr>
        <w:t xml:space="preserve"> فقد وصفه الحافظ الرازي في موسوعته الرجالية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موسى بن جعفر بن محمّد بن عليّ بن الحسين بن عليّ بن أبي طالب</w:t>
      </w:r>
      <w:r w:rsidR="004A0BDF" w:rsidRPr="004A0BDF">
        <w:rPr>
          <w:rFonts w:hint="cs"/>
          <w:rtl/>
        </w:rPr>
        <w:t>،</w:t>
      </w:r>
      <w:r w:rsidRPr="004A0BDF">
        <w:rPr>
          <w:rFonts w:hint="cs"/>
          <w:rtl/>
        </w:rPr>
        <w:t xml:space="preserve"> روى عن أبيه</w:t>
      </w:r>
      <w:r w:rsidR="004A0BDF" w:rsidRPr="004A0BDF">
        <w:rPr>
          <w:rFonts w:hint="cs"/>
          <w:rtl/>
        </w:rPr>
        <w:t>،</w:t>
      </w:r>
      <w:r w:rsidRPr="004A0BDF">
        <w:rPr>
          <w:rFonts w:hint="cs"/>
          <w:rtl/>
        </w:rPr>
        <w:t xml:space="preserve"> روى عنه ابنه عليّ بن موسى</w:t>
      </w:r>
      <w:r w:rsidR="004A0BDF" w:rsidRPr="004A0BDF">
        <w:rPr>
          <w:rFonts w:hint="cs"/>
          <w:rtl/>
        </w:rPr>
        <w:t>،</w:t>
      </w:r>
      <w:r w:rsidRPr="004A0BDF">
        <w:rPr>
          <w:rFonts w:hint="cs"/>
          <w:rtl/>
        </w:rPr>
        <w:t xml:space="preserve"> وأخوه عليّ بن جعفر</w:t>
      </w:r>
      <w:r w:rsidR="004A0BDF" w:rsidRPr="004A0BDF">
        <w:rPr>
          <w:rFonts w:hint="cs"/>
          <w:rtl/>
        </w:rPr>
        <w:t>،</w:t>
      </w:r>
      <w:r w:rsidRPr="004A0BDF">
        <w:rPr>
          <w:rFonts w:hint="cs"/>
          <w:rtl/>
        </w:rPr>
        <w:t xml:space="preserve"> سمعت أبي يقول ذلك</w:t>
      </w:r>
      <w:r w:rsidR="004A0BDF" w:rsidRPr="004A0BDF">
        <w:rPr>
          <w:rFonts w:hint="cs"/>
          <w:rtl/>
        </w:rPr>
        <w:t>:</w:t>
      </w:r>
      <w:r w:rsidRPr="004A0BDF">
        <w:rPr>
          <w:rFonts w:hint="cs"/>
          <w:rtl/>
        </w:rPr>
        <w:t xml:space="preserve"> حدّثنا عبد الرحمن</w:t>
      </w:r>
      <w:r w:rsidR="004A0BDF" w:rsidRPr="004A0BDF">
        <w:rPr>
          <w:rFonts w:hint="cs"/>
          <w:rtl/>
        </w:rPr>
        <w:t>،</w:t>
      </w:r>
      <w:r w:rsidRPr="004A0BDF">
        <w:rPr>
          <w:rFonts w:hint="cs"/>
          <w:rtl/>
        </w:rPr>
        <w:t xml:space="preserve"> قال سُئل أبي عنه</w:t>
      </w:r>
      <w:r w:rsidR="004A0BDF" w:rsidRPr="004A0BDF">
        <w:rPr>
          <w:rFonts w:hint="cs"/>
          <w:rtl/>
        </w:rPr>
        <w:t>،</w:t>
      </w:r>
      <w:r w:rsidRPr="004A0BDF">
        <w:rPr>
          <w:rFonts w:hint="cs"/>
          <w:rtl/>
        </w:rPr>
        <w:t xml:space="preserve"> فقال</w:t>
      </w:r>
      <w:r w:rsidR="004A0BDF" w:rsidRPr="004A0BDF">
        <w:rPr>
          <w:rFonts w:hint="cs"/>
          <w:rtl/>
        </w:rPr>
        <w:t>:</w:t>
      </w:r>
      <w:r w:rsidRPr="004A0BDF">
        <w:rPr>
          <w:rFonts w:hint="cs"/>
          <w:rtl/>
        </w:rPr>
        <w:t xml:space="preserve"> ثقة صدوق</w:t>
      </w:r>
      <w:r w:rsidR="004A0BDF" w:rsidRPr="004A0BDF">
        <w:rPr>
          <w:rFonts w:hint="cs"/>
          <w:rtl/>
        </w:rPr>
        <w:t>،</w:t>
      </w:r>
      <w:r w:rsidRPr="004A0BDF">
        <w:rPr>
          <w:rFonts w:hint="cs"/>
          <w:rtl/>
        </w:rPr>
        <w:t xml:space="preserve"> إمام مِن أئمّة المسلمين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C16F71">
        <w:rPr>
          <w:rFonts w:hint="cs"/>
          <w:rtl/>
        </w:rPr>
        <w:t>وعرّفه الذهبي الرجالي المعروف بقوله</w:t>
      </w:r>
      <w:r w:rsidR="004A0BDF">
        <w:rPr>
          <w:rFonts w:hint="cs"/>
          <w:rtl/>
        </w:rPr>
        <w:t>:</w:t>
      </w:r>
      <w:r w:rsidRPr="00C16F71">
        <w:rPr>
          <w:rFonts w:hint="cs"/>
          <w:rtl/>
        </w:rPr>
        <w:t xml:space="preserve"> </w:t>
      </w:r>
      <w:r w:rsidR="004A0BDF">
        <w:rPr>
          <w:rFonts w:hint="cs"/>
          <w:rtl/>
        </w:rPr>
        <w:t>(</w:t>
      </w:r>
      <w:r w:rsidRPr="00C16F71">
        <w:rPr>
          <w:rFonts w:hint="cs"/>
          <w:rtl/>
        </w:rPr>
        <w:t>وقد كان موسى مِن أجواد</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C16F71">
        <w:rPr>
          <w:rtl/>
        </w:rPr>
        <w:t>(1) الحافظ الرازي / الجرح والتعديل 8</w:t>
      </w:r>
      <w:r w:rsidR="004A0BDF">
        <w:rPr>
          <w:rtl/>
        </w:rPr>
        <w:t>:</w:t>
      </w:r>
      <w:r w:rsidRPr="00C16F71">
        <w:rPr>
          <w:rtl/>
        </w:rPr>
        <w:t xml:space="preserve"> 139 / </w:t>
      </w:r>
      <w:r w:rsidR="004A0BDF">
        <w:rPr>
          <w:rtl/>
        </w:rPr>
        <w:t>(</w:t>
      </w:r>
      <w:r w:rsidRPr="00C16F71">
        <w:rPr>
          <w:rtl/>
        </w:rPr>
        <w:t>باب الجيم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الحكماء</w:t>
      </w:r>
      <w:r w:rsidR="004A0BDF" w:rsidRPr="004A0BDF">
        <w:rPr>
          <w:rFonts w:hint="cs"/>
          <w:rtl/>
        </w:rPr>
        <w:t>،</w:t>
      </w:r>
      <w:r w:rsidRPr="004A0BDF">
        <w:rPr>
          <w:rFonts w:hint="cs"/>
          <w:rtl/>
        </w:rPr>
        <w:t xml:space="preserve"> ومِن العبّاد الأتقياء</w:t>
      </w:r>
      <w:r w:rsidR="004A0BDF" w:rsidRPr="004A0BDF">
        <w:rPr>
          <w:rFonts w:hint="cs"/>
          <w:rtl/>
        </w:rPr>
        <w:t>،</w:t>
      </w:r>
      <w:r w:rsidRPr="004A0BDF">
        <w:rPr>
          <w:rFonts w:hint="cs"/>
          <w:rtl/>
        </w:rPr>
        <w:t xml:space="preserve"> وله مشهد معروف ببغداد</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وعرّفه مؤمن الشبلنجي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كان موسى الكاظم </w:t>
      </w:r>
      <w:r w:rsidR="004A0BDF" w:rsidRPr="004A0BDF">
        <w:rPr>
          <w:rFonts w:hint="cs"/>
          <w:rtl/>
        </w:rPr>
        <w:t>(</w:t>
      </w:r>
      <w:r w:rsidRPr="004A0BDF">
        <w:rPr>
          <w:rFonts w:hint="cs"/>
          <w:rtl/>
        </w:rPr>
        <w:t>رضي الله عنه</w:t>
      </w:r>
      <w:r w:rsidR="004A0BDF" w:rsidRPr="004A0BDF">
        <w:rPr>
          <w:rFonts w:hint="cs"/>
          <w:rtl/>
        </w:rPr>
        <w:t>)</w:t>
      </w:r>
      <w:r w:rsidRPr="004A0BDF">
        <w:rPr>
          <w:rFonts w:hint="cs"/>
          <w:rtl/>
        </w:rPr>
        <w:t xml:space="preserve"> أعبد أهل زمانه وأعلمهم...</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8</w:t>
      </w:r>
      <w:r w:rsidR="004A0BDF" w:rsidRPr="004A0BDF">
        <w:rPr>
          <w:rFonts w:hint="cs"/>
          <w:rtl/>
        </w:rPr>
        <w:t xml:space="preserve"> - </w:t>
      </w:r>
      <w:r w:rsidRPr="003770DA">
        <w:rPr>
          <w:rStyle w:val="libBold2Char"/>
          <w:rFonts w:hint="cs"/>
          <w:rtl/>
        </w:rPr>
        <w:t>عليّ بن موسى الرضا</w:t>
      </w:r>
      <w:r w:rsidR="004A0BDF" w:rsidRPr="003770DA">
        <w:rPr>
          <w:rStyle w:val="libBold2Char"/>
          <w:rFonts w:hint="cs"/>
          <w:rtl/>
        </w:rPr>
        <w:t>:</w:t>
      </w:r>
      <w:r w:rsidRPr="004A0BDF">
        <w:rPr>
          <w:rFonts w:hint="cs"/>
          <w:rtl/>
        </w:rPr>
        <w:t xml:space="preserve"> وُلِد في المدينة المنوّرة سنة (148 هـ) وقيل (153 هـ)</w:t>
      </w:r>
      <w:r w:rsidR="004A0BDF" w:rsidRPr="004A0BDF">
        <w:rPr>
          <w:rFonts w:hint="cs"/>
          <w:rtl/>
        </w:rPr>
        <w:t>،</w:t>
      </w:r>
      <w:r w:rsidRPr="004A0BDF">
        <w:rPr>
          <w:rFonts w:hint="cs"/>
          <w:rtl/>
        </w:rPr>
        <w:t xml:space="preserve"> وتوفّي سنة (203 هـ)</w:t>
      </w:r>
      <w:r w:rsidR="004A0BDF" w:rsidRPr="004A0BDF">
        <w:rPr>
          <w:rFonts w:hint="cs"/>
          <w:rtl/>
        </w:rPr>
        <w:t>.</w:t>
      </w:r>
    </w:p>
    <w:p w:rsidR="001056FD" w:rsidRDefault="004A6242" w:rsidP="004A0BDF">
      <w:pPr>
        <w:pStyle w:val="libNormal"/>
        <w:rPr>
          <w:rtl/>
        </w:rPr>
      </w:pPr>
      <w:r w:rsidRPr="004A0BDF">
        <w:rPr>
          <w:rFonts w:hint="cs"/>
          <w:rtl/>
        </w:rPr>
        <w:t>وصفه العسقلاني</w:t>
      </w:r>
      <w:r w:rsidR="004A0BDF" w:rsidRPr="004A0BDF">
        <w:rPr>
          <w:rFonts w:hint="cs"/>
          <w:rtl/>
        </w:rPr>
        <w:t>،</w:t>
      </w:r>
      <w:r w:rsidRPr="004A0BDF">
        <w:rPr>
          <w:rFonts w:hint="cs"/>
          <w:rtl/>
        </w:rPr>
        <w:t xml:space="preserve">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كان الرضا مِن أهل العِلم والفضْل</w:t>
      </w:r>
      <w:r w:rsidR="004A0BDF" w:rsidRPr="004A0BDF">
        <w:rPr>
          <w:rFonts w:hint="cs"/>
          <w:rtl/>
        </w:rPr>
        <w:t>،</w:t>
      </w:r>
      <w:r w:rsidRPr="004A0BDF">
        <w:rPr>
          <w:rFonts w:hint="cs"/>
          <w:rtl/>
        </w:rPr>
        <w:t xml:space="preserve"> مع شرف النسَب</w:t>
      </w:r>
      <w:r w:rsidRPr="003770DA">
        <w:rPr>
          <w:rStyle w:val="libFootnotenumChar"/>
          <w:rFonts w:hint="cs"/>
          <w:rtl/>
        </w:rPr>
        <w:t>(3)</w:t>
      </w:r>
      <w:r w:rsidR="004A0BDF" w:rsidRPr="004A0BDF">
        <w:rPr>
          <w:rFonts w:hint="cs"/>
          <w:rtl/>
        </w:rPr>
        <w:t>.</w:t>
      </w:r>
      <w:r w:rsidRPr="004A0BDF">
        <w:rPr>
          <w:rFonts w:hint="cs"/>
          <w:rtl/>
        </w:rPr>
        <w:t xml:space="preserve"> ووصفه ابن حجر الهيتمي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وهو</w:t>
      </w:r>
      <w:r w:rsidR="004A0BDF" w:rsidRPr="004A0BDF">
        <w:rPr>
          <w:rFonts w:hint="cs"/>
          <w:rtl/>
        </w:rPr>
        <w:t xml:space="preserve"> - </w:t>
      </w:r>
      <w:r w:rsidRPr="004A0BDF">
        <w:rPr>
          <w:rFonts w:hint="cs"/>
          <w:rtl/>
        </w:rPr>
        <w:t>أي الرضا</w:t>
      </w:r>
      <w:r w:rsidR="004A0BDF" w:rsidRPr="004A0BDF">
        <w:rPr>
          <w:rFonts w:hint="cs"/>
          <w:rtl/>
        </w:rPr>
        <w:t xml:space="preserve"> - </w:t>
      </w:r>
      <w:r w:rsidRPr="004A0BDF">
        <w:rPr>
          <w:rFonts w:hint="cs"/>
          <w:rtl/>
        </w:rPr>
        <w:t>أنبَهَهُم ذِكراً وأجلّهم قدراً</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166C96">
        <w:rPr>
          <w:rFonts w:hint="cs"/>
          <w:rtl/>
        </w:rPr>
        <w:t>وتولّى ولاية العهد للمأمون العبّاسي سنة (201هـ)</w:t>
      </w:r>
      <w:r w:rsidR="004A0BDF">
        <w:rPr>
          <w:rFonts w:hint="cs"/>
          <w:rtl/>
        </w:rPr>
        <w:t>.</w:t>
      </w:r>
    </w:p>
    <w:p w:rsidR="001056FD" w:rsidRDefault="004A6242" w:rsidP="004A0BDF">
      <w:pPr>
        <w:pStyle w:val="libNormal"/>
        <w:rPr>
          <w:rtl/>
        </w:rPr>
      </w:pPr>
      <w:r w:rsidRPr="004A0BDF">
        <w:rPr>
          <w:rFonts w:hint="cs"/>
          <w:rtl/>
        </w:rPr>
        <w:t>9</w:t>
      </w:r>
      <w:r w:rsidR="004A0BDF" w:rsidRPr="004A0BDF">
        <w:rPr>
          <w:rFonts w:hint="cs"/>
          <w:rtl/>
        </w:rPr>
        <w:t xml:space="preserve"> - </w:t>
      </w:r>
      <w:r w:rsidRPr="003770DA">
        <w:rPr>
          <w:rStyle w:val="libBold2Char"/>
          <w:rFonts w:hint="cs"/>
          <w:rtl/>
        </w:rPr>
        <w:t>محمّد بن عليّ الجواد</w:t>
      </w:r>
      <w:r w:rsidR="004A0BDF" w:rsidRPr="003770DA">
        <w:rPr>
          <w:rStyle w:val="libBold2Char"/>
          <w:rFonts w:hint="cs"/>
          <w:rtl/>
        </w:rPr>
        <w:t>:</w:t>
      </w:r>
      <w:r w:rsidRPr="004A0BDF">
        <w:rPr>
          <w:rFonts w:hint="cs"/>
          <w:rtl/>
        </w:rPr>
        <w:t xml:space="preserve"> وُلِد سنة (195 هـ) في المدينة المنوّرة</w:t>
      </w:r>
      <w:r w:rsidR="004A0BDF" w:rsidRPr="004A0BDF">
        <w:rPr>
          <w:rFonts w:hint="cs"/>
          <w:rtl/>
        </w:rPr>
        <w:t>،</w:t>
      </w:r>
      <w:r w:rsidRPr="004A0BDF">
        <w:rPr>
          <w:rFonts w:hint="cs"/>
          <w:rtl/>
        </w:rPr>
        <w:t xml:space="preserve"> وتوفّي سنة (220 هـ) ببغداد</w:t>
      </w:r>
      <w:r w:rsidR="004A0BDF" w:rsidRPr="004A0BDF">
        <w:rPr>
          <w:rFonts w:hint="cs"/>
          <w:rtl/>
        </w:rPr>
        <w:t>.</w:t>
      </w:r>
    </w:p>
    <w:p w:rsidR="001056FD" w:rsidRDefault="004A6242" w:rsidP="004A0BDF">
      <w:pPr>
        <w:pStyle w:val="libNormal"/>
        <w:rPr>
          <w:rtl/>
        </w:rPr>
      </w:pPr>
      <w:r w:rsidRPr="004A0BDF">
        <w:rPr>
          <w:rFonts w:hint="cs"/>
          <w:rtl/>
        </w:rPr>
        <w:t>وصفه الصفدي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محمّد بن عليّ هو الجواد بن الرضا بن الكاظم موسى بن الصادق جعفر </w:t>
      </w:r>
      <w:r w:rsidR="004A0BDF" w:rsidRPr="004A0BDF">
        <w:rPr>
          <w:rFonts w:hint="cs"/>
          <w:rtl/>
        </w:rPr>
        <w:t>(</w:t>
      </w:r>
      <w:r w:rsidRPr="004A0BDF">
        <w:rPr>
          <w:rFonts w:hint="cs"/>
          <w:rtl/>
        </w:rPr>
        <w:t>رضي الله عنهم</w:t>
      </w:r>
      <w:r w:rsidR="004A0BDF" w:rsidRPr="004A0BDF">
        <w:rPr>
          <w:rFonts w:hint="cs"/>
          <w:rtl/>
        </w:rPr>
        <w:t>).</w:t>
      </w:r>
      <w:r w:rsidRPr="004A0BDF">
        <w:rPr>
          <w:rFonts w:hint="cs"/>
          <w:rtl/>
        </w:rPr>
        <w:t xml:space="preserve"> كان يُلقّب بالجواد وبالقانع وبالمرتضى</w:t>
      </w:r>
      <w:r w:rsidR="004A0BDF" w:rsidRPr="004A0BDF">
        <w:rPr>
          <w:rFonts w:hint="cs"/>
          <w:rtl/>
        </w:rPr>
        <w:t>،</w:t>
      </w:r>
      <w:r w:rsidRPr="004A0BDF">
        <w:rPr>
          <w:rFonts w:hint="cs"/>
          <w:rtl/>
        </w:rPr>
        <w:t xml:space="preserve"> كان مِن سروات آل بيت النبوّة...</w:t>
      </w:r>
      <w:r w:rsidR="004A0BDF" w:rsidRPr="004A0BDF">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10</w:t>
      </w:r>
      <w:r w:rsidR="004A0BDF" w:rsidRPr="004A0BDF">
        <w:rPr>
          <w:rFonts w:hint="cs"/>
          <w:rtl/>
        </w:rPr>
        <w:t xml:space="preserve"> - </w:t>
      </w:r>
      <w:r w:rsidRPr="003770DA">
        <w:rPr>
          <w:rStyle w:val="libBold2Char"/>
          <w:rFonts w:hint="cs"/>
          <w:rtl/>
        </w:rPr>
        <w:t>عليّ بن محمّد الهادي</w:t>
      </w:r>
      <w:r w:rsidR="004A0BDF" w:rsidRPr="003770DA">
        <w:rPr>
          <w:rStyle w:val="libBold2Char"/>
          <w:rFonts w:hint="cs"/>
          <w:rtl/>
        </w:rPr>
        <w:t>:</w:t>
      </w:r>
      <w:r w:rsidRPr="004A0BDF">
        <w:rPr>
          <w:rFonts w:hint="cs"/>
          <w:rtl/>
        </w:rPr>
        <w:t xml:space="preserve"> وُلِد سنة (214 هـ)</w:t>
      </w:r>
      <w:r w:rsidR="004A0BDF" w:rsidRPr="004A0BDF">
        <w:rPr>
          <w:rFonts w:hint="cs"/>
          <w:rtl/>
        </w:rPr>
        <w:t>،</w:t>
      </w:r>
      <w:r w:rsidRPr="004A0BDF">
        <w:rPr>
          <w:rFonts w:hint="cs"/>
          <w:rtl/>
        </w:rPr>
        <w:t xml:space="preserve"> وتوفّي سنة (254 هـ)</w:t>
      </w:r>
      <w:r w:rsidR="004A0BDF" w:rsidRPr="004A0BDF">
        <w:rPr>
          <w:rFonts w:hint="cs"/>
          <w:rtl/>
        </w:rPr>
        <w:t>،</w:t>
      </w:r>
      <w:r w:rsidRPr="004A0BDF">
        <w:rPr>
          <w:rFonts w:hint="cs"/>
          <w:rtl/>
        </w:rPr>
        <w:t xml:space="preserve"> ودُفن في داره بسُرَّ مَن رأى</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محمّد بن أحمد الذهبي / ميزان الاعتدال 4</w:t>
      </w:r>
      <w:r w:rsidR="004A0BDF">
        <w:rPr>
          <w:rtl/>
        </w:rPr>
        <w:t>:</w:t>
      </w:r>
      <w:r w:rsidRPr="00166C96">
        <w:rPr>
          <w:rtl/>
        </w:rPr>
        <w:t xml:space="preserve"> 202</w:t>
      </w:r>
      <w:r w:rsidR="004A0BDF">
        <w:rPr>
          <w:rtl/>
        </w:rPr>
        <w:t>.</w:t>
      </w:r>
    </w:p>
    <w:p w:rsidR="001056FD" w:rsidRPr="003770DA" w:rsidRDefault="004A6242" w:rsidP="003770DA">
      <w:pPr>
        <w:pStyle w:val="libFootnote0"/>
        <w:rPr>
          <w:rtl/>
        </w:rPr>
      </w:pPr>
      <w:r w:rsidRPr="00166C96">
        <w:rPr>
          <w:rtl/>
        </w:rPr>
        <w:t>(2) الشبلنجي / نور الأبصار</w:t>
      </w:r>
      <w:r w:rsidR="004A0BDF">
        <w:rPr>
          <w:rtl/>
        </w:rPr>
        <w:t>:</w:t>
      </w:r>
      <w:r w:rsidRPr="00166C96">
        <w:rPr>
          <w:rtl/>
        </w:rPr>
        <w:t xml:space="preserve"> 151</w:t>
      </w:r>
      <w:r w:rsidR="004A0BDF">
        <w:rPr>
          <w:rtl/>
        </w:rPr>
        <w:t>.</w:t>
      </w:r>
    </w:p>
    <w:p w:rsidR="001056FD" w:rsidRPr="003770DA" w:rsidRDefault="004A6242" w:rsidP="003770DA">
      <w:pPr>
        <w:pStyle w:val="libFootnote0"/>
        <w:rPr>
          <w:rtl/>
        </w:rPr>
      </w:pPr>
      <w:r w:rsidRPr="00166C96">
        <w:rPr>
          <w:rtl/>
        </w:rPr>
        <w:t>(3) العسقلاني / تهذيب التهذيب 7</w:t>
      </w:r>
      <w:r w:rsidR="004A0BDF">
        <w:rPr>
          <w:rtl/>
        </w:rPr>
        <w:t>:</w:t>
      </w:r>
      <w:r w:rsidRPr="00166C96">
        <w:rPr>
          <w:rtl/>
        </w:rPr>
        <w:t xml:space="preserve"> 340</w:t>
      </w:r>
      <w:r w:rsidR="004A0BDF">
        <w:rPr>
          <w:rtl/>
        </w:rPr>
        <w:t>.</w:t>
      </w:r>
    </w:p>
    <w:p w:rsidR="001056FD" w:rsidRPr="003770DA" w:rsidRDefault="004A6242" w:rsidP="003770DA">
      <w:pPr>
        <w:pStyle w:val="libFootnote0"/>
        <w:rPr>
          <w:rtl/>
        </w:rPr>
      </w:pPr>
      <w:r w:rsidRPr="00166C96">
        <w:rPr>
          <w:rtl/>
        </w:rPr>
        <w:t>(4) ابن حجر الهيتمي / الصواعق المحرقة</w:t>
      </w:r>
      <w:r w:rsidR="004A0BDF">
        <w:rPr>
          <w:rtl/>
        </w:rPr>
        <w:t>:</w:t>
      </w:r>
      <w:r w:rsidRPr="00166C96">
        <w:rPr>
          <w:rtl/>
        </w:rPr>
        <w:t xml:space="preserve"> 204</w:t>
      </w:r>
      <w:r w:rsidR="004A0BDF">
        <w:rPr>
          <w:rtl/>
        </w:rPr>
        <w:t>.</w:t>
      </w:r>
    </w:p>
    <w:p w:rsidR="001056FD" w:rsidRPr="003770DA" w:rsidRDefault="004A6242" w:rsidP="003770DA">
      <w:pPr>
        <w:pStyle w:val="libFootnote0"/>
        <w:rPr>
          <w:rtl/>
        </w:rPr>
      </w:pPr>
      <w:r w:rsidRPr="00166C96">
        <w:rPr>
          <w:rtl/>
        </w:rPr>
        <w:t>(5) الصفدي / الوافي بالوفيات 4</w:t>
      </w:r>
      <w:r w:rsidR="004A0BDF">
        <w:rPr>
          <w:rtl/>
        </w:rPr>
        <w:t>:</w:t>
      </w:r>
      <w:r w:rsidRPr="00166C96">
        <w:rPr>
          <w:rtl/>
        </w:rPr>
        <w:t xml:space="preserve"> 105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قال الذهبي فيه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عليّ بن محمّد بن عليّ بن موسى بن جعفر بن محمّد بن زين العابدين</w:t>
      </w:r>
      <w:r w:rsidR="004A0BDF" w:rsidRPr="004A0BDF">
        <w:rPr>
          <w:rFonts w:hint="cs"/>
          <w:rtl/>
        </w:rPr>
        <w:t>،</w:t>
      </w:r>
      <w:r w:rsidRPr="004A0BDF">
        <w:rPr>
          <w:rFonts w:hint="cs"/>
          <w:rtl/>
        </w:rPr>
        <w:t xml:space="preserve"> السيّد الشريف أبو الحسن العلَوي الحسينيّ الفقيه</w:t>
      </w:r>
      <w:r w:rsidR="004A0BDF" w:rsidRPr="004A0BDF">
        <w:rPr>
          <w:rFonts w:hint="cs"/>
          <w:rtl/>
        </w:rPr>
        <w:t>،</w:t>
      </w:r>
      <w:r w:rsidRPr="004A0BDF">
        <w:rPr>
          <w:rFonts w:hint="cs"/>
          <w:rtl/>
        </w:rPr>
        <w:t xml:space="preserve"> أحد الاثني عشَر</w:t>
      </w:r>
      <w:r w:rsidR="004A0BDF" w:rsidRPr="004A0BDF">
        <w:rPr>
          <w:rFonts w:hint="cs"/>
          <w:rtl/>
        </w:rPr>
        <w:t>،</w:t>
      </w:r>
      <w:r w:rsidRPr="004A0BDF">
        <w:rPr>
          <w:rFonts w:hint="cs"/>
          <w:rtl/>
        </w:rPr>
        <w:t xml:space="preserve"> وتلقّبه الإمامية بالهادي</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ووصفه ابن حجر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كان عليّ الهادي وارث أبيه عِلماً وسخاءً</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وعرّفه العالِم الرجاليّ أبو الفلاح الحنبلي</w:t>
      </w:r>
      <w:r w:rsidR="004A0BDF" w:rsidRPr="004A0BDF">
        <w:rPr>
          <w:rFonts w:hint="cs"/>
          <w:rtl/>
        </w:rPr>
        <w:t xml:space="preserve"> - </w:t>
      </w:r>
      <w:r w:rsidRPr="004A0BDF">
        <w:rPr>
          <w:rFonts w:hint="cs"/>
          <w:rtl/>
        </w:rPr>
        <w:t>عبد الحيّ</w:t>
      </w:r>
      <w:r w:rsidR="004A0BDF" w:rsidRPr="004A0BDF">
        <w:rPr>
          <w:rFonts w:hint="cs"/>
          <w:rtl/>
        </w:rPr>
        <w:t xml:space="preserve"> - </w:t>
      </w:r>
      <w:r w:rsidRPr="004A0BDF">
        <w:rPr>
          <w:rFonts w:hint="cs"/>
          <w:rtl/>
        </w:rPr>
        <w:t>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كان أبو الحسن عليّ بن الجواد محمّد بن الرضا عليّ بن الكاظم موسى بن جعفر الصادق العلَوي الحسيني المعروف بالهادي</w:t>
      </w:r>
      <w:r w:rsidR="004A0BDF" w:rsidRPr="004A0BDF">
        <w:rPr>
          <w:rFonts w:hint="cs"/>
          <w:rtl/>
        </w:rPr>
        <w:t>،</w:t>
      </w:r>
      <w:r w:rsidRPr="004A0BDF">
        <w:rPr>
          <w:rFonts w:hint="cs"/>
          <w:rtl/>
        </w:rPr>
        <w:t xml:space="preserve"> كان فقيهاً إماماً متعبّداً...</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وعرّفه اليافعي الرجالي المعروف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كان الإمام عليّ الهادي متعبّداً فقيهاً إماماً</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11</w:t>
      </w:r>
      <w:r w:rsidR="004A0BDF" w:rsidRPr="004A0BDF">
        <w:rPr>
          <w:rFonts w:hint="cs"/>
          <w:rtl/>
        </w:rPr>
        <w:t xml:space="preserve"> - </w:t>
      </w:r>
      <w:r w:rsidRPr="003770DA">
        <w:rPr>
          <w:rStyle w:val="libBold2Char"/>
          <w:rFonts w:hint="cs"/>
          <w:rtl/>
        </w:rPr>
        <w:t>الحسن بن عليّ العسكريّ</w:t>
      </w:r>
      <w:r w:rsidR="004A0BDF" w:rsidRPr="003770DA">
        <w:rPr>
          <w:rStyle w:val="libBold2Char"/>
          <w:rFonts w:hint="cs"/>
          <w:rtl/>
        </w:rPr>
        <w:t>:</w:t>
      </w:r>
      <w:r w:rsidRPr="004A0BDF">
        <w:rPr>
          <w:rFonts w:hint="cs"/>
          <w:rtl/>
        </w:rPr>
        <w:t xml:space="preserve"> وُلِد سنة (232 هـ) في المدينة المنوّرة</w:t>
      </w:r>
      <w:r w:rsidR="004A0BDF" w:rsidRPr="004A0BDF">
        <w:rPr>
          <w:rFonts w:hint="cs"/>
          <w:rtl/>
        </w:rPr>
        <w:t>،</w:t>
      </w:r>
      <w:r w:rsidRPr="004A0BDF">
        <w:rPr>
          <w:rFonts w:hint="cs"/>
          <w:rtl/>
        </w:rPr>
        <w:t xml:space="preserve"> وتوفّي (260 هـ)</w:t>
      </w:r>
      <w:r w:rsidR="004A0BDF" w:rsidRPr="004A0BDF">
        <w:rPr>
          <w:rFonts w:hint="cs"/>
          <w:rtl/>
        </w:rPr>
        <w:t>.</w:t>
      </w:r>
    </w:p>
    <w:p w:rsidR="001056FD" w:rsidRDefault="004A6242" w:rsidP="004A0BDF">
      <w:pPr>
        <w:pStyle w:val="libNormal"/>
        <w:rPr>
          <w:rtl/>
        </w:rPr>
      </w:pPr>
      <w:r w:rsidRPr="004A0BDF">
        <w:rPr>
          <w:rFonts w:hint="cs"/>
          <w:rtl/>
        </w:rPr>
        <w:t>وصفه سبط ابن الجوزي الحنفي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وكان عالِماً ثقةً</w:t>
      </w:r>
      <w:r w:rsidR="004A0BDF" w:rsidRPr="004A0BDF">
        <w:rPr>
          <w:rFonts w:hint="cs"/>
          <w:rtl/>
        </w:rPr>
        <w:t>،</w:t>
      </w:r>
      <w:r w:rsidRPr="004A0BDF">
        <w:rPr>
          <w:rFonts w:hint="cs"/>
          <w:rtl/>
        </w:rPr>
        <w:t xml:space="preserve"> روى الحديث عن أبيه عن جدّه</w:t>
      </w:r>
      <w:r w:rsidR="004A0BDF" w:rsidRPr="004A0BDF">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12</w:t>
      </w:r>
      <w:r w:rsidR="004A0BDF" w:rsidRPr="004A0BDF">
        <w:rPr>
          <w:rFonts w:hint="cs"/>
          <w:rtl/>
        </w:rPr>
        <w:t xml:space="preserve"> - </w:t>
      </w:r>
      <w:r w:rsidRPr="003770DA">
        <w:rPr>
          <w:rStyle w:val="libBold2Char"/>
          <w:rFonts w:hint="cs"/>
          <w:rtl/>
        </w:rPr>
        <w:t>محمّد بن الحسن المهديّ</w:t>
      </w:r>
      <w:r w:rsidR="004A0BDF" w:rsidRPr="004A0BDF">
        <w:rPr>
          <w:rFonts w:hint="cs"/>
          <w:rtl/>
        </w:rPr>
        <w:t>،</w:t>
      </w:r>
      <w:r w:rsidRPr="004A0BDF">
        <w:rPr>
          <w:rFonts w:hint="cs"/>
          <w:rtl/>
        </w:rPr>
        <w:t xml:space="preserve"> الذي ورَدت فيه الروايات الكثيرة عن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كقوله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لو لمْ يبقَ مِن الدهر إلاّ يوم</w:t>
      </w:r>
      <w:r w:rsidR="004A0BDF" w:rsidRPr="003770DA">
        <w:rPr>
          <w:rFonts w:hint="cs"/>
          <w:rtl/>
        </w:rPr>
        <w:t>،</w:t>
      </w:r>
      <w:r w:rsidRPr="003770DA">
        <w:rPr>
          <w:rFonts w:hint="cs"/>
          <w:rtl/>
        </w:rPr>
        <w:t xml:space="preserve"> لبعَث الله رجُلاً مِن أهل بيتي</w:t>
      </w:r>
      <w:r w:rsidR="004A0BDF" w:rsidRPr="003770DA">
        <w:rPr>
          <w:rFonts w:hint="cs"/>
          <w:rtl/>
        </w:rPr>
        <w:t>،</w:t>
      </w:r>
      <w:r w:rsidRPr="003770DA">
        <w:rPr>
          <w:rFonts w:hint="cs"/>
          <w:rtl/>
        </w:rPr>
        <w:t xml:space="preserve"> يملؤها عدْلاً</w:t>
      </w:r>
      <w:r w:rsidR="004A0BDF" w:rsidRPr="003770DA">
        <w:rPr>
          <w:rFonts w:hint="cs"/>
          <w:rtl/>
        </w:rPr>
        <w:t>،</w:t>
      </w:r>
      <w:r w:rsidRPr="003770DA">
        <w:rPr>
          <w:rFonts w:hint="cs"/>
          <w:rtl/>
        </w:rPr>
        <w:t xml:space="preserve"> كما مُلئت جَوراً</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الذهبي / تاريخ الإسلام</w:t>
      </w:r>
      <w:r w:rsidR="004A0BDF">
        <w:rPr>
          <w:rtl/>
        </w:rPr>
        <w:t>:</w:t>
      </w:r>
      <w:r w:rsidRPr="00166C96">
        <w:rPr>
          <w:rtl/>
        </w:rPr>
        <w:t xml:space="preserve"> ص 218 </w:t>
      </w:r>
      <w:r w:rsidR="004A0BDF">
        <w:rPr>
          <w:rtl/>
        </w:rPr>
        <w:t>(</w:t>
      </w:r>
      <w:r w:rsidRPr="00166C96">
        <w:rPr>
          <w:rtl/>
        </w:rPr>
        <w:t>حوادث ووفيات سنة 251</w:t>
      </w:r>
      <w:r w:rsidR="004A0BDF">
        <w:rPr>
          <w:rtl/>
        </w:rPr>
        <w:t xml:space="preserve"> - </w:t>
      </w:r>
      <w:r w:rsidRPr="00166C96">
        <w:rPr>
          <w:rtl/>
        </w:rPr>
        <w:t>260هـ</w:t>
      </w:r>
      <w:r w:rsidR="004A0BDF">
        <w:rPr>
          <w:rtl/>
        </w:rPr>
        <w:t>).</w:t>
      </w:r>
    </w:p>
    <w:p w:rsidR="001056FD" w:rsidRPr="003770DA" w:rsidRDefault="004A6242" w:rsidP="003770DA">
      <w:pPr>
        <w:pStyle w:val="libFootnote0"/>
        <w:rPr>
          <w:rtl/>
        </w:rPr>
      </w:pPr>
      <w:r w:rsidRPr="00166C96">
        <w:rPr>
          <w:rtl/>
        </w:rPr>
        <w:t>(2) ابن حجر / الصواعق المحرقة</w:t>
      </w:r>
      <w:r w:rsidR="004A0BDF">
        <w:rPr>
          <w:rtl/>
        </w:rPr>
        <w:t>:</w:t>
      </w:r>
      <w:r w:rsidRPr="00166C96">
        <w:rPr>
          <w:rtl/>
        </w:rPr>
        <w:t xml:space="preserve"> ص 207</w:t>
      </w:r>
      <w:r w:rsidR="004A0BDF">
        <w:rPr>
          <w:rtl/>
        </w:rPr>
        <w:t>.</w:t>
      </w:r>
    </w:p>
    <w:p w:rsidR="001056FD" w:rsidRPr="003770DA" w:rsidRDefault="004A6242" w:rsidP="003770DA">
      <w:pPr>
        <w:pStyle w:val="libFootnote0"/>
        <w:rPr>
          <w:rtl/>
        </w:rPr>
      </w:pPr>
      <w:r w:rsidRPr="00166C96">
        <w:rPr>
          <w:rtl/>
        </w:rPr>
        <w:t>(3) ابن العماد الحنبلي / شذرات الذهب 2</w:t>
      </w:r>
      <w:r w:rsidR="004A0BDF">
        <w:rPr>
          <w:rtl/>
        </w:rPr>
        <w:t>:</w:t>
      </w:r>
      <w:r w:rsidRPr="00166C96">
        <w:rPr>
          <w:rtl/>
        </w:rPr>
        <w:t xml:space="preserve"> 128</w:t>
      </w:r>
      <w:r w:rsidR="004A0BDF">
        <w:rPr>
          <w:rtl/>
        </w:rPr>
        <w:t xml:space="preserve"> - </w:t>
      </w:r>
      <w:r w:rsidRPr="00166C96">
        <w:rPr>
          <w:rtl/>
        </w:rPr>
        <w:t xml:space="preserve">129 / </w:t>
      </w:r>
      <w:r w:rsidR="004A0BDF">
        <w:rPr>
          <w:rtl/>
        </w:rPr>
        <w:t>(</w:t>
      </w:r>
      <w:r w:rsidRPr="00166C96">
        <w:rPr>
          <w:rtl/>
        </w:rPr>
        <w:t>المجلّد الأوّل</w:t>
      </w:r>
      <w:r w:rsidR="004A0BDF">
        <w:rPr>
          <w:rtl/>
        </w:rPr>
        <w:t>).</w:t>
      </w:r>
    </w:p>
    <w:p w:rsidR="001056FD" w:rsidRPr="003770DA" w:rsidRDefault="004A6242" w:rsidP="003770DA">
      <w:pPr>
        <w:pStyle w:val="libFootnote0"/>
        <w:rPr>
          <w:rtl/>
        </w:rPr>
      </w:pPr>
      <w:r w:rsidRPr="00166C96">
        <w:rPr>
          <w:rtl/>
        </w:rPr>
        <w:t>(4) اليافعي / مرآة الجنان 2</w:t>
      </w:r>
      <w:r w:rsidR="004A0BDF">
        <w:rPr>
          <w:rtl/>
        </w:rPr>
        <w:t>:</w:t>
      </w:r>
      <w:r w:rsidRPr="00166C96">
        <w:rPr>
          <w:rtl/>
        </w:rPr>
        <w:t xml:space="preserve"> 160</w:t>
      </w:r>
      <w:r w:rsidR="004A0BDF">
        <w:rPr>
          <w:rtl/>
        </w:rPr>
        <w:t>.</w:t>
      </w:r>
    </w:p>
    <w:p w:rsidR="001056FD" w:rsidRPr="003770DA" w:rsidRDefault="004A6242" w:rsidP="003770DA">
      <w:pPr>
        <w:pStyle w:val="libFootnote0"/>
        <w:rPr>
          <w:rtl/>
        </w:rPr>
      </w:pPr>
      <w:r w:rsidRPr="00166C96">
        <w:rPr>
          <w:rtl/>
        </w:rPr>
        <w:t>(5) سبط ابن الجوزي / تذكرة الخواص</w:t>
      </w:r>
      <w:r w:rsidR="004A0BDF">
        <w:rPr>
          <w:rtl/>
        </w:rPr>
        <w:t>:</w:t>
      </w:r>
      <w:r w:rsidRPr="00166C96">
        <w:rPr>
          <w:rtl/>
        </w:rPr>
        <w:t xml:space="preserve"> ص 362</w:t>
      </w:r>
      <w:r w:rsidR="004A0BDF">
        <w:rPr>
          <w:rtl/>
        </w:rPr>
        <w:t>.</w:t>
      </w:r>
    </w:p>
    <w:p w:rsidR="001056FD" w:rsidRPr="003770DA" w:rsidRDefault="004A6242" w:rsidP="003770DA">
      <w:pPr>
        <w:pStyle w:val="libFootnote0"/>
        <w:rPr>
          <w:rtl/>
        </w:rPr>
      </w:pPr>
      <w:r w:rsidRPr="00166C96">
        <w:rPr>
          <w:rtl/>
        </w:rPr>
        <w:t>(6) ابن الصباغ المالكي / الفصول المهمّة: ص 289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وقال ابن خلَّكان</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أبو القاسم محمّد بن الحسن العسكريّ بن عليّ الهادي بن محمّد الجواد</w:t>
      </w:r>
      <w:r w:rsidR="004A0BDF" w:rsidRPr="004A0BDF">
        <w:rPr>
          <w:rFonts w:hint="cs"/>
          <w:rtl/>
        </w:rPr>
        <w:t>،</w:t>
      </w:r>
      <w:r w:rsidRPr="004A0BDF">
        <w:rPr>
          <w:rFonts w:hint="cs"/>
          <w:rtl/>
        </w:rPr>
        <w:t xml:space="preserve"> ثاني عشَر الأئمّة الاثني عشر على اعتقاد الإمامية</w:t>
      </w:r>
      <w:r w:rsidR="004A0BDF" w:rsidRPr="004A0BDF">
        <w:rPr>
          <w:rFonts w:hint="cs"/>
          <w:rtl/>
        </w:rPr>
        <w:t>،</w:t>
      </w:r>
      <w:r w:rsidRPr="004A0BDF">
        <w:rPr>
          <w:rFonts w:hint="cs"/>
          <w:rtl/>
        </w:rPr>
        <w:t xml:space="preserve"> المعروف بالحجّة...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166C96">
        <w:rPr>
          <w:rFonts w:hint="cs"/>
          <w:rtl/>
        </w:rPr>
        <w:t>وقد تحدّث الاسفرائيني الفقيه الأُصولي المتكلّم الشافعي عن أئمّة أهل البيت</w:t>
      </w:r>
      <w:r w:rsidR="004A0BDF">
        <w:rPr>
          <w:rFonts w:hint="cs"/>
          <w:rtl/>
        </w:rPr>
        <w:t>،</w:t>
      </w:r>
      <w:r w:rsidRPr="00166C96">
        <w:rPr>
          <w:rFonts w:hint="cs"/>
          <w:rtl/>
        </w:rPr>
        <w:t xml:space="preserve"> ووجوب موالاتهم</w:t>
      </w:r>
      <w:r w:rsidR="004A0BDF">
        <w:rPr>
          <w:rFonts w:hint="cs"/>
          <w:rtl/>
        </w:rPr>
        <w:t>،</w:t>
      </w:r>
      <w:r w:rsidRPr="00166C96">
        <w:rPr>
          <w:rFonts w:hint="cs"/>
          <w:rtl/>
        </w:rPr>
        <w:t xml:space="preserve"> فقال</w:t>
      </w:r>
      <w:r w:rsidR="004A0BDF">
        <w:rPr>
          <w:rFonts w:hint="cs"/>
          <w:rtl/>
        </w:rPr>
        <w:t>:</w:t>
      </w:r>
      <w:r w:rsidRPr="00166C96">
        <w:rPr>
          <w:rFonts w:hint="cs"/>
          <w:rtl/>
        </w:rPr>
        <w:t xml:space="preserve"> </w:t>
      </w:r>
      <w:r w:rsidR="004A0BDF">
        <w:rPr>
          <w:rFonts w:hint="cs"/>
          <w:rtl/>
        </w:rPr>
        <w:t>(</w:t>
      </w:r>
      <w:r w:rsidRPr="00166C96">
        <w:rPr>
          <w:rFonts w:hint="cs"/>
          <w:rtl/>
        </w:rPr>
        <w:t>قولنا في السلَف الصالح مِن الأُمّة</w:t>
      </w:r>
      <w:r w:rsidR="004A0BDF">
        <w:rPr>
          <w:rFonts w:hint="cs"/>
          <w:rtl/>
        </w:rPr>
        <w:t>:</w:t>
      </w:r>
      <w:r w:rsidRPr="00166C96">
        <w:rPr>
          <w:rFonts w:hint="cs"/>
          <w:rtl/>
        </w:rPr>
        <w:t xml:space="preserve"> أجمع أهل السُنّة على إيمان المهاجرين والأنصار مِن الصحابة...</w:t>
      </w:r>
    </w:p>
    <w:p w:rsidR="001056FD" w:rsidRDefault="004A6242" w:rsidP="004A0BDF">
      <w:pPr>
        <w:pStyle w:val="libNormal"/>
        <w:rPr>
          <w:rtl/>
        </w:rPr>
      </w:pPr>
      <w:r w:rsidRPr="004A0BDF">
        <w:rPr>
          <w:rFonts w:hint="cs"/>
          <w:rtl/>
        </w:rPr>
        <w:t>ثمّ قال</w:t>
      </w:r>
      <w:r w:rsidR="004A0BDF" w:rsidRPr="004A0BDF">
        <w:rPr>
          <w:rFonts w:hint="cs"/>
          <w:rtl/>
        </w:rPr>
        <w:t>:</w:t>
      </w:r>
      <w:r w:rsidRPr="004A0BDF">
        <w:rPr>
          <w:rFonts w:hint="cs"/>
          <w:rtl/>
        </w:rPr>
        <w:t xml:space="preserve"> وقالوا بموالاة الحسن والحسين</w:t>
      </w:r>
      <w:r w:rsidR="004A0BDF" w:rsidRPr="004A0BDF">
        <w:rPr>
          <w:rFonts w:hint="cs"/>
          <w:rtl/>
        </w:rPr>
        <w:t>،</w:t>
      </w:r>
      <w:r w:rsidRPr="004A0BDF">
        <w:rPr>
          <w:rFonts w:hint="cs"/>
          <w:rtl/>
        </w:rPr>
        <w:t xml:space="preserve"> والمشهورين مِن أسباط رسول الله </w:t>
      </w:r>
      <w:r w:rsidR="004A0BDF" w:rsidRPr="004A0BDF">
        <w:rPr>
          <w:rFonts w:hint="cs"/>
          <w:rtl/>
        </w:rPr>
        <w:t>(</w:t>
      </w:r>
      <w:r w:rsidRPr="004A0BDF">
        <w:rPr>
          <w:rFonts w:hint="cs"/>
          <w:rtl/>
        </w:rPr>
        <w:t>عليه الصلاة والسلام</w:t>
      </w:r>
      <w:r w:rsidR="004A0BDF" w:rsidRPr="004A0BDF">
        <w:rPr>
          <w:rFonts w:hint="cs"/>
          <w:rtl/>
        </w:rPr>
        <w:t>)،</w:t>
      </w:r>
      <w:r w:rsidRPr="004A0BDF">
        <w:rPr>
          <w:rFonts w:hint="cs"/>
          <w:rtl/>
        </w:rPr>
        <w:t xml:space="preserve"> كالحسن بن الحسـن</w:t>
      </w:r>
      <w:r w:rsidR="004A0BDF" w:rsidRPr="004A0BDF">
        <w:rPr>
          <w:rFonts w:hint="cs"/>
          <w:rtl/>
        </w:rPr>
        <w:t>،</w:t>
      </w:r>
      <w:r w:rsidRPr="004A0BDF">
        <w:rPr>
          <w:rFonts w:hint="cs"/>
          <w:rtl/>
        </w:rPr>
        <w:t xml:space="preserve"> وعبد الله بن الحسن</w:t>
      </w:r>
      <w:r w:rsidR="004A0BDF" w:rsidRPr="004A0BDF">
        <w:rPr>
          <w:rFonts w:hint="cs"/>
          <w:rtl/>
        </w:rPr>
        <w:t>،</w:t>
      </w:r>
      <w:r w:rsidRPr="004A0BDF">
        <w:rPr>
          <w:rFonts w:hint="cs"/>
          <w:rtl/>
        </w:rPr>
        <w:t xml:space="preserve"> وعليّ بن الحسين زين العابدين</w:t>
      </w:r>
      <w:r w:rsidR="004A0BDF" w:rsidRPr="004A0BDF">
        <w:rPr>
          <w:rFonts w:hint="cs"/>
          <w:rtl/>
        </w:rPr>
        <w:t>،</w:t>
      </w:r>
      <w:r w:rsidRPr="004A0BDF">
        <w:rPr>
          <w:rFonts w:hint="cs"/>
          <w:rtl/>
        </w:rPr>
        <w:t xml:space="preserve"> ومحمّد بن عليّ بن الحسين المعروف بالباقر</w:t>
      </w:r>
      <w:r w:rsidR="004A0BDF" w:rsidRPr="004A0BDF">
        <w:rPr>
          <w:rFonts w:hint="cs"/>
          <w:rtl/>
        </w:rPr>
        <w:t>،</w:t>
      </w:r>
      <w:r w:rsidRPr="004A0BDF">
        <w:rPr>
          <w:rFonts w:hint="cs"/>
          <w:rtl/>
        </w:rPr>
        <w:t xml:space="preserve"> وهو الذي بلّغه جابر بن عبد الله الأنصاري سلام رسول الله </w:t>
      </w:r>
      <w:r w:rsidR="004A0BDF" w:rsidRPr="004A0BDF">
        <w:rPr>
          <w:rFonts w:hint="cs"/>
          <w:rtl/>
        </w:rPr>
        <w:t>(</w:t>
      </w:r>
      <w:r w:rsidRPr="004A0BDF">
        <w:rPr>
          <w:rFonts w:hint="cs"/>
          <w:rtl/>
        </w:rPr>
        <w:t>صلّى الله عليه وسلّم</w:t>
      </w:r>
      <w:r w:rsidR="004A0BDF" w:rsidRPr="004A0BDF">
        <w:rPr>
          <w:rFonts w:hint="cs"/>
          <w:rtl/>
        </w:rPr>
        <w:t>)،</w:t>
      </w:r>
      <w:r w:rsidRPr="004A0BDF">
        <w:rPr>
          <w:rFonts w:hint="cs"/>
          <w:rtl/>
        </w:rPr>
        <w:t xml:space="preserve"> وجعفر بن محمّد</w:t>
      </w:r>
      <w:r w:rsidR="004A0BDF" w:rsidRPr="004A0BDF">
        <w:rPr>
          <w:rFonts w:hint="cs"/>
          <w:rtl/>
        </w:rPr>
        <w:t>،</w:t>
      </w:r>
      <w:r w:rsidRPr="004A0BDF">
        <w:rPr>
          <w:rFonts w:hint="cs"/>
          <w:rtl/>
        </w:rPr>
        <w:t xml:space="preserve"> المعروف بالصادق</w:t>
      </w:r>
      <w:r w:rsidR="004A0BDF" w:rsidRPr="004A0BDF">
        <w:rPr>
          <w:rFonts w:hint="cs"/>
          <w:rtl/>
        </w:rPr>
        <w:t>،</w:t>
      </w:r>
      <w:r w:rsidRPr="004A0BDF">
        <w:rPr>
          <w:rFonts w:hint="cs"/>
          <w:rtl/>
        </w:rPr>
        <w:t xml:space="preserve"> وموسى بن جعفر</w:t>
      </w:r>
      <w:r w:rsidR="004A0BDF" w:rsidRPr="004A0BDF">
        <w:rPr>
          <w:rFonts w:hint="cs"/>
          <w:rtl/>
        </w:rPr>
        <w:t>،</w:t>
      </w:r>
      <w:r w:rsidRPr="004A0BDF">
        <w:rPr>
          <w:rFonts w:hint="cs"/>
          <w:rtl/>
        </w:rPr>
        <w:t xml:space="preserve"> وعليّ بن موسى الرضا</w:t>
      </w:r>
      <w:r w:rsidR="004A0BDF" w:rsidRPr="004A0BDF">
        <w:rPr>
          <w:rFonts w:hint="cs"/>
          <w:rtl/>
        </w:rPr>
        <w:t>،</w:t>
      </w:r>
      <w:r w:rsidRPr="004A0BDF">
        <w:rPr>
          <w:rFonts w:hint="cs"/>
          <w:rtl/>
        </w:rPr>
        <w:t>... وسائر مَن درج على سُنن آبائه الطاهرين...</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166C96">
        <w:rPr>
          <w:rFonts w:hint="cs"/>
          <w:rtl/>
        </w:rPr>
        <w:t xml:space="preserve">وهكذا يُعرِّف القرآن الكريم والرسول </w:t>
      </w:r>
      <w:r w:rsidR="004A0BDF">
        <w:rPr>
          <w:rFonts w:hint="cs"/>
          <w:rtl/>
        </w:rPr>
        <w:t>(</w:t>
      </w:r>
      <w:r w:rsidRPr="00166C96">
        <w:rPr>
          <w:rFonts w:hint="cs"/>
          <w:rtl/>
        </w:rPr>
        <w:t>صلّى الله عليه وآله</w:t>
      </w:r>
      <w:r w:rsidR="004A0BDF">
        <w:rPr>
          <w:rFonts w:hint="cs"/>
          <w:rtl/>
        </w:rPr>
        <w:t>)</w:t>
      </w:r>
      <w:r w:rsidRPr="00166C96">
        <w:rPr>
          <w:rFonts w:hint="cs"/>
          <w:rtl/>
        </w:rPr>
        <w:t xml:space="preserve"> وأئمّة المسلمين وعلماؤهم</w:t>
      </w:r>
      <w:r w:rsidR="004A0BDF">
        <w:rPr>
          <w:rFonts w:hint="cs"/>
          <w:rtl/>
        </w:rPr>
        <w:t>،</w:t>
      </w:r>
      <w:r w:rsidRPr="00166C96">
        <w:rPr>
          <w:rFonts w:hint="cs"/>
          <w:rtl/>
        </w:rPr>
        <w:t xml:space="preserve"> أئمّة أهل البيت</w:t>
      </w:r>
      <w:r w:rsidR="004A0BDF">
        <w:rPr>
          <w:rFonts w:hint="cs"/>
          <w:rtl/>
        </w:rPr>
        <w:t>،</w:t>
      </w:r>
      <w:r w:rsidRPr="00166C96">
        <w:rPr>
          <w:rFonts w:hint="cs"/>
          <w:rtl/>
        </w:rPr>
        <w:t xml:space="preserve"> ويوضّحون للأمّة مقامهم العِلمي</w:t>
      </w:r>
      <w:r w:rsidR="004A0BDF">
        <w:rPr>
          <w:rFonts w:hint="cs"/>
          <w:rtl/>
        </w:rPr>
        <w:t>،</w:t>
      </w:r>
      <w:r w:rsidRPr="00166C96">
        <w:rPr>
          <w:rFonts w:hint="cs"/>
          <w:rtl/>
        </w:rPr>
        <w:t xml:space="preserve"> والتزامهم كلمة التقوى واتّصافهم بالورع ومكارم الأخلاق</w:t>
      </w:r>
      <w:r w:rsidR="004A0BDF">
        <w:rPr>
          <w:rFonts w:hint="cs"/>
          <w:rtl/>
        </w:rPr>
        <w:t>،</w:t>
      </w:r>
      <w:r w:rsidRPr="00166C96">
        <w:rPr>
          <w:rFonts w:hint="cs"/>
          <w:rtl/>
        </w:rPr>
        <w:t xml:space="preserve"> فاستحقّوا بذلك الإمامة الفكرية والسياسية</w:t>
      </w:r>
      <w:r w:rsidR="004A0BDF">
        <w:rPr>
          <w:rFonts w:hint="cs"/>
          <w:rtl/>
        </w:rPr>
        <w:t>،</w:t>
      </w:r>
      <w:r w:rsidRPr="00166C96">
        <w:rPr>
          <w:rFonts w:hint="cs"/>
          <w:rtl/>
        </w:rPr>
        <w:t xml:space="preserve"> والشهادة على مسيرة الأُمّة وبيان خطّها الفكري وفهْمها للعقيدة والشريعة</w:t>
      </w:r>
      <w:r w:rsidR="004A0BDF">
        <w:rPr>
          <w:rFonts w:hint="cs"/>
          <w:rtl/>
        </w:rPr>
        <w:t>.</w:t>
      </w:r>
    </w:p>
    <w:p w:rsidR="001056FD" w:rsidRDefault="004A6242" w:rsidP="004A0BDF">
      <w:pPr>
        <w:pStyle w:val="libNormal"/>
        <w:rPr>
          <w:rtl/>
        </w:rPr>
      </w:pPr>
      <w:r w:rsidRPr="00166C96">
        <w:rPr>
          <w:rFonts w:hint="cs"/>
          <w:rtl/>
        </w:rPr>
        <w:t>وقد استمرّت مدرسة أهل البيت تواصل العمل بالنصّ والاستفادة منه في عهد الأئمّة</w:t>
      </w:r>
      <w:r w:rsidR="004A0BDF">
        <w:rPr>
          <w:rFonts w:hint="cs"/>
          <w:rtl/>
        </w:rPr>
        <w:t>،</w:t>
      </w:r>
      <w:r w:rsidRPr="00166C96">
        <w:rPr>
          <w:rFonts w:hint="cs"/>
          <w:rtl/>
        </w:rPr>
        <w:t xml:space="preserve"> منذ الإمام عليّ </w:t>
      </w:r>
      <w:r w:rsidR="004A0BDF">
        <w:rPr>
          <w:rFonts w:hint="cs"/>
          <w:rtl/>
        </w:rPr>
        <w:t>(</w:t>
      </w:r>
      <w:r w:rsidRPr="00166C96">
        <w:rPr>
          <w:rFonts w:hint="cs"/>
          <w:rtl/>
        </w:rPr>
        <w:t>عليه السلام</w:t>
      </w:r>
      <w:r w:rsidR="004A0BDF">
        <w:rPr>
          <w:rFonts w:hint="cs"/>
          <w:rtl/>
        </w:rPr>
        <w:t>)</w:t>
      </w:r>
      <w:r w:rsidRPr="00166C96">
        <w:rPr>
          <w:rFonts w:hint="cs"/>
          <w:rtl/>
        </w:rPr>
        <w:t xml:space="preserve"> وحتّى الإمام محمّد بن الحسن المهدي </w:t>
      </w:r>
      <w:r w:rsidR="004A0BDF">
        <w:rPr>
          <w:rFonts w:hint="cs"/>
          <w:rtl/>
        </w:rPr>
        <w:t>(</w:t>
      </w:r>
      <w:r w:rsidRPr="00166C96">
        <w:rPr>
          <w:rFonts w:hint="cs"/>
          <w:rtl/>
        </w:rPr>
        <w:t>عجّل الله تعالى فرَجه</w:t>
      </w:r>
      <w:r w:rsidR="004A0BDF">
        <w:rPr>
          <w:rFonts w:hint="cs"/>
          <w:rtl/>
        </w:rPr>
        <w:t>).</w:t>
      </w:r>
    </w:p>
    <w:p w:rsidR="001056FD" w:rsidRDefault="004A6242" w:rsidP="004A0BDF">
      <w:pPr>
        <w:pStyle w:val="libNormal"/>
        <w:rPr>
          <w:rtl/>
        </w:rPr>
      </w:pPr>
      <w:r w:rsidRPr="00166C96">
        <w:rPr>
          <w:rFonts w:hint="cs"/>
          <w:rtl/>
        </w:rPr>
        <w:t>فكان الأئمّة الأطهار منهلاً للعِلم والمعرفة ورواية الحديث عن رسول الله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ابن خلكان / وفيات الأعيان 4</w:t>
      </w:r>
      <w:r w:rsidR="004A0BDF">
        <w:rPr>
          <w:rtl/>
        </w:rPr>
        <w:t>:</w:t>
      </w:r>
      <w:r w:rsidRPr="00166C96">
        <w:rPr>
          <w:rtl/>
        </w:rPr>
        <w:t xml:space="preserve"> 176</w:t>
      </w:r>
      <w:r w:rsidR="004A0BDF">
        <w:rPr>
          <w:rtl/>
        </w:rPr>
        <w:t>.</w:t>
      </w:r>
    </w:p>
    <w:p w:rsidR="001056FD" w:rsidRPr="003770DA" w:rsidRDefault="004A6242" w:rsidP="003770DA">
      <w:pPr>
        <w:pStyle w:val="libFootnote0"/>
        <w:rPr>
          <w:rtl/>
        </w:rPr>
      </w:pPr>
      <w:r w:rsidRPr="00166C96">
        <w:rPr>
          <w:rtl/>
        </w:rPr>
        <w:t>(2) عبد القاهر الاسفرائيني / الفَرْق بين الفِرَق</w:t>
      </w:r>
      <w:r w:rsidR="004A0BDF">
        <w:rPr>
          <w:rtl/>
        </w:rPr>
        <w:t>:</w:t>
      </w:r>
      <w:r w:rsidRPr="00166C96">
        <w:rPr>
          <w:rtl/>
        </w:rPr>
        <w:t xml:space="preserve"> ص 280</w:t>
      </w:r>
      <w:r w:rsidR="004A0BDF">
        <w:rPr>
          <w:rtl/>
        </w:rPr>
        <w:t xml:space="preserve"> - </w:t>
      </w:r>
      <w:r w:rsidRPr="00166C96">
        <w:rPr>
          <w:rtl/>
        </w:rPr>
        <w:t>281</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4A0BDF">
        <w:rPr>
          <w:rFonts w:hint="cs"/>
          <w:rtl/>
        </w:rPr>
        <w:lastRenderedPageBreak/>
        <w:t>(</w:t>
      </w:r>
      <w:r w:rsidR="004A6242" w:rsidRPr="004A0BDF">
        <w:rPr>
          <w:rFonts w:hint="cs"/>
          <w:rtl/>
        </w:rPr>
        <w:t>صلّى الله عليه وآله</w:t>
      </w:r>
      <w:r w:rsidRPr="004A0BDF">
        <w:rPr>
          <w:rFonts w:hint="cs"/>
          <w:rtl/>
        </w:rPr>
        <w:t>)،</w:t>
      </w:r>
      <w:r w:rsidR="004A6242" w:rsidRPr="004A0BDF">
        <w:rPr>
          <w:rFonts w:hint="cs"/>
          <w:rtl/>
        </w:rPr>
        <w:t xml:space="preserve"> فأخذَ عنهم الرواة والمحدّثون والفقهاء والدارسون</w:t>
      </w:r>
      <w:r w:rsidRPr="004A0BDF">
        <w:rPr>
          <w:rFonts w:hint="cs"/>
          <w:rtl/>
        </w:rPr>
        <w:t>،</w:t>
      </w:r>
      <w:r w:rsidR="004A6242" w:rsidRPr="004A0BDF">
        <w:rPr>
          <w:rFonts w:hint="cs"/>
          <w:rtl/>
        </w:rPr>
        <w:t xml:space="preserve"> حتّى بلغ مَن أخذوا عن الإمام جعفر بن محمّد الصادق</w:t>
      </w:r>
      <w:r w:rsidRPr="004A0BDF">
        <w:rPr>
          <w:rFonts w:hint="cs"/>
          <w:rtl/>
        </w:rPr>
        <w:t>،</w:t>
      </w:r>
      <w:r w:rsidR="004A6242" w:rsidRPr="004A0BDF">
        <w:rPr>
          <w:rFonts w:hint="cs"/>
          <w:rtl/>
        </w:rPr>
        <w:t xml:space="preserve"> حوالي أربعة آلاف راوٍ</w:t>
      </w:r>
      <w:r w:rsidRPr="004A0BDF">
        <w:rPr>
          <w:rFonts w:hint="cs"/>
          <w:rtl/>
        </w:rPr>
        <w:t>،</w:t>
      </w:r>
      <w:r w:rsidR="004A6242" w:rsidRPr="004A0BDF">
        <w:rPr>
          <w:rFonts w:hint="cs"/>
          <w:rtl/>
        </w:rPr>
        <w:t xml:space="preserve"> فقد جمَع الحافظ ابن عقدة الزيدي في كتاب رجاله أربعة آلاف رجُل مِن الثقات</w:t>
      </w:r>
      <w:r w:rsidRPr="004A0BDF">
        <w:rPr>
          <w:rFonts w:hint="cs"/>
          <w:rtl/>
        </w:rPr>
        <w:t>،</w:t>
      </w:r>
      <w:r w:rsidR="004A6242" w:rsidRPr="004A0BDF">
        <w:rPr>
          <w:rFonts w:hint="cs"/>
          <w:rtl/>
        </w:rPr>
        <w:t xml:space="preserve"> الذين روَوا عن جعفر بن محمّد</w:t>
      </w:r>
      <w:r w:rsidR="004A6242" w:rsidRPr="003770DA">
        <w:rPr>
          <w:rStyle w:val="libFootnotenumChar"/>
          <w:rFonts w:hint="cs"/>
          <w:rtl/>
        </w:rPr>
        <w:t>(1)</w:t>
      </w:r>
      <w:r w:rsidRPr="004A0BDF">
        <w:rPr>
          <w:rFonts w:hint="cs"/>
          <w:rtl/>
        </w:rPr>
        <w:t>.</w:t>
      </w:r>
    </w:p>
    <w:p w:rsidR="001056FD" w:rsidRDefault="004A6242" w:rsidP="004A0BDF">
      <w:pPr>
        <w:pStyle w:val="libNormal"/>
        <w:rPr>
          <w:rtl/>
        </w:rPr>
      </w:pPr>
      <w:r w:rsidRPr="00166C96">
        <w:rPr>
          <w:rFonts w:hint="cs"/>
          <w:rtl/>
        </w:rPr>
        <w:t>وبعد هذه المرحلة بدأت مرحلة المحدّثين والرواة وفقهاء النصّ</w:t>
      </w:r>
      <w:r w:rsidR="004A0BDF">
        <w:rPr>
          <w:rFonts w:hint="cs"/>
          <w:rtl/>
        </w:rPr>
        <w:t>،</w:t>
      </w:r>
      <w:r w:rsidRPr="00166C96">
        <w:rPr>
          <w:rFonts w:hint="cs"/>
          <w:rtl/>
        </w:rPr>
        <w:t xml:space="preserve"> التي تلَتْها مرحلة الاجتهاد المنظّر</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محسن الأمين / أعيان الشيعة 1</w:t>
      </w:r>
      <w:r w:rsidR="004A0BDF">
        <w:rPr>
          <w:rtl/>
        </w:rPr>
        <w:t>:</w:t>
      </w:r>
      <w:r w:rsidRPr="00166C96">
        <w:rPr>
          <w:rtl/>
        </w:rPr>
        <w:t xml:space="preserve"> 661</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166C96">
        <w:rPr>
          <w:rFonts w:hint="cs"/>
          <w:rtl/>
        </w:rPr>
        <w:lastRenderedPageBreak/>
        <w:t>مصادر الأحكام في مدرسة أهل البيت</w:t>
      </w:r>
    </w:p>
    <w:p w:rsidR="001056FD" w:rsidRDefault="004A6242" w:rsidP="004A0BDF">
      <w:pPr>
        <w:pStyle w:val="libNormal"/>
        <w:rPr>
          <w:rtl/>
        </w:rPr>
      </w:pPr>
      <w:r w:rsidRPr="00166C96">
        <w:rPr>
          <w:rFonts w:hint="cs"/>
          <w:rtl/>
        </w:rPr>
        <w:t>لقد استقرّ الفكر الأُصولي ونظرية الاستنباط والاجتهاد في مدرسة الشيعة الإمامية</w:t>
      </w:r>
      <w:r w:rsidR="004A0BDF">
        <w:rPr>
          <w:rFonts w:hint="cs"/>
          <w:rtl/>
        </w:rPr>
        <w:t>،</w:t>
      </w:r>
      <w:r w:rsidRPr="00166C96">
        <w:rPr>
          <w:rFonts w:hint="cs"/>
          <w:rtl/>
        </w:rPr>
        <w:t xml:space="preserve"> على تحديد مصادر التشريع بالآتي</w:t>
      </w:r>
      <w:r w:rsidR="004A0BDF">
        <w:rPr>
          <w:rFonts w:hint="cs"/>
          <w:rtl/>
        </w:rPr>
        <w:t>:</w:t>
      </w:r>
    </w:p>
    <w:p w:rsidR="001056FD" w:rsidRDefault="004A6242" w:rsidP="004A0BDF">
      <w:pPr>
        <w:pStyle w:val="libNormal"/>
        <w:rPr>
          <w:rtl/>
        </w:rPr>
      </w:pPr>
      <w:r w:rsidRPr="00166C96">
        <w:rPr>
          <w:rFonts w:hint="cs"/>
          <w:rtl/>
        </w:rPr>
        <w:t>1</w:t>
      </w:r>
      <w:r w:rsidR="004A0BDF">
        <w:rPr>
          <w:rFonts w:hint="cs"/>
          <w:rtl/>
        </w:rPr>
        <w:t xml:space="preserve"> - </w:t>
      </w:r>
      <w:r w:rsidRPr="00166C96">
        <w:rPr>
          <w:rFonts w:hint="cs"/>
          <w:rtl/>
        </w:rPr>
        <w:t>الكتاب</w:t>
      </w:r>
      <w:r w:rsidR="004A0BDF">
        <w:rPr>
          <w:rFonts w:hint="cs"/>
          <w:rtl/>
        </w:rPr>
        <w:t>.</w:t>
      </w:r>
    </w:p>
    <w:p w:rsidR="001056FD" w:rsidRDefault="004A6242" w:rsidP="004A0BDF">
      <w:pPr>
        <w:pStyle w:val="libNormal"/>
        <w:rPr>
          <w:rtl/>
        </w:rPr>
      </w:pPr>
      <w:r w:rsidRPr="00166C96">
        <w:rPr>
          <w:rFonts w:hint="cs"/>
          <w:rtl/>
        </w:rPr>
        <w:t>2</w:t>
      </w:r>
      <w:r w:rsidR="004A0BDF">
        <w:rPr>
          <w:rFonts w:hint="cs"/>
          <w:rtl/>
        </w:rPr>
        <w:t xml:space="preserve"> - </w:t>
      </w:r>
      <w:r w:rsidRPr="00166C96">
        <w:rPr>
          <w:rFonts w:hint="cs"/>
          <w:rtl/>
        </w:rPr>
        <w:t>السُنّة</w:t>
      </w:r>
      <w:r w:rsidR="004A0BDF">
        <w:rPr>
          <w:rFonts w:hint="cs"/>
          <w:rtl/>
        </w:rPr>
        <w:t>.</w:t>
      </w:r>
    </w:p>
    <w:p w:rsidR="001056FD" w:rsidRDefault="004A6242" w:rsidP="004A0BDF">
      <w:pPr>
        <w:pStyle w:val="libNormal"/>
        <w:rPr>
          <w:rtl/>
        </w:rPr>
      </w:pPr>
      <w:r w:rsidRPr="00166C96">
        <w:rPr>
          <w:rFonts w:hint="cs"/>
          <w:rtl/>
        </w:rPr>
        <w:t>3</w:t>
      </w:r>
      <w:r w:rsidR="004A0BDF">
        <w:rPr>
          <w:rFonts w:hint="cs"/>
          <w:rtl/>
        </w:rPr>
        <w:t xml:space="preserve"> - </w:t>
      </w:r>
      <w:r w:rsidRPr="00166C96">
        <w:rPr>
          <w:rFonts w:hint="cs"/>
          <w:rtl/>
        </w:rPr>
        <w:t>العقل</w:t>
      </w:r>
      <w:r w:rsidR="004A0BDF">
        <w:rPr>
          <w:rFonts w:hint="cs"/>
          <w:rtl/>
        </w:rPr>
        <w:t>.</w:t>
      </w:r>
    </w:p>
    <w:p w:rsidR="001056FD" w:rsidRDefault="004A6242" w:rsidP="004A0BDF">
      <w:pPr>
        <w:pStyle w:val="libNormal"/>
        <w:rPr>
          <w:rtl/>
        </w:rPr>
      </w:pPr>
      <w:r w:rsidRPr="00166C96">
        <w:rPr>
          <w:rFonts w:hint="cs"/>
          <w:rtl/>
        </w:rPr>
        <w:t>4</w:t>
      </w:r>
      <w:r w:rsidR="004A0BDF">
        <w:rPr>
          <w:rFonts w:hint="cs"/>
          <w:rtl/>
        </w:rPr>
        <w:t xml:space="preserve"> - </w:t>
      </w:r>
      <w:r w:rsidRPr="00166C96">
        <w:rPr>
          <w:rFonts w:hint="cs"/>
          <w:rtl/>
        </w:rPr>
        <w:t>الإجماع</w:t>
      </w:r>
      <w:r w:rsidR="004A0BDF">
        <w:rPr>
          <w:rFonts w:hint="cs"/>
          <w:rtl/>
        </w:rPr>
        <w:t>.</w:t>
      </w:r>
    </w:p>
    <w:p w:rsidR="001056FD" w:rsidRDefault="004A6242" w:rsidP="004A0BDF">
      <w:pPr>
        <w:pStyle w:val="libNormal"/>
        <w:rPr>
          <w:rtl/>
        </w:rPr>
      </w:pPr>
      <w:r w:rsidRPr="00166C96">
        <w:rPr>
          <w:rFonts w:hint="cs"/>
          <w:rtl/>
        </w:rPr>
        <w:t>وسيتّضح لنا مِن خلال الحديث عن هذه المصادر</w:t>
      </w:r>
      <w:r w:rsidR="004A0BDF">
        <w:rPr>
          <w:rFonts w:hint="cs"/>
          <w:rtl/>
        </w:rPr>
        <w:t>،</w:t>
      </w:r>
      <w:r w:rsidRPr="00166C96">
        <w:rPr>
          <w:rFonts w:hint="cs"/>
          <w:rtl/>
        </w:rPr>
        <w:t xml:space="preserve"> أنّ الكتاب والسُنّة وحدهما كافيان</w:t>
      </w:r>
      <w:r w:rsidR="004A0BDF">
        <w:rPr>
          <w:rFonts w:hint="cs"/>
          <w:rtl/>
        </w:rPr>
        <w:t>؛</w:t>
      </w:r>
      <w:r w:rsidRPr="00166C96">
        <w:rPr>
          <w:rFonts w:hint="cs"/>
          <w:rtl/>
        </w:rPr>
        <w:t xml:space="preserve"> لإغناء الحياة التشريعية</w:t>
      </w:r>
      <w:r w:rsidR="004A0BDF">
        <w:rPr>
          <w:rFonts w:hint="cs"/>
          <w:rtl/>
        </w:rPr>
        <w:t>،</w:t>
      </w:r>
      <w:r w:rsidRPr="00166C96">
        <w:rPr>
          <w:rFonts w:hint="cs"/>
          <w:rtl/>
        </w:rPr>
        <w:t xml:space="preserve"> وأنّ ليس هناك مِن مسألة لا يمكن الحصول عليها مِن هذين المصدرَين</w:t>
      </w:r>
      <w:r w:rsidR="004A0BDF">
        <w:rPr>
          <w:rFonts w:hint="cs"/>
          <w:rtl/>
        </w:rPr>
        <w:t>.</w:t>
      </w:r>
      <w:r w:rsidRPr="00166C96">
        <w:rPr>
          <w:rFonts w:hint="cs"/>
          <w:rtl/>
        </w:rPr>
        <w:t xml:space="preserve"> مع التسليم العِلمي بحجّية العقل</w:t>
      </w:r>
      <w:r w:rsidR="004A0BDF">
        <w:rPr>
          <w:rFonts w:hint="cs"/>
          <w:rtl/>
        </w:rPr>
        <w:t>،</w:t>
      </w:r>
      <w:r w:rsidRPr="00166C96">
        <w:rPr>
          <w:rFonts w:hint="cs"/>
          <w:rtl/>
        </w:rPr>
        <w:t xml:space="preserve"> ومشروعية الاعتماد عليه في الاستنباط</w:t>
      </w:r>
      <w:r w:rsidR="004A0BDF">
        <w:rPr>
          <w:rFonts w:hint="cs"/>
          <w:rtl/>
        </w:rPr>
        <w:t>،</w:t>
      </w:r>
      <w:r w:rsidRPr="00166C96">
        <w:rPr>
          <w:rFonts w:hint="cs"/>
          <w:rtl/>
        </w:rPr>
        <w:t xml:space="preserve"> وأخْذ الأحكام عنه</w:t>
      </w:r>
      <w:r w:rsidR="004A0BDF">
        <w:rPr>
          <w:rFonts w:hint="cs"/>
          <w:rtl/>
        </w:rPr>
        <w:t>.</w:t>
      </w:r>
    </w:p>
    <w:p w:rsidR="001056FD" w:rsidRDefault="004A6242" w:rsidP="004A0BDF">
      <w:pPr>
        <w:pStyle w:val="libNormal"/>
        <w:rPr>
          <w:rtl/>
        </w:rPr>
      </w:pPr>
      <w:r w:rsidRPr="00166C96">
        <w:rPr>
          <w:rFonts w:hint="cs"/>
          <w:rtl/>
        </w:rPr>
        <w:t>وأمّا الإجماع فمع حجّيته</w:t>
      </w:r>
      <w:r w:rsidR="004A0BDF">
        <w:rPr>
          <w:rFonts w:hint="cs"/>
          <w:rtl/>
        </w:rPr>
        <w:t>،</w:t>
      </w:r>
      <w:r w:rsidRPr="00166C96">
        <w:rPr>
          <w:rFonts w:hint="cs"/>
          <w:rtl/>
        </w:rPr>
        <w:t xml:space="preserve"> فهو ليس دليلاً على الحُكم</w:t>
      </w:r>
      <w:r w:rsidR="004A0BDF">
        <w:rPr>
          <w:rFonts w:hint="cs"/>
          <w:rtl/>
        </w:rPr>
        <w:t>،</w:t>
      </w:r>
      <w:r w:rsidRPr="00166C96">
        <w:rPr>
          <w:rFonts w:hint="cs"/>
          <w:rtl/>
        </w:rPr>
        <w:t xml:space="preserve"> وإنّما هو كاشف عن الدليل</w:t>
      </w:r>
      <w:r w:rsidR="004A0BDF">
        <w:rPr>
          <w:rFonts w:hint="cs"/>
          <w:rtl/>
        </w:rPr>
        <w:t>.</w:t>
      </w:r>
    </w:p>
    <w:p w:rsidR="001056FD" w:rsidRDefault="004A6242" w:rsidP="004A0BDF">
      <w:pPr>
        <w:pStyle w:val="libNormal"/>
        <w:rPr>
          <w:rtl/>
        </w:rPr>
      </w:pPr>
      <w:r w:rsidRPr="00166C96">
        <w:rPr>
          <w:rFonts w:hint="cs"/>
          <w:rtl/>
        </w:rPr>
        <w:t>ولبيان تلك الحقائق العِلمية الكبرى</w:t>
      </w:r>
      <w:r w:rsidR="004A0BDF">
        <w:rPr>
          <w:rFonts w:hint="cs"/>
          <w:rtl/>
        </w:rPr>
        <w:t>،</w:t>
      </w:r>
      <w:r w:rsidRPr="00166C96">
        <w:rPr>
          <w:rFonts w:hint="cs"/>
          <w:rtl/>
        </w:rPr>
        <w:t xml:space="preserve"> فلنستمع للشهيد الصدر </w:t>
      </w:r>
      <w:r w:rsidR="004A0BDF">
        <w:rPr>
          <w:rFonts w:hint="cs"/>
          <w:rtl/>
        </w:rPr>
        <w:t>(</w:t>
      </w:r>
      <w:r w:rsidRPr="00166C96">
        <w:rPr>
          <w:rFonts w:hint="cs"/>
          <w:rtl/>
        </w:rPr>
        <w:t>قدّس سرّه</w:t>
      </w:r>
      <w:r w:rsidR="004A0BDF">
        <w:rPr>
          <w:rFonts w:hint="cs"/>
          <w:rtl/>
        </w:rPr>
        <w:t>)</w:t>
      </w:r>
      <w:r w:rsidRPr="00166C96">
        <w:rPr>
          <w:rFonts w:hint="cs"/>
          <w:rtl/>
        </w:rPr>
        <w:t xml:space="preserve"> وهو يتحدّث لنا عن مصادر الفتوى والتشريع</w:t>
      </w:r>
      <w:r w:rsidR="004A0BDF">
        <w:rPr>
          <w:rFonts w:hint="cs"/>
          <w:rtl/>
        </w:rPr>
        <w:t>،</w:t>
      </w:r>
      <w:r w:rsidRPr="00166C96">
        <w:rPr>
          <w:rFonts w:hint="cs"/>
          <w:rtl/>
        </w:rPr>
        <w:t xml:space="preserve"> التي اعتمدها في استنباط الفتاوى والأحكام</w:t>
      </w:r>
      <w:r w:rsidR="004A0BDF">
        <w:rPr>
          <w:rFonts w:hint="cs"/>
          <w:rtl/>
        </w:rPr>
        <w:t>،</w:t>
      </w:r>
      <w:r w:rsidRPr="00166C96">
        <w:rPr>
          <w:rFonts w:hint="cs"/>
          <w:rtl/>
        </w:rPr>
        <w:t xml:space="preserve"> قال </w:t>
      </w:r>
      <w:r w:rsidR="004A0BDF">
        <w:rPr>
          <w:rFonts w:hint="cs"/>
          <w:rtl/>
        </w:rPr>
        <w:t>(</w:t>
      </w:r>
      <w:r w:rsidRPr="00166C96">
        <w:rPr>
          <w:rFonts w:hint="cs"/>
          <w:rtl/>
        </w:rPr>
        <w:t>رحمه الله</w:t>
      </w:r>
      <w:r w:rsidR="004A0BDF">
        <w:rPr>
          <w:rFonts w:hint="cs"/>
          <w:rtl/>
        </w:rPr>
        <w:t>):</w:t>
      </w:r>
    </w:p>
    <w:p w:rsidR="001056FD" w:rsidRDefault="004A0BDF" w:rsidP="004A0BDF">
      <w:pPr>
        <w:pStyle w:val="libNormal"/>
        <w:rPr>
          <w:rtl/>
        </w:rPr>
      </w:pPr>
      <w:r>
        <w:rPr>
          <w:rFonts w:hint="cs"/>
          <w:rtl/>
        </w:rPr>
        <w:t>(</w:t>
      </w:r>
      <w:r w:rsidR="004A6242" w:rsidRPr="00166C96">
        <w:rPr>
          <w:rFonts w:hint="cs"/>
          <w:rtl/>
        </w:rPr>
        <w:t>مصادر الفتوى</w:t>
      </w:r>
      <w:r>
        <w:rPr>
          <w:rFonts w:hint="cs"/>
          <w:rtl/>
        </w:rPr>
        <w:t>:</w:t>
      </w:r>
      <w:r w:rsidR="004A6242" w:rsidRPr="00166C96">
        <w:rPr>
          <w:rFonts w:hint="cs"/>
          <w:rtl/>
        </w:rPr>
        <w:t xml:space="preserve"> ونرى مِن الضروري أن نشير أخيراً بصورةٍ موجزة</w:t>
      </w:r>
      <w:r>
        <w:rPr>
          <w:rFonts w:hint="cs"/>
          <w:rtl/>
        </w:rPr>
        <w:t>،</w:t>
      </w:r>
      <w:r w:rsidR="004A6242" w:rsidRPr="00166C96">
        <w:rPr>
          <w:rFonts w:hint="cs"/>
          <w:rtl/>
        </w:rPr>
        <w:t xml:space="preserve"> إلى المصادر التي اعتمدناها بصورةٍ رئيسية في استنباط هذه الفتاوى الواضحة</w:t>
      </w:r>
      <w:r>
        <w:rPr>
          <w:rFonts w:hint="cs"/>
          <w:rtl/>
        </w:rPr>
        <w:t>،</w:t>
      </w:r>
      <w:r w:rsidR="004A6242" w:rsidRPr="00166C96">
        <w:rPr>
          <w:rFonts w:hint="cs"/>
          <w:rtl/>
        </w:rPr>
        <w:t xml:space="preserve"> وهي كما ذكرنا في مستهلّ الحديث عبارة عن</w:t>
      </w:r>
      <w:r>
        <w:rPr>
          <w:rFonts w:hint="cs"/>
          <w:rtl/>
        </w:rPr>
        <w:t>:</w:t>
      </w:r>
      <w:r w:rsidR="004A6242" w:rsidRPr="00166C96">
        <w:rPr>
          <w:rFonts w:hint="cs"/>
          <w:rtl/>
        </w:rPr>
        <w:t xml:space="preserve"> الكتاب الكريم</w:t>
      </w:r>
      <w:r>
        <w:rPr>
          <w:rFonts w:hint="cs"/>
          <w:rtl/>
        </w:rPr>
        <w:t>،</w:t>
      </w:r>
      <w:r w:rsidR="004A6242" w:rsidRPr="00166C96">
        <w:rPr>
          <w:rFonts w:hint="cs"/>
          <w:rtl/>
        </w:rPr>
        <w:t xml:space="preserve"> والسُنّة الشريفة المنقولة عن</w:t>
      </w:r>
    </w:p>
    <w:p w:rsidR="001056FD" w:rsidRDefault="001056FD" w:rsidP="00434A6A">
      <w:pPr>
        <w:pStyle w:val="libNormal"/>
        <w:rPr>
          <w:rtl/>
        </w:rPr>
      </w:pPr>
      <w:r>
        <w:rPr>
          <w:rtl/>
        </w:rPr>
        <w:br w:type="page"/>
      </w:r>
    </w:p>
    <w:p w:rsidR="001056FD" w:rsidRDefault="004A6242" w:rsidP="004A0BDF">
      <w:pPr>
        <w:pStyle w:val="libNormal"/>
        <w:rPr>
          <w:rtl/>
        </w:rPr>
      </w:pPr>
      <w:r w:rsidRPr="00166C96">
        <w:rPr>
          <w:rFonts w:hint="cs"/>
          <w:rtl/>
        </w:rPr>
        <w:lastRenderedPageBreak/>
        <w:t>طريق الثقات المتورّعين في النقل مهما كان مذهبهم</w:t>
      </w:r>
      <w:r w:rsidR="004A0BDF">
        <w:rPr>
          <w:rFonts w:hint="cs"/>
          <w:rtl/>
        </w:rPr>
        <w:t>.</w:t>
      </w:r>
      <w:r w:rsidRPr="00166C96">
        <w:rPr>
          <w:rFonts w:hint="cs"/>
          <w:rtl/>
        </w:rPr>
        <w:t xml:space="preserve"> أمّا القياس والاستحسان ونحوهما</w:t>
      </w:r>
      <w:r w:rsidR="004A0BDF">
        <w:rPr>
          <w:rFonts w:hint="cs"/>
          <w:rtl/>
        </w:rPr>
        <w:t>،</w:t>
      </w:r>
      <w:r w:rsidRPr="00166C96">
        <w:rPr>
          <w:rFonts w:hint="cs"/>
          <w:rtl/>
        </w:rPr>
        <w:t xml:space="preserve"> فلا نرى مسوّغاً شرعياً للاعتماد عليهـا</w:t>
      </w:r>
      <w:r w:rsidR="004A0BDF">
        <w:rPr>
          <w:rFonts w:hint="cs"/>
          <w:rtl/>
        </w:rPr>
        <w:t>.</w:t>
      </w:r>
    </w:p>
    <w:p w:rsidR="001056FD" w:rsidRDefault="004A6242" w:rsidP="004A0BDF">
      <w:pPr>
        <w:pStyle w:val="libNormal"/>
        <w:rPr>
          <w:rtl/>
        </w:rPr>
      </w:pPr>
      <w:r w:rsidRPr="00166C96">
        <w:rPr>
          <w:rFonts w:hint="cs"/>
          <w:rtl/>
        </w:rPr>
        <w:t>وأمّا ما يسمّى بالدليل العقلي</w:t>
      </w:r>
      <w:r w:rsidR="004A0BDF">
        <w:rPr>
          <w:rFonts w:hint="cs"/>
          <w:rtl/>
        </w:rPr>
        <w:t>،</w:t>
      </w:r>
      <w:r w:rsidRPr="00166C96">
        <w:rPr>
          <w:rFonts w:hint="cs"/>
          <w:rtl/>
        </w:rPr>
        <w:t xml:space="preserve"> الذي اختلف المجتهدون والمحدِّثون في أنّه</w:t>
      </w:r>
      <w:r w:rsidR="004A0BDF">
        <w:rPr>
          <w:rFonts w:hint="cs"/>
          <w:rtl/>
        </w:rPr>
        <w:t>:</w:t>
      </w:r>
      <w:r w:rsidRPr="00166C96">
        <w:rPr>
          <w:rFonts w:hint="cs"/>
          <w:rtl/>
        </w:rPr>
        <w:t xml:space="preserve"> هل يسوغ العمل به أو لا</w:t>
      </w:r>
      <w:r w:rsidR="004A0BDF">
        <w:rPr>
          <w:rFonts w:hint="cs"/>
          <w:rtl/>
        </w:rPr>
        <w:t>،</w:t>
      </w:r>
      <w:r w:rsidRPr="00166C96">
        <w:rPr>
          <w:rFonts w:hint="cs"/>
          <w:rtl/>
        </w:rPr>
        <w:t xml:space="preserve"> فنحن وإن كنّا نؤمن بأنّه يسوغ العمل به</w:t>
      </w:r>
      <w:r w:rsidR="004A0BDF">
        <w:rPr>
          <w:rFonts w:hint="cs"/>
          <w:rtl/>
        </w:rPr>
        <w:t>،</w:t>
      </w:r>
      <w:r w:rsidRPr="00166C96">
        <w:rPr>
          <w:rFonts w:hint="cs"/>
          <w:rtl/>
        </w:rPr>
        <w:t xml:space="preserve"> ولكنّا لمْ نجد حُكماً واحداً يتوقّف إثباته على الدليل العقلي بهذا المعنى</w:t>
      </w:r>
      <w:r w:rsidR="004A0BDF">
        <w:rPr>
          <w:rFonts w:hint="cs"/>
          <w:rtl/>
        </w:rPr>
        <w:t>،</w:t>
      </w:r>
      <w:r w:rsidRPr="00166C96">
        <w:rPr>
          <w:rFonts w:hint="cs"/>
          <w:rtl/>
        </w:rPr>
        <w:t xml:space="preserve"> بل كلّ ما يثبت بالدليل العقلي</w:t>
      </w:r>
      <w:r w:rsidR="004A0BDF">
        <w:rPr>
          <w:rFonts w:hint="cs"/>
          <w:rtl/>
        </w:rPr>
        <w:t>،</w:t>
      </w:r>
      <w:r w:rsidRPr="00166C96">
        <w:rPr>
          <w:rFonts w:hint="cs"/>
          <w:rtl/>
        </w:rPr>
        <w:t xml:space="preserve"> فهو ثابت في نفْس الوقت بكتابٍ أو سُنّة</w:t>
      </w:r>
      <w:r w:rsidR="004A0BDF">
        <w:rPr>
          <w:rFonts w:hint="cs"/>
          <w:rtl/>
        </w:rPr>
        <w:t>.</w:t>
      </w:r>
    </w:p>
    <w:p w:rsidR="001056FD" w:rsidRDefault="004A6242" w:rsidP="004A0BDF">
      <w:pPr>
        <w:pStyle w:val="libNormal"/>
        <w:rPr>
          <w:rtl/>
        </w:rPr>
      </w:pPr>
      <w:r w:rsidRPr="00166C96">
        <w:rPr>
          <w:rFonts w:hint="cs"/>
          <w:rtl/>
        </w:rPr>
        <w:t>وأمّا ما يسمّى بالإجماع</w:t>
      </w:r>
      <w:r w:rsidR="004A0BDF">
        <w:rPr>
          <w:rFonts w:hint="cs"/>
          <w:rtl/>
        </w:rPr>
        <w:t>،</w:t>
      </w:r>
      <w:r w:rsidRPr="00166C96">
        <w:rPr>
          <w:rFonts w:hint="cs"/>
          <w:rtl/>
        </w:rPr>
        <w:t xml:space="preserve"> فهو ليس مصدراً إلى جانب الكتاب والسنّة</w:t>
      </w:r>
      <w:r w:rsidR="004A0BDF">
        <w:rPr>
          <w:rFonts w:hint="cs"/>
          <w:rtl/>
        </w:rPr>
        <w:t>،</w:t>
      </w:r>
      <w:r w:rsidRPr="00166C96">
        <w:rPr>
          <w:rFonts w:hint="cs"/>
          <w:rtl/>
        </w:rPr>
        <w:t xml:space="preserve"> وإنّما لا يعتمد عليه إلاّ مِن أجْل كونه وسيلةَ إثباتٍ في بعض الحالات</w:t>
      </w:r>
      <w:r w:rsidR="004A0BDF">
        <w:rPr>
          <w:rFonts w:hint="cs"/>
          <w:rtl/>
        </w:rPr>
        <w:t>.</w:t>
      </w:r>
    </w:p>
    <w:p w:rsidR="001056FD" w:rsidRDefault="004A6242" w:rsidP="004A0BDF">
      <w:pPr>
        <w:pStyle w:val="libNormal"/>
        <w:rPr>
          <w:rtl/>
        </w:rPr>
      </w:pPr>
      <w:r w:rsidRPr="004A0BDF">
        <w:rPr>
          <w:rFonts w:hint="cs"/>
          <w:rtl/>
        </w:rPr>
        <w:t>وهكذا كان المصدران الوحيدان هما الكتاب والسنّة</w:t>
      </w:r>
      <w:r w:rsidR="004A0BDF" w:rsidRPr="004A0BDF">
        <w:rPr>
          <w:rFonts w:hint="cs"/>
          <w:rtl/>
        </w:rPr>
        <w:t>،</w:t>
      </w:r>
      <w:r w:rsidRPr="004A0BDF">
        <w:rPr>
          <w:rFonts w:hint="cs"/>
          <w:rtl/>
        </w:rPr>
        <w:t xml:space="preserve"> ونبتهل إلى الله تعالى أن يجعلنا مِن المتمسّكين بهما</w:t>
      </w:r>
      <w:r w:rsidR="004A0BDF" w:rsidRPr="004A0BDF">
        <w:rPr>
          <w:rFonts w:hint="cs"/>
          <w:rtl/>
        </w:rPr>
        <w:t>،</w:t>
      </w:r>
      <w:r w:rsidRPr="004A0BDF">
        <w:rPr>
          <w:rFonts w:hint="cs"/>
          <w:rtl/>
        </w:rPr>
        <w:t xml:space="preserve"> ومَن استمسك بهما</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فَقَد اسْتَمْسَكَ بِالْعُرْوَةِ الْوُثْقَىَ لاَ انفِصَامَ لَهَا وَاللّهُ سَمِيعٌ عَلِيمٌ</w:t>
      </w:r>
      <w:r w:rsidR="004A0BDF" w:rsidRPr="002C48A0">
        <w:rPr>
          <w:rStyle w:val="libAlaemChar"/>
          <w:rFonts w:hint="cs"/>
          <w:rtl/>
        </w:rPr>
        <w:t>)</w:t>
      </w:r>
      <w:r w:rsidRPr="003770DA">
        <w:rPr>
          <w:rStyle w:val="libFootnotenumChar"/>
          <w:rFonts w:hint="cs"/>
          <w:rtl/>
        </w:rPr>
        <w:t>(1)</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166C96">
        <w:rPr>
          <w:rFonts w:hint="cs"/>
          <w:rtl/>
        </w:rPr>
        <w:t>إنّ دراسة مسألة التشريع ومصادر الأحكام في مراحلها التاريخية</w:t>
      </w:r>
      <w:r w:rsidR="004A0BDF">
        <w:rPr>
          <w:rFonts w:hint="cs"/>
          <w:rtl/>
        </w:rPr>
        <w:t>،</w:t>
      </w:r>
      <w:r w:rsidRPr="00166C96">
        <w:rPr>
          <w:rFonts w:hint="cs"/>
          <w:rtl/>
        </w:rPr>
        <w:t xml:space="preserve"> توصلنا إلى أنّ مدرسة أهل البيت </w:t>
      </w:r>
      <w:r w:rsidR="004A0BDF">
        <w:rPr>
          <w:rFonts w:hint="cs"/>
          <w:rtl/>
        </w:rPr>
        <w:t>(</w:t>
      </w:r>
      <w:r w:rsidRPr="00166C96">
        <w:rPr>
          <w:rFonts w:hint="cs"/>
          <w:rtl/>
        </w:rPr>
        <w:t>عليهم السلام</w:t>
      </w:r>
      <w:r w:rsidR="004A0BDF">
        <w:rPr>
          <w:rFonts w:hint="cs"/>
          <w:rtl/>
        </w:rPr>
        <w:t>)</w:t>
      </w:r>
      <w:r w:rsidRPr="00166C96">
        <w:rPr>
          <w:rFonts w:hint="cs"/>
          <w:rtl/>
        </w:rPr>
        <w:t xml:space="preserve"> ظلّت تواصل خطّها</w:t>
      </w:r>
      <w:r w:rsidR="004A0BDF">
        <w:rPr>
          <w:rFonts w:hint="cs"/>
          <w:rtl/>
        </w:rPr>
        <w:t>،</w:t>
      </w:r>
      <w:r w:rsidRPr="00166C96">
        <w:rPr>
          <w:rFonts w:hint="cs"/>
          <w:rtl/>
        </w:rPr>
        <w:t xml:space="preserve"> الذي اتّصل عن طريق أئمّتها </w:t>
      </w:r>
      <w:r w:rsidR="004A0BDF">
        <w:rPr>
          <w:rFonts w:hint="cs"/>
          <w:rtl/>
        </w:rPr>
        <w:t>(</w:t>
      </w:r>
      <w:r w:rsidRPr="00166C96">
        <w:rPr>
          <w:rFonts w:hint="cs"/>
          <w:rtl/>
        </w:rPr>
        <w:t>عليهم السلام</w:t>
      </w:r>
      <w:r w:rsidR="004A0BDF">
        <w:rPr>
          <w:rFonts w:hint="cs"/>
          <w:rtl/>
        </w:rPr>
        <w:t>)</w:t>
      </w:r>
      <w:r w:rsidRPr="00166C96">
        <w:rPr>
          <w:rFonts w:hint="cs"/>
          <w:rtl/>
        </w:rPr>
        <w:t xml:space="preserve"> برسول الله </w:t>
      </w:r>
      <w:r w:rsidR="004A0BDF">
        <w:rPr>
          <w:rFonts w:hint="cs"/>
          <w:rtl/>
        </w:rPr>
        <w:t>(</w:t>
      </w:r>
      <w:r w:rsidRPr="00166C96">
        <w:rPr>
          <w:rFonts w:hint="cs"/>
          <w:rtl/>
        </w:rPr>
        <w:t>صلّى الله عليه وآله</w:t>
      </w:r>
      <w:r w:rsidR="004A0BDF">
        <w:rPr>
          <w:rFonts w:hint="cs"/>
          <w:rtl/>
        </w:rPr>
        <w:t>)،</w:t>
      </w:r>
      <w:r w:rsidRPr="00166C96">
        <w:rPr>
          <w:rFonts w:hint="cs"/>
          <w:rtl/>
        </w:rPr>
        <w:t xml:space="preserve"> في الدعوة إلى الأخْذ مِن الكتاب والسنّة والردّ إليهما</w:t>
      </w:r>
      <w:r w:rsidR="004A0BDF">
        <w:rPr>
          <w:rFonts w:hint="cs"/>
          <w:rtl/>
        </w:rPr>
        <w:t>.</w:t>
      </w:r>
    </w:p>
    <w:p w:rsidR="001056FD" w:rsidRDefault="004A6242" w:rsidP="004A0BDF">
      <w:pPr>
        <w:pStyle w:val="libNormal"/>
        <w:rPr>
          <w:rtl/>
        </w:rPr>
      </w:pPr>
      <w:r w:rsidRPr="004A0BDF">
        <w:rPr>
          <w:rFonts w:hint="cs"/>
          <w:rtl/>
        </w:rPr>
        <w:t>وعندما نشأ الاجتهاد المنظّر</w:t>
      </w:r>
      <w:r w:rsidR="004A0BDF" w:rsidRPr="004A0BDF">
        <w:rPr>
          <w:rFonts w:hint="cs"/>
          <w:rtl/>
        </w:rPr>
        <w:t>،</w:t>
      </w:r>
      <w:r w:rsidRPr="004A0BDF">
        <w:rPr>
          <w:rFonts w:hint="cs"/>
          <w:rtl/>
        </w:rPr>
        <w:t xml:space="preserve"> وتكوّنت المذاهب والمدارس الفقهية</w:t>
      </w:r>
      <w:r w:rsidR="004A0BDF" w:rsidRPr="004A0BDF">
        <w:rPr>
          <w:rFonts w:hint="cs"/>
          <w:rtl/>
        </w:rPr>
        <w:t>،</w:t>
      </w:r>
      <w:r w:rsidRPr="004A0BDF">
        <w:rPr>
          <w:rFonts w:hint="cs"/>
          <w:rtl/>
        </w:rPr>
        <w:t xml:space="preserve"> واعتمد العمل بالرأي والاستحسان... الخ</w:t>
      </w:r>
      <w:r w:rsidR="004A0BDF" w:rsidRPr="004A0BDF">
        <w:rPr>
          <w:rFonts w:hint="cs"/>
          <w:rtl/>
        </w:rPr>
        <w:t>،</w:t>
      </w:r>
      <w:r w:rsidRPr="004A0BDF">
        <w:rPr>
          <w:rFonts w:hint="cs"/>
          <w:rtl/>
        </w:rPr>
        <w:t xml:space="preserve"> ولجأ بعض أئمّة المذاهب الفقهية</w:t>
      </w:r>
      <w:r w:rsidR="004A0BDF" w:rsidRPr="004A0BDF">
        <w:rPr>
          <w:rFonts w:hint="cs"/>
          <w:rtl/>
        </w:rPr>
        <w:t>،</w:t>
      </w:r>
      <w:r w:rsidRPr="004A0BDF">
        <w:rPr>
          <w:rFonts w:hint="cs"/>
          <w:rtl/>
        </w:rPr>
        <w:t xml:space="preserve"> كأبي حنيفة إلى استنباط العِلل مِن الأحكام والقياس عليها</w:t>
      </w:r>
      <w:r w:rsidR="004A0BDF" w:rsidRPr="004A0BDF">
        <w:rPr>
          <w:rFonts w:hint="cs"/>
          <w:rtl/>
        </w:rPr>
        <w:t>،</w:t>
      </w:r>
      <w:r w:rsidRPr="004A0BDF">
        <w:rPr>
          <w:rFonts w:hint="cs"/>
          <w:rtl/>
        </w:rPr>
        <w:t xml:space="preserve"> دخل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مِن عهد الإمام محمّد الباقر</w:t>
      </w:r>
      <w:r w:rsidRPr="003770DA">
        <w:rPr>
          <w:rStyle w:val="libFootnotenumChar"/>
          <w:rFonts w:hint="cs"/>
          <w:rtl/>
        </w:rPr>
        <w:t>(3)</w:t>
      </w:r>
      <w:r w:rsidRPr="004A0BDF">
        <w:rPr>
          <w:rFonts w:hint="cs"/>
          <w:rtl/>
        </w:rPr>
        <w:t xml:space="preserve"> وولده جعفر الصادق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حتّى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سورة البقرة</w:t>
      </w:r>
      <w:r w:rsidR="004A0BDF">
        <w:rPr>
          <w:rtl/>
        </w:rPr>
        <w:t>:</w:t>
      </w:r>
      <w:r w:rsidRPr="00166C96">
        <w:rPr>
          <w:rtl/>
        </w:rPr>
        <w:t xml:space="preserve"> آية 256</w:t>
      </w:r>
      <w:r w:rsidR="004A0BDF">
        <w:rPr>
          <w:rtl/>
        </w:rPr>
        <w:t>.</w:t>
      </w:r>
    </w:p>
    <w:p w:rsidR="001056FD" w:rsidRPr="003770DA" w:rsidRDefault="004A6242" w:rsidP="003770DA">
      <w:pPr>
        <w:pStyle w:val="libFootnote0"/>
        <w:rPr>
          <w:rtl/>
        </w:rPr>
      </w:pPr>
      <w:r w:rsidRPr="00166C96">
        <w:rPr>
          <w:rtl/>
        </w:rPr>
        <w:t>(2) السيّد الشهيد محمّد باقر الصدر / الفتاوى الواضحة</w:t>
      </w:r>
      <w:r w:rsidR="004A0BDF">
        <w:rPr>
          <w:rtl/>
        </w:rPr>
        <w:t>:</w:t>
      </w:r>
      <w:r w:rsidRPr="00166C96">
        <w:rPr>
          <w:rtl/>
        </w:rPr>
        <w:t xml:space="preserve"> ص 98</w:t>
      </w:r>
      <w:r w:rsidR="004A0BDF">
        <w:rPr>
          <w:rtl/>
        </w:rPr>
        <w:t>.</w:t>
      </w:r>
    </w:p>
    <w:p w:rsidR="001056FD" w:rsidRPr="003770DA" w:rsidRDefault="004A6242" w:rsidP="003770DA">
      <w:pPr>
        <w:pStyle w:val="libFootnote0"/>
        <w:rPr>
          <w:rtl/>
        </w:rPr>
      </w:pPr>
      <w:r w:rsidRPr="00166C96">
        <w:rPr>
          <w:rtl/>
        </w:rPr>
        <w:t>(3) لُقّب بالباقر لتوسّعه في العلوم والمعارف</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166C96">
        <w:rPr>
          <w:rFonts w:hint="cs"/>
          <w:rtl/>
        </w:rPr>
        <w:lastRenderedPageBreak/>
        <w:t>آخرهم في حوارٍ عِلميّ مع أئمّة المذاهب الإسلامية حول المصادر التشريعية</w:t>
      </w:r>
      <w:r w:rsidR="004A0BDF">
        <w:rPr>
          <w:rFonts w:hint="cs"/>
          <w:rtl/>
        </w:rPr>
        <w:t>،</w:t>
      </w:r>
      <w:r w:rsidRPr="00166C96">
        <w:rPr>
          <w:rFonts w:hint="cs"/>
          <w:rtl/>
        </w:rPr>
        <w:t xml:space="preserve"> ودعوا إلى التمسّك بالكتاب والسنّة</w:t>
      </w:r>
      <w:r w:rsidR="004A0BDF">
        <w:rPr>
          <w:rFonts w:hint="cs"/>
          <w:rtl/>
        </w:rPr>
        <w:t>،</w:t>
      </w:r>
      <w:r w:rsidRPr="00166C96">
        <w:rPr>
          <w:rFonts w:hint="cs"/>
          <w:rtl/>
        </w:rPr>
        <w:t xml:space="preserve"> كمصدرَين كافيَين للتشريع والاستنباط</w:t>
      </w:r>
      <w:r w:rsidR="004A0BDF">
        <w:rPr>
          <w:rFonts w:hint="cs"/>
          <w:rtl/>
        </w:rPr>
        <w:t>.</w:t>
      </w:r>
    </w:p>
    <w:p w:rsidR="001056FD" w:rsidRDefault="004A6242" w:rsidP="004A0BDF">
      <w:pPr>
        <w:pStyle w:val="libNormal"/>
        <w:rPr>
          <w:rtl/>
        </w:rPr>
      </w:pPr>
      <w:r w:rsidRPr="00166C96">
        <w:rPr>
          <w:rFonts w:hint="cs"/>
          <w:rtl/>
        </w:rPr>
        <w:t xml:space="preserve">وبقراءة ما ورَد عن أئمّة أهل البيت </w:t>
      </w:r>
      <w:r w:rsidR="004A0BDF">
        <w:rPr>
          <w:rFonts w:hint="cs"/>
          <w:rtl/>
        </w:rPr>
        <w:t>(</w:t>
      </w:r>
      <w:r w:rsidRPr="00166C96">
        <w:rPr>
          <w:rFonts w:hint="cs"/>
          <w:rtl/>
        </w:rPr>
        <w:t>عليهم السلام</w:t>
      </w:r>
      <w:r w:rsidR="004A0BDF">
        <w:rPr>
          <w:rFonts w:hint="cs"/>
          <w:rtl/>
        </w:rPr>
        <w:t>)،</w:t>
      </w:r>
      <w:r w:rsidRPr="00166C96">
        <w:rPr>
          <w:rFonts w:hint="cs"/>
          <w:rtl/>
        </w:rPr>
        <w:t xml:space="preserve"> نكتشف المبدأ الثابت القائل بأنّ مصدر التشريع في هذه المدرسة</w:t>
      </w:r>
      <w:r w:rsidR="004A0BDF">
        <w:rPr>
          <w:rFonts w:hint="cs"/>
          <w:rtl/>
        </w:rPr>
        <w:t>،</w:t>
      </w:r>
      <w:r w:rsidRPr="00166C96">
        <w:rPr>
          <w:rFonts w:hint="cs"/>
          <w:rtl/>
        </w:rPr>
        <w:t xml:space="preserve"> هو الكتاب والسنّة</w:t>
      </w:r>
      <w:r w:rsidR="004A0BDF">
        <w:rPr>
          <w:rFonts w:hint="cs"/>
          <w:rtl/>
        </w:rPr>
        <w:t>،</w:t>
      </w:r>
      <w:r w:rsidRPr="00166C96">
        <w:rPr>
          <w:rFonts w:hint="cs"/>
          <w:rtl/>
        </w:rPr>
        <w:t xml:space="preserve"> كما نكتشف الردَّ الضمني والصريح على مدرسة الرأي والقياس الحنفي</w:t>
      </w:r>
      <w:r w:rsidR="004A0BDF">
        <w:rPr>
          <w:rFonts w:hint="cs"/>
          <w:rtl/>
        </w:rPr>
        <w:t>.</w:t>
      </w:r>
    </w:p>
    <w:p w:rsidR="001056FD" w:rsidRDefault="004A6242" w:rsidP="004A0BDF">
      <w:pPr>
        <w:pStyle w:val="libNormal"/>
        <w:rPr>
          <w:rtl/>
        </w:rPr>
      </w:pPr>
      <w:r w:rsidRPr="00166C96">
        <w:rPr>
          <w:rFonts w:hint="cs"/>
          <w:rtl/>
        </w:rPr>
        <w:t>وقد جمع الكليني تحت عنوان</w:t>
      </w:r>
      <w:r w:rsidR="004A0BDF">
        <w:rPr>
          <w:rFonts w:hint="cs"/>
          <w:rtl/>
        </w:rPr>
        <w:t>:</w:t>
      </w:r>
      <w:r w:rsidRPr="00166C96">
        <w:rPr>
          <w:rFonts w:hint="cs"/>
          <w:rtl/>
        </w:rPr>
        <w:t xml:space="preserve"> </w:t>
      </w:r>
      <w:r w:rsidR="004A0BDF">
        <w:rPr>
          <w:rFonts w:hint="cs"/>
          <w:rtl/>
        </w:rPr>
        <w:t>(</w:t>
      </w:r>
      <w:r w:rsidRPr="00166C96">
        <w:rPr>
          <w:rFonts w:hint="cs"/>
          <w:rtl/>
        </w:rPr>
        <w:t>الردّ إلى الكتاب والسنّة</w:t>
      </w:r>
      <w:r w:rsidR="004A0BDF">
        <w:rPr>
          <w:rFonts w:hint="cs"/>
          <w:rtl/>
        </w:rPr>
        <w:t>،</w:t>
      </w:r>
      <w:r w:rsidRPr="00166C96">
        <w:rPr>
          <w:rFonts w:hint="cs"/>
          <w:rtl/>
        </w:rPr>
        <w:t xml:space="preserve"> وأنّه ليس بشيءٍ مِن الحلال الحرام</w:t>
      </w:r>
      <w:r w:rsidR="004A0BDF">
        <w:rPr>
          <w:rFonts w:hint="cs"/>
          <w:rtl/>
        </w:rPr>
        <w:t>،</w:t>
      </w:r>
      <w:r w:rsidRPr="00166C96">
        <w:rPr>
          <w:rFonts w:hint="cs"/>
          <w:rtl/>
        </w:rPr>
        <w:t xml:space="preserve"> وجميع ما يحتاج إليه الناس إلاّ وقد جاء فيه كتاب وسنّة</w:t>
      </w:r>
      <w:r w:rsidR="004A0BDF">
        <w:rPr>
          <w:rFonts w:hint="cs"/>
          <w:rtl/>
        </w:rPr>
        <w:t>)،</w:t>
      </w:r>
      <w:r w:rsidRPr="00166C96">
        <w:rPr>
          <w:rFonts w:hint="cs"/>
          <w:rtl/>
        </w:rPr>
        <w:t xml:space="preserve"> جمع الكثير مِن الروايات التي وضعها تحت هذا العنوان</w:t>
      </w:r>
      <w:r w:rsidR="004A0BDF">
        <w:rPr>
          <w:rFonts w:hint="cs"/>
          <w:rtl/>
        </w:rPr>
        <w:t>.</w:t>
      </w:r>
    </w:p>
    <w:p w:rsidR="001056FD" w:rsidRDefault="004A6242" w:rsidP="004A0BDF">
      <w:pPr>
        <w:pStyle w:val="libNormal"/>
        <w:rPr>
          <w:rtl/>
        </w:rPr>
      </w:pPr>
      <w:r w:rsidRPr="00166C96">
        <w:rPr>
          <w:rFonts w:hint="cs"/>
          <w:rtl/>
        </w:rPr>
        <w:t>وجدير ذكره أنّ هذا العنوان يعتبر تعبيراً عن رأي المدرسة الإمامية</w:t>
      </w:r>
      <w:r w:rsidR="004A0BDF">
        <w:rPr>
          <w:rFonts w:hint="cs"/>
          <w:rtl/>
        </w:rPr>
        <w:t>،</w:t>
      </w:r>
      <w:r w:rsidRPr="00166C96">
        <w:rPr>
          <w:rFonts w:hint="cs"/>
          <w:rtl/>
        </w:rPr>
        <w:t xml:space="preserve"> في مصادر التشريع الإسلامي أيضاً</w:t>
      </w:r>
      <w:r w:rsidR="004A0BDF">
        <w:rPr>
          <w:rFonts w:hint="cs"/>
          <w:rtl/>
        </w:rPr>
        <w:t>.</w:t>
      </w:r>
    </w:p>
    <w:p w:rsidR="001056FD" w:rsidRDefault="004A6242" w:rsidP="004A0BDF">
      <w:pPr>
        <w:pStyle w:val="libNormal"/>
        <w:rPr>
          <w:rtl/>
        </w:rPr>
      </w:pPr>
      <w:r w:rsidRPr="004A0BDF">
        <w:rPr>
          <w:rFonts w:hint="cs"/>
          <w:rtl/>
        </w:rPr>
        <w:t xml:space="preserve">روى الكليني أنّ الإمام جعفر بن محمّد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الله تبارك وتعالى أنزل في القرآن تبيان كلّ شيء</w:t>
      </w:r>
      <w:r w:rsidR="004A0BDF" w:rsidRPr="003770DA">
        <w:rPr>
          <w:rFonts w:hint="cs"/>
          <w:rtl/>
        </w:rPr>
        <w:t>،</w:t>
      </w:r>
      <w:r w:rsidRPr="003770DA">
        <w:rPr>
          <w:rFonts w:hint="cs"/>
          <w:rtl/>
        </w:rPr>
        <w:t xml:space="preserve"> حتّى والله ما ترك الله شيئاً يحتاج إليه العباد</w:t>
      </w:r>
      <w:r w:rsidR="004A0BDF" w:rsidRPr="003770DA">
        <w:rPr>
          <w:rFonts w:hint="cs"/>
          <w:rtl/>
        </w:rPr>
        <w:t>،</w:t>
      </w:r>
      <w:r w:rsidRPr="003770DA">
        <w:rPr>
          <w:rFonts w:hint="cs"/>
          <w:rtl/>
        </w:rPr>
        <w:t xml:space="preserve"> حتّى لا يستطيع عبد يقول</w:t>
      </w:r>
      <w:r w:rsidR="004A0BDF" w:rsidRPr="003770DA">
        <w:rPr>
          <w:rFonts w:hint="cs"/>
          <w:rtl/>
        </w:rPr>
        <w:t>:</w:t>
      </w:r>
      <w:r w:rsidRPr="003770DA">
        <w:rPr>
          <w:rFonts w:hint="cs"/>
          <w:rtl/>
        </w:rPr>
        <w:t xml:space="preserve"> لو كان هذا أُنزل في القرآن</w:t>
      </w:r>
      <w:r w:rsidR="004A0BDF" w:rsidRPr="003770DA">
        <w:rPr>
          <w:rFonts w:hint="cs"/>
          <w:rtl/>
        </w:rPr>
        <w:t>!</w:t>
      </w:r>
      <w:r w:rsidRPr="003770DA">
        <w:rPr>
          <w:rFonts w:hint="cs"/>
          <w:rtl/>
        </w:rPr>
        <w:t xml:space="preserve"> إلاّ وقد أنزله الله فيه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وروي عن الإمام محمّد الباقر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الله تبارك وتعالى لمْ يدَع شيئاً يحتاج إليه الأُمّة</w:t>
      </w:r>
      <w:r w:rsidR="004A0BDF" w:rsidRPr="003770DA">
        <w:rPr>
          <w:rFonts w:hint="cs"/>
          <w:rtl/>
        </w:rPr>
        <w:t>،</w:t>
      </w:r>
      <w:r w:rsidRPr="003770DA">
        <w:rPr>
          <w:rFonts w:hint="cs"/>
          <w:rtl/>
        </w:rPr>
        <w:t xml:space="preserve"> إلاّ أنزله في كتابه وبيّنه لرسوله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وجعل لكلّ شيءٍ حدّاً</w:t>
      </w:r>
      <w:r w:rsidR="004A0BDF" w:rsidRPr="003770DA">
        <w:rPr>
          <w:rFonts w:hint="cs"/>
          <w:rtl/>
        </w:rPr>
        <w:t>،</w:t>
      </w:r>
      <w:r w:rsidRPr="003770DA">
        <w:rPr>
          <w:rFonts w:hint="cs"/>
          <w:rtl/>
        </w:rPr>
        <w:t xml:space="preserve"> وجعل عليه دليلاً يدلّ عليه</w:t>
      </w:r>
      <w:r w:rsidR="004A0BDF" w:rsidRPr="003770DA">
        <w:rPr>
          <w:rFonts w:hint="cs"/>
          <w:rtl/>
        </w:rPr>
        <w:t>،</w:t>
      </w:r>
      <w:r w:rsidRPr="003770DA">
        <w:rPr>
          <w:rFonts w:hint="cs"/>
          <w:rtl/>
        </w:rPr>
        <w:t xml:space="preserve"> وجعل على من تعدّى ذلك الحدّ حدّاً</w:t>
      </w:r>
      <w:r w:rsidR="004A0BDF" w:rsidRPr="003770DA">
        <w:rPr>
          <w:rFonts w:hint="cs"/>
          <w:rtl/>
        </w:rPr>
        <w:t>)</w:t>
      </w:r>
      <w:r w:rsidRPr="003770DA">
        <w:rPr>
          <w:rStyle w:val="libFootnotenumChar"/>
          <w:rFonts w:hint="cs"/>
          <w:rtl/>
        </w:rPr>
        <w:t>(2)</w:t>
      </w:r>
      <w:r w:rsidRPr="004A0BDF">
        <w:rPr>
          <w:rFonts w:hint="cs"/>
          <w:rtl/>
        </w:rPr>
        <w:t>.</w:t>
      </w:r>
    </w:p>
    <w:p w:rsidR="001056FD" w:rsidRDefault="004A6242" w:rsidP="004A0BDF">
      <w:pPr>
        <w:pStyle w:val="libNormal"/>
        <w:rPr>
          <w:rtl/>
        </w:rPr>
      </w:pPr>
      <w:r w:rsidRPr="004A0BDF">
        <w:rPr>
          <w:rFonts w:hint="cs"/>
          <w:rtl/>
        </w:rPr>
        <w:t xml:space="preserve">وروي عن الإمام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إذا حدّثتكم بشيءٍ</w:t>
      </w:r>
      <w:r w:rsidR="004A0BDF" w:rsidRPr="003770DA">
        <w:rPr>
          <w:rFonts w:hint="cs"/>
          <w:rtl/>
        </w:rPr>
        <w:t>،</w:t>
      </w:r>
      <w:r w:rsidRPr="003770DA">
        <w:rPr>
          <w:rFonts w:hint="cs"/>
          <w:rtl/>
        </w:rPr>
        <w:t xml:space="preserve"> فاسألوني مِن كتاب الله</w:t>
      </w:r>
      <w:r w:rsidR="004A0BDF" w:rsidRPr="003770DA">
        <w:rPr>
          <w:rFonts w:hint="cs"/>
          <w:rtl/>
        </w:rPr>
        <w:t>،</w:t>
      </w:r>
      <w:r w:rsidRPr="003770DA">
        <w:rPr>
          <w:rFonts w:hint="cs"/>
          <w:rtl/>
        </w:rPr>
        <w:t xml:space="preserve"> ثمّ قال في بعض حديثه</w:t>
      </w:r>
      <w:r w:rsidR="004A0BDF" w:rsidRPr="003770DA">
        <w:rPr>
          <w:rFonts w:hint="cs"/>
          <w:rtl/>
        </w:rPr>
        <w:t>:</w:t>
      </w:r>
      <w:r w:rsidRPr="003770DA">
        <w:rPr>
          <w:rFonts w:hint="cs"/>
          <w:rtl/>
        </w:rPr>
        <w:t xml:space="preserve"> إنَّ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نهى عن القيل والقال وفساد المال</w:t>
      </w:r>
      <w:r w:rsidR="004A0BDF" w:rsidRPr="003770DA">
        <w:rPr>
          <w:rFonts w:hint="cs"/>
          <w:rtl/>
        </w:rPr>
        <w:t>،</w:t>
      </w:r>
      <w:r w:rsidRPr="003770DA">
        <w:rPr>
          <w:rFonts w:hint="cs"/>
          <w:rtl/>
        </w:rPr>
        <w:t xml:space="preserve"> وكثرة السؤال</w:t>
      </w:r>
      <w:r w:rsidR="004A0BDF" w:rsidRPr="003770DA">
        <w:rPr>
          <w:rFonts w:hint="cs"/>
          <w:rtl/>
        </w:rPr>
        <w:t>،</w:t>
      </w:r>
      <w:r w:rsidRPr="003770DA">
        <w:rPr>
          <w:rFonts w:hint="cs"/>
          <w:rtl/>
        </w:rPr>
        <w:t xml:space="preserve"> </w:t>
      </w:r>
      <w:r w:rsidRPr="004A0BDF">
        <w:rPr>
          <w:rFonts w:hint="cs"/>
          <w:rtl/>
        </w:rPr>
        <w:t>فقيل له: يا ابن رسول الله أين هذا</w:t>
      </w:r>
      <w:r w:rsidRPr="003770DA">
        <w:rPr>
          <w:rFonts w:hint="cs"/>
          <w:rtl/>
        </w:rPr>
        <w:t xml:space="preserve"> </w:t>
      </w:r>
      <w:r w:rsidRPr="004A0BDF">
        <w:rPr>
          <w:rFonts w:hint="cs"/>
          <w:rtl/>
        </w:rPr>
        <w:t>مِن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الكليني / الأصول مِن الكافي 1</w:t>
      </w:r>
      <w:r w:rsidR="004A0BDF">
        <w:rPr>
          <w:rtl/>
        </w:rPr>
        <w:t>:</w:t>
      </w:r>
      <w:r w:rsidRPr="00166C96">
        <w:rPr>
          <w:rtl/>
        </w:rPr>
        <w:t xml:space="preserve"> 59 / ح 1</w:t>
      </w:r>
      <w:r w:rsidR="004A0BDF">
        <w:rPr>
          <w:rtl/>
        </w:rPr>
        <w:t>.</w:t>
      </w:r>
    </w:p>
    <w:p w:rsidR="001056FD" w:rsidRPr="003770DA" w:rsidRDefault="004A6242" w:rsidP="003770DA">
      <w:pPr>
        <w:pStyle w:val="libFootnote0"/>
        <w:rPr>
          <w:rtl/>
        </w:rPr>
      </w:pPr>
      <w:r w:rsidRPr="00166C96">
        <w:rPr>
          <w:rtl/>
        </w:rPr>
        <w:t>(2) المصدر السابق / ح 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كتاب الله</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إنّ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يقول</w:t>
      </w:r>
      <w:r w:rsidR="004A0BDF" w:rsidRPr="003770DA">
        <w:rPr>
          <w:rFonts w:hint="cs"/>
          <w:rtl/>
        </w:rPr>
        <w:t>:</w:t>
      </w:r>
      <w:r w:rsidRPr="003770DA">
        <w:rPr>
          <w:rStyle w:val="libBold2Char"/>
          <w:rFonts w:hint="cs"/>
          <w:rtl/>
        </w:rPr>
        <w:t xml:space="preserve"> </w:t>
      </w:r>
      <w:r w:rsidR="004A0BDF" w:rsidRPr="002C48A0">
        <w:rPr>
          <w:rStyle w:val="libAlaemChar"/>
          <w:rFonts w:hint="cs"/>
          <w:rtl/>
        </w:rPr>
        <w:t>(</w:t>
      </w:r>
      <w:r w:rsidRPr="003770DA">
        <w:rPr>
          <w:rStyle w:val="libAieChar"/>
          <w:rFonts w:hint="cs"/>
          <w:rtl/>
        </w:rPr>
        <w:t>لاَّ خَيْرَ فِي كَثِيرٍ مِّن نَّجْوَاهُمْ إِلاَّ مَنْ أَمَرَ بِصَدَقَةٍ أَوْ مَعْرُوفٍ أَوْ إِصْلاَحٍ بَيْنَ النَّاسِ</w:t>
      </w:r>
      <w:r w:rsidR="004A0BDF" w:rsidRPr="002C48A0">
        <w:rPr>
          <w:rStyle w:val="libAlaemChar"/>
          <w:rFonts w:hint="cs"/>
          <w:rtl/>
        </w:rPr>
        <w:t>)</w:t>
      </w:r>
      <w:r w:rsidRPr="003770DA">
        <w:rPr>
          <w:rStyle w:val="libFootnotenumChar"/>
          <w:rFonts w:hint="cs"/>
          <w:rtl/>
        </w:rPr>
        <w:t>(1)</w:t>
      </w:r>
      <w:r w:rsidR="004A0BDF" w:rsidRPr="003770DA">
        <w:rPr>
          <w:rStyle w:val="libBold2Char"/>
          <w:rFonts w:hint="cs"/>
          <w:rtl/>
        </w:rPr>
        <w:t>،</w:t>
      </w:r>
      <w:r w:rsidRPr="003770DA">
        <w:rPr>
          <w:rStyle w:val="libBold2Char"/>
          <w:rFonts w:hint="cs"/>
          <w:rtl/>
        </w:rPr>
        <w:t xml:space="preserve"> </w:t>
      </w:r>
      <w:r w:rsidRPr="003770DA">
        <w:rPr>
          <w:rFonts w:hint="cs"/>
          <w:rtl/>
        </w:rPr>
        <w:t>وقال</w:t>
      </w:r>
      <w:r w:rsidR="004A0BDF" w:rsidRPr="003770DA">
        <w:rPr>
          <w:rStyle w:val="libBold2Char"/>
          <w:rFonts w:hint="cs"/>
          <w:rtl/>
        </w:rPr>
        <w:t>:</w:t>
      </w:r>
      <w:r w:rsidRPr="003770DA">
        <w:rPr>
          <w:rStyle w:val="libBold2Char"/>
          <w:rFonts w:hint="cs"/>
          <w:rtl/>
        </w:rPr>
        <w:t xml:space="preserve"> </w:t>
      </w:r>
      <w:r w:rsidR="004A0BDF" w:rsidRPr="002C48A0">
        <w:rPr>
          <w:rStyle w:val="libAlaemChar"/>
          <w:rFonts w:hint="cs"/>
          <w:rtl/>
        </w:rPr>
        <w:t>(</w:t>
      </w:r>
      <w:r w:rsidRPr="003770DA">
        <w:rPr>
          <w:rStyle w:val="libAieChar"/>
          <w:rFonts w:hint="cs"/>
          <w:rtl/>
        </w:rPr>
        <w:t>وَلاَ تُؤْتُواْ السُّفَهَاء أَمْوَالَكُمُ الَّتِي جَعَلَ اللّهُ لَكُمْ قِيَاماً</w:t>
      </w:r>
      <w:r w:rsidR="004A0BDF" w:rsidRPr="002C48A0">
        <w:rPr>
          <w:rStyle w:val="libAlaemChar"/>
          <w:rFonts w:hint="cs"/>
          <w:rtl/>
        </w:rPr>
        <w:t>)</w:t>
      </w:r>
      <w:r w:rsidRPr="003770DA">
        <w:rPr>
          <w:rStyle w:val="libFootnotenumChar"/>
          <w:rFonts w:hint="cs"/>
          <w:rtl/>
        </w:rPr>
        <w:t>(2)</w:t>
      </w:r>
      <w:r w:rsidR="004A0BDF" w:rsidRPr="004A0BDF">
        <w:rPr>
          <w:rFonts w:hint="cs"/>
          <w:rtl/>
        </w:rPr>
        <w:t>،</w:t>
      </w:r>
      <w:r w:rsidRPr="003770DA">
        <w:rPr>
          <w:rFonts w:hint="cs"/>
          <w:rtl/>
        </w:rPr>
        <w:t xml:space="preserve"> وقال</w:t>
      </w:r>
      <w:r w:rsidR="004A0BDF" w:rsidRPr="003770DA">
        <w:rPr>
          <w:rFonts w:hint="cs"/>
          <w:rtl/>
        </w:rPr>
        <w:t>:</w:t>
      </w:r>
      <w:r w:rsidRPr="003770DA">
        <w:rPr>
          <w:rFonts w:hint="cs"/>
          <w:rtl/>
        </w:rPr>
        <w:t xml:space="preserve"> </w:t>
      </w:r>
      <w:r w:rsidR="004A0BDF" w:rsidRPr="002C48A0">
        <w:rPr>
          <w:rStyle w:val="libAlaemChar"/>
          <w:rFonts w:hint="cs"/>
          <w:rtl/>
        </w:rPr>
        <w:t>(</w:t>
      </w:r>
      <w:r w:rsidRPr="003770DA">
        <w:rPr>
          <w:rStyle w:val="libAieChar"/>
          <w:rFonts w:hint="cs"/>
          <w:rtl/>
        </w:rPr>
        <w:t>لاَ تَسْأَلُواْ عَنْ أَشْيَاءَ إِن تُبْدَ لَكُمْ تَسُؤْكُمْ</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 xml:space="preserve">وروي عن الإمام موسى بن جعفر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حين سأله سماعة</w:t>
      </w:r>
      <w:r w:rsidR="004A0BDF" w:rsidRPr="004A0BDF">
        <w:rPr>
          <w:rFonts w:hint="cs"/>
          <w:rtl/>
        </w:rPr>
        <w:t xml:space="preserve"> - </w:t>
      </w:r>
      <w:r w:rsidRPr="004A0BDF">
        <w:rPr>
          <w:rFonts w:hint="cs"/>
          <w:rtl/>
        </w:rPr>
        <w:t>أحد أصحابه ـ</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أكلٌّ شيءٍ في كتاب الله وسنّة نبيّه</w:t>
      </w:r>
      <w:r w:rsidR="004A0BDF" w:rsidRPr="004A0BDF">
        <w:rPr>
          <w:rFonts w:hint="cs"/>
          <w:rtl/>
        </w:rPr>
        <w:t>؟</w:t>
      </w:r>
      <w:r w:rsidRPr="004A0BDF">
        <w:rPr>
          <w:rFonts w:hint="cs"/>
          <w:rtl/>
        </w:rPr>
        <w:t xml:space="preserve"> أو تقولون فيه</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بل كلّ شيءٍ في كتاب الله وسنّة نبيّه</w:t>
      </w:r>
      <w:r w:rsidR="004A0BDF" w:rsidRPr="003770DA">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 xml:space="preserve">وروى الإمام الصادق عن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 على كلّ حقٍّ حقيقة</w:t>
      </w:r>
      <w:r w:rsidR="004A0BDF" w:rsidRPr="003770DA">
        <w:rPr>
          <w:rFonts w:hint="cs"/>
          <w:rtl/>
        </w:rPr>
        <w:t>،</w:t>
      </w:r>
      <w:r w:rsidRPr="003770DA">
        <w:rPr>
          <w:rFonts w:hint="cs"/>
          <w:rtl/>
        </w:rPr>
        <w:t xml:space="preserve"> وعلى كلّ صواب نوراً</w:t>
      </w:r>
      <w:r w:rsidR="004A0BDF" w:rsidRPr="003770DA">
        <w:rPr>
          <w:rFonts w:hint="cs"/>
          <w:rtl/>
        </w:rPr>
        <w:t>،</w:t>
      </w:r>
      <w:r w:rsidRPr="003770DA">
        <w:rPr>
          <w:rFonts w:hint="cs"/>
          <w:rtl/>
        </w:rPr>
        <w:t xml:space="preserve"> فما وافق كتاب الله فخذوه</w:t>
      </w:r>
      <w:r w:rsidR="004A0BDF" w:rsidRPr="003770DA">
        <w:rPr>
          <w:rFonts w:hint="cs"/>
          <w:rtl/>
        </w:rPr>
        <w:t>،</w:t>
      </w:r>
      <w:r w:rsidRPr="003770DA">
        <w:rPr>
          <w:rFonts w:hint="cs"/>
          <w:rtl/>
        </w:rPr>
        <w:t xml:space="preserve"> وما خالَف كتاب الله فدعوه</w:t>
      </w:r>
      <w:r w:rsidR="004A0BDF" w:rsidRPr="003770DA">
        <w:rPr>
          <w:rFonts w:hint="cs"/>
          <w:rtl/>
        </w:rPr>
        <w:t>)</w:t>
      </w:r>
      <w:r w:rsidRPr="003770DA">
        <w:rPr>
          <w:rStyle w:val="libFootnotenumChar"/>
          <w:rFonts w:hint="cs"/>
          <w:rtl/>
        </w:rPr>
        <w:t>(6)</w:t>
      </w:r>
      <w:r w:rsidR="004A0BDF" w:rsidRPr="004A0BDF">
        <w:rPr>
          <w:rFonts w:hint="cs"/>
          <w:rtl/>
        </w:rPr>
        <w:t>.</w:t>
      </w:r>
    </w:p>
    <w:p w:rsidR="001056FD" w:rsidRDefault="004A6242" w:rsidP="004A0BDF">
      <w:pPr>
        <w:pStyle w:val="libNormal"/>
        <w:rPr>
          <w:rtl/>
        </w:rPr>
      </w:pPr>
      <w:r w:rsidRPr="00166C96">
        <w:rPr>
          <w:rFonts w:hint="cs"/>
          <w:rtl/>
        </w:rPr>
        <w:t xml:space="preserve">وقال ابن أبي يعفور سألت أبا عبد الله </w:t>
      </w:r>
      <w:r w:rsidR="004A0BDF">
        <w:rPr>
          <w:rFonts w:hint="cs"/>
          <w:rtl/>
        </w:rPr>
        <w:t>(</w:t>
      </w:r>
      <w:r w:rsidRPr="00166C96">
        <w:rPr>
          <w:rFonts w:hint="cs"/>
          <w:rtl/>
        </w:rPr>
        <w:t>عليه السلام</w:t>
      </w:r>
      <w:r w:rsidR="004A0BDF">
        <w:rPr>
          <w:rFonts w:hint="cs"/>
          <w:rtl/>
        </w:rPr>
        <w:t>)</w:t>
      </w:r>
      <w:r w:rsidRPr="00166C96">
        <w:rPr>
          <w:rFonts w:hint="cs"/>
          <w:rtl/>
        </w:rPr>
        <w:t xml:space="preserve"> عن اختلاف الحديث</w:t>
      </w:r>
      <w:r w:rsidR="004A0BDF">
        <w:rPr>
          <w:rFonts w:hint="cs"/>
          <w:rtl/>
        </w:rPr>
        <w:t>،</w:t>
      </w:r>
      <w:r w:rsidRPr="00166C96">
        <w:rPr>
          <w:rFonts w:hint="cs"/>
          <w:rtl/>
        </w:rPr>
        <w:t xml:space="preserve"> يرويه مَن نثق به</w:t>
      </w:r>
      <w:r w:rsidR="004A0BDF">
        <w:rPr>
          <w:rFonts w:hint="cs"/>
          <w:rtl/>
        </w:rPr>
        <w:t>،</w:t>
      </w:r>
      <w:r w:rsidRPr="00166C96">
        <w:rPr>
          <w:rFonts w:hint="cs"/>
          <w:rtl/>
        </w:rPr>
        <w:t xml:space="preserve"> ومنهم مَن لا نثق به</w:t>
      </w:r>
      <w:r w:rsidR="004A0BDF">
        <w:rPr>
          <w:rFonts w:hint="cs"/>
          <w:rtl/>
        </w:rPr>
        <w:t>؟</w:t>
      </w:r>
    </w:p>
    <w:p w:rsidR="001056FD" w:rsidRDefault="004A6242" w:rsidP="004A0BDF">
      <w:pPr>
        <w:pStyle w:val="libNormal"/>
        <w:rPr>
          <w:rtl/>
        </w:rPr>
      </w:pPr>
      <w:r w:rsidRPr="004A0BDF">
        <w:rPr>
          <w:rFonts w:hint="cs"/>
          <w:rtl/>
        </w:rPr>
        <w:t>قال</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إذا ورَد عليكم حديث فوجدتُم له شاهداً مِن كتاب الله</w:t>
      </w:r>
      <w:r w:rsidR="004A0BDF" w:rsidRPr="003770DA">
        <w:rPr>
          <w:rFonts w:hint="cs"/>
          <w:rtl/>
        </w:rPr>
        <w:t>،</w:t>
      </w:r>
      <w:r w:rsidRPr="003770DA">
        <w:rPr>
          <w:rFonts w:hint="cs"/>
          <w:rtl/>
        </w:rPr>
        <w:t xml:space="preserve"> أو مِن قول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وإلاّ فالذي جاءكم به أَولى به</w:t>
      </w:r>
      <w:r w:rsidR="004A0BDF" w:rsidRPr="003770DA">
        <w:rPr>
          <w:rFonts w:hint="cs"/>
          <w:rtl/>
        </w:rPr>
        <w:t>)</w:t>
      </w:r>
      <w:r w:rsidRPr="003770DA">
        <w:rPr>
          <w:rStyle w:val="libFootnotenumChar"/>
          <w:rFonts w:hint="cs"/>
          <w:rtl/>
        </w:rPr>
        <w:t>(7)</w:t>
      </w:r>
      <w:r w:rsidR="004A0BDF" w:rsidRPr="004A0BDF">
        <w:rPr>
          <w:rFonts w:hint="cs"/>
          <w:rtl/>
        </w:rPr>
        <w:t>.</w:t>
      </w:r>
    </w:p>
    <w:p w:rsidR="001056FD" w:rsidRDefault="004A6242" w:rsidP="004A0BDF">
      <w:pPr>
        <w:pStyle w:val="libNormal"/>
        <w:rPr>
          <w:rtl/>
        </w:rPr>
      </w:pPr>
      <w:r w:rsidRPr="004A0BDF">
        <w:rPr>
          <w:rFonts w:hint="cs"/>
          <w:rtl/>
        </w:rPr>
        <w:t>وعن أيوب بن الحر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سمعت أبا عبد الله يقول</w:t>
      </w:r>
      <w:r w:rsidR="004A0BDF" w:rsidRPr="004A0BDF">
        <w:rPr>
          <w:rFonts w:hint="cs"/>
          <w:rtl/>
        </w:rPr>
        <w:t>:</w:t>
      </w:r>
      <w:r w:rsidRPr="003770DA">
        <w:rPr>
          <w:rFonts w:hint="cs"/>
          <w:rtl/>
        </w:rPr>
        <w:t xml:space="preserve"> كلّ شيءٍ مردود إلى الكتاب والسنّة</w:t>
      </w:r>
      <w:r w:rsidR="004A0BDF" w:rsidRPr="003770DA">
        <w:rPr>
          <w:rFonts w:hint="cs"/>
          <w:rtl/>
        </w:rPr>
        <w:t>،</w:t>
      </w:r>
      <w:r w:rsidRPr="003770DA">
        <w:rPr>
          <w:rFonts w:hint="cs"/>
          <w:rtl/>
        </w:rPr>
        <w:t xml:space="preserve"> وكلّ حديث لا يوافق كتاب الله فهو زخرف</w:t>
      </w:r>
      <w:r w:rsidR="004A0BDF" w:rsidRPr="003770DA">
        <w:rPr>
          <w:rFonts w:hint="cs"/>
          <w:rtl/>
        </w:rPr>
        <w:t>)</w:t>
      </w:r>
      <w:r w:rsidRPr="003770DA">
        <w:rPr>
          <w:rStyle w:val="libFootnotenumChar"/>
          <w:rFonts w:hint="cs"/>
          <w:rtl/>
        </w:rPr>
        <w:t>(8)</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سورة النساء</w:t>
      </w:r>
      <w:r w:rsidR="004A0BDF">
        <w:rPr>
          <w:rtl/>
        </w:rPr>
        <w:t>:</w:t>
      </w:r>
      <w:r w:rsidRPr="00166C96">
        <w:rPr>
          <w:rtl/>
        </w:rPr>
        <w:t xml:space="preserve"> آية 114</w:t>
      </w:r>
      <w:r w:rsidR="004A0BDF">
        <w:rPr>
          <w:rtl/>
        </w:rPr>
        <w:t>.</w:t>
      </w:r>
    </w:p>
    <w:p w:rsidR="001056FD" w:rsidRPr="003770DA" w:rsidRDefault="004A6242" w:rsidP="003770DA">
      <w:pPr>
        <w:pStyle w:val="libFootnote0"/>
        <w:rPr>
          <w:rtl/>
        </w:rPr>
      </w:pPr>
      <w:r w:rsidRPr="00166C96">
        <w:rPr>
          <w:rtl/>
        </w:rPr>
        <w:t>(2) سورة النساء</w:t>
      </w:r>
      <w:r w:rsidR="004A0BDF">
        <w:rPr>
          <w:rtl/>
        </w:rPr>
        <w:t>:</w:t>
      </w:r>
      <w:r w:rsidRPr="00166C96">
        <w:rPr>
          <w:rtl/>
        </w:rPr>
        <w:t xml:space="preserve"> آية 5</w:t>
      </w:r>
      <w:r w:rsidR="004A0BDF">
        <w:rPr>
          <w:rtl/>
        </w:rPr>
        <w:t>.</w:t>
      </w:r>
    </w:p>
    <w:p w:rsidR="001056FD" w:rsidRPr="003770DA" w:rsidRDefault="004A6242" w:rsidP="003770DA">
      <w:pPr>
        <w:pStyle w:val="libFootnote0"/>
        <w:rPr>
          <w:rtl/>
        </w:rPr>
      </w:pPr>
      <w:r w:rsidRPr="00166C96">
        <w:rPr>
          <w:rtl/>
        </w:rPr>
        <w:t>(3) سورة المائدة</w:t>
      </w:r>
      <w:r w:rsidR="004A0BDF">
        <w:rPr>
          <w:rtl/>
        </w:rPr>
        <w:t>:</w:t>
      </w:r>
      <w:r w:rsidRPr="00166C96">
        <w:rPr>
          <w:rtl/>
        </w:rPr>
        <w:t xml:space="preserve"> آية 101</w:t>
      </w:r>
      <w:r w:rsidR="004A0BDF">
        <w:rPr>
          <w:rtl/>
        </w:rPr>
        <w:t>.</w:t>
      </w:r>
    </w:p>
    <w:p w:rsidR="001056FD" w:rsidRPr="003770DA" w:rsidRDefault="004A6242" w:rsidP="003770DA">
      <w:pPr>
        <w:pStyle w:val="libFootnote0"/>
        <w:rPr>
          <w:rtl/>
        </w:rPr>
      </w:pPr>
      <w:r w:rsidRPr="00166C96">
        <w:rPr>
          <w:rtl/>
        </w:rPr>
        <w:t>(4) الكليني / الأصول مِن الكافي 1</w:t>
      </w:r>
      <w:r w:rsidR="004A0BDF">
        <w:rPr>
          <w:rtl/>
        </w:rPr>
        <w:t>:</w:t>
      </w:r>
      <w:r w:rsidRPr="00166C96">
        <w:rPr>
          <w:rtl/>
        </w:rPr>
        <w:t xml:space="preserve"> 60 / ح 5</w:t>
      </w:r>
      <w:r w:rsidR="004A0BDF">
        <w:rPr>
          <w:rtl/>
        </w:rPr>
        <w:t>.</w:t>
      </w:r>
    </w:p>
    <w:p w:rsidR="001056FD" w:rsidRPr="003770DA" w:rsidRDefault="004A6242" w:rsidP="003770DA">
      <w:pPr>
        <w:pStyle w:val="libFootnote0"/>
        <w:rPr>
          <w:rtl/>
        </w:rPr>
      </w:pPr>
      <w:r w:rsidRPr="00166C96">
        <w:rPr>
          <w:rtl/>
        </w:rPr>
        <w:t>(5) المصدر السابق</w:t>
      </w:r>
      <w:r w:rsidR="004A0BDF">
        <w:rPr>
          <w:rtl/>
        </w:rPr>
        <w:t>:</w:t>
      </w:r>
      <w:r w:rsidRPr="00166C96">
        <w:rPr>
          <w:rtl/>
        </w:rPr>
        <w:t xml:space="preserve"> ص 62 / ح 10</w:t>
      </w:r>
      <w:r w:rsidR="004A0BDF">
        <w:rPr>
          <w:rtl/>
        </w:rPr>
        <w:t>.</w:t>
      </w:r>
    </w:p>
    <w:p w:rsidR="001056FD" w:rsidRPr="003770DA" w:rsidRDefault="004A6242" w:rsidP="003770DA">
      <w:pPr>
        <w:pStyle w:val="libFootnote0"/>
        <w:rPr>
          <w:rtl/>
        </w:rPr>
      </w:pPr>
      <w:r w:rsidRPr="00166C96">
        <w:rPr>
          <w:rtl/>
        </w:rPr>
        <w:t>(6) المصدر السابق</w:t>
      </w:r>
      <w:r w:rsidR="004A0BDF">
        <w:rPr>
          <w:rtl/>
        </w:rPr>
        <w:t>:</w:t>
      </w:r>
      <w:r w:rsidRPr="00166C96">
        <w:rPr>
          <w:rtl/>
        </w:rPr>
        <w:t xml:space="preserve"> ص 69 / ح 1</w:t>
      </w:r>
      <w:r w:rsidR="004A0BDF">
        <w:rPr>
          <w:rtl/>
        </w:rPr>
        <w:t>.</w:t>
      </w:r>
    </w:p>
    <w:p w:rsidR="001056FD" w:rsidRPr="003770DA" w:rsidRDefault="004A6242" w:rsidP="003770DA">
      <w:pPr>
        <w:pStyle w:val="libFootnote0"/>
        <w:rPr>
          <w:rtl/>
        </w:rPr>
      </w:pPr>
      <w:r w:rsidRPr="00166C96">
        <w:rPr>
          <w:rtl/>
        </w:rPr>
        <w:t>(7) المصدر السابق / ح 2</w:t>
      </w:r>
      <w:r w:rsidR="004A0BDF">
        <w:rPr>
          <w:rtl/>
        </w:rPr>
        <w:t>.</w:t>
      </w:r>
    </w:p>
    <w:p w:rsidR="001056FD" w:rsidRPr="003770DA" w:rsidRDefault="004A6242" w:rsidP="003770DA">
      <w:pPr>
        <w:pStyle w:val="libFootnote0"/>
        <w:rPr>
          <w:rtl/>
        </w:rPr>
      </w:pPr>
      <w:r w:rsidRPr="00166C96">
        <w:rPr>
          <w:rtl/>
        </w:rPr>
        <w:t>(8) المصدر السابق / ح 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وروي عن الإمام أبي جعفر الثاني</w:t>
      </w:r>
      <w:r w:rsidR="004A0BDF" w:rsidRPr="004A0BDF">
        <w:rPr>
          <w:rFonts w:hint="cs"/>
          <w:rtl/>
        </w:rPr>
        <w:t xml:space="preserve"> - </w:t>
      </w:r>
      <w:r w:rsidRPr="004A0BDF">
        <w:rPr>
          <w:rFonts w:hint="cs"/>
          <w:rtl/>
        </w:rPr>
        <w:t>محمّد الجواد</w:t>
      </w:r>
      <w:r w:rsidR="004A0BDF" w:rsidRPr="004A0BDF">
        <w:rPr>
          <w:rFonts w:hint="cs"/>
          <w:rtl/>
        </w:rPr>
        <w:t xml:space="preserve"> - </w:t>
      </w:r>
      <w:r w:rsidRPr="004A0BDF">
        <w:rPr>
          <w:rFonts w:hint="cs"/>
          <w:rtl/>
        </w:rPr>
        <w:t>في مناظرته ليحيى بن أكثم</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قال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في حجّة الوداع</w:t>
      </w:r>
      <w:r w:rsidR="004A0BDF" w:rsidRPr="003770DA">
        <w:rPr>
          <w:rFonts w:hint="cs"/>
          <w:rtl/>
        </w:rPr>
        <w:t>:</w:t>
      </w:r>
      <w:r w:rsidRPr="003770DA">
        <w:rPr>
          <w:rFonts w:hint="cs"/>
          <w:rtl/>
        </w:rPr>
        <w:t xml:space="preserve"> </w:t>
      </w:r>
      <w:r w:rsidR="004A0BDF" w:rsidRPr="003770DA">
        <w:rPr>
          <w:rFonts w:hint="cs"/>
          <w:rtl/>
        </w:rPr>
        <w:t>(</w:t>
      </w:r>
      <w:r w:rsidRPr="003770DA">
        <w:rPr>
          <w:rFonts w:hint="cs"/>
          <w:rtl/>
        </w:rPr>
        <w:t>قد كثرت عَلَيَّ الكذّابة وستكثر بعدي</w:t>
      </w:r>
      <w:r w:rsidR="004A0BDF" w:rsidRPr="003770DA">
        <w:rPr>
          <w:rFonts w:hint="cs"/>
          <w:rtl/>
        </w:rPr>
        <w:t>،</w:t>
      </w:r>
      <w:r w:rsidRPr="003770DA">
        <w:rPr>
          <w:rFonts w:hint="cs"/>
          <w:rtl/>
        </w:rPr>
        <w:t xml:space="preserve"> فمَن كذَب عَلَيَّ متعمّداً فليتبوّأ مقعده مِن النار</w:t>
      </w:r>
      <w:r w:rsidR="004A0BDF" w:rsidRPr="003770DA">
        <w:rPr>
          <w:rFonts w:hint="cs"/>
          <w:rtl/>
        </w:rPr>
        <w:t>،</w:t>
      </w:r>
      <w:r w:rsidRPr="003770DA">
        <w:rPr>
          <w:rFonts w:hint="cs"/>
          <w:rtl/>
        </w:rPr>
        <w:t xml:space="preserve"> فإذا أتاكم الحديث عنّي فاعرضوه على كتاب الله وسُنّتي</w:t>
      </w:r>
      <w:r w:rsidR="004A0BDF" w:rsidRPr="003770DA">
        <w:rPr>
          <w:rFonts w:hint="cs"/>
          <w:rtl/>
        </w:rPr>
        <w:t>،</w:t>
      </w:r>
      <w:r w:rsidRPr="003770DA">
        <w:rPr>
          <w:rFonts w:hint="cs"/>
          <w:rtl/>
        </w:rPr>
        <w:t xml:space="preserve"> فما وافق كتاب الله وسنّتي فَخُذوا به</w:t>
      </w:r>
      <w:r w:rsidR="004A0BDF" w:rsidRPr="003770DA">
        <w:rPr>
          <w:rFonts w:hint="cs"/>
          <w:rtl/>
        </w:rPr>
        <w:t>،</w:t>
      </w:r>
      <w:r w:rsidRPr="003770DA">
        <w:rPr>
          <w:rFonts w:hint="cs"/>
          <w:rtl/>
        </w:rPr>
        <w:t xml:space="preserve"> وما خالف كتاب الله وسنّتي فلا تأخذوا به</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وروى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إنّ رسول الله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خطب الناس بمِنى</w:t>
      </w:r>
      <w:r w:rsidR="004A0BDF" w:rsidRPr="003770DA">
        <w:rPr>
          <w:rFonts w:hint="cs"/>
          <w:rtl/>
        </w:rPr>
        <w:t>،</w:t>
      </w:r>
      <w:r w:rsidRPr="003770DA">
        <w:rPr>
          <w:rFonts w:hint="cs"/>
          <w:rtl/>
        </w:rPr>
        <w:t xml:space="preserve"> فقال</w:t>
      </w:r>
      <w:r w:rsidR="004A0BDF" w:rsidRPr="003770DA">
        <w:rPr>
          <w:rFonts w:hint="cs"/>
          <w:rtl/>
        </w:rPr>
        <w:t>:</w:t>
      </w:r>
      <w:r w:rsidRPr="003770DA">
        <w:rPr>
          <w:rFonts w:hint="cs"/>
          <w:rtl/>
        </w:rPr>
        <w:t xml:space="preserve"> أيّها الناس ما جاءكم عنّي يوافق كتاب الله فأنّا قلتُه</w:t>
      </w:r>
      <w:r w:rsidR="004A0BDF" w:rsidRPr="003770DA">
        <w:rPr>
          <w:rFonts w:hint="cs"/>
          <w:rtl/>
        </w:rPr>
        <w:t>،</w:t>
      </w:r>
      <w:r w:rsidRPr="003770DA">
        <w:rPr>
          <w:rFonts w:hint="cs"/>
          <w:rtl/>
        </w:rPr>
        <w:t xml:space="preserve"> وما جاءكم يخالف كتاب الله فلمْ أقُلْه</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وروي عن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 xml:space="preserve">مَن خالف كتاب الله وسنّة محمّد </w:t>
      </w:r>
      <w:r w:rsidR="004A0BDF" w:rsidRPr="003770DA">
        <w:rPr>
          <w:rFonts w:hint="cs"/>
          <w:rtl/>
        </w:rPr>
        <w:t>(</w:t>
      </w:r>
      <w:r w:rsidRPr="003770DA">
        <w:rPr>
          <w:rFonts w:hint="cs"/>
          <w:rtl/>
        </w:rPr>
        <w:t>صلّى الله عليه وآله</w:t>
      </w:r>
      <w:r w:rsidR="004A0BDF" w:rsidRPr="003770DA">
        <w:rPr>
          <w:rFonts w:hint="cs"/>
          <w:rtl/>
        </w:rPr>
        <w:t>)،</w:t>
      </w:r>
      <w:r w:rsidRPr="003770DA">
        <w:rPr>
          <w:rFonts w:hint="cs"/>
          <w:rtl/>
        </w:rPr>
        <w:t xml:space="preserve"> فقـد كفـر</w:t>
      </w:r>
      <w:r w:rsidR="004A0BDF" w:rsidRPr="003770DA">
        <w:rPr>
          <w:rFonts w:hint="cs"/>
          <w:rtl/>
        </w:rPr>
        <w:t>)</w:t>
      </w:r>
      <w:r w:rsidRPr="003770DA">
        <w:rPr>
          <w:rStyle w:val="libFootnotenumChar"/>
          <w:rFonts w:hint="cs"/>
          <w:rtl/>
        </w:rPr>
        <w:t>(3)</w:t>
      </w:r>
      <w:r w:rsidR="004A0BDF" w:rsidRPr="003770DA">
        <w:rPr>
          <w:rStyle w:val="libFootnotenumChar"/>
          <w:rFonts w:hint="cs"/>
          <w:rtl/>
        </w:rPr>
        <w:t>.</w:t>
      </w:r>
    </w:p>
    <w:p w:rsidR="001056FD" w:rsidRDefault="004A6242" w:rsidP="004A0BDF">
      <w:pPr>
        <w:pStyle w:val="libNormal"/>
        <w:rPr>
          <w:rtl/>
        </w:rPr>
      </w:pPr>
      <w:r w:rsidRPr="004A0BDF">
        <w:rPr>
          <w:rFonts w:hint="cs"/>
          <w:rtl/>
        </w:rPr>
        <w:t xml:space="preserve">وروي عن الإمام محمّد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كلّ مَن تعدّى السنّة رُدّ إلى السنّة</w:t>
      </w:r>
      <w:r w:rsidR="004A0BDF" w:rsidRPr="003770DA">
        <w:rPr>
          <w:rFonts w:hint="cs"/>
          <w:rtl/>
        </w:rPr>
        <w:t>)</w:t>
      </w:r>
      <w:r w:rsidRPr="003770DA">
        <w:rPr>
          <w:rStyle w:val="libFootnotenumChar"/>
          <w:rFonts w:hint="cs"/>
          <w:rtl/>
        </w:rPr>
        <w:t>(4)</w:t>
      </w:r>
      <w:r w:rsidR="004A0BDF" w:rsidRPr="003770DA">
        <w:rPr>
          <w:rStyle w:val="libFootnotenumChar"/>
          <w:rFonts w:hint="cs"/>
          <w:rtl/>
        </w:rPr>
        <w:t>.</w:t>
      </w:r>
    </w:p>
    <w:p w:rsidR="001056FD" w:rsidRDefault="004A0BDF" w:rsidP="004A0BDF">
      <w:pPr>
        <w:pStyle w:val="libNormal"/>
        <w:rPr>
          <w:rtl/>
        </w:rPr>
      </w:pPr>
      <w:r w:rsidRPr="004A0BDF">
        <w:rPr>
          <w:rFonts w:hint="cs"/>
          <w:rtl/>
        </w:rPr>
        <w:t>(</w:t>
      </w:r>
      <w:r w:rsidR="004A6242" w:rsidRPr="004A0BDF">
        <w:rPr>
          <w:rFonts w:hint="cs"/>
          <w:rtl/>
        </w:rPr>
        <w:t>قال يونس</w:t>
      </w:r>
      <w:r w:rsidRPr="004A0BDF">
        <w:rPr>
          <w:rFonts w:hint="cs"/>
          <w:rtl/>
        </w:rPr>
        <w:t>:</w:t>
      </w:r>
      <w:r w:rsidR="004A6242" w:rsidRPr="004A0BDF">
        <w:rPr>
          <w:rFonts w:hint="cs"/>
          <w:rtl/>
        </w:rPr>
        <w:t xml:space="preserve"> وافيت العراق فوجدت بها قطعة مِن أصحاب أبي جعفر </w:t>
      </w:r>
      <w:r w:rsidRPr="004A0BDF">
        <w:rPr>
          <w:rFonts w:hint="cs"/>
          <w:rtl/>
        </w:rPr>
        <w:t>(</w:t>
      </w:r>
      <w:r w:rsidR="004A6242" w:rsidRPr="004A0BDF">
        <w:rPr>
          <w:rFonts w:hint="cs"/>
          <w:rtl/>
        </w:rPr>
        <w:t>عليه السلام</w:t>
      </w:r>
      <w:r w:rsidRPr="004A0BDF">
        <w:rPr>
          <w:rFonts w:hint="cs"/>
          <w:rtl/>
        </w:rPr>
        <w:t>)،</w:t>
      </w:r>
      <w:r w:rsidR="004A6242" w:rsidRPr="004A0BDF">
        <w:rPr>
          <w:rFonts w:hint="cs"/>
          <w:rtl/>
        </w:rPr>
        <w:t xml:space="preserve"> ووجدت أصحاب أبي عبد الله </w:t>
      </w:r>
      <w:r w:rsidRPr="004A0BDF">
        <w:rPr>
          <w:rFonts w:hint="cs"/>
          <w:rtl/>
        </w:rPr>
        <w:t>(</w:t>
      </w:r>
      <w:r w:rsidR="004A6242" w:rsidRPr="004A0BDF">
        <w:rPr>
          <w:rFonts w:hint="cs"/>
          <w:rtl/>
        </w:rPr>
        <w:t>عليه السلام</w:t>
      </w:r>
      <w:r w:rsidRPr="004A0BDF">
        <w:rPr>
          <w:rFonts w:hint="cs"/>
          <w:rtl/>
        </w:rPr>
        <w:t>)</w:t>
      </w:r>
      <w:r w:rsidR="004A6242" w:rsidRPr="004A0BDF">
        <w:rPr>
          <w:rFonts w:hint="cs"/>
          <w:rtl/>
        </w:rPr>
        <w:t xml:space="preserve"> متوافرين</w:t>
      </w:r>
      <w:r w:rsidRPr="004A0BDF">
        <w:rPr>
          <w:rFonts w:hint="cs"/>
          <w:rtl/>
        </w:rPr>
        <w:t>،</w:t>
      </w:r>
      <w:r w:rsidR="004A6242" w:rsidRPr="004A0BDF">
        <w:rPr>
          <w:rFonts w:hint="cs"/>
          <w:rtl/>
        </w:rPr>
        <w:t xml:space="preserve"> فسمعت منهم</w:t>
      </w:r>
      <w:r w:rsidRPr="004A0BDF">
        <w:rPr>
          <w:rFonts w:hint="cs"/>
          <w:rtl/>
        </w:rPr>
        <w:t>،</w:t>
      </w:r>
      <w:r w:rsidR="004A6242" w:rsidRPr="004A0BDF">
        <w:rPr>
          <w:rFonts w:hint="cs"/>
          <w:rtl/>
        </w:rPr>
        <w:t xml:space="preserve"> وأخذت كتُبهم</w:t>
      </w:r>
      <w:r w:rsidRPr="004A0BDF">
        <w:rPr>
          <w:rFonts w:hint="cs"/>
          <w:rtl/>
        </w:rPr>
        <w:t>،</w:t>
      </w:r>
      <w:r w:rsidR="004A6242" w:rsidRPr="004A0BDF">
        <w:rPr>
          <w:rFonts w:hint="cs"/>
          <w:rtl/>
        </w:rPr>
        <w:t xml:space="preserve"> فعرضتها مِن بعد على أبي الحسن الرضا </w:t>
      </w:r>
      <w:r w:rsidRPr="004A0BDF">
        <w:rPr>
          <w:rFonts w:hint="cs"/>
          <w:rtl/>
        </w:rPr>
        <w:t>(</w:t>
      </w:r>
      <w:r w:rsidR="004A6242" w:rsidRPr="004A0BDF">
        <w:rPr>
          <w:rFonts w:hint="cs"/>
          <w:rtl/>
        </w:rPr>
        <w:t>عليه السلام</w:t>
      </w:r>
      <w:r w:rsidRPr="004A0BDF">
        <w:rPr>
          <w:rFonts w:hint="cs"/>
          <w:rtl/>
        </w:rPr>
        <w:t>)،</w:t>
      </w:r>
      <w:r w:rsidR="004A6242" w:rsidRPr="004A0BDF">
        <w:rPr>
          <w:rFonts w:hint="cs"/>
          <w:rtl/>
        </w:rPr>
        <w:t xml:space="preserve"> فأنكر منها أحاديث كثيرة</w:t>
      </w:r>
      <w:r w:rsidRPr="004A0BDF">
        <w:rPr>
          <w:rFonts w:hint="cs"/>
          <w:rtl/>
        </w:rPr>
        <w:t>،</w:t>
      </w:r>
      <w:r w:rsidR="004A6242" w:rsidRPr="004A0BDF">
        <w:rPr>
          <w:rFonts w:hint="cs"/>
          <w:rtl/>
        </w:rPr>
        <w:t xml:space="preserve"> أن تكون مِن أحاديث أبي عبد الله </w:t>
      </w:r>
      <w:r w:rsidRPr="004A0BDF">
        <w:rPr>
          <w:rFonts w:hint="cs"/>
          <w:rtl/>
        </w:rPr>
        <w:t>(</w:t>
      </w:r>
      <w:r w:rsidR="004A6242" w:rsidRPr="004A0BDF">
        <w:rPr>
          <w:rFonts w:hint="cs"/>
          <w:rtl/>
        </w:rPr>
        <w:t>عليه السلام</w:t>
      </w:r>
      <w:r w:rsidRPr="004A0BDF">
        <w:rPr>
          <w:rFonts w:hint="cs"/>
          <w:rtl/>
        </w:rPr>
        <w:t>)،</w:t>
      </w:r>
      <w:r w:rsidR="004A6242" w:rsidRPr="004A0BDF">
        <w:rPr>
          <w:rFonts w:hint="cs"/>
          <w:rtl/>
        </w:rPr>
        <w:t xml:space="preserve"> وقال لي</w:t>
      </w:r>
      <w:r w:rsidRPr="004A0BDF">
        <w:rPr>
          <w:rFonts w:hint="cs"/>
          <w:rtl/>
        </w:rPr>
        <w:t>:</w:t>
      </w:r>
      <w:r w:rsidR="004A6242" w:rsidRPr="003770DA">
        <w:rPr>
          <w:rFonts w:hint="cs"/>
          <w:rtl/>
        </w:rPr>
        <w:t xml:space="preserve"> إنّ أبا الخطّاب كذب على أبي عبد الله </w:t>
      </w:r>
      <w:r w:rsidRPr="003770DA">
        <w:rPr>
          <w:rFonts w:hint="cs"/>
          <w:rtl/>
        </w:rPr>
        <w:t>(</w:t>
      </w:r>
      <w:r w:rsidR="004A6242" w:rsidRPr="003770DA">
        <w:rPr>
          <w:rFonts w:hint="cs"/>
          <w:rtl/>
        </w:rPr>
        <w:t>عليه السلام</w:t>
      </w:r>
      <w:r w:rsidRPr="003770DA">
        <w:rPr>
          <w:rFonts w:hint="cs"/>
          <w:rtl/>
        </w:rPr>
        <w:t>)،</w:t>
      </w:r>
      <w:r w:rsidR="004A6242" w:rsidRPr="003770DA">
        <w:rPr>
          <w:rFonts w:hint="cs"/>
          <w:rtl/>
        </w:rPr>
        <w:t xml:space="preserve"> لعن الله أبا الخطّاب</w:t>
      </w:r>
      <w:r w:rsidRPr="003770DA">
        <w:rPr>
          <w:rFonts w:hint="cs"/>
          <w:rtl/>
        </w:rPr>
        <w:t>،</w:t>
      </w:r>
      <w:r w:rsidR="004A6242" w:rsidRPr="003770DA">
        <w:rPr>
          <w:rFonts w:hint="cs"/>
          <w:rtl/>
        </w:rPr>
        <w:t xml:space="preserve"> وكذلك أصحاب أبي الخطاب</w:t>
      </w:r>
      <w:r w:rsidRPr="003770DA">
        <w:rPr>
          <w:rFonts w:hint="cs"/>
          <w:rtl/>
        </w:rPr>
        <w:t>،</w:t>
      </w:r>
      <w:r w:rsidR="004A6242" w:rsidRPr="003770DA">
        <w:rPr>
          <w:rFonts w:hint="cs"/>
          <w:rtl/>
        </w:rPr>
        <w:t xml:space="preserve"> يدسّون هذه الأحاديث إلى يومنا</w:t>
      </w:r>
      <w:r w:rsidRPr="003770DA">
        <w:rPr>
          <w:rFonts w:hint="cs"/>
          <w:rtl/>
        </w:rPr>
        <w:t>،</w:t>
      </w:r>
      <w:r w:rsidR="004A6242" w:rsidRPr="003770DA">
        <w:rPr>
          <w:rFonts w:hint="cs"/>
          <w:rtl/>
        </w:rPr>
        <w:t xml:space="preserve"> في كتُب أصحاب أبي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3770DA">
        <w:rPr>
          <w:rtl/>
        </w:rPr>
        <w:t>(1) الطبرسي / الاحتجاج 2</w:t>
      </w:r>
      <w:r w:rsidR="004A0BDF" w:rsidRPr="003770DA">
        <w:rPr>
          <w:rtl/>
        </w:rPr>
        <w:t>:</w:t>
      </w:r>
      <w:r w:rsidRPr="003770DA">
        <w:rPr>
          <w:rtl/>
        </w:rPr>
        <w:t xml:space="preserve"> 246</w:t>
      </w:r>
      <w:r w:rsidR="004A0BDF" w:rsidRPr="003770DA">
        <w:rPr>
          <w:rtl/>
        </w:rPr>
        <w:t>.</w:t>
      </w:r>
    </w:p>
    <w:p w:rsidR="001056FD" w:rsidRPr="003770DA" w:rsidRDefault="004A6242" w:rsidP="003770DA">
      <w:pPr>
        <w:pStyle w:val="libFootnote0"/>
        <w:rPr>
          <w:rtl/>
        </w:rPr>
      </w:pPr>
      <w:r w:rsidRPr="003770DA">
        <w:rPr>
          <w:rtl/>
        </w:rPr>
        <w:t>(2) الكليني / الأصول مِن الكافي 1</w:t>
      </w:r>
      <w:r w:rsidR="004A0BDF" w:rsidRPr="003770DA">
        <w:rPr>
          <w:rtl/>
        </w:rPr>
        <w:t>:</w:t>
      </w:r>
      <w:r w:rsidRPr="003770DA">
        <w:rPr>
          <w:rtl/>
        </w:rPr>
        <w:t xml:space="preserve"> 69 / ح 5</w:t>
      </w:r>
      <w:r w:rsidR="004A0BDF" w:rsidRPr="003770DA">
        <w:rPr>
          <w:rtl/>
        </w:rPr>
        <w:t>.</w:t>
      </w:r>
    </w:p>
    <w:p w:rsidR="001056FD" w:rsidRPr="003770DA" w:rsidRDefault="004A6242" w:rsidP="003770DA">
      <w:pPr>
        <w:pStyle w:val="libFootnote0"/>
        <w:rPr>
          <w:rtl/>
        </w:rPr>
      </w:pPr>
      <w:r w:rsidRPr="003770DA">
        <w:rPr>
          <w:rtl/>
        </w:rPr>
        <w:t>(3) المصدر السابق</w:t>
      </w:r>
      <w:r w:rsidR="004A0BDF" w:rsidRPr="003770DA">
        <w:rPr>
          <w:rtl/>
        </w:rPr>
        <w:t>:</w:t>
      </w:r>
      <w:r w:rsidRPr="003770DA">
        <w:rPr>
          <w:rtl/>
        </w:rPr>
        <w:t xml:space="preserve"> ص 70 / ح 6</w:t>
      </w:r>
      <w:r w:rsidR="004A0BDF" w:rsidRPr="003770DA">
        <w:rPr>
          <w:rtl/>
        </w:rPr>
        <w:t>.</w:t>
      </w:r>
    </w:p>
    <w:p w:rsidR="001056FD" w:rsidRPr="003770DA" w:rsidRDefault="004A6242" w:rsidP="003770DA">
      <w:pPr>
        <w:pStyle w:val="libFootnote0"/>
        <w:rPr>
          <w:rtl/>
        </w:rPr>
      </w:pPr>
      <w:r w:rsidRPr="003770DA">
        <w:rPr>
          <w:rtl/>
        </w:rPr>
        <w:t>(4) المصدر السابق</w:t>
      </w:r>
      <w:r w:rsidR="004A0BDF" w:rsidRPr="003770DA">
        <w:rPr>
          <w:rtl/>
        </w:rPr>
        <w:t>:</w:t>
      </w:r>
      <w:r w:rsidRPr="003770DA">
        <w:rPr>
          <w:rtl/>
        </w:rPr>
        <w:t xml:space="preserve"> ص 71 / ح 11</w:t>
      </w:r>
      <w:r w:rsidR="004A0BDF" w:rsidRPr="003770DA">
        <w:rPr>
          <w:rtl/>
        </w:rPr>
        <w:t>.</w:t>
      </w:r>
    </w:p>
    <w:p w:rsidR="001056FD" w:rsidRDefault="001056FD" w:rsidP="003770DA">
      <w:pPr>
        <w:pStyle w:val="libFootnote0"/>
        <w:rPr>
          <w:rtl/>
        </w:rPr>
      </w:pPr>
      <w:r>
        <w:rPr>
          <w:rtl/>
        </w:rPr>
        <w:br w:type="page"/>
      </w:r>
    </w:p>
    <w:p w:rsidR="001056FD" w:rsidRDefault="004A6242" w:rsidP="003770DA">
      <w:pPr>
        <w:pStyle w:val="libNormal"/>
        <w:rPr>
          <w:rtl/>
        </w:rPr>
      </w:pPr>
      <w:r w:rsidRPr="00166C96">
        <w:rPr>
          <w:rFonts w:hint="cs"/>
          <w:rtl/>
        </w:rPr>
        <w:lastRenderedPageBreak/>
        <w:t xml:space="preserve">عبد الله </w:t>
      </w:r>
      <w:r w:rsidR="004A0BDF">
        <w:rPr>
          <w:rFonts w:hint="cs"/>
          <w:rtl/>
        </w:rPr>
        <w:t>(</w:t>
      </w:r>
      <w:r w:rsidRPr="00166C96">
        <w:rPr>
          <w:rFonts w:hint="cs"/>
          <w:rtl/>
        </w:rPr>
        <w:t>عليه السلام</w:t>
      </w:r>
      <w:r w:rsidR="004A0BDF">
        <w:rPr>
          <w:rFonts w:hint="cs"/>
          <w:rtl/>
        </w:rPr>
        <w:t>)،</w:t>
      </w:r>
      <w:r w:rsidRPr="00166C96">
        <w:rPr>
          <w:rFonts w:hint="cs"/>
          <w:rtl/>
        </w:rPr>
        <w:t xml:space="preserve"> فلا تقبلوا علينا خلاف القرآن</w:t>
      </w:r>
      <w:r w:rsidR="004A0BDF">
        <w:rPr>
          <w:rFonts w:hint="cs"/>
          <w:rtl/>
        </w:rPr>
        <w:t>،</w:t>
      </w:r>
      <w:r w:rsidRPr="00166C96">
        <w:rPr>
          <w:rFonts w:hint="cs"/>
          <w:rtl/>
        </w:rPr>
        <w:t xml:space="preserve"> فإنّا إذا تحدّثنا حدّثنا بموافقة القرآن</w:t>
      </w:r>
      <w:r w:rsidR="004A0BDF">
        <w:rPr>
          <w:rFonts w:hint="cs"/>
          <w:rtl/>
        </w:rPr>
        <w:t>،</w:t>
      </w:r>
      <w:r w:rsidRPr="00166C96">
        <w:rPr>
          <w:rFonts w:hint="cs"/>
          <w:rtl/>
        </w:rPr>
        <w:t xml:space="preserve"> وموافقة السنّة</w:t>
      </w:r>
      <w:r w:rsidR="004A0BDF">
        <w:rPr>
          <w:rFonts w:hint="cs"/>
          <w:rtl/>
        </w:rPr>
        <w:t>،</w:t>
      </w:r>
      <w:r w:rsidRPr="00166C96">
        <w:rPr>
          <w:rFonts w:hint="cs"/>
          <w:rtl/>
        </w:rPr>
        <w:t xml:space="preserve"> إنّا عن الله وعن ورسوله نحدّث</w:t>
      </w:r>
      <w:r w:rsidR="004A0BDF">
        <w:rPr>
          <w:rFonts w:hint="cs"/>
          <w:rtl/>
        </w:rPr>
        <w:t>،</w:t>
      </w:r>
      <w:r w:rsidRPr="00166C96">
        <w:rPr>
          <w:rFonts w:hint="cs"/>
          <w:rtl/>
        </w:rPr>
        <w:t xml:space="preserve"> ولا نقول</w:t>
      </w:r>
      <w:r w:rsidR="004A0BDF">
        <w:rPr>
          <w:rFonts w:hint="cs"/>
          <w:rtl/>
        </w:rPr>
        <w:t>:</w:t>
      </w:r>
      <w:r w:rsidRPr="00166C96">
        <w:rPr>
          <w:rFonts w:hint="cs"/>
          <w:rtl/>
        </w:rPr>
        <w:t xml:space="preserve"> قال فلان</w:t>
      </w:r>
      <w:r w:rsidR="004A0BDF">
        <w:rPr>
          <w:rFonts w:hint="cs"/>
          <w:rtl/>
        </w:rPr>
        <w:t>،</w:t>
      </w:r>
      <w:r w:rsidRPr="00166C96">
        <w:rPr>
          <w:rFonts w:hint="cs"/>
          <w:rtl/>
        </w:rPr>
        <w:t xml:space="preserve"> وقال فلان</w:t>
      </w:r>
      <w:r w:rsidR="004A0BDF">
        <w:rPr>
          <w:rFonts w:hint="cs"/>
          <w:rtl/>
        </w:rPr>
        <w:t>،</w:t>
      </w:r>
      <w:r w:rsidRPr="00166C96">
        <w:rPr>
          <w:rFonts w:hint="cs"/>
          <w:rtl/>
        </w:rPr>
        <w:t xml:space="preserve"> فيتناقض كلامنا</w:t>
      </w:r>
      <w:r w:rsidR="004A0BDF">
        <w:rPr>
          <w:rFonts w:hint="cs"/>
          <w:rtl/>
        </w:rPr>
        <w:t>.</w:t>
      </w:r>
    </w:p>
    <w:p w:rsidR="001056FD" w:rsidRDefault="004A6242" w:rsidP="004A0BDF">
      <w:pPr>
        <w:pStyle w:val="libNormal"/>
        <w:rPr>
          <w:rtl/>
        </w:rPr>
      </w:pPr>
      <w:r w:rsidRPr="003770DA">
        <w:rPr>
          <w:rFonts w:hint="cs"/>
          <w:rtl/>
        </w:rPr>
        <w:t>إنّ كلام أوّلنا مثل كلام آخِرنا</w:t>
      </w:r>
      <w:r w:rsidR="004A0BDF" w:rsidRPr="003770DA">
        <w:rPr>
          <w:rFonts w:hint="cs"/>
          <w:rtl/>
        </w:rPr>
        <w:t>،</w:t>
      </w:r>
      <w:r w:rsidRPr="003770DA">
        <w:rPr>
          <w:rFonts w:hint="cs"/>
          <w:rtl/>
        </w:rPr>
        <w:t xml:space="preserve"> وكلام أوّلنا مصدّقٌ لكلام آخِرنا</w:t>
      </w:r>
      <w:r w:rsidR="004A0BDF" w:rsidRPr="003770DA">
        <w:rPr>
          <w:rFonts w:hint="cs"/>
          <w:rtl/>
        </w:rPr>
        <w:t>،</w:t>
      </w:r>
      <w:r w:rsidRPr="003770DA">
        <w:rPr>
          <w:rFonts w:hint="cs"/>
          <w:rtl/>
        </w:rPr>
        <w:t xml:space="preserve"> وإذا أتاكم مَن يحدّثكم بخلاف ذلك فردّوه عليه</w:t>
      </w:r>
      <w:r w:rsidR="004A0BDF" w:rsidRPr="003770DA">
        <w:rPr>
          <w:rFonts w:hint="cs"/>
          <w:rtl/>
        </w:rPr>
        <w:t>،</w:t>
      </w:r>
      <w:r w:rsidRPr="003770DA">
        <w:rPr>
          <w:rFonts w:hint="cs"/>
          <w:rtl/>
        </w:rPr>
        <w:t xml:space="preserve"> وقولوا أنت أعلم وما جئت به</w:t>
      </w:r>
      <w:r w:rsidR="004A0BDF" w:rsidRPr="003770DA">
        <w:rPr>
          <w:rFonts w:hint="cs"/>
          <w:rtl/>
        </w:rPr>
        <w:t>،</w:t>
      </w:r>
      <w:r w:rsidRPr="003770DA">
        <w:rPr>
          <w:rFonts w:hint="cs"/>
          <w:rtl/>
        </w:rPr>
        <w:t xml:space="preserve"> فإنَّ مع كلّ قولٍ منّا حقيقة</w:t>
      </w:r>
      <w:r w:rsidR="004A0BDF" w:rsidRPr="003770DA">
        <w:rPr>
          <w:rFonts w:hint="cs"/>
          <w:rtl/>
        </w:rPr>
        <w:t>،</w:t>
      </w:r>
      <w:r w:rsidRPr="003770DA">
        <w:rPr>
          <w:rFonts w:hint="cs"/>
          <w:rtl/>
        </w:rPr>
        <w:t xml:space="preserve"> وعليه نوراً</w:t>
      </w:r>
      <w:r w:rsidR="004A0BDF" w:rsidRPr="003770DA">
        <w:rPr>
          <w:rFonts w:hint="cs"/>
          <w:rtl/>
        </w:rPr>
        <w:t>،</w:t>
      </w:r>
      <w:r w:rsidRPr="003770DA">
        <w:rPr>
          <w:rFonts w:hint="cs"/>
          <w:rtl/>
        </w:rPr>
        <w:t xml:space="preserve"> فما لا حقيقة له</w:t>
      </w:r>
      <w:r w:rsidR="004A0BDF" w:rsidRPr="003770DA">
        <w:rPr>
          <w:rFonts w:hint="cs"/>
          <w:rtl/>
        </w:rPr>
        <w:t>،</w:t>
      </w:r>
      <w:r w:rsidRPr="003770DA">
        <w:rPr>
          <w:rFonts w:hint="cs"/>
          <w:rtl/>
        </w:rPr>
        <w:t xml:space="preserve"> وما لا نور عليه</w:t>
      </w:r>
      <w:r w:rsidR="004A0BDF" w:rsidRPr="003770DA">
        <w:rPr>
          <w:rFonts w:hint="cs"/>
          <w:rtl/>
        </w:rPr>
        <w:t>،</w:t>
      </w:r>
      <w:r w:rsidRPr="003770DA">
        <w:rPr>
          <w:rFonts w:hint="cs"/>
          <w:rtl/>
        </w:rPr>
        <w:t xml:space="preserve"> فذلك قول الشيطان</w:t>
      </w:r>
      <w:r w:rsidR="004A0BDF" w:rsidRPr="003770DA">
        <w:rPr>
          <w:rFonts w:hint="cs"/>
          <w:rtl/>
        </w:rPr>
        <w:t>)</w:t>
      </w:r>
      <w:r w:rsidRPr="003770DA">
        <w:rPr>
          <w:rStyle w:val="libFootnotenumChar"/>
          <w:rFonts w:hint="cs"/>
          <w:rtl/>
        </w:rPr>
        <w:t>(1)</w:t>
      </w:r>
      <w:r w:rsidRPr="004A0BDF">
        <w:rPr>
          <w:rFonts w:hint="cs"/>
          <w:rtl/>
        </w:rPr>
        <w:t>.</w:t>
      </w:r>
    </w:p>
    <w:p w:rsidR="001056FD" w:rsidRDefault="004A6242" w:rsidP="004A0BDF">
      <w:pPr>
        <w:pStyle w:val="libNormal"/>
        <w:rPr>
          <w:rtl/>
        </w:rPr>
      </w:pPr>
      <w:r w:rsidRPr="00166C96">
        <w:rPr>
          <w:rFonts w:hint="cs"/>
          <w:rtl/>
        </w:rPr>
        <w:t>وهكذا توضّح هذه الأصول والأُسس الأُصولية</w:t>
      </w:r>
      <w:r w:rsidR="004A0BDF">
        <w:rPr>
          <w:rFonts w:hint="cs"/>
          <w:rtl/>
        </w:rPr>
        <w:t>،</w:t>
      </w:r>
      <w:r w:rsidRPr="00166C96">
        <w:rPr>
          <w:rFonts w:hint="cs"/>
          <w:rtl/>
        </w:rPr>
        <w:t xml:space="preserve"> أنّ مصدر التشريع والأحكام في مدرسة أهل البيت </w:t>
      </w:r>
      <w:r w:rsidR="004A0BDF">
        <w:rPr>
          <w:rFonts w:hint="cs"/>
          <w:rtl/>
        </w:rPr>
        <w:t>(</w:t>
      </w:r>
      <w:r w:rsidRPr="00166C96">
        <w:rPr>
          <w:rFonts w:hint="cs"/>
          <w:rtl/>
        </w:rPr>
        <w:t>عليهم السلام</w:t>
      </w:r>
      <w:r w:rsidR="004A0BDF">
        <w:rPr>
          <w:rFonts w:hint="cs"/>
          <w:rtl/>
        </w:rPr>
        <w:t>)،</w:t>
      </w:r>
      <w:r w:rsidRPr="00166C96">
        <w:rPr>
          <w:rFonts w:hint="cs"/>
          <w:rtl/>
        </w:rPr>
        <w:t xml:space="preserve"> هو الكتاب والسنّة</w:t>
      </w:r>
      <w:r w:rsidR="004A0BDF">
        <w:rPr>
          <w:rFonts w:hint="cs"/>
          <w:rtl/>
        </w:rPr>
        <w:t>.</w:t>
      </w:r>
    </w:p>
    <w:p w:rsidR="001056FD" w:rsidRDefault="004A6242" w:rsidP="004A0BDF">
      <w:pPr>
        <w:pStyle w:val="libNormal"/>
        <w:rPr>
          <w:rtl/>
        </w:rPr>
      </w:pPr>
      <w:r w:rsidRPr="00166C96">
        <w:rPr>
          <w:rFonts w:hint="cs"/>
          <w:rtl/>
        </w:rPr>
        <w:t>وبذا</w:t>
      </w:r>
      <w:r w:rsidR="004A0BDF">
        <w:rPr>
          <w:rFonts w:hint="cs"/>
          <w:rtl/>
        </w:rPr>
        <w:t>؛</w:t>
      </w:r>
      <w:r w:rsidRPr="00166C96">
        <w:rPr>
          <w:rFonts w:hint="cs"/>
          <w:rtl/>
        </w:rPr>
        <w:t xml:space="preserve"> فإنّ الاجتهاد في هذه المدرسة</w:t>
      </w:r>
      <w:r w:rsidR="004A0BDF">
        <w:rPr>
          <w:rFonts w:hint="cs"/>
          <w:rtl/>
        </w:rPr>
        <w:t>:</w:t>
      </w:r>
      <w:r w:rsidRPr="00166C96">
        <w:rPr>
          <w:rFonts w:hint="cs"/>
          <w:rtl/>
        </w:rPr>
        <w:t xml:space="preserve"> هو بذل الجُهد للاستنباط منهما أو على ضوئهما</w:t>
      </w:r>
      <w:r w:rsidR="004A0BDF">
        <w:rPr>
          <w:rFonts w:hint="cs"/>
          <w:rtl/>
        </w:rPr>
        <w:t>،</w:t>
      </w:r>
      <w:r w:rsidRPr="00166C96">
        <w:rPr>
          <w:rFonts w:hint="cs"/>
          <w:rtl/>
        </w:rPr>
        <w:t xml:space="preserve"> فإنّ الكتاب والسنّة شاملان للأدلّة بالمصطلح الأُصولي</w:t>
      </w:r>
      <w:r w:rsidR="004A0BDF">
        <w:rPr>
          <w:rFonts w:hint="cs"/>
          <w:rtl/>
        </w:rPr>
        <w:t>،</w:t>
      </w:r>
      <w:r w:rsidRPr="00166C96">
        <w:rPr>
          <w:rFonts w:hint="cs"/>
          <w:rtl/>
        </w:rPr>
        <w:t xml:space="preserve"> كما هما شاملان للأُصول العملية أيضاً</w:t>
      </w:r>
      <w:r w:rsidR="004A0BDF">
        <w:rPr>
          <w:rFonts w:hint="cs"/>
          <w:rtl/>
        </w:rPr>
        <w:t>،</w:t>
      </w:r>
      <w:r w:rsidRPr="00166C96">
        <w:rPr>
          <w:rFonts w:hint="cs"/>
          <w:rtl/>
        </w:rPr>
        <w:t xml:space="preserve"> فما مِن أصل عمليّ يُلجَأ إليه في تحديد وظيفة المكلّف الشرعية إلاّ وفيه بيان قرآني</w:t>
      </w:r>
      <w:r w:rsidR="004A0BDF">
        <w:rPr>
          <w:rFonts w:hint="cs"/>
          <w:rtl/>
        </w:rPr>
        <w:t>،</w:t>
      </w:r>
      <w:r w:rsidRPr="00166C96">
        <w:rPr>
          <w:rFonts w:hint="cs"/>
          <w:rtl/>
        </w:rPr>
        <w:t xml:space="preserve"> أو رواية مِن السنّة</w:t>
      </w:r>
      <w:r w:rsidR="004A0BDF">
        <w:rPr>
          <w:rFonts w:hint="cs"/>
          <w:rtl/>
        </w:rPr>
        <w:t>،</w:t>
      </w:r>
      <w:r w:rsidRPr="00166C96">
        <w:rPr>
          <w:rFonts w:hint="cs"/>
          <w:rtl/>
        </w:rPr>
        <w:t xml:space="preserve"> كأصل البراءة والاستصحاب والتخيير والاحتياط</w:t>
      </w:r>
      <w:r w:rsidR="004A0BDF">
        <w:rPr>
          <w:rFonts w:hint="cs"/>
          <w:rtl/>
        </w:rPr>
        <w:t>.</w:t>
      </w:r>
    </w:p>
    <w:p w:rsidR="001056FD" w:rsidRDefault="004A6242" w:rsidP="004A0BDF">
      <w:pPr>
        <w:pStyle w:val="libNormal"/>
        <w:rPr>
          <w:rtl/>
        </w:rPr>
      </w:pPr>
      <w:r w:rsidRPr="00166C96">
        <w:rPr>
          <w:rFonts w:hint="cs"/>
          <w:rtl/>
        </w:rPr>
        <w:t xml:space="preserve">وكما حدّثنا التاريخ والكفاح السياسي لأهل البيت </w:t>
      </w:r>
      <w:r w:rsidR="004A0BDF">
        <w:rPr>
          <w:rFonts w:hint="cs"/>
          <w:rtl/>
        </w:rPr>
        <w:t>(</w:t>
      </w:r>
      <w:r w:rsidRPr="00166C96">
        <w:rPr>
          <w:rFonts w:hint="cs"/>
          <w:rtl/>
        </w:rPr>
        <w:t>عليهم السلام</w:t>
      </w:r>
      <w:r w:rsidR="004A0BDF">
        <w:rPr>
          <w:rFonts w:hint="cs"/>
          <w:rtl/>
        </w:rPr>
        <w:t>)،</w:t>
      </w:r>
      <w:r w:rsidRPr="00166C96">
        <w:rPr>
          <w:rFonts w:hint="cs"/>
          <w:rtl/>
        </w:rPr>
        <w:t xml:space="preserve"> فإنّهم ناضلوا وجاهدوا مِن أجْل الحفاظ على الكتاب والسنّة والتمسّك بهما</w:t>
      </w:r>
      <w:r w:rsidR="004A0BDF">
        <w:rPr>
          <w:rFonts w:hint="cs"/>
          <w:rtl/>
        </w:rPr>
        <w:t>،</w:t>
      </w:r>
      <w:r w:rsidRPr="00166C96">
        <w:rPr>
          <w:rFonts w:hint="cs"/>
          <w:rtl/>
        </w:rPr>
        <w:t xml:space="preserve"> جهاداً كلّفهم ثمناً باهضاً</w:t>
      </w:r>
      <w:r w:rsidR="004A0BDF">
        <w:rPr>
          <w:rFonts w:hint="cs"/>
          <w:rtl/>
        </w:rPr>
        <w:t>؛</w:t>
      </w:r>
      <w:r w:rsidRPr="00166C96">
        <w:rPr>
          <w:rFonts w:hint="cs"/>
          <w:rtl/>
        </w:rPr>
        <w:t xml:space="preserve"> ذلك لأنّ مهمّة أئمّة أهل البيت </w:t>
      </w:r>
      <w:r w:rsidR="004A0BDF">
        <w:rPr>
          <w:rFonts w:hint="cs"/>
          <w:rtl/>
        </w:rPr>
        <w:t>(</w:t>
      </w:r>
      <w:r w:rsidRPr="00166C96">
        <w:rPr>
          <w:rFonts w:hint="cs"/>
          <w:rtl/>
        </w:rPr>
        <w:t>عليهم السلام</w:t>
      </w:r>
      <w:r w:rsidR="004A0BDF">
        <w:rPr>
          <w:rFonts w:hint="cs"/>
          <w:rtl/>
        </w:rPr>
        <w:t>)</w:t>
      </w:r>
      <w:r w:rsidRPr="00166C96">
        <w:rPr>
          <w:rFonts w:hint="cs"/>
          <w:rtl/>
        </w:rPr>
        <w:t xml:space="preserve"> الكبرى كانت هي الحفاظ على الكتاب والسنّة</w:t>
      </w:r>
      <w:r w:rsidR="004A0BDF">
        <w:rPr>
          <w:rFonts w:hint="cs"/>
          <w:rtl/>
        </w:rPr>
        <w:t>،</w:t>
      </w:r>
      <w:r w:rsidRPr="00166C96">
        <w:rPr>
          <w:rFonts w:hint="cs"/>
          <w:rtl/>
        </w:rPr>
        <w:t xml:space="preserve"> والعمل بهما</w:t>
      </w:r>
      <w:r w:rsidR="004A0BDF">
        <w:rPr>
          <w:rFonts w:hint="cs"/>
          <w:rtl/>
        </w:rPr>
        <w:t>،</w:t>
      </w:r>
      <w:r w:rsidRPr="00166C96">
        <w:rPr>
          <w:rFonts w:hint="cs"/>
          <w:rtl/>
        </w:rPr>
        <w:t xml:space="preserve"> ومِن أجْل ذلك قُتِل عليّ والحسن والحسين وموسى بن جعفر</w:t>
      </w:r>
      <w:r w:rsidR="004A0BDF">
        <w:rPr>
          <w:rFonts w:hint="cs"/>
          <w:rtl/>
        </w:rPr>
        <w:t>،</w:t>
      </w:r>
      <w:r w:rsidRPr="00166C96">
        <w:rPr>
          <w:rFonts w:hint="cs"/>
          <w:rtl/>
        </w:rPr>
        <w:t xml:space="preserve"> وأُوذيَ بقيّة أئمّة أهل البيت </w:t>
      </w:r>
      <w:r w:rsidR="004A0BDF">
        <w:rPr>
          <w:rFonts w:hint="cs"/>
          <w:rtl/>
        </w:rPr>
        <w:t>(</w:t>
      </w:r>
      <w:r w:rsidRPr="00166C96">
        <w:rPr>
          <w:rFonts w:hint="cs"/>
          <w:rtl/>
        </w:rPr>
        <w:t>عليهم السلام</w:t>
      </w:r>
      <w:r w:rsidR="004A0BDF">
        <w:rPr>
          <w:rFonts w:hint="cs"/>
          <w:rtl/>
        </w:rPr>
        <w:t>).</w:t>
      </w:r>
    </w:p>
    <w:p w:rsidR="001056FD" w:rsidRDefault="004A6242" w:rsidP="004A0BDF">
      <w:pPr>
        <w:pStyle w:val="libNormal"/>
        <w:rPr>
          <w:rtl/>
        </w:rPr>
      </w:pPr>
      <w:r w:rsidRPr="00166C96">
        <w:rPr>
          <w:rFonts w:hint="cs"/>
          <w:rtl/>
        </w:rPr>
        <w:t>وبعد هذه المرحلة بدأت مرحلة المحدّثين والرواة وفقهاء النصّ</w:t>
      </w:r>
      <w:r w:rsidR="004A0BDF">
        <w:rPr>
          <w:rFonts w:hint="cs"/>
          <w:rtl/>
        </w:rPr>
        <w:t>،</w:t>
      </w:r>
      <w:r w:rsidRPr="00166C96">
        <w:rPr>
          <w:rFonts w:hint="cs"/>
          <w:rtl/>
        </w:rPr>
        <w:t xml:space="preserve"> التي تلَتْها مرحلة الاجتهاد المنَظَّر</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166C96">
        <w:rPr>
          <w:rtl/>
        </w:rPr>
        <w:t>(1) رجال الكشي 2</w:t>
      </w:r>
      <w:r w:rsidR="004A0BDF">
        <w:rPr>
          <w:rtl/>
        </w:rPr>
        <w:t>:</w:t>
      </w:r>
      <w:r w:rsidRPr="00166C96">
        <w:rPr>
          <w:rtl/>
        </w:rPr>
        <w:t xml:space="preserve"> 489 / ح 401</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E910E3">
        <w:rPr>
          <w:rFonts w:hint="cs"/>
          <w:rtl/>
        </w:rPr>
        <w:lastRenderedPageBreak/>
        <w:t>منهج الفَهْم والاستنباط مِن القرآن والسنّة</w:t>
      </w:r>
      <w:r w:rsidR="004A0BDF">
        <w:rPr>
          <w:rFonts w:hint="cs"/>
          <w:rtl/>
        </w:rPr>
        <w:t>:</w:t>
      </w:r>
    </w:p>
    <w:p w:rsidR="001056FD" w:rsidRDefault="004A6242" w:rsidP="004A0BDF">
      <w:pPr>
        <w:pStyle w:val="libNormal"/>
        <w:rPr>
          <w:rtl/>
        </w:rPr>
      </w:pPr>
      <w:r w:rsidRPr="00E910E3">
        <w:rPr>
          <w:rFonts w:hint="cs"/>
          <w:rtl/>
        </w:rPr>
        <w:t>وبعد أن تحدّد ووضُح لدينا أنّ القرآن الكريم والسنّة المطهّرة هما مصدر الأحكام</w:t>
      </w:r>
      <w:r w:rsidR="004A0BDF">
        <w:rPr>
          <w:rFonts w:hint="cs"/>
          <w:rtl/>
        </w:rPr>
        <w:t>،</w:t>
      </w:r>
      <w:r w:rsidRPr="00E910E3">
        <w:rPr>
          <w:rFonts w:hint="cs"/>
          <w:rtl/>
        </w:rPr>
        <w:t xml:space="preserve"> وأنّ الاجتهاد هو أداة الفهْم والاستنباط منهما</w:t>
      </w:r>
      <w:r w:rsidR="004A0BDF">
        <w:rPr>
          <w:rFonts w:hint="cs"/>
          <w:rtl/>
        </w:rPr>
        <w:t>،</w:t>
      </w:r>
      <w:r w:rsidRPr="00E910E3">
        <w:rPr>
          <w:rFonts w:hint="cs"/>
          <w:rtl/>
        </w:rPr>
        <w:t xml:space="preserve"> فمِن المفيد أن نُعرّف بشكلٍ موجز بمنهج الإمامية</w:t>
      </w:r>
      <w:r w:rsidR="004A0BDF">
        <w:rPr>
          <w:rFonts w:hint="cs"/>
          <w:rtl/>
        </w:rPr>
        <w:t>،</w:t>
      </w:r>
      <w:r w:rsidRPr="00E910E3">
        <w:rPr>
          <w:rFonts w:hint="cs"/>
          <w:rtl/>
        </w:rPr>
        <w:t xml:space="preserve"> في فهْم الكتاب والسنّة والاستنباط منهما كالآتي</w:t>
      </w:r>
      <w:r w:rsidR="004A0BDF">
        <w:rPr>
          <w:rFonts w:hint="cs"/>
          <w:rtl/>
        </w:rPr>
        <w:t>:</w:t>
      </w:r>
    </w:p>
    <w:p w:rsidR="001056FD" w:rsidRDefault="004A6242" w:rsidP="004A0BDF">
      <w:pPr>
        <w:pStyle w:val="libNormal"/>
        <w:rPr>
          <w:rtl/>
        </w:rPr>
      </w:pPr>
      <w:r w:rsidRPr="003770DA">
        <w:rPr>
          <w:rStyle w:val="libBold2Char"/>
          <w:rFonts w:hint="cs"/>
          <w:rtl/>
        </w:rPr>
        <w:t>1</w:t>
      </w:r>
      <w:r w:rsidR="004A0BDF" w:rsidRPr="003770DA">
        <w:rPr>
          <w:rStyle w:val="libBold2Char"/>
          <w:rFonts w:hint="cs"/>
          <w:rtl/>
        </w:rPr>
        <w:t xml:space="preserve"> - </w:t>
      </w:r>
      <w:r w:rsidRPr="003770DA">
        <w:rPr>
          <w:rStyle w:val="libBold2Char"/>
          <w:rFonts w:hint="cs"/>
          <w:rtl/>
        </w:rPr>
        <w:t>القرآن الكريم</w:t>
      </w:r>
      <w:r w:rsidR="004A0BDF" w:rsidRPr="003770DA">
        <w:rPr>
          <w:rStyle w:val="libBold2Char"/>
          <w:rFonts w:hint="cs"/>
          <w:rtl/>
        </w:rPr>
        <w:t>:</w:t>
      </w:r>
      <w:r w:rsidRPr="004A0BDF">
        <w:rPr>
          <w:rFonts w:hint="cs"/>
          <w:rtl/>
        </w:rPr>
        <w:t xml:space="preserve"> يعتبر القرآن في مدرسة أئمّة أهل البيت هو المصدر الأوّل والأساس للفقْه والتشريع</w:t>
      </w:r>
      <w:r w:rsidR="004A0BDF" w:rsidRPr="004A0BDF">
        <w:rPr>
          <w:rFonts w:hint="cs"/>
          <w:rtl/>
        </w:rPr>
        <w:t>.</w:t>
      </w:r>
      <w:r w:rsidRPr="004A0BDF">
        <w:rPr>
          <w:rFonts w:hint="cs"/>
          <w:rtl/>
        </w:rPr>
        <w:t xml:space="preserve"> فقد ورَد في القرآن الكريم حوالي خمسمئة آية تشريعية</w:t>
      </w:r>
      <w:r w:rsidR="004A0BDF" w:rsidRPr="004A0BDF">
        <w:rPr>
          <w:rFonts w:hint="cs"/>
          <w:rtl/>
        </w:rPr>
        <w:t>،</w:t>
      </w:r>
      <w:r w:rsidRPr="004A0BDF">
        <w:rPr>
          <w:rFonts w:hint="cs"/>
          <w:rtl/>
        </w:rPr>
        <w:t xml:space="preserve"> كما ويعتبر القرآن هو المقياس الدقيق</w:t>
      </w:r>
      <w:r w:rsidR="004A0BDF" w:rsidRPr="004A0BDF">
        <w:rPr>
          <w:rFonts w:hint="cs"/>
          <w:rtl/>
        </w:rPr>
        <w:t>؛</w:t>
      </w:r>
      <w:r w:rsidRPr="004A0BDF">
        <w:rPr>
          <w:rFonts w:hint="cs"/>
          <w:rtl/>
        </w:rPr>
        <w:t xml:space="preserve"> لإثبات صحّة ما وصلَنا مِن روايات منسوبة إلى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سواء وردت تلك الروايات عن طريق مَن روى عن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أمْ عن طريق مَن رَوى عنه مِن طُرُق روائية أخرى</w:t>
      </w:r>
      <w:r w:rsidR="004A0BDF" w:rsidRPr="004A0BDF">
        <w:rPr>
          <w:rFonts w:hint="cs"/>
          <w:rtl/>
        </w:rPr>
        <w:t>.</w:t>
      </w:r>
    </w:p>
    <w:p w:rsidR="001056FD" w:rsidRDefault="004A6242" w:rsidP="004A0BDF">
      <w:pPr>
        <w:pStyle w:val="libNormal"/>
        <w:rPr>
          <w:rtl/>
        </w:rPr>
      </w:pPr>
      <w:r w:rsidRPr="00E910E3">
        <w:rPr>
          <w:rFonts w:hint="cs"/>
          <w:rtl/>
        </w:rPr>
        <w:t xml:space="preserve">فقد التزمت مدرسة أهل البيت </w:t>
      </w:r>
      <w:r w:rsidR="004A0BDF">
        <w:rPr>
          <w:rFonts w:hint="cs"/>
          <w:rtl/>
        </w:rPr>
        <w:t>(</w:t>
      </w:r>
      <w:r w:rsidRPr="00E910E3">
        <w:rPr>
          <w:rFonts w:hint="cs"/>
          <w:rtl/>
        </w:rPr>
        <w:t>عليهم السلام</w:t>
      </w:r>
      <w:r w:rsidR="004A0BDF">
        <w:rPr>
          <w:rFonts w:hint="cs"/>
          <w:rtl/>
        </w:rPr>
        <w:t>)</w:t>
      </w:r>
      <w:r w:rsidRPr="00E910E3">
        <w:rPr>
          <w:rFonts w:hint="cs"/>
          <w:rtl/>
        </w:rPr>
        <w:t xml:space="preserve"> بمنهجِ عَرْض الحديث الواصل إلينا على القرآن الكريم</w:t>
      </w:r>
      <w:r w:rsidR="004A0BDF">
        <w:rPr>
          <w:rFonts w:hint="cs"/>
          <w:rtl/>
        </w:rPr>
        <w:t>؛</w:t>
      </w:r>
      <w:r w:rsidRPr="00E910E3">
        <w:rPr>
          <w:rFonts w:hint="cs"/>
          <w:rtl/>
        </w:rPr>
        <w:t xml:space="preserve"> للتأكّد مِن صحّة مطابقته للأصل والمنبع</w:t>
      </w:r>
      <w:r w:rsidR="004A0BDF">
        <w:rPr>
          <w:rFonts w:hint="cs"/>
          <w:rtl/>
        </w:rPr>
        <w:t>،</w:t>
      </w:r>
      <w:r w:rsidRPr="00E910E3">
        <w:rPr>
          <w:rFonts w:hint="cs"/>
          <w:rtl/>
        </w:rPr>
        <w:t xml:space="preserve"> فإن وافق مضمونه القرآن</w:t>
      </w:r>
      <w:r w:rsidR="004A0BDF">
        <w:rPr>
          <w:rFonts w:hint="cs"/>
          <w:rtl/>
        </w:rPr>
        <w:t>،</w:t>
      </w:r>
      <w:r w:rsidRPr="00E910E3">
        <w:rPr>
          <w:rFonts w:hint="cs"/>
          <w:rtl/>
        </w:rPr>
        <w:t xml:space="preserve"> ولمْ يخالفه</w:t>
      </w:r>
      <w:r w:rsidR="004A0BDF">
        <w:rPr>
          <w:rFonts w:hint="cs"/>
          <w:rtl/>
        </w:rPr>
        <w:t>،</w:t>
      </w:r>
      <w:r w:rsidRPr="00E910E3">
        <w:rPr>
          <w:rFonts w:hint="cs"/>
          <w:rtl/>
        </w:rPr>
        <w:t xml:space="preserve"> فهو حديث صحيح</w:t>
      </w:r>
      <w:r w:rsidR="004A0BDF">
        <w:rPr>
          <w:rFonts w:hint="cs"/>
          <w:rtl/>
        </w:rPr>
        <w:t>،</w:t>
      </w:r>
      <w:r w:rsidRPr="00E910E3">
        <w:rPr>
          <w:rFonts w:hint="cs"/>
          <w:rtl/>
        </w:rPr>
        <w:t xml:space="preserve"> وإن عارض مضمونه القرآن</w:t>
      </w:r>
      <w:r w:rsidR="004A0BDF">
        <w:rPr>
          <w:rFonts w:hint="cs"/>
          <w:rtl/>
        </w:rPr>
        <w:t>،</w:t>
      </w:r>
      <w:r w:rsidRPr="00E910E3">
        <w:rPr>
          <w:rFonts w:hint="cs"/>
          <w:rtl/>
        </w:rPr>
        <w:t xml:space="preserve"> فهو حديث مكذوب</w:t>
      </w:r>
      <w:r w:rsidR="004A0BDF">
        <w:rPr>
          <w:rFonts w:hint="cs"/>
          <w:rtl/>
        </w:rPr>
        <w:t>.</w:t>
      </w:r>
    </w:p>
    <w:p w:rsidR="001056FD" w:rsidRDefault="004A6242" w:rsidP="004A0BDF">
      <w:pPr>
        <w:pStyle w:val="libNormal"/>
        <w:rPr>
          <w:rtl/>
        </w:rPr>
      </w:pPr>
      <w:r w:rsidRPr="004A0BDF">
        <w:rPr>
          <w:rFonts w:hint="cs"/>
          <w:rtl/>
        </w:rPr>
        <w:t xml:space="preserve">وقد ثبَّتَ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هذا الأساس بقوله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كلّ شيءٍٍ مردود إلى الكتاب والسنّة</w:t>
      </w:r>
      <w:r w:rsidR="004A0BDF" w:rsidRPr="003770DA">
        <w:rPr>
          <w:rFonts w:hint="cs"/>
          <w:rtl/>
        </w:rPr>
        <w:t>،</w:t>
      </w:r>
      <w:r w:rsidRPr="003770DA">
        <w:rPr>
          <w:rFonts w:hint="cs"/>
          <w:rtl/>
        </w:rPr>
        <w:t xml:space="preserve"> فكلّ حديث لا يوافق كتاب الله فهو زخرف</w:t>
      </w:r>
      <w:r w:rsidR="004A0BDF" w:rsidRPr="003770DA">
        <w:rPr>
          <w:rFonts w:hint="cs"/>
          <w:rtl/>
        </w:rPr>
        <w:t>).</w:t>
      </w:r>
    </w:p>
    <w:p w:rsidR="001056FD" w:rsidRPr="003770DA" w:rsidRDefault="004A6242" w:rsidP="003770DA">
      <w:pPr>
        <w:pStyle w:val="libBold1"/>
        <w:rPr>
          <w:rtl/>
        </w:rPr>
      </w:pPr>
      <w:r w:rsidRPr="00E910E3">
        <w:rPr>
          <w:rtl/>
        </w:rPr>
        <w:t>حجّية الظاهر القرآني</w:t>
      </w:r>
      <w:r w:rsidR="004A0BDF">
        <w:rPr>
          <w:rtl/>
        </w:rPr>
        <w:t>:</w:t>
      </w:r>
    </w:p>
    <w:p w:rsidR="001056FD" w:rsidRDefault="004A6242" w:rsidP="004A0BDF">
      <w:pPr>
        <w:pStyle w:val="libNormal"/>
        <w:rPr>
          <w:rtl/>
        </w:rPr>
      </w:pPr>
      <w:r w:rsidRPr="00E910E3">
        <w:rPr>
          <w:rtl/>
        </w:rPr>
        <w:t>وتؤمن مدرسة الشيعة الإمامية بأنّ عملية الاستنباط الفقهي مِن كتاب الله سبحانه</w:t>
      </w:r>
      <w:r w:rsidR="004A0BDF">
        <w:rPr>
          <w:rtl/>
        </w:rPr>
        <w:t>،</w:t>
      </w:r>
      <w:r w:rsidRPr="00E910E3">
        <w:rPr>
          <w:rtl/>
        </w:rPr>
        <w:t xml:space="preserve"> تبتني على أساس الإيمان بأنّ القرآن نصّ إلهي محفوظ مِن الزيغ والتحريف</w:t>
      </w:r>
      <w:r w:rsidR="004A0BDF">
        <w:rPr>
          <w:rtl/>
        </w:rPr>
        <w:t>،</w:t>
      </w:r>
      <w:r w:rsidRPr="00E910E3">
        <w:rPr>
          <w:rtl/>
        </w:rPr>
        <w:t xml:space="preserve"> وهو بين أيدينا الآن</w:t>
      </w:r>
      <w:r w:rsidR="004A0BDF">
        <w:rPr>
          <w:rtl/>
        </w:rPr>
        <w:t>،</w:t>
      </w:r>
      <w:r w:rsidRPr="00E910E3">
        <w:rPr>
          <w:rtl/>
        </w:rPr>
        <w:t xml:space="preserve"> كما نزَل على رسول الله </w:t>
      </w:r>
      <w:r w:rsidR="004A0BDF">
        <w:rPr>
          <w:rtl/>
        </w:rPr>
        <w:t>(</w:t>
      </w:r>
      <w:r w:rsidRPr="00E910E3">
        <w:rPr>
          <w:rtl/>
        </w:rPr>
        <w:t>صلّى الله عليه وآله</w:t>
      </w:r>
      <w:r w:rsidR="004A0BDF">
        <w:rPr>
          <w:rtl/>
        </w:rPr>
        <w:t>)،</w:t>
      </w:r>
      <w:r w:rsidRPr="00E910E3">
        <w:rPr>
          <w:rtl/>
        </w:rPr>
        <w:t xml:space="preserve"> وليس أمامنا مشكلة في إثبات صحّة النصّ القرآني</w:t>
      </w:r>
      <w:r w:rsidR="004A0BDF">
        <w:rPr>
          <w:rtl/>
        </w:rPr>
        <w:t>،</w:t>
      </w:r>
      <w:r w:rsidRPr="00E910E3">
        <w:rPr>
          <w:rtl/>
        </w:rPr>
        <w:t xml:space="preserve"> فقد حفظه الله سبحانه مِن التحريف</w:t>
      </w:r>
    </w:p>
    <w:p w:rsidR="001056FD" w:rsidRDefault="001056FD" w:rsidP="00434A6A">
      <w:pPr>
        <w:pStyle w:val="libNormal"/>
        <w:rPr>
          <w:rtl/>
        </w:rPr>
      </w:pPr>
      <w:r>
        <w:rPr>
          <w:rtl/>
        </w:rPr>
        <w:br w:type="page"/>
      </w:r>
    </w:p>
    <w:p w:rsidR="001056FD" w:rsidRDefault="004A6242" w:rsidP="004A0BDF">
      <w:pPr>
        <w:pStyle w:val="libNormal"/>
        <w:rPr>
          <w:rtl/>
        </w:rPr>
      </w:pPr>
      <w:r w:rsidRPr="004A0BDF">
        <w:rPr>
          <w:rtl/>
        </w:rPr>
        <w:lastRenderedPageBreak/>
        <w:t>والتلاعب</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إِنَّا نَحْنُ نَزَّلْنَا الذِّكْرَ وَإِنَّا لَهُ لَحَافِظُونَ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E910E3">
        <w:rPr>
          <w:rFonts w:hint="cs"/>
          <w:rtl/>
        </w:rPr>
        <w:t>أمَّا المنهج العِلمي لفهْم الأحكام الفقهية مِن القرآن</w:t>
      </w:r>
      <w:r w:rsidR="004A0BDF">
        <w:rPr>
          <w:rFonts w:hint="cs"/>
          <w:rtl/>
        </w:rPr>
        <w:t>،</w:t>
      </w:r>
      <w:r w:rsidRPr="00E910E3">
        <w:rPr>
          <w:rFonts w:hint="cs"/>
          <w:rtl/>
        </w:rPr>
        <w:t xml:space="preserve"> فيقوم في هذه المدرسة على أساس القول بحجيّة الظاهر القرآني</w:t>
      </w:r>
      <w:r w:rsidR="004A0BDF">
        <w:rPr>
          <w:rFonts w:hint="cs"/>
          <w:rtl/>
        </w:rPr>
        <w:t>؛</w:t>
      </w:r>
      <w:r w:rsidRPr="00E910E3">
        <w:rPr>
          <w:rFonts w:hint="cs"/>
          <w:rtl/>
        </w:rPr>
        <w:t xml:space="preserve"> فالقرآن خطاب إلهي موجّه إلى البشرية جميعها في كلّ زمانٍ ومكان</w:t>
      </w:r>
      <w:r w:rsidR="004A0BDF">
        <w:rPr>
          <w:rFonts w:hint="cs"/>
          <w:rtl/>
        </w:rPr>
        <w:t>.</w:t>
      </w:r>
    </w:p>
    <w:p w:rsidR="001056FD" w:rsidRDefault="004A6242" w:rsidP="004A0BDF">
      <w:pPr>
        <w:pStyle w:val="libNormal"/>
        <w:rPr>
          <w:rtl/>
        </w:rPr>
      </w:pPr>
      <w:r w:rsidRPr="00E910E3">
        <w:rPr>
          <w:rFonts w:hint="cs"/>
          <w:rtl/>
        </w:rPr>
        <w:t xml:space="preserve">وإنّ الرسول </w:t>
      </w:r>
      <w:r w:rsidR="004A0BDF">
        <w:rPr>
          <w:rFonts w:hint="cs"/>
          <w:rtl/>
        </w:rPr>
        <w:t>(</w:t>
      </w:r>
      <w:r w:rsidRPr="00E910E3">
        <w:rPr>
          <w:rFonts w:hint="cs"/>
          <w:rtl/>
        </w:rPr>
        <w:t>صلّى الله عليه وآله</w:t>
      </w:r>
      <w:r w:rsidR="004A0BDF">
        <w:rPr>
          <w:rFonts w:hint="cs"/>
          <w:rtl/>
        </w:rPr>
        <w:t>)</w:t>
      </w:r>
      <w:r w:rsidRPr="00E910E3">
        <w:rPr>
          <w:rFonts w:hint="cs"/>
          <w:rtl/>
        </w:rPr>
        <w:t xml:space="preserve"> قد بلّغه كاملاً غير منقوص</w:t>
      </w:r>
      <w:r w:rsidR="004A0BDF">
        <w:rPr>
          <w:rFonts w:hint="cs"/>
          <w:rtl/>
        </w:rPr>
        <w:t>،</w:t>
      </w:r>
      <w:r w:rsidRPr="00E910E3">
        <w:rPr>
          <w:rFonts w:hint="cs"/>
          <w:rtl/>
        </w:rPr>
        <w:t xml:space="preserve"> كما بلّغ كّل ما أُمِر بتبليغه مِن أحكام وتكاليف ومفاهيم</w:t>
      </w:r>
      <w:r w:rsidR="004A0BDF">
        <w:rPr>
          <w:rFonts w:hint="cs"/>
          <w:rtl/>
        </w:rPr>
        <w:t>،</w:t>
      </w:r>
      <w:r w:rsidRPr="00E910E3">
        <w:rPr>
          <w:rFonts w:hint="cs"/>
          <w:rtl/>
        </w:rPr>
        <w:t xml:space="preserve"> إلى أمّته ولمْ يُخفِ منها شيئاً أبداً</w:t>
      </w:r>
      <w:r w:rsidR="004A0BDF">
        <w:rPr>
          <w:rFonts w:hint="cs"/>
          <w:rtl/>
        </w:rPr>
        <w:t>،</w:t>
      </w:r>
      <w:r w:rsidRPr="00E910E3">
        <w:rPr>
          <w:rFonts w:hint="cs"/>
          <w:rtl/>
        </w:rPr>
        <w:t xml:space="preserve"> وقد قام بدور التبليغ والبيان على أكمل وجهٍ وأفضل صيغة</w:t>
      </w:r>
      <w:r w:rsidR="004A0BDF">
        <w:rPr>
          <w:rFonts w:hint="cs"/>
          <w:rtl/>
        </w:rPr>
        <w:t>،</w:t>
      </w:r>
      <w:r w:rsidRPr="00E910E3">
        <w:rPr>
          <w:rFonts w:hint="cs"/>
          <w:rtl/>
        </w:rPr>
        <w:t xml:space="preserve"> وإنّه لخطابٌ عربيٌّ ميسّر للفهْم والعمل</w:t>
      </w:r>
      <w:r w:rsidR="004A0BDF">
        <w:rPr>
          <w:rFonts w:hint="cs"/>
          <w:rtl/>
        </w:rPr>
        <w:t>.</w:t>
      </w:r>
    </w:p>
    <w:p w:rsidR="001056FD" w:rsidRDefault="004A6242" w:rsidP="004A0BDF">
      <w:pPr>
        <w:pStyle w:val="libNormal"/>
        <w:rPr>
          <w:rtl/>
        </w:rPr>
      </w:pPr>
      <w:r w:rsidRPr="004A0BDF">
        <w:rPr>
          <w:rFonts w:hint="cs"/>
          <w:rtl/>
        </w:rPr>
        <w:t>قال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وَلَقَدْ يَسَّرْنَا الْقُرْآنَ لِلذِّكْرِ فَهَلْ مِن مُّدَّكِرٍ</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وَمَا أَرْسَلْنَا مِن رَّسُولٍ إِلاَّ بِلِسَانِ قَوْمِهِ لِيُبَيِّنَ لَهُمْ...</w:t>
      </w:r>
      <w:r w:rsidRPr="002C48A0">
        <w:rPr>
          <w:rStyle w:val="libAlaemChar"/>
          <w:rFonts w:hint="cs"/>
          <w:rtl/>
        </w:rPr>
        <w:t>)</w:t>
      </w:r>
      <w:r w:rsidR="004A6242" w:rsidRPr="003770DA">
        <w:rPr>
          <w:rStyle w:val="libFootnotenumChar"/>
          <w:rFonts w:hint="cs"/>
          <w:rtl/>
        </w:rPr>
        <w:t>(3)</w:t>
      </w:r>
      <w:r w:rsidRPr="004A0BDF">
        <w:rPr>
          <w:rFonts w:hint="cs"/>
          <w:rtl/>
        </w:rPr>
        <w:t>.</w:t>
      </w:r>
    </w:p>
    <w:p w:rsidR="001056FD" w:rsidRDefault="004A6242" w:rsidP="004A0BDF">
      <w:pPr>
        <w:pStyle w:val="libNormal"/>
        <w:rPr>
          <w:rtl/>
        </w:rPr>
      </w:pPr>
      <w:r w:rsidRPr="00E910E3">
        <w:rPr>
          <w:rFonts w:hint="cs"/>
          <w:rtl/>
        </w:rPr>
        <w:t>لذا بُني منهج الفقْه والاستنباط في مدرسة الشيعة الإمامية</w:t>
      </w:r>
      <w:r w:rsidR="004A0BDF">
        <w:rPr>
          <w:rFonts w:hint="cs"/>
          <w:rtl/>
        </w:rPr>
        <w:t>،</w:t>
      </w:r>
      <w:r w:rsidRPr="00E910E3">
        <w:rPr>
          <w:rFonts w:hint="cs"/>
          <w:rtl/>
        </w:rPr>
        <w:t xml:space="preserve"> مِن القرآن على مبدأ حجّية الظهور</w:t>
      </w:r>
      <w:r w:rsidR="004A0BDF">
        <w:rPr>
          <w:rFonts w:hint="cs"/>
          <w:rtl/>
        </w:rPr>
        <w:t>،</w:t>
      </w:r>
      <w:r w:rsidRPr="00E910E3">
        <w:rPr>
          <w:rFonts w:hint="cs"/>
          <w:rtl/>
        </w:rPr>
        <w:t xml:space="preserve"> واعتُبر الظاهر القرآني حجّة</w:t>
      </w:r>
      <w:r w:rsidR="004A0BDF">
        <w:rPr>
          <w:rFonts w:hint="cs"/>
          <w:rtl/>
        </w:rPr>
        <w:t>،</w:t>
      </w:r>
      <w:r w:rsidRPr="00E910E3">
        <w:rPr>
          <w:rFonts w:hint="cs"/>
          <w:rtl/>
        </w:rPr>
        <w:t xml:space="preserve"> ولمْ يذهبوا إلى الباطنية والرمزية المعقّدة</w:t>
      </w:r>
      <w:r w:rsidR="004A0BDF">
        <w:rPr>
          <w:rFonts w:hint="cs"/>
          <w:rtl/>
        </w:rPr>
        <w:t>،</w:t>
      </w:r>
      <w:r w:rsidRPr="00E910E3">
        <w:rPr>
          <w:rFonts w:hint="cs"/>
          <w:rtl/>
        </w:rPr>
        <w:t xml:space="preserve"> والتفسير الباطني الذي تدّعيه بعض الاتّجاهات في الدائرة الإسلامية</w:t>
      </w:r>
      <w:r w:rsidR="004A0BDF">
        <w:rPr>
          <w:rFonts w:hint="cs"/>
          <w:rtl/>
        </w:rPr>
        <w:t>.</w:t>
      </w:r>
      <w:r w:rsidRPr="00E910E3">
        <w:rPr>
          <w:rFonts w:hint="cs"/>
          <w:rtl/>
        </w:rPr>
        <w:t xml:space="preserve"> وعلى ذلك بنَوا منهج الاستنباط بأكمله في الكتاب والسنّة</w:t>
      </w:r>
      <w:r w:rsidR="004A0BDF">
        <w:rPr>
          <w:rFonts w:hint="cs"/>
          <w:rtl/>
        </w:rPr>
        <w:t>،</w:t>
      </w:r>
      <w:r w:rsidRPr="00E910E3">
        <w:rPr>
          <w:rFonts w:hint="cs"/>
          <w:rtl/>
        </w:rPr>
        <w:t xml:space="preserve"> وثبّتوا ذلك البحث في عِلم أُصول الفقْه</w:t>
      </w:r>
      <w:r w:rsidR="004A0BDF">
        <w:rPr>
          <w:rFonts w:hint="cs"/>
          <w:rtl/>
        </w:rPr>
        <w:t>،</w:t>
      </w:r>
      <w:r w:rsidRPr="00E910E3">
        <w:rPr>
          <w:rFonts w:hint="cs"/>
          <w:rtl/>
        </w:rPr>
        <w:t xml:space="preserve"> ودرسوا الألفاظ دراسةً أُصولية تحليلية مستفيضة</w:t>
      </w:r>
      <w:r w:rsidR="004A0BDF">
        <w:rPr>
          <w:rFonts w:hint="cs"/>
          <w:rtl/>
        </w:rPr>
        <w:t>،</w:t>
      </w:r>
      <w:r w:rsidRPr="00E910E3">
        <w:rPr>
          <w:rFonts w:hint="cs"/>
          <w:rtl/>
        </w:rPr>
        <w:t xml:space="preserve"> بعد أن آمنوا بحجّية الظهور</w:t>
      </w:r>
      <w:r w:rsidR="004A0BDF">
        <w:rPr>
          <w:rFonts w:hint="cs"/>
          <w:rtl/>
        </w:rPr>
        <w:t xml:space="preserve"> - </w:t>
      </w:r>
      <w:r w:rsidRPr="00E910E3">
        <w:rPr>
          <w:rFonts w:hint="cs"/>
          <w:rtl/>
        </w:rPr>
        <w:t>أي ما يستفاد مِن ظاهر اللفظ مِن معنى ودلالة</w:t>
      </w:r>
      <w:r w:rsidR="004A0BDF">
        <w:rPr>
          <w:rFonts w:hint="cs"/>
          <w:rtl/>
        </w:rPr>
        <w:t>،</w:t>
      </w:r>
      <w:r w:rsidRPr="00E910E3">
        <w:rPr>
          <w:rFonts w:hint="cs"/>
          <w:rtl/>
        </w:rPr>
        <w:t xml:space="preserve"> وفْق أُصول الفهْم العربي العامّ في عصر النصّ النبويّ ونظامه اللغَويّ</w:t>
      </w:r>
      <w:r w:rsidR="004A0BDF">
        <w:rPr>
          <w:rFonts w:hint="cs"/>
          <w:rtl/>
        </w:rPr>
        <w:t xml:space="preserve"> - </w:t>
      </w:r>
      <w:r w:rsidRPr="00E910E3">
        <w:rPr>
          <w:rFonts w:hint="cs"/>
          <w:rtl/>
        </w:rPr>
        <w:t>وقد تحدّث الفقيه الكبير الشهيد السيّد محمّد باقر الصدر عن حجّية الظهور كالآتي</w:t>
      </w:r>
      <w:r w:rsidR="004A0BDF">
        <w:rPr>
          <w:rFonts w:hint="cs"/>
          <w:rtl/>
        </w:rPr>
        <w:t>:</w:t>
      </w:r>
    </w:p>
    <w:p w:rsidR="001056FD" w:rsidRDefault="004A0BDF" w:rsidP="004A0BDF">
      <w:pPr>
        <w:pStyle w:val="libNormal"/>
        <w:rPr>
          <w:rtl/>
        </w:rPr>
      </w:pPr>
      <w:r>
        <w:rPr>
          <w:rFonts w:hint="cs"/>
          <w:rtl/>
        </w:rPr>
        <w:t>(</w:t>
      </w:r>
      <w:r w:rsidR="004A6242" w:rsidRPr="00E910E3">
        <w:rPr>
          <w:rFonts w:hint="cs"/>
          <w:rtl/>
        </w:rPr>
        <w:t>الدليل الشرعي قد يكون مدلوله مردّداً بين أمرين</w:t>
      </w:r>
      <w:r>
        <w:rPr>
          <w:rFonts w:hint="cs"/>
          <w:rtl/>
        </w:rPr>
        <w:t>،</w:t>
      </w:r>
      <w:r w:rsidR="004A6242" w:rsidRPr="00E910E3">
        <w:rPr>
          <w:rFonts w:hint="cs"/>
          <w:rtl/>
        </w:rPr>
        <w:t xml:space="preserve"> أو أمور</w:t>
      </w:r>
      <w:r>
        <w:rPr>
          <w:rFonts w:hint="cs"/>
          <w:rtl/>
        </w:rPr>
        <w:t>،</w:t>
      </w:r>
      <w:r w:rsidR="004A6242" w:rsidRPr="00E910E3">
        <w:rPr>
          <w:rFonts w:hint="cs"/>
          <w:rtl/>
        </w:rPr>
        <w:t xml:space="preserve"> وكلّها متكافئة في نسبتها إليه</w:t>
      </w:r>
      <w:r>
        <w:rPr>
          <w:rFonts w:hint="cs"/>
          <w:rtl/>
        </w:rPr>
        <w:t>،</w:t>
      </w:r>
      <w:r w:rsidR="004A6242" w:rsidRPr="00E910E3">
        <w:rPr>
          <w:rFonts w:hint="cs"/>
          <w:rtl/>
        </w:rPr>
        <w:t xml:space="preserve"> وهذا هو المُجْمَل</w:t>
      </w:r>
      <w:r>
        <w:rPr>
          <w:rFonts w:hint="cs"/>
          <w:rtl/>
        </w:rPr>
        <w:t>،</w:t>
      </w:r>
      <w:r w:rsidR="004A6242" w:rsidRPr="00E910E3">
        <w:rPr>
          <w:rFonts w:hint="cs"/>
          <w:rtl/>
        </w:rPr>
        <w:t xml:space="preserve"> وقد يكون مدلوله متعيّناً في أمرٍ محدّد</w:t>
      </w:r>
      <w:r>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(1) سورة الحجر</w:t>
      </w:r>
      <w:r w:rsidR="004A0BDF">
        <w:rPr>
          <w:rtl/>
        </w:rPr>
        <w:t>:</w:t>
      </w:r>
      <w:r w:rsidRPr="00E910E3">
        <w:rPr>
          <w:rtl/>
        </w:rPr>
        <w:t xml:space="preserve"> آية 9</w:t>
      </w:r>
      <w:r w:rsidR="004A0BDF">
        <w:rPr>
          <w:rtl/>
        </w:rPr>
        <w:t>.</w:t>
      </w:r>
    </w:p>
    <w:p w:rsidR="001056FD" w:rsidRPr="003770DA" w:rsidRDefault="004A6242" w:rsidP="003770DA">
      <w:pPr>
        <w:pStyle w:val="libFootnote0"/>
        <w:rPr>
          <w:rtl/>
        </w:rPr>
      </w:pPr>
      <w:r w:rsidRPr="00E910E3">
        <w:rPr>
          <w:rtl/>
        </w:rPr>
        <w:t>(2) سورة القمر</w:t>
      </w:r>
      <w:r w:rsidR="004A0BDF">
        <w:rPr>
          <w:rtl/>
        </w:rPr>
        <w:t>:</w:t>
      </w:r>
      <w:r w:rsidRPr="00E910E3">
        <w:rPr>
          <w:rtl/>
        </w:rPr>
        <w:t xml:space="preserve"> آية 17</w:t>
      </w:r>
      <w:r w:rsidR="004A0BDF">
        <w:rPr>
          <w:rtl/>
        </w:rPr>
        <w:t>.</w:t>
      </w:r>
    </w:p>
    <w:p w:rsidR="001056FD" w:rsidRPr="003770DA" w:rsidRDefault="004A6242" w:rsidP="003770DA">
      <w:pPr>
        <w:pStyle w:val="libFootnote0"/>
        <w:rPr>
          <w:rtl/>
        </w:rPr>
      </w:pPr>
      <w:r w:rsidRPr="00E910E3">
        <w:rPr>
          <w:rtl/>
        </w:rPr>
        <w:t>(3) سورة إبراهيم</w:t>
      </w:r>
      <w:r w:rsidR="004A0BDF">
        <w:rPr>
          <w:rtl/>
        </w:rPr>
        <w:t>:</w:t>
      </w:r>
      <w:r w:rsidRPr="00E910E3">
        <w:rPr>
          <w:rtl/>
        </w:rPr>
        <w:t xml:space="preserve"> آية 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E910E3">
        <w:rPr>
          <w:rFonts w:hint="cs"/>
          <w:rtl/>
        </w:rPr>
        <w:lastRenderedPageBreak/>
        <w:t>ولا يحتمل مدلولاً آخَر بدلاً عنه</w:t>
      </w:r>
      <w:r w:rsidR="004A0BDF">
        <w:rPr>
          <w:rFonts w:hint="cs"/>
          <w:rtl/>
        </w:rPr>
        <w:t>،</w:t>
      </w:r>
      <w:r w:rsidRPr="00E910E3">
        <w:rPr>
          <w:rFonts w:hint="cs"/>
          <w:rtl/>
        </w:rPr>
        <w:t xml:space="preserve"> وهذا هو النصّ</w:t>
      </w:r>
      <w:r w:rsidR="004A0BDF">
        <w:rPr>
          <w:rFonts w:hint="cs"/>
          <w:rtl/>
        </w:rPr>
        <w:t>،</w:t>
      </w:r>
      <w:r w:rsidRPr="00E910E3">
        <w:rPr>
          <w:rFonts w:hint="cs"/>
          <w:rtl/>
        </w:rPr>
        <w:t xml:space="preserve"> وقد يكون قابلاً لأحد مدلولين</w:t>
      </w:r>
      <w:r w:rsidR="004A0BDF">
        <w:rPr>
          <w:rFonts w:hint="cs"/>
          <w:rtl/>
        </w:rPr>
        <w:t>،</w:t>
      </w:r>
      <w:r w:rsidRPr="00E910E3">
        <w:rPr>
          <w:rFonts w:hint="cs"/>
          <w:rtl/>
        </w:rPr>
        <w:t xml:space="preserve"> ولكنّ واحداً منهما هو الظاهر عرفاً</w:t>
      </w:r>
      <w:r w:rsidR="004A0BDF">
        <w:rPr>
          <w:rFonts w:hint="cs"/>
          <w:rtl/>
        </w:rPr>
        <w:t>،</w:t>
      </w:r>
      <w:r w:rsidRPr="00E910E3">
        <w:rPr>
          <w:rFonts w:hint="cs"/>
          <w:rtl/>
        </w:rPr>
        <w:t xml:space="preserve"> والمنسبق إلى ذهن الإنسان العُرفي</w:t>
      </w:r>
      <w:r w:rsidR="004A0BDF">
        <w:rPr>
          <w:rFonts w:hint="cs"/>
          <w:rtl/>
        </w:rPr>
        <w:t>،</w:t>
      </w:r>
      <w:r w:rsidRPr="00E910E3">
        <w:rPr>
          <w:rFonts w:hint="cs"/>
          <w:rtl/>
        </w:rPr>
        <w:t xml:space="preserve"> وهذا هو الدليل الظاهر</w:t>
      </w:r>
      <w:r w:rsidR="004A0BDF">
        <w:rPr>
          <w:rFonts w:hint="cs"/>
          <w:rtl/>
        </w:rPr>
        <w:t>.</w:t>
      </w:r>
    </w:p>
    <w:p w:rsidR="001056FD" w:rsidRDefault="004A6242" w:rsidP="004A0BDF">
      <w:pPr>
        <w:pStyle w:val="libNormal"/>
        <w:rPr>
          <w:rtl/>
        </w:rPr>
      </w:pPr>
      <w:r w:rsidRPr="00E910E3">
        <w:rPr>
          <w:rFonts w:hint="cs"/>
          <w:rtl/>
        </w:rPr>
        <w:t>أمّا المجمل</w:t>
      </w:r>
      <w:r w:rsidR="004A0BDF">
        <w:rPr>
          <w:rFonts w:hint="cs"/>
          <w:rtl/>
        </w:rPr>
        <w:t>:</w:t>
      </w:r>
      <w:r w:rsidRPr="00E910E3">
        <w:rPr>
          <w:rFonts w:hint="cs"/>
          <w:rtl/>
        </w:rPr>
        <w:t xml:space="preserve"> فيكون حجّة في إثبات الجامع بين المحتملات</w:t>
      </w:r>
      <w:r w:rsidR="004A0BDF">
        <w:rPr>
          <w:rFonts w:hint="cs"/>
          <w:rtl/>
        </w:rPr>
        <w:t>،</w:t>
      </w:r>
      <w:r w:rsidRPr="00E910E3">
        <w:rPr>
          <w:rFonts w:hint="cs"/>
          <w:rtl/>
        </w:rPr>
        <w:t xml:space="preserve"> إذا كان له على إجماله أثَرٌ قابل للتنجيز</w:t>
      </w:r>
      <w:r w:rsidR="004A0BDF">
        <w:rPr>
          <w:rFonts w:hint="cs"/>
          <w:rtl/>
        </w:rPr>
        <w:t>،</w:t>
      </w:r>
      <w:r w:rsidRPr="00E910E3">
        <w:rPr>
          <w:rFonts w:hint="cs"/>
          <w:rtl/>
        </w:rPr>
        <w:t xml:space="preserve"> ما لمْ يحصل سبب مِن الخارج يُبطل هذا التنجيز...</w:t>
      </w:r>
    </w:p>
    <w:p w:rsidR="001056FD" w:rsidRDefault="004A6242" w:rsidP="004A0BDF">
      <w:pPr>
        <w:pStyle w:val="libNormal"/>
        <w:rPr>
          <w:rtl/>
        </w:rPr>
      </w:pPr>
      <w:r w:rsidRPr="00E910E3">
        <w:rPr>
          <w:rFonts w:hint="cs"/>
          <w:rtl/>
        </w:rPr>
        <w:t>وأمّا النصّ</w:t>
      </w:r>
      <w:r w:rsidR="004A0BDF">
        <w:rPr>
          <w:rFonts w:hint="cs"/>
          <w:rtl/>
        </w:rPr>
        <w:t>:</w:t>
      </w:r>
      <w:r w:rsidRPr="00E910E3">
        <w:rPr>
          <w:rFonts w:hint="cs"/>
          <w:rtl/>
        </w:rPr>
        <w:t xml:space="preserve"> فلا شكّ في لزوم العمل به...</w:t>
      </w:r>
    </w:p>
    <w:p w:rsidR="001056FD" w:rsidRDefault="004A6242" w:rsidP="004A0BDF">
      <w:pPr>
        <w:pStyle w:val="libNormal"/>
        <w:rPr>
          <w:rtl/>
        </w:rPr>
      </w:pPr>
      <w:r w:rsidRPr="00E910E3">
        <w:rPr>
          <w:rFonts w:hint="cs"/>
          <w:rtl/>
        </w:rPr>
        <w:t>وأمّا الظاهر</w:t>
      </w:r>
      <w:r w:rsidR="004A0BDF">
        <w:rPr>
          <w:rFonts w:hint="cs"/>
          <w:rtl/>
        </w:rPr>
        <w:t>:</w:t>
      </w:r>
      <w:r w:rsidRPr="00E910E3">
        <w:rPr>
          <w:rFonts w:hint="cs"/>
          <w:rtl/>
        </w:rPr>
        <w:t xml:space="preserve"> فظهوره حجّة</w:t>
      </w:r>
      <w:r w:rsidR="004A0BDF">
        <w:rPr>
          <w:rFonts w:hint="cs"/>
          <w:rtl/>
        </w:rPr>
        <w:t>،</w:t>
      </w:r>
      <w:r w:rsidRPr="00E910E3">
        <w:rPr>
          <w:rFonts w:hint="cs"/>
          <w:rtl/>
        </w:rPr>
        <w:t xml:space="preserve"> وهذه الحجّة هي التي تسمّى بأصالة الظهور</w:t>
      </w:r>
      <w:r w:rsidR="004A0BDF">
        <w:rPr>
          <w:rFonts w:hint="cs"/>
          <w:rtl/>
        </w:rPr>
        <w:t>،</w:t>
      </w:r>
      <w:r w:rsidRPr="00E910E3">
        <w:rPr>
          <w:rFonts w:hint="cs"/>
          <w:rtl/>
        </w:rPr>
        <w:t xml:space="preserve"> ويمكن الاستدلال عليها بوجوه</w:t>
      </w:r>
      <w:r w:rsidR="004A0BDF">
        <w:rPr>
          <w:rFonts w:hint="cs"/>
          <w:rtl/>
        </w:rPr>
        <w:t>:</w:t>
      </w:r>
    </w:p>
    <w:p w:rsidR="001056FD" w:rsidRDefault="004A6242" w:rsidP="004A0BDF">
      <w:pPr>
        <w:pStyle w:val="libNormal"/>
        <w:rPr>
          <w:rtl/>
        </w:rPr>
      </w:pPr>
      <w:r w:rsidRPr="00E910E3">
        <w:rPr>
          <w:rFonts w:hint="cs"/>
          <w:rtl/>
        </w:rPr>
        <w:t>1</w:t>
      </w:r>
      <w:r w:rsidR="004A0BDF">
        <w:rPr>
          <w:rFonts w:hint="cs"/>
          <w:rtl/>
        </w:rPr>
        <w:t xml:space="preserve"> - </w:t>
      </w:r>
      <w:r w:rsidRPr="00E910E3">
        <w:rPr>
          <w:rFonts w:hint="cs"/>
          <w:rtl/>
        </w:rPr>
        <w:t xml:space="preserve">الاستدلال بالسنّة المستكشفة مِن سيرة المتشرّعين مِن الصحابة وأصحاب الأئمّة </w:t>
      </w:r>
      <w:r w:rsidR="004A0BDF">
        <w:rPr>
          <w:rFonts w:hint="cs"/>
          <w:rtl/>
        </w:rPr>
        <w:t>(</w:t>
      </w:r>
      <w:r w:rsidRPr="00E910E3">
        <w:rPr>
          <w:rFonts w:hint="cs"/>
          <w:rtl/>
        </w:rPr>
        <w:t>عليهم السلام</w:t>
      </w:r>
      <w:r w:rsidR="004A0BDF">
        <w:rPr>
          <w:rFonts w:hint="cs"/>
          <w:rtl/>
        </w:rPr>
        <w:t>)،</w:t>
      </w:r>
      <w:r w:rsidRPr="00E910E3">
        <w:rPr>
          <w:rFonts w:hint="cs"/>
          <w:rtl/>
        </w:rPr>
        <w:t xml:space="preserve"> حيث كان عملهم على الاستناد إلى ظواهر الأدلّة الشرعية في تعيين مفادها</w:t>
      </w:r>
      <w:r w:rsidR="004A0BDF">
        <w:rPr>
          <w:rFonts w:hint="cs"/>
          <w:rtl/>
        </w:rPr>
        <w:t>.</w:t>
      </w:r>
    </w:p>
    <w:p w:rsidR="001056FD" w:rsidRDefault="004A6242" w:rsidP="004A0BDF">
      <w:pPr>
        <w:pStyle w:val="libNormal"/>
        <w:rPr>
          <w:rtl/>
        </w:rPr>
      </w:pPr>
      <w:r w:rsidRPr="00E910E3">
        <w:rPr>
          <w:rFonts w:hint="cs"/>
          <w:rtl/>
        </w:rPr>
        <w:t>2</w:t>
      </w:r>
      <w:r w:rsidR="004A0BDF">
        <w:rPr>
          <w:rFonts w:hint="cs"/>
          <w:rtl/>
        </w:rPr>
        <w:t xml:space="preserve"> - </w:t>
      </w:r>
      <w:r w:rsidRPr="00E910E3">
        <w:rPr>
          <w:rFonts w:hint="cs"/>
          <w:rtl/>
        </w:rPr>
        <w:t>الاستدلال بالسيرة العقلائية على العمل بظواهر الكلام</w:t>
      </w:r>
      <w:r w:rsidR="004A0BDF">
        <w:rPr>
          <w:rFonts w:hint="cs"/>
          <w:rtl/>
        </w:rPr>
        <w:t>،</w:t>
      </w:r>
      <w:r w:rsidRPr="00E910E3">
        <w:rPr>
          <w:rFonts w:hint="cs"/>
          <w:rtl/>
        </w:rPr>
        <w:t xml:space="preserve"> وثبوت هذه السيرة عقلائياً ممّا لا شكّ فيه</w:t>
      </w:r>
      <w:r w:rsidR="004A0BDF">
        <w:rPr>
          <w:rFonts w:hint="cs"/>
          <w:rtl/>
        </w:rPr>
        <w:t>؛</w:t>
      </w:r>
      <w:r w:rsidRPr="00E910E3">
        <w:rPr>
          <w:rFonts w:hint="cs"/>
          <w:rtl/>
        </w:rPr>
        <w:t xml:space="preserve"> لأنّه محسوس بالوجدان...</w:t>
      </w:r>
      <w:r w:rsidR="004A0BDF">
        <w:rPr>
          <w:rFonts w:hint="cs"/>
          <w:rtl/>
        </w:rPr>
        <w:t>،</w:t>
      </w:r>
      <w:r w:rsidRPr="00E910E3">
        <w:rPr>
          <w:rFonts w:hint="cs"/>
          <w:rtl/>
        </w:rPr>
        <w:t xml:space="preserve"> ومع عدم الردْع الكاشف عن التقرير والإمضاء شرعاً</w:t>
      </w:r>
      <w:r w:rsidR="004A0BDF">
        <w:rPr>
          <w:rFonts w:hint="cs"/>
          <w:rtl/>
        </w:rPr>
        <w:t>،</w:t>
      </w:r>
      <w:r w:rsidRPr="00E910E3">
        <w:rPr>
          <w:rFonts w:hint="cs"/>
          <w:rtl/>
        </w:rPr>
        <w:t xml:space="preserve"> تكون هذه السيرة دليلاً على حجّية الظهور</w:t>
      </w:r>
      <w:r w:rsidR="004A0BDF">
        <w:rPr>
          <w:rFonts w:hint="cs"/>
          <w:rtl/>
        </w:rPr>
        <w:t>.</w:t>
      </w:r>
    </w:p>
    <w:p w:rsidR="001056FD" w:rsidRDefault="004A6242" w:rsidP="004A0BDF">
      <w:pPr>
        <w:pStyle w:val="libNormal"/>
        <w:rPr>
          <w:rtl/>
        </w:rPr>
      </w:pPr>
      <w:r w:rsidRPr="004A0BDF">
        <w:rPr>
          <w:rFonts w:hint="cs"/>
          <w:rtl/>
        </w:rPr>
        <w:t>3</w:t>
      </w:r>
      <w:r w:rsidR="004A0BDF" w:rsidRPr="004A0BDF">
        <w:rPr>
          <w:rFonts w:hint="cs"/>
          <w:rtl/>
        </w:rPr>
        <w:t xml:space="preserve"> - </w:t>
      </w:r>
      <w:r w:rsidRPr="004A0BDF">
        <w:rPr>
          <w:rFonts w:hint="cs"/>
          <w:rtl/>
        </w:rPr>
        <w:t>التمسّك بما دلّ على لزوم التمسّك بالكتاب والسنّة والعمل بهما</w:t>
      </w:r>
      <w:r w:rsidR="004A0BDF" w:rsidRPr="004A0BDF">
        <w:rPr>
          <w:rFonts w:hint="cs"/>
          <w:rtl/>
        </w:rPr>
        <w:t>،</w:t>
      </w:r>
      <w:r w:rsidRPr="004A0BDF">
        <w:rPr>
          <w:rFonts w:hint="cs"/>
          <w:rtl/>
        </w:rPr>
        <w:t xml:space="preserve"> بتقريب أنّ العِلم بظاهر الآية أو الحديث مصداق عُرفاً لِما هو المأمور به في تلك الأدلّة</w:t>
      </w:r>
      <w:r w:rsidR="004A0BDF" w:rsidRPr="004A0BDF">
        <w:rPr>
          <w:rFonts w:hint="cs"/>
          <w:rtl/>
        </w:rPr>
        <w:t>،</w:t>
      </w:r>
      <w:r w:rsidRPr="004A0BDF">
        <w:rPr>
          <w:rFonts w:hint="cs"/>
          <w:rtl/>
        </w:rPr>
        <w:t xml:space="preserve"> فيكون واجباً</w:t>
      </w:r>
      <w:r w:rsidR="004A0BDF" w:rsidRPr="004A0BDF">
        <w:rPr>
          <w:rFonts w:hint="cs"/>
          <w:rtl/>
        </w:rPr>
        <w:t>،</w:t>
      </w:r>
      <w:r w:rsidRPr="004A0BDF">
        <w:rPr>
          <w:rFonts w:hint="cs"/>
          <w:rtl/>
        </w:rPr>
        <w:t xml:space="preserve"> ومرجع هذا الوجوب إلى الحجّية...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E910E3">
        <w:rPr>
          <w:rFonts w:hint="cs"/>
          <w:rtl/>
        </w:rPr>
        <w:t>وقد دُرس هذا البحث دراسةً تفصيليةً دقيقةً في عِلم أُصول الفقْه</w:t>
      </w:r>
      <w:r w:rsidR="004A0BDF">
        <w:rPr>
          <w:rFonts w:hint="cs"/>
          <w:rtl/>
        </w:rPr>
        <w:t>،</w:t>
      </w:r>
      <w:r w:rsidRPr="00E910E3">
        <w:rPr>
          <w:rFonts w:hint="cs"/>
          <w:rtl/>
        </w:rPr>
        <w:t xml:space="preserve"> ووُضع له منهج عِلمي دقيق يساعد المستنبط على ضبط الفهْم والاستنباط</w:t>
      </w:r>
      <w:r w:rsidR="004A0BDF">
        <w:rPr>
          <w:rFonts w:hint="cs"/>
          <w:rtl/>
        </w:rPr>
        <w:t>؛</w:t>
      </w:r>
      <w:r w:rsidRPr="00E910E3">
        <w:rPr>
          <w:rFonts w:hint="cs"/>
          <w:rtl/>
        </w:rPr>
        <w:t xml:space="preserve"> وبذا نفهم أنّ العقل الإمامي لا يتّفق مع الاتّجاه الباطني</w:t>
      </w:r>
      <w:r w:rsidR="004A0BDF">
        <w:rPr>
          <w:rFonts w:hint="cs"/>
          <w:rtl/>
        </w:rPr>
        <w:t>،</w:t>
      </w:r>
      <w:r w:rsidRPr="00E910E3">
        <w:rPr>
          <w:rFonts w:hint="cs"/>
          <w:rtl/>
        </w:rPr>
        <w:t xml:space="preserve"> الذي يلجأ إلى الرمزية واللعب بمعاني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 xml:space="preserve">(1) الشهيد الصدر / دروس في عِلم الأُصول / الحلقة الثالثة </w:t>
      </w:r>
      <w:r w:rsidR="004A0BDF">
        <w:rPr>
          <w:rtl/>
        </w:rPr>
        <w:t>(</w:t>
      </w:r>
      <w:r w:rsidRPr="00E910E3">
        <w:rPr>
          <w:rtl/>
        </w:rPr>
        <w:t>القسم الأوّل</w:t>
      </w:r>
      <w:r w:rsidR="004A0BDF">
        <w:rPr>
          <w:rtl/>
        </w:rPr>
        <w:t>):</w:t>
      </w:r>
      <w:r w:rsidRPr="00E910E3">
        <w:rPr>
          <w:rtl/>
        </w:rPr>
        <w:t xml:space="preserve"> 263</w:t>
      </w:r>
      <w:r w:rsidR="004A0BDF">
        <w:rPr>
          <w:rtl/>
        </w:rPr>
        <w:t xml:space="preserve"> - </w:t>
      </w:r>
      <w:r w:rsidRPr="00E910E3">
        <w:rPr>
          <w:rtl/>
        </w:rPr>
        <w:t>266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القرآن ومضامينه</w:t>
      </w:r>
      <w:r w:rsidR="004A0BDF" w:rsidRPr="004A0BDF">
        <w:rPr>
          <w:rFonts w:hint="cs"/>
          <w:rtl/>
        </w:rPr>
        <w:t>،</w:t>
      </w:r>
      <w:r w:rsidRPr="004A0BDF">
        <w:rPr>
          <w:rFonts w:hint="cs"/>
          <w:rtl/>
        </w:rPr>
        <w:t xml:space="preserve"> حيث عَرّف الفكر الإمامي التفسير بأنّه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كشف المراد عن اللفظ المشكل</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E910E3">
        <w:rPr>
          <w:rFonts w:hint="cs"/>
          <w:rtl/>
        </w:rPr>
        <w:t>وقد وضُح لدينا كيف تعامَل منهج الاستنباط الإمامي مع اللفظ المُشكل</w:t>
      </w:r>
      <w:r w:rsidR="004A0BDF">
        <w:rPr>
          <w:rFonts w:hint="cs"/>
          <w:rtl/>
        </w:rPr>
        <w:t>،</w:t>
      </w:r>
      <w:r w:rsidRPr="00E910E3">
        <w:rPr>
          <w:rFonts w:hint="cs"/>
          <w:rtl/>
        </w:rPr>
        <w:t xml:space="preserve"> في اكتشاف معناه في القرآن والسنّة</w:t>
      </w:r>
      <w:r w:rsidR="004A0BDF">
        <w:rPr>
          <w:rFonts w:hint="cs"/>
          <w:rtl/>
        </w:rPr>
        <w:t>،</w:t>
      </w:r>
      <w:r w:rsidRPr="00E910E3">
        <w:rPr>
          <w:rFonts w:hint="cs"/>
          <w:rtl/>
        </w:rPr>
        <w:t xml:space="preserve"> وبالشكل الذي عرضه الفقيه الشهيد الصدر </w:t>
      </w:r>
      <w:r w:rsidR="004A0BDF">
        <w:rPr>
          <w:rFonts w:hint="cs"/>
          <w:rtl/>
        </w:rPr>
        <w:t>(</w:t>
      </w:r>
      <w:r w:rsidRPr="00E910E3">
        <w:rPr>
          <w:rFonts w:hint="cs"/>
          <w:rtl/>
        </w:rPr>
        <w:t>رضوان الله عليه</w:t>
      </w:r>
      <w:r w:rsidR="004A0BDF">
        <w:rPr>
          <w:rFonts w:hint="cs"/>
          <w:rtl/>
        </w:rPr>
        <w:t>).</w:t>
      </w:r>
      <w:r w:rsidRPr="00E910E3">
        <w:rPr>
          <w:rFonts w:hint="cs"/>
          <w:rtl/>
        </w:rPr>
        <w:t xml:space="preserve"> وهو نموذج لآراء الفقهاء والأُصوليين جميعهم</w:t>
      </w:r>
      <w:r w:rsidR="004A0BDF">
        <w:rPr>
          <w:rFonts w:hint="cs"/>
          <w:rtl/>
        </w:rPr>
        <w:t>،</w:t>
      </w:r>
      <w:r w:rsidRPr="00E910E3">
        <w:rPr>
          <w:rFonts w:hint="cs"/>
          <w:rtl/>
        </w:rPr>
        <w:t xml:space="preserve"> مِن حيث حجّية الظهور</w:t>
      </w:r>
      <w:r w:rsidR="004A0BDF">
        <w:rPr>
          <w:rFonts w:hint="cs"/>
          <w:rtl/>
        </w:rPr>
        <w:t>،</w:t>
      </w:r>
      <w:r w:rsidRPr="00E910E3">
        <w:rPr>
          <w:rFonts w:hint="cs"/>
          <w:rtl/>
        </w:rPr>
        <w:t xml:space="preserve"> ووجوب العمل به</w:t>
      </w:r>
      <w:r w:rsidR="004A0BDF">
        <w:rPr>
          <w:rFonts w:hint="cs"/>
          <w:rtl/>
        </w:rPr>
        <w:t>.</w:t>
      </w:r>
    </w:p>
    <w:p w:rsidR="001056FD" w:rsidRDefault="004A6242" w:rsidP="004A0BDF">
      <w:pPr>
        <w:pStyle w:val="libNormal"/>
        <w:rPr>
          <w:rtl/>
        </w:rPr>
      </w:pPr>
      <w:r w:rsidRPr="003770DA">
        <w:rPr>
          <w:rStyle w:val="libBold2Char"/>
          <w:rFonts w:hint="cs"/>
          <w:rtl/>
        </w:rPr>
        <w:t>2</w:t>
      </w:r>
      <w:r w:rsidR="004A0BDF" w:rsidRPr="003770DA">
        <w:rPr>
          <w:rStyle w:val="libBold2Char"/>
          <w:rFonts w:hint="cs"/>
          <w:rtl/>
        </w:rPr>
        <w:t xml:space="preserve"> - </w:t>
      </w:r>
      <w:r w:rsidRPr="003770DA">
        <w:rPr>
          <w:rStyle w:val="libBold2Char"/>
          <w:rFonts w:hint="cs"/>
          <w:rtl/>
        </w:rPr>
        <w:t>السنّة النبوية</w:t>
      </w:r>
      <w:r w:rsidR="004A0BDF" w:rsidRPr="003770DA">
        <w:rPr>
          <w:rStyle w:val="libBold2Char"/>
          <w:rFonts w:hint="cs"/>
          <w:rtl/>
        </w:rPr>
        <w:t>:</w:t>
      </w:r>
      <w:r w:rsidRPr="004A0BDF">
        <w:rPr>
          <w:rFonts w:hint="cs"/>
          <w:rtl/>
        </w:rPr>
        <w:t xml:space="preserve"> هي اسمٌ يطلق على كلّ ما صدر عن النبيّ مِن قولٍ أو فِعلٍ أو تقرير</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E910E3">
        <w:rPr>
          <w:rFonts w:hint="cs"/>
          <w:rtl/>
        </w:rPr>
        <w:t>والمصدر الثاني مِن مصادر التشريع في الفقْه الإمامي هي السنّة المطهّرة</w:t>
      </w:r>
      <w:r w:rsidR="004A0BDF">
        <w:rPr>
          <w:rFonts w:hint="cs"/>
          <w:rtl/>
        </w:rPr>
        <w:t>.</w:t>
      </w:r>
    </w:p>
    <w:p w:rsidR="001056FD" w:rsidRDefault="004A6242" w:rsidP="004A0BDF">
      <w:pPr>
        <w:pStyle w:val="libNormal"/>
        <w:rPr>
          <w:rtl/>
        </w:rPr>
      </w:pPr>
      <w:r w:rsidRPr="004A0BDF">
        <w:rPr>
          <w:rFonts w:hint="cs"/>
          <w:rtl/>
        </w:rPr>
        <w:t>وترى المدرسة الإمامية أنّ السنّة مبيِّنة للكتاب</w:t>
      </w:r>
      <w:r w:rsidR="004A0BDF" w:rsidRPr="004A0BDF">
        <w:rPr>
          <w:rFonts w:hint="cs"/>
          <w:rtl/>
        </w:rPr>
        <w:t>،</w:t>
      </w:r>
      <w:r w:rsidRPr="004A0BDF">
        <w:rPr>
          <w:rFonts w:hint="cs"/>
          <w:rtl/>
        </w:rPr>
        <w:t xml:space="preserve"> وموضِّحة لأحكامه</w:t>
      </w:r>
      <w:r w:rsidR="004A0BDF" w:rsidRPr="004A0BDF">
        <w:rPr>
          <w:rFonts w:hint="cs"/>
          <w:rtl/>
        </w:rPr>
        <w:t>،</w:t>
      </w:r>
      <w:r w:rsidRPr="004A0BDF">
        <w:rPr>
          <w:rFonts w:hint="cs"/>
          <w:rtl/>
        </w:rPr>
        <w:t xml:space="preserve"> والقرآن صريح في وجوب التمسّك بالسنّة</w:t>
      </w:r>
      <w:r w:rsidR="004A0BDF" w:rsidRPr="004A0BDF">
        <w:rPr>
          <w:rFonts w:hint="cs"/>
          <w:rtl/>
        </w:rPr>
        <w:t>،</w:t>
      </w:r>
      <w:r w:rsidRPr="004A0BDF">
        <w:rPr>
          <w:rFonts w:hint="cs"/>
          <w:rtl/>
        </w:rPr>
        <w:t xml:space="preserve"> والعمل بهـا</w:t>
      </w:r>
      <w:r w:rsidR="004A0BDF" w:rsidRPr="004A0BDF">
        <w:rPr>
          <w:rFonts w:hint="cs"/>
          <w:rtl/>
        </w:rPr>
        <w:t>،</w:t>
      </w:r>
      <w:r w:rsidRPr="004A0BDF">
        <w:rPr>
          <w:rFonts w:hint="cs"/>
          <w:rtl/>
        </w:rPr>
        <w:t xml:space="preserve"> قال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وَمَا آتَاكُمُ الرَّسُولُ فَخُذُوهُ وَمَا نَهَاكُمْ عَنْهُ فَانتَهُوا</w:t>
      </w:r>
      <w:r w:rsidR="004A0BDF" w:rsidRPr="002C48A0">
        <w:rPr>
          <w:rStyle w:val="libAlaemCha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E910E3">
        <w:rPr>
          <w:rFonts w:hint="cs"/>
          <w:rtl/>
        </w:rPr>
        <w:t>فقد أمرنا الله سبحانه باتّباع رسوله</w:t>
      </w:r>
      <w:r w:rsidR="004A0BDF">
        <w:rPr>
          <w:rFonts w:hint="cs"/>
          <w:rtl/>
        </w:rPr>
        <w:t>،</w:t>
      </w:r>
      <w:r w:rsidRPr="00E910E3">
        <w:rPr>
          <w:rFonts w:hint="cs"/>
          <w:rtl/>
        </w:rPr>
        <w:t xml:space="preserve"> والأخْذ عنه</w:t>
      </w:r>
      <w:r w:rsidR="004A0BDF">
        <w:rPr>
          <w:rFonts w:hint="cs"/>
          <w:rtl/>
        </w:rPr>
        <w:t>،</w:t>
      </w:r>
      <w:r w:rsidRPr="00E910E3">
        <w:rPr>
          <w:rFonts w:hint="cs"/>
          <w:rtl/>
        </w:rPr>
        <w:t xml:space="preserve"> والرجوع إليه</w:t>
      </w:r>
      <w:r w:rsidR="004A0BDF">
        <w:rPr>
          <w:rFonts w:hint="cs"/>
          <w:rtl/>
        </w:rPr>
        <w:t>،</w:t>
      </w:r>
      <w:r w:rsidRPr="00E910E3">
        <w:rPr>
          <w:rFonts w:hint="cs"/>
          <w:rtl/>
        </w:rPr>
        <w:t xml:space="preserve"> والاقتداء به</w:t>
      </w:r>
      <w:r w:rsidR="004A0BDF">
        <w:rPr>
          <w:rFonts w:hint="cs"/>
          <w:rtl/>
        </w:rPr>
        <w:t>.</w:t>
      </w:r>
    </w:p>
    <w:p w:rsidR="001056FD" w:rsidRDefault="004A6242" w:rsidP="004A0BDF">
      <w:pPr>
        <w:pStyle w:val="libNormal"/>
        <w:rPr>
          <w:rtl/>
        </w:rPr>
      </w:pPr>
      <w:r w:rsidRPr="004A0BDF">
        <w:rPr>
          <w:rFonts w:hint="cs"/>
          <w:rtl/>
        </w:rPr>
        <w:t>ولأهمّية السُنّة ودَورها في الشريعة</w:t>
      </w:r>
      <w:r w:rsidR="004A0BDF" w:rsidRPr="004A0BDF">
        <w:rPr>
          <w:rFonts w:hint="cs"/>
          <w:rtl/>
        </w:rPr>
        <w:t>،</w:t>
      </w:r>
      <w:r w:rsidRPr="004A0BDF">
        <w:rPr>
          <w:rFonts w:hint="cs"/>
          <w:rtl/>
        </w:rPr>
        <w:t xml:space="preserve"> نرى القرآن يوجِب الأخْذ بسنّة الرسول والاقتداء به</w:t>
      </w:r>
      <w:r w:rsidR="004A0BDF" w:rsidRPr="004A0BDF">
        <w:rPr>
          <w:rFonts w:hint="cs"/>
          <w:rtl/>
        </w:rPr>
        <w:t>،</w:t>
      </w:r>
      <w:r w:rsidRPr="004A0BDF">
        <w:rPr>
          <w:rFonts w:hint="cs"/>
          <w:rtl/>
        </w:rPr>
        <w:t xml:space="preserve"> كما نرى الرسول نفْسه يدعو إلى حفظ حديثه وكتابته وروايته</w:t>
      </w:r>
      <w:r w:rsidR="004A0BDF" w:rsidRPr="004A0BDF">
        <w:rPr>
          <w:rFonts w:hint="cs"/>
          <w:rtl/>
        </w:rPr>
        <w:t>،</w:t>
      </w:r>
      <w:r w:rsidRPr="004A0BDF">
        <w:rPr>
          <w:rFonts w:hint="cs"/>
          <w:rtl/>
        </w:rPr>
        <w:t xml:space="preserve"> مِن ذلك 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نضّر الله امرأً سمع مقالتي فبلّغها</w:t>
      </w:r>
      <w:r w:rsidR="004A0BDF" w:rsidRPr="003770DA">
        <w:rPr>
          <w:rFonts w:hint="cs"/>
          <w:rtl/>
        </w:rPr>
        <w:t>،</w:t>
      </w:r>
      <w:r w:rsidRPr="003770DA">
        <w:rPr>
          <w:rFonts w:hint="cs"/>
          <w:rtl/>
        </w:rPr>
        <w:t xml:space="preserve"> فَرُبَّ حامل فقْهٍ غير فقيه</w:t>
      </w:r>
      <w:r w:rsidR="004A0BDF" w:rsidRPr="003770DA">
        <w:rPr>
          <w:rFonts w:hint="cs"/>
          <w:rtl/>
        </w:rPr>
        <w:t>،</w:t>
      </w:r>
      <w:r w:rsidRPr="003770DA">
        <w:rPr>
          <w:rFonts w:hint="cs"/>
          <w:rtl/>
        </w:rPr>
        <w:t xml:space="preserve"> وَرُبَّ حامل فقْهٍ إلى مَن هو أفْقَه منه</w:t>
      </w:r>
      <w:r w:rsidR="004A0BDF" w:rsidRPr="003770DA">
        <w:rPr>
          <w:rFonts w:hint="cs"/>
          <w:rtl/>
        </w:rPr>
        <w:t>)</w:t>
      </w:r>
      <w:r w:rsidRPr="003770DA">
        <w:rPr>
          <w:rStyle w:val="libFootnotenumChar"/>
          <w:rFonts w:hint="cs"/>
          <w:rtl/>
        </w:rPr>
        <w:t>(4)</w:t>
      </w:r>
      <w:r w:rsidR="004A0BDF" w:rsidRPr="004A0BDF">
        <w:rPr>
          <w:rFonts w:hint="cs"/>
          <w:rtl/>
        </w:rPr>
        <w:t>،</w:t>
      </w:r>
      <w:r w:rsidRPr="004A0BDF">
        <w:rPr>
          <w:rFonts w:hint="cs"/>
          <w:rtl/>
        </w:rPr>
        <w:t xml:space="preserve"> وقوله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اللهمّ ارحم خلفائي</w:t>
      </w:r>
      <w:r w:rsidR="004A0BDF" w:rsidRPr="003770DA">
        <w:rPr>
          <w:rFonts w:hint="cs"/>
          <w:rtl/>
        </w:rPr>
        <w:t>،</w:t>
      </w:r>
      <w:r w:rsidRPr="003770DA">
        <w:rPr>
          <w:rFonts w:hint="cs"/>
          <w:rtl/>
        </w:rPr>
        <w:t xml:space="preserve"> اللهمّ ارحم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 xml:space="preserve">(1) الطبرسي / مجمع البيان / المقدّمة </w:t>
      </w:r>
      <w:r w:rsidR="004A0BDF">
        <w:rPr>
          <w:rtl/>
        </w:rPr>
        <w:t>(</w:t>
      </w:r>
      <w:r w:rsidRPr="00E910E3">
        <w:rPr>
          <w:rtl/>
        </w:rPr>
        <w:t>المجلد الأوّل</w:t>
      </w:r>
      <w:r w:rsidR="004A0BDF">
        <w:rPr>
          <w:rtl/>
        </w:rPr>
        <w:t>):</w:t>
      </w:r>
      <w:r w:rsidRPr="00E910E3">
        <w:rPr>
          <w:rtl/>
        </w:rPr>
        <w:t xml:space="preserve"> ص 13</w:t>
      </w:r>
      <w:r w:rsidR="004A0BDF">
        <w:rPr>
          <w:rtl/>
        </w:rPr>
        <w:t>.</w:t>
      </w:r>
    </w:p>
    <w:p w:rsidR="001056FD" w:rsidRPr="003770DA" w:rsidRDefault="004A6242" w:rsidP="003770DA">
      <w:pPr>
        <w:pStyle w:val="libFootnote0"/>
        <w:rPr>
          <w:rtl/>
        </w:rPr>
      </w:pPr>
      <w:r w:rsidRPr="00E910E3">
        <w:rPr>
          <w:rtl/>
        </w:rPr>
        <w:t xml:space="preserve">(2) الشهيد الصدر / دروس في عِلم الأُصول </w:t>
      </w:r>
      <w:r w:rsidR="004A0BDF">
        <w:rPr>
          <w:rtl/>
        </w:rPr>
        <w:t>(</w:t>
      </w:r>
      <w:r w:rsidRPr="00E910E3">
        <w:rPr>
          <w:rtl/>
        </w:rPr>
        <w:t>الحلقة الأُولى</w:t>
      </w:r>
      <w:r w:rsidR="004A0BDF">
        <w:rPr>
          <w:rtl/>
        </w:rPr>
        <w:t>):</w:t>
      </w:r>
      <w:r w:rsidRPr="00E910E3">
        <w:rPr>
          <w:rtl/>
        </w:rPr>
        <w:t xml:space="preserve"> ص 82</w:t>
      </w:r>
      <w:r w:rsidR="004A0BDF">
        <w:rPr>
          <w:rtl/>
        </w:rPr>
        <w:t>.</w:t>
      </w:r>
    </w:p>
    <w:p w:rsidR="001056FD" w:rsidRPr="003770DA" w:rsidRDefault="004A6242" w:rsidP="003770DA">
      <w:pPr>
        <w:pStyle w:val="libFootnote0"/>
        <w:rPr>
          <w:rtl/>
        </w:rPr>
      </w:pPr>
      <w:r w:rsidRPr="00E910E3">
        <w:rPr>
          <w:rtl/>
        </w:rPr>
        <w:t>(3) سورة الحشر</w:t>
      </w:r>
      <w:r w:rsidR="004A0BDF">
        <w:rPr>
          <w:rtl/>
        </w:rPr>
        <w:t>:</w:t>
      </w:r>
      <w:r w:rsidRPr="00E910E3">
        <w:rPr>
          <w:rtl/>
        </w:rPr>
        <w:t xml:space="preserve"> آية 7</w:t>
      </w:r>
      <w:r w:rsidR="004A0BDF">
        <w:rPr>
          <w:rtl/>
        </w:rPr>
        <w:t>.</w:t>
      </w:r>
    </w:p>
    <w:p w:rsidR="001056FD" w:rsidRPr="003770DA" w:rsidRDefault="004A6242" w:rsidP="003770DA">
      <w:pPr>
        <w:pStyle w:val="libFootnote0"/>
        <w:rPr>
          <w:rtl/>
        </w:rPr>
      </w:pPr>
      <w:r w:rsidRPr="00E910E3">
        <w:rPr>
          <w:rtl/>
        </w:rPr>
        <w:t>(4) ابن ماجه / المقدّمة</w:t>
      </w:r>
      <w:r w:rsidR="004A0BDF">
        <w:rPr>
          <w:rtl/>
        </w:rPr>
        <w:t xml:space="preserve"> - </w:t>
      </w:r>
      <w:r w:rsidRPr="00E910E3">
        <w:rPr>
          <w:rtl/>
        </w:rPr>
        <w:t>باب 18</w:t>
      </w:r>
      <w:r w:rsidR="004A0BDF">
        <w:rPr>
          <w:rtl/>
        </w:rPr>
        <w:t xml:space="preserve"> - (</w:t>
      </w:r>
      <w:r w:rsidRPr="00E910E3">
        <w:rPr>
          <w:rtl/>
        </w:rPr>
        <w:t>مَن بلّغ عِلماً</w:t>
      </w:r>
      <w:r w:rsidR="004A0BDF">
        <w:rPr>
          <w:rtl/>
        </w:rPr>
        <w:t>)</w:t>
      </w:r>
      <w:r w:rsidRPr="00E910E3">
        <w:rPr>
          <w:rtl/>
        </w:rPr>
        <w:t xml:space="preserve"> / ح 230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خلفائي</w:t>
      </w:r>
      <w:r w:rsidR="004A0BDF" w:rsidRPr="003770DA">
        <w:rPr>
          <w:rFonts w:hint="cs"/>
          <w:rtl/>
        </w:rPr>
        <w:t>،</w:t>
      </w:r>
      <w:r w:rsidRPr="003770DA">
        <w:rPr>
          <w:rFonts w:hint="cs"/>
          <w:rtl/>
        </w:rPr>
        <w:t xml:space="preserve"> اللهمّ ارحم خلفائي</w:t>
      </w:r>
      <w:r w:rsidR="004A0BDF" w:rsidRPr="003770DA">
        <w:rPr>
          <w:rFonts w:hint="cs"/>
          <w:rtl/>
        </w:rPr>
        <w:t>،</w:t>
      </w:r>
      <w:r w:rsidRPr="003770DA">
        <w:rPr>
          <w:rFonts w:hint="cs"/>
          <w:rtl/>
        </w:rPr>
        <w:t xml:space="preserve"> قيل له يا رسول الله مَن خلفاؤك</w:t>
      </w:r>
      <w:r w:rsidR="004A0BDF" w:rsidRPr="003770DA">
        <w:rPr>
          <w:rFonts w:hint="cs"/>
          <w:rtl/>
        </w:rPr>
        <w:t>؟</w:t>
      </w:r>
      <w:r w:rsidRPr="003770DA">
        <w:rPr>
          <w:rFonts w:hint="cs"/>
          <w:rtl/>
        </w:rPr>
        <w:t xml:space="preserve"> قال</w:t>
      </w:r>
      <w:r w:rsidR="004A0BDF" w:rsidRPr="003770DA">
        <w:rPr>
          <w:rFonts w:hint="cs"/>
          <w:rtl/>
        </w:rPr>
        <w:t>:</w:t>
      </w:r>
      <w:r w:rsidRPr="003770DA">
        <w:rPr>
          <w:rFonts w:hint="cs"/>
          <w:rtl/>
        </w:rPr>
        <w:t xml:space="preserve"> الذين يأتون بعدي يَرْوون حديثي وسنَّتي</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 xml:space="preserve">وفي الحثّ على تدوين الحديث وكتابته رُوِيَت عنه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أحاديث كثيرة منها</w:t>
      </w:r>
      <w:r w:rsidR="004A0BDF" w:rsidRPr="004A0BDF">
        <w:rPr>
          <w:rFonts w:hint="cs"/>
          <w:rtl/>
        </w:rPr>
        <w:t>:</w:t>
      </w:r>
      <w:r w:rsidRPr="004A0BDF">
        <w:rPr>
          <w:rFonts w:hint="cs"/>
          <w:rtl/>
        </w:rPr>
        <w:t xml:space="preserve"> عن عمَر بن شعيب</w:t>
      </w:r>
      <w:r w:rsidR="004A0BDF" w:rsidRPr="004A0BDF">
        <w:rPr>
          <w:rFonts w:hint="cs"/>
          <w:rtl/>
        </w:rPr>
        <w:t>،</w:t>
      </w:r>
      <w:r w:rsidRPr="004A0BDF">
        <w:rPr>
          <w:rFonts w:hint="cs"/>
          <w:rtl/>
        </w:rPr>
        <w:t xml:space="preserve"> عن أبيه</w:t>
      </w:r>
      <w:r w:rsidR="004A0BDF" w:rsidRPr="004A0BDF">
        <w:rPr>
          <w:rFonts w:hint="cs"/>
          <w:rtl/>
        </w:rPr>
        <w:t>،</w:t>
      </w:r>
      <w:r w:rsidRPr="004A0BDF">
        <w:rPr>
          <w:rFonts w:hint="cs"/>
          <w:rtl/>
        </w:rPr>
        <w:t xml:space="preserve"> عن جدّه</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قلت</w:t>
      </w:r>
      <w:r w:rsidR="004A0BDF" w:rsidRPr="004A0BDF">
        <w:rPr>
          <w:rFonts w:hint="cs"/>
          <w:rtl/>
        </w:rPr>
        <w:t>:</w:t>
      </w:r>
      <w:r w:rsidRPr="004A0BDF">
        <w:rPr>
          <w:rFonts w:hint="cs"/>
          <w:rtl/>
        </w:rPr>
        <w:t xml:space="preserve"> يا رسول الله إنّا نسمع منك أحاديث لا نحفظها</w:t>
      </w:r>
      <w:r w:rsidR="004A0BDF" w:rsidRPr="004A0BDF">
        <w:rPr>
          <w:rFonts w:hint="cs"/>
          <w:rtl/>
        </w:rPr>
        <w:t>،</w:t>
      </w:r>
      <w:r w:rsidRPr="004A0BDF">
        <w:rPr>
          <w:rFonts w:hint="cs"/>
          <w:rtl/>
        </w:rPr>
        <w:t xml:space="preserve"> أفلا نكتبها</w:t>
      </w:r>
      <w:r w:rsidR="004A0BDF" w:rsidRPr="004A0BDF">
        <w:rPr>
          <w:rFonts w:hint="cs"/>
          <w:rtl/>
        </w:rPr>
        <w:t>؟</w:t>
      </w:r>
      <w:r w:rsidRPr="004A0BDF">
        <w:rPr>
          <w:rFonts w:hint="cs"/>
          <w:rtl/>
        </w:rPr>
        <w:t xml:space="preserve"> قال</w:t>
      </w:r>
      <w:r w:rsidR="004A0BDF" w:rsidRPr="003770DA">
        <w:rPr>
          <w:rFonts w:hint="cs"/>
          <w:rtl/>
        </w:rPr>
        <w:t>:</w:t>
      </w:r>
      <w:r w:rsidRPr="003770DA">
        <w:rPr>
          <w:rFonts w:hint="cs"/>
          <w:rtl/>
        </w:rPr>
        <w:t xml:space="preserve"> بلى</w:t>
      </w:r>
      <w:r w:rsidR="004A0BDF" w:rsidRPr="003770DA">
        <w:rPr>
          <w:rFonts w:hint="cs"/>
          <w:rtl/>
        </w:rPr>
        <w:t>،</w:t>
      </w:r>
      <w:r w:rsidRPr="003770DA">
        <w:rPr>
          <w:rFonts w:hint="cs"/>
          <w:rtl/>
        </w:rPr>
        <w:t xml:space="preserve"> فاكتبوها</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وعن عبد الله بن عمرو بن العاص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كنت أكتب كُلَّ شيءٍ أسمعه مِن رسول الله </w:t>
      </w:r>
      <w:r w:rsidR="004A0BDF" w:rsidRPr="004A0BDF">
        <w:rPr>
          <w:rFonts w:hint="cs"/>
          <w:rtl/>
        </w:rPr>
        <w:t>(</w:t>
      </w:r>
      <w:r w:rsidRPr="004A0BDF">
        <w:rPr>
          <w:rFonts w:hint="cs"/>
          <w:rtl/>
        </w:rPr>
        <w:t>صلّى الله عليه وآله وسلّم</w:t>
      </w:r>
      <w:r w:rsidR="004A0BDF" w:rsidRPr="004A0BDF">
        <w:rPr>
          <w:rFonts w:hint="cs"/>
          <w:rtl/>
        </w:rPr>
        <w:t>)،</w:t>
      </w:r>
      <w:r w:rsidRPr="004A0BDF">
        <w:rPr>
          <w:rFonts w:hint="cs"/>
          <w:rtl/>
        </w:rPr>
        <w:t xml:space="preserve"> أريد حفظه فنهتني قريش</w:t>
      </w:r>
      <w:r w:rsidR="004A0BDF" w:rsidRPr="004A0BDF">
        <w:rPr>
          <w:rFonts w:hint="cs"/>
          <w:rtl/>
        </w:rPr>
        <w:t>،</w:t>
      </w:r>
      <w:r w:rsidRPr="004A0BDF">
        <w:rPr>
          <w:rFonts w:hint="cs"/>
          <w:rtl/>
        </w:rPr>
        <w:t xml:space="preserve"> وقالوا تكتب كُلَّ شيءٍ سمعته مِن رسول الله </w:t>
      </w:r>
      <w:r w:rsidR="004A0BDF" w:rsidRPr="004A0BDF">
        <w:rPr>
          <w:rFonts w:hint="cs"/>
          <w:rtl/>
        </w:rPr>
        <w:t>(</w:t>
      </w:r>
      <w:r w:rsidRPr="004A0BDF">
        <w:rPr>
          <w:rFonts w:hint="cs"/>
          <w:rtl/>
        </w:rPr>
        <w:t>صلّى الله عليه وآله وسلّم</w:t>
      </w:r>
      <w:r w:rsidR="004A0BDF" w:rsidRPr="004A0BDF">
        <w:rPr>
          <w:rFonts w:hint="cs"/>
          <w:rtl/>
        </w:rPr>
        <w:t>)،</w:t>
      </w:r>
      <w:r w:rsidRPr="004A0BDF">
        <w:rPr>
          <w:rFonts w:hint="cs"/>
          <w:rtl/>
        </w:rPr>
        <w:t xml:space="preserve"> ورسول الله بشَر يتكلّم في الغضب والرضا</w:t>
      </w:r>
      <w:r w:rsidR="004A0BDF" w:rsidRPr="004A0BDF">
        <w:rPr>
          <w:rFonts w:hint="cs"/>
          <w:rtl/>
        </w:rPr>
        <w:t>،</w:t>
      </w:r>
      <w:r w:rsidRPr="004A0BDF">
        <w:rPr>
          <w:rFonts w:hint="cs"/>
          <w:rtl/>
        </w:rPr>
        <w:t xml:space="preserve"> فأمسكتُ عن الكتابة</w:t>
      </w:r>
      <w:r w:rsidR="004A0BDF" w:rsidRPr="004A0BDF">
        <w:rPr>
          <w:rFonts w:hint="cs"/>
          <w:rtl/>
        </w:rPr>
        <w:t>،</w:t>
      </w:r>
      <w:r w:rsidRPr="004A0BDF">
        <w:rPr>
          <w:rFonts w:hint="cs"/>
          <w:rtl/>
        </w:rPr>
        <w:t xml:space="preserve"> فذكرت ذلك لرسول الله</w:t>
      </w:r>
      <w:r w:rsidR="004A0BDF" w:rsidRPr="004A0BDF">
        <w:rPr>
          <w:rFonts w:hint="cs"/>
          <w:rtl/>
        </w:rPr>
        <w:t>،</w:t>
      </w:r>
      <w:r w:rsidRPr="004A0BDF">
        <w:rPr>
          <w:rFonts w:hint="cs"/>
          <w:rtl/>
        </w:rPr>
        <w:t xml:space="preserve"> فأومأ بإصبعه إلى فِيه</w:t>
      </w:r>
      <w:r w:rsidR="004A0BDF" w:rsidRPr="004A0BDF">
        <w:rPr>
          <w:rFonts w:hint="cs"/>
          <w:rtl/>
        </w:rPr>
        <w:t>،</w:t>
      </w:r>
      <w:r w:rsidRPr="004A0BDF">
        <w:rPr>
          <w:rFonts w:hint="cs"/>
          <w:rtl/>
        </w:rPr>
        <w:t xml:space="preserve"> وقال</w:t>
      </w:r>
      <w:r w:rsidR="004A0BDF" w:rsidRPr="004A0BDF">
        <w:rPr>
          <w:rFonts w:hint="cs"/>
          <w:rtl/>
        </w:rPr>
        <w:t>:</w:t>
      </w:r>
      <w:r w:rsidRPr="003770DA">
        <w:rPr>
          <w:rFonts w:hint="cs"/>
          <w:rtl/>
        </w:rPr>
        <w:t xml:space="preserve"> اكتُب</w:t>
      </w:r>
      <w:r w:rsidR="004A0BDF" w:rsidRPr="003770DA">
        <w:rPr>
          <w:rFonts w:hint="cs"/>
          <w:rtl/>
        </w:rPr>
        <w:t>،</w:t>
      </w:r>
      <w:r w:rsidRPr="003770DA">
        <w:rPr>
          <w:rFonts w:hint="cs"/>
          <w:rtl/>
        </w:rPr>
        <w:t xml:space="preserve"> فو الذي نفْسي بيده ما خرج منه إلاّ حقّ</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وتذكر الروايات والتحقيقات التاريخية الموقف مِن كتابة السُنّة وتدوينها</w:t>
      </w:r>
      <w:r w:rsidR="004A0BDF" w:rsidRPr="004A0BDF">
        <w:rPr>
          <w:rFonts w:hint="cs"/>
          <w:rtl/>
        </w:rPr>
        <w:t>،</w:t>
      </w:r>
      <w:r w:rsidRPr="004A0BDF">
        <w:rPr>
          <w:rFonts w:hint="cs"/>
          <w:rtl/>
        </w:rPr>
        <w:t xml:space="preserve"> وانقسامه إلى قسمين بعد وفاة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فكان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يرون ضرورة تدوين الحديث وحفظه</w:t>
      </w:r>
      <w:r w:rsidR="004A0BDF" w:rsidRPr="004A0BDF">
        <w:rPr>
          <w:rFonts w:hint="cs"/>
          <w:rtl/>
        </w:rPr>
        <w:t>؛</w:t>
      </w:r>
      <w:r w:rsidRPr="004A0BDF">
        <w:rPr>
          <w:rFonts w:hint="cs"/>
          <w:rtl/>
        </w:rPr>
        <w:t xml:space="preserve"> لئلاّ يضيع ويندرس</w:t>
      </w:r>
      <w:r w:rsidR="004A0BDF" w:rsidRPr="004A0BDF">
        <w:rPr>
          <w:rFonts w:hint="cs"/>
          <w:rtl/>
        </w:rPr>
        <w:t>،</w:t>
      </w:r>
      <w:r w:rsidRPr="004A0BDF">
        <w:rPr>
          <w:rFonts w:hint="cs"/>
          <w:rtl/>
        </w:rPr>
        <w:t xml:space="preserve"> فيكثر الدس والتحريف والكذب على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فكان عليّ وولَدُه الحسن يأمران بكتابة الحديث</w:t>
      </w:r>
      <w:r w:rsidRPr="003770DA">
        <w:rPr>
          <w:rStyle w:val="libFootnotenumChar"/>
          <w:rFonts w:hint="cs"/>
          <w:rtl/>
        </w:rPr>
        <w:t>(4)</w:t>
      </w:r>
      <w:r w:rsidRPr="004A0BDF">
        <w:rPr>
          <w:rFonts w:hint="cs"/>
          <w:rtl/>
        </w:rPr>
        <w:t xml:space="preserve"> وتثبيت سنده</w:t>
      </w:r>
      <w:r w:rsidR="004A0BDF" w:rsidRPr="004A0BDF">
        <w:rPr>
          <w:rFonts w:hint="cs"/>
          <w:rtl/>
        </w:rPr>
        <w:t>،</w:t>
      </w:r>
      <w:r w:rsidRPr="004A0BDF">
        <w:rPr>
          <w:rFonts w:hint="cs"/>
          <w:rtl/>
        </w:rPr>
        <w:t xml:space="preserve"> يؤيّد ذلك ما رواه الديلمي عن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إذا كتبتُم الحديث فاكتبوه بسنده</w:t>
      </w:r>
      <w:r w:rsidR="004A0BDF" w:rsidRPr="003770DA">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E910E3">
        <w:rPr>
          <w:rFonts w:hint="cs"/>
          <w:rtl/>
        </w:rPr>
        <w:t>وقد قام عليٌّ بكتابة الحديث في صحيفته</w:t>
      </w:r>
      <w:r w:rsidR="004A0BDF">
        <w:rPr>
          <w:rFonts w:hint="cs"/>
          <w:rtl/>
        </w:rPr>
        <w:t>،</w:t>
      </w:r>
      <w:r w:rsidRPr="00E910E3">
        <w:rPr>
          <w:rFonts w:hint="cs"/>
          <w:rtl/>
        </w:rPr>
        <w:t xml:space="preserve"> التي ظلّ أئمّة أهل البيت يتوارثونها ابناً عن أب</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(1) الشيخ الصدوق / معاني الأخبار 374</w:t>
      </w:r>
      <w:r w:rsidR="004A0BDF">
        <w:rPr>
          <w:rtl/>
        </w:rPr>
        <w:t xml:space="preserve"> - </w:t>
      </w:r>
      <w:r w:rsidRPr="00E910E3">
        <w:rPr>
          <w:rtl/>
        </w:rPr>
        <w:t>375</w:t>
      </w:r>
      <w:r w:rsidR="004A0BDF">
        <w:rPr>
          <w:rtl/>
        </w:rPr>
        <w:t>.</w:t>
      </w:r>
    </w:p>
    <w:p w:rsidR="001056FD" w:rsidRPr="003770DA" w:rsidRDefault="004A6242" w:rsidP="003770DA">
      <w:pPr>
        <w:pStyle w:val="libFootnote0"/>
        <w:rPr>
          <w:rtl/>
        </w:rPr>
      </w:pPr>
      <w:r w:rsidRPr="00E910E3">
        <w:rPr>
          <w:rtl/>
        </w:rPr>
        <w:t>(2) مسند أحمد بن حنبل 2</w:t>
      </w:r>
      <w:r w:rsidR="004A0BDF">
        <w:rPr>
          <w:rtl/>
        </w:rPr>
        <w:t>:</w:t>
      </w:r>
      <w:r w:rsidRPr="00E910E3">
        <w:rPr>
          <w:rtl/>
        </w:rPr>
        <w:t xml:space="preserve"> 215</w:t>
      </w:r>
      <w:r w:rsidR="004A0BDF">
        <w:rPr>
          <w:rtl/>
        </w:rPr>
        <w:t>.</w:t>
      </w:r>
    </w:p>
    <w:p w:rsidR="001056FD" w:rsidRPr="003770DA" w:rsidRDefault="004A6242" w:rsidP="003770DA">
      <w:pPr>
        <w:pStyle w:val="libFootnote0"/>
        <w:rPr>
          <w:rtl/>
        </w:rPr>
      </w:pPr>
      <w:r w:rsidRPr="00E910E3">
        <w:rPr>
          <w:rtl/>
        </w:rPr>
        <w:t>(3) سنن الدارمي 1</w:t>
      </w:r>
      <w:r w:rsidR="004A0BDF">
        <w:rPr>
          <w:rtl/>
        </w:rPr>
        <w:t>:</w:t>
      </w:r>
      <w:r w:rsidRPr="00E910E3">
        <w:rPr>
          <w:rtl/>
        </w:rPr>
        <w:t xml:space="preserve"> 125</w:t>
      </w:r>
      <w:r w:rsidR="004A0BDF">
        <w:rPr>
          <w:rtl/>
        </w:rPr>
        <w:t>.</w:t>
      </w:r>
      <w:r w:rsidRPr="00E910E3">
        <w:rPr>
          <w:rtl/>
        </w:rPr>
        <w:t xml:space="preserve"> مسند أحمد 2</w:t>
      </w:r>
      <w:r w:rsidR="004A0BDF">
        <w:rPr>
          <w:rtl/>
        </w:rPr>
        <w:t>:</w:t>
      </w:r>
      <w:r w:rsidRPr="00E910E3">
        <w:rPr>
          <w:rtl/>
        </w:rPr>
        <w:t xml:space="preserve"> 162</w:t>
      </w:r>
      <w:r w:rsidR="004A0BDF">
        <w:rPr>
          <w:rtl/>
        </w:rPr>
        <w:t>.</w:t>
      </w:r>
    </w:p>
    <w:p w:rsidR="001056FD" w:rsidRPr="003770DA" w:rsidRDefault="004A6242" w:rsidP="003770DA">
      <w:pPr>
        <w:pStyle w:val="libFootnote0"/>
        <w:rPr>
          <w:rtl/>
        </w:rPr>
      </w:pPr>
      <w:r w:rsidRPr="00E910E3">
        <w:rPr>
          <w:rtl/>
        </w:rPr>
        <w:t>(4) السيوطي / تدريب الراوي بشرح النواوي</w:t>
      </w:r>
      <w:r w:rsidR="004A0BDF">
        <w:rPr>
          <w:rtl/>
        </w:rPr>
        <w:t>،</w:t>
      </w:r>
      <w:r w:rsidRPr="00E910E3">
        <w:rPr>
          <w:rtl/>
        </w:rPr>
        <w:t xml:space="preserve"> نقلاً عن كتاب الشيعة وفنون الإسلام / السيّد حسن الصدر</w:t>
      </w:r>
      <w:r w:rsidR="004A0BDF">
        <w:rPr>
          <w:rtl/>
        </w:rPr>
        <w:t>.</w:t>
      </w:r>
    </w:p>
    <w:p w:rsidR="001056FD" w:rsidRPr="003770DA" w:rsidRDefault="004A6242" w:rsidP="003770DA">
      <w:pPr>
        <w:pStyle w:val="libFootnote0"/>
        <w:rPr>
          <w:rtl/>
        </w:rPr>
      </w:pPr>
      <w:r w:rsidRPr="00E910E3">
        <w:rPr>
          <w:rtl/>
        </w:rPr>
        <w:t>(5) المصدر السابق</w:t>
      </w:r>
      <w:r w:rsidR="004A0BDF">
        <w:rPr>
          <w:rtl/>
        </w:rPr>
        <w:t>:</w:t>
      </w:r>
      <w:r w:rsidRPr="00E910E3">
        <w:rPr>
          <w:rtl/>
        </w:rPr>
        <w:t xml:space="preserve"> ص 63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E910E3">
        <w:rPr>
          <w:rFonts w:hint="cs"/>
          <w:rtl/>
        </w:rPr>
        <w:lastRenderedPageBreak/>
        <w:t>في حين تبنّى الخلفاء عُمَر و[أبو] بكر وعثمان النهي عن كتابة الحديث</w:t>
      </w:r>
      <w:r w:rsidR="004A0BDF">
        <w:rPr>
          <w:rFonts w:hint="cs"/>
          <w:rtl/>
        </w:rPr>
        <w:t>،</w:t>
      </w:r>
      <w:r w:rsidRPr="00E910E3">
        <w:rPr>
          <w:rFonts w:hint="cs"/>
          <w:rtl/>
        </w:rPr>
        <w:t xml:space="preserve"> وواصل الأُمَويون هذا النهي حتّى خلافة عمَر بن عبد العزيز (199</w:t>
      </w:r>
      <w:r w:rsidR="004A0BDF">
        <w:rPr>
          <w:rFonts w:hint="cs"/>
          <w:rtl/>
        </w:rPr>
        <w:t xml:space="preserve"> - </w:t>
      </w:r>
      <w:r w:rsidRPr="00E910E3">
        <w:rPr>
          <w:rFonts w:hint="cs"/>
          <w:rtl/>
        </w:rPr>
        <w:t>101 هـ)</w:t>
      </w:r>
      <w:r w:rsidR="004A0BDF">
        <w:rPr>
          <w:rFonts w:hint="cs"/>
          <w:rtl/>
        </w:rPr>
        <w:t>.</w:t>
      </w:r>
    </w:p>
    <w:p w:rsidR="001056FD" w:rsidRDefault="004A6242" w:rsidP="004A0BDF">
      <w:pPr>
        <w:pStyle w:val="libNormal"/>
        <w:rPr>
          <w:rtl/>
        </w:rPr>
      </w:pPr>
      <w:r w:rsidRPr="004A0BDF">
        <w:rPr>
          <w:rFonts w:hint="cs"/>
          <w:rtl/>
        </w:rPr>
        <w:t>فقد روى المؤرّخون</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أنّ عُمَر بن عبد العزيز كتب إلى أهل المدينة</w:t>
      </w:r>
      <w:r w:rsidR="004A0BDF" w:rsidRPr="004A0BDF">
        <w:rPr>
          <w:rFonts w:hint="cs"/>
          <w:rtl/>
        </w:rPr>
        <w:t>:</w:t>
      </w:r>
      <w:r w:rsidRPr="004A0BDF">
        <w:rPr>
          <w:rFonts w:hint="cs"/>
          <w:rtl/>
        </w:rPr>
        <w:t xml:space="preserve"> انظروا حديث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فاكتبوه</w:t>
      </w:r>
      <w:r w:rsidR="004A0BDF" w:rsidRPr="004A0BDF">
        <w:rPr>
          <w:rFonts w:hint="cs"/>
          <w:rtl/>
        </w:rPr>
        <w:t>،</w:t>
      </w:r>
      <w:r w:rsidRPr="004A0BDF">
        <w:rPr>
          <w:rFonts w:hint="cs"/>
          <w:rtl/>
        </w:rPr>
        <w:t xml:space="preserve"> فإنّي قد خِفتُ دروسَ العِلم وذهاب أهله</w:t>
      </w:r>
      <w:r w:rsidR="004A0BDF" w:rsidRPr="004A0BDF">
        <w:rPr>
          <w:rFonts w:hint="cs"/>
          <w:rtl/>
        </w:rPr>
        <w:t>،</w:t>
      </w:r>
      <w:r w:rsidRPr="004A0BDF">
        <w:rPr>
          <w:rFonts w:hint="cs"/>
          <w:rtl/>
        </w:rPr>
        <w:t xml:space="preserve"> وكان ابن شهاب الزهري أوّل مَن دوّن الحديث على رأس المئة</w:t>
      </w:r>
      <w:r w:rsidR="004A0BDF" w:rsidRPr="004A0BDF">
        <w:rPr>
          <w:rFonts w:hint="cs"/>
          <w:rtl/>
        </w:rPr>
        <w:t>،</w:t>
      </w:r>
      <w:r w:rsidRPr="004A0BDF">
        <w:rPr>
          <w:rFonts w:hint="cs"/>
          <w:rtl/>
        </w:rPr>
        <w:t xml:space="preserve"> بأمر عمَر بن عبد العزيز</w:t>
      </w:r>
      <w:r w:rsidR="004A0BDF" w:rsidRPr="004A0BDF">
        <w:rPr>
          <w:rFonts w:hint="cs"/>
          <w:rtl/>
        </w:rPr>
        <w:t>،</w:t>
      </w:r>
      <w:r w:rsidRPr="004A0BDF">
        <w:rPr>
          <w:rFonts w:hint="cs"/>
          <w:rtl/>
        </w:rPr>
        <w:t xml:space="preserve"> ثمّ كثر التدوين والتصنيف</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وقد جاءت الروايات عن نهي عُمَر وأبي بكرٍ وعثمان والخلفاء الأُمَويين عن الكتابة والتدوين</w:t>
      </w:r>
      <w:r w:rsidR="004A0BDF" w:rsidRPr="004A0BDF">
        <w:rPr>
          <w:rFonts w:hint="cs"/>
          <w:rtl/>
        </w:rPr>
        <w:t>،</w:t>
      </w:r>
      <w:r w:rsidRPr="004A0BDF">
        <w:rPr>
          <w:rFonts w:hint="cs"/>
          <w:rtl/>
        </w:rPr>
        <w:t xml:space="preserve"> وتحريق ما كتبه بعض الصحابة آنذاك</w:t>
      </w:r>
      <w:r w:rsidR="004A0BDF" w:rsidRPr="004A0BDF">
        <w:rPr>
          <w:rFonts w:hint="cs"/>
          <w:rtl/>
        </w:rPr>
        <w:t>.</w:t>
      </w:r>
      <w:r w:rsidRPr="004A0BDF">
        <w:rPr>
          <w:rFonts w:hint="cs"/>
          <w:rtl/>
        </w:rPr>
        <w:t xml:space="preserve"> وكان لموقف النهي أثره وضرره على المدرسة السُنّية</w:t>
      </w:r>
      <w:r w:rsidR="004A0BDF" w:rsidRPr="004A0BDF">
        <w:rPr>
          <w:rFonts w:hint="cs"/>
          <w:rtl/>
        </w:rPr>
        <w:t>،</w:t>
      </w:r>
      <w:r w:rsidRPr="004A0BDF">
        <w:rPr>
          <w:rFonts w:hint="cs"/>
          <w:rtl/>
        </w:rPr>
        <w:t xml:space="preserve"> إذ وجدت نفسها</w:t>
      </w:r>
      <w:r w:rsidR="004A0BDF" w:rsidRPr="004A0BDF">
        <w:rPr>
          <w:rFonts w:hint="cs"/>
          <w:rtl/>
        </w:rPr>
        <w:t xml:space="preserve"> - </w:t>
      </w:r>
      <w:r w:rsidRPr="004A0BDF">
        <w:rPr>
          <w:rFonts w:hint="cs"/>
          <w:rtl/>
        </w:rPr>
        <w:t>بسبب هذا النهي</w:t>
      </w:r>
      <w:r w:rsidR="004A0BDF" w:rsidRPr="004A0BDF">
        <w:rPr>
          <w:rFonts w:hint="cs"/>
          <w:rtl/>
        </w:rPr>
        <w:t xml:space="preserve"> - </w:t>
      </w:r>
      <w:r w:rsidRPr="004A0BDF">
        <w:rPr>
          <w:rFonts w:hint="cs"/>
          <w:rtl/>
        </w:rPr>
        <w:t xml:space="preserve">قد فقدت الكثير مِن حديث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كما وجدت مئات الآلاف مِن الأحاديث والروايات المكذوبة لا سيّما الاسرائيليات والأساطير</w:t>
      </w:r>
      <w:r w:rsidR="004A0BDF" w:rsidRPr="004A0BDF">
        <w:rPr>
          <w:rFonts w:hint="cs"/>
          <w:rtl/>
        </w:rPr>
        <w:t>.</w:t>
      </w:r>
      <w:r w:rsidRPr="004A0BDF">
        <w:rPr>
          <w:rFonts w:hint="cs"/>
          <w:rtl/>
        </w:rPr>
        <w:t xml:space="preserve"> كما صرّح البخاري</w:t>
      </w:r>
      <w:r w:rsidRPr="003770DA">
        <w:rPr>
          <w:rStyle w:val="libFootnotenumChar"/>
          <w:rFonts w:hint="cs"/>
          <w:rtl/>
        </w:rPr>
        <w:t>(2)</w:t>
      </w:r>
      <w:r w:rsidRPr="004A0BDF">
        <w:rPr>
          <w:rFonts w:hint="cs"/>
          <w:rtl/>
        </w:rPr>
        <w:t xml:space="preserve"> وأحمد ومسلم وغيرهم بذلك</w:t>
      </w:r>
      <w:r w:rsidR="004A0BDF" w:rsidRPr="004A0BDF">
        <w:rPr>
          <w:rFonts w:hint="cs"/>
          <w:rtl/>
        </w:rPr>
        <w:t>،</w:t>
      </w:r>
      <w:r w:rsidRPr="004A0BDF">
        <w:rPr>
          <w:rFonts w:hint="cs"/>
          <w:rtl/>
        </w:rPr>
        <w:t xml:space="preserve"> ممّا اضطرّ أئمّة الفقْه في هذه المدرسة</w:t>
      </w:r>
      <w:r w:rsidR="004A0BDF" w:rsidRPr="004A0BDF">
        <w:rPr>
          <w:rFonts w:hint="cs"/>
          <w:rtl/>
        </w:rPr>
        <w:t>،</w:t>
      </w:r>
      <w:r w:rsidRPr="004A0BDF">
        <w:rPr>
          <w:rFonts w:hint="cs"/>
          <w:rtl/>
        </w:rPr>
        <w:t xml:space="preserve"> إلى القياس والاستحسان</w:t>
      </w:r>
      <w:r w:rsidR="004A0BDF" w:rsidRPr="004A0BDF">
        <w:rPr>
          <w:rFonts w:hint="cs"/>
          <w:rtl/>
        </w:rPr>
        <w:t>؛</w:t>
      </w:r>
      <w:r w:rsidRPr="004A0BDF">
        <w:rPr>
          <w:rFonts w:hint="cs"/>
          <w:rtl/>
        </w:rPr>
        <w:t xml:space="preserve"> لسدّ الفراغ التشريعي الذي شعرت به بسبب ضياع السنّة</w:t>
      </w:r>
      <w:r w:rsidR="004A0BDF" w:rsidRPr="004A0BDF">
        <w:rPr>
          <w:rFonts w:hint="cs"/>
          <w:rtl/>
        </w:rPr>
        <w:t>.</w:t>
      </w:r>
    </w:p>
    <w:p w:rsidR="001056FD" w:rsidRDefault="004A6242" w:rsidP="004A0BDF">
      <w:pPr>
        <w:pStyle w:val="libNormal"/>
        <w:rPr>
          <w:rtl/>
        </w:rPr>
      </w:pPr>
      <w:r w:rsidRPr="00E910E3">
        <w:rPr>
          <w:rFonts w:hint="cs"/>
          <w:rtl/>
        </w:rPr>
        <w:t xml:space="preserve">في حين بقيَ أئمّة أهل البيت </w:t>
      </w:r>
      <w:r w:rsidR="004A0BDF">
        <w:rPr>
          <w:rFonts w:hint="cs"/>
          <w:rtl/>
        </w:rPr>
        <w:t>(</w:t>
      </w:r>
      <w:r w:rsidRPr="00E910E3">
        <w:rPr>
          <w:rFonts w:hint="cs"/>
          <w:rtl/>
        </w:rPr>
        <w:t>عليهم السلام</w:t>
      </w:r>
      <w:r w:rsidR="004A0BDF">
        <w:rPr>
          <w:rFonts w:hint="cs"/>
          <w:rtl/>
        </w:rPr>
        <w:t>)</w:t>
      </w:r>
      <w:r w:rsidRPr="00E910E3">
        <w:rPr>
          <w:rFonts w:hint="cs"/>
          <w:rtl/>
        </w:rPr>
        <w:t xml:space="preserve"> يدوِّنون السُنّة</w:t>
      </w:r>
      <w:r w:rsidR="004A0BDF">
        <w:rPr>
          <w:rFonts w:hint="cs"/>
          <w:rtl/>
        </w:rPr>
        <w:t>،</w:t>
      </w:r>
      <w:r w:rsidRPr="00E910E3">
        <w:rPr>
          <w:rFonts w:hint="cs"/>
          <w:rtl/>
        </w:rPr>
        <w:t xml:space="preserve"> ويتوارثونها الواحد عن الآخَر</w:t>
      </w:r>
      <w:r w:rsidR="004A0BDF">
        <w:rPr>
          <w:rFonts w:hint="cs"/>
          <w:rtl/>
        </w:rPr>
        <w:t>،</w:t>
      </w:r>
      <w:r w:rsidRPr="00E910E3">
        <w:rPr>
          <w:rFonts w:hint="cs"/>
          <w:rtl/>
        </w:rPr>
        <w:t xml:space="preserve"> فعن الإمام عليّ أخذ ولداه الحسن والحسين</w:t>
      </w:r>
      <w:r w:rsidR="004A0BDF">
        <w:rPr>
          <w:rFonts w:hint="cs"/>
          <w:rtl/>
        </w:rPr>
        <w:t>،</w:t>
      </w:r>
      <w:r w:rsidRPr="00E910E3">
        <w:rPr>
          <w:rFonts w:hint="cs"/>
          <w:rtl/>
        </w:rPr>
        <w:t xml:space="preserve"> وعنهما أخذ زين العابدين عليّ بن الحسين</w:t>
      </w:r>
      <w:r w:rsidR="004A0BDF">
        <w:rPr>
          <w:rFonts w:hint="cs"/>
          <w:rtl/>
        </w:rPr>
        <w:t>،</w:t>
      </w:r>
      <w:r w:rsidRPr="00E910E3">
        <w:rPr>
          <w:rFonts w:hint="cs"/>
          <w:rtl/>
        </w:rPr>
        <w:t xml:space="preserve"> وعنه أخذ ولده محمّد الباقر</w:t>
      </w:r>
      <w:r w:rsidR="004A0BDF">
        <w:rPr>
          <w:rFonts w:hint="cs"/>
          <w:rtl/>
        </w:rPr>
        <w:t>،</w:t>
      </w:r>
      <w:r w:rsidRPr="00E910E3">
        <w:rPr>
          <w:rFonts w:hint="cs"/>
          <w:rtl/>
        </w:rPr>
        <w:t xml:space="preserve"> وعن الباقر أخذ ولده جعفر الصادق... الخ</w:t>
      </w:r>
      <w:r w:rsidR="004A0BDF">
        <w:rPr>
          <w:rFonts w:hint="cs"/>
          <w:rtl/>
        </w:rPr>
        <w:t>.</w:t>
      </w:r>
    </w:p>
    <w:p w:rsidR="001056FD" w:rsidRDefault="004A6242" w:rsidP="004A0BDF">
      <w:pPr>
        <w:pStyle w:val="libNormal"/>
        <w:rPr>
          <w:rtl/>
        </w:rPr>
      </w:pPr>
      <w:r w:rsidRPr="00E910E3">
        <w:rPr>
          <w:rFonts w:hint="cs"/>
          <w:rtl/>
        </w:rPr>
        <w:t>أولئك الأئمّة الذين عَرَف المسلمون أمانتهم وصدْقهم.. وهكذا استمرّت</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(1) العسقلاني / فتح الباري 1</w:t>
      </w:r>
      <w:r w:rsidR="004A0BDF">
        <w:rPr>
          <w:rtl/>
        </w:rPr>
        <w:t>:</w:t>
      </w:r>
      <w:r w:rsidRPr="00E910E3">
        <w:rPr>
          <w:rtl/>
        </w:rPr>
        <w:t xml:space="preserve"> 168 </w:t>
      </w:r>
      <w:r w:rsidR="004A0BDF">
        <w:rPr>
          <w:rtl/>
        </w:rPr>
        <w:t>(</w:t>
      </w:r>
      <w:r w:rsidRPr="00E910E3">
        <w:rPr>
          <w:rtl/>
        </w:rPr>
        <w:t>باب كتابة العِلم</w:t>
      </w:r>
      <w:r w:rsidR="004A0BDF">
        <w:rPr>
          <w:rtl/>
        </w:rPr>
        <w:t>).</w:t>
      </w:r>
    </w:p>
    <w:p w:rsidR="001056FD" w:rsidRPr="003770DA" w:rsidRDefault="004A6242" w:rsidP="003770DA">
      <w:pPr>
        <w:pStyle w:val="libFootnote0"/>
        <w:rPr>
          <w:rtl/>
        </w:rPr>
      </w:pPr>
      <w:r w:rsidRPr="00E910E3">
        <w:rPr>
          <w:rtl/>
        </w:rPr>
        <w:t>(2) ذكر البخاري أنّه اختار صحيحه</w:t>
      </w:r>
      <w:r w:rsidR="004A0BDF">
        <w:rPr>
          <w:rtl/>
        </w:rPr>
        <w:t>،</w:t>
      </w:r>
      <w:r w:rsidRPr="00E910E3">
        <w:rPr>
          <w:rtl/>
        </w:rPr>
        <w:t xml:space="preserve"> الذي حوى سبعة آلاف ومئتين وخمساً وسبعين حديثاً مِن ستمئة ألف حديث / صحيح البخاري 1</w:t>
      </w:r>
      <w:r w:rsidR="004A0BDF">
        <w:rPr>
          <w:rtl/>
        </w:rPr>
        <w:t>:</w:t>
      </w:r>
      <w:r w:rsidRPr="00E910E3">
        <w:rPr>
          <w:rtl/>
        </w:rPr>
        <w:t xml:space="preserve"> 8</w:t>
      </w:r>
      <w:r w:rsidR="004A0BDF">
        <w:rPr>
          <w:rtl/>
        </w:rPr>
        <w:t>،</w:t>
      </w:r>
      <w:r w:rsidRPr="00E910E3">
        <w:rPr>
          <w:rtl/>
        </w:rPr>
        <w:t xml:space="preserve"> وقال أحمد بن حنبل</w:t>
      </w:r>
      <w:r w:rsidR="004A0BDF">
        <w:rPr>
          <w:rtl/>
        </w:rPr>
        <w:t>:</w:t>
      </w:r>
      <w:r w:rsidRPr="00E910E3">
        <w:rPr>
          <w:rtl/>
        </w:rPr>
        <w:t xml:space="preserve"> انتقيت المسند مِن سبعمئة ألف حديث وخمسين ألف حديث</w:t>
      </w:r>
      <w:r w:rsidR="004A0BDF">
        <w:rPr>
          <w:rtl/>
        </w:rPr>
        <w:t>.</w:t>
      </w:r>
      <w:r w:rsidRPr="00E910E3">
        <w:rPr>
          <w:rtl/>
        </w:rPr>
        <w:t xml:space="preserve"> السيوطي / تدريب الراوي في شرح تقريب النواوي 1</w:t>
      </w:r>
      <w:r w:rsidR="004A0BDF">
        <w:rPr>
          <w:rtl/>
        </w:rPr>
        <w:t>:</w:t>
      </w:r>
      <w:r w:rsidRPr="00E910E3">
        <w:rPr>
          <w:rtl/>
        </w:rPr>
        <w:t xml:space="preserve"> 30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E910E3">
        <w:rPr>
          <w:rFonts w:hint="cs"/>
          <w:rtl/>
        </w:rPr>
        <w:lastRenderedPageBreak/>
        <w:t>سلسلة النقل والحفظ المدوَّن في نقل السنّة</w:t>
      </w:r>
      <w:r w:rsidR="004A0BDF">
        <w:rPr>
          <w:rFonts w:hint="cs"/>
          <w:rtl/>
        </w:rPr>
        <w:t>،</w:t>
      </w:r>
      <w:r w:rsidRPr="00E910E3">
        <w:rPr>
          <w:rFonts w:hint="cs"/>
          <w:rtl/>
        </w:rPr>
        <w:t xml:space="preserve"> فكانت أمينة محفوظة مِن الكذب والنقْص بيد أئمّة أهل البيت </w:t>
      </w:r>
      <w:r w:rsidR="004A0BDF">
        <w:rPr>
          <w:rFonts w:hint="cs"/>
          <w:rtl/>
        </w:rPr>
        <w:t>(</w:t>
      </w:r>
      <w:r w:rsidRPr="00E910E3">
        <w:rPr>
          <w:rFonts w:hint="cs"/>
          <w:rtl/>
        </w:rPr>
        <w:t>عليهم السلام</w:t>
      </w:r>
      <w:r w:rsidR="004A0BDF">
        <w:rPr>
          <w:rFonts w:hint="cs"/>
          <w:rtl/>
        </w:rPr>
        <w:t>)،</w:t>
      </w:r>
      <w:r w:rsidRPr="00E910E3">
        <w:rPr>
          <w:rFonts w:hint="cs"/>
          <w:rtl/>
        </w:rPr>
        <w:t xml:space="preserve"> ممّا جعلهم يستغنون بالكتاب والسنّة عن غيرهما مِن المصادر الأُخرى</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E910E3">
        <w:rPr>
          <w:rFonts w:hint="cs"/>
          <w:rtl/>
        </w:rPr>
        <w:lastRenderedPageBreak/>
        <w:t>سُنّة الصحابي</w:t>
      </w:r>
    </w:p>
    <w:p w:rsidR="001056FD" w:rsidRDefault="004A6242" w:rsidP="004A0BDF">
      <w:pPr>
        <w:pStyle w:val="libNormal"/>
        <w:rPr>
          <w:rtl/>
        </w:rPr>
      </w:pPr>
      <w:r w:rsidRPr="00E910E3">
        <w:rPr>
          <w:rtl/>
        </w:rPr>
        <w:t>مِن القضايا التشريعية الكبرى التي وقع الخلاف فيها هي حجّية سنّة الصحابي</w:t>
      </w:r>
      <w:r w:rsidR="004A0BDF">
        <w:rPr>
          <w:rtl/>
        </w:rPr>
        <w:t>،</w:t>
      </w:r>
      <w:r w:rsidRPr="00E910E3">
        <w:rPr>
          <w:rtl/>
        </w:rPr>
        <w:t xml:space="preserve"> واعتبارها مصدراً للأحكام بعد الكتاب والسُنّة النبويّة</w:t>
      </w:r>
      <w:r w:rsidR="004A0BDF">
        <w:rPr>
          <w:rtl/>
        </w:rPr>
        <w:t>.</w:t>
      </w:r>
      <w:r w:rsidRPr="00E910E3">
        <w:rPr>
          <w:rtl/>
        </w:rPr>
        <w:t xml:space="preserve"> ويتركّز الخلاف بين مدرسة الشيعة الإمامية وبين المذاهب الفقْهية الإسلامية الأُخرى حول</w:t>
      </w:r>
      <w:r w:rsidR="004A0BDF">
        <w:rPr>
          <w:rtl/>
        </w:rPr>
        <w:t>:</w:t>
      </w:r>
    </w:p>
    <w:p w:rsidR="001056FD" w:rsidRDefault="004A6242" w:rsidP="004A0BDF">
      <w:pPr>
        <w:pStyle w:val="libNormal"/>
        <w:rPr>
          <w:rtl/>
        </w:rPr>
      </w:pPr>
      <w:r w:rsidRPr="00E910E3">
        <w:rPr>
          <w:rtl/>
        </w:rPr>
        <w:t>1</w:t>
      </w:r>
      <w:r w:rsidR="004A0BDF">
        <w:rPr>
          <w:rtl/>
        </w:rPr>
        <w:t xml:space="preserve"> - </w:t>
      </w:r>
      <w:r w:rsidRPr="00E910E3">
        <w:rPr>
          <w:rtl/>
        </w:rPr>
        <w:t>تعريف الصحابي</w:t>
      </w:r>
      <w:r w:rsidR="004A0BDF">
        <w:rPr>
          <w:rtl/>
        </w:rPr>
        <w:t>.</w:t>
      </w:r>
    </w:p>
    <w:p w:rsidR="001056FD" w:rsidRDefault="004A6242" w:rsidP="004A0BDF">
      <w:pPr>
        <w:pStyle w:val="libNormal"/>
        <w:rPr>
          <w:rtl/>
        </w:rPr>
      </w:pPr>
      <w:r w:rsidRPr="00E910E3">
        <w:rPr>
          <w:rtl/>
        </w:rPr>
        <w:t>2</w:t>
      </w:r>
      <w:r w:rsidR="004A0BDF">
        <w:rPr>
          <w:rtl/>
        </w:rPr>
        <w:t xml:space="preserve"> - </w:t>
      </w:r>
      <w:r w:rsidRPr="00E910E3">
        <w:rPr>
          <w:rtl/>
        </w:rPr>
        <w:t>اعتبار ما صدر عن الصحابي سنّة واجبة الاتّباع</w:t>
      </w:r>
      <w:r w:rsidR="004A0BDF">
        <w:rPr>
          <w:rtl/>
        </w:rPr>
        <w:t>،</w:t>
      </w:r>
      <w:r w:rsidRPr="00E910E3">
        <w:rPr>
          <w:rtl/>
        </w:rPr>
        <w:t xml:space="preserve"> ومصدر هذا الوجوب</w:t>
      </w:r>
      <w:r w:rsidR="004A0BDF">
        <w:rPr>
          <w:rtl/>
        </w:rPr>
        <w:t>.</w:t>
      </w:r>
    </w:p>
    <w:p w:rsidR="001056FD" w:rsidRDefault="004A6242" w:rsidP="004A0BDF">
      <w:pPr>
        <w:pStyle w:val="libNormal"/>
        <w:rPr>
          <w:rtl/>
        </w:rPr>
      </w:pPr>
      <w:r w:rsidRPr="00E910E3">
        <w:rPr>
          <w:rtl/>
        </w:rPr>
        <w:t>ولنعرِض موجزاً للآراء ووجْهات النظر</w:t>
      </w:r>
      <w:r w:rsidR="004A0BDF">
        <w:rPr>
          <w:rtl/>
        </w:rPr>
        <w:t>،</w:t>
      </w:r>
      <w:r w:rsidRPr="00E910E3">
        <w:rPr>
          <w:rtl/>
        </w:rPr>
        <w:t xml:space="preserve"> التي تبنّاها العلماء على اختلاف نظرياتهم</w:t>
      </w:r>
      <w:r w:rsidR="004A0BDF">
        <w:rPr>
          <w:rtl/>
        </w:rPr>
        <w:t>،</w:t>
      </w:r>
      <w:r w:rsidRPr="00E910E3">
        <w:rPr>
          <w:rtl/>
        </w:rPr>
        <w:t xml:space="preserve"> عند بيان هذه المسائل وتعريفها كالآتـي</w:t>
      </w:r>
      <w:r w:rsidR="004A0BDF">
        <w:rPr>
          <w:rtl/>
        </w:rPr>
        <w:t>:</w:t>
      </w:r>
    </w:p>
    <w:p w:rsidR="001056FD" w:rsidRDefault="004A6242" w:rsidP="004A0BDF">
      <w:pPr>
        <w:pStyle w:val="libNormal"/>
        <w:rPr>
          <w:rtl/>
        </w:rPr>
      </w:pPr>
      <w:r w:rsidRPr="004A0BDF">
        <w:rPr>
          <w:rtl/>
        </w:rPr>
        <w:t>1</w:t>
      </w:r>
      <w:r w:rsidR="004A0BDF" w:rsidRPr="004A0BDF">
        <w:rPr>
          <w:rtl/>
        </w:rPr>
        <w:t xml:space="preserve"> - </w:t>
      </w:r>
      <w:r w:rsidRPr="004A0BDF">
        <w:rPr>
          <w:rtl/>
        </w:rPr>
        <w:t>تعريف الصحابي</w:t>
      </w:r>
      <w:r w:rsidR="004A0BDF" w:rsidRPr="004A0BDF">
        <w:rPr>
          <w:rtl/>
        </w:rPr>
        <w:t>:</w:t>
      </w:r>
      <w:r w:rsidRPr="004A0BDF">
        <w:rPr>
          <w:rtl/>
        </w:rPr>
        <w:t xml:space="preserve"> لقد تحدّثت معاجم اللغة عن الصُحبة والصاحب</w:t>
      </w:r>
      <w:r w:rsidR="004A0BDF" w:rsidRPr="004A0BDF">
        <w:rPr>
          <w:rtl/>
        </w:rPr>
        <w:t>،</w:t>
      </w:r>
      <w:r w:rsidRPr="004A0BDF">
        <w:rPr>
          <w:rtl/>
        </w:rPr>
        <w:t xml:space="preserve"> فعرّفته</w:t>
      </w:r>
      <w:r w:rsidR="004A0BDF" w:rsidRPr="004A0BDF">
        <w:rPr>
          <w:rtl/>
        </w:rPr>
        <w:t>:</w:t>
      </w:r>
      <w:r w:rsidRPr="004A0BDF">
        <w:rPr>
          <w:rtl/>
        </w:rPr>
        <w:t xml:space="preserve"> </w:t>
      </w:r>
      <w:r w:rsidR="004A0BDF" w:rsidRPr="004A0BDF">
        <w:rPr>
          <w:rtl/>
        </w:rPr>
        <w:t>(</w:t>
      </w:r>
      <w:r w:rsidRPr="004A0BDF">
        <w:rPr>
          <w:rtl/>
        </w:rPr>
        <w:t>الصاحب الملازم</w:t>
      </w:r>
      <w:r w:rsidR="004A0BDF" w:rsidRPr="004A0BDF">
        <w:rPr>
          <w:rtl/>
        </w:rPr>
        <w:t>،</w:t>
      </w:r>
      <w:r w:rsidRPr="004A0BDF">
        <w:rPr>
          <w:rtl/>
        </w:rPr>
        <w:t xml:space="preserve"> إنساناً كان</w:t>
      </w:r>
      <w:r w:rsidR="004A0BDF" w:rsidRPr="004A0BDF">
        <w:rPr>
          <w:rtl/>
        </w:rPr>
        <w:t>،</w:t>
      </w:r>
      <w:r w:rsidRPr="004A0BDF">
        <w:rPr>
          <w:rtl/>
        </w:rPr>
        <w:t xml:space="preserve"> أو حيواناً</w:t>
      </w:r>
      <w:r w:rsidR="004A0BDF" w:rsidRPr="004A0BDF">
        <w:rPr>
          <w:rtl/>
        </w:rPr>
        <w:t>،</w:t>
      </w:r>
      <w:r w:rsidRPr="004A0BDF">
        <w:rPr>
          <w:rtl/>
        </w:rPr>
        <w:t xml:space="preserve"> أو مكاناً أو زماناً</w:t>
      </w:r>
      <w:r w:rsidR="004A0BDF" w:rsidRPr="004A0BDF">
        <w:rPr>
          <w:rtl/>
        </w:rPr>
        <w:t>،</w:t>
      </w:r>
      <w:r w:rsidRPr="004A0BDF">
        <w:rPr>
          <w:rtl/>
        </w:rPr>
        <w:t xml:space="preserve"> ولا فَرْق بين أنْ تكون مصاحبته بالبدَن</w:t>
      </w:r>
      <w:r w:rsidR="004A0BDF" w:rsidRPr="004A0BDF">
        <w:rPr>
          <w:rtl/>
        </w:rPr>
        <w:t>،</w:t>
      </w:r>
      <w:r w:rsidRPr="004A0BDF">
        <w:rPr>
          <w:rtl/>
        </w:rPr>
        <w:t xml:space="preserve"> وهو الأصل والأكثر</w:t>
      </w:r>
      <w:r w:rsidR="004A0BDF" w:rsidRPr="004A0BDF">
        <w:rPr>
          <w:rtl/>
        </w:rPr>
        <w:t>،</w:t>
      </w:r>
      <w:r w:rsidRPr="004A0BDF">
        <w:rPr>
          <w:rtl/>
        </w:rPr>
        <w:t xml:space="preserve"> أو بالعناية والهمّة..</w:t>
      </w:r>
      <w:r w:rsidR="004A0BDF" w:rsidRPr="004A0BDF">
        <w:rPr>
          <w:rtl/>
        </w:rPr>
        <w:t>،</w:t>
      </w:r>
      <w:r w:rsidRPr="004A0BDF">
        <w:rPr>
          <w:rtl/>
        </w:rPr>
        <w:t xml:space="preserve"> ولا يقال في العُرف إلاّ لمَن كثُرَت ملازمته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وإذا كان هذا هو تعريف الصحابي في العُرف واللغة</w:t>
      </w:r>
      <w:r w:rsidR="004A0BDF" w:rsidRPr="004A0BDF">
        <w:rPr>
          <w:rtl/>
        </w:rPr>
        <w:t>،</w:t>
      </w:r>
      <w:r w:rsidRPr="004A0BDF">
        <w:rPr>
          <w:rtl/>
        </w:rPr>
        <w:t xml:space="preserve"> فلنقرأ تعريف ابن حجر للصحابي</w:t>
      </w:r>
      <w:r w:rsidR="004A0BDF" w:rsidRPr="004A0BDF">
        <w:rPr>
          <w:rtl/>
        </w:rPr>
        <w:t>،</w:t>
      </w:r>
      <w:r w:rsidRPr="004A0BDF">
        <w:rPr>
          <w:rtl/>
        </w:rPr>
        <w:t xml:space="preserve"> الذي يعتبر تعريفاً نموذجيّاً في الاتّجاه السُنّي</w:t>
      </w:r>
      <w:r w:rsidR="004A0BDF" w:rsidRPr="004A0BDF">
        <w:rPr>
          <w:rtl/>
        </w:rPr>
        <w:t>،</w:t>
      </w:r>
      <w:r w:rsidRPr="004A0BDF">
        <w:rPr>
          <w:rtl/>
        </w:rPr>
        <w:t xml:space="preserve"> قال</w:t>
      </w:r>
      <w:r w:rsidR="004A0BDF" w:rsidRPr="004A0BDF">
        <w:rPr>
          <w:rtl/>
        </w:rPr>
        <w:t>:</w:t>
      </w:r>
      <w:r w:rsidRPr="004A0BDF">
        <w:rPr>
          <w:rtl/>
        </w:rPr>
        <w:t xml:space="preserve"> </w:t>
      </w:r>
      <w:r w:rsidR="004A0BDF" w:rsidRPr="004A0BDF">
        <w:rPr>
          <w:rtl/>
        </w:rPr>
        <w:t>(</w:t>
      </w:r>
      <w:r w:rsidRPr="004A0BDF">
        <w:rPr>
          <w:rtl/>
        </w:rPr>
        <w:t xml:space="preserve">الصحابي مَن لقِيَ النبيّ </w:t>
      </w:r>
      <w:r w:rsidR="004A0BDF" w:rsidRPr="004A0BDF">
        <w:rPr>
          <w:rtl/>
        </w:rPr>
        <w:t>(</w:t>
      </w:r>
      <w:r w:rsidRPr="004A0BDF">
        <w:rPr>
          <w:rtl/>
        </w:rPr>
        <w:t>صلّى الله عليه وآله</w:t>
      </w:r>
      <w:r w:rsidR="004A0BDF" w:rsidRPr="004A0BDF">
        <w:rPr>
          <w:rtl/>
        </w:rPr>
        <w:t>)</w:t>
      </w:r>
      <w:r w:rsidRPr="004A0BDF">
        <w:rPr>
          <w:rtl/>
        </w:rPr>
        <w:t xml:space="preserve"> مؤمناً به</w:t>
      </w:r>
      <w:r w:rsidR="004A0BDF" w:rsidRPr="004A0BDF">
        <w:rPr>
          <w:rtl/>
        </w:rPr>
        <w:t>،</w:t>
      </w:r>
      <w:r w:rsidRPr="004A0BDF">
        <w:rPr>
          <w:rtl/>
        </w:rPr>
        <w:t xml:space="preserve"> ومات على الإسلام</w:t>
      </w:r>
      <w:r w:rsidR="004A0BDF" w:rsidRPr="004A0BDF">
        <w:rPr>
          <w:rtl/>
        </w:rPr>
        <w:t>،</w:t>
      </w:r>
      <w:r w:rsidRPr="004A0BDF">
        <w:rPr>
          <w:rtl/>
        </w:rPr>
        <w:t xml:space="preserve"> فيدخل في مَن لَقِيَه</w:t>
      </w:r>
      <w:r w:rsidR="004A0BDF" w:rsidRPr="004A0BDF">
        <w:rPr>
          <w:rtl/>
        </w:rPr>
        <w:t>،</w:t>
      </w:r>
      <w:r w:rsidRPr="004A0BDF">
        <w:rPr>
          <w:rtl/>
        </w:rPr>
        <w:t xml:space="preserve"> مَن طالت مجالسته له أو قصرت</w:t>
      </w:r>
      <w:r w:rsidR="004A0BDF" w:rsidRPr="004A0BDF">
        <w:rPr>
          <w:rtl/>
        </w:rPr>
        <w:t>،</w:t>
      </w:r>
      <w:r w:rsidRPr="004A0BDF">
        <w:rPr>
          <w:rtl/>
        </w:rPr>
        <w:t xml:space="preserve"> ومَن روى عنه أو لمْ يرو عنه</w:t>
      </w:r>
      <w:r w:rsidR="004A0BDF" w:rsidRPr="004A0BDF">
        <w:rPr>
          <w:rtl/>
        </w:rPr>
        <w:t>،</w:t>
      </w:r>
      <w:r w:rsidRPr="004A0BDF">
        <w:rPr>
          <w:rtl/>
        </w:rPr>
        <w:t xml:space="preserve"> ومَن غزا معه أو لمْ يغزُ</w:t>
      </w:r>
      <w:r w:rsidR="004A0BDF" w:rsidRPr="004A0BDF">
        <w:rPr>
          <w:rtl/>
        </w:rPr>
        <w:t>،</w:t>
      </w:r>
      <w:r w:rsidRPr="004A0BDF">
        <w:rPr>
          <w:rtl/>
        </w:rPr>
        <w:t xml:space="preserve"> ومَن رآه رؤية ولو لمْ يجالسه</w:t>
      </w:r>
      <w:r w:rsidR="004A0BDF" w:rsidRPr="004A0BDF">
        <w:rPr>
          <w:rtl/>
        </w:rPr>
        <w:t>،</w:t>
      </w:r>
      <w:r w:rsidRPr="004A0BDF">
        <w:rPr>
          <w:rtl/>
        </w:rPr>
        <w:t xml:space="preserve"> ومَن لمْ يره لعارضٍ كالعمى</w:t>
      </w:r>
      <w:r w:rsidR="004A0BDF" w:rsidRPr="004A0BDF">
        <w:rPr>
          <w:rtl/>
        </w:rPr>
        <w:t>)</w:t>
      </w:r>
      <w:r w:rsidRPr="003770DA">
        <w:rPr>
          <w:rStyle w:val="libFootnotenumChar"/>
          <w:rtl/>
        </w:rPr>
        <w:t>(2)</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 xml:space="preserve">(1) الراغب الأصفهاني / المفردات في غريب القرآن </w:t>
      </w:r>
      <w:r w:rsidR="004A0BDF">
        <w:rPr>
          <w:rtl/>
        </w:rPr>
        <w:t>(</w:t>
      </w:r>
      <w:r w:rsidRPr="00E910E3">
        <w:rPr>
          <w:rtl/>
        </w:rPr>
        <w:t>كتاب الصاد</w:t>
      </w:r>
      <w:r w:rsidR="004A0BDF">
        <w:rPr>
          <w:rtl/>
        </w:rPr>
        <w:t>):</w:t>
      </w:r>
      <w:r w:rsidRPr="00E910E3">
        <w:rPr>
          <w:rtl/>
        </w:rPr>
        <w:t xml:space="preserve"> ص 275</w:t>
      </w:r>
      <w:r w:rsidR="004A0BDF">
        <w:rPr>
          <w:rtl/>
        </w:rPr>
        <w:t>.</w:t>
      </w:r>
    </w:p>
    <w:p w:rsidR="001056FD" w:rsidRPr="003770DA" w:rsidRDefault="004A6242" w:rsidP="003770DA">
      <w:pPr>
        <w:pStyle w:val="libFootnote0"/>
        <w:rPr>
          <w:rtl/>
        </w:rPr>
      </w:pPr>
      <w:r w:rsidRPr="00E910E3">
        <w:rPr>
          <w:rtl/>
        </w:rPr>
        <w:t>(2) الإصابة 1</w:t>
      </w:r>
      <w:r w:rsidR="004A0BDF">
        <w:rPr>
          <w:rtl/>
        </w:rPr>
        <w:t>:</w:t>
      </w:r>
      <w:r w:rsidRPr="00E910E3">
        <w:rPr>
          <w:rtl/>
        </w:rPr>
        <w:t xml:space="preserve"> 7 / </w:t>
      </w:r>
      <w:r w:rsidR="004A0BDF">
        <w:rPr>
          <w:rtl/>
        </w:rPr>
        <w:t>(</w:t>
      </w:r>
      <w:r w:rsidRPr="00E910E3">
        <w:rPr>
          <w:rtl/>
        </w:rPr>
        <w:t>الفصل الأوّل</w:t>
      </w:r>
      <w:r w:rsidR="004A0BDF">
        <w:rPr>
          <w:rtl/>
        </w:rPr>
        <w:t>)</w:t>
      </w:r>
      <w:r w:rsidRPr="00E910E3">
        <w:rPr>
          <w:rtl/>
        </w:rPr>
        <w:t xml:space="preserve"> في تعريف الصحابي</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E910E3">
        <w:rPr>
          <w:rtl/>
        </w:rPr>
        <w:lastRenderedPageBreak/>
        <w:t>أمّا الشيعة الإمامية فقد اعترضوا على هذا التعريف</w:t>
      </w:r>
      <w:r w:rsidR="004A0BDF">
        <w:rPr>
          <w:rtl/>
        </w:rPr>
        <w:t>،</w:t>
      </w:r>
      <w:r w:rsidRPr="00E910E3">
        <w:rPr>
          <w:rtl/>
        </w:rPr>
        <w:t xml:space="preserve"> وناقشوه محتجّين بالعُرف واللُغة لمفهوم الصحابي والتجربة التاريخية</w:t>
      </w:r>
      <w:r w:rsidR="004A0BDF">
        <w:rPr>
          <w:rtl/>
        </w:rPr>
        <w:t>،</w:t>
      </w:r>
      <w:r w:rsidRPr="00E910E3">
        <w:rPr>
          <w:rtl/>
        </w:rPr>
        <w:t xml:space="preserve"> فرفضوا أن يسمّى مَن رأى النبيَّ مرّة</w:t>
      </w:r>
      <w:r w:rsidR="004A0BDF">
        <w:rPr>
          <w:rtl/>
        </w:rPr>
        <w:t>،</w:t>
      </w:r>
      <w:r w:rsidRPr="00E910E3">
        <w:rPr>
          <w:rtl/>
        </w:rPr>
        <w:t xml:space="preserve"> أو زاره أو جلس في مجلسه سائلاً</w:t>
      </w:r>
      <w:r w:rsidR="004A0BDF">
        <w:rPr>
          <w:rtl/>
        </w:rPr>
        <w:t>،</w:t>
      </w:r>
      <w:r w:rsidRPr="00E910E3">
        <w:rPr>
          <w:rtl/>
        </w:rPr>
        <w:t xml:space="preserve"> أو عاش في عصره وهو بعيد عنه... أن يسمّى صاحباً</w:t>
      </w:r>
      <w:r w:rsidR="004A0BDF">
        <w:rPr>
          <w:rtl/>
        </w:rPr>
        <w:t>؛</w:t>
      </w:r>
      <w:r w:rsidRPr="00E910E3">
        <w:rPr>
          <w:rtl/>
        </w:rPr>
        <w:t xml:space="preserve"> ولهذا حصروا تسميَة الصحابي بمَن آمَن بالنبيّ </w:t>
      </w:r>
      <w:r w:rsidR="004A0BDF">
        <w:rPr>
          <w:rtl/>
        </w:rPr>
        <w:t>(</w:t>
      </w:r>
      <w:r w:rsidRPr="00E910E3">
        <w:rPr>
          <w:rtl/>
        </w:rPr>
        <w:t>صلّى الله عليه وآله</w:t>
      </w:r>
      <w:r w:rsidR="004A0BDF">
        <w:rPr>
          <w:rtl/>
        </w:rPr>
        <w:t>)،</w:t>
      </w:r>
      <w:r w:rsidRPr="00E910E3">
        <w:rPr>
          <w:rtl/>
        </w:rPr>
        <w:t xml:space="preserve"> ولازمَه </w:t>
      </w:r>
      <w:r w:rsidR="004A0BDF">
        <w:rPr>
          <w:rtl/>
        </w:rPr>
        <w:t>(</w:t>
      </w:r>
      <w:r w:rsidRPr="00E910E3">
        <w:rPr>
          <w:rtl/>
        </w:rPr>
        <w:t>صلّى الله عليه وآله</w:t>
      </w:r>
      <w:r w:rsidR="004A0BDF">
        <w:rPr>
          <w:rtl/>
        </w:rPr>
        <w:t>)</w:t>
      </w:r>
      <w:r w:rsidRPr="00E910E3">
        <w:rPr>
          <w:rtl/>
        </w:rPr>
        <w:t xml:space="preserve"> ملازمة</w:t>
      </w:r>
      <w:r w:rsidR="004A0BDF">
        <w:rPr>
          <w:rtl/>
        </w:rPr>
        <w:t xml:space="preserve"> - </w:t>
      </w:r>
      <w:r w:rsidRPr="00E910E3">
        <w:rPr>
          <w:rtl/>
        </w:rPr>
        <w:t>كما ينصّ التعريف اللُغَوي والفهْم العُرفي</w:t>
      </w:r>
      <w:r w:rsidR="004A0BDF">
        <w:rPr>
          <w:rtl/>
        </w:rPr>
        <w:t xml:space="preserve"> - </w:t>
      </w:r>
      <w:r w:rsidRPr="00E910E3">
        <w:rPr>
          <w:rtl/>
        </w:rPr>
        <w:t>وسمعه</w:t>
      </w:r>
      <w:r w:rsidR="004A0BDF">
        <w:rPr>
          <w:rtl/>
        </w:rPr>
        <w:t>،</w:t>
      </w:r>
      <w:r w:rsidRPr="00E910E3">
        <w:rPr>
          <w:rtl/>
        </w:rPr>
        <w:t xml:space="preserve"> وأخذ عنه واقتدى به</w:t>
      </w:r>
      <w:r w:rsidR="004A0BDF">
        <w:rPr>
          <w:rtl/>
        </w:rPr>
        <w:t>،</w:t>
      </w:r>
      <w:r w:rsidRPr="00E910E3">
        <w:rPr>
          <w:rtl/>
        </w:rPr>
        <w:t xml:space="preserve"> وشاركه في مسيرته المباركة مجاهداً وداعياً إلـى الله</w:t>
      </w:r>
      <w:r w:rsidR="004A0BDF">
        <w:rPr>
          <w:rtl/>
        </w:rPr>
        <w:t>.</w:t>
      </w:r>
    </w:p>
    <w:p w:rsidR="001056FD" w:rsidRDefault="004A6242" w:rsidP="004A0BDF">
      <w:pPr>
        <w:pStyle w:val="libNormal"/>
        <w:rPr>
          <w:rtl/>
        </w:rPr>
      </w:pPr>
      <w:r w:rsidRPr="00E910E3">
        <w:rPr>
          <w:rtl/>
        </w:rPr>
        <w:t>وليس هذا حسب</w:t>
      </w:r>
      <w:r w:rsidR="004A0BDF">
        <w:rPr>
          <w:rtl/>
        </w:rPr>
        <w:t>،</w:t>
      </w:r>
      <w:r w:rsidRPr="00E910E3">
        <w:rPr>
          <w:rtl/>
        </w:rPr>
        <w:t xml:space="preserve"> بل تصنّف الشيعةُ الإمامية الصحابة إلى درجاتٍ</w:t>
      </w:r>
      <w:r w:rsidR="004A0BDF">
        <w:rPr>
          <w:rtl/>
        </w:rPr>
        <w:t>،</w:t>
      </w:r>
      <w:r w:rsidRPr="00E910E3">
        <w:rPr>
          <w:rtl/>
        </w:rPr>
        <w:t xml:space="preserve"> مِن حيث العِلم والجهاد والتقوى والعدالة</w:t>
      </w:r>
      <w:r w:rsidR="004A0BDF">
        <w:rPr>
          <w:rtl/>
        </w:rPr>
        <w:t>،</w:t>
      </w:r>
      <w:r w:rsidRPr="00E910E3">
        <w:rPr>
          <w:rtl/>
        </w:rPr>
        <w:t xml:space="preserve"> ولا تضعهم في مستوى واحد</w:t>
      </w:r>
      <w:r w:rsidR="004A0BDF">
        <w:rPr>
          <w:rtl/>
        </w:rPr>
        <w:t>،</w:t>
      </w:r>
      <w:r w:rsidRPr="00E910E3">
        <w:rPr>
          <w:rtl/>
        </w:rPr>
        <w:t xml:space="preserve"> مستشهدين بالواقع التاريخي</w:t>
      </w:r>
      <w:r w:rsidR="004A0BDF">
        <w:rPr>
          <w:rtl/>
        </w:rPr>
        <w:t>،</w:t>
      </w:r>
      <w:r w:rsidRPr="00E910E3">
        <w:rPr>
          <w:rtl/>
        </w:rPr>
        <w:t xml:space="preserve"> وطبيعة التكوين البشري والسنّة النبويّة</w:t>
      </w:r>
      <w:r w:rsidR="004A0BDF">
        <w:rPr>
          <w:rtl/>
        </w:rPr>
        <w:t>،</w:t>
      </w:r>
      <w:r w:rsidRPr="00E910E3">
        <w:rPr>
          <w:rtl/>
        </w:rPr>
        <w:t xml:space="preserve"> وشهادة القرآن في عشَرات الآيات بتفاوت مَن أسلموا وعاشوا في عصر النبيّ</w:t>
      </w:r>
      <w:r w:rsidR="004A0BDF">
        <w:rPr>
          <w:rtl/>
        </w:rPr>
        <w:t>،</w:t>
      </w:r>
      <w:r w:rsidRPr="00E910E3">
        <w:rPr>
          <w:rtl/>
        </w:rPr>
        <w:t xml:space="preserve"> في التفاعل معه والاستجابة له</w:t>
      </w:r>
      <w:r w:rsidR="004A0BDF">
        <w:rPr>
          <w:rtl/>
        </w:rPr>
        <w:t>،</w:t>
      </w:r>
      <w:r w:rsidRPr="00E910E3">
        <w:rPr>
          <w:rtl/>
        </w:rPr>
        <w:t xml:space="preserve"> كقوله تعالى</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وَمِنْهُم مَّن يَقُولُ ائْذَن لِّي وَلاَ تَفْتِنِّي أَلاَ فِي الْفِتْنَةِ سَقَطُواْ</w:t>
      </w:r>
      <w:r w:rsidRPr="002C48A0">
        <w:rPr>
          <w:rStyle w:val="libAlaemChar"/>
          <w:rFonts w:hint="cs"/>
          <w:rtl/>
        </w:rPr>
        <w:t>)</w:t>
      </w:r>
      <w:r w:rsidR="004A6242" w:rsidRPr="003770DA">
        <w:rPr>
          <w:rStyle w:val="libFootnotenumChar"/>
          <w:rFonts w:hint="cs"/>
          <w:rtl/>
        </w:rPr>
        <w:t>(1)</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وَمِنَ النَّاسِ</w:t>
      </w:r>
      <w:r w:rsidR="004A6242" w:rsidRPr="003770DA">
        <w:rPr>
          <w:rStyle w:val="libFootnotenumChar"/>
          <w:rFonts w:hint="cs"/>
          <w:rtl/>
        </w:rPr>
        <w:t>(2)</w:t>
      </w:r>
      <w:r w:rsidR="004A6242" w:rsidRPr="004A0BDF">
        <w:rPr>
          <w:rFonts w:hint="cs"/>
          <w:rtl/>
        </w:rPr>
        <w:t xml:space="preserve"> </w:t>
      </w:r>
      <w:r w:rsidR="004A6242" w:rsidRPr="003770DA">
        <w:rPr>
          <w:rStyle w:val="libAieChar"/>
          <w:rFonts w:hint="cs"/>
          <w:rtl/>
        </w:rPr>
        <w:t>مَن يَعْبُدُ اللَّهَ عَلَى حَرْفٍ فَإِنْ أَصَابَهُ خَيْرٌ اطْمَأَنَّ بِهِ وَإِنْ أَصَابَتْهُ فِتْنَةٌ انقَلَبَ عَلَى وَجْهِهِ خَسِرَ الدُّنْيَا وَالآخِرَةَ</w:t>
      </w:r>
      <w:r w:rsidRPr="002C48A0">
        <w:rPr>
          <w:rStyle w:val="libAlaemChar"/>
          <w:rFonts w:hint="cs"/>
          <w:rtl/>
        </w:rPr>
        <w:t>)</w:t>
      </w:r>
      <w:r w:rsidR="004A6242" w:rsidRPr="003770DA">
        <w:rPr>
          <w:rStyle w:val="libFootnotenumChar"/>
          <w:rFonts w:hint="cs"/>
          <w:rtl/>
        </w:rPr>
        <w:t>(3)</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يَقُولُونَ إِنَّ بُيُوتَنَا عَوْرَةٌ وَمَا هِيَ بِعَوْرَةٍ إِن يُرِيدُونَ إِلاّ فِرَاراً</w:t>
      </w:r>
      <w:r w:rsidRPr="002C48A0">
        <w:rPr>
          <w:rStyle w:val="libAlaemChar"/>
          <w:rFonts w:hint="cs"/>
          <w:rtl/>
        </w:rPr>
        <w:t>)</w:t>
      </w:r>
      <w:r w:rsidR="004A6242" w:rsidRPr="003770DA">
        <w:rPr>
          <w:rStyle w:val="libFootnotenumChar"/>
          <w:rFonts w:hint="cs"/>
          <w:rtl/>
        </w:rPr>
        <w:t>(4)</w:t>
      </w:r>
      <w:r w:rsidRPr="004A0BDF">
        <w:rPr>
          <w:rFonts w:hint="cs"/>
          <w:rtl/>
        </w:rPr>
        <w:t>،</w:t>
      </w:r>
      <w:r w:rsidR="004A6242" w:rsidRPr="004A0BDF">
        <w:rPr>
          <w:rFonts w:hint="cs"/>
          <w:rtl/>
        </w:rPr>
        <w:t xml:space="preserve"> </w:t>
      </w:r>
      <w:r w:rsidRPr="002C48A0">
        <w:rPr>
          <w:rStyle w:val="libAlaemChar"/>
          <w:rFonts w:hint="cs"/>
          <w:rtl/>
        </w:rPr>
        <w:t>(</w:t>
      </w:r>
      <w:r w:rsidR="004A6242" w:rsidRPr="003770DA">
        <w:rPr>
          <w:rStyle w:val="libAieChar"/>
          <w:rFonts w:hint="cs"/>
          <w:rtl/>
        </w:rPr>
        <w:t>وَمِنْهُم مَّن يَلْمِزُكَ فِي الصَّدَقَاتِ فَإِنْ أُعْطُواْ مِنْهَا رَضُواْ وَإِن لَّمْ يُعْطَوْاْ مِنهَا إِذَا هُمْ يَسْخَطُونَ</w:t>
      </w:r>
      <w:r w:rsidRPr="002C48A0">
        <w:rPr>
          <w:rStyle w:val="libAlaemChar"/>
          <w:rFonts w:hint="cs"/>
          <w:rtl/>
        </w:rPr>
        <w:t>)</w:t>
      </w:r>
      <w:r w:rsidR="004A6242" w:rsidRPr="003770DA">
        <w:rPr>
          <w:rStyle w:val="libFootnotenumChar"/>
          <w:rFonts w:hint="cs"/>
          <w:rtl/>
        </w:rPr>
        <w:t>(5)</w:t>
      </w:r>
      <w:r w:rsidRPr="004A0BDF">
        <w:rPr>
          <w:rFonts w:hint="cs"/>
          <w:rtl/>
        </w:rPr>
        <w:t>.</w:t>
      </w:r>
    </w:p>
    <w:p w:rsidR="001056FD" w:rsidRDefault="004A6242" w:rsidP="004A0BDF">
      <w:pPr>
        <w:pStyle w:val="libNormal"/>
        <w:rPr>
          <w:rtl/>
        </w:rPr>
      </w:pPr>
      <w:r w:rsidRPr="004A0BDF">
        <w:rPr>
          <w:rFonts w:hint="cs"/>
          <w:rtl/>
        </w:rPr>
        <w:t>في حين يصف فريقاً آخّر</w:t>
      </w:r>
      <w:r w:rsidR="004A0BDF" w:rsidRPr="004A0BDF">
        <w:rPr>
          <w:rFonts w:hint="cs"/>
          <w:rtl/>
        </w:rPr>
        <w:t>،</w:t>
      </w:r>
      <w:r w:rsidRPr="004A0BDF">
        <w:rPr>
          <w:rFonts w:hint="cs"/>
          <w:rtl/>
        </w:rPr>
        <w:t xml:space="preserve"> فيقول</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وَمِنَ النَّاسِ مَن يَشْرِي نَفْسَهُ ابْتِغَاء</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(1) سورة التوبة</w:t>
      </w:r>
      <w:r w:rsidR="004A0BDF">
        <w:rPr>
          <w:rtl/>
        </w:rPr>
        <w:t>:</w:t>
      </w:r>
      <w:r w:rsidRPr="00E910E3">
        <w:rPr>
          <w:rtl/>
        </w:rPr>
        <w:t xml:space="preserve"> آية 49</w:t>
      </w:r>
      <w:r w:rsidR="004A0BDF">
        <w:rPr>
          <w:rtl/>
        </w:rPr>
        <w:t>.</w:t>
      </w:r>
    </w:p>
    <w:p w:rsidR="001056FD" w:rsidRPr="003770DA" w:rsidRDefault="004A6242" w:rsidP="003770DA">
      <w:pPr>
        <w:pStyle w:val="libFootnote0"/>
        <w:rPr>
          <w:rtl/>
        </w:rPr>
      </w:pPr>
      <w:r w:rsidRPr="00E910E3">
        <w:rPr>
          <w:rtl/>
        </w:rPr>
        <w:t>(2) قال ابن عبّاس في نزول هذه الآية</w:t>
      </w:r>
      <w:r w:rsidR="004A0BDF">
        <w:rPr>
          <w:rtl/>
        </w:rPr>
        <w:t>:</w:t>
      </w:r>
      <w:r w:rsidRPr="00E910E3">
        <w:rPr>
          <w:rtl/>
        </w:rPr>
        <w:t xml:space="preserve"> كان الرجُل يقدِم المدينة</w:t>
      </w:r>
      <w:r w:rsidR="004A0BDF">
        <w:rPr>
          <w:rtl/>
        </w:rPr>
        <w:t>،</w:t>
      </w:r>
      <w:r w:rsidRPr="00E910E3">
        <w:rPr>
          <w:rtl/>
        </w:rPr>
        <w:t xml:space="preserve"> فإن ولدَتْ امرأته غلاماً ونتجَتْ خَيلُه</w:t>
      </w:r>
      <w:r w:rsidR="004A0BDF">
        <w:rPr>
          <w:rtl/>
        </w:rPr>
        <w:t>،</w:t>
      </w:r>
      <w:r w:rsidRPr="00E910E3">
        <w:rPr>
          <w:rtl/>
        </w:rPr>
        <w:t xml:space="preserve"> قال</w:t>
      </w:r>
      <w:r w:rsidR="004A0BDF">
        <w:rPr>
          <w:rtl/>
        </w:rPr>
        <w:t>:</w:t>
      </w:r>
      <w:r w:rsidRPr="00E910E3">
        <w:rPr>
          <w:rtl/>
        </w:rPr>
        <w:t xml:space="preserve"> هذا دِيـن صالح</w:t>
      </w:r>
      <w:r w:rsidR="004A0BDF">
        <w:rPr>
          <w:rtl/>
        </w:rPr>
        <w:t>،</w:t>
      </w:r>
      <w:r w:rsidRPr="00E910E3">
        <w:rPr>
          <w:rtl/>
        </w:rPr>
        <w:t xml:space="preserve"> وإنْ لمْ تلِد امرأته</w:t>
      </w:r>
      <w:r w:rsidR="004A0BDF">
        <w:rPr>
          <w:rtl/>
        </w:rPr>
        <w:t>،</w:t>
      </w:r>
      <w:r w:rsidRPr="00E910E3">
        <w:rPr>
          <w:rtl/>
        </w:rPr>
        <w:t xml:space="preserve"> ولمْ تنتج خَيْله</w:t>
      </w:r>
      <w:r w:rsidR="004A0BDF">
        <w:rPr>
          <w:rtl/>
        </w:rPr>
        <w:t>،</w:t>
      </w:r>
      <w:r w:rsidRPr="00E910E3">
        <w:rPr>
          <w:rtl/>
        </w:rPr>
        <w:t xml:space="preserve"> قال</w:t>
      </w:r>
      <w:r w:rsidR="004A0BDF">
        <w:rPr>
          <w:rtl/>
        </w:rPr>
        <w:t>:</w:t>
      </w:r>
      <w:r w:rsidRPr="00E910E3">
        <w:rPr>
          <w:rtl/>
        </w:rPr>
        <w:t xml:space="preserve"> هذا دِين سوء / صحيح البخاري 4</w:t>
      </w:r>
      <w:r w:rsidR="004A0BDF">
        <w:rPr>
          <w:rtl/>
        </w:rPr>
        <w:t>:</w:t>
      </w:r>
      <w:r w:rsidRPr="00E910E3">
        <w:rPr>
          <w:rtl/>
        </w:rPr>
        <w:t xml:space="preserve"> 1768 </w:t>
      </w:r>
      <w:r w:rsidR="004A0BDF">
        <w:rPr>
          <w:rtl/>
        </w:rPr>
        <w:t>(</w:t>
      </w:r>
      <w:r w:rsidRPr="00E910E3">
        <w:rPr>
          <w:rtl/>
        </w:rPr>
        <w:t>ب 235</w:t>
      </w:r>
      <w:r w:rsidR="004A0BDF">
        <w:rPr>
          <w:rtl/>
        </w:rPr>
        <w:t>)</w:t>
      </w:r>
      <w:r w:rsidRPr="00E910E3">
        <w:rPr>
          <w:rtl/>
        </w:rPr>
        <w:t xml:space="preserve"> / ح 4465</w:t>
      </w:r>
      <w:r w:rsidR="004A0BDF">
        <w:rPr>
          <w:rtl/>
        </w:rPr>
        <w:t>،</w:t>
      </w:r>
      <w:r w:rsidRPr="00E910E3">
        <w:rPr>
          <w:rtl/>
        </w:rPr>
        <w:t xml:space="preserve"> تفسير سورة الحج</w:t>
      </w:r>
      <w:r w:rsidR="004A0BDF">
        <w:rPr>
          <w:rtl/>
        </w:rPr>
        <w:t>.</w:t>
      </w:r>
    </w:p>
    <w:p w:rsidR="001056FD" w:rsidRPr="003770DA" w:rsidRDefault="004A6242" w:rsidP="003770DA">
      <w:pPr>
        <w:pStyle w:val="libFootnote0"/>
        <w:rPr>
          <w:rtl/>
        </w:rPr>
      </w:pPr>
      <w:r w:rsidRPr="00E910E3">
        <w:rPr>
          <w:rtl/>
        </w:rPr>
        <w:t>(3) سورة الحج</w:t>
      </w:r>
      <w:r w:rsidR="004A0BDF">
        <w:rPr>
          <w:rtl/>
        </w:rPr>
        <w:t>:</w:t>
      </w:r>
      <w:r w:rsidRPr="00E910E3">
        <w:rPr>
          <w:rtl/>
        </w:rPr>
        <w:t xml:space="preserve"> آية 11</w:t>
      </w:r>
      <w:r w:rsidR="004A0BDF">
        <w:rPr>
          <w:rtl/>
        </w:rPr>
        <w:t>.</w:t>
      </w:r>
    </w:p>
    <w:p w:rsidR="001056FD" w:rsidRPr="003770DA" w:rsidRDefault="004A6242" w:rsidP="003770DA">
      <w:pPr>
        <w:pStyle w:val="libFootnote0"/>
        <w:rPr>
          <w:rtl/>
        </w:rPr>
      </w:pPr>
      <w:r w:rsidRPr="00E910E3">
        <w:rPr>
          <w:rtl/>
        </w:rPr>
        <w:t>(4) سورة الأحزاب</w:t>
      </w:r>
      <w:r w:rsidR="004A0BDF">
        <w:rPr>
          <w:rtl/>
        </w:rPr>
        <w:t>:</w:t>
      </w:r>
      <w:r w:rsidRPr="00E910E3">
        <w:rPr>
          <w:rtl/>
        </w:rPr>
        <w:t xml:space="preserve"> آية 13</w:t>
      </w:r>
      <w:r w:rsidR="004A0BDF">
        <w:rPr>
          <w:rtl/>
        </w:rPr>
        <w:t>.</w:t>
      </w:r>
    </w:p>
    <w:p w:rsidR="001056FD" w:rsidRPr="003770DA" w:rsidRDefault="004A6242" w:rsidP="003770DA">
      <w:pPr>
        <w:pStyle w:val="libFootnote0"/>
        <w:rPr>
          <w:rtl/>
        </w:rPr>
      </w:pPr>
      <w:r w:rsidRPr="00E910E3">
        <w:rPr>
          <w:rtl/>
        </w:rPr>
        <w:t>(5) سورة التوبة</w:t>
      </w:r>
      <w:r w:rsidR="004A0BDF">
        <w:rPr>
          <w:rtl/>
        </w:rPr>
        <w:t>:</w:t>
      </w:r>
      <w:r w:rsidRPr="00E910E3">
        <w:rPr>
          <w:rtl/>
        </w:rPr>
        <w:t xml:space="preserve"> آية 58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مَرْضَاتِ اللّهِ وَاللّهُ رَؤُوفٌ بِالْعِبَادِ</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كما يخصّص فئةً مِن المؤمنين بقوله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مِنَ الْمُؤْمِنِينَ رِجَالٌ صَدَقُوا مَا عَاهَدُوا اللَّهَ عَلَيْهِ فَمِنْهُم مَّن قَضَى نَحْبَهُ وَمِنْهُم مَّن يَنتَظِرُ وَمَا بَدَّلُوا تَبْدِيلاً</w:t>
      </w:r>
      <w:r w:rsidR="004A0BDF" w:rsidRPr="002C48A0">
        <w:rPr>
          <w:rStyle w:val="libAlaemCha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E910E3">
        <w:rPr>
          <w:rFonts w:hint="cs"/>
          <w:rtl/>
        </w:rPr>
        <w:t>فكلّ أولئك كان قد آمَن بالنبيّ</w:t>
      </w:r>
      <w:r w:rsidR="004A0BDF">
        <w:rPr>
          <w:rFonts w:hint="cs"/>
          <w:rtl/>
        </w:rPr>
        <w:t>،</w:t>
      </w:r>
      <w:r w:rsidRPr="00E910E3">
        <w:rPr>
          <w:rFonts w:hint="cs"/>
          <w:rtl/>
        </w:rPr>
        <w:t xml:space="preserve"> ولَقيَه</w:t>
      </w:r>
      <w:r w:rsidR="004A0BDF">
        <w:rPr>
          <w:rFonts w:hint="cs"/>
          <w:rtl/>
        </w:rPr>
        <w:t>،</w:t>
      </w:r>
      <w:r w:rsidRPr="00E910E3">
        <w:rPr>
          <w:rFonts w:hint="cs"/>
          <w:rtl/>
        </w:rPr>
        <w:t xml:space="preserve"> وعاش معه</w:t>
      </w:r>
      <w:r w:rsidR="004A0BDF">
        <w:rPr>
          <w:rFonts w:hint="cs"/>
          <w:rtl/>
        </w:rPr>
        <w:t>.</w:t>
      </w:r>
      <w:r w:rsidRPr="00E910E3">
        <w:rPr>
          <w:rFonts w:hint="cs"/>
          <w:rtl/>
        </w:rPr>
        <w:t xml:space="preserve"> والقرآن صريح في الفَرْز والتصنيف</w:t>
      </w:r>
      <w:r w:rsidR="004A0BDF">
        <w:rPr>
          <w:rFonts w:hint="cs"/>
          <w:rtl/>
        </w:rPr>
        <w:t>،</w:t>
      </w:r>
      <w:r w:rsidRPr="00E910E3">
        <w:rPr>
          <w:rFonts w:hint="cs"/>
          <w:rtl/>
        </w:rPr>
        <w:t xml:space="preserve"> وسلَب صفة العدالة عـن البعض</w:t>
      </w:r>
      <w:r w:rsidR="004A0BDF">
        <w:rPr>
          <w:rFonts w:hint="cs"/>
          <w:rtl/>
        </w:rPr>
        <w:t>،</w:t>
      </w:r>
      <w:r w:rsidRPr="00E910E3">
        <w:rPr>
          <w:rFonts w:hint="cs"/>
          <w:rtl/>
        </w:rPr>
        <w:t xml:space="preserve"> ممّن يطلق عليهم تعريف ابن حجر اسم الصحابي</w:t>
      </w:r>
      <w:r w:rsidR="004A0BDF">
        <w:rPr>
          <w:rFonts w:hint="cs"/>
          <w:rtl/>
        </w:rPr>
        <w:t>.</w:t>
      </w:r>
    </w:p>
    <w:p w:rsidR="001056FD" w:rsidRDefault="004A6242" w:rsidP="004A0BDF">
      <w:pPr>
        <w:pStyle w:val="libNormal"/>
        <w:rPr>
          <w:rtl/>
        </w:rPr>
      </w:pPr>
      <w:r w:rsidRPr="004A0BDF">
        <w:rPr>
          <w:rFonts w:hint="cs"/>
          <w:rtl/>
        </w:rPr>
        <w:t xml:space="preserve">وفي بيان الرسول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تفسير لدلالة عشرات الآيات الدالّة على ذلك</w:t>
      </w:r>
      <w:r w:rsidR="004A0BDF" w:rsidRPr="004A0BDF">
        <w:rPr>
          <w:rFonts w:hint="cs"/>
          <w:rtl/>
        </w:rPr>
        <w:t>،</w:t>
      </w:r>
      <w:r w:rsidRPr="004A0BDF">
        <w:rPr>
          <w:rFonts w:hint="cs"/>
          <w:rtl/>
        </w:rPr>
        <w:t xml:space="preserve"> فقد روي عنه قوله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ألا إنّه يجاء برجال مِن أُمّتي</w:t>
      </w:r>
      <w:r w:rsidR="004A0BDF" w:rsidRPr="003770DA">
        <w:rPr>
          <w:rFonts w:hint="cs"/>
          <w:rtl/>
        </w:rPr>
        <w:t>،</w:t>
      </w:r>
      <w:r w:rsidRPr="003770DA">
        <w:rPr>
          <w:rFonts w:hint="cs"/>
          <w:rtl/>
        </w:rPr>
        <w:t xml:space="preserve"> فيؤخذ بهم ذات الشمال</w:t>
      </w:r>
      <w:r w:rsidR="004A0BDF" w:rsidRPr="003770DA">
        <w:rPr>
          <w:rFonts w:hint="cs"/>
          <w:rtl/>
        </w:rPr>
        <w:t>،</w:t>
      </w:r>
      <w:r w:rsidRPr="003770DA">
        <w:rPr>
          <w:rFonts w:hint="cs"/>
          <w:rtl/>
        </w:rPr>
        <w:t xml:space="preserve"> فأقول يا ربّ أصحابي</w:t>
      </w:r>
      <w:r w:rsidR="004A0BDF" w:rsidRPr="003770DA">
        <w:rPr>
          <w:rFonts w:hint="cs"/>
          <w:rtl/>
        </w:rPr>
        <w:t>،</w:t>
      </w:r>
      <w:r w:rsidRPr="003770DA">
        <w:rPr>
          <w:rFonts w:hint="cs"/>
          <w:rtl/>
        </w:rPr>
        <w:t xml:space="preserve"> فيقال لا تدري ما أحدَثوا بعدك</w:t>
      </w:r>
      <w:r w:rsidR="004A0BDF" w:rsidRPr="003770DA">
        <w:rPr>
          <w:rFonts w:hint="cs"/>
          <w:rtl/>
        </w:rPr>
        <w:t>،</w:t>
      </w:r>
      <w:r w:rsidRPr="003770DA">
        <w:rPr>
          <w:rFonts w:hint="cs"/>
          <w:rtl/>
        </w:rPr>
        <w:t xml:space="preserve"> فأقول كما قال العبد الصالح</w:t>
      </w:r>
      <w:r w:rsidR="004A0BDF" w:rsidRPr="003770DA">
        <w:rPr>
          <w:rFonts w:hint="cs"/>
          <w:rtl/>
        </w:rPr>
        <w:t>:</w:t>
      </w:r>
      <w:r w:rsidRPr="003770DA">
        <w:rPr>
          <w:rFonts w:hint="cs"/>
          <w:rtl/>
        </w:rPr>
        <w:t xml:space="preserve"> وكنتُ عليهم شهيداً ما دمتُ فيهم فلمّا توفّيتني كنتَ أنت الرقيب عليهم</w:t>
      </w:r>
      <w:r w:rsidR="004A0BDF" w:rsidRPr="003770DA">
        <w:rPr>
          <w:rFonts w:hint="cs"/>
          <w:rtl/>
        </w:rPr>
        <w:t>،</w:t>
      </w:r>
      <w:r w:rsidRPr="003770DA">
        <w:rPr>
          <w:rFonts w:hint="cs"/>
          <w:rtl/>
        </w:rPr>
        <w:t xml:space="preserve"> فيقال</w:t>
      </w:r>
      <w:r w:rsidR="004A0BDF" w:rsidRPr="003770DA">
        <w:rPr>
          <w:rFonts w:hint="cs"/>
          <w:rtl/>
        </w:rPr>
        <w:t>:</w:t>
      </w:r>
      <w:r w:rsidRPr="003770DA">
        <w:rPr>
          <w:rFonts w:hint="cs"/>
          <w:rtl/>
        </w:rPr>
        <w:t xml:space="preserve"> إنَّ هؤلاء لمْ يزالوا مرتدّين على أعقابهم منذ فارقتهم</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 xml:space="preserve">وهذا الإمام عليّ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يقول لأبي سفيان بعد أحداث السقيفة</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إنّك والله ما أردت بهذا إلاّ الفتنة</w:t>
      </w:r>
      <w:r w:rsidR="004A0BDF" w:rsidRPr="003770DA">
        <w:rPr>
          <w:rFonts w:hint="cs"/>
          <w:rtl/>
        </w:rPr>
        <w:t>،</w:t>
      </w:r>
      <w:r w:rsidRPr="003770DA">
        <w:rPr>
          <w:rFonts w:hint="cs"/>
          <w:rtl/>
        </w:rPr>
        <w:t xml:space="preserve"> وإنّك والله طالما بغيت الإسلام شرّاً</w:t>
      </w:r>
      <w:r w:rsidR="004A0BDF" w:rsidRPr="003770DA">
        <w:rPr>
          <w:rFonts w:hint="cs"/>
          <w:rtl/>
        </w:rPr>
        <w:t>،</w:t>
      </w:r>
      <w:r w:rsidRPr="003770DA">
        <w:rPr>
          <w:rFonts w:hint="cs"/>
          <w:rtl/>
        </w:rPr>
        <w:t xml:space="preserve"> لا حاجة لنا بنصيحتك</w:t>
      </w:r>
      <w:r w:rsidR="004A0BDF" w:rsidRPr="003770DA">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E910E3">
        <w:rPr>
          <w:rFonts w:hint="cs"/>
          <w:rtl/>
        </w:rPr>
        <w:t>مِن ذلك كلّه خلُصت الدراسة التحليلية للمجتمع النبويّ في مدرسة الشيعة الإمامية</w:t>
      </w:r>
      <w:r w:rsidR="004A0BDF">
        <w:rPr>
          <w:rFonts w:hint="cs"/>
          <w:rtl/>
        </w:rPr>
        <w:t>،</w:t>
      </w:r>
      <w:r w:rsidRPr="00E910E3">
        <w:rPr>
          <w:rFonts w:hint="cs"/>
          <w:rtl/>
        </w:rPr>
        <w:t xml:space="preserve"> إلى أنّ ليس كلّ مَن أعلن إسلامه</w:t>
      </w:r>
      <w:r w:rsidR="004A0BDF">
        <w:rPr>
          <w:rFonts w:hint="cs"/>
          <w:rtl/>
        </w:rPr>
        <w:t>،</w:t>
      </w:r>
      <w:r w:rsidRPr="00E910E3">
        <w:rPr>
          <w:rFonts w:hint="cs"/>
          <w:rtl/>
        </w:rPr>
        <w:t xml:space="preserve"> ولقيَ الرسول </w:t>
      </w:r>
      <w:r w:rsidR="004A0BDF">
        <w:rPr>
          <w:rFonts w:hint="cs"/>
          <w:rtl/>
        </w:rPr>
        <w:t>(</w:t>
      </w:r>
      <w:r w:rsidRPr="00E910E3">
        <w:rPr>
          <w:rFonts w:hint="cs"/>
          <w:rtl/>
        </w:rPr>
        <w:t>صلّى الله عليه وآله</w:t>
      </w:r>
      <w:r w:rsidR="004A0BDF">
        <w:rPr>
          <w:rFonts w:hint="cs"/>
          <w:rtl/>
        </w:rPr>
        <w:t>)</w:t>
      </w:r>
      <w:r w:rsidRPr="00E910E3">
        <w:rPr>
          <w:rFonts w:hint="cs"/>
          <w:rtl/>
        </w:rPr>
        <w:t xml:space="preserve"> يتّصف بالعِلم والعدالة</w:t>
      </w:r>
      <w:r w:rsidR="004A0BDF">
        <w:rPr>
          <w:rFonts w:hint="cs"/>
          <w:rtl/>
        </w:rPr>
        <w:t>،</w:t>
      </w:r>
      <w:r w:rsidRPr="00E910E3">
        <w:rPr>
          <w:rFonts w:hint="cs"/>
          <w:rtl/>
        </w:rPr>
        <w:t xml:space="preserve"> فأفراد ذلك المجتمع كغيرهم مِن أفراد المسلمين يخضعون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E910E3">
        <w:rPr>
          <w:rtl/>
        </w:rPr>
        <w:t>(1) سورة البقرة</w:t>
      </w:r>
      <w:r w:rsidR="004A0BDF">
        <w:rPr>
          <w:rtl/>
        </w:rPr>
        <w:t>:</w:t>
      </w:r>
      <w:r w:rsidRPr="00E910E3">
        <w:rPr>
          <w:rtl/>
        </w:rPr>
        <w:t xml:space="preserve"> آية 207</w:t>
      </w:r>
      <w:r w:rsidR="004A0BDF">
        <w:rPr>
          <w:rtl/>
        </w:rPr>
        <w:t>.</w:t>
      </w:r>
    </w:p>
    <w:p w:rsidR="001056FD" w:rsidRPr="003770DA" w:rsidRDefault="004A6242" w:rsidP="003770DA">
      <w:pPr>
        <w:pStyle w:val="libFootnote0"/>
        <w:rPr>
          <w:rtl/>
        </w:rPr>
      </w:pPr>
      <w:r w:rsidRPr="00E910E3">
        <w:rPr>
          <w:rtl/>
        </w:rPr>
        <w:t>(2) سورة الأحزاب</w:t>
      </w:r>
      <w:r w:rsidR="004A0BDF">
        <w:rPr>
          <w:rtl/>
        </w:rPr>
        <w:t>:</w:t>
      </w:r>
      <w:r w:rsidRPr="00E910E3">
        <w:rPr>
          <w:rtl/>
        </w:rPr>
        <w:t xml:space="preserve"> آية 23</w:t>
      </w:r>
      <w:r w:rsidR="004A0BDF">
        <w:rPr>
          <w:rtl/>
        </w:rPr>
        <w:t>.</w:t>
      </w:r>
    </w:p>
    <w:p w:rsidR="001056FD" w:rsidRPr="003770DA" w:rsidRDefault="004A6242" w:rsidP="003770DA">
      <w:pPr>
        <w:pStyle w:val="libFootnote0"/>
        <w:rPr>
          <w:rtl/>
        </w:rPr>
      </w:pPr>
      <w:r w:rsidRPr="00E910E3">
        <w:rPr>
          <w:rtl/>
        </w:rPr>
        <w:t>(3) صحيح البخاري 4</w:t>
      </w:r>
      <w:r w:rsidR="004A0BDF">
        <w:rPr>
          <w:rtl/>
        </w:rPr>
        <w:t>:</w:t>
      </w:r>
      <w:r w:rsidRPr="00E910E3">
        <w:rPr>
          <w:rtl/>
        </w:rPr>
        <w:t xml:space="preserve"> 1766 </w:t>
      </w:r>
      <w:r w:rsidR="004A0BDF">
        <w:rPr>
          <w:rtl/>
        </w:rPr>
        <w:t>(</w:t>
      </w:r>
      <w:r w:rsidRPr="00E910E3">
        <w:rPr>
          <w:rtl/>
        </w:rPr>
        <w:t>ب232</w:t>
      </w:r>
      <w:r w:rsidR="004A0BDF">
        <w:rPr>
          <w:rtl/>
        </w:rPr>
        <w:t>)</w:t>
      </w:r>
      <w:r w:rsidRPr="00E910E3">
        <w:rPr>
          <w:rtl/>
        </w:rPr>
        <w:t xml:space="preserve"> /ح 4463</w:t>
      </w:r>
      <w:r w:rsidR="004A0BDF">
        <w:rPr>
          <w:rtl/>
        </w:rPr>
        <w:t>،</w:t>
      </w:r>
      <w:r w:rsidRPr="00E910E3">
        <w:rPr>
          <w:rtl/>
        </w:rPr>
        <w:t xml:space="preserve"> تفسير سورة الأنبياء</w:t>
      </w:r>
      <w:r w:rsidR="004A0BDF">
        <w:rPr>
          <w:rtl/>
        </w:rPr>
        <w:t>.</w:t>
      </w:r>
      <w:r w:rsidRPr="00E910E3">
        <w:rPr>
          <w:rtl/>
        </w:rPr>
        <w:t xml:space="preserve"> وروى مسلم والترمذي وابن ماجة هذا الحديث بألفاظ متقاربة</w:t>
      </w:r>
      <w:r w:rsidR="004A0BDF">
        <w:rPr>
          <w:rtl/>
        </w:rPr>
        <w:t>.</w:t>
      </w:r>
    </w:p>
    <w:p w:rsidR="001056FD" w:rsidRPr="003770DA" w:rsidRDefault="004A6242" w:rsidP="003770DA">
      <w:pPr>
        <w:pStyle w:val="libFootnote0"/>
        <w:rPr>
          <w:rtl/>
        </w:rPr>
      </w:pPr>
      <w:r w:rsidRPr="00E910E3">
        <w:rPr>
          <w:rtl/>
        </w:rPr>
        <w:t>(4) تاريخ الطبري 3</w:t>
      </w:r>
      <w:r w:rsidR="004A0BDF">
        <w:rPr>
          <w:rtl/>
        </w:rPr>
        <w:t>:</w:t>
      </w:r>
      <w:r w:rsidRPr="00E910E3">
        <w:rPr>
          <w:rtl/>
        </w:rPr>
        <w:t xml:space="preserve"> 209 / حوادث سنة 11 هـ</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10206">
        <w:rPr>
          <w:rFonts w:hint="cs"/>
          <w:rtl/>
        </w:rPr>
        <w:lastRenderedPageBreak/>
        <w:t>للجُرح والتعديل</w:t>
      </w:r>
      <w:r w:rsidR="004A0BDF">
        <w:rPr>
          <w:rFonts w:hint="cs"/>
          <w:rtl/>
        </w:rPr>
        <w:t>،</w:t>
      </w:r>
      <w:r w:rsidRPr="00810206">
        <w:rPr>
          <w:rFonts w:hint="cs"/>
          <w:rtl/>
        </w:rPr>
        <w:t xml:space="preserve"> فمنهم العدول الأجلاّء العلماء</w:t>
      </w:r>
      <w:r w:rsidR="004A0BDF">
        <w:rPr>
          <w:rFonts w:hint="cs"/>
          <w:rtl/>
        </w:rPr>
        <w:t>،</w:t>
      </w:r>
      <w:r w:rsidRPr="00810206">
        <w:rPr>
          <w:rFonts w:hint="cs"/>
          <w:rtl/>
        </w:rPr>
        <w:t xml:space="preserve"> ومنهم مَن أخبر الرسول </w:t>
      </w:r>
      <w:r w:rsidR="004A0BDF">
        <w:rPr>
          <w:rFonts w:hint="cs"/>
          <w:rtl/>
        </w:rPr>
        <w:t>(</w:t>
      </w:r>
      <w:r w:rsidRPr="00810206">
        <w:rPr>
          <w:rFonts w:hint="cs"/>
          <w:rtl/>
        </w:rPr>
        <w:t>صلّى الله عليه وآله</w:t>
      </w:r>
      <w:r w:rsidR="004A0BDF">
        <w:rPr>
          <w:rFonts w:hint="cs"/>
          <w:rtl/>
        </w:rPr>
        <w:t>)</w:t>
      </w:r>
      <w:r w:rsidRPr="00810206">
        <w:rPr>
          <w:rFonts w:hint="cs"/>
          <w:rtl/>
        </w:rPr>
        <w:t xml:space="preserve"> عنه في حديثه الآنف الذكر</w:t>
      </w:r>
      <w:r w:rsidR="004A0BDF">
        <w:rPr>
          <w:rFonts w:hint="cs"/>
          <w:rtl/>
        </w:rPr>
        <w:t>،</w:t>
      </w:r>
      <w:r w:rsidRPr="00810206">
        <w:rPr>
          <w:rFonts w:hint="cs"/>
          <w:rtl/>
        </w:rPr>
        <w:t xml:space="preserve"> ومنهم مَن يحتاج إلى مَن يبيّن له أحكام الشريعة</w:t>
      </w:r>
      <w:r w:rsidR="004A0BDF">
        <w:rPr>
          <w:rFonts w:hint="cs"/>
          <w:rtl/>
        </w:rPr>
        <w:t>،</w:t>
      </w:r>
      <w:r w:rsidRPr="00810206">
        <w:rPr>
          <w:rFonts w:hint="cs"/>
          <w:rtl/>
        </w:rPr>
        <w:t xml:space="preserve"> ويفسّر له محتواها</w:t>
      </w:r>
      <w:r w:rsidR="004A0BDF">
        <w:rPr>
          <w:rFonts w:hint="cs"/>
          <w:rtl/>
        </w:rPr>
        <w:t>.</w:t>
      </w:r>
    </w:p>
    <w:p w:rsidR="001056FD" w:rsidRDefault="004A6242" w:rsidP="004A0BDF">
      <w:pPr>
        <w:pStyle w:val="libNormal"/>
        <w:rPr>
          <w:rtl/>
        </w:rPr>
      </w:pPr>
      <w:r w:rsidRPr="004A0BDF">
        <w:rPr>
          <w:rFonts w:hint="cs"/>
          <w:rtl/>
        </w:rPr>
        <w:t>ويتطابق مع فهْم الشيعة الإمامية للصحابي وعدالته</w:t>
      </w:r>
      <w:r w:rsidR="004A0BDF" w:rsidRPr="004A0BDF">
        <w:rPr>
          <w:rFonts w:hint="cs"/>
          <w:rtl/>
        </w:rPr>
        <w:t>،</w:t>
      </w:r>
      <w:r w:rsidRPr="004A0BDF">
        <w:rPr>
          <w:rFonts w:hint="cs"/>
          <w:rtl/>
        </w:rPr>
        <w:t xml:space="preserve"> ما أورده ابن حجر العسقلاني الشافعي عن المازري مِن تعريف للصحابي في شرح البرهان</w:t>
      </w:r>
      <w:r w:rsidR="004A0BDF" w:rsidRPr="004A0BDF">
        <w:rPr>
          <w:rFonts w:hint="cs"/>
          <w:rtl/>
        </w:rPr>
        <w:t>،</w:t>
      </w:r>
      <w:r w:rsidRPr="004A0BDF">
        <w:rPr>
          <w:rFonts w:hint="cs"/>
          <w:rtl/>
        </w:rPr>
        <w:t xml:space="preserve"> والذي نصّه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لسنا نعني بقولنا الصحابة عدول كلّ مَن رآه النبيّ </w:t>
      </w:r>
      <w:r w:rsidR="004A0BDF" w:rsidRPr="004A0BDF">
        <w:rPr>
          <w:rFonts w:hint="cs"/>
          <w:rtl/>
        </w:rPr>
        <w:t>(</w:t>
      </w:r>
      <w:r w:rsidRPr="004A0BDF">
        <w:rPr>
          <w:rFonts w:hint="cs"/>
          <w:rtl/>
        </w:rPr>
        <w:t>صلّى الله عليه وآله وسلّم</w:t>
      </w:r>
      <w:r w:rsidR="004A0BDF" w:rsidRPr="004A0BDF">
        <w:rPr>
          <w:rFonts w:hint="cs"/>
          <w:rtl/>
        </w:rPr>
        <w:t>)</w:t>
      </w:r>
      <w:r w:rsidRPr="004A0BDF">
        <w:rPr>
          <w:rFonts w:hint="cs"/>
          <w:rtl/>
        </w:rPr>
        <w:t xml:space="preserve"> يوماً ما</w:t>
      </w:r>
      <w:r w:rsidR="004A0BDF" w:rsidRPr="004A0BDF">
        <w:rPr>
          <w:rFonts w:hint="cs"/>
          <w:rtl/>
        </w:rPr>
        <w:t>،</w:t>
      </w:r>
      <w:r w:rsidRPr="004A0BDF">
        <w:rPr>
          <w:rFonts w:hint="cs"/>
          <w:rtl/>
        </w:rPr>
        <w:t xml:space="preserve"> أو زاره لُماماً</w:t>
      </w:r>
      <w:r w:rsidR="004A0BDF" w:rsidRPr="004A0BDF">
        <w:rPr>
          <w:rFonts w:hint="cs"/>
          <w:rtl/>
        </w:rPr>
        <w:t>،</w:t>
      </w:r>
      <w:r w:rsidRPr="004A0BDF">
        <w:rPr>
          <w:rFonts w:hint="cs"/>
          <w:rtl/>
        </w:rPr>
        <w:t xml:space="preserve"> أو اجتمع به لغرض وانصرف عن كثب</w:t>
      </w:r>
      <w:r w:rsidR="004A0BDF" w:rsidRPr="004A0BDF">
        <w:rPr>
          <w:rFonts w:hint="cs"/>
          <w:rtl/>
        </w:rPr>
        <w:t>،</w:t>
      </w:r>
      <w:r w:rsidRPr="004A0BDF">
        <w:rPr>
          <w:rFonts w:hint="cs"/>
          <w:rtl/>
        </w:rPr>
        <w:t xml:space="preserve"> وإنّما نعني به الذي لازموه وعزّروه ونصروه</w:t>
      </w:r>
      <w:r w:rsidR="004A0BDF" w:rsidRPr="004A0BDF">
        <w:rPr>
          <w:rFonts w:hint="cs"/>
          <w:rtl/>
        </w:rPr>
        <w:t>،</w:t>
      </w:r>
      <w:r w:rsidRPr="004A0BDF">
        <w:rPr>
          <w:rFonts w:hint="cs"/>
          <w:rtl/>
        </w:rPr>
        <w:t xml:space="preserve"> واتّبعوا النور الذي أُنزل معه أولئك هم المفلحون</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810206">
        <w:rPr>
          <w:rFonts w:hint="cs"/>
          <w:rtl/>
        </w:rPr>
        <w:t>وأسّست الشيعة الإمامية على ذلك</w:t>
      </w:r>
      <w:r w:rsidR="004A0BDF">
        <w:rPr>
          <w:rFonts w:hint="cs"/>
          <w:rtl/>
        </w:rPr>
        <w:t>،</w:t>
      </w:r>
      <w:r w:rsidRPr="00810206">
        <w:rPr>
          <w:rFonts w:hint="cs"/>
          <w:rtl/>
        </w:rPr>
        <w:t xml:space="preserve"> أن ليس كلّ مَن يوصف بأنّه صحابي بمقتضى التعريف</w:t>
      </w:r>
      <w:r w:rsidR="004A0BDF">
        <w:rPr>
          <w:rFonts w:hint="cs"/>
          <w:rtl/>
        </w:rPr>
        <w:t>،</w:t>
      </w:r>
      <w:r w:rsidRPr="00810206">
        <w:rPr>
          <w:rFonts w:hint="cs"/>
          <w:rtl/>
        </w:rPr>
        <w:t xml:space="preserve"> الذي وضعه ابن حجر</w:t>
      </w:r>
      <w:r w:rsidR="004A0BDF">
        <w:rPr>
          <w:rFonts w:hint="cs"/>
          <w:rtl/>
        </w:rPr>
        <w:t>،</w:t>
      </w:r>
      <w:r w:rsidRPr="00810206">
        <w:rPr>
          <w:rFonts w:hint="cs"/>
          <w:rtl/>
        </w:rPr>
        <w:t xml:space="preserve"> يمكن الاعتماد على روايته والأخذ عنه</w:t>
      </w:r>
      <w:r w:rsidR="004A0BDF">
        <w:rPr>
          <w:rFonts w:hint="cs"/>
          <w:rtl/>
        </w:rPr>
        <w:t>،</w:t>
      </w:r>
      <w:r w:rsidRPr="00810206">
        <w:rPr>
          <w:rFonts w:hint="cs"/>
          <w:rtl/>
        </w:rPr>
        <w:t xml:space="preserve"> فضلاً عن اعتبار سنّته</w:t>
      </w:r>
      <w:r w:rsidR="004A0BDF">
        <w:rPr>
          <w:rFonts w:hint="cs"/>
          <w:rtl/>
        </w:rPr>
        <w:t xml:space="preserve"> - </w:t>
      </w:r>
      <w:r w:rsidRPr="00810206">
        <w:rPr>
          <w:rFonts w:hint="cs"/>
          <w:rtl/>
        </w:rPr>
        <w:t>مِن فتوى وعمل</w:t>
      </w:r>
      <w:r w:rsidR="004A0BDF">
        <w:rPr>
          <w:rFonts w:hint="cs"/>
          <w:rtl/>
        </w:rPr>
        <w:t xml:space="preserve"> - </w:t>
      </w:r>
      <w:r w:rsidRPr="00810206">
        <w:rPr>
          <w:rFonts w:hint="cs"/>
          <w:rtl/>
        </w:rPr>
        <w:t>مصدراً للاستنباط والفتوى</w:t>
      </w:r>
      <w:r w:rsidR="004A0BDF">
        <w:rPr>
          <w:rFonts w:hint="cs"/>
          <w:rtl/>
        </w:rPr>
        <w:t>،</w:t>
      </w:r>
      <w:r w:rsidRPr="00810206">
        <w:rPr>
          <w:rFonts w:hint="cs"/>
          <w:rtl/>
        </w:rPr>
        <w:t xml:space="preserve"> كما تذهب بعض المذاهب الفقهية الأخرى</w:t>
      </w:r>
      <w:r w:rsidR="004A0BDF">
        <w:rPr>
          <w:rFonts w:hint="cs"/>
          <w:rtl/>
        </w:rPr>
        <w:t>.</w:t>
      </w:r>
    </w:p>
    <w:p w:rsidR="001056FD" w:rsidRDefault="004A6242" w:rsidP="004A0BDF">
      <w:pPr>
        <w:pStyle w:val="libNormal"/>
        <w:rPr>
          <w:rtl/>
        </w:rPr>
      </w:pPr>
      <w:r w:rsidRPr="004A0BDF">
        <w:rPr>
          <w:rFonts w:hint="cs"/>
          <w:rtl/>
        </w:rPr>
        <w:t>قال ابن القيّم الجوزية في أعلام الموقعين</w:t>
      </w:r>
      <w:r w:rsidR="004A0BDF" w:rsidRPr="004A0BDF">
        <w:rPr>
          <w:rFonts w:hint="cs"/>
          <w:rtl/>
        </w:rPr>
        <w:t>:</w:t>
      </w:r>
      <w:r w:rsidRPr="004A0BDF">
        <w:rPr>
          <w:rFonts w:hint="cs"/>
          <w:rtl/>
        </w:rPr>
        <w:t xml:space="preserve"> أُصول الأحكام عند الإمام أحمد خمسة</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الأوّل</w:t>
      </w:r>
      <w:r w:rsidR="004A0BDF" w:rsidRPr="004A0BDF">
        <w:rPr>
          <w:rFonts w:hint="cs"/>
          <w:rtl/>
        </w:rPr>
        <w:t>:</w:t>
      </w:r>
      <w:r w:rsidRPr="004A0BDF">
        <w:rPr>
          <w:rFonts w:hint="cs"/>
          <w:rtl/>
        </w:rPr>
        <w:t xml:space="preserve"> النصّ</w:t>
      </w:r>
      <w:r w:rsidR="004A0BDF" w:rsidRPr="004A0BDF">
        <w:rPr>
          <w:rFonts w:hint="cs"/>
          <w:rtl/>
        </w:rPr>
        <w:t>،</w:t>
      </w:r>
      <w:r w:rsidRPr="004A0BDF">
        <w:rPr>
          <w:rFonts w:hint="cs"/>
          <w:rtl/>
        </w:rPr>
        <w:t xml:space="preserve"> والثاني</w:t>
      </w:r>
      <w:r w:rsidR="004A0BDF" w:rsidRPr="004A0BDF">
        <w:rPr>
          <w:rFonts w:hint="cs"/>
          <w:rtl/>
        </w:rPr>
        <w:t>:</w:t>
      </w:r>
      <w:r w:rsidRPr="004A0BDF">
        <w:rPr>
          <w:rFonts w:hint="cs"/>
          <w:rtl/>
        </w:rPr>
        <w:t xml:space="preserve"> فتوى الصحابة</w:t>
      </w:r>
      <w:r w:rsidR="004A0BDF" w:rsidRPr="004A0BDF">
        <w:rPr>
          <w:rFonts w:hint="cs"/>
          <w:rtl/>
        </w:rPr>
        <w:t>،</w:t>
      </w:r>
      <w:r w:rsidRPr="004A0BDF">
        <w:rPr>
          <w:rFonts w:hint="cs"/>
          <w:rtl/>
        </w:rPr>
        <w:t xml:space="preserve"> فعمل الصحابي على خلاف عموم القرآن دليل على التخصيص</w:t>
      </w:r>
      <w:r w:rsidR="004A0BDF" w:rsidRPr="004A0BDF">
        <w:rPr>
          <w:rFonts w:hint="cs"/>
          <w:rtl/>
        </w:rPr>
        <w:t>،</w:t>
      </w:r>
      <w:r w:rsidRPr="004A0BDF">
        <w:rPr>
          <w:rFonts w:hint="cs"/>
          <w:rtl/>
        </w:rPr>
        <w:t xml:space="preserve"> وقول الصحابي بمنزلة عمله...</w:t>
      </w:r>
      <w:r w:rsidR="004A0BDF" w:rsidRPr="004A0BDF">
        <w:rPr>
          <w:rFonts w:hint="cs"/>
          <w:rtl/>
        </w:rPr>
        <w:t>)</w:t>
      </w:r>
      <w:r w:rsidRPr="003770DA">
        <w:rPr>
          <w:rStyle w:val="libFootnotenumChar"/>
          <w:rFonts w:hint="cs"/>
          <w:rtl/>
        </w:rPr>
        <w:t>(2)</w:t>
      </w:r>
      <w:r w:rsidR="004A0BDF" w:rsidRPr="004A0BDF">
        <w:rPr>
          <w:rFonts w:hint="cs"/>
          <w:rtl/>
        </w:rPr>
        <w:t>.</w:t>
      </w:r>
      <w:r w:rsidRPr="004A0BDF">
        <w:rPr>
          <w:rFonts w:hint="cs"/>
          <w:rtl/>
        </w:rPr>
        <w:t xml:space="preserve"> وقال أبو حنيفة</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فإن لمْ أجد في كتاب الله ولا سنّة رسول الله</w:t>
      </w:r>
      <w:r w:rsidR="004A0BDF" w:rsidRPr="004A0BDF">
        <w:rPr>
          <w:rFonts w:hint="cs"/>
          <w:rtl/>
        </w:rPr>
        <w:t>،</w:t>
      </w:r>
      <w:r w:rsidRPr="004A0BDF">
        <w:rPr>
          <w:rFonts w:hint="cs"/>
          <w:rtl/>
        </w:rPr>
        <w:t xml:space="preserve"> أخذتُ بقول أصحابه</w:t>
      </w:r>
      <w:r w:rsidR="004A0BDF" w:rsidRPr="004A0BDF">
        <w:rPr>
          <w:rFonts w:hint="cs"/>
          <w:rtl/>
        </w:rPr>
        <w:t>،</w:t>
      </w:r>
      <w:r w:rsidRPr="004A0BDF">
        <w:rPr>
          <w:rFonts w:hint="cs"/>
          <w:rtl/>
        </w:rPr>
        <w:t xml:space="preserve"> آخذ بقول مَن شئت</w:t>
      </w:r>
      <w:r w:rsidR="004A0BDF" w:rsidRPr="004A0BDF">
        <w:rPr>
          <w:rFonts w:hint="cs"/>
          <w:rtl/>
        </w:rPr>
        <w:t>،</w:t>
      </w:r>
      <w:r w:rsidRPr="004A0BDF">
        <w:rPr>
          <w:rFonts w:hint="cs"/>
          <w:rtl/>
        </w:rPr>
        <w:t xml:space="preserve"> وأدع مَن شئت...</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ويستفاد مِن الاستدلال على وجوب الأخْذ بسنّة الصحابي</w:t>
      </w:r>
      <w:r w:rsidR="004A0BDF" w:rsidRPr="004A0BDF">
        <w:rPr>
          <w:rFonts w:hint="cs"/>
          <w:rtl/>
        </w:rPr>
        <w:t>،</w:t>
      </w:r>
      <w:r w:rsidRPr="004A0BDF">
        <w:rPr>
          <w:rFonts w:hint="cs"/>
          <w:rtl/>
        </w:rPr>
        <w:t xml:space="preserve"> أنّه يعتمد بشكلٍ أساسي على حديث</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أصحابي كالنجوم بأيّهم اقتديتُم اهتديتُم</w:t>
      </w:r>
      <w:r w:rsidR="004A0BDF" w:rsidRPr="004A0BDF">
        <w:rPr>
          <w:rFonts w:hint="cs"/>
          <w:rtl/>
        </w:rPr>
        <w:t>)</w:t>
      </w:r>
      <w:r w:rsidRPr="003770DA">
        <w:rPr>
          <w:rStyle w:val="libFootnotenumChar"/>
          <w:rFonts w:hint="cs"/>
          <w:rtl/>
        </w:rPr>
        <w:t>(4)</w:t>
      </w:r>
      <w:r w:rsidR="004A0BDF" w:rsidRPr="004A0BDF">
        <w:rPr>
          <w:rFonts w:hint="cs"/>
          <w:rtl/>
        </w:rPr>
        <w:t>،</w:t>
      </w:r>
      <w:r w:rsidRPr="004A0BDF">
        <w:rPr>
          <w:rFonts w:hint="cs"/>
          <w:rtl/>
        </w:rPr>
        <w:t xml:space="preserve"> وهذا الحديث</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(1) الإصابة في تمييز الصحابة 1</w:t>
      </w:r>
      <w:r w:rsidR="004A0BDF">
        <w:rPr>
          <w:rtl/>
        </w:rPr>
        <w:t>:</w:t>
      </w:r>
      <w:r w:rsidRPr="00810206">
        <w:rPr>
          <w:rtl/>
        </w:rPr>
        <w:t xml:space="preserve"> 10</w:t>
      </w:r>
      <w:r w:rsidR="004A0BDF">
        <w:rPr>
          <w:rtl/>
        </w:rPr>
        <w:t xml:space="preserve"> - </w:t>
      </w:r>
      <w:r w:rsidRPr="00810206">
        <w:rPr>
          <w:rtl/>
        </w:rPr>
        <w:t xml:space="preserve">11 / </w:t>
      </w:r>
      <w:r w:rsidR="004A0BDF">
        <w:rPr>
          <w:rtl/>
        </w:rPr>
        <w:t>(</w:t>
      </w:r>
      <w:r w:rsidRPr="00810206">
        <w:rPr>
          <w:rtl/>
        </w:rPr>
        <w:t>خطبة الكتاب ومقدّمته</w:t>
      </w:r>
      <w:r w:rsidR="004A0BDF">
        <w:rPr>
          <w:rtl/>
        </w:rPr>
        <w:t>).</w:t>
      </w:r>
    </w:p>
    <w:p w:rsidR="001056FD" w:rsidRPr="003770DA" w:rsidRDefault="004A6242" w:rsidP="003770DA">
      <w:pPr>
        <w:pStyle w:val="libFootnote0"/>
        <w:rPr>
          <w:rtl/>
        </w:rPr>
      </w:pPr>
      <w:r w:rsidRPr="00810206">
        <w:rPr>
          <w:rtl/>
        </w:rPr>
        <w:t>(2) إعلام الموقّعين 1</w:t>
      </w:r>
      <w:r w:rsidR="004A0BDF">
        <w:rPr>
          <w:rtl/>
        </w:rPr>
        <w:t>:</w:t>
      </w:r>
      <w:r w:rsidRPr="00810206">
        <w:rPr>
          <w:rtl/>
        </w:rPr>
        <w:t xml:space="preserve"> 29 / فصل الأصول التي بُنيت عليها فتاوى ابن حنبل</w:t>
      </w:r>
      <w:r w:rsidR="004A0BDF">
        <w:rPr>
          <w:rtl/>
        </w:rPr>
        <w:t>.</w:t>
      </w:r>
    </w:p>
    <w:p w:rsidR="001056FD" w:rsidRPr="003770DA" w:rsidRDefault="004A6242" w:rsidP="003770DA">
      <w:pPr>
        <w:pStyle w:val="libFootnote0"/>
        <w:rPr>
          <w:rtl/>
        </w:rPr>
      </w:pPr>
      <w:r w:rsidRPr="00810206">
        <w:rPr>
          <w:rtl/>
        </w:rPr>
        <w:t>(3) الخطيب البغدادي / تاريخ بغداد 13</w:t>
      </w:r>
      <w:r w:rsidR="004A0BDF">
        <w:rPr>
          <w:rtl/>
        </w:rPr>
        <w:t>:</w:t>
      </w:r>
      <w:r w:rsidRPr="00810206">
        <w:rPr>
          <w:rtl/>
        </w:rPr>
        <w:t xml:space="preserve"> 368</w:t>
      </w:r>
      <w:r w:rsidR="004A0BDF">
        <w:rPr>
          <w:rtl/>
        </w:rPr>
        <w:t>.</w:t>
      </w:r>
    </w:p>
    <w:p w:rsidR="001056FD" w:rsidRPr="003770DA" w:rsidRDefault="004A6242" w:rsidP="003770DA">
      <w:pPr>
        <w:pStyle w:val="libFootnote0"/>
        <w:rPr>
          <w:rtl/>
        </w:rPr>
      </w:pPr>
      <w:r w:rsidRPr="00810206">
        <w:rPr>
          <w:rtl/>
        </w:rPr>
        <w:t>(4) إسماعيل بن محمّد العجلوني الجراحي / كشف الخفاء 1</w:t>
      </w:r>
      <w:r w:rsidR="004A0BDF">
        <w:rPr>
          <w:rtl/>
        </w:rPr>
        <w:t>:</w:t>
      </w:r>
      <w:r w:rsidRPr="00810206">
        <w:rPr>
          <w:rtl/>
        </w:rPr>
        <w:t xml:space="preserve"> 132 / ح 381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قد ضعّفه علماء الرجال</w:t>
      </w:r>
      <w:r w:rsidR="004A0BDF" w:rsidRPr="004A0BDF">
        <w:rPr>
          <w:rFonts w:hint="cs"/>
          <w:rtl/>
        </w:rPr>
        <w:t>،</w:t>
      </w:r>
      <w:r w:rsidRPr="004A0BDF">
        <w:rPr>
          <w:rFonts w:hint="cs"/>
          <w:rtl/>
        </w:rPr>
        <w:t xml:space="preserve"> فقد قال فيه ابن القيّم</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موضوع</w:t>
      </w:r>
      <w:r w:rsidR="004A0BDF" w:rsidRPr="004A0BDF">
        <w:rPr>
          <w:rFonts w:hint="cs"/>
          <w:rtl/>
        </w:rPr>
        <w:t>)</w:t>
      </w:r>
      <w:r w:rsidRPr="003770DA">
        <w:rPr>
          <w:rStyle w:val="libFootnotenumChar"/>
          <w:rFonts w:hint="cs"/>
          <w:rtl/>
        </w:rPr>
        <w:t>(1)</w:t>
      </w:r>
      <w:r w:rsidR="004A0BDF" w:rsidRPr="004A0BDF">
        <w:rPr>
          <w:rFonts w:hint="cs"/>
          <w:rtl/>
        </w:rPr>
        <w:t>.</w:t>
      </w:r>
      <w:r w:rsidRPr="004A0BDF">
        <w:rPr>
          <w:rFonts w:hint="cs"/>
          <w:rtl/>
        </w:rPr>
        <w:t xml:space="preserve"> وضعّفه الذهبي</w:t>
      </w:r>
      <w:r w:rsidR="004A0BDF" w:rsidRPr="004A0BDF">
        <w:rPr>
          <w:rFonts w:hint="cs"/>
          <w:rtl/>
        </w:rPr>
        <w:t>،</w:t>
      </w:r>
      <w:r w:rsidRPr="004A0BDF">
        <w:rPr>
          <w:rFonts w:hint="cs"/>
          <w:rtl/>
        </w:rPr>
        <w:t xml:space="preserve"> وقال في راوي الحديث جعفر بن عبد الواحد الهاشمي</w:t>
      </w:r>
      <w:r w:rsidR="004A0BDF" w:rsidRPr="004A0BDF">
        <w:rPr>
          <w:rFonts w:hint="cs"/>
          <w:rtl/>
        </w:rPr>
        <w:t xml:space="preserve"> - </w:t>
      </w:r>
      <w:r w:rsidRPr="004A0BDF">
        <w:rPr>
          <w:rFonts w:hint="cs"/>
          <w:rtl/>
        </w:rPr>
        <w:t>بعد أن نقل آراء العلماء في ضعفه وكِذبه ـ</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ومِن بلاياه حديث أصحابي كالنجوم</w:t>
      </w:r>
      <w:r w:rsidR="004A0BDF" w:rsidRPr="004A0BDF">
        <w:rPr>
          <w:rFonts w:hint="cs"/>
          <w:rtl/>
        </w:rPr>
        <w:t>)</w:t>
      </w:r>
      <w:r w:rsidRPr="003770DA">
        <w:rPr>
          <w:rStyle w:val="libFootnotenumChar"/>
          <w:rFonts w:hint="cs"/>
          <w:rtl/>
        </w:rPr>
        <w:t>(2)</w:t>
      </w:r>
      <w:r w:rsidR="004A0BDF" w:rsidRPr="004A0BDF">
        <w:rPr>
          <w:rFonts w:hint="cs"/>
          <w:rtl/>
        </w:rPr>
        <w:t>.</w:t>
      </w:r>
      <w:r w:rsidRPr="004A0BDF">
        <w:rPr>
          <w:rFonts w:hint="cs"/>
          <w:rtl/>
        </w:rPr>
        <w:t xml:space="preserve"> وقال ابن تيمية</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حديث أصحابي كالنجوم</w:t>
      </w:r>
      <w:r w:rsidR="004A0BDF" w:rsidRPr="004A0BDF">
        <w:rPr>
          <w:rFonts w:hint="cs"/>
          <w:rtl/>
        </w:rPr>
        <w:t>.</w:t>
      </w:r>
      <w:r w:rsidRPr="004A0BDF">
        <w:rPr>
          <w:rFonts w:hint="cs"/>
          <w:rtl/>
        </w:rPr>
        <w:t xml:space="preserve"> ضعّفه أئمّة الحديث</w:t>
      </w:r>
      <w:r w:rsidR="004A0BDF" w:rsidRPr="004A0BDF">
        <w:rPr>
          <w:rFonts w:hint="cs"/>
          <w:rtl/>
        </w:rPr>
        <w:t>،</w:t>
      </w:r>
      <w:r w:rsidRPr="004A0BDF">
        <w:rPr>
          <w:rFonts w:hint="cs"/>
          <w:rtl/>
        </w:rPr>
        <w:t xml:space="preserve"> فلا حجّة فيه</w:t>
      </w:r>
      <w:r w:rsidR="004A0BDF" w:rsidRPr="004A0BDF">
        <w:rPr>
          <w:rFonts w:hint="cs"/>
          <w:rtl/>
        </w:rPr>
        <w:t>).</w:t>
      </w:r>
    </w:p>
    <w:p w:rsidR="001056FD" w:rsidRDefault="004A6242" w:rsidP="004A0BDF">
      <w:pPr>
        <w:pStyle w:val="libNormal"/>
        <w:rPr>
          <w:rtl/>
        </w:rPr>
      </w:pPr>
      <w:r w:rsidRPr="004A0BDF">
        <w:rPr>
          <w:rFonts w:hint="cs"/>
          <w:rtl/>
        </w:rPr>
        <w:t>وكما اعتُمد على حديث أصحابي كالنجوم في اعتبار ما صدر عن الصحابي سُنّة يجب الأخذ بها</w:t>
      </w:r>
      <w:r w:rsidR="004A0BDF" w:rsidRPr="004A0BDF">
        <w:rPr>
          <w:rFonts w:hint="cs"/>
          <w:rtl/>
        </w:rPr>
        <w:t>،</w:t>
      </w:r>
      <w:r w:rsidRPr="004A0BDF">
        <w:rPr>
          <w:rFonts w:hint="cs"/>
          <w:rtl/>
        </w:rPr>
        <w:t xml:space="preserve"> اعتمد كذلك على حديث</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عليكم بسُنّتي</w:t>
      </w:r>
      <w:r w:rsidR="004A0BDF" w:rsidRPr="004A0BDF">
        <w:rPr>
          <w:rFonts w:hint="cs"/>
          <w:rtl/>
        </w:rPr>
        <w:t>،</w:t>
      </w:r>
      <w:r w:rsidRPr="004A0BDF">
        <w:rPr>
          <w:rFonts w:hint="cs"/>
          <w:rtl/>
        </w:rPr>
        <w:t xml:space="preserve"> وسنّة الخلفاء الراشدين</w:t>
      </w:r>
      <w:r w:rsidR="004A0BDF" w:rsidRPr="004A0BDF">
        <w:rPr>
          <w:rFonts w:hint="cs"/>
          <w:rtl/>
        </w:rPr>
        <w:t>،</w:t>
      </w:r>
      <w:r w:rsidRPr="004A0BDF">
        <w:rPr>
          <w:rFonts w:hint="cs"/>
          <w:rtl/>
        </w:rPr>
        <w:t xml:space="preserve"> المهديّين</w:t>
      </w:r>
      <w:r w:rsidR="004A0BDF" w:rsidRPr="004A0BDF">
        <w:rPr>
          <w:rFonts w:hint="cs"/>
          <w:rtl/>
        </w:rPr>
        <w:t>،</w:t>
      </w:r>
      <w:r w:rsidRPr="004A0BDF">
        <w:rPr>
          <w:rFonts w:hint="cs"/>
          <w:rtl/>
        </w:rPr>
        <w:t xml:space="preserve"> عضّوا عليها بالنواجذ</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810206">
        <w:rPr>
          <w:rFonts w:hint="cs"/>
          <w:rtl/>
        </w:rPr>
        <w:t>ولنقرأ سند هذا الحديث</w:t>
      </w:r>
      <w:r w:rsidR="004A0BDF">
        <w:rPr>
          <w:rFonts w:hint="cs"/>
          <w:rtl/>
        </w:rPr>
        <w:t>،</w:t>
      </w:r>
      <w:r w:rsidRPr="00810206">
        <w:rPr>
          <w:rFonts w:hint="cs"/>
          <w:rtl/>
        </w:rPr>
        <w:t xml:space="preserve"> ونحقّق في أحوال رواته</w:t>
      </w:r>
      <w:r w:rsidR="004A0BDF">
        <w:rPr>
          <w:rFonts w:hint="cs"/>
          <w:rtl/>
        </w:rPr>
        <w:t>،</w:t>
      </w:r>
      <w:r w:rsidRPr="00810206">
        <w:rPr>
          <w:rFonts w:hint="cs"/>
          <w:rtl/>
        </w:rPr>
        <w:t xml:space="preserve"> فهُم كالآتي</w:t>
      </w:r>
      <w:r w:rsidR="004A0BDF">
        <w:rPr>
          <w:rFonts w:hint="cs"/>
          <w:rtl/>
        </w:rPr>
        <w:t>:</w:t>
      </w:r>
      <w:r w:rsidRPr="00810206">
        <w:rPr>
          <w:rFonts w:hint="cs"/>
          <w:rtl/>
        </w:rPr>
        <w:t xml:space="preserve"> </w:t>
      </w:r>
      <w:r w:rsidR="004A0BDF">
        <w:rPr>
          <w:rFonts w:hint="cs"/>
          <w:rtl/>
        </w:rPr>
        <w:t>(</w:t>
      </w:r>
      <w:r w:rsidRPr="00810206">
        <w:rPr>
          <w:rFonts w:hint="cs"/>
          <w:rtl/>
        </w:rPr>
        <w:t>حدّثنا عليّ بن حجر</w:t>
      </w:r>
      <w:r w:rsidR="004A0BDF">
        <w:rPr>
          <w:rFonts w:hint="cs"/>
          <w:rtl/>
        </w:rPr>
        <w:t>،</w:t>
      </w:r>
      <w:r w:rsidRPr="00810206">
        <w:rPr>
          <w:rFonts w:hint="cs"/>
          <w:rtl/>
        </w:rPr>
        <w:t xml:space="preserve"> حدّثنا بُقية بن الوليد عن بُجير بن سعد عن خالد بن معدان عن عبد الرحمن بن عمرو السلمي عن العرباض بن سارية</w:t>
      </w:r>
      <w:r w:rsidR="004A0BDF">
        <w:rPr>
          <w:rFonts w:hint="cs"/>
          <w:rtl/>
        </w:rPr>
        <w:t>،</w:t>
      </w:r>
      <w:r w:rsidRPr="00810206">
        <w:rPr>
          <w:rFonts w:hint="cs"/>
          <w:rtl/>
        </w:rPr>
        <w:t xml:space="preserve"> قال</w:t>
      </w:r>
      <w:r w:rsidR="004A0BDF">
        <w:rPr>
          <w:rFonts w:hint="cs"/>
          <w:rtl/>
        </w:rPr>
        <w:t>:</w:t>
      </w:r>
      <w:r w:rsidRPr="00810206">
        <w:rPr>
          <w:rFonts w:hint="cs"/>
          <w:rtl/>
        </w:rPr>
        <w:t xml:space="preserve"> وعظنا رسول الله </w:t>
      </w:r>
      <w:r w:rsidR="004A0BDF">
        <w:rPr>
          <w:rFonts w:hint="cs"/>
          <w:rtl/>
        </w:rPr>
        <w:t>(</w:t>
      </w:r>
      <w:r w:rsidRPr="00810206">
        <w:rPr>
          <w:rFonts w:hint="cs"/>
          <w:rtl/>
        </w:rPr>
        <w:t>صلّى الله عليه وآله وسلّم</w:t>
      </w:r>
      <w:r w:rsidR="004A0BDF">
        <w:rPr>
          <w:rFonts w:hint="cs"/>
          <w:rtl/>
        </w:rPr>
        <w:t>)</w:t>
      </w:r>
      <w:r w:rsidRPr="00810206">
        <w:rPr>
          <w:rFonts w:hint="cs"/>
          <w:rtl/>
        </w:rPr>
        <w:t xml:space="preserve"> يوماً...</w:t>
      </w:r>
      <w:r w:rsidR="004A0BDF">
        <w:rPr>
          <w:rFonts w:hint="cs"/>
          <w:rtl/>
        </w:rPr>
        <w:t>)،</w:t>
      </w:r>
      <w:r w:rsidRPr="00810206">
        <w:rPr>
          <w:rFonts w:hint="cs"/>
          <w:rtl/>
        </w:rPr>
        <w:t xml:space="preserve"> ثمّ ذكر النصّ الآنف الذكر</w:t>
      </w:r>
      <w:r w:rsidR="004A0BDF">
        <w:rPr>
          <w:rFonts w:hint="cs"/>
          <w:rtl/>
        </w:rPr>
        <w:t>.</w:t>
      </w:r>
      <w:r w:rsidRPr="00810206">
        <w:rPr>
          <w:rFonts w:hint="cs"/>
          <w:rtl/>
        </w:rPr>
        <w:t xml:space="preserve"> وبدراسة سند الحديث يتّضح لنا أنّ بُقية بن الوليد غير موثّق</w:t>
      </w:r>
      <w:r w:rsidR="004A0BDF">
        <w:rPr>
          <w:rFonts w:hint="cs"/>
          <w:rtl/>
        </w:rPr>
        <w:t>،</w:t>
      </w:r>
      <w:r w:rsidRPr="00810206">
        <w:rPr>
          <w:rFonts w:hint="cs"/>
          <w:rtl/>
        </w:rPr>
        <w:t xml:space="preserve"> ومتّهم عند علماء الرجال نذكر مِن تلك الشهادات قول ابن عيينة</w:t>
      </w:r>
      <w:r w:rsidR="004A0BDF">
        <w:rPr>
          <w:rFonts w:hint="cs"/>
          <w:rtl/>
        </w:rPr>
        <w:t>:</w:t>
      </w:r>
      <w:r w:rsidRPr="00810206">
        <w:rPr>
          <w:rFonts w:hint="cs"/>
          <w:rtl/>
        </w:rPr>
        <w:t xml:space="preserve"> </w:t>
      </w:r>
      <w:r w:rsidR="004A0BDF">
        <w:rPr>
          <w:rFonts w:hint="cs"/>
          <w:rtl/>
        </w:rPr>
        <w:t>(</w:t>
      </w:r>
      <w:r w:rsidRPr="00810206">
        <w:rPr>
          <w:rFonts w:hint="cs"/>
          <w:rtl/>
        </w:rPr>
        <w:t>لا تسمعوا مِن (بُقية) ما كان في سنّة</w:t>
      </w:r>
      <w:r w:rsidR="004A0BDF">
        <w:rPr>
          <w:rFonts w:hint="cs"/>
          <w:rtl/>
        </w:rPr>
        <w:t>.</w:t>
      </w:r>
      <w:r w:rsidRPr="00810206">
        <w:rPr>
          <w:rFonts w:hint="cs"/>
          <w:rtl/>
        </w:rPr>
        <w:t>..)</w:t>
      </w:r>
    </w:p>
    <w:p w:rsidR="001056FD" w:rsidRDefault="004A6242" w:rsidP="004A0BDF">
      <w:pPr>
        <w:pStyle w:val="libNormal"/>
        <w:rPr>
          <w:rtl/>
        </w:rPr>
      </w:pPr>
      <w:r w:rsidRPr="00810206">
        <w:rPr>
          <w:rFonts w:hint="cs"/>
          <w:rtl/>
        </w:rPr>
        <w:t>أمّا يحيى بن معين</w:t>
      </w:r>
      <w:r w:rsidR="004A0BDF">
        <w:rPr>
          <w:rFonts w:hint="cs"/>
          <w:rtl/>
        </w:rPr>
        <w:t>،</w:t>
      </w:r>
      <w:r w:rsidRPr="00810206">
        <w:rPr>
          <w:rFonts w:hint="cs"/>
          <w:rtl/>
        </w:rPr>
        <w:t xml:space="preserve"> فقد قال في بُقية بن الوليد</w:t>
      </w:r>
      <w:r w:rsidR="004A0BDF">
        <w:rPr>
          <w:rFonts w:hint="cs"/>
          <w:rtl/>
        </w:rPr>
        <w:t>:</w:t>
      </w:r>
      <w:r w:rsidRPr="00810206">
        <w:rPr>
          <w:rFonts w:hint="cs"/>
          <w:rtl/>
        </w:rPr>
        <w:t xml:space="preserve"> </w:t>
      </w:r>
      <w:r w:rsidR="004A0BDF">
        <w:rPr>
          <w:rFonts w:hint="cs"/>
          <w:rtl/>
        </w:rPr>
        <w:t>(</w:t>
      </w:r>
      <w:r w:rsidRPr="00810206">
        <w:rPr>
          <w:rFonts w:hint="cs"/>
          <w:rtl/>
        </w:rPr>
        <w:t>إذا حدَّث عن الثقات مثل صفوان بن عمرو وغيره</w:t>
      </w:r>
      <w:r w:rsidR="004A0BDF">
        <w:rPr>
          <w:rFonts w:hint="cs"/>
          <w:rtl/>
        </w:rPr>
        <w:t>،</w:t>
      </w:r>
      <w:r w:rsidRPr="00810206">
        <w:rPr>
          <w:rFonts w:hint="cs"/>
          <w:rtl/>
        </w:rPr>
        <w:t xml:space="preserve"> فأمّا إذا حدّث عن أولئك المجهولين</w:t>
      </w:r>
      <w:r w:rsidR="004A0BDF">
        <w:rPr>
          <w:rFonts w:hint="cs"/>
          <w:rtl/>
        </w:rPr>
        <w:t>،</w:t>
      </w:r>
      <w:r w:rsidRPr="00810206">
        <w:rPr>
          <w:rFonts w:hint="cs"/>
          <w:rtl/>
        </w:rPr>
        <w:t xml:space="preserve"> فلا</w:t>
      </w:r>
      <w:r w:rsidR="004A0BDF">
        <w:rPr>
          <w:rFonts w:hint="cs"/>
          <w:rtl/>
        </w:rPr>
        <w:t>،</w:t>
      </w:r>
      <w:r w:rsidRPr="00810206">
        <w:rPr>
          <w:rFonts w:hint="cs"/>
          <w:rtl/>
        </w:rPr>
        <w:t xml:space="preserve"> وإذا كنّى ولمْ يُسمِّ اسم الرجُل</w:t>
      </w:r>
      <w:r w:rsidR="004A0BDF">
        <w:rPr>
          <w:rFonts w:hint="cs"/>
          <w:rtl/>
        </w:rPr>
        <w:t>،</w:t>
      </w:r>
      <w:r w:rsidRPr="00810206">
        <w:rPr>
          <w:rFonts w:hint="cs"/>
          <w:rtl/>
        </w:rPr>
        <w:t xml:space="preserve"> فليس يساوي شيئاً...</w:t>
      </w:r>
      <w:r w:rsidR="004A0BDF">
        <w:rPr>
          <w:rFonts w:hint="cs"/>
          <w:rtl/>
        </w:rPr>
        <w:t>).</w:t>
      </w:r>
    </w:p>
    <w:p w:rsidR="001056FD" w:rsidRDefault="004A6242" w:rsidP="004A0BDF">
      <w:pPr>
        <w:pStyle w:val="libNormal"/>
        <w:rPr>
          <w:rtl/>
        </w:rPr>
      </w:pPr>
      <w:r w:rsidRPr="004A0BDF">
        <w:rPr>
          <w:rFonts w:hint="cs"/>
          <w:rtl/>
        </w:rPr>
        <w:t>وقال أبو مسهر</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بُقية أحاديثُهُ ليست نقية</w:t>
      </w:r>
      <w:r w:rsidR="004A0BDF" w:rsidRPr="004A0BDF">
        <w:rPr>
          <w:rFonts w:hint="cs"/>
          <w:rtl/>
        </w:rPr>
        <w:t>،</w:t>
      </w:r>
      <w:r w:rsidRPr="004A0BDF">
        <w:rPr>
          <w:rFonts w:hint="cs"/>
          <w:rtl/>
        </w:rPr>
        <w:t xml:space="preserve"> فكن منها على تقية</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810206">
        <w:rPr>
          <w:rFonts w:hint="cs"/>
          <w:rtl/>
        </w:rPr>
        <w:t>وقال ابن حجر عنه</w:t>
      </w:r>
      <w:r w:rsidR="004A0BDF">
        <w:rPr>
          <w:rFonts w:hint="cs"/>
          <w:rtl/>
        </w:rPr>
        <w:t>:</w:t>
      </w:r>
      <w:r w:rsidRPr="00810206">
        <w:rPr>
          <w:rFonts w:hint="cs"/>
          <w:rtl/>
        </w:rPr>
        <w:t xml:space="preserve"> </w:t>
      </w:r>
      <w:r w:rsidR="004A0BDF">
        <w:rPr>
          <w:rFonts w:hint="cs"/>
          <w:rtl/>
        </w:rPr>
        <w:t>(</w:t>
      </w:r>
      <w:r w:rsidRPr="00810206">
        <w:rPr>
          <w:rFonts w:hint="cs"/>
          <w:rtl/>
        </w:rPr>
        <w:t>وقال البيهقي في الخلافيات</w:t>
      </w:r>
      <w:r w:rsidR="004A0BDF">
        <w:rPr>
          <w:rFonts w:hint="cs"/>
          <w:rtl/>
        </w:rPr>
        <w:t>:</w:t>
      </w:r>
      <w:r w:rsidRPr="00810206">
        <w:rPr>
          <w:rFonts w:hint="cs"/>
          <w:rtl/>
        </w:rPr>
        <w:t xml:space="preserve"> أجمعوا على أنّ بُقية ليس</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(1) أعلام الموقعين 2</w:t>
      </w:r>
      <w:r w:rsidR="004A0BDF">
        <w:rPr>
          <w:rtl/>
        </w:rPr>
        <w:t>:</w:t>
      </w:r>
      <w:r w:rsidRPr="00810206">
        <w:rPr>
          <w:rtl/>
        </w:rPr>
        <w:t xml:space="preserve"> 223</w:t>
      </w:r>
      <w:r w:rsidR="004A0BDF">
        <w:rPr>
          <w:rtl/>
        </w:rPr>
        <w:t>.</w:t>
      </w:r>
    </w:p>
    <w:p w:rsidR="001056FD" w:rsidRPr="003770DA" w:rsidRDefault="004A6242" w:rsidP="003770DA">
      <w:pPr>
        <w:pStyle w:val="libFootnote0"/>
        <w:rPr>
          <w:rtl/>
        </w:rPr>
      </w:pPr>
      <w:r w:rsidRPr="00810206">
        <w:rPr>
          <w:rtl/>
        </w:rPr>
        <w:t>(2) محمّد بن عثمان الذهبي / ميزان الاعتدال 1</w:t>
      </w:r>
      <w:r w:rsidR="004A0BDF">
        <w:rPr>
          <w:rtl/>
        </w:rPr>
        <w:t>:</w:t>
      </w:r>
      <w:r w:rsidRPr="00810206">
        <w:rPr>
          <w:rtl/>
        </w:rPr>
        <w:t xml:space="preserve"> 412</w:t>
      </w:r>
      <w:r w:rsidR="004A0BDF">
        <w:rPr>
          <w:rtl/>
        </w:rPr>
        <w:t xml:space="preserve"> - </w:t>
      </w:r>
      <w:r w:rsidRPr="00810206">
        <w:rPr>
          <w:rtl/>
        </w:rPr>
        <w:t>413</w:t>
      </w:r>
      <w:r w:rsidR="004A0BDF">
        <w:rPr>
          <w:rtl/>
        </w:rPr>
        <w:t>.</w:t>
      </w:r>
    </w:p>
    <w:p w:rsidR="001056FD" w:rsidRPr="003770DA" w:rsidRDefault="004A6242" w:rsidP="003770DA">
      <w:pPr>
        <w:pStyle w:val="libFootnote0"/>
        <w:rPr>
          <w:rtl/>
        </w:rPr>
      </w:pPr>
      <w:r w:rsidRPr="00810206">
        <w:rPr>
          <w:rtl/>
        </w:rPr>
        <w:t>(3) الترمذي / سُنن الترمذي 5</w:t>
      </w:r>
      <w:r w:rsidR="004A0BDF">
        <w:rPr>
          <w:rtl/>
        </w:rPr>
        <w:t>:</w:t>
      </w:r>
      <w:r w:rsidRPr="00810206">
        <w:rPr>
          <w:rtl/>
        </w:rPr>
        <w:t xml:space="preserve"> 43 / ح 2676 </w:t>
      </w:r>
      <w:r w:rsidR="004A0BDF">
        <w:rPr>
          <w:rtl/>
        </w:rPr>
        <w:t>(</w:t>
      </w:r>
      <w:r w:rsidRPr="00810206">
        <w:rPr>
          <w:rtl/>
        </w:rPr>
        <w:t>كتاب العِلم</w:t>
      </w:r>
      <w:r w:rsidR="004A0BDF">
        <w:rPr>
          <w:rtl/>
        </w:rPr>
        <w:t>).</w:t>
      </w:r>
    </w:p>
    <w:p w:rsidR="001056FD" w:rsidRPr="003770DA" w:rsidRDefault="004A6242" w:rsidP="003770DA">
      <w:pPr>
        <w:pStyle w:val="libFootnote0"/>
        <w:rPr>
          <w:rtl/>
        </w:rPr>
      </w:pPr>
      <w:r w:rsidRPr="00810206">
        <w:rPr>
          <w:rtl/>
        </w:rPr>
        <w:t>(4) الرازي / الجرح والتعديل 2</w:t>
      </w:r>
      <w:r w:rsidR="004A0BDF">
        <w:rPr>
          <w:rtl/>
        </w:rPr>
        <w:t>:</w:t>
      </w:r>
      <w:r w:rsidRPr="00810206">
        <w:rPr>
          <w:rtl/>
        </w:rPr>
        <w:t xml:space="preserve"> 435 / ح 1728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بحجّة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وأما عبد الرحمن بن عمرو السلمي</w:t>
      </w:r>
      <w:r w:rsidR="004A0BDF" w:rsidRPr="004A0BDF">
        <w:rPr>
          <w:rFonts w:hint="cs"/>
          <w:rtl/>
        </w:rPr>
        <w:t>،</w:t>
      </w:r>
      <w:r w:rsidRPr="004A0BDF">
        <w:rPr>
          <w:rFonts w:hint="cs"/>
          <w:rtl/>
        </w:rPr>
        <w:t xml:space="preserve"> فنقل ابن حجر فيه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زعم القطان الفاسي</w:t>
      </w:r>
      <w:r w:rsidR="004A0BDF" w:rsidRPr="004A0BDF">
        <w:rPr>
          <w:rFonts w:hint="cs"/>
          <w:rtl/>
        </w:rPr>
        <w:t>،</w:t>
      </w:r>
      <w:r w:rsidRPr="004A0BDF">
        <w:rPr>
          <w:rFonts w:hint="cs"/>
          <w:rtl/>
        </w:rPr>
        <w:t xml:space="preserve"> أنّه لا يصحّ لجهالة حاله</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810206">
        <w:rPr>
          <w:rFonts w:hint="cs"/>
          <w:rtl/>
        </w:rPr>
        <w:t>وهكذا يسقط هذا الحديث بسقوط سنده</w:t>
      </w:r>
      <w:r w:rsidR="004A0BDF">
        <w:rPr>
          <w:rFonts w:hint="cs"/>
          <w:rtl/>
        </w:rPr>
        <w:t>.</w:t>
      </w:r>
    </w:p>
    <w:p w:rsidR="001056FD" w:rsidRDefault="004A6242" w:rsidP="004A0BDF">
      <w:pPr>
        <w:pStyle w:val="libNormal"/>
        <w:rPr>
          <w:rtl/>
        </w:rPr>
      </w:pPr>
      <w:r w:rsidRPr="00810206">
        <w:rPr>
          <w:rFonts w:hint="cs"/>
          <w:rtl/>
        </w:rPr>
        <w:t>وفي دراستها لرواية الصحابي وفقْهه</w:t>
      </w:r>
      <w:r w:rsidR="004A0BDF">
        <w:rPr>
          <w:rFonts w:hint="cs"/>
          <w:rtl/>
        </w:rPr>
        <w:t>،</w:t>
      </w:r>
      <w:r w:rsidRPr="00810206">
        <w:rPr>
          <w:rFonts w:hint="cs"/>
          <w:rtl/>
        </w:rPr>
        <w:t xml:space="preserve"> ترى المدرسة الإمامية أنّ الصحابي راوٍ تخضع روايته للتحقيق العِلمي</w:t>
      </w:r>
      <w:r w:rsidR="004A0BDF">
        <w:rPr>
          <w:rFonts w:hint="cs"/>
          <w:rtl/>
        </w:rPr>
        <w:t>،</w:t>
      </w:r>
      <w:r w:rsidRPr="00810206">
        <w:rPr>
          <w:rFonts w:hint="cs"/>
          <w:rtl/>
        </w:rPr>
        <w:t xml:space="preserve"> وأن لا إلزام بعمله وفتواه</w:t>
      </w:r>
      <w:r w:rsidR="004A0BDF">
        <w:rPr>
          <w:rFonts w:hint="cs"/>
          <w:rtl/>
        </w:rPr>
        <w:t>،</w:t>
      </w:r>
      <w:r w:rsidRPr="00810206">
        <w:rPr>
          <w:rFonts w:hint="cs"/>
          <w:rtl/>
        </w:rPr>
        <w:t xml:space="preserve"> إلاّ بقدر ما يسندها الدليل مِن الكتاب أو السنّة النبويّة</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(1) ابن حجر العسقلاني / تهذيب التهذيب 1</w:t>
      </w:r>
      <w:r w:rsidR="004A0BDF">
        <w:rPr>
          <w:rtl/>
        </w:rPr>
        <w:t>:</w:t>
      </w:r>
      <w:r w:rsidRPr="00810206">
        <w:rPr>
          <w:rtl/>
        </w:rPr>
        <w:t xml:space="preserve"> 419</w:t>
      </w:r>
      <w:r w:rsidR="004A0BDF">
        <w:rPr>
          <w:rtl/>
        </w:rPr>
        <w:t>.</w:t>
      </w:r>
    </w:p>
    <w:p w:rsidR="001056FD" w:rsidRPr="003770DA" w:rsidRDefault="004A6242" w:rsidP="003770DA">
      <w:pPr>
        <w:pStyle w:val="libFootnote0"/>
        <w:rPr>
          <w:rtl/>
        </w:rPr>
      </w:pPr>
      <w:r w:rsidRPr="00810206">
        <w:rPr>
          <w:rtl/>
        </w:rPr>
        <w:t>(2) المصدر السابق 6</w:t>
      </w:r>
      <w:r w:rsidR="004A0BDF">
        <w:rPr>
          <w:rtl/>
        </w:rPr>
        <w:t>:</w:t>
      </w:r>
      <w:r w:rsidRPr="00810206">
        <w:rPr>
          <w:rtl/>
        </w:rPr>
        <w:t xml:space="preserve"> 216</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810206">
        <w:rPr>
          <w:rFonts w:hint="cs"/>
          <w:rtl/>
        </w:rPr>
        <w:lastRenderedPageBreak/>
        <w:t xml:space="preserve">سنّة أئمّة أهل البيت </w:t>
      </w:r>
      <w:r w:rsidR="004A0BDF">
        <w:rPr>
          <w:rFonts w:hint="cs"/>
          <w:rtl/>
        </w:rPr>
        <w:t>(</w:t>
      </w:r>
      <w:r w:rsidRPr="00810206">
        <w:rPr>
          <w:rFonts w:hint="cs"/>
          <w:rtl/>
        </w:rPr>
        <w:t>عليهم السلام</w:t>
      </w:r>
      <w:r w:rsidR="004A0BDF">
        <w:rPr>
          <w:rFonts w:hint="cs"/>
          <w:rtl/>
        </w:rPr>
        <w:t>)</w:t>
      </w:r>
    </w:p>
    <w:p w:rsidR="001056FD" w:rsidRDefault="004A6242" w:rsidP="004A0BDF">
      <w:pPr>
        <w:pStyle w:val="libNormal"/>
        <w:rPr>
          <w:rtl/>
        </w:rPr>
      </w:pPr>
      <w:r w:rsidRPr="004A0BDF">
        <w:rPr>
          <w:rFonts w:hint="cs"/>
          <w:rtl/>
        </w:rPr>
        <w:t>قال الشيخ المفيد</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 أصول الأحكام ثلاثة</w:t>
      </w:r>
      <w:r w:rsidR="004A0BDF" w:rsidRPr="004A0BDF">
        <w:rPr>
          <w:rFonts w:hint="cs"/>
          <w:rtl/>
        </w:rPr>
        <w:t>:</w:t>
      </w:r>
      <w:r w:rsidRPr="004A0BDF">
        <w:rPr>
          <w:rFonts w:hint="cs"/>
          <w:rtl/>
        </w:rPr>
        <w:t xml:space="preserve"> الكتاب</w:t>
      </w:r>
      <w:r w:rsidR="004A0BDF" w:rsidRPr="004A0BDF">
        <w:rPr>
          <w:rFonts w:hint="cs"/>
          <w:rtl/>
        </w:rPr>
        <w:t>،</w:t>
      </w:r>
      <w:r w:rsidRPr="004A0BDF">
        <w:rPr>
          <w:rFonts w:hint="cs"/>
          <w:rtl/>
        </w:rPr>
        <w:t xml:space="preserve"> والسنّة النبويّة</w:t>
      </w:r>
      <w:r w:rsidR="004A0BDF" w:rsidRPr="004A0BDF">
        <w:rPr>
          <w:rFonts w:hint="cs"/>
          <w:rtl/>
        </w:rPr>
        <w:t>،</w:t>
      </w:r>
      <w:r w:rsidRPr="004A0BDF">
        <w:rPr>
          <w:rFonts w:hint="cs"/>
          <w:rtl/>
        </w:rPr>
        <w:t xml:space="preserve"> وأقوال الأئمّة</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ترى مدرسة الشيعة الإمامية</w:t>
      </w:r>
      <w:r w:rsidR="004A0BDF" w:rsidRPr="004A0BDF">
        <w:rPr>
          <w:rFonts w:hint="cs"/>
          <w:rtl/>
        </w:rPr>
        <w:t>،</w:t>
      </w:r>
      <w:r w:rsidRPr="004A0BDF">
        <w:rPr>
          <w:rFonts w:hint="cs"/>
          <w:rtl/>
        </w:rPr>
        <w:t xml:space="preserve"> أنّ ما صدر عن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عليّ ووَلَديه الحسن والحسين والأئمّة التسعة مِن وِلْد الحسين</w:t>
      </w:r>
      <w:r w:rsidR="004A0BDF" w:rsidRPr="004A0BDF">
        <w:rPr>
          <w:rFonts w:hint="cs"/>
          <w:rtl/>
        </w:rPr>
        <w:t>،</w:t>
      </w:r>
      <w:r w:rsidRPr="004A0BDF">
        <w:rPr>
          <w:rFonts w:hint="cs"/>
          <w:rtl/>
        </w:rPr>
        <w:t xml:space="preserve"> يجب الأخْذ به والاعتماد عليه في الاستنباط</w:t>
      </w:r>
      <w:r w:rsidR="004A0BDF" w:rsidRPr="004A0BDF">
        <w:rPr>
          <w:rFonts w:hint="cs"/>
          <w:rtl/>
        </w:rPr>
        <w:t>؛</w:t>
      </w:r>
      <w:r w:rsidRPr="004A0BDF">
        <w:rPr>
          <w:rFonts w:hint="cs"/>
          <w:rtl/>
        </w:rPr>
        <w:t xml:space="preserve"> لقول رسول الله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الذي أخرجه أحمد وأبو يعلى عن أبي سعيد الخدري</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إنّي أُوشَك أن أُدعى فأُجيب</w:t>
      </w:r>
      <w:r w:rsidR="004A0BDF" w:rsidRPr="003770DA">
        <w:rPr>
          <w:rFonts w:hint="cs"/>
          <w:rtl/>
        </w:rPr>
        <w:t>،</w:t>
      </w:r>
      <w:r w:rsidRPr="003770DA">
        <w:rPr>
          <w:rFonts w:hint="cs"/>
          <w:rtl/>
        </w:rPr>
        <w:t xml:space="preserve"> وإنّي تاركٌ فيكم الثقلين</w:t>
      </w:r>
      <w:r w:rsidR="004A0BDF" w:rsidRPr="003770DA">
        <w:rPr>
          <w:rFonts w:hint="cs"/>
          <w:rtl/>
        </w:rPr>
        <w:t>:</w:t>
      </w:r>
      <w:r w:rsidRPr="003770DA">
        <w:rPr>
          <w:rFonts w:hint="cs"/>
          <w:rtl/>
        </w:rPr>
        <w:t xml:space="preserve"> كتاب الله وعترتي أهل بيتي</w:t>
      </w:r>
      <w:r w:rsidR="004A0BDF" w:rsidRPr="003770DA">
        <w:rPr>
          <w:rFonts w:hint="cs"/>
          <w:rtl/>
        </w:rPr>
        <w:t>،</w:t>
      </w:r>
      <w:r w:rsidRPr="003770DA">
        <w:rPr>
          <w:rFonts w:hint="cs"/>
          <w:rtl/>
        </w:rPr>
        <w:t xml:space="preserve"> وإنّ اللطيف الخبير أخبرني أنّهما لن يفترقا حتّى يرِدا عليّ الحوض</w:t>
      </w:r>
      <w:r w:rsidR="004A0BDF" w:rsidRPr="003770DA">
        <w:rPr>
          <w:rFonts w:hint="cs"/>
          <w:rtl/>
        </w:rPr>
        <w:t>،</w:t>
      </w:r>
      <w:r w:rsidRPr="003770DA">
        <w:rPr>
          <w:rFonts w:hint="cs"/>
          <w:rtl/>
        </w:rPr>
        <w:t xml:space="preserve"> فانظروا كيف تخلفوني فيهما</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810206">
        <w:rPr>
          <w:rFonts w:hint="cs"/>
          <w:rtl/>
        </w:rPr>
        <w:t xml:space="preserve">ولِما ورَد مِن أحاديث سبَق ذِكرها عن النبيّ </w:t>
      </w:r>
      <w:r w:rsidR="004A0BDF">
        <w:rPr>
          <w:rFonts w:hint="cs"/>
          <w:rtl/>
        </w:rPr>
        <w:t>(</w:t>
      </w:r>
      <w:r w:rsidRPr="00810206">
        <w:rPr>
          <w:rFonts w:hint="cs"/>
          <w:rtl/>
        </w:rPr>
        <w:t>صلّى الله عليه وآله</w:t>
      </w:r>
      <w:r w:rsidR="004A0BDF">
        <w:rPr>
          <w:rFonts w:hint="cs"/>
          <w:rtl/>
        </w:rPr>
        <w:t>)،</w:t>
      </w:r>
      <w:r w:rsidRPr="00810206">
        <w:rPr>
          <w:rFonts w:hint="cs"/>
          <w:rtl/>
        </w:rPr>
        <w:t xml:space="preserve"> في أعلميّة الإمام عليّ </w:t>
      </w:r>
      <w:r w:rsidR="004A0BDF">
        <w:rPr>
          <w:rFonts w:hint="cs"/>
          <w:rtl/>
        </w:rPr>
        <w:t>(</w:t>
      </w:r>
      <w:r w:rsidRPr="00810206">
        <w:rPr>
          <w:rFonts w:hint="cs"/>
          <w:rtl/>
        </w:rPr>
        <w:t>عليه السلام</w:t>
      </w:r>
      <w:r w:rsidR="004A0BDF">
        <w:rPr>
          <w:rFonts w:hint="cs"/>
          <w:rtl/>
        </w:rPr>
        <w:t>)،</w:t>
      </w:r>
      <w:r w:rsidRPr="00810206">
        <w:rPr>
          <w:rFonts w:hint="cs"/>
          <w:rtl/>
        </w:rPr>
        <w:t xml:space="preserve"> وتفوّقه على غيره مِن الصحابة في العِلم والمعرفة</w:t>
      </w:r>
      <w:r w:rsidR="004A0BDF">
        <w:rPr>
          <w:rFonts w:hint="cs"/>
          <w:rtl/>
        </w:rPr>
        <w:t>.</w:t>
      </w:r>
    </w:p>
    <w:p w:rsidR="001056FD" w:rsidRDefault="004A6242" w:rsidP="004A0BDF">
      <w:pPr>
        <w:pStyle w:val="libNormal"/>
        <w:rPr>
          <w:rtl/>
        </w:rPr>
      </w:pPr>
      <w:r w:rsidRPr="004A0BDF">
        <w:rPr>
          <w:rFonts w:hint="cs"/>
          <w:rtl/>
        </w:rPr>
        <w:t xml:space="preserve">كقوله </w:t>
      </w:r>
      <w:r w:rsidR="004A0BDF" w:rsidRPr="004A0BDF">
        <w:rPr>
          <w:rFonts w:hint="cs"/>
          <w:rtl/>
        </w:rPr>
        <w:t>(</w:t>
      </w:r>
      <w:r w:rsidRPr="004A0BDF">
        <w:rPr>
          <w:rFonts w:hint="cs"/>
          <w:rtl/>
        </w:rPr>
        <w:t>صلّى الله عليه وآله</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أقضاكم عليّ</w:t>
      </w:r>
      <w:r w:rsidR="004A0BDF" w:rsidRPr="003770DA">
        <w:rPr>
          <w:rFonts w:hint="cs"/>
          <w:rtl/>
        </w:rPr>
        <w:t>)</w:t>
      </w:r>
      <w:r w:rsidR="004A0BDF" w:rsidRPr="004A0BDF">
        <w:rPr>
          <w:rFonts w:hint="cs"/>
          <w:rtl/>
        </w:rPr>
        <w:t>،</w:t>
      </w:r>
      <w:r w:rsidRPr="004A0BDF">
        <w:rPr>
          <w:rFonts w:hint="cs"/>
          <w:rtl/>
        </w:rPr>
        <w:t xml:space="preserve"> و</w:t>
      </w:r>
      <w:r w:rsidR="004A0BDF" w:rsidRPr="003770DA">
        <w:rPr>
          <w:rFonts w:hint="cs"/>
          <w:rtl/>
        </w:rPr>
        <w:t>(</w:t>
      </w:r>
      <w:r w:rsidRPr="003770DA">
        <w:rPr>
          <w:rFonts w:hint="cs"/>
          <w:rtl/>
        </w:rPr>
        <w:t>أنا مدينة العِلم وعليّ بابها</w:t>
      </w:r>
      <w:r w:rsidR="004A0BDF" w:rsidRPr="003770DA">
        <w:rPr>
          <w:rFonts w:hint="cs"/>
          <w:rtl/>
        </w:rPr>
        <w:t>)،</w:t>
      </w:r>
      <w:r w:rsidRPr="004A0BDF">
        <w:rPr>
          <w:rFonts w:hint="cs"/>
          <w:rtl/>
        </w:rPr>
        <w:t xml:space="preserve"> وغيرها مِن البيانات النبويّة الدالّة على ذلك</w:t>
      </w:r>
      <w:r w:rsidR="004A0BDF" w:rsidRPr="004A0BDF">
        <w:rPr>
          <w:rFonts w:hint="cs"/>
          <w:rtl/>
        </w:rPr>
        <w:t>.</w:t>
      </w:r>
    </w:p>
    <w:p w:rsidR="001056FD" w:rsidRDefault="004A6242" w:rsidP="004A0BDF">
      <w:pPr>
        <w:pStyle w:val="libNormal"/>
        <w:rPr>
          <w:rtl/>
        </w:rPr>
      </w:pPr>
      <w:r w:rsidRPr="00810206">
        <w:rPr>
          <w:rFonts w:hint="cs"/>
          <w:rtl/>
        </w:rPr>
        <w:t>وتُعزّز المدرسة الإمامية رأيها مِن الناحية العملية</w:t>
      </w:r>
      <w:r w:rsidR="004A0BDF">
        <w:rPr>
          <w:rFonts w:hint="cs"/>
          <w:rtl/>
        </w:rPr>
        <w:t>،</w:t>
      </w:r>
      <w:r w:rsidRPr="00810206">
        <w:rPr>
          <w:rFonts w:hint="cs"/>
          <w:rtl/>
        </w:rPr>
        <w:t xml:space="preserve"> بشهادة العلماء وأئمّة المذاهب على امتداد عصورهم</w:t>
      </w:r>
      <w:r w:rsidR="004A0BDF">
        <w:rPr>
          <w:rFonts w:hint="cs"/>
          <w:rtl/>
        </w:rPr>
        <w:t>،</w:t>
      </w:r>
      <w:r w:rsidRPr="00810206">
        <w:rPr>
          <w:rFonts w:hint="cs"/>
          <w:rtl/>
        </w:rPr>
        <w:t xml:space="preserve"> بأعلمية أئمّة أهل البيت </w:t>
      </w:r>
      <w:r w:rsidR="004A0BDF">
        <w:rPr>
          <w:rFonts w:hint="cs"/>
          <w:rtl/>
        </w:rPr>
        <w:t>(</w:t>
      </w:r>
      <w:r w:rsidRPr="00810206">
        <w:rPr>
          <w:rFonts w:hint="cs"/>
          <w:rtl/>
        </w:rPr>
        <w:t>عليهم السلام</w:t>
      </w:r>
      <w:r w:rsidR="004A0BDF">
        <w:rPr>
          <w:rFonts w:hint="cs"/>
          <w:rtl/>
        </w:rPr>
        <w:t>)،</w:t>
      </w:r>
      <w:r w:rsidRPr="00810206">
        <w:rPr>
          <w:rFonts w:hint="cs"/>
          <w:rtl/>
        </w:rPr>
        <w:t xml:space="preserve"> كما اتّضح ذلك مِن الشهادات التي أوردناها في هذا الفصل</w:t>
      </w:r>
      <w:r w:rsidR="004A0BDF">
        <w:rPr>
          <w:rFonts w:hint="cs"/>
          <w:rtl/>
        </w:rPr>
        <w:t>،</w:t>
      </w:r>
      <w:r w:rsidRPr="00810206">
        <w:rPr>
          <w:rFonts w:hint="cs"/>
          <w:rtl/>
        </w:rPr>
        <w:t xml:space="preserve"> ممّا يوجِب اتّباعهم والأخذ بما صدر عنهـم</w:t>
      </w:r>
      <w:r w:rsidR="004A0BDF">
        <w:rPr>
          <w:rFonts w:hint="cs"/>
          <w:rtl/>
        </w:rPr>
        <w:t>،</w:t>
      </w:r>
      <w:r w:rsidRPr="00810206">
        <w:rPr>
          <w:rFonts w:hint="cs"/>
          <w:rtl/>
        </w:rPr>
        <w:t xml:space="preserve"> عندما يختلف معهم غيرهم</w:t>
      </w:r>
      <w:r w:rsidR="004A0BDF">
        <w:rPr>
          <w:rFonts w:hint="cs"/>
          <w:rtl/>
        </w:rPr>
        <w:t>،</w:t>
      </w:r>
      <w:r w:rsidRPr="00810206">
        <w:rPr>
          <w:rFonts w:hint="cs"/>
          <w:rtl/>
        </w:rPr>
        <w:t xml:space="preserve"> لشهادة الرسول </w:t>
      </w:r>
      <w:r w:rsidR="004A0BDF">
        <w:rPr>
          <w:rFonts w:hint="cs"/>
          <w:rtl/>
        </w:rPr>
        <w:t>(</w:t>
      </w:r>
      <w:r w:rsidRPr="00810206">
        <w:rPr>
          <w:rFonts w:hint="cs"/>
          <w:rtl/>
        </w:rPr>
        <w:t>صلّى الله عليه وآله</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(1) الشيخ محمّد رضا المظفّر / أصول الفقه 3</w:t>
      </w:r>
      <w:r w:rsidR="004A0BDF">
        <w:rPr>
          <w:rtl/>
        </w:rPr>
        <w:t>:</w:t>
      </w:r>
      <w:r w:rsidRPr="00810206">
        <w:rPr>
          <w:rtl/>
        </w:rPr>
        <w:t xml:space="preserve"> 122</w:t>
      </w:r>
      <w:r w:rsidR="004A0BDF">
        <w:rPr>
          <w:rtl/>
        </w:rPr>
        <w:t>.</w:t>
      </w:r>
    </w:p>
    <w:p w:rsidR="001056FD" w:rsidRPr="003770DA" w:rsidRDefault="004A6242" w:rsidP="003770DA">
      <w:pPr>
        <w:pStyle w:val="libFootnote0"/>
        <w:rPr>
          <w:rtl/>
        </w:rPr>
      </w:pPr>
      <w:r w:rsidRPr="00810206">
        <w:rPr>
          <w:rtl/>
        </w:rPr>
        <w:t>(2) السيوطي / إحياء الميّت</w:t>
      </w:r>
      <w:r w:rsidR="004A0BDF">
        <w:rPr>
          <w:rtl/>
        </w:rPr>
        <w:t>:</w:t>
      </w:r>
      <w:r w:rsidRPr="00810206">
        <w:rPr>
          <w:rtl/>
        </w:rPr>
        <w:t xml:space="preserve"> ص 241</w:t>
      </w:r>
      <w:r w:rsidR="004A0BDF">
        <w:rPr>
          <w:rtl/>
        </w:rPr>
        <w:t>.</w:t>
      </w:r>
      <w:r w:rsidRPr="00810206">
        <w:rPr>
          <w:rtl/>
        </w:rPr>
        <w:t xml:space="preserve"> الترمذي / الجامع الصحيح</w:t>
      </w:r>
      <w:r w:rsidR="002C48A0">
        <w:rPr>
          <w:rtl/>
        </w:rPr>
        <w:t xml:space="preserve"> </w:t>
      </w:r>
      <w:r w:rsidRPr="00810206">
        <w:rPr>
          <w:rtl/>
        </w:rPr>
        <w:t>5</w:t>
      </w:r>
      <w:r w:rsidR="004A0BDF">
        <w:rPr>
          <w:rtl/>
        </w:rPr>
        <w:t>:</w:t>
      </w:r>
      <w:r w:rsidRPr="00810206">
        <w:rPr>
          <w:rtl/>
        </w:rPr>
        <w:t xml:space="preserve"> 622</w:t>
      </w:r>
      <w:r w:rsidR="004A0BDF">
        <w:rPr>
          <w:rtl/>
        </w:rPr>
        <w:t>.</w:t>
      </w:r>
      <w:r w:rsidRPr="00810206">
        <w:rPr>
          <w:rtl/>
        </w:rPr>
        <w:t xml:space="preserve"> ابن الأثير / جامع الأصول 1</w:t>
      </w:r>
      <w:r w:rsidR="004A0BDF">
        <w:rPr>
          <w:rtl/>
        </w:rPr>
        <w:t>:</w:t>
      </w:r>
      <w:r w:rsidRPr="00810206">
        <w:rPr>
          <w:rtl/>
        </w:rPr>
        <w:t xml:space="preserve"> 178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810206">
        <w:rPr>
          <w:rFonts w:hint="cs"/>
          <w:rtl/>
        </w:rPr>
        <w:lastRenderedPageBreak/>
        <w:t>ولدلالة الواقع على ذلك في حال إثارة الشُبهة حول صدور البيان النبويّ</w:t>
      </w:r>
      <w:r w:rsidR="004A0BDF">
        <w:rPr>
          <w:rFonts w:hint="cs"/>
          <w:rtl/>
        </w:rPr>
        <w:t>.</w:t>
      </w:r>
    </w:p>
    <w:p w:rsidR="001056FD" w:rsidRDefault="004A6242" w:rsidP="004A0BDF">
      <w:pPr>
        <w:pStyle w:val="libNormal"/>
        <w:rPr>
          <w:rtl/>
        </w:rPr>
      </w:pPr>
      <w:r w:rsidRPr="00810206">
        <w:rPr>
          <w:rFonts w:hint="cs"/>
          <w:rtl/>
        </w:rPr>
        <w:t>وثمّة دليل آخَر قالت به الإمامية</w:t>
      </w:r>
      <w:r w:rsidR="004A0BDF">
        <w:rPr>
          <w:rFonts w:hint="cs"/>
          <w:rtl/>
        </w:rPr>
        <w:t>،</w:t>
      </w:r>
      <w:r w:rsidRPr="00810206">
        <w:rPr>
          <w:rFonts w:hint="cs"/>
          <w:rtl/>
        </w:rPr>
        <w:t xml:space="preserve"> هو الدليل التاريخي الذي يشهد بأنّ أئمّة أهل البيت </w:t>
      </w:r>
      <w:r w:rsidR="004A0BDF">
        <w:rPr>
          <w:rFonts w:hint="cs"/>
          <w:rtl/>
        </w:rPr>
        <w:t>(</w:t>
      </w:r>
      <w:r w:rsidRPr="00810206">
        <w:rPr>
          <w:rFonts w:hint="cs"/>
          <w:rtl/>
        </w:rPr>
        <w:t>عليهم السلام</w:t>
      </w:r>
      <w:r w:rsidR="004A0BDF">
        <w:rPr>
          <w:rFonts w:hint="cs"/>
          <w:rtl/>
        </w:rPr>
        <w:t>)،</w:t>
      </w:r>
      <w:r w:rsidRPr="00810206">
        <w:rPr>
          <w:rFonts w:hint="cs"/>
          <w:rtl/>
        </w:rPr>
        <w:t xml:space="preserve"> قد تلقّوا العِلم ابناً عن أب</w:t>
      </w:r>
      <w:r w:rsidR="004A0BDF">
        <w:rPr>
          <w:rFonts w:hint="cs"/>
          <w:rtl/>
        </w:rPr>
        <w:t>،</w:t>
      </w:r>
      <w:r w:rsidRPr="00810206">
        <w:rPr>
          <w:rFonts w:hint="cs"/>
          <w:rtl/>
        </w:rPr>
        <w:t xml:space="preserve"> حتّى تنتهي السلسلة إلى رسول الله </w:t>
      </w:r>
      <w:r w:rsidR="004A0BDF">
        <w:rPr>
          <w:rFonts w:hint="cs"/>
          <w:rtl/>
        </w:rPr>
        <w:t>(</w:t>
      </w:r>
      <w:r w:rsidRPr="00810206">
        <w:rPr>
          <w:rFonts w:hint="cs"/>
          <w:rtl/>
        </w:rPr>
        <w:t>صلّى الله عليه وآله</w:t>
      </w:r>
      <w:r w:rsidR="004A0BDF">
        <w:rPr>
          <w:rFonts w:hint="cs"/>
          <w:rtl/>
        </w:rPr>
        <w:t>)</w:t>
      </w:r>
      <w:r w:rsidRPr="00810206">
        <w:rPr>
          <w:rFonts w:hint="cs"/>
          <w:rtl/>
        </w:rPr>
        <w:t xml:space="preserve"> تلقّي عنايةٍ وتعليمٍ نبويٍّ للإمام عليٍّ</w:t>
      </w:r>
      <w:r w:rsidR="004A0BDF">
        <w:rPr>
          <w:rFonts w:hint="cs"/>
          <w:rtl/>
        </w:rPr>
        <w:t>،</w:t>
      </w:r>
      <w:r w:rsidRPr="00810206">
        <w:rPr>
          <w:rFonts w:hint="cs"/>
          <w:rtl/>
        </w:rPr>
        <w:t xml:space="preserve"> كما مرّ علينا في فصول الكتاب</w:t>
      </w:r>
      <w:r w:rsidR="004A0BDF">
        <w:rPr>
          <w:rFonts w:hint="cs"/>
          <w:rtl/>
        </w:rPr>
        <w:t>،</w:t>
      </w:r>
      <w:r w:rsidRPr="00810206">
        <w:rPr>
          <w:rFonts w:hint="cs"/>
          <w:rtl/>
        </w:rPr>
        <w:t xml:space="preserve"> فكان هذا التلقّي المتواصل سليماً نقيّاً مِن الخطأ والتزوير في النقل</w:t>
      </w:r>
      <w:r w:rsidR="004A0BDF">
        <w:rPr>
          <w:rFonts w:hint="cs"/>
          <w:rtl/>
        </w:rPr>
        <w:t>،</w:t>
      </w:r>
      <w:r w:rsidRPr="00810206">
        <w:rPr>
          <w:rFonts w:hint="cs"/>
          <w:rtl/>
        </w:rPr>
        <w:t xml:space="preserve"> كما كان نقيّاً في الفهْم والأخذ منه</w:t>
      </w:r>
      <w:r w:rsidR="004A0BDF">
        <w:rPr>
          <w:rFonts w:hint="cs"/>
          <w:rtl/>
        </w:rPr>
        <w:t>؛</w:t>
      </w:r>
      <w:r w:rsidRPr="00810206">
        <w:rPr>
          <w:rFonts w:hint="cs"/>
          <w:rtl/>
        </w:rPr>
        <w:t xml:space="preserve"> ذلك لأنّ السنّة كانت بأيديهم مُدَّونة محفوظة</w:t>
      </w:r>
      <w:r w:rsidR="004A0BDF">
        <w:rPr>
          <w:rFonts w:hint="cs"/>
          <w:rtl/>
        </w:rPr>
        <w:t>.</w:t>
      </w:r>
    </w:p>
    <w:p w:rsidR="001056FD" w:rsidRDefault="004A6242" w:rsidP="004A0BDF">
      <w:pPr>
        <w:pStyle w:val="libNormal"/>
        <w:rPr>
          <w:rtl/>
        </w:rPr>
      </w:pPr>
      <w:r w:rsidRPr="00810206">
        <w:rPr>
          <w:rFonts w:hint="cs"/>
          <w:rtl/>
        </w:rPr>
        <w:t>لذا كان أئمّة أهل البيت يشعرون بالاستغناء بالكتاب والسنّة عن غيرهما مِن المصادر</w:t>
      </w:r>
      <w:r w:rsidR="004A0BDF">
        <w:rPr>
          <w:rFonts w:hint="cs"/>
          <w:rtl/>
        </w:rPr>
        <w:t>،</w:t>
      </w:r>
      <w:r w:rsidRPr="00810206">
        <w:rPr>
          <w:rFonts w:hint="cs"/>
          <w:rtl/>
        </w:rPr>
        <w:t xml:space="preserve"> وبالأخذ منهما أو على ضوئهما</w:t>
      </w:r>
      <w:r w:rsidR="004A0BDF">
        <w:rPr>
          <w:rFonts w:hint="cs"/>
          <w:rtl/>
        </w:rPr>
        <w:t>،</w:t>
      </w:r>
      <w:r w:rsidRPr="00810206">
        <w:rPr>
          <w:rFonts w:hint="cs"/>
          <w:rtl/>
        </w:rPr>
        <w:t xml:space="preserve"> أخذاً اتّصف بالصواب والمعرفة الواقعية بالحُكم غير الظاهر فيهما</w:t>
      </w:r>
      <w:r w:rsidR="004A0BDF">
        <w:rPr>
          <w:rFonts w:hint="cs"/>
          <w:rtl/>
        </w:rPr>
        <w:t>،</w:t>
      </w:r>
      <w:r w:rsidRPr="00810206">
        <w:rPr>
          <w:rFonts w:hint="cs"/>
          <w:rtl/>
        </w:rPr>
        <w:t xml:space="preserve"> وبين المحتوى والخزين فيهما</w:t>
      </w:r>
      <w:r w:rsidR="004A0BDF">
        <w:rPr>
          <w:rFonts w:hint="cs"/>
          <w:rtl/>
        </w:rPr>
        <w:t>؛</w:t>
      </w:r>
      <w:r w:rsidRPr="00810206">
        <w:rPr>
          <w:rFonts w:hint="cs"/>
          <w:rtl/>
        </w:rPr>
        <w:t xml:space="preserve"> بسبب ما ورثوا مِن ثروة السنّة المدوّنة</w:t>
      </w:r>
      <w:r w:rsidR="004A0BDF">
        <w:rPr>
          <w:rFonts w:hint="cs"/>
          <w:rtl/>
        </w:rPr>
        <w:t>،</w:t>
      </w:r>
      <w:r w:rsidRPr="00810206">
        <w:rPr>
          <w:rFonts w:hint="cs"/>
          <w:rtl/>
        </w:rPr>
        <w:t xml:space="preserve"> ولِما مَنّ الله عليهم مِن توفيقٍ وتسديد</w:t>
      </w:r>
      <w:r w:rsidR="004A0BDF">
        <w:rPr>
          <w:rFonts w:hint="cs"/>
          <w:rtl/>
        </w:rPr>
        <w:t xml:space="preserve"> - </w:t>
      </w:r>
      <w:r w:rsidRPr="00810206">
        <w:rPr>
          <w:rFonts w:hint="cs"/>
          <w:rtl/>
        </w:rPr>
        <w:t>عصمة</w:t>
      </w:r>
      <w:r w:rsidR="004A0BDF">
        <w:rPr>
          <w:rFonts w:hint="cs"/>
          <w:rtl/>
        </w:rPr>
        <w:t xml:space="preserve"> - </w:t>
      </w:r>
      <w:r w:rsidRPr="00810206">
        <w:rPr>
          <w:rFonts w:hint="cs"/>
          <w:rtl/>
        </w:rPr>
        <w:t>في الفهْم والمعرفة</w:t>
      </w:r>
      <w:r w:rsidR="004A0BDF">
        <w:rPr>
          <w:rFonts w:hint="cs"/>
          <w:rtl/>
        </w:rPr>
        <w:t>،</w:t>
      </w:r>
      <w:r w:rsidRPr="00810206">
        <w:rPr>
          <w:rFonts w:hint="cs"/>
          <w:rtl/>
        </w:rPr>
        <w:t xml:space="preserve"> فجاءت أحكامهم مسدّدة مُصوَّبة...</w:t>
      </w:r>
    </w:p>
    <w:p w:rsidR="001056FD" w:rsidRDefault="004A6242" w:rsidP="004A0BDF">
      <w:pPr>
        <w:pStyle w:val="libNormal"/>
        <w:rPr>
          <w:rtl/>
        </w:rPr>
      </w:pPr>
      <w:r w:rsidRPr="004A0BDF">
        <w:rPr>
          <w:rFonts w:hint="cs"/>
          <w:rtl/>
        </w:rPr>
        <w:t xml:space="preserve">ولنقرأ بيان الإمام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لذلك</w:t>
      </w:r>
      <w:r w:rsidR="004A0BDF" w:rsidRPr="004A0BDF">
        <w:rPr>
          <w:rFonts w:hint="cs"/>
          <w:rtl/>
        </w:rPr>
        <w:t>،</w:t>
      </w:r>
      <w:r w:rsidRPr="004A0BDF">
        <w:rPr>
          <w:rFonts w:hint="cs"/>
          <w:rtl/>
        </w:rPr>
        <w:t xml:space="preserve"> في قوله الذي رواه سَورة بن كليب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 xml:space="preserve">قلت لأبي عبد الله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بأيّ شيءٍ يُفتي الإمام</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بالكتاب</w:t>
      </w:r>
      <w:r w:rsidR="004A0BDF" w:rsidRPr="003770DA">
        <w:rPr>
          <w:rFonts w:hint="cs"/>
          <w:rtl/>
        </w:rPr>
        <w:t>،</w:t>
      </w:r>
      <w:r w:rsidRPr="004A0BDF">
        <w:rPr>
          <w:rFonts w:hint="cs"/>
          <w:rtl/>
        </w:rPr>
        <w:t xml:space="preserve"> قلت</w:t>
      </w:r>
      <w:r w:rsidR="004A0BDF" w:rsidRPr="004A0BDF">
        <w:rPr>
          <w:rFonts w:hint="cs"/>
          <w:rtl/>
        </w:rPr>
        <w:t>:</w:t>
      </w:r>
      <w:r w:rsidRPr="004A0BDF">
        <w:rPr>
          <w:rFonts w:hint="cs"/>
          <w:rtl/>
        </w:rPr>
        <w:t xml:space="preserve"> فما لمْ يكن في الكتاب</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بالسُنّة</w:t>
      </w:r>
      <w:r w:rsidR="004A0BDF" w:rsidRPr="004A0BDF">
        <w:rPr>
          <w:rFonts w:hint="cs"/>
          <w:rtl/>
        </w:rPr>
        <w:t>،</w:t>
      </w:r>
      <w:r w:rsidRPr="004A0BDF">
        <w:rPr>
          <w:rFonts w:hint="cs"/>
          <w:rtl/>
        </w:rPr>
        <w:t xml:space="preserve"> قلت</w:t>
      </w:r>
      <w:r w:rsidR="004A0BDF" w:rsidRPr="004A0BDF">
        <w:rPr>
          <w:rFonts w:hint="cs"/>
          <w:rtl/>
        </w:rPr>
        <w:t>:</w:t>
      </w:r>
      <w:r w:rsidRPr="004A0BDF">
        <w:rPr>
          <w:rFonts w:hint="cs"/>
          <w:rtl/>
        </w:rPr>
        <w:t xml:space="preserve"> فما لمْ يكن في الكتاب والسُنّة</w:t>
      </w:r>
      <w:r w:rsidR="004A0BDF" w:rsidRPr="004A0BDF">
        <w:rPr>
          <w:rFonts w:hint="cs"/>
          <w:rtl/>
        </w:rPr>
        <w:t>؟</w:t>
      </w:r>
      <w:r w:rsidRPr="004A0BDF">
        <w:rPr>
          <w:rFonts w:hint="cs"/>
          <w:rtl/>
        </w:rPr>
        <w:t xml:space="preserve"> قال</w:t>
      </w:r>
      <w:r w:rsidR="004A0BDF" w:rsidRPr="004A0BDF">
        <w:rPr>
          <w:rFonts w:hint="cs"/>
          <w:rtl/>
        </w:rPr>
        <w:t>:</w:t>
      </w:r>
      <w:r w:rsidRPr="003770DA">
        <w:rPr>
          <w:rFonts w:hint="cs"/>
          <w:rtl/>
        </w:rPr>
        <w:t xml:space="preserve"> ليس شيء إلاّ في الكتاب والسُنّة</w:t>
      </w:r>
      <w:r w:rsidR="004A0BDF" w:rsidRPr="004A0BDF">
        <w:rPr>
          <w:rFonts w:hint="cs"/>
          <w:rtl/>
        </w:rPr>
        <w:t>.</w:t>
      </w:r>
    </w:p>
    <w:p w:rsidR="001056FD" w:rsidRDefault="004A6242" w:rsidP="004A0BDF">
      <w:pPr>
        <w:pStyle w:val="libNormal"/>
        <w:rPr>
          <w:rtl/>
        </w:rPr>
      </w:pPr>
      <w:r w:rsidRPr="004A0BDF">
        <w:rPr>
          <w:rFonts w:hint="cs"/>
          <w:rtl/>
        </w:rPr>
        <w:t>قال</w:t>
      </w:r>
      <w:r w:rsidR="004A0BDF" w:rsidRPr="004A0BDF">
        <w:rPr>
          <w:rFonts w:hint="cs"/>
          <w:rtl/>
        </w:rPr>
        <w:t>:</w:t>
      </w:r>
      <w:r w:rsidRPr="004A0BDF">
        <w:rPr>
          <w:rFonts w:hint="cs"/>
          <w:rtl/>
        </w:rPr>
        <w:t xml:space="preserve"> فكرّرت مرّتين أو اثنتين</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Pr="003770DA">
        <w:rPr>
          <w:rFonts w:hint="cs"/>
          <w:rtl/>
        </w:rPr>
        <w:t>يسدّد ويوفّق</w:t>
      </w:r>
      <w:r w:rsidRPr="003770DA">
        <w:rPr>
          <w:rStyle w:val="libFootnotenumChar"/>
          <w:rFonts w:hint="cs"/>
          <w:rtl/>
        </w:rPr>
        <w:t>(1)</w:t>
      </w:r>
      <w:r w:rsidR="004A0BDF" w:rsidRPr="004A0BDF">
        <w:rPr>
          <w:rFonts w:hint="cs"/>
          <w:rtl/>
        </w:rPr>
        <w:t>،</w:t>
      </w:r>
      <w:r w:rsidRPr="004A0BDF">
        <w:rPr>
          <w:rFonts w:hint="cs"/>
          <w:rtl/>
        </w:rPr>
        <w:t xml:space="preserve"> </w:t>
      </w:r>
      <w:r w:rsidRPr="003770DA">
        <w:rPr>
          <w:rFonts w:hint="cs"/>
          <w:rtl/>
        </w:rPr>
        <w:t>فأمّا ما تظنّ فلا</w:t>
      </w:r>
      <w:r w:rsidR="004A0BDF" w:rsidRPr="004A0BDF">
        <w:rPr>
          <w:rFonts w:hint="cs"/>
          <w:rtl/>
        </w:rPr>
        <w:t>)</w:t>
      </w:r>
      <w:r w:rsidRPr="003770DA">
        <w:rPr>
          <w:rStyle w:val="libFootnotenumChar"/>
          <w:rFonts w:hint="cs"/>
          <w:rtl/>
        </w:rPr>
        <w:t>(2)</w:t>
      </w:r>
      <w:r w:rsidR="004A0BDF" w:rsidRPr="003770DA">
        <w:rPr>
          <w:rStyle w:val="libFootnotenumChar"/>
          <w:rFonts w:hint="cs"/>
          <w:rtl/>
        </w:rPr>
        <w:t>.</w:t>
      </w:r>
    </w:p>
    <w:p w:rsidR="001056FD" w:rsidRDefault="004A6242" w:rsidP="004A0BDF">
      <w:pPr>
        <w:pStyle w:val="libNormal"/>
        <w:rPr>
          <w:rtl/>
        </w:rPr>
      </w:pPr>
      <w:r w:rsidRPr="004A0BDF">
        <w:rPr>
          <w:rFonts w:hint="cs"/>
          <w:rtl/>
        </w:rPr>
        <w:t>وعن جابر قال</w:t>
      </w:r>
      <w:r w:rsidR="004A0BDF" w:rsidRPr="004A0BDF">
        <w:rPr>
          <w:rFonts w:hint="cs"/>
          <w:rtl/>
        </w:rPr>
        <w:t>:</w:t>
      </w:r>
      <w:r w:rsidRPr="004A0BDF">
        <w:rPr>
          <w:rFonts w:hint="cs"/>
          <w:rtl/>
        </w:rPr>
        <w:t xml:space="preserve"> قال أبو جعفر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يا جابر لو كنّا نُفتي الناس برأينا وهوانا</w:t>
      </w:r>
      <w:r w:rsidR="004A0BDF" w:rsidRPr="003770DA">
        <w:rPr>
          <w:rFonts w:hint="cs"/>
          <w:rtl/>
        </w:rPr>
        <w:t>،</w:t>
      </w:r>
      <w:r w:rsidRPr="003770DA">
        <w:rPr>
          <w:rFonts w:hint="cs"/>
          <w:rtl/>
        </w:rPr>
        <w:t xml:space="preserve"> لَكُنّا مِن الهالكين</w:t>
      </w:r>
      <w:r w:rsidR="004A0BDF" w:rsidRPr="003770DA">
        <w:rPr>
          <w:rFonts w:hint="cs"/>
          <w:rtl/>
        </w:rPr>
        <w:t>،</w:t>
      </w:r>
      <w:r w:rsidRPr="003770DA">
        <w:rPr>
          <w:rFonts w:hint="cs"/>
          <w:rtl/>
        </w:rPr>
        <w:t xml:space="preserve"> ولكِنّا نُفتيهم بآثار مِن رسول الله </w:t>
      </w:r>
      <w:r w:rsidR="004A0BDF" w:rsidRPr="003770DA">
        <w:rPr>
          <w:rFonts w:hint="cs"/>
          <w:rtl/>
        </w:rPr>
        <w:t>(</w:t>
      </w:r>
      <w:r w:rsidRPr="003770DA">
        <w:rPr>
          <w:rFonts w:hint="cs"/>
          <w:rtl/>
        </w:rPr>
        <w:t>صلّى الله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(1) علّق العلاّمة المجلسي على ذلك بقوله</w:t>
      </w:r>
      <w:r w:rsidR="004A0BDF">
        <w:rPr>
          <w:rtl/>
        </w:rPr>
        <w:t>:</w:t>
      </w:r>
      <w:r w:rsidRPr="00810206">
        <w:rPr>
          <w:rtl/>
        </w:rPr>
        <w:t xml:space="preserve"> يوفّق ويسدّد</w:t>
      </w:r>
      <w:r w:rsidR="004A0BDF">
        <w:rPr>
          <w:rtl/>
        </w:rPr>
        <w:t>:</w:t>
      </w:r>
      <w:r w:rsidRPr="00810206">
        <w:rPr>
          <w:rtl/>
        </w:rPr>
        <w:t xml:space="preserve"> أي لأن يعلم ذلك مِن الكتاب والسُنّة</w:t>
      </w:r>
      <w:r w:rsidR="004A0BDF">
        <w:rPr>
          <w:rtl/>
        </w:rPr>
        <w:t>.</w:t>
      </w:r>
    </w:p>
    <w:p w:rsidR="001056FD" w:rsidRPr="003770DA" w:rsidRDefault="004A6242" w:rsidP="003770DA">
      <w:pPr>
        <w:pStyle w:val="libFootnote0"/>
        <w:rPr>
          <w:rtl/>
        </w:rPr>
      </w:pPr>
      <w:r w:rsidRPr="00810206">
        <w:rPr>
          <w:rtl/>
        </w:rPr>
        <w:t>(2) العلاّمة المجلسي / بحار الأنوار 2</w:t>
      </w:r>
      <w:r w:rsidR="004A0BDF">
        <w:rPr>
          <w:rtl/>
        </w:rPr>
        <w:t>:</w:t>
      </w:r>
      <w:r w:rsidRPr="00810206">
        <w:rPr>
          <w:rtl/>
        </w:rPr>
        <w:t xml:space="preserve"> 175 </w:t>
      </w:r>
      <w:r w:rsidR="004A0BDF">
        <w:rPr>
          <w:rtl/>
        </w:rPr>
        <w:t>(</w:t>
      </w:r>
      <w:r w:rsidRPr="00810206">
        <w:rPr>
          <w:rtl/>
        </w:rPr>
        <w:t>كتاب العِلم</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Fonts w:hint="cs"/>
          <w:rtl/>
        </w:rPr>
        <w:lastRenderedPageBreak/>
        <w:t>عليه وآله</w:t>
      </w:r>
      <w:r w:rsidR="004A0BDF" w:rsidRPr="003770DA">
        <w:rPr>
          <w:rFonts w:hint="cs"/>
          <w:rtl/>
        </w:rPr>
        <w:t>)،</w:t>
      </w:r>
      <w:r w:rsidRPr="003770DA">
        <w:rPr>
          <w:rFonts w:hint="cs"/>
          <w:rtl/>
        </w:rPr>
        <w:t xml:space="preserve"> وأُصول عِلمٍ عندنا يتوارثها</w:t>
      </w:r>
      <w:r w:rsidRPr="003770DA">
        <w:rPr>
          <w:rStyle w:val="libFootnotenumChar"/>
          <w:rFonts w:hint="cs"/>
          <w:rtl/>
        </w:rPr>
        <w:t>(1)</w:t>
      </w:r>
      <w:r w:rsidRPr="003770DA">
        <w:rPr>
          <w:rFonts w:hint="cs"/>
          <w:rtl/>
        </w:rPr>
        <w:t xml:space="preserve"> كابرٌ عن كابر</w:t>
      </w:r>
      <w:r w:rsidR="004A0BDF" w:rsidRPr="003770DA">
        <w:rPr>
          <w:rFonts w:hint="cs"/>
          <w:rtl/>
        </w:rPr>
        <w:t>،</w:t>
      </w:r>
      <w:r w:rsidRPr="003770DA">
        <w:rPr>
          <w:rFonts w:hint="cs"/>
          <w:rtl/>
        </w:rPr>
        <w:t xml:space="preserve"> نكنزها كما يكنز هؤلاء ذهبهم وفضّتهم</w:t>
      </w:r>
      <w:r w:rsidR="004A0BDF" w:rsidRPr="003770DA">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 xml:space="preserve">وعن الفضيل عن أبي جعفر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w:t>
      </w:r>
      <w:r w:rsidR="004A0BDF" w:rsidRPr="003770DA">
        <w:rPr>
          <w:rFonts w:hint="cs"/>
          <w:rtl/>
        </w:rPr>
        <w:t>(</w:t>
      </w:r>
      <w:r w:rsidRPr="003770DA">
        <w:rPr>
          <w:rFonts w:hint="cs"/>
          <w:rtl/>
        </w:rPr>
        <w:t>لو أنّا حدّثْنا برأينا ضلَلْنا</w:t>
      </w:r>
      <w:r w:rsidR="004A0BDF" w:rsidRPr="003770DA">
        <w:rPr>
          <w:rFonts w:hint="cs"/>
          <w:rtl/>
        </w:rPr>
        <w:t>،</w:t>
      </w:r>
      <w:r w:rsidRPr="003770DA">
        <w:rPr>
          <w:rFonts w:hint="cs"/>
          <w:rtl/>
        </w:rPr>
        <w:t xml:space="preserve"> كما ضلّ مَن كان قبلنا</w:t>
      </w:r>
      <w:r w:rsidR="004A0BDF" w:rsidRPr="003770DA">
        <w:rPr>
          <w:rFonts w:hint="cs"/>
          <w:rtl/>
        </w:rPr>
        <w:t>،</w:t>
      </w:r>
      <w:r w:rsidRPr="003770DA">
        <w:rPr>
          <w:rFonts w:hint="cs"/>
          <w:rtl/>
        </w:rPr>
        <w:t xml:space="preserve"> ولكِنّا حدّثنا ببيّنة مِن ربّنا بيّنها لنبيّه</w:t>
      </w:r>
      <w:r w:rsidR="004A0BDF" w:rsidRPr="003770DA">
        <w:rPr>
          <w:rFonts w:hint="cs"/>
          <w:rtl/>
        </w:rPr>
        <w:t>،</w:t>
      </w:r>
      <w:r w:rsidRPr="003770DA">
        <w:rPr>
          <w:rFonts w:hint="cs"/>
          <w:rtl/>
        </w:rPr>
        <w:t xml:space="preserve"> فبيّنها لنا</w:t>
      </w:r>
      <w:r w:rsidR="004A0BDF" w:rsidRPr="003770DA">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810206">
        <w:rPr>
          <w:rFonts w:hint="cs"/>
          <w:rtl/>
        </w:rPr>
        <w:t>وينبغي أن لا نرتاب في أنّ التوفيق والتسديد الإلهي</w:t>
      </w:r>
      <w:r w:rsidR="004A0BDF">
        <w:rPr>
          <w:rFonts w:hint="cs"/>
          <w:rtl/>
        </w:rPr>
        <w:t>،</w:t>
      </w:r>
      <w:r w:rsidRPr="00810206">
        <w:rPr>
          <w:rFonts w:hint="cs"/>
          <w:rtl/>
        </w:rPr>
        <w:t xml:space="preserve"> لمَن اتّصف بطهارة الذات وصفاء النفْس والاتّجاه الكامل إلى الله سبحانـه</w:t>
      </w:r>
      <w:r w:rsidR="004A0BDF">
        <w:rPr>
          <w:rFonts w:hint="cs"/>
          <w:rtl/>
        </w:rPr>
        <w:t>،</w:t>
      </w:r>
      <w:r w:rsidRPr="00810206">
        <w:rPr>
          <w:rFonts w:hint="cs"/>
          <w:rtl/>
        </w:rPr>
        <w:t xml:space="preserve"> حقيقة يدركها الإنسان إدراكاً وجدانياً تجريبياً</w:t>
      </w:r>
      <w:r w:rsidR="004A0BDF">
        <w:rPr>
          <w:rFonts w:hint="cs"/>
          <w:rtl/>
        </w:rPr>
        <w:t>،</w:t>
      </w:r>
      <w:r w:rsidRPr="00810206">
        <w:rPr>
          <w:rFonts w:hint="cs"/>
          <w:rtl/>
        </w:rPr>
        <w:t xml:space="preserve"> فضلاً عن بيان القرآن وتوضيحه لهذه الحقيقة</w:t>
      </w:r>
      <w:r w:rsidR="004A0BDF">
        <w:rPr>
          <w:rFonts w:hint="cs"/>
          <w:rtl/>
        </w:rPr>
        <w:t>.</w:t>
      </w:r>
    </w:p>
    <w:p w:rsidR="001056FD" w:rsidRDefault="004A6242" w:rsidP="004A0BDF">
      <w:pPr>
        <w:pStyle w:val="libNormal"/>
        <w:rPr>
          <w:rtl/>
        </w:rPr>
      </w:pPr>
      <w:r w:rsidRPr="004A0BDF">
        <w:rPr>
          <w:rFonts w:hint="cs"/>
          <w:rtl/>
        </w:rPr>
        <w:t>قال تعالى</w:t>
      </w:r>
      <w:r w:rsidR="004A0BDF" w:rsidRPr="004A0BDF">
        <w:rPr>
          <w:rFonts w:hint="cs"/>
          <w:rtl/>
        </w:rPr>
        <w:t>:</w:t>
      </w:r>
      <w:r w:rsidRPr="004A0BDF">
        <w:rPr>
          <w:rFonts w:hint="cs"/>
          <w:rtl/>
        </w:rPr>
        <w:t xml:space="preserve"> </w:t>
      </w:r>
      <w:r w:rsidR="004A0BDF" w:rsidRPr="002C48A0">
        <w:rPr>
          <w:rStyle w:val="libAlaemChar"/>
          <w:rFonts w:hint="cs"/>
          <w:rtl/>
        </w:rPr>
        <w:t>(</w:t>
      </w:r>
      <w:r w:rsidRPr="003770DA">
        <w:rPr>
          <w:rStyle w:val="libAieChar"/>
          <w:rFonts w:hint="cs"/>
          <w:rtl/>
        </w:rPr>
        <w:t>وَالَّذِينَ جَاهَدُوا فِينَا لَنَهْدِيَنَّهُمْ سُبُلَنَا</w:t>
      </w:r>
      <w:r w:rsidR="004A0BDF" w:rsidRPr="002C48A0">
        <w:rPr>
          <w:rStyle w:val="libAlaemChar"/>
          <w:rFonts w:hint="cs"/>
          <w:rtl/>
        </w:rPr>
        <w:t>)</w:t>
      </w:r>
      <w:r w:rsidRPr="003770DA">
        <w:rPr>
          <w:rStyle w:val="libFootnotenumChar"/>
          <w:rFonts w:hint="cs"/>
          <w:rtl/>
        </w:rPr>
        <w:t>(4)</w:t>
      </w:r>
      <w:r w:rsidR="004A0BDF"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وَالَّذِينَ اهْتَدَوْا زَادَهُمْ هُدىً</w:t>
      </w:r>
      <w:r w:rsidRPr="002C48A0">
        <w:rPr>
          <w:rStyle w:val="libAlaemChar"/>
          <w:rFonts w:hint="cs"/>
          <w:rtl/>
        </w:rPr>
        <w:t>)</w:t>
      </w:r>
      <w:r w:rsidR="004A6242" w:rsidRPr="003770DA">
        <w:rPr>
          <w:rStyle w:val="libFootnotenumChar"/>
          <w:rFonts w:hint="cs"/>
          <w:rtl/>
        </w:rPr>
        <w:t>(5)</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يَهْدِي اللَّهُ لِنُورِهِ مَن يَشَاءُ</w:t>
      </w:r>
      <w:r w:rsidRPr="002C48A0">
        <w:rPr>
          <w:rStyle w:val="libAlaemChar"/>
          <w:rFonts w:hint="cs"/>
          <w:rtl/>
        </w:rPr>
        <w:t>)</w:t>
      </w:r>
      <w:r w:rsidR="004A6242" w:rsidRPr="003770DA">
        <w:rPr>
          <w:rStyle w:val="libFootnotenumChar"/>
          <w:rFonts w:hint="cs"/>
          <w:rtl/>
        </w:rPr>
        <w:t>(6)</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إِنَّ فِي ذَلِكَ لآيَاتٍ لِّلْمُتَوَسِّمِينَ</w:t>
      </w:r>
      <w:r w:rsidRPr="002C48A0">
        <w:rPr>
          <w:rStyle w:val="libAlaemChar"/>
          <w:rFonts w:hint="cs"/>
          <w:rtl/>
        </w:rPr>
        <w:t>)</w:t>
      </w:r>
      <w:r w:rsidR="004A6242" w:rsidRPr="003770DA">
        <w:rPr>
          <w:rStyle w:val="libFootnotenumChar"/>
          <w:rFonts w:hint="cs"/>
          <w:rtl/>
        </w:rPr>
        <w:t>(7)</w:t>
      </w:r>
      <w:r w:rsidRPr="004A0BDF">
        <w:rPr>
          <w:rFonts w:hint="cs"/>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يُثَبِّتُ اللّهُ الَّذِينَ آمَنُواْ بِالْقَوْلِ الثَّابِتِ</w:t>
      </w:r>
      <w:r w:rsidRPr="002C48A0">
        <w:rPr>
          <w:rStyle w:val="libAlaemChar"/>
          <w:rFonts w:hint="cs"/>
          <w:rtl/>
        </w:rPr>
        <w:t>)</w:t>
      </w:r>
      <w:r w:rsidR="004A6242" w:rsidRPr="003770DA">
        <w:rPr>
          <w:rStyle w:val="libFootnotenumChar"/>
          <w:rFonts w:hint="cs"/>
          <w:rtl/>
        </w:rPr>
        <w:t>(8)</w:t>
      </w:r>
      <w:r w:rsidRPr="004A0BDF">
        <w:rPr>
          <w:rFonts w:hint="cs"/>
          <w:rtl/>
        </w:rPr>
        <w:t>.</w:t>
      </w:r>
    </w:p>
    <w:p w:rsidR="001056FD" w:rsidRDefault="004A6242" w:rsidP="004A0BDF">
      <w:pPr>
        <w:pStyle w:val="libNormal"/>
        <w:rPr>
          <w:rtl/>
        </w:rPr>
      </w:pPr>
      <w:r w:rsidRPr="00810206">
        <w:rPr>
          <w:rFonts w:hint="cs"/>
          <w:rtl/>
        </w:rPr>
        <w:t>ونجد نظير هذه الحقيقة</w:t>
      </w:r>
      <w:r w:rsidR="004A0BDF">
        <w:rPr>
          <w:rFonts w:hint="cs"/>
          <w:rtl/>
        </w:rPr>
        <w:t xml:space="preserve"> - </w:t>
      </w:r>
      <w:r w:rsidRPr="00810206">
        <w:rPr>
          <w:rFonts w:hint="cs"/>
          <w:rtl/>
        </w:rPr>
        <w:t>التوفيق والتسديد في الحصول على الحُكم</w:t>
      </w:r>
      <w:r w:rsidR="004A0BDF">
        <w:rPr>
          <w:rFonts w:hint="cs"/>
          <w:rtl/>
        </w:rPr>
        <w:t xml:space="preserve"> - </w:t>
      </w:r>
      <w:r w:rsidRPr="00810206">
        <w:rPr>
          <w:rFonts w:hint="cs"/>
          <w:rtl/>
        </w:rPr>
        <w:t>الصواب الذي اصطلح عليه بالإلْهام</w:t>
      </w:r>
      <w:r w:rsidR="004A0BDF">
        <w:rPr>
          <w:rFonts w:hint="cs"/>
          <w:rtl/>
        </w:rPr>
        <w:t xml:space="preserve"> - </w:t>
      </w:r>
      <w:r w:rsidRPr="00810206">
        <w:rPr>
          <w:rFonts w:hint="cs"/>
          <w:rtl/>
        </w:rPr>
        <w:t>عند علماء الشيعة الإمامية</w:t>
      </w:r>
      <w:r w:rsidR="004A0BDF">
        <w:rPr>
          <w:rFonts w:hint="cs"/>
          <w:rtl/>
        </w:rPr>
        <w:t xml:space="preserve"> - </w:t>
      </w:r>
      <w:r w:rsidRPr="00810206">
        <w:rPr>
          <w:rFonts w:hint="cs"/>
          <w:rtl/>
        </w:rPr>
        <w:t xml:space="preserve">لدى أئمّة أهل البيت </w:t>
      </w:r>
      <w:r w:rsidR="004A0BDF">
        <w:rPr>
          <w:rFonts w:hint="cs"/>
          <w:rtl/>
        </w:rPr>
        <w:t>(</w:t>
      </w:r>
      <w:r w:rsidRPr="00810206">
        <w:rPr>
          <w:rFonts w:hint="cs"/>
          <w:rtl/>
        </w:rPr>
        <w:t>عليهم السلام</w:t>
      </w:r>
      <w:r w:rsidR="004A0BDF">
        <w:rPr>
          <w:rFonts w:hint="cs"/>
          <w:rtl/>
        </w:rPr>
        <w:t>)،</w:t>
      </w:r>
      <w:r w:rsidRPr="00810206">
        <w:rPr>
          <w:rFonts w:hint="cs"/>
          <w:rtl/>
        </w:rPr>
        <w:t xml:space="preserve"> ما تحدّث به الآمدي الحنبلي في تحليله للإجماع عند بيانه لكيفيّة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 xml:space="preserve">(1) نتوارثها ابناً عن أب عن رسول الله </w:t>
      </w:r>
      <w:r w:rsidR="004A0BDF">
        <w:rPr>
          <w:rtl/>
        </w:rPr>
        <w:t>(</w:t>
      </w:r>
      <w:r w:rsidRPr="00810206">
        <w:rPr>
          <w:rtl/>
        </w:rPr>
        <w:t>صلّى الله عليه وآله</w:t>
      </w:r>
      <w:r w:rsidR="004A0BDF">
        <w:rPr>
          <w:rtl/>
        </w:rPr>
        <w:t>).</w:t>
      </w:r>
    </w:p>
    <w:p w:rsidR="001056FD" w:rsidRPr="003770DA" w:rsidRDefault="004A6242" w:rsidP="003770DA">
      <w:pPr>
        <w:pStyle w:val="libFootnote0"/>
        <w:rPr>
          <w:rtl/>
        </w:rPr>
      </w:pPr>
      <w:r w:rsidRPr="00810206">
        <w:rPr>
          <w:rtl/>
        </w:rPr>
        <w:t>(2) العلاّمة المجلسي / بحار الأنوار 2</w:t>
      </w:r>
      <w:r w:rsidR="004A0BDF">
        <w:rPr>
          <w:rtl/>
        </w:rPr>
        <w:t>:</w:t>
      </w:r>
      <w:r w:rsidRPr="00810206">
        <w:rPr>
          <w:rtl/>
        </w:rPr>
        <w:t xml:space="preserve"> 173 / ح 4</w:t>
      </w:r>
      <w:r w:rsidR="004A0BDF">
        <w:rPr>
          <w:rtl/>
        </w:rPr>
        <w:t>.</w:t>
      </w:r>
    </w:p>
    <w:p w:rsidR="001056FD" w:rsidRPr="003770DA" w:rsidRDefault="004A6242" w:rsidP="003770DA">
      <w:pPr>
        <w:pStyle w:val="libFootnote0"/>
        <w:rPr>
          <w:rtl/>
        </w:rPr>
      </w:pPr>
      <w:r w:rsidRPr="00810206">
        <w:rPr>
          <w:rtl/>
        </w:rPr>
        <w:t>(3) المصدر السابق</w:t>
      </w:r>
      <w:r w:rsidR="004A0BDF">
        <w:rPr>
          <w:rtl/>
        </w:rPr>
        <w:t>:</w:t>
      </w:r>
      <w:r w:rsidRPr="00810206">
        <w:rPr>
          <w:rtl/>
        </w:rPr>
        <w:t xml:space="preserve"> ص 172 / ح 2</w:t>
      </w:r>
      <w:r w:rsidR="004A0BDF">
        <w:rPr>
          <w:rtl/>
        </w:rPr>
        <w:t>.</w:t>
      </w:r>
    </w:p>
    <w:p w:rsidR="001056FD" w:rsidRPr="003770DA" w:rsidRDefault="004A6242" w:rsidP="003770DA">
      <w:pPr>
        <w:pStyle w:val="libFootnote0"/>
        <w:rPr>
          <w:rtl/>
        </w:rPr>
      </w:pPr>
      <w:r w:rsidRPr="00810206">
        <w:rPr>
          <w:rtl/>
        </w:rPr>
        <w:t>(4) سورة العنكبوت</w:t>
      </w:r>
      <w:r w:rsidR="004A0BDF">
        <w:rPr>
          <w:rtl/>
        </w:rPr>
        <w:t>:</w:t>
      </w:r>
      <w:r w:rsidRPr="00810206">
        <w:rPr>
          <w:rtl/>
        </w:rPr>
        <w:t xml:space="preserve"> آية 69</w:t>
      </w:r>
      <w:r w:rsidR="004A0BDF">
        <w:rPr>
          <w:rtl/>
        </w:rPr>
        <w:t>.</w:t>
      </w:r>
    </w:p>
    <w:p w:rsidR="001056FD" w:rsidRPr="003770DA" w:rsidRDefault="004A6242" w:rsidP="003770DA">
      <w:pPr>
        <w:pStyle w:val="libFootnote0"/>
        <w:rPr>
          <w:rtl/>
        </w:rPr>
      </w:pPr>
      <w:r w:rsidRPr="00810206">
        <w:rPr>
          <w:rtl/>
        </w:rPr>
        <w:t>(5) سورة محمّد</w:t>
      </w:r>
      <w:r w:rsidR="004A0BDF">
        <w:rPr>
          <w:rtl/>
        </w:rPr>
        <w:t>:</w:t>
      </w:r>
      <w:r w:rsidRPr="00810206">
        <w:rPr>
          <w:rtl/>
        </w:rPr>
        <w:t xml:space="preserve"> آية 17.</w:t>
      </w:r>
    </w:p>
    <w:p w:rsidR="001056FD" w:rsidRPr="003770DA" w:rsidRDefault="004A6242" w:rsidP="003770DA">
      <w:pPr>
        <w:pStyle w:val="libFootnote0"/>
        <w:rPr>
          <w:rtl/>
        </w:rPr>
      </w:pPr>
      <w:r w:rsidRPr="00810206">
        <w:rPr>
          <w:rtl/>
        </w:rPr>
        <w:t>(6) سورة النور</w:t>
      </w:r>
      <w:r w:rsidR="004A0BDF">
        <w:rPr>
          <w:rtl/>
        </w:rPr>
        <w:t>:</w:t>
      </w:r>
      <w:r w:rsidRPr="00810206">
        <w:rPr>
          <w:rtl/>
        </w:rPr>
        <w:t xml:space="preserve"> آية 35</w:t>
      </w:r>
      <w:r w:rsidR="004A0BDF">
        <w:rPr>
          <w:rtl/>
        </w:rPr>
        <w:t>.</w:t>
      </w:r>
    </w:p>
    <w:p w:rsidR="001056FD" w:rsidRPr="003770DA" w:rsidRDefault="004A6242" w:rsidP="003770DA">
      <w:pPr>
        <w:pStyle w:val="libFootnote0"/>
        <w:rPr>
          <w:rtl/>
        </w:rPr>
      </w:pPr>
      <w:r w:rsidRPr="00810206">
        <w:rPr>
          <w:rtl/>
        </w:rPr>
        <w:t>(7) سورة الحجر</w:t>
      </w:r>
      <w:r w:rsidR="004A0BDF">
        <w:rPr>
          <w:rtl/>
        </w:rPr>
        <w:t>:</w:t>
      </w:r>
      <w:r w:rsidRPr="00810206">
        <w:rPr>
          <w:rtl/>
        </w:rPr>
        <w:t xml:space="preserve"> آية 75</w:t>
      </w:r>
      <w:r w:rsidR="004A0BDF">
        <w:rPr>
          <w:rtl/>
        </w:rPr>
        <w:t>.</w:t>
      </w:r>
    </w:p>
    <w:p w:rsidR="001056FD" w:rsidRPr="003770DA" w:rsidRDefault="004A6242" w:rsidP="003770DA">
      <w:pPr>
        <w:pStyle w:val="libFootnote0"/>
        <w:rPr>
          <w:rtl/>
        </w:rPr>
      </w:pPr>
      <w:r w:rsidRPr="00810206">
        <w:rPr>
          <w:rtl/>
        </w:rPr>
        <w:t>(8) سورة إبراهيم</w:t>
      </w:r>
      <w:r w:rsidR="004A0BDF">
        <w:rPr>
          <w:rtl/>
        </w:rPr>
        <w:t>:</w:t>
      </w:r>
      <w:r w:rsidRPr="00810206">
        <w:rPr>
          <w:rtl/>
        </w:rPr>
        <w:t xml:space="preserve"> آية 27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حصول المجمعين على الحُكم</w:t>
      </w:r>
      <w:r w:rsidR="004A0BDF" w:rsidRPr="004A0BDF">
        <w:rPr>
          <w:rFonts w:hint="cs"/>
          <w:rtl/>
        </w:rPr>
        <w:t>،</w:t>
      </w:r>
      <w:r w:rsidRPr="004A0BDF">
        <w:rPr>
          <w:rFonts w:hint="cs"/>
          <w:rtl/>
        </w:rPr>
        <w:t xml:space="preserve"> فيجيب على سؤال</w:t>
      </w:r>
      <w:r w:rsidR="004A0BDF" w:rsidRPr="004A0BDF">
        <w:rPr>
          <w:rFonts w:hint="cs"/>
          <w:rtl/>
        </w:rPr>
        <w:t>:</w:t>
      </w:r>
      <w:r w:rsidRPr="004A0BDF">
        <w:rPr>
          <w:rFonts w:hint="cs"/>
          <w:rtl/>
        </w:rPr>
        <w:t xml:space="preserve"> هل يحصل هؤلاء على ذلك الحُكم</w:t>
      </w:r>
      <w:r w:rsidR="004A0BDF" w:rsidRPr="004A0BDF">
        <w:rPr>
          <w:rFonts w:hint="cs"/>
          <w:rtl/>
        </w:rPr>
        <w:t>،</w:t>
      </w:r>
      <w:r w:rsidRPr="004A0BDF">
        <w:rPr>
          <w:rFonts w:hint="cs"/>
          <w:rtl/>
        </w:rPr>
        <w:t xml:space="preserve"> مِن دليل ومستند مِن الكتاب أو السُنّة أو غيرهما مِن أُصول الاستنباط عندهم أو لا</w:t>
      </w:r>
      <w:r w:rsidR="004A0BDF" w:rsidRPr="004A0BDF">
        <w:rPr>
          <w:rFonts w:hint="cs"/>
          <w:rtl/>
        </w:rPr>
        <w:t>؟</w:t>
      </w:r>
      <w:r w:rsidRPr="004A0BDF">
        <w:rPr>
          <w:rFonts w:hint="cs"/>
          <w:rtl/>
        </w:rPr>
        <w:t xml:space="preserve"> يجيب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لا يُشترط المستند</w:t>
      </w:r>
      <w:r w:rsidR="004A0BDF" w:rsidRPr="004A0BDF">
        <w:rPr>
          <w:rFonts w:hint="cs"/>
          <w:rtl/>
        </w:rPr>
        <w:t>،</w:t>
      </w:r>
      <w:r w:rsidRPr="004A0BDF">
        <w:rPr>
          <w:rFonts w:hint="cs"/>
          <w:rtl/>
        </w:rPr>
        <w:t xml:space="preserve"> بل يجوز صدوره عن توفيق</w:t>
      </w:r>
      <w:r w:rsidR="004A0BDF" w:rsidRPr="004A0BDF">
        <w:rPr>
          <w:rFonts w:hint="cs"/>
          <w:rtl/>
        </w:rPr>
        <w:t>،</w:t>
      </w:r>
      <w:r w:rsidRPr="004A0BDF">
        <w:rPr>
          <w:rFonts w:hint="cs"/>
          <w:rtl/>
        </w:rPr>
        <w:t xml:space="preserve"> بأنْ يوفّقهم الله تعالى لاختيار الصواب</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810206">
        <w:rPr>
          <w:rFonts w:hint="cs"/>
          <w:rtl/>
        </w:rPr>
        <w:t>فهو يقرّر أنّ هناك توفيقاً وتسديداً للعلماء الباحثين عن الحُكم</w:t>
      </w:r>
      <w:r w:rsidR="004A0BDF">
        <w:rPr>
          <w:rFonts w:hint="cs"/>
          <w:rtl/>
        </w:rPr>
        <w:t>؛</w:t>
      </w:r>
      <w:r w:rsidRPr="00810206">
        <w:rPr>
          <w:rFonts w:hint="cs"/>
          <w:rtl/>
        </w:rPr>
        <w:t xml:space="preserve"> للحصول على الصواب</w:t>
      </w:r>
      <w:r w:rsidR="004A0BDF">
        <w:rPr>
          <w:rFonts w:hint="cs"/>
          <w:rtl/>
        </w:rPr>
        <w:t>،</w:t>
      </w:r>
      <w:r w:rsidRPr="00810206">
        <w:rPr>
          <w:rFonts w:hint="cs"/>
          <w:rtl/>
        </w:rPr>
        <w:t xml:space="preserve"> مِن دون مستند مِن الكتاب أو السُنّـة</w:t>
      </w:r>
      <w:r w:rsidR="004A0BDF">
        <w:rPr>
          <w:rFonts w:hint="cs"/>
          <w:rtl/>
        </w:rPr>
        <w:t>.</w:t>
      </w:r>
    </w:p>
    <w:p w:rsidR="001056FD" w:rsidRDefault="004A6242" w:rsidP="004A0BDF">
      <w:pPr>
        <w:pStyle w:val="libNormal"/>
        <w:rPr>
          <w:rtl/>
        </w:rPr>
      </w:pPr>
      <w:r w:rsidRPr="00810206">
        <w:rPr>
          <w:rFonts w:hint="cs"/>
          <w:rtl/>
        </w:rPr>
        <w:t>وهكذا فهمت مدرسة الشيعة الإمامية السنّة النبويّة</w:t>
      </w:r>
      <w:r w:rsidR="004A0BDF">
        <w:rPr>
          <w:rFonts w:hint="cs"/>
          <w:rtl/>
        </w:rPr>
        <w:t>،</w:t>
      </w:r>
      <w:r w:rsidRPr="00810206">
        <w:rPr>
          <w:rFonts w:hint="cs"/>
          <w:rtl/>
        </w:rPr>
        <w:t xml:space="preserve"> وسُنّة الصحابي</w:t>
      </w:r>
      <w:r w:rsidR="004A0BDF">
        <w:rPr>
          <w:rFonts w:hint="cs"/>
          <w:rtl/>
        </w:rPr>
        <w:t>،</w:t>
      </w:r>
      <w:r w:rsidRPr="00810206">
        <w:rPr>
          <w:rFonts w:hint="cs"/>
          <w:rtl/>
        </w:rPr>
        <w:t xml:space="preserve"> وسُنّة أئمّة أهل البيت </w:t>
      </w:r>
      <w:r w:rsidR="004A0BDF">
        <w:rPr>
          <w:rFonts w:hint="cs"/>
          <w:rtl/>
        </w:rPr>
        <w:t>(</w:t>
      </w:r>
      <w:r w:rsidRPr="00810206">
        <w:rPr>
          <w:rFonts w:hint="cs"/>
          <w:rtl/>
        </w:rPr>
        <w:t>عليهم السلام</w:t>
      </w:r>
      <w:r w:rsidR="004A0BDF">
        <w:rPr>
          <w:rFonts w:hint="cs"/>
          <w:rtl/>
        </w:rPr>
        <w:t>).</w:t>
      </w:r>
    </w:p>
    <w:p w:rsidR="001056FD" w:rsidRDefault="004A6242" w:rsidP="004A0BDF">
      <w:pPr>
        <w:pStyle w:val="libNormal"/>
        <w:rPr>
          <w:rtl/>
        </w:rPr>
      </w:pPr>
      <w:r w:rsidRPr="00810206">
        <w:rPr>
          <w:rFonts w:hint="cs"/>
          <w:rtl/>
        </w:rPr>
        <w:t>وقبل أن نغادر الحديث في التعريف بالسُنّة</w:t>
      </w:r>
      <w:r w:rsidR="004A0BDF">
        <w:rPr>
          <w:rFonts w:hint="cs"/>
          <w:rtl/>
        </w:rPr>
        <w:t>،</w:t>
      </w:r>
      <w:r w:rsidRPr="00810206">
        <w:rPr>
          <w:rFonts w:hint="cs"/>
          <w:rtl/>
        </w:rPr>
        <w:t xml:space="preserve"> ينبغي أن نوضّح أنّ جزءاً مِن السنّة هو دليل لفظي</w:t>
      </w:r>
      <w:r w:rsidR="004A0BDF">
        <w:rPr>
          <w:rFonts w:hint="cs"/>
          <w:rtl/>
        </w:rPr>
        <w:t>،</w:t>
      </w:r>
      <w:r w:rsidRPr="00810206">
        <w:rPr>
          <w:rFonts w:hint="cs"/>
          <w:rtl/>
        </w:rPr>
        <w:t xml:space="preserve"> وأنّ فهْمه كما قرأنا في بيان الشهيد الصدر يعتمد على مبدأ حجّية الظهور</w:t>
      </w:r>
      <w:r w:rsidR="004A0BDF">
        <w:rPr>
          <w:rFonts w:hint="cs"/>
          <w:rtl/>
        </w:rPr>
        <w:t>،</w:t>
      </w:r>
      <w:r w:rsidRPr="00810206">
        <w:rPr>
          <w:rFonts w:hint="cs"/>
          <w:rtl/>
        </w:rPr>
        <w:t xml:space="preserve"> كمنهج فهْم القرآن تماماً</w:t>
      </w:r>
      <w:r w:rsidR="004A0BDF">
        <w:rPr>
          <w:rFonts w:hint="cs"/>
          <w:rtl/>
        </w:rPr>
        <w:t>.</w:t>
      </w:r>
    </w:p>
    <w:p w:rsidR="001056FD" w:rsidRDefault="004A6242" w:rsidP="004A0BDF">
      <w:pPr>
        <w:pStyle w:val="libNormal"/>
        <w:rPr>
          <w:rtl/>
        </w:rPr>
      </w:pPr>
      <w:r w:rsidRPr="00810206">
        <w:rPr>
          <w:rFonts w:hint="cs"/>
          <w:rtl/>
        </w:rPr>
        <w:t>أمّا الجزء العملي منها ففَهْم دلالته يحتاج إلى قرائن مبيّنة</w:t>
      </w:r>
      <w:r w:rsidR="004A0BDF">
        <w:rPr>
          <w:rFonts w:hint="cs"/>
          <w:rtl/>
        </w:rPr>
        <w:t>،</w:t>
      </w:r>
      <w:r w:rsidRPr="00810206">
        <w:rPr>
          <w:rFonts w:hint="cs"/>
          <w:rtl/>
        </w:rPr>
        <w:t xml:space="preserve"> فما فَعله الرسول أو الإمام أو أقرّه</w:t>
      </w:r>
      <w:r w:rsidR="004A0BDF">
        <w:rPr>
          <w:rFonts w:hint="cs"/>
          <w:rtl/>
        </w:rPr>
        <w:t>،</w:t>
      </w:r>
      <w:r w:rsidRPr="00810206">
        <w:rPr>
          <w:rFonts w:hint="cs"/>
          <w:rtl/>
        </w:rPr>
        <w:t xml:space="preserve"> نفْهم منه عدم الحُرمة فقط</w:t>
      </w:r>
      <w:r w:rsidR="004A0BDF">
        <w:rPr>
          <w:rFonts w:hint="cs"/>
          <w:rtl/>
        </w:rPr>
        <w:t>.</w:t>
      </w:r>
      <w:r w:rsidRPr="00810206">
        <w:rPr>
          <w:rFonts w:hint="cs"/>
          <w:rtl/>
        </w:rPr>
        <w:t xml:space="preserve"> أمّا إثبات الواجب والمباح منه</w:t>
      </w:r>
      <w:r w:rsidR="004A0BDF">
        <w:rPr>
          <w:rFonts w:hint="cs"/>
          <w:rtl/>
        </w:rPr>
        <w:t>،</w:t>
      </w:r>
      <w:r w:rsidRPr="00810206">
        <w:rPr>
          <w:rFonts w:hint="cs"/>
          <w:rtl/>
        </w:rPr>
        <w:t xml:space="preserve"> فيحتاجان إلى بيانٍ آخَر</w:t>
      </w:r>
      <w:r w:rsidR="004A0BDF">
        <w:rPr>
          <w:rFonts w:hint="cs"/>
          <w:rtl/>
        </w:rPr>
        <w:t>،</w:t>
      </w:r>
      <w:r w:rsidRPr="00810206">
        <w:rPr>
          <w:rFonts w:hint="cs"/>
          <w:rtl/>
        </w:rPr>
        <w:t xml:space="preserve"> يُلتمَس مِن أدلّة إضافية</w:t>
      </w:r>
      <w:r w:rsidR="004A0BDF">
        <w:rPr>
          <w:rFonts w:hint="cs"/>
          <w:rtl/>
        </w:rPr>
        <w:t>،</w:t>
      </w:r>
      <w:r w:rsidRPr="00810206">
        <w:rPr>
          <w:rFonts w:hint="cs"/>
          <w:rtl/>
        </w:rPr>
        <w:t xml:space="preserve"> وأنّ ما تركه الرسول أو</w:t>
      </w:r>
      <w:r w:rsidR="001056FD">
        <w:rPr>
          <w:rFonts w:hint="cs"/>
          <w:rtl/>
        </w:rPr>
        <w:t xml:space="preserve"> </w:t>
      </w:r>
      <w:r w:rsidRPr="00810206">
        <w:rPr>
          <w:rFonts w:hint="cs"/>
          <w:rtl/>
        </w:rPr>
        <w:t>الإمام يعني عدم وجوبه فقط</w:t>
      </w:r>
      <w:r w:rsidR="004A0BDF">
        <w:rPr>
          <w:rFonts w:hint="cs"/>
          <w:rtl/>
        </w:rPr>
        <w:t>،</w:t>
      </w:r>
      <w:r w:rsidRPr="00810206">
        <w:rPr>
          <w:rFonts w:hint="cs"/>
          <w:rtl/>
        </w:rPr>
        <w:t xml:space="preserve"> وأنّ إثبات حُرمته أو إباحته يحتاجان إلى دليلٍ وبيانٍ آخَر</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810206">
        <w:rPr>
          <w:rtl/>
        </w:rPr>
        <w:t>(1) الخضري / أُصول الفقْه</w:t>
      </w:r>
      <w:r w:rsidR="004A0BDF">
        <w:rPr>
          <w:rtl/>
        </w:rPr>
        <w:t>،</w:t>
      </w:r>
      <w:r w:rsidRPr="00810206">
        <w:rPr>
          <w:rtl/>
        </w:rPr>
        <w:t xml:space="preserve"> نقلاً عن محمّد تقي الحكيم / الأصول العامّة للفقْه المقارن</w:t>
      </w:r>
      <w:r w:rsidR="004A0BDF">
        <w:rPr>
          <w:rtl/>
        </w:rPr>
        <w:t>:</w:t>
      </w:r>
      <w:r w:rsidRPr="00810206">
        <w:rPr>
          <w:rtl/>
        </w:rPr>
        <w:t xml:space="preserve"> ص 256</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810206">
        <w:rPr>
          <w:rFonts w:hint="cs"/>
          <w:rtl/>
        </w:rPr>
        <w:lastRenderedPageBreak/>
        <w:t>أُسُس للعمل بالروايات</w:t>
      </w:r>
    </w:p>
    <w:p w:rsidR="001056FD" w:rsidRDefault="004A6242" w:rsidP="004A0BDF">
      <w:pPr>
        <w:pStyle w:val="libNormal"/>
        <w:rPr>
          <w:rtl/>
        </w:rPr>
      </w:pPr>
      <w:r w:rsidRPr="00810206">
        <w:rPr>
          <w:rFonts w:hint="cs"/>
          <w:rtl/>
        </w:rPr>
        <w:t>ولمّا كانت السنّة المطهّرة هي مستودع الفقْه الإسلامي</w:t>
      </w:r>
      <w:r w:rsidR="004A0BDF">
        <w:rPr>
          <w:rFonts w:hint="cs"/>
          <w:rtl/>
        </w:rPr>
        <w:t>،</w:t>
      </w:r>
      <w:r w:rsidRPr="00810206">
        <w:rPr>
          <w:rFonts w:hint="cs"/>
          <w:rtl/>
        </w:rPr>
        <w:t xml:space="preserve"> وكان قد اعتراها الدّس والتحريف مِن بعض الرّواة الضِعاف والكذّابين</w:t>
      </w:r>
      <w:r w:rsidR="004A0BDF">
        <w:rPr>
          <w:rFonts w:hint="cs"/>
          <w:rtl/>
        </w:rPr>
        <w:t>،</w:t>
      </w:r>
      <w:r w:rsidRPr="00810206">
        <w:rPr>
          <w:rFonts w:hint="cs"/>
          <w:rtl/>
        </w:rPr>
        <w:t xml:space="preserve"> وأنّ هذا الكِِذب والدسّ في السنّة</w:t>
      </w:r>
      <w:r w:rsidR="004A0BDF">
        <w:rPr>
          <w:rFonts w:hint="cs"/>
          <w:rtl/>
        </w:rPr>
        <w:t>،</w:t>
      </w:r>
      <w:r w:rsidRPr="00810206">
        <w:rPr>
          <w:rFonts w:hint="cs"/>
          <w:rtl/>
        </w:rPr>
        <w:t xml:space="preserve"> قد بدأ على عهد رسول الله </w:t>
      </w:r>
      <w:r w:rsidR="004A0BDF">
        <w:rPr>
          <w:rFonts w:hint="cs"/>
          <w:rtl/>
        </w:rPr>
        <w:t>(</w:t>
      </w:r>
      <w:r w:rsidRPr="00810206">
        <w:rPr>
          <w:rFonts w:hint="cs"/>
          <w:rtl/>
        </w:rPr>
        <w:t>صلّى الله عليه وآله</w:t>
      </w:r>
      <w:r w:rsidR="004A0BDF">
        <w:rPr>
          <w:rFonts w:hint="cs"/>
          <w:rtl/>
        </w:rPr>
        <w:t>)؛</w:t>
      </w:r>
      <w:r w:rsidRPr="00810206">
        <w:rPr>
          <w:rFonts w:hint="cs"/>
          <w:rtl/>
        </w:rPr>
        <w:t xml:space="preserve"> لذا حذّر أُمّته مِن هذه المؤامرة الخطيرة على الفكر والتشريع الإسلامي</w:t>
      </w:r>
      <w:r w:rsidR="004A0BDF">
        <w:rPr>
          <w:rFonts w:hint="cs"/>
          <w:rtl/>
        </w:rPr>
        <w:t>.</w:t>
      </w:r>
    </w:p>
    <w:p w:rsidR="001056FD" w:rsidRDefault="004A6242" w:rsidP="004A0BDF">
      <w:pPr>
        <w:pStyle w:val="libNormal"/>
        <w:rPr>
          <w:rtl/>
        </w:rPr>
      </w:pPr>
      <w:r w:rsidRPr="00810206">
        <w:rPr>
          <w:rFonts w:hint="cs"/>
          <w:rtl/>
        </w:rPr>
        <w:t xml:space="preserve">وللتخلّص مِن ذلك الخطر أسّس علماء أهل البيت </w:t>
      </w:r>
      <w:r w:rsidR="004A0BDF">
        <w:rPr>
          <w:rFonts w:hint="cs"/>
          <w:rtl/>
        </w:rPr>
        <w:t>(</w:t>
      </w:r>
      <w:r w:rsidRPr="00810206">
        <w:rPr>
          <w:rFonts w:hint="cs"/>
          <w:rtl/>
        </w:rPr>
        <w:t>عليهم السلام</w:t>
      </w:r>
      <w:r w:rsidR="004A0BDF">
        <w:rPr>
          <w:rFonts w:hint="cs"/>
          <w:rtl/>
        </w:rPr>
        <w:t>)</w:t>
      </w:r>
      <w:r w:rsidRPr="00810206">
        <w:rPr>
          <w:rFonts w:hint="cs"/>
          <w:rtl/>
        </w:rPr>
        <w:t xml:space="preserve"> عِلم الرجال</w:t>
      </w:r>
      <w:r w:rsidR="004A0BDF">
        <w:rPr>
          <w:rFonts w:hint="cs"/>
          <w:rtl/>
        </w:rPr>
        <w:t>،</w:t>
      </w:r>
      <w:r w:rsidRPr="00810206">
        <w:rPr>
          <w:rFonts w:hint="cs"/>
          <w:rtl/>
        </w:rPr>
        <w:t xml:space="preserve"> لدراسة أحوال الرواة</w:t>
      </w:r>
      <w:r w:rsidR="004A0BDF">
        <w:rPr>
          <w:rFonts w:hint="cs"/>
          <w:rtl/>
        </w:rPr>
        <w:t>،</w:t>
      </w:r>
      <w:r w:rsidRPr="00810206">
        <w:rPr>
          <w:rFonts w:hint="cs"/>
          <w:rtl/>
        </w:rPr>
        <w:t xml:space="preserve"> ومعرفة الثّقات الذين يمكن الأخذ عنهم</w:t>
      </w:r>
      <w:r w:rsidR="004A0BDF">
        <w:rPr>
          <w:rFonts w:hint="cs"/>
          <w:rtl/>
        </w:rPr>
        <w:t>،</w:t>
      </w:r>
      <w:r w:rsidRPr="00810206">
        <w:rPr>
          <w:rFonts w:hint="cs"/>
          <w:rtl/>
        </w:rPr>
        <w:t xml:space="preserve"> والتأكّد مِن صحّة منقولاتهم</w:t>
      </w:r>
      <w:r w:rsidR="004A0BDF">
        <w:rPr>
          <w:rFonts w:hint="cs"/>
          <w:rtl/>
        </w:rPr>
        <w:t>،</w:t>
      </w:r>
      <w:r w:rsidRPr="00810206">
        <w:rPr>
          <w:rFonts w:hint="cs"/>
          <w:rtl/>
        </w:rPr>
        <w:t xml:space="preserve"> والتخلّص مِن الكذّابين والمجهولين والضِعاف</w:t>
      </w:r>
      <w:r w:rsidR="004A0BDF">
        <w:rPr>
          <w:rFonts w:hint="cs"/>
          <w:rtl/>
        </w:rPr>
        <w:t>.</w:t>
      </w:r>
    </w:p>
    <w:p w:rsidR="001056FD" w:rsidRDefault="004A6242" w:rsidP="004A0BDF">
      <w:pPr>
        <w:pStyle w:val="libNormal"/>
        <w:rPr>
          <w:rtl/>
        </w:rPr>
      </w:pPr>
      <w:r w:rsidRPr="00810206">
        <w:rPr>
          <w:rFonts w:hint="cs"/>
          <w:rtl/>
        </w:rPr>
        <w:t>لذلك نجدهم قد كتبوا الموسوعات الرجالية</w:t>
      </w:r>
      <w:r w:rsidR="004A0BDF">
        <w:rPr>
          <w:rFonts w:hint="cs"/>
          <w:rtl/>
        </w:rPr>
        <w:t>،</w:t>
      </w:r>
      <w:r w:rsidRPr="00810206">
        <w:rPr>
          <w:rFonts w:hint="cs"/>
          <w:rtl/>
        </w:rPr>
        <w:t xml:space="preserve"> التي تحوي أسماء الرواة بشكلٍ دقيقٍ ومنظّم</w:t>
      </w:r>
      <w:r w:rsidR="004A0BDF">
        <w:rPr>
          <w:rFonts w:hint="cs"/>
          <w:rtl/>
        </w:rPr>
        <w:t>،</w:t>
      </w:r>
      <w:r w:rsidRPr="00810206">
        <w:rPr>
          <w:rFonts w:hint="cs"/>
          <w:rtl/>
        </w:rPr>
        <w:t xml:space="preserve"> مشفوعاً بالنقد الرجالي الذي يبتني على مبدأ الجَرح والتعديل</w:t>
      </w:r>
      <w:r w:rsidR="004A0BDF">
        <w:rPr>
          <w:rFonts w:hint="cs"/>
          <w:rtl/>
        </w:rPr>
        <w:t>،</w:t>
      </w:r>
      <w:r w:rsidRPr="00810206">
        <w:rPr>
          <w:rFonts w:hint="cs"/>
          <w:rtl/>
        </w:rPr>
        <w:t xml:space="preserve"> أي مدح الراوي وتوثيقه أو الشهادة بعدالته</w:t>
      </w:r>
      <w:r w:rsidR="004A0BDF">
        <w:rPr>
          <w:rFonts w:hint="cs"/>
          <w:rtl/>
        </w:rPr>
        <w:t>،</w:t>
      </w:r>
      <w:r w:rsidRPr="00810206">
        <w:rPr>
          <w:rFonts w:hint="cs"/>
          <w:rtl/>
        </w:rPr>
        <w:t xml:space="preserve"> أو ذِكر ضعفه وفسوقه وعدم وثاقته... الخ</w:t>
      </w:r>
      <w:r w:rsidR="004A0BDF">
        <w:rPr>
          <w:rFonts w:hint="cs"/>
          <w:rtl/>
        </w:rPr>
        <w:t>،</w:t>
      </w:r>
      <w:r w:rsidRPr="00810206">
        <w:rPr>
          <w:rFonts w:hint="cs"/>
          <w:rtl/>
        </w:rPr>
        <w:t xml:space="preserve"> كما ثبّتوا الأُسُس العِلمية للتوثيق ومعرفة أحوال الرواة</w:t>
      </w:r>
      <w:r w:rsidR="004A0BDF">
        <w:rPr>
          <w:rFonts w:hint="cs"/>
          <w:rtl/>
        </w:rPr>
        <w:t>،</w:t>
      </w:r>
      <w:r w:rsidRPr="00810206">
        <w:rPr>
          <w:rFonts w:hint="cs"/>
          <w:rtl/>
        </w:rPr>
        <w:t xml:space="preserve"> واعتمدوا في ذلك على الشهادات والتوثيقات والتحقيقات في أحوال الرواة</w:t>
      </w:r>
      <w:r w:rsidR="004A0BDF">
        <w:rPr>
          <w:rFonts w:hint="cs"/>
          <w:rtl/>
        </w:rPr>
        <w:t>.</w:t>
      </w:r>
    </w:p>
    <w:p w:rsidR="001056FD" w:rsidRDefault="004A6242" w:rsidP="004A0BDF">
      <w:pPr>
        <w:pStyle w:val="libNormal"/>
        <w:rPr>
          <w:rtl/>
        </w:rPr>
      </w:pPr>
      <w:r w:rsidRPr="00810206">
        <w:rPr>
          <w:rFonts w:hint="cs"/>
          <w:rtl/>
        </w:rPr>
        <w:t>ومِن الأُصول الرجالية المعروفة</w:t>
      </w:r>
      <w:r w:rsidR="004A0BDF">
        <w:rPr>
          <w:rFonts w:hint="cs"/>
          <w:rtl/>
        </w:rPr>
        <w:t>:</w:t>
      </w:r>
      <w:r w:rsidRPr="00810206">
        <w:rPr>
          <w:rFonts w:hint="cs"/>
          <w:rtl/>
        </w:rPr>
        <w:t xml:space="preserve"> رجال الشيخ الطوسي</w:t>
      </w:r>
      <w:r w:rsidR="004A0BDF">
        <w:rPr>
          <w:rFonts w:hint="cs"/>
          <w:rtl/>
        </w:rPr>
        <w:t>،</w:t>
      </w:r>
      <w:r w:rsidRPr="00810206">
        <w:rPr>
          <w:rFonts w:hint="cs"/>
          <w:rtl/>
        </w:rPr>
        <w:t xml:space="preserve"> ورجال النجاشي</w:t>
      </w:r>
      <w:r w:rsidR="004A0BDF">
        <w:rPr>
          <w:rFonts w:hint="cs"/>
          <w:rtl/>
        </w:rPr>
        <w:t>،</w:t>
      </w:r>
      <w:r w:rsidRPr="00810206">
        <w:rPr>
          <w:rFonts w:hint="cs"/>
          <w:rtl/>
        </w:rPr>
        <w:t xml:space="preserve"> ورجال الكشّي</w:t>
      </w:r>
      <w:r w:rsidR="004A0BDF">
        <w:rPr>
          <w:rFonts w:hint="cs"/>
          <w:rtl/>
        </w:rPr>
        <w:t>،</w:t>
      </w:r>
      <w:r w:rsidRPr="00810206">
        <w:rPr>
          <w:rFonts w:hint="cs"/>
          <w:rtl/>
        </w:rPr>
        <w:t xml:space="preserve"> ورجال ابن الغضائري</w:t>
      </w:r>
      <w:r w:rsidR="004A0BDF">
        <w:rPr>
          <w:rFonts w:hint="cs"/>
          <w:rtl/>
        </w:rPr>
        <w:t>،</w:t>
      </w:r>
      <w:r w:rsidRPr="00810206">
        <w:rPr>
          <w:rFonts w:hint="cs"/>
          <w:rtl/>
        </w:rPr>
        <w:t xml:space="preserve"> وغيرها</w:t>
      </w:r>
      <w:r w:rsidR="004A0BDF">
        <w:rPr>
          <w:rFonts w:hint="cs"/>
          <w:rtl/>
        </w:rPr>
        <w:t>.</w:t>
      </w:r>
    </w:p>
    <w:p w:rsidR="001056FD" w:rsidRDefault="004A6242" w:rsidP="004A0BDF">
      <w:pPr>
        <w:pStyle w:val="libNormal"/>
        <w:rPr>
          <w:rtl/>
        </w:rPr>
      </w:pPr>
      <w:r w:rsidRPr="00810206">
        <w:rPr>
          <w:rFonts w:hint="cs"/>
          <w:rtl/>
        </w:rPr>
        <w:t>وينبغي الإشارة هنا إلى أنّ فقهاء المذاهب الإسلامية الأُخرى</w:t>
      </w:r>
      <w:r w:rsidR="004A0BDF">
        <w:rPr>
          <w:rFonts w:hint="cs"/>
          <w:rtl/>
        </w:rPr>
        <w:t>،</w:t>
      </w:r>
      <w:r w:rsidRPr="00810206">
        <w:rPr>
          <w:rFonts w:hint="cs"/>
          <w:rtl/>
        </w:rPr>
        <w:t xml:space="preserve"> قد دوّن كلّ مذهب منهم منهجه وقواعده</w:t>
      </w:r>
      <w:r w:rsidR="004A0BDF">
        <w:rPr>
          <w:rFonts w:hint="cs"/>
          <w:rtl/>
        </w:rPr>
        <w:t>؛</w:t>
      </w:r>
      <w:r w:rsidRPr="00810206">
        <w:rPr>
          <w:rFonts w:hint="cs"/>
          <w:rtl/>
        </w:rPr>
        <w:t xml:space="preserve"> لمعرفة أحوال الرجال وأصول قبول الرواية</w:t>
      </w:r>
      <w:r w:rsidR="004A0BDF">
        <w:rPr>
          <w:rFonts w:hint="cs"/>
          <w:rtl/>
        </w:rPr>
        <w:t>،</w:t>
      </w:r>
      <w:r w:rsidRPr="00810206">
        <w:rPr>
          <w:rFonts w:hint="cs"/>
          <w:rtl/>
        </w:rPr>
        <w:t xml:space="preserve"> بشكلٍ يختلف في بعض الأحيان عن مناهج المذاهب الأخرى</w:t>
      </w:r>
      <w:r w:rsidR="004A0BDF">
        <w:rPr>
          <w:rFonts w:hint="cs"/>
          <w:rtl/>
        </w:rPr>
        <w:t>.</w:t>
      </w:r>
    </w:p>
    <w:p w:rsidR="001056FD" w:rsidRDefault="004A6242" w:rsidP="004A0BDF">
      <w:pPr>
        <w:pStyle w:val="libNormal"/>
        <w:rPr>
          <w:rtl/>
        </w:rPr>
      </w:pPr>
      <w:r w:rsidRPr="00810206">
        <w:rPr>
          <w:rFonts w:hint="cs"/>
          <w:rtl/>
        </w:rPr>
        <w:t>وقد أوصلت الدراسة التحقيقية للروايات</w:t>
      </w:r>
      <w:r w:rsidR="004A0BDF">
        <w:rPr>
          <w:rFonts w:hint="cs"/>
          <w:rtl/>
        </w:rPr>
        <w:t>،</w:t>
      </w:r>
      <w:r w:rsidRPr="00810206">
        <w:rPr>
          <w:rFonts w:hint="cs"/>
          <w:rtl/>
        </w:rPr>
        <w:t xml:space="preserve"> القائمة على أساس دراسة</w:t>
      </w:r>
    </w:p>
    <w:p w:rsidR="001056FD" w:rsidRDefault="001056FD" w:rsidP="00434A6A">
      <w:pPr>
        <w:pStyle w:val="libNormal"/>
        <w:rPr>
          <w:rtl/>
        </w:rPr>
      </w:pPr>
      <w:r>
        <w:rPr>
          <w:rtl/>
        </w:rPr>
        <w:br w:type="page"/>
      </w:r>
    </w:p>
    <w:p w:rsidR="001056FD" w:rsidRDefault="004A6242" w:rsidP="004A0BDF">
      <w:pPr>
        <w:pStyle w:val="libNormal"/>
        <w:rPr>
          <w:rtl/>
        </w:rPr>
      </w:pPr>
      <w:r w:rsidRPr="00810206">
        <w:rPr>
          <w:rFonts w:hint="cs"/>
          <w:rtl/>
        </w:rPr>
        <w:lastRenderedPageBreak/>
        <w:t>السنَد والمَتْن</w:t>
      </w:r>
      <w:r w:rsidR="004A0BDF">
        <w:rPr>
          <w:rFonts w:hint="cs"/>
          <w:rtl/>
        </w:rPr>
        <w:t>،</w:t>
      </w:r>
      <w:r w:rsidRPr="00810206">
        <w:rPr>
          <w:rFonts w:hint="cs"/>
          <w:rtl/>
        </w:rPr>
        <w:t xml:space="preserve"> إلى إسقاط الكثير مِن الروايات والأحاديث المنسوبة إلى النبيّ </w:t>
      </w:r>
      <w:r w:rsidR="004A0BDF">
        <w:rPr>
          <w:rFonts w:hint="cs"/>
          <w:rtl/>
        </w:rPr>
        <w:t>(</w:t>
      </w:r>
      <w:r w:rsidRPr="00810206">
        <w:rPr>
          <w:rFonts w:hint="cs"/>
          <w:rtl/>
        </w:rPr>
        <w:t>صلّى الله عليه وآله</w:t>
      </w:r>
      <w:r w:rsidR="004A0BDF">
        <w:rPr>
          <w:rFonts w:hint="cs"/>
          <w:rtl/>
        </w:rPr>
        <w:t>)</w:t>
      </w:r>
      <w:r w:rsidRPr="00810206">
        <w:rPr>
          <w:rFonts w:hint="cs"/>
          <w:rtl/>
        </w:rPr>
        <w:t xml:space="preserve"> أو إلى أئمّة أهل البيت </w:t>
      </w:r>
      <w:r w:rsidR="004A0BDF">
        <w:rPr>
          <w:rFonts w:hint="cs"/>
          <w:rtl/>
        </w:rPr>
        <w:t>(</w:t>
      </w:r>
      <w:r w:rsidRPr="00810206">
        <w:rPr>
          <w:rFonts w:hint="cs"/>
          <w:rtl/>
        </w:rPr>
        <w:t>عليهم السلام</w:t>
      </w:r>
      <w:r w:rsidR="004A0BDF">
        <w:rPr>
          <w:rFonts w:hint="cs"/>
          <w:rtl/>
        </w:rPr>
        <w:t>)،</w:t>
      </w:r>
      <w:r w:rsidRPr="00810206">
        <w:rPr>
          <w:rFonts w:hint="cs"/>
          <w:rtl/>
        </w:rPr>
        <w:t xml:space="preserve"> فلا تُقبل الرواية إلاّ بعد أن يتمّ التوثّق مِن سندها ومتنها</w:t>
      </w:r>
      <w:r w:rsidR="004A0BDF">
        <w:rPr>
          <w:rFonts w:hint="cs"/>
          <w:rtl/>
        </w:rPr>
        <w:t>،</w:t>
      </w:r>
      <w:r w:rsidRPr="00810206">
        <w:rPr>
          <w:rFonts w:hint="cs"/>
          <w:rtl/>
        </w:rPr>
        <w:t xml:space="preserve"> وصحّة صدروها عن النبيّ أو الإمام</w:t>
      </w:r>
      <w:r w:rsidR="004A0BDF">
        <w:rPr>
          <w:rFonts w:hint="cs"/>
          <w:rtl/>
        </w:rPr>
        <w:t>.</w:t>
      </w:r>
    </w:p>
    <w:p w:rsidR="001056FD" w:rsidRDefault="004A6242" w:rsidP="004A0BDF">
      <w:pPr>
        <w:pStyle w:val="libNormal"/>
        <w:rPr>
          <w:rtl/>
        </w:rPr>
      </w:pPr>
      <w:r w:rsidRPr="00810206">
        <w:rPr>
          <w:rFonts w:hint="cs"/>
          <w:rtl/>
        </w:rPr>
        <w:t>ولذا فإنّ دراسة الحديث على أسُس رجالية</w:t>
      </w:r>
      <w:r w:rsidR="004A0BDF">
        <w:rPr>
          <w:rFonts w:hint="cs"/>
          <w:rtl/>
        </w:rPr>
        <w:t>،</w:t>
      </w:r>
      <w:r w:rsidRPr="00810206">
        <w:rPr>
          <w:rFonts w:hint="cs"/>
          <w:rtl/>
        </w:rPr>
        <w:t xml:space="preserve"> توصِل إلى عدم التسليم بوجود كتابِ حديثٍ يُحكَم بصحّة كلّ ما ورَد فيه</w:t>
      </w:r>
      <w:r w:rsidR="004A0BDF">
        <w:rPr>
          <w:rFonts w:hint="cs"/>
          <w:rtl/>
        </w:rPr>
        <w:t>،</w:t>
      </w:r>
      <w:r w:rsidRPr="00810206">
        <w:rPr>
          <w:rFonts w:hint="cs"/>
          <w:rtl/>
        </w:rPr>
        <w:t xml:space="preserve"> سواء كتُب الحديث المعتمدة في المذهب الجعفري</w:t>
      </w:r>
      <w:r w:rsidR="004A0BDF">
        <w:rPr>
          <w:rFonts w:hint="cs"/>
          <w:rtl/>
        </w:rPr>
        <w:t>،</w:t>
      </w:r>
      <w:r w:rsidRPr="00810206">
        <w:rPr>
          <w:rFonts w:hint="cs"/>
          <w:rtl/>
        </w:rPr>
        <w:t xml:space="preserve"> كالكافي</w:t>
      </w:r>
      <w:r w:rsidR="004A0BDF">
        <w:rPr>
          <w:rFonts w:hint="cs"/>
          <w:rtl/>
        </w:rPr>
        <w:t>،</w:t>
      </w:r>
      <w:r w:rsidRPr="00810206">
        <w:rPr>
          <w:rFonts w:hint="cs"/>
          <w:rtl/>
        </w:rPr>
        <w:t xml:space="preserve"> ومَن لا يحضره الفقيه</w:t>
      </w:r>
      <w:r w:rsidR="004A0BDF">
        <w:rPr>
          <w:rFonts w:hint="cs"/>
          <w:rtl/>
        </w:rPr>
        <w:t>،</w:t>
      </w:r>
      <w:r w:rsidRPr="00810206">
        <w:rPr>
          <w:rFonts w:hint="cs"/>
          <w:rtl/>
        </w:rPr>
        <w:t xml:space="preserve"> والتهذيب</w:t>
      </w:r>
      <w:r w:rsidR="004A0BDF">
        <w:rPr>
          <w:rFonts w:hint="cs"/>
          <w:rtl/>
        </w:rPr>
        <w:t>،</w:t>
      </w:r>
      <w:r w:rsidRPr="00810206">
        <w:rPr>
          <w:rFonts w:hint="cs"/>
          <w:rtl/>
        </w:rPr>
        <w:t xml:space="preserve"> والاستبصار</w:t>
      </w:r>
      <w:r w:rsidR="004A0BDF">
        <w:rPr>
          <w:rFonts w:hint="cs"/>
          <w:rtl/>
        </w:rPr>
        <w:t>،</w:t>
      </w:r>
      <w:r w:rsidRPr="00810206">
        <w:rPr>
          <w:rFonts w:hint="cs"/>
          <w:rtl/>
        </w:rPr>
        <w:t xml:space="preserve"> وغيرها</w:t>
      </w:r>
      <w:r w:rsidR="004A0BDF">
        <w:rPr>
          <w:rFonts w:hint="cs"/>
          <w:rtl/>
        </w:rPr>
        <w:t>.</w:t>
      </w:r>
      <w:r w:rsidRPr="00810206">
        <w:rPr>
          <w:rFonts w:hint="cs"/>
          <w:rtl/>
        </w:rPr>
        <w:t xml:space="preserve"> أمْ تلك الكتُب المعتمدة عند فقهاء المذاهب السنّية</w:t>
      </w:r>
      <w:r w:rsidR="004A0BDF">
        <w:rPr>
          <w:rFonts w:hint="cs"/>
          <w:rtl/>
        </w:rPr>
        <w:t>،</w:t>
      </w:r>
      <w:r w:rsidRPr="00810206">
        <w:rPr>
          <w:rFonts w:hint="cs"/>
          <w:rtl/>
        </w:rPr>
        <w:t xml:space="preserve"> كصحيح البخاري</w:t>
      </w:r>
      <w:r w:rsidR="004A0BDF">
        <w:rPr>
          <w:rFonts w:hint="cs"/>
          <w:rtl/>
        </w:rPr>
        <w:t>،</w:t>
      </w:r>
      <w:r w:rsidRPr="00810206">
        <w:rPr>
          <w:rFonts w:hint="cs"/>
          <w:rtl/>
        </w:rPr>
        <w:t xml:space="preserve"> وصحيح مسلم</w:t>
      </w:r>
      <w:r w:rsidR="004A0BDF">
        <w:rPr>
          <w:rFonts w:hint="cs"/>
          <w:rtl/>
        </w:rPr>
        <w:t>،</w:t>
      </w:r>
      <w:r w:rsidRPr="00810206">
        <w:rPr>
          <w:rFonts w:hint="cs"/>
          <w:rtl/>
        </w:rPr>
        <w:t xml:space="preserve"> وكتاب النسائي</w:t>
      </w:r>
      <w:r w:rsidR="004A0BDF">
        <w:rPr>
          <w:rFonts w:hint="cs"/>
          <w:rtl/>
        </w:rPr>
        <w:t>،</w:t>
      </w:r>
      <w:r w:rsidRPr="00810206">
        <w:rPr>
          <w:rFonts w:hint="cs"/>
          <w:rtl/>
        </w:rPr>
        <w:t xml:space="preserve"> وكتاب الترمذي</w:t>
      </w:r>
      <w:r w:rsidR="004A0BDF">
        <w:rPr>
          <w:rFonts w:hint="cs"/>
          <w:rtl/>
        </w:rPr>
        <w:t>،</w:t>
      </w:r>
      <w:r w:rsidRPr="00810206">
        <w:rPr>
          <w:rFonts w:hint="cs"/>
          <w:rtl/>
        </w:rPr>
        <w:t xml:space="preserve"> وكتاب ابن ماجة</w:t>
      </w:r>
      <w:r w:rsidR="004A0BDF">
        <w:rPr>
          <w:rFonts w:hint="cs"/>
          <w:rtl/>
        </w:rPr>
        <w:t>،</w:t>
      </w:r>
      <w:r w:rsidRPr="00810206">
        <w:rPr>
          <w:rFonts w:hint="cs"/>
          <w:rtl/>
        </w:rPr>
        <w:t xml:space="preserve"> وغيرها</w:t>
      </w:r>
      <w:r w:rsidR="004A0BDF">
        <w:rPr>
          <w:rFonts w:hint="cs"/>
          <w:rtl/>
        </w:rPr>
        <w:t>.</w:t>
      </w:r>
    </w:p>
    <w:p w:rsidR="001056FD" w:rsidRDefault="004A6242" w:rsidP="004A0BDF">
      <w:pPr>
        <w:pStyle w:val="libNormal"/>
        <w:rPr>
          <w:rtl/>
        </w:rPr>
      </w:pPr>
      <w:r w:rsidRPr="00810206">
        <w:rPr>
          <w:rFonts w:hint="cs"/>
          <w:rtl/>
        </w:rPr>
        <w:t>إنّ فقهاء المذهب الجعفري يرون</w:t>
      </w:r>
      <w:r w:rsidR="004A0BDF">
        <w:rPr>
          <w:rFonts w:hint="cs"/>
          <w:rtl/>
        </w:rPr>
        <w:t>،</w:t>
      </w:r>
      <w:r w:rsidRPr="00810206">
        <w:rPr>
          <w:rFonts w:hint="cs"/>
          <w:rtl/>
        </w:rPr>
        <w:t xml:space="preserve"> أنّ الحديث المدوّن في هذه الكتُب يتمّ قبوله إذا ثبتت وثاقة راويه</w:t>
      </w:r>
      <w:r w:rsidR="004A0BDF">
        <w:rPr>
          <w:rFonts w:hint="cs"/>
          <w:rtl/>
        </w:rPr>
        <w:t>،</w:t>
      </w:r>
      <w:r w:rsidRPr="00810206">
        <w:rPr>
          <w:rFonts w:hint="cs"/>
          <w:rtl/>
        </w:rPr>
        <w:t xml:space="preserve"> بغضّ النظر عن مذهبه الفقهي والعقيدي</w:t>
      </w:r>
      <w:r w:rsidR="004A0BDF">
        <w:rPr>
          <w:rFonts w:hint="cs"/>
          <w:rtl/>
        </w:rPr>
        <w:t>،</w:t>
      </w:r>
      <w:r w:rsidRPr="00810206">
        <w:rPr>
          <w:rFonts w:hint="cs"/>
          <w:rtl/>
        </w:rPr>
        <w:t xml:space="preserve"> التزاماً بالمنهج العِلمي والضابط الشرعي في هذا المجال</w:t>
      </w:r>
      <w:r w:rsidR="004A0BDF">
        <w:rPr>
          <w:rFonts w:hint="cs"/>
          <w:rtl/>
        </w:rPr>
        <w:t>؛</w:t>
      </w:r>
      <w:r w:rsidRPr="00810206">
        <w:rPr>
          <w:rFonts w:hint="cs"/>
          <w:rtl/>
        </w:rPr>
        <w:t xml:space="preserve"> لذا فإنّ في رواة أحاديث الشيعة عدداً مِن الرواة الثقات التابعين إلى المدرسة السنّية</w:t>
      </w:r>
      <w:r w:rsidR="004A0BDF">
        <w:rPr>
          <w:rFonts w:hint="cs"/>
          <w:rtl/>
        </w:rPr>
        <w:t>،</w:t>
      </w:r>
      <w:r w:rsidRPr="00810206">
        <w:rPr>
          <w:rFonts w:hint="cs"/>
          <w:rtl/>
        </w:rPr>
        <w:t xml:space="preserve"> كمحمّد بن قيس</w:t>
      </w:r>
      <w:r w:rsidR="004A0BDF">
        <w:rPr>
          <w:rFonts w:hint="cs"/>
          <w:rtl/>
        </w:rPr>
        <w:t>،</w:t>
      </w:r>
      <w:r w:rsidRPr="00810206">
        <w:rPr>
          <w:rFonts w:hint="cs"/>
          <w:rtl/>
        </w:rPr>
        <w:t xml:space="preserve"> الذي لا يكاد باب مِن أبواب الفقْه الشيعي إلاّ ولمحمّد بن قيس نصيب فيه</w:t>
      </w:r>
      <w:r w:rsidR="004A0BDF">
        <w:rPr>
          <w:rFonts w:hint="cs"/>
          <w:rtl/>
        </w:rPr>
        <w:t>.</w:t>
      </w:r>
    </w:p>
    <w:p w:rsidR="001056FD" w:rsidRDefault="004A6242" w:rsidP="004A0BDF">
      <w:pPr>
        <w:pStyle w:val="libNormal"/>
        <w:rPr>
          <w:rtl/>
        </w:rPr>
      </w:pPr>
      <w:r w:rsidRPr="00810206">
        <w:rPr>
          <w:rFonts w:hint="cs"/>
          <w:rtl/>
        </w:rPr>
        <w:t>وقد مرّ علينا تعبير الشهيد الصدر عن هذا المنهج العِلمي</w:t>
      </w:r>
      <w:r w:rsidR="004A0BDF">
        <w:rPr>
          <w:rFonts w:hint="cs"/>
          <w:rtl/>
        </w:rPr>
        <w:t>،</w:t>
      </w:r>
      <w:r w:rsidRPr="00810206">
        <w:rPr>
          <w:rFonts w:hint="cs"/>
          <w:rtl/>
        </w:rPr>
        <w:t xml:space="preserve"> البعيد عن التعصّب</w:t>
      </w:r>
      <w:r w:rsidR="004A0BDF">
        <w:rPr>
          <w:rFonts w:hint="cs"/>
          <w:rtl/>
        </w:rPr>
        <w:t>،</w:t>
      </w:r>
      <w:r w:rsidRPr="00810206">
        <w:rPr>
          <w:rFonts w:hint="cs"/>
          <w:rtl/>
        </w:rPr>
        <w:t xml:space="preserve"> الذي جاء فيه</w:t>
      </w:r>
      <w:r w:rsidR="004A0BDF">
        <w:rPr>
          <w:rFonts w:hint="cs"/>
          <w:rtl/>
        </w:rPr>
        <w:t>:</w:t>
      </w:r>
      <w:r w:rsidRPr="00810206">
        <w:rPr>
          <w:rFonts w:hint="cs"/>
          <w:rtl/>
        </w:rPr>
        <w:t xml:space="preserve"> </w:t>
      </w:r>
      <w:r w:rsidR="004A0BDF">
        <w:rPr>
          <w:rFonts w:hint="cs"/>
          <w:rtl/>
        </w:rPr>
        <w:t>(</w:t>
      </w:r>
      <w:r w:rsidRPr="00810206">
        <w:rPr>
          <w:rFonts w:hint="cs"/>
          <w:rtl/>
        </w:rPr>
        <w:t>ونرى مِن الضروري أن نُشير أخيراً</w:t>
      </w:r>
      <w:r w:rsidR="004A0BDF">
        <w:rPr>
          <w:rFonts w:hint="cs"/>
          <w:rtl/>
        </w:rPr>
        <w:t>،</w:t>
      </w:r>
      <w:r w:rsidRPr="00810206">
        <w:rPr>
          <w:rFonts w:hint="cs"/>
          <w:rtl/>
        </w:rPr>
        <w:t xml:space="preserve"> بصورةٍ موجزة إلى المصادر التي اعتمدناها بصورةٍ رئيسة في استنباط هذه الفتاوى</w:t>
      </w:r>
      <w:r w:rsidR="004A0BDF">
        <w:rPr>
          <w:rFonts w:hint="cs"/>
          <w:rtl/>
        </w:rPr>
        <w:t>،</w:t>
      </w:r>
      <w:r w:rsidRPr="00810206">
        <w:rPr>
          <w:rFonts w:hint="cs"/>
          <w:rtl/>
        </w:rPr>
        <w:t xml:space="preserve"> وهي كما ذكرنا في مستهلّ حديثنا</w:t>
      </w:r>
      <w:r w:rsidR="004A0BDF">
        <w:rPr>
          <w:rFonts w:hint="cs"/>
          <w:rtl/>
        </w:rPr>
        <w:t>،</w:t>
      </w:r>
      <w:r w:rsidRPr="00810206">
        <w:rPr>
          <w:rFonts w:hint="cs"/>
          <w:rtl/>
        </w:rPr>
        <w:t xml:space="preserve"> عبارة عن الكتاب الكريم والسنّة الشريفة المنقولة عن طريق الثقات المتورّعين في النقل</w:t>
      </w:r>
      <w:r w:rsidR="004A0BDF">
        <w:rPr>
          <w:rFonts w:hint="cs"/>
          <w:rtl/>
        </w:rPr>
        <w:t>،</w:t>
      </w:r>
      <w:r w:rsidRPr="00810206">
        <w:rPr>
          <w:rFonts w:hint="cs"/>
          <w:rtl/>
        </w:rPr>
        <w:t xml:space="preserve"> مهما كان مذهبهم...</w:t>
      </w:r>
      <w:r w:rsidR="004A0BDF">
        <w:rPr>
          <w:rFonts w:hint="cs"/>
          <w:rtl/>
        </w:rPr>
        <w:t>).</w:t>
      </w:r>
    </w:p>
    <w:p w:rsidR="001056FD" w:rsidRDefault="004A6242" w:rsidP="004A0BDF">
      <w:pPr>
        <w:pStyle w:val="libNormal"/>
        <w:rPr>
          <w:rtl/>
        </w:rPr>
      </w:pPr>
      <w:r w:rsidRPr="00810206">
        <w:rPr>
          <w:rFonts w:hint="cs"/>
          <w:rtl/>
        </w:rPr>
        <w:t>وجدير ذِكره أنّ المدرسة الإمامية تحوي في داخلها آراء ونظريات اجتهادية متعدّدة</w:t>
      </w:r>
      <w:r w:rsidR="004A0BDF">
        <w:rPr>
          <w:rFonts w:hint="cs"/>
          <w:rtl/>
        </w:rPr>
        <w:t>،</w:t>
      </w:r>
      <w:r w:rsidRPr="00810206">
        <w:rPr>
          <w:rFonts w:hint="cs"/>
          <w:rtl/>
        </w:rPr>
        <w:t xml:space="preserve"> لقبول الرواية والعمل بها</w:t>
      </w:r>
      <w:r w:rsidR="004A0BDF">
        <w:rPr>
          <w:rFonts w:hint="cs"/>
          <w:rtl/>
        </w:rPr>
        <w:t>،</w:t>
      </w:r>
      <w:r w:rsidRPr="00810206">
        <w:rPr>
          <w:rFonts w:hint="cs"/>
          <w:rtl/>
        </w:rPr>
        <w:t xml:space="preserve"> انعكست على الفقْه والاستنباط بشكلٍ واضح</w:t>
      </w:r>
      <w:r w:rsidR="004A0BDF">
        <w:rPr>
          <w:rFonts w:hint="cs"/>
          <w:rtl/>
        </w:rPr>
        <w:t>،</w:t>
      </w:r>
      <w:r w:rsidRPr="00810206">
        <w:rPr>
          <w:rFonts w:hint="cs"/>
          <w:rtl/>
        </w:rPr>
        <w:t xml:space="preserve"> ويمكن للمتتبّع مراجعتها في مظانّها</w:t>
      </w:r>
      <w:r w:rsid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810206">
        <w:rPr>
          <w:rFonts w:hint="cs"/>
          <w:rtl/>
        </w:rPr>
        <w:lastRenderedPageBreak/>
        <w:t>غير أنّ هناك مرتكزات كُبرى وأُسساً لقبول الرواية وتقييم سندها ومتْنها والعمل بها</w:t>
      </w:r>
      <w:r w:rsidR="004A0BDF">
        <w:rPr>
          <w:rFonts w:hint="cs"/>
          <w:rtl/>
        </w:rPr>
        <w:t>،</w:t>
      </w:r>
      <w:r w:rsidRPr="00810206">
        <w:rPr>
          <w:rFonts w:hint="cs"/>
          <w:rtl/>
        </w:rPr>
        <w:t xml:space="preserve"> يمكن تركيز أبرزها بالآتي</w:t>
      </w:r>
      <w:r w:rsidR="004A0BDF">
        <w:rPr>
          <w:rFonts w:hint="cs"/>
          <w:rtl/>
        </w:rPr>
        <w:t>:</w:t>
      </w:r>
    </w:p>
    <w:p w:rsidR="001056FD" w:rsidRDefault="004A6242" w:rsidP="004A0BDF">
      <w:pPr>
        <w:pStyle w:val="libNormal"/>
        <w:rPr>
          <w:rtl/>
        </w:rPr>
      </w:pPr>
      <w:r w:rsidRPr="00810206">
        <w:rPr>
          <w:rFonts w:hint="cs"/>
          <w:rtl/>
        </w:rPr>
        <w:t>1</w:t>
      </w:r>
      <w:r w:rsidR="004A0BDF">
        <w:rPr>
          <w:rFonts w:hint="cs"/>
          <w:rtl/>
        </w:rPr>
        <w:t xml:space="preserve"> - </w:t>
      </w:r>
      <w:r w:rsidRPr="00810206">
        <w:rPr>
          <w:rFonts w:hint="cs"/>
          <w:rtl/>
        </w:rPr>
        <w:t>ثبّتت مدرسة أهل البيت قاعدةً أساسية لمقياس صحّة الرواية</w:t>
      </w:r>
      <w:r w:rsidR="004A0BDF">
        <w:rPr>
          <w:rFonts w:hint="cs"/>
          <w:rtl/>
        </w:rPr>
        <w:t>،</w:t>
      </w:r>
      <w:r w:rsidRPr="00810206">
        <w:rPr>
          <w:rFonts w:hint="cs"/>
          <w:rtl/>
        </w:rPr>
        <w:t xml:space="preserve"> وهي عدم تعارضها مع كتاب الله تعالى</w:t>
      </w:r>
      <w:r w:rsidR="004A0BDF">
        <w:rPr>
          <w:rFonts w:hint="cs"/>
          <w:rtl/>
        </w:rPr>
        <w:t>.</w:t>
      </w:r>
    </w:p>
    <w:p w:rsidR="001056FD" w:rsidRDefault="004A6242" w:rsidP="004A0BDF">
      <w:pPr>
        <w:pStyle w:val="libNormal"/>
        <w:rPr>
          <w:rtl/>
        </w:rPr>
      </w:pPr>
      <w:r w:rsidRPr="00810206">
        <w:rPr>
          <w:rFonts w:hint="cs"/>
          <w:rtl/>
        </w:rPr>
        <w:t>2</w:t>
      </w:r>
      <w:r w:rsidR="004A0BDF">
        <w:rPr>
          <w:rFonts w:hint="cs"/>
          <w:rtl/>
        </w:rPr>
        <w:t xml:space="preserve"> - </w:t>
      </w:r>
      <w:r w:rsidRPr="00810206">
        <w:rPr>
          <w:rFonts w:hint="cs"/>
          <w:rtl/>
        </w:rPr>
        <w:t>لا تقبل الرواية إلاّ مِن عدْلٍ أو ثقةٍ</w:t>
      </w:r>
      <w:r w:rsidR="004A0BDF">
        <w:rPr>
          <w:rFonts w:hint="cs"/>
          <w:rtl/>
        </w:rPr>
        <w:t>،</w:t>
      </w:r>
      <w:r w:rsidRPr="00810206">
        <w:rPr>
          <w:rFonts w:hint="cs"/>
          <w:rtl/>
        </w:rPr>
        <w:t xml:space="preserve"> يُطمأنّ إلى صدْقه وقدرته على تحمّل الرواية وأدائها بأمانة</w:t>
      </w:r>
      <w:r w:rsidR="004A0BDF">
        <w:rPr>
          <w:rFonts w:hint="cs"/>
          <w:rtl/>
        </w:rPr>
        <w:t>.</w:t>
      </w:r>
    </w:p>
    <w:p w:rsidR="001056FD" w:rsidRDefault="004A6242" w:rsidP="004A0BDF">
      <w:pPr>
        <w:pStyle w:val="libNormal"/>
        <w:rPr>
          <w:rtl/>
        </w:rPr>
      </w:pPr>
      <w:r w:rsidRPr="00810206">
        <w:rPr>
          <w:rFonts w:hint="cs"/>
          <w:rtl/>
        </w:rPr>
        <w:t>3</w:t>
      </w:r>
      <w:r w:rsidR="004A0BDF">
        <w:rPr>
          <w:rFonts w:hint="cs"/>
          <w:rtl/>
        </w:rPr>
        <w:t xml:space="preserve"> - </w:t>
      </w:r>
      <w:r w:rsidRPr="00810206">
        <w:rPr>
          <w:rFonts w:hint="cs"/>
          <w:rtl/>
        </w:rPr>
        <w:t>بعد إحراز الصدق والوثاقة في الراوي</w:t>
      </w:r>
      <w:r w:rsidR="004A0BDF">
        <w:rPr>
          <w:rFonts w:hint="cs"/>
          <w:rtl/>
        </w:rPr>
        <w:t>،</w:t>
      </w:r>
      <w:r w:rsidRPr="00810206">
        <w:rPr>
          <w:rFonts w:hint="cs"/>
          <w:rtl/>
        </w:rPr>
        <w:t xml:space="preserve"> لا ينظر إلى مذهبه وعقيدته</w:t>
      </w:r>
      <w:r w:rsidR="004A0BDF">
        <w:rPr>
          <w:rFonts w:hint="cs"/>
          <w:rtl/>
        </w:rPr>
        <w:t>،</w:t>
      </w:r>
      <w:r w:rsidRPr="00810206">
        <w:rPr>
          <w:rFonts w:hint="cs"/>
          <w:rtl/>
        </w:rPr>
        <w:t xml:space="preserve"> فكلّ ثقة يُطمئنّ إلى صدقه تُقبَل روايته</w:t>
      </w:r>
      <w:r w:rsidR="004A0BDF">
        <w:rPr>
          <w:rFonts w:hint="cs"/>
          <w:rtl/>
        </w:rPr>
        <w:t>،</w:t>
      </w:r>
      <w:r w:rsidRPr="00810206">
        <w:rPr>
          <w:rFonts w:hint="cs"/>
          <w:rtl/>
        </w:rPr>
        <w:t xml:space="preserve"> بغضّ النظر عن مذهبه</w:t>
      </w:r>
      <w:r w:rsidR="004A0BDF">
        <w:rPr>
          <w:rFonts w:hint="cs"/>
          <w:rtl/>
        </w:rPr>
        <w:t>.</w:t>
      </w:r>
    </w:p>
    <w:p w:rsidR="001056FD" w:rsidRDefault="004A6242" w:rsidP="004A0BDF">
      <w:pPr>
        <w:pStyle w:val="libNormal"/>
        <w:rPr>
          <w:rtl/>
        </w:rPr>
      </w:pPr>
      <w:r w:rsidRPr="00810206">
        <w:rPr>
          <w:rFonts w:hint="cs"/>
          <w:rtl/>
        </w:rPr>
        <w:t>4</w:t>
      </w:r>
      <w:r w:rsidR="004A0BDF">
        <w:rPr>
          <w:rFonts w:hint="cs"/>
          <w:rtl/>
        </w:rPr>
        <w:t xml:space="preserve"> - </w:t>
      </w:r>
      <w:r w:rsidRPr="00810206">
        <w:rPr>
          <w:rFonts w:hint="cs"/>
          <w:rtl/>
        </w:rPr>
        <w:t>إذا ورَد جرح مِن علماء الرجال لأحد الرواة</w:t>
      </w:r>
      <w:r w:rsidR="004A0BDF">
        <w:rPr>
          <w:rFonts w:hint="cs"/>
          <w:rtl/>
        </w:rPr>
        <w:t>،</w:t>
      </w:r>
      <w:r w:rsidRPr="00810206">
        <w:rPr>
          <w:rFonts w:hint="cs"/>
          <w:rtl/>
        </w:rPr>
        <w:t xml:space="preserve"> وورَد في ذلك الراوي تعديل يعارض الجرح</w:t>
      </w:r>
      <w:r w:rsidR="004A0BDF">
        <w:rPr>
          <w:rFonts w:hint="cs"/>
          <w:rtl/>
        </w:rPr>
        <w:t>،</w:t>
      </w:r>
      <w:r w:rsidRPr="00810206">
        <w:rPr>
          <w:rFonts w:hint="cs"/>
          <w:rtl/>
        </w:rPr>
        <w:t xml:space="preserve"> فعندئذٍ يقدّم الجرح على التعديل</w:t>
      </w:r>
      <w:r w:rsidR="004A0BDF">
        <w:rPr>
          <w:rFonts w:hint="cs"/>
          <w:rtl/>
        </w:rPr>
        <w:t>،</w:t>
      </w:r>
      <w:r w:rsidRPr="00810206">
        <w:rPr>
          <w:rFonts w:hint="cs"/>
          <w:rtl/>
        </w:rPr>
        <w:t xml:space="preserve"> بعد استقرار هذا التعارض</w:t>
      </w:r>
      <w:r w:rsidR="004A0BDF">
        <w:rPr>
          <w:rFonts w:hint="cs"/>
          <w:rtl/>
        </w:rPr>
        <w:t>.</w:t>
      </w:r>
    </w:p>
    <w:p w:rsidR="001056FD" w:rsidRDefault="004A6242" w:rsidP="004A0BDF">
      <w:pPr>
        <w:pStyle w:val="libNormal"/>
        <w:rPr>
          <w:rtl/>
        </w:rPr>
      </w:pPr>
      <w:r w:rsidRPr="00810206">
        <w:rPr>
          <w:rFonts w:hint="cs"/>
          <w:rtl/>
        </w:rPr>
        <w:t>5</w:t>
      </w:r>
      <w:r w:rsidR="004A0BDF">
        <w:rPr>
          <w:rFonts w:hint="cs"/>
          <w:rtl/>
        </w:rPr>
        <w:t xml:space="preserve"> - </w:t>
      </w:r>
      <w:r w:rsidRPr="00810206">
        <w:rPr>
          <w:rFonts w:hint="cs"/>
          <w:rtl/>
        </w:rPr>
        <w:t>استقرّ الرأي في المدرسة الإمامية على العمل بأخبار الآحاد</w:t>
      </w:r>
      <w:r w:rsidR="004A0BDF">
        <w:rPr>
          <w:rFonts w:hint="cs"/>
          <w:rtl/>
        </w:rPr>
        <w:t>،</w:t>
      </w:r>
      <w:r w:rsidRPr="00810206">
        <w:rPr>
          <w:rFonts w:hint="cs"/>
          <w:rtl/>
        </w:rPr>
        <w:t xml:space="preserve"> بعد أن كانت هناك مدرستان في قبول رواية الآحاد</w:t>
      </w:r>
      <w:r w:rsidR="004A0BDF">
        <w:rPr>
          <w:rFonts w:hint="cs"/>
          <w:rtl/>
        </w:rPr>
        <w:t>:</w:t>
      </w:r>
      <w:r w:rsidRPr="00810206">
        <w:rPr>
          <w:rFonts w:hint="cs"/>
          <w:rtl/>
        </w:rPr>
        <w:t xml:space="preserve"> إحداهما ترفض العمل بأخبار الآحاد</w:t>
      </w:r>
      <w:r w:rsidR="004A0BDF">
        <w:rPr>
          <w:rFonts w:hint="cs"/>
          <w:rtl/>
        </w:rPr>
        <w:t>،</w:t>
      </w:r>
      <w:r w:rsidRPr="00810206">
        <w:rPr>
          <w:rFonts w:hint="cs"/>
          <w:rtl/>
        </w:rPr>
        <w:t xml:space="preserve"> ومِن أعلامها الشيخ المفيد والسيّد المرتضى وابن إدريس وغيرهم مِن علماء المذهب الإمامي</w:t>
      </w:r>
      <w:r w:rsidR="004A0BDF">
        <w:rPr>
          <w:rFonts w:hint="cs"/>
          <w:rtl/>
        </w:rPr>
        <w:t>.</w:t>
      </w:r>
      <w:r w:rsidRPr="00810206">
        <w:rPr>
          <w:rFonts w:hint="cs"/>
          <w:rtl/>
        </w:rPr>
        <w:t xml:space="preserve"> في حين تعارضهم المدرسة الثانية</w:t>
      </w:r>
      <w:r w:rsidR="004A0BDF">
        <w:rPr>
          <w:rFonts w:hint="cs"/>
          <w:rtl/>
        </w:rPr>
        <w:t>،</w:t>
      </w:r>
      <w:r w:rsidRPr="00810206">
        <w:rPr>
          <w:rFonts w:hint="cs"/>
          <w:rtl/>
        </w:rPr>
        <w:t xml:space="preserve"> التي كان يمثّلها الشيخ الطوسي وجمْع مِن علماء الإمامية</w:t>
      </w:r>
      <w:r w:rsidR="004A0BDF">
        <w:rPr>
          <w:rFonts w:hint="cs"/>
          <w:rtl/>
        </w:rPr>
        <w:t>.</w:t>
      </w:r>
    </w:p>
    <w:p w:rsidR="001056FD" w:rsidRDefault="004A6242" w:rsidP="004A0BDF">
      <w:pPr>
        <w:pStyle w:val="libNormal"/>
        <w:rPr>
          <w:rtl/>
        </w:rPr>
      </w:pPr>
      <w:r w:rsidRPr="00810206">
        <w:rPr>
          <w:rFonts w:hint="cs"/>
          <w:rtl/>
        </w:rPr>
        <w:t>6</w:t>
      </w:r>
      <w:r w:rsidR="004A0BDF">
        <w:rPr>
          <w:rFonts w:hint="cs"/>
          <w:rtl/>
        </w:rPr>
        <w:t xml:space="preserve"> - </w:t>
      </w:r>
      <w:r w:rsidRPr="00810206">
        <w:rPr>
          <w:rFonts w:hint="cs"/>
          <w:rtl/>
        </w:rPr>
        <w:t>وفي القرن السابع الهجري في عهد السيّد ابن طاووس</w:t>
      </w:r>
      <w:r w:rsidR="004A0BDF">
        <w:rPr>
          <w:rFonts w:hint="cs"/>
          <w:rtl/>
        </w:rPr>
        <w:t>،</w:t>
      </w:r>
      <w:r w:rsidRPr="00810206">
        <w:rPr>
          <w:rFonts w:hint="cs"/>
          <w:rtl/>
        </w:rPr>
        <w:t xml:space="preserve"> المتوفّى (673 هـ) وتلميذه العلاّمة الحلّي</w:t>
      </w:r>
      <w:r w:rsidR="004A0BDF">
        <w:rPr>
          <w:rFonts w:hint="cs"/>
          <w:rtl/>
        </w:rPr>
        <w:t>،</w:t>
      </w:r>
      <w:r w:rsidRPr="00810206">
        <w:rPr>
          <w:rFonts w:hint="cs"/>
          <w:rtl/>
        </w:rPr>
        <w:t xml:space="preserve"> صُنّفت روايات الآحاد إلى أربعة أصناف</w:t>
      </w:r>
      <w:r w:rsidR="004A0BDF">
        <w:rPr>
          <w:rFonts w:hint="cs"/>
          <w:rtl/>
        </w:rPr>
        <w:t>،</w:t>
      </w:r>
      <w:r w:rsidRPr="00810206">
        <w:rPr>
          <w:rFonts w:hint="cs"/>
          <w:rtl/>
        </w:rPr>
        <w:t xml:space="preserve"> وبعد صراعٍ طويل حول هذه النظرية الحديثية</w:t>
      </w:r>
      <w:r w:rsidR="004A0BDF">
        <w:rPr>
          <w:rFonts w:hint="cs"/>
          <w:rtl/>
        </w:rPr>
        <w:t>،</w:t>
      </w:r>
      <w:r w:rsidRPr="00810206">
        <w:rPr>
          <w:rFonts w:hint="cs"/>
          <w:rtl/>
        </w:rPr>
        <w:t xml:space="preserve"> اعتُمد هذا التصنيف في مدرسة الشيعة الإمامية الأُصولية كمقياس لقوّة الرواية</w:t>
      </w:r>
      <w:r w:rsidR="004A0BDF">
        <w:rPr>
          <w:rFonts w:hint="cs"/>
          <w:rtl/>
        </w:rPr>
        <w:t>،</w:t>
      </w:r>
      <w:r w:rsidRPr="00810206">
        <w:rPr>
          <w:rFonts w:hint="cs"/>
          <w:rtl/>
        </w:rPr>
        <w:t xml:space="preserve"> حسب تسلسلها وتقديمها على معارضها مِن الروايات</w:t>
      </w:r>
      <w:r w:rsidR="004A0BDF">
        <w:rPr>
          <w:rFonts w:hint="cs"/>
          <w:rtl/>
        </w:rPr>
        <w:t>،</w:t>
      </w:r>
      <w:r w:rsidRPr="00810206">
        <w:rPr>
          <w:rFonts w:hint="cs"/>
          <w:rtl/>
        </w:rPr>
        <w:t xml:space="preserve"> إذا تعذّر الجمْع بينها</w:t>
      </w:r>
      <w:r w:rsidR="004A0BDF">
        <w:rPr>
          <w:rFonts w:hint="cs"/>
          <w:rtl/>
        </w:rPr>
        <w:t>،</w:t>
      </w:r>
      <w:r w:rsidRPr="00810206">
        <w:rPr>
          <w:rFonts w:hint="cs"/>
          <w:rtl/>
        </w:rPr>
        <w:t xml:space="preserve"> أو تقديمها على معارضها</w:t>
      </w:r>
      <w:r w:rsidR="004A0BDF">
        <w:rPr>
          <w:rFonts w:hint="cs"/>
          <w:rtl/>
        </w:rPr>
        <w:t>،</w:t>
      </w:r>
      <w:r w:rsidRPr="00810206">
        <w:rPr>
          <w:rFonts w:hint="cs"/>
          <w:rtl/>
        </w:rPr>
        <w:t xml:space="preserve"> مِن غير محاولة الجمع عند بعض الفقهاء</w:t>
      </w:r>
      <w:r w:rsidR="004A0BDF">
        <w:rPr>
          <w:rFonts w:hint="cs"/>
          <w:rtl/>
        </w:rPr>
        <w:t>،</w:t>
      </w:r>
      <w:r w:rsidRPr="00810206">
        <w:rPr>
          <w:rFonts w:hint="cs"/>
          <w:rtl/>
        </w:rPr>
        <w:t xml:space="preserve"> وقد كان هذا التقسيم معمولاً به في المدرسة السنّية قبل</w:t>
      </w:r>
    </w:p>
    <w:p w:rsidR="001056FD" w:rsidRDefault="001056FD" w:rsidP="00434A6A">
      <w:pPr>
        <w:pStyle w:val="libNormal"/>
        <w:rPr>
          <w:rtl/>
        </w:rPr>
      </w:pPr>
      <w:r>
        <w:rPr>
          <w:rtl/>
        </w:rPr>
        <w:br w:type="page"/>
      </w:r>
    </w:p>
    <w:p w:rsidR="001056FD" w:rsidRDefault="004A6242" w:rsidP="004A0BDF">
      <w:pPr>
        <w:pStyle w:val="libNormal"/>
        <w:rPr>
          <w:rtl/>
        </w:rPr>
      </w:pPr>
      <w:r w:rsidRPr="00BF5223">
        <w:rPr>
          <w:rFonts w:hint="cs"/>
          <w:rtl/>
        </w:rPr>
        <w:lastRenderedPageBreak/>
        <w:t>المدرسة الإمامية</w:t>
      </w:r>
      <w:r w:rsidR="004A0BDF">
        <w:rPr>
          <w:rFonts w:hint="cs"/>
          <w:rtl/>
        </w:rPr>
        <w:t>.</w:t>
      </w:r>
    </w:p>
    <w:p w:rsidR="001056FD" w:rsidRDefault="004A6242" w:rsidP="004A0BDF">
      <w:pPr>
        <w:pStyle w:val="libNormal"/>
        <w:rPr>
          <w:rtl/>
        </w:rPr>
      </w:pPr>
      <w:r w:rsidRPr="00BF5223">
        <w:rPr>
          <w:rFonts w:hint="cs"/>
          <w:rtl/>
        </w:rPr>
        <w:t>علماً بأنّ علماء الإمامية قد رتّبوا روايات الآحاد حسب ما يتّصف به رجال السند</w:t>
      </w:r>
      <w:r w:rsidR="004A0BDF">
        <w:rPr>
          <w:rFonts w:hint="cs"/>
          <w:rtl/>
        </w:rPr>
        <w:t>،</w:t>
      </w:r>
      <w:r w:rsidRPr="00BF5223">
        <w:rPr>
          <w:rFonts w:hint="cs"/>
          <w:rtl/>
        </w:rPr>
        <w:t xml:space="preserve"> ممّا يوجِب الاعتماد عليهم أو عدمه بشكل متدرّج</w:t>
      </w:r>
      <w:r w:rsidR="004A0BDF">
        <w:rPr>
          <w:rFonts w:hint="cs"/>
          <w:rtl/>
        </w:rPr>
        <w:t>،</w:t>
      </w:r>
      <w:r w:rsidRPr="00BF5223">
        <w:rPr>
          <w:rFonts w:hint="cs"/>
          <w:rtl/>
        </w:rPr>
        <w:t xml:space="preserve"> كالعدْل أو الثقة أو الممدوح أو الضعيف... الخ</w:t>
      </w:r>
      <w:r w:rsidR="004A0BDF">
        <w:rPr>
          <w:rFonts w:hint="cs"/>
          <w:rtl/>
        </w:rPr>
        <w:t>،</w:t>
      </w:r>
      <w:r w:rsidRPr="00BF5223">
        <w:rPr>
          <w:rFonts w:hint="cs"/>
          <w:rtl/>
        </w:rPr>
        <w:t xml:space="preserve"> رتّبوها كالآتي</w:t>
      </w:r>
      <w:r w:rsidR="004A0BDF">
        <w:rPr>
          <w:rFonts w:hint="cs"/>
          <w:rtl/>
        </w:rPr>
        <w:t>:</w:t>
      </w:r>
    </w:p>
    <w:p w:rsidR="001056FD" w:rsidRDefault="004A6242" w:rsidP="004A0BDF">
      <w:pPr>
        <w:pStyle w:val="libNormal"/>
        <w:rPr>
          <w:rtl/>
        </w:rPr>
      </w:pPr>
      <w:r w:rsidRPr="00BF5223">
        <w:rPr>
          <w:rFonts w:hint="cs"/>
          <w:rtl/>
        </w:rPr>
        <w:t>أ</w:t>
      </w:r>
      <w:r w:rsidR="004A0BDF">
        <w:rPr>
          <w:rFonts w:hint="cs"/>
          <w:rtl/>
        </w:rPr>
        <w:t xml:space="preserve"> - </w:t>
      </w:r>
      <w:r w:rsidRPr="00BF5223">
        <w:rPr>
          <w:rFonts w:hint="cs"/>
          <w:rtl/>
        </w:rPr>
        <w:t>الصحيح</w:t>
      </w:r>
      <w:r w:rsidR="004A0BDF">
        <w:rPr>
          <w:rFonts w:hint="cs"/>
          <w:rtl/>
        </w:rPr>
        <w:t>.</w:t>
      </w:r>
    </w:p>
    <w:p w:rsidR="001056FD" w:rsidRDefault="004A6242" w:rsidP="004A0BDF">
      <w:pPr>
        <w:pStyle w:val="libNormal"/>
        <w:rPr>
          <w:rtl/>
        </w:rPr>
      </w:pPr>
      <w:r w:rsidRPr="00BF5223">
        <w:rPr>
          <w:rFonts w:hint="cs"/>
          <w:rtl/>
        </w:rPr>
        <w:t>ب</w:t>
      </w:r>
      <w:r w:rsidR="004A0BDF">
        <w:rPr>
          <w:rFonts w:hint="cs"/>
          <w:rtl/>
        </w:rPr>
        <w:t xml:space="preserve"> - </w:t>
      </w:r>
      <w:r w:rsidRPr="00BF5223">
        <w:rPr>
          <w:rFonts w:hint="cs"/>
          <w:rtl/>
        </w:rPr>
        <w:t>الحسَن</w:t>
      </w:r>
      <w:r w:rsidR="004A0BDF">
        <w:rPr>
          <w:rFonts w:hint="cs"/>
          <w:rtl/>
        </w:rPr>
        <w:t>.</w:t>
      </w:r>
    </w:p>
    <w:p w:rsidR="001056FD" w:rsidRDefault="004A6242" w:rsidP="004A0BDF">
      <w:pPr>
        <w:pStyle w:val="libNormal"/>
        <w:rPr>
          <w:rtl/>
        </w:rPr>
      </w:pPr>
      <w:r w:rsidRPr="00BF5223">
        <w:rPr>
          <w:rFonts w:hint="cs"/>
          <w:rtl/>
        </w:rPr>
        <w:t>جـ</w:t>
      </w:r>
      <w:r w:rsidR="004A0BDF">
        <w:rPr>
          <w:rFonts w:hint="cs"/>
          <w:rtl/>
        </w:rPr>
        <w:t xml:space="preserve"> - </w:t>
      </w:r>
      <w:r w:rsidRPr="00BF5223">
        <w:rPr>
          <w:rFonts w:hint="cs"/>
          <w:rtl/>
        </w:rPr>
        <w:t>الموثّق</w:t>
      </w:r>
      <w:r w:rsidR="004A0BDF">
        <w:rPr>
          <w:rFonts w:hint="cs"/>
          <w:rtl/>
        </w:rPr>
        <w:t>.</w:t>
      </w:r>
    </w:p>
    <w:p w:rsidR="001056FD" w:rsidRDefault="004A6242" w:rsidP="004A0BDF">
      <w:pPr>
        <w:pStyle w:val="libNormal"/>
        <w:rPr>
          <w:rtl/>
        </w:rPr>
      </w:pPr>
      <w:r w:rsidRPr="00BF5223">
        <w:rPr>
          <w:rFonts w:hint="cs"/>
          <w:rtl/>
        </w:rPr>
        <w:t>د</w:t>
      </w:r>
      <w:r w:rsidR="004A0BDF">
        <w:rPr>
          <w:rFonts w:hint="cs"/>
          <w:rtl/>
        </w:rPr>
        <w:t xml:space="preserve"> - </w:t>
      </w:r>
      <w:r w:rsidRPr="00BF5223">
        <w:rPr>
          <w:rFonts w:hint="cs"/>
          <w:rtl/>
        </w:rPr>
        <w:t>الضعيف</w:t>
      </w:r>
      <w:r w:rsidR="004A0BDF">
        <w:rPr>
          <w:rFonts w:hint="cs"/>
          <w:rtl/>
        </w:rPr>
        <w:t>.</w:t>
      </w:r>
    </w:p>
    <w:p w:rsidR="001056FD" w:rsidRDefault="004A6242" w:rsidP="004A0BDF">
      <w:pPr>
        <w:pStyle w:val="libNormal"/>
        <w:rPr>
          <w:rtl/>
        </w:rPr>
      </w:pPr>
      <w:r w:rsidRPr="00BF5223">
        <w:rPr>
          <w:rFonts w:hint="cs"/>
          <w:rtl/>
        </w:rPr>
        <w:t>وقال أصحاب هذه النظرية</w:t>
      </w:r>
      <w:r w:rsidR="004A0BDF">
        <w:rPr>
          <w:rFonts w:hint="cs"/>
          <w:rtl/>
        </w:rPr>
        <w:t>:</w:t>
      </w:r>
      <w:r w:rsidRPr="00BF5223">
        <w:rPr>
          <w:rFonts w:hint="cs"/>
          <w:rtl/>
        </w:rPr>
        <w:t xml:space="preserve"> إنّ العمل بأخبار الآحاد جائز</w:t>
      </w:r>
      <w:r w:rsidR="004A0BDF">
        <w:rPr>
          <w:rFonts w:hint="cs"/>
          <w:rtl/>
        </w:rPr>
        <w:t>،</w:t>
      </w:r>
      <w:r w:rsidRPr="00BF5223">
        <w:rPr>
          <w:rFonts w:hint="cs"/>
          <w:rtl/>
        </w:rPr>
        <w:t xml:space="preserve"> وإن كانت ظنّية الصدور</w:t>
      </w:r>
      <w:r w:rsidR="004A0BDF">
        <w:rPr>
          <w:rFonts w:hint="cs"/>
          <w:rtl/>
        </w:rPr>
        <w:t>؛</w:t>
      </w:r>
      <w:r w:rsidRPr="00BF5223">
        <w:rPr>
          <w:rFonts w:hint="cs"/>
          <w:rtl/>
        </w:rPr>
        <w:t xml:space="preserve"> لوجود أدلّة قطعية تُثبت صحّة العمل بخبر الآحاد</w:t>
      </w:r>
      <w:r w:rsidR="004A0BDF">
        <w:rPr>
          <w:rFonts w:hint="cs"/>
          <w:rtl/>
        </w:rPr>
        <w:t>،</w:t>
      </w:r>
      <w:r w:rsidRPr="00BF5223">
        <w:rPr>
          <w:rFonts w:hint="cs"/>
          <w:rtl/>
        </w:rPr>
        <w:t xml:space="preserve"> مِن الكتاب والسنّة وعُرف الصحابة</w:t>
      </w:r>
      <w:r w:rsidR="004A0BDF">
        <w:rPr>
          <w:rFonts w:hint="cs"/>
          <w:rtl/>
        </w:rPr>
        <w:t>،</w:t>
      </w:r>
      <w:r w:rsidRPr="00BF5223">
        <w:rPr>
          <w:rFonts w:hint="cs"/>
          <w:rtl/>
        </w:rPr>
        <w:t xml:space="preserve"> وأوردوها في مواردها</w:t>
      </w:r>
      <w:r w:rsidR="004A0BDF">
        <w:rPr>
          <w:rFonts w:hint="cs"/>
          <w:rtl/>
        </w:rPr>
        <w:t>.</w:t>
      </w:r>
    </w:p>
    <w:p w:rsidR="001056FD" w:rsidRDefault="004A6242" w:rsidP="004A0BDF">
      <w:pPr>
        <w:pStyle w:val="libNormal"/>
        <w:rPr>
          <w:rtl/>
        </w:rPr>
      </w:pPr>
      <w:r w:rsidRPr="004A0BDF">
        <w:rPr>
          <w:rFonts w:hint="cs"/>
          <w:rtl/>
        </w:rPr>
        <w:t>أمّا المتواتر</w:t>
      </w:r>
      <w:r w:rsidRPr="003770DA">
        <w:rPr>
          <w:rStyle w:val="libFootnotenumChar"/>
          <w:rFonts w:hint="cs"/>
          <w:rtl/>
        </w:rPr>
        <w:t>(1)</w:t>
      </w:r>
      <w:r w:rsidRPr="004A0BDF">
        <w:rPr>
          <w:rFonts w:hint="cs"/>
          <w:rtl/>
        </w:rPr>
        <w:t xml:space="preserve"> فقد أجمعوا على أنّه يفيد القطع بصحّة صدور الخبر عن مصدره</w:t>
      </w:r>
      <w:r w:rsidR="004A0BDF" w:rsidRPr="004A0BDF">
        <w:rPr>
          <w:rFonts w:hint="cs"/>
          <w:rtl/>
        </w:rPr>
        <w:t xml:space="preserve"> - </w:t>
      </w:r>
      <w:r w:rsidRPr="004A0BDF">
        <w:rPr>
          <w:rFonts w:hint="cs"/>
          <w:rtl/>
        </w:rPr>
        <w:t>الرسول أو الإمام ـ</w:t>
      </w:r>
      <w:r w:rsidR="004A0BDF" w:rsidRPr="004A0BDF">
        <w:rPr>
          <w:rFonts w:hint="cs"/>
          <w:rtl/>
        </w:rPr>
        <w:t>،</w:t>
      </w:r>
      <w:r w:rsidRPr="004A0BDF">
        <w:rPr>
          <w:rFonts w:hint="cs"/>
          <w:rtl/>
        </w:rPr>
        <w:t xml:space="preserve"> وقد فسّر بعض أعلام المذهب الإمامي</w:t>
      </w:r>
      <w:r w:rsidR="004A0BDF" w:rsidRPr="004A0BDF">
        <w:rPr>
          <w:rFonts w:hint="cs"/>
          <w:rtl/>
        </w:rPr>
        <w:t>،</w:t>
      </w:r>
      <w:r w:rsidRPr="004A0BDF">
        <w:rPr>
          <w:rFonts w:hint="cs"/>
          <w:rtl/>
        </w:rPr>
        <w:t xml:space="preserve"> إفادة الأخبار المتواترة للعِلم بالآتي</w:t>
      </w:r>
      <w:r w:rsidR="004A0BDF" w:rsidRPr="004A0BDF">
        <w:rPr>
          <w:rFonts w:hint="cs"/>
          <w:rtl/>
        </w:rPr>
        <w:t>.</w:t>
      </w:r>
    </w:p>
    <w:p w:rsidR="001056FD" w:rsidRDefault="004A6242" w:rsidP="004A0BDF">
      <w:pPr>
        <w:pStyle w:val="libNormal"/>
        <w:rPr>
          <w:rtl/>
        </w:rPr>
      </w:pPr>
      <w:r w:rsidRPr="00BF5223">
        <w:rPr>
          <w:rFonts w:hint="cs"/>
          <w:rtl/>
        </w:rPr>
        <w:t>قال المحقّق الحلّي</w:t>
      </w:r>
      <w:r w:rsidR="004A0BDF">
        <w:rPr>
          <w:rFonts w:hint="cs"/>
          <w:rtl/>
        </w:rPr>
        <w:t>:</w:t>
      </w:r>
      <w:r w:rsidRPr="00BF5223">
        <w:rPr>
          <w:rFonts w:hint="cs"/>
          <w:rtl/>
        </w:rPr>
        <w:t xml:space="preserve"> </w:t>
      </w:r>
      <w:r w:rsidR="004A0BDF">
        <w:rPr>
          <w:rFonts w:hint="cs"/>
          <w:rtl/>
        </w:rPr>
        <w:t>(</w:t>
      </w:r>
      <w:r w:rsidRPr="00BF5223">
        <w:rPr>
          <w:rFonts w:hint="cs"/>
          <w:rtl/>
        </w:rPr>
        <w:t>الخبر المتواتر مفيد للعِلم</w:t>
      </w:r>
      <w:r w:rsidR="004A0BDF">
        <w:rPr>
          <w:rFonts w:hint="cs"/>
          <w:rtl/>
        </w:rPr>
        <w:t>،</w:t>
      </w:r>
      <w:r w:rsidRPr="00BF5223">
        <w:rPr>
          <w:rFonts w:hint="cs"/>
          <w:rtl/>
        </w:rPr>
        <w:t xml:space="preserve"> أنكره السَمنية...</w:t>
      </w:r>
    </w:p>
    <w:p w:rsidR="001056FD" w:rsidRDefault="004A6242" w:rsidP="004A0BDF">
      <w:pPr>
        <w:pStyle w:val="libNormal"/>
        <w:rPr>
          <w:rtl/>
        </w:rPr>
      </w:pPr>
      <w:r w:rsidRPr="004A0BDF">
        <w:rPr>
          <w:rFonts w:hint="cs"/>
          <w:rtl/>
        </w:rPr>
        <w:t>وأمّا كيفية حصول هذا العِلم</w:t>
      </w:r>
      <w:r w:rsidR="004A0BDF" w:rsidRPr="004A0BDF">
        <w:rPr>
          <w:rFonts w:hint="cs"/>
          <w:rtl/>
        </w:rPr>
        <w:t>:</w:t>
      </w:r>
      <w:r w:rsidRPr="004A0BDF">
        <w:rPr>
          <w:rFonts w:hint="cs"/>
          <w:rtl/>
        </w:rPr>
        <w:t xml:space="preserve"> فذهب أبو هاشم وأتباعه</w:t>
      </w:r>
      <w:r w:rsidRPr="003770DA">
        <w:rPr>
          <w:rStyle w:val="libFootnotenumChar"/>
          <w:rFonts w:hint="cs"/>
          <w:rtl/>
        </w:rPr>
        <w:t>(2)</w:t>
      </w:r>
      <w:r w:rsidR="004A0BDF" w:rsidRPr="004A0BDF">
        <w:rPr>
          <w:rFonts w:hint="cs"/>
          <w:rtl/>
        </w:rPr>
        <w:t>،</w:t>
      </w:r>
      <w:r w:rsidRPr="004A0BDF">
        <w:rPr>
          <w:rFonts w:hint="cs"/>
          <w:rtl/>
        </w:rPr>
        <w:t xml:space="preserve"> وجماعة مِن الفقهاء إلى كونه ضرورياً</w:t>
      </w:r>
      <w:r w:rsidRPr="003770DA">
        <w:rPr>
          <w:rStyle w:val="libFootnotenumChar"/>
          <w:rFonts w:hint="cs"/>
          <w:rtl/>
        </w:rPr>
        <w:t>(3)</w:t>
      </w:r>
      <w:r w:rsidR="004A0BDF" w:rsidRPr="004A0BDF">
        <w:rPr>
          <w:rFonts w:hint="cs"/>
          <w:rtl/>
        </w:rPr>
        <w:t>.</w:t>
      </w:r>
      <w:r w:rsidRPr="004A0BDF">
        <w:rPr>
          <w:rFonts w:hint="cs"/>
          <w:rtl/>
        </w:rPr>
        <w:t xml:space="preserve"> وقال المفيد</w:t>
      </w:r>
      <w:r w:rsidR="004A0BDF" w:rsidRPr="004A0BDF">
        <w:rPr>
          <w:rFonts w:hint="cs"/>
          <w:rtl/>
        </w:rPr>
        <w:t>،</w:t>
      </w:r>
      <w:r w:rsidRPr="004A0BDF">
        <w:rPr>
          <w:rFonts w:hint="cs"/>
          <w:rtl/>
        </w:rPr>
        <w:t xml:space="preserve"> مِن أصحابنا</w:t>
      </w:r>
      <w:r w:rsidR="004A0BDF" w:rsidRPr="004A0BDF">
        <w:rPr>
          <w:rFonts w:hint="cs"/>
          <w:rtl/>
        </w:rPr>
        <w:t>:</w:t>
      </w:r>
      <w:r w:rsidRPr="004A0BDF">
        <w:rPr>
          <w:rFonts w:hint="cs"/>
          <w:rtl/>
        </w:rPr>
        <w:t xml:space="preserve"> هو كسبي</w:t>
      </w:r>
      <w:r w:rsidR="004A0BDF" w:rsidRPr="004A0BDF">
        <w:rPr>
          <w:rFonts w:hint="cs"/>
          <w:rtl/>
        </w:rPr>
        <w:t>).</w:t>
      </w:r>
    </w:p>
    <w:p w:rsidR="001056FD" w:rsidRDefault="004A6242" w:rsidP="004A0BDF">
      <w:pPr>
        <w:pStyle w:val="libNormal"/>
        <w:rPr>
          <w:rtl/>
        </w:rPr>
      </w:pPr>
      <w:r w:rsidRPr="00BF5223">
        <w:rPr>
          <w:rFonts w:hint="cs"/>
          <w:rtl/>
        </w:rPr>
        <w:t>ثمّ عرض تفسيره لكيفية حصول العِلم مِن الأخبار المتواترة</w:t>
      </w:r>
      <w:r w:rsidR="004A0BDF">
        <w:rPr>
          <w:rFonts w:hint="cs"/>
          <w:rtl/>
        </w:rPr>
        <w:t>:</w:t>
      </w:r>
      <w:r w:rsidRPr="00BF5223">
        <w:rPr>
          <w:rFonts w:hint="cs"/>
          <w:rtl/>
        </w:rPr>
        <w:t xml:space="preserve"> </w:t>
      </w:r>
      <w:r w:rsidR="004A0BDF">
        <w:rPr>
          <w:rFonts w:hint="cs"/>
          <w:rtl/>
        </w:rPr>
        <w:t>(</w:t>
      </w:r>
      <w:r w:rsidRPr="00BF5223">
        <w:rPr>
          <w:rFonts w:hint="cs"/>
          <w:rtl/>
        </w:rPr>
        <w:t>وتحقيقه</w:t>
      </w:r>
      <w:r w:rsidR="004A0BDF">
        <w:rPr>
          <w:rFonts w:hint="cs"/>
          <w:rtl/>
        </w:rPr>
        <w:t>:</w:t>
      </w:r>
      <w:r w:rsidRPr="00BF5223">
        <w:rPr>
          <w:rFonts w:hint="cs"/>
          <w:rtl/>
        </w:rPr>
        <w:t xml:space="preserve"> أنّا إذا سمعنا خبراً عن واحد</w:t>
      </w:r>
      <w:r w:rsidR="004A0BDF">
        <w:rPr>
          <w:rFonts w:hint="cs"/>
          <w:rtl/>
        </w:rPr>
        <w:t>،</w:t>
      </w:r>
      <w:r w:rsidRPr="00BF5223">
        <w:rPr>
          <w:rFonts w:hint="cs"/>
          <w:rtl/>
        </w:rPr>
        <w:t xml:space="preserve"> فقد أفادنا ظنّاً</w:t>
      </w:r>
      <w:r w:rsidR="004A0BDF">
        <w:rPr>
          <w:rFonts w:hint="cs"/>
          <w:rtl/>
        </w:rPr>
        <w:t>،</w:t>
      </w:r>
      <w:r w:rsidRPr="00BF5223">
        <w:rPr>
          <w:rFonts w:hint="cs"/>
          <w:rtl/>
        </w:rPr>
        <w:t xml:space="preserve"> ثمّ لمّا تكرر الإخبار بذلك قوِيَ الظنّ</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 xml:space="preserve">(1) قال الشهيد الثاني </w:t>
      </w:r>
      <w:r w:rsidR="004A0BDF">
        <w:rPr>
          <w:rtl/>
        </w:rPr>
        <w:t>(</w:t>
      </w:r>
      <w:r w:rsidRPr="00BF5223">
        <w:rPr>
          <w:rtl/>
        </w:rPr>
        <w:t>قدّس سرّه</w:t>
      </w:r>
      <w:r w:rsidR="004A0BDF">
        <w:rPr>
          <w:rtl/>
        </w:rPr>
        <w:t>):</w:t>
      </w:r>
      <w:r w:rsidRPr="00BF5223">
        <w:rPr>
          <w:rtl/>
        </w:rPr>
        <w:t xml:space="preserve"> إنّ المتواتر هو ما بلغَت رواته في الكثرة مبلغاً</w:t>
      </w:r>
      <w:r w:rsidR="004A0BDF">
        <w:rPr>
          <w:rtl/>
        </w:rPr>
        <w:t>،</w:t>
      </w:r>
      <w:r w:rsidRPr="00BF5223">
        <w:rPr>
          <w:rtl/>
        </w:rPr>
        <w:t xml:space="preserve"> أحالت العادة تواطؤهم على الكذب</w:t>
      </w:r>
      <w:r w:rsidR="004A0BDF">
        <w:rPr>
          <w:rtl/>
        </w:rPr>
        <w:t>،</w:t>
      </w:r>
      <w:r w:rsidRPr="00BF5223">
        <w:rPr>
          <w:rtl/>
        </w:rPr>
        <w:t xml:space="preserve"> واستمرّ ذلك الوصف في جميع الطبقات حيث تتعدّد</w:t>
      </w:r>
      <w:r w:rsidR="004A0BDF">
        <w:rPr>
          <w:rtl/>
        </w:rPr>
        <w:t>،</w:t>
      </w:r>
      <w:r w:rsidRPr="00BF5223">
        <w:rPr>
          <w:rtl/>
        </w:rPr>
        <w:t xml:space="preserve"> فيكون أوّله كآخره</w:t>
      </w:r>
      <w:r w:rsidR="004A0BDF">
        <w:rPr>
          <w:rtl/>
        </w:rPr>
        <w:t>،</w:t>
      </w:r>
      <w:r w:rsidRPr="00BF5223">
        <w:rPr>
          <w:rtl/>
        </w:rPr>
        <w:t xml:space="preserve"> ووسطه كطرفيه</w:t>
      </w:r>
      <w:r w:rsidR="004A0BDF">
        <w:rPr>
          <w:rtl/>
        </w:rPr>
        <w:t>،</w:t>
      </w:r>
      <w:r w:rsidRPr="00BF5223">
        <w:rPr>
          <w:rtl/>
        </w:rPr>
        <w:t xml:space="preserve"> ولا ينحصر ذلك في عدد خاصّ / الدراية</w:t>
      </w:r>
      <w:r w:rsidR="004A0BDF">
        <w:rPr>
          <w:rtl/>
        </w:rPr>
        <w:t>:</w:t>
      </w:r>
      <w:r w:rsidRPr="00BF5223">
        <w:rPr>
          <w:rtl/>
        </w:rPr>
        <w:t xml:space="preserve"> ص 12</w:t>
      </w:r>
      <w:r w:rsidR="004A0BDF">
        <w:rPr>
          <w:rtl/>
        </w:rPr>
        <w:t xml:space="preserve"> - </w:t>
      </w:r>
      <w:r w:rsidRPr="00BF5223">
        <w:rPr>
          <w:rtl/>
        </w:rPr>
        <w:t>13</w:t>
      </w:r>
      <w:r w:rsidR="004A0BDF">
        <w:rPr>
          <w:rtl/>
        </w:rPr>
        <w:t>.</w:t>
      </w:r>
    </w:p>
    <w:p w:rsidR="001056FD" w:rsidRPr="003770DA" w:rsidRDefault="004A6242" w:rsidP="003770DA">
      <w:pPr>
        <w:pStyle w:val="libFootnote0"/>
        <w:rPr>
          <w:rtl/>
        </w:rPr>
      </w:pPr>
      <w:r w:rsidRPr="00BF5223">
        <w:rPr>
          <w:rtl/>
        </w:rPr>
        <w:t>(2) أبو هاشم المعتزلي</w:t>
      </w:r>
      <w:r w:rsidR="004A0BDF">
        <w:rPr>
          <w:rtl/>
        </w:rPr>
        <w:t>.</w:t>
      </w:r>
    </w:p>
    <w:p w:rsidR="001056FD" w:rsidRPr="003770DA" w:rsidRDefault="004A6242" w:rsidP="003770DA">
      <w:pPr>
        <w:pStyle w:val="libFootnote0"/>
        <w:rPr>
          <w:rtl/>
        </w:rPr>
      </w:pPr>
      <w:r w:rsidRPr="00BF5223">
        <w:rPr>
          <w:rtl/>
        </w:rPr>
        <w:t>(3) ضرورياً لا يحتاج إلى استدلال</w:t>
      </w:r>
      <w:r w:rsidR="004A0BDF">
        <w:rPr>
          <w:rtl/>
        </w:rPr>
        <w:t>،</w:t>
      </w:r>
      <w:r w:rsidRPr="00BF5223">
        <w:rPr>
          <w:rtl/>
        </w:rPr>
        <w:t xml:space="preserve"> والتسليم به كالتسليم بالقضايا البديهية</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حتّى يصير الاعتقاد عِلماً</w:t>
      </w:r>
      <w:r w:rsidR="004A0BDF" w:rsidRPr="004A0BDF">
        <w:rPr>
          <w:rFonts w:hint="cs"/>
          <w:rtl/>
        </w:rPr>
        <w:t>،</w:t>
      </w:r>
      <w:r w:rsidRPr="004A0BDF">
        <w:rPr>
          <w:rFonts w:hint="cs"/>
          <w:rtl/>
        </w:rPr>
        <w:t xml:space="preserve"> فعند ذلك</w:t>
      </w:r>
      <w:r w:rsidR="004A0BDF" w:rsidRPr="004A0BDF">
        <w:rPr>
          <w:rFonts w:hint="cs"/>
          <w:rtl/>
        </w:rPr>
        <w:t>،</w:t>
      </w:r>
      <w:r w:rsidRPr="004A0BDF">
        <w:rPr>
          <w:rFonts w:hint="cs"/>
          <w:rtl/>
        </w:rPr>
        <w:t xml:space="preserve"> إنْ ضُبط العدد كان ذلك هو المعتبر</w:t>
      </w:r>
      <w:r w:rsidR="004A0BDF" w:rsidRPr="004A0BDF">
        <w:rPr>
          <w:rFonts w:hint="cs"/>
          <w:rtl/>
        </w:rPr>
        <w:t>؛</w:t>
      </w:r>
      <w:r w:rsidRPr="004A0BDF">
        <w:rPr>
          <w:rFonts w:hint="cs"/>
          <w:rtl/>
        </w:rPr>
        <w:t xml:space="preserve"> لأنّ الإخبار هو المقتضي للعمل</w:t>
      </w:r>
      <w:r w:rsidR="004A0BDF" w:rsidRPr="004A0BDF">
        <w:rPr>
          <w:rFonts w:hint="cs"/>
          <w:rtl/>
        </w:rPr>
        <w:t>،</w:t>
      </w:r>
      <w:r w:rsidRPr="004A0BDF">
        <w:rPr>
          <w:rFonts w:hint="cs"/>
          <w:rtl/>
        </w:rPr>
        <w:t xml:space="preserve"> والسبب لا يختلف بحسب محاله</w:t>
      </w:r>
      <w:r w:rsidR="004A0BDF" w:rsidRPr="004A0BDF">
        <w:rPr>
          <w:rFonts w:hint="cs"/>
          <w:rtl/>
        </w:rPr>
        <w:t>،</w:t>
      </w:r>
      <w:r w:rsidRPr="004A0BDF">
        <w:rPr>
          <w:rFonts w:hint="cs"/>
          <w:rtl/>
        </w:rPr>
        <w:t xml:space="preserve"> إذا كان تامّاً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BF5223">
        <w:rPr>
          <w:rFonts w:hint="cs"/>
          <w:rtl/>
        </w:rPr>
        <w:t>أمّا الشهيد الصدر الذي جاء بعد سبعة قرون تالية للمحقّق الحلّي</w:t>
      </w:r>
      <w:r w:rsidR="004A0BDF">
        <w:rPr>
          <w:rFonts w:hint="cs"/>
          <w:rtl/>
        </w:rPr>
        <w:t>،</w:t>
      </w:r>
      <w:r w:rsidRPr="00BF5223">
        <w:rPr>
          <w:rFonts w:hint="cs"/>
          <w:rtl/>
        </w:rPr>
        <w:t xml:space="preserve"> فإنّه يفسّر التواتر بنفْس نظرية المحقّق الحلّي</w:t>
      </w:r>
      <w:r w:rsidR="004A0BDF">
        <w:rPr>
          <w:rFonts w:hint="cs"/>
          <w:rtl/>
        </w:rPr>
        <w:t>،</w:t>
      </w:r>
      <w:r w:rsidRPr="00BF5223">
        <w:rPr>
          <w:rFonts w:hint="cs"/>
          <w:rtl/>
        </w:rPr>
        <w:t xml:space="preserve"> فقد رأى الشهيد الصدر أنّ النتائج التي نحصل عليها مِن المتواتر</w:t>
      </w:r>
      <w:r w:rsidR="004A0BDF">
        <w:rPr>
          <w:rFonts w:hint="cs"/>
          <w:rtl/>
        </w:rPr>
        <w:t>،</w:t>
      </w:r>
      <w:r w:rsidRPr="00BF5223">
        <w:rPr>
          <w:rFonts w:hint="cs"/>
          <w:rtl/>
        </w:rPr>
        <w:t xml:space="preserve"> إنّما نحصل عليها بطريقة الاستقراء وحساب الاحتمالات</w:t>
      </w:r>
      <w:r w:rsidR="004A0BDF">
        <w:rPr>
          <w:rFonts w:hint="cs"/>
          <w:rtl/>
        </w:rPr>
        <w:t>،</w:t>
      </w:r>
      <w:r w:rsidRPr="00BF5223">
        <w:rPr>
          <w:rFonts w:hint="cs"/>
          <w:rtl/>
        </w:rPr>
        <w:t xml:space="preserve"> وفيما يلي نسجّل نصوصاً مِن تعبيره عن هذه النظرية</w:t>
      </w:r>
      <w:r w:rsidR="004A0BDF">
        <w:rPr>
          <w:rFonts w:hint="cs"/>
          <w:rtl/>
        </w:rPr>
        <w:t>.</w:t>
      </w:r>
    </w:p>
    <w:p w:rsidR="001056FD" w:rsidRDefault="004A6242" w:rsidP="004A0BDF">
      <w:pPr>
        <w:pStyle w:val="libNormal"/>
        <w:rPr>
          <w:rtl/>
        </w:rPr>
      </w:pPr>
      <w:r w:rsidRPr="00BF5223">
        <w:rPr>
          <w:rFonts w:hint="cs"/>
          <w:rtl/>
        </w:rPr>
        <w:t>قال رحمه الله بعدما ناقش تفسير المناطقة للتواتر</w:t>
      </w:r>
      <w:r w:rsidR="004A0BDF">
        <w:rPr>
          <w:rFonts w:hint="cs"/>
          <w:rtl/>
        </w:rPr>
        <w:t>:</w:t>
      </w:r>
    </w:p>
    <w:p w:rsidR="001056FD" w:rsidRDefault="004A0BDF" w:rsidP="004A0BDF">
      <w:pPr>
        <w:pStyle w:val="libNormal"/>
        <w:rPr>
          <w:rtl/>
        </w:rPr>
      </w:pPr>
      <w:r w:rsidRPr="004A0BDF">
        <w:rPr>
          <w:rFonts w:hint="cs"/>
          <w:rtl/>
        </w:rPr>
        <w:t>(</w:t>
      </w:r>
      <w:r w:rsidR="004A6242" w:rsidRPr="004A0BDF">
        <w:rPr>
          <w:rFonts w:hint="cs"/>
          <w:rtl/>
        </w:rPr>
        <w:t>ولكن الصحيح أنّ اليقين بالقضية التجريبية والمتواترة</w:t>
      </w:r>
      <w:r w:rsidRPr="004A0BDF">
        <w:rPr>
          <w:rFonts w:hint="cs"/>
          <w:rtl/>
        </w:rPr>
        <w:t>،</w:t>
      </w:r>
      <w:r w:rsidR="004A6242" w:rsidRPr="004A0BDF">
        <w:rPr>
          <w:rFonts w:hint="cs"/>
          <w:rtl/>
        </w:rPr>
        <w:t xml:space="preserve"> يقينٌ موضوعي استقرائي</w:t>
      </w:r>
      <w:r w:rsidRPr="004A0BDF">
        <w:rPr>
          <w:rFonts w:hint="cs"/>
          <w:rtl/>
        </w:rPr>
        <w:t>،</w:t>
      </w:r>
      <w:r w:rsidR="004A6242" w:rsidRPr="004A0BDF">
        <w:rPr>
          <w:rFonts w:hint="cs"/>
          <w:rtl/>
        </w:rPr>
        <w:t xml:space="preserve"> وأنّ الاعتقاد بها حصيلة تراكم القرائن الاحتمالية الكثيرة في مصَبٍّ واحد</w:t>
      </w:r>
      <w:r w:rsidRPr="004A0BDF">
        <w:rPr>
          <w:rFonts w:hint="cs"/>
          <w:rtl/>
        </w:rPr>
        <w:t>،</w:t>
      </w:r>
      <w:r w:rsidR="004A6242" w:rsidRPr="004A0BDF">
        <w:rPr>
          <w:rFonts w:hint="cs"/>
          <w:rtl/>
        </w:rPr>
        <w:t xml:space="preserve"> فإخبار كلّ مخبِر قرينة احتمالية</w:t>
      </w:r>
      <w:r w:rsidRPr="004A0BDF">
        <w:rPr>
          <w:rFonts w:hint="cs"/>
          <w:rtl/>
        </w:rPr>
        <w:t>)،</w:t>
      </w:r>
      <w:r w:rsidR="004A6242" w:rsidRPr="004A0BDF">
        <w:rPr>
          <w:rFonts w:hint="cs"/>
          <w:rtl/>
        </w:rPr>
        <w:t xml:space="preserve"> ثمّ قال</w:t>
      </w:r>
      <w:r w:rsidRPr="004A0BDF">
        <w:rPr>
          <w:rFonts w:hint="cs"/>
          <w:rtl/>
        </w:rPr>
        <w:t>:</w:t>
      </w:r>
      <w:r w:rsidR="004A6242" w:rsidRPr="004A0BDF">
        <w:rPr>
          <w:rFonts w:hint="cs"/>
          <w:rtl/>
        </w:rPr>
        <w:t xml:space="preserve"> </w:t>
      </w:r>
      <w:r w:rsidRPr="004A0BDF">
        <w:rPr>
          <w:rFonts w:hint="cs"/>
          <w:rtl/>
        </w:rPr>
        <w:t>(</w:t>
      </w:r>
      <w:r w:rsidR="004A6242" w:rsidRPr="004A0BDF">
        <w:rPr>
          <w:rFonts w:hint="cs"/>
          <w:rtl/>
        </w:rPr>
        <w:t>فإذا تكرّر الخبر أو الاقتران تعدّدت القرائن الاحتمالية</w:t>
      </w:r>
      <w:r w:rsidRPr="004A0BDF">
        <w:rPr>
          <w:rFonts w:hint="cs"/>
          <w:rtl/>
        </w:rPr>
        <w:t>،</w:t>
      </w:r>
      <w:r w:rsidR="004A6242" w:rsidRPr="004A0BDF">
        <w:rPr>
          <w:rFonts w:hint="cs"/>
          <w:rtl/>
        </w:rPr>
        <w:t xml:space="preserve"> وازداد احتمال القضية المتواترة أو التجريبية</w:t>
      </w:r>
      <w:r w:rsidRPr="004A0BDF">
        <w:rPr>
          <w:rFonts w:hint="cs"/>
          <w:rtl/>
        </w:rPr>
        <w:t>،</w:t>
      </w:r>
      <w:r w:rsidR="004A6242" w:rsidRPr="004A0BDF">
        <w:rPr>
          <w:rFonts w:hint="cs"/>
          <w:rtl/>
        </w:rPr>
        <w:t xml:space="preserve"> وتناقص احتمال نقيضها</w:t>
      </w:r>
      <w:r w:rsidRPr="004A0BDF">
        <w:rPr>
          <w:rFonts w:hint="cs"/>
          <w:rtl/>
        </w:rPr>
        <w:t>،</w:t>
      </w:r>
      <w:r w:rsidR="004A6242" w:rsidRPr="004A0BDF">
        <w:rPr>
          <w:rFonts w:hint="cs"/>
          <w:rtl/>
        </w:rPr>
        <w:t xml:space="preserve"> حتّى يصبح قريباً مِن الصفر جدّاً</w:t>
      </w:r>
      <w:r w:rsidRPr="004A0BDF">
        <w:rPr>
          <w:rFonts w:hint="cs"/>
          <w:rtl/>
        </w:rPr>
        <w:t>،</w:t>
      </w:r>
      <w:r w:rsidR="004A6242" w:rsidRPr="004A0BDF">
        <w:rPr>
          <w:rFonts w:hint="cs"/>
          <w:rtl/>
        </w:rPr>
        <w:t xml:space="preserve"> فيزول تلقائياً لضآلته...</w:t>
      </w:r>
      <w:r w:rsidRPr="004A0BDF">
        <w:rPr>
          <w:rFonts w:hint="cs"/>
          <w:rtl/>
        </w:rPr>
        <w:t>)</w:t>
      </w:r>
      <w:r w:rsidR="004A6242" w:rsidRPr="003770DA">
        <w:rPr>
          <w:rStyle w:val="libFootnotenumChar"/>
          <w:rFonts w:hint="cs"/>
          <w:rtl/>
        </w:rPr>
        <w:t>(2)</w:t>
      </w:r>
      <w:r w:rsidRPr="004A0BDF">
        <w:rPr>
          <w:rFonts w:hint="cs"/>
          <w:rtl/>
        </w:rPr>
        <w:t>.</w:t>
      </w:r>
    </w:p>
    <w:p w:rsidR="001056FD" w:rsidRDefault="004A6242" w:rsidP="004A0BDF">
      <w:pPr>
        <w:pStyle w:val="libNormal"/>
        <w:rPr>
          <w:rtl/>
        </w:rPr>
      </w:pPr>
      <w:r w:rsidRPr="004A0BDF">
        <w:rPr>
          <w:rFonts w:hint="cs"/>
          <w:rtl/>
        </w:rPr>
        <w:t>ثمّ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وبهذا يظهر أنّ الإحراز في الخبر المتواتر يقوم على أساس حساب الاحتمالات</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BF5223">
        <w:rPr>
          <w:rFonts w:hint="cs"/>
          <w:rtl/>
        </w:rPr>
        <w:t>7</w:t>
      </w:r>
      <w:r w:rsidR="004A0BDF">
        <w:rPr>
          <w:rFonts w:hint="cs"/>
          <w:rtl/>
        </w:rPr>
        <w:t xml:space="preserve"> - </w:t>
      </w:r>
      <w:r w:rsidRPr="00BF5223">
        <w:rPr>
          <w:rFonts w:hint="cs"/>
          <w:rtl/>
        </w:rPr>
        <w:t>وجد المحقّقون المتأخّرون مِن علماء الإمامية روايات فيها رواة ضِعاف</w:t>
      </w:r>
      <w:r w:rsidR="004A0BDF">
        <w:rPr>
          <w:rFonts w:hint="cs"/>
          <w:rtl/>
        </w:rPr>
        <w:t>،</w:t>
      </w:r>
      <w:r w:rsidRPr="00BF5223">
        <w:rPr>
          <w:rFonts w:hint="cs"/>
          <w:rtl/>
        </w:rPr>
        <w:t xml:space="preserve"> أو مرسلة</w:t>
      </w:r>
      <w:r w:rsidR="004A0BDF">
        <w:rPr>
          <w:rFonts w:hint="cs"/>
          <w:rtl/>
        </w:rPr>
        <w:t>،</w:t>
      </w:r>
      <w:r w:rsidRPr="00BF5223">
        <w:rPr>
          <w:rFonts w:hint="cs"/>
          <w:rtl/>
        </w:rPr>
        <w:t xml:space="preserve"> أو شاذّة</w:t>
      </w:r>
      <w:r w:rsidR="004A0BDF">
        <w:rPr>
          <w:rFonts w:hint="cs"/>
          <w:rtl/>
        </w:rPr>
        <w:t>،</w:t>
      </w:r>
      <w:r w:rsidRPr="00BF5223">
        <w:rPr>
          <w:rFonts w:hint="cs"/>
          <w:rtl/>
        </w:rPr>
        <w:t xml:space="preserve"> قد اشتُهر العمل بها مِن قِبَل الفقهاء المتقدّمين عليهم</w:t>
      </w:r>
      <w:r w:rsidR="004A0BDF">
        <w:rPr>
          <w:rFonts w:hint="cs"/>
          <w:rtl/>
        </w:rPr>
        <w:t>،</w:t>
      </w:r>
      <w:r w:rsidRPr="00BF5223">
        <w:rPr>
          <w:rFonts w:hint="cs"/>
          <w:rtl/>
        </w:rPr>
        <w:t xml:space="preserve"> والمقاربين لعصر الأئمّة </w:t>
      </w:r>
      <w:r w:rsidR="004A0BDF">
        <w:rPr>
          <w:rFonts w:hint="cs"/>
          <w:rtl/>
        </w:rPr>
        <w:t>(</w:t>
      </w:r>
      <w:r w:rsidRPr="00BF5223">
        <w:rPr>
          <w:rFonts w:hint="cs"/>
          <w:rtl/>
        </w:rPr>
        <w:t>عليهم السلام</w:t>
      </w:r>
      <w:r w:rsidR="004A0BDF">
        <w:rPr>
          <w:rFonts w:hint="cs"/>
          <w:rtl/>
        </w:rPr>
        <w:t>)،</w:t>
      </w:r>
      <w:r w:rsidRPr="00BF5223">
        <w:rPr>
          <w:rFonts w:hint="cs"/>
          <w:rtl/>
        </w:rPr>
        <w:t xml:space="preserve"> فحظيت هذه المسألة بالبحث والحوار العِلمي</w:t>
      </w:r>
      <w:r w:rsidR="004A0BDF">
        <w:rPr>
          <w:rFonts w:hint="cs"/>
          <w:rtl/>
        </w:rPr>
        <w:t>،</w:t>
      </w:r>
      <w:r w:rsidRPr="00BF5223">
        <w:rPr>
          <w:rFonts w:hint="cs"/>
          <w:rtl/>
        </w:rPr>
        <w:t xml:space="preserve"> فذهب فريق إلى أنّ عمل الفقهاء المتقدّمين بهذه الروايات يجبُر ضَعف السند</w:t>
      </w:r>
      <w:r w:rsidR="004A0BDF">
        <w:rPr>
          <w:rFonts w:hint="cs"/>
          <w:rtl/>
        </w:rPr>
        <w:t>؛</w:t>
      </w:r>
      <w:r w:rsidRPr="00BF5223">
        <w:rPr>
          <w:rFonts w:hint="cs"/>
          <w:rtl/>
        </w:rPr>
        <w:t xml:space="preserve"> ذلك لأنّهم</w:t>
      </w:r>
      <w:r w:rsidR="004A0BDF">
        <w:rPr>
          <w:rFonts w:hint="cs"/>
          <w:rtl/>
        </w:rPr>
        <w:t xml:space="preserve"> - </w:t>
      </w:r>
      <w:r w:rsidRPr="00BF5223">
        <w:rPr>
          <w:rFonts w:hint="cs"/>
          <w:rtl/>
        </w:rPr>
        <w:t>حسب رأي هذا الفريق</w:t>
      </w:r>
      <w:r w:rsidR="004A0BDF">
        <w:rPr>
          <w:rFonts w:hint="cs"/>
          <w:rtl/>
        </w:rPr>
        <w:t xml:space="preserve"> - </w:t>
      </w:r>
      <w:r w:rsidRPr="00BF5223">
        <w:rPr>
          <w:rFonts w:hint="cs"/>
          <w:rtl/>
        </w:rPr>
        <w:t>قد اطَّلعوا على ما لمْ يطَّلع عليه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المحقّق الحلّي / معارج الأصول</w:t>
      </w:r>
      <w:r w:rsidR="004A0BDF">
        <w:rPr>
          <w:rtl/>
        </w:rPr>
        <w:t>:</w:t>
      </w:r>
      <w:r w:rsidRPr="00BF5223">
        <w:rPr>
          <w:rtl/>
        </w:rPr>
        <w:t xml:space="preserve"> ص 138</w:t>
      </w:r>
      <w:r w:rsidR="004A0BDF">
        <w:rPr>
          <w:rtl/>
        </w:rPr>
        <w:t xml:space="preserve"> - </w:t>
      </w:r>
      <w:r w:rsidRPr="00BF5223">
        <w:rPr>
          <w:rtl/>
        </w:rPr>
        <w:t>139</w:t>
      </w:r>
      <w:r w:rsidR="004A0BDF">
        <w:rPr>
          <w:rtl/>
        </w:rPr>
        <w:t>.</w:t>
      </w:r>
    </w:p>
    <w:p w:rsidR="001056FD" w:rsidRPr="003770DA" w:rsidRDefault="004A6242" w:rsidP="003770DA">
      <w:pPr>
        <w:pStyle w:val="libFootnote0"/>
        <w:rPr>
          <w:rtl/>
        </w:rPr>
      </w:pPr>
      <w:r w:rsidRPr="00BF5223">
        <w:rPr>
          <w:rtl/>
        </w:rPr>
        <w:t>(2) الشهيد الصدر / دروس في عِلم الأصول / الحلقة الثالثة</w:t>
      </w:r>
      <w:r w:rsidR="002C48A0">
        <w:rPr>
          <w:rtl/>
        </w:rPr>
        <w:t xml:space="preserve"> </w:t>
      </w:r>
      <w:r w:rsidR="004A0BDF">
        <w:rPr>
          <w:rtl/>
        </w:rPr>
        <w:t>(</w:t>
      </w:r>
      <w:r w:rsidRPr="00BF5223">
        <w:rPr>
          <w:rtl/>
        </w:rPr>
        <w:t>القسم الأوّل</w:t>
      </w:r>
      <w:r w:rsidR="004A0BDF">
        <w:rPr>
          <w:rtl/>
        </w:rPr>
        <w:t>):</w:t>
      </w:r>
      <w:r w:rsidRPr="00BF5223">
        <w:rPr>
          <w:rtl/>
        </w:rPr>
        <w:t xml:space="preserve"> ص 200</w:t>
      </w:r>
      <w:r w:rsidR="004A0BDF">
        <w:rPr>
          <w:rtl/>
        </w:rPr>
        <w:t>.</w:t>
      </w:r>
    </w:p>
    <w:p w:rsidR="001056FD" w:rsidRPr="003770DA" w:rsidRDefault="004A6242" w:rsidP="003770DA">
      <w:pPr>
        <w:pStyle w:val="libFootnote0"/>
        <w:rPr>
          <w:rtl/>
        </w:rPr>
      </w:pPr>
      <w:r w:rsidRPr="00BF5223">
        <w:rPr>
          <w:rtl/>
        </w:rPr>
        <w:t>(3) المصدر السابق</w:t>
      </w:r>
      <w:r w:rsidR="004A0BDF">
        <w:rPr>
          <w:rtl/>
        </w:rPr>
        <w:t>:</w:t>
      </w:r>
      <w:r w:rsidRPr="00BF5223">
        <w:rPr>
          <w:rtl/>
        </w:rPr>
        <w:t xml:space="preserve"> ص 168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F5223">
        <w:rPr>
          <w:rFonts w:hint="cs"/>
          <w:rtl/>
        </w:rPr>
        <w:lastRenderedPageBreak/>
        <w:t>المتأخّرون مِن موجِبات الوثوق بهذه الرواية</w:t>
      </w:r>
      <w:r w:rsidR="004A0BDF">
        <w:rPr>
          <w:rFonts w:hint="cs"/>
          <w:rtl/>
        </w:rPr>
        <w:t>،</w:t>
      </w:r>
      <w:r w:rsidRPr="00BF5223">
        <w:rPr>
          <w:rFonts w:hint="cs"/>
          <w:rtl/>
        </w:rPr>
        <w:t xml:space="preserve"> والعمل بها</w:t>
      </w:r>
      <w:r w:rsidR="004A0BDF">
        <w:rPr>
          <w:rFonts w:hint="cs"/>
          <w:rtl/>
        </w:rPr>
        <w:t>؛</w:t>
      </w:r>
      <w:r w:rsidRPr="00BF5223">
        <w:rPr>
          <w:rFonts w:hint="cs"/>
          <w:rtl/>
        </w:rPr>
        <w:t xml:space="preserve"> لذلك يجب اعتبار ذلك والاعتماد عليه</w:t>
      </w:r>
      <w:r w:rsidR="004A0BDF">
        <w:rPr>
          <w:rFonts w:hint="cs"/>
          <w:rtl/>
        </w:rPr>
        <w:t>.</w:t>
      </w:r>
    </w:p>
    <w:p w:rsidR="001056FD" w:rsidRDefault="004A6242" w:rsidP="004A0BDF">
      <w:pPr>
        <w:pStyle w:val="libNormal"/>
        <w:rPr>
          <w:rtl/>
        </w:rPr>
      </w:pPr>
      <w:r w:rsidRPr="00BF5223">
        <w:rPr>
          <w:rFonts w:hint="cs"/>
          <w:rtl/>
        </w:rPr>
        <w:t>ورَدّ فريق آخَر هذه القاعدة</w:t>
      </w:r>
      <w:r w:rsidR="004A0BDF">
        <w:rPr>
          <w:rFonts w:hint="cs"/>
          <w:rtl/>
        </w:rPr>
        <w:t>،</w:t>
      </w:r>
      <w:r w:rsidRPr="00BF5223">
        <w:rPr>
          <w:rFonts w:hint="cs"/>
          <w:rtl/>
        </w:rPr>
        <w:t xml:space="preserve"> ولمْ يعتبر عمل المشهور جابراً لضَعْف السند</w:t>
      </w:r>
      <w:r w:rsidR="004A0BDF">
        <w:rPr>
          <w:rFonts w:hint="cs"/>
          <w:rtl/>
        </w:rPr>
        <w:t>.</w:t>
      </w:r>
    </w:p>
    <w:p w:rsidR="001056FD" w:rsidRDefault="004A6242" w:rsidP="004A0BDF">
      <w:pPr>
        <w:pStyle w:val="libNormal"/>
        <w:rPr>
          <w:rtl/>
        </w:rPr>
      </w:pPr>
      <w:r w:rsidRPr="00BF5223">
        <w:rPr>
          <w:rFonts w:hint="cs"/>
          <w:rtl/>
        </w:rPr>
        <w:t>وبالإضافة إلى ذلك فإنّ هناك روايات قد رواها ثقات</w:t>
      </w:r>
      <w:r w:rsidR="004A0BDF">
        <w:rPr>
          <w:rFonts w:hint="cs"/>
          <w:rtl/>
        </w:rPr>
        <w:t>،</w:t>
      </w:r>
      <w:r w:rsidRPr="00BF5223">
        <w:rPr>
          <w:rFonts w:hint="cs"/>
          <w:rtl/>
        </w:rPr>
        <w:t xml:space="preserve"> ولكن مشهور الفقهاء قد أعرض عن العمل بها</w:t>
      </w:r>
      <w:r w:rsidR="004A0BDF">
        <w:rPr>
          <w:rFonts w:hint="cs"/>
          <w:rtl/>
        </w:rPr>
        <w:t>،</w:t>
      </w:r>
      <w:r w:rsidRPr="00BF5223">
        <w:rPr>
          <w:rFonts w:hint="cs"/>
          <w:rtl/>
        </w:rPr>
        <w:t xml:space="preserve"> فاعتُبر هذا الإعراض موجِباً لسقوطها عند بعض الفقهاء</w:t>
      </w:r>
      <w:r w:rsidR="004A0BDF">
        <w:rPr>
          <w:rFonts w:hint="cs"/>
          <w:rtl/>
        </w:rPr>
        <w:t>؛</w:t>
      </w:r>
      <w:r w:rsidRPr="00BF5223">
        <w:rPr>
          <w:rFonts w:hint="cs"/>
          <w:rtl/>
        </w:rPr>
        <w:t xml:space="preserve"> لإعراض المشهور عنها</w:t>
      </w:r>
      <w:r w:rsidR="004A0BDF">
        <w:rPr>
          <w:rFonts w:hint="cs"/>
          <w:rtl/>
        </w:rPr>
        <w:t>.</w:t>
      </w:r>
      <w:r w:rsidRPr="00BF5223">
        <w:rPr>
          <w:rFonts w:hint="cs"/>
          <w:rtl/>
        </w:rPr>
        <w:t xml:space="preserve"> في حين رفض الفريق الآخَر هذه القاعدة أيضاً</w:t>
      </w:r>
      <w:r w:rsidR="004A0BDF">
        <w:rPr>
          <w:rFonts w:hint="cs"/>
          <w:rtl/>
        </w:rPr>
        <w:t>.</w:t>
      </w:r>
    </w:p>
    <w:p w:rsidR="001056FD" w:rsidRDefault="004A6242" w:rsidP="004A0BDF">
      <w:pPr>
        <w:pStyle w:val="libNormal"/>
        <w:rPr>
          <w:rtl/>
        </w:rPr>
      </w:pPr>
      <w:r w:rsidRPr="00BF5223">
        <w:rPr>
          <w:rFonts w:hint="cs"/>
          <w:rtl/>
        </w:rPr>
        <w:t>وهكذا فإنّ هناك نظريتين في إطار المدرسة الإمامية في هذا المجال</w:t>
      </w:r>
      <w:r w:rsidR="004A0BDF">
        <w:rPr>
          <w:rFonts w:hint="cs"/>
          <w:rtl/>
        </w:rPr>
        <w:t>،</w:t>
      </w:r>
      <w:r w:rsidRPr="00BF5223">
        <w:rPr>
          <w:rFonts w:hint="cs"/>
          <w:rtl/>
        </w:rPr>
        <w:t xml:space="preserve"> نظرية تُتابع المشهور في العمل بالرواية الضعيفة السند</w:t>
      </w:r>
      <w:r w:rsidR="004A0BDF">
        <w:rPr>
          <w:rFonts w:hint="cs"/>
          <w:rtl/>
        </w:rPr>
        <w:t>،</w:t>
      </w:r>
      <w:r w:rsidRPr="00BF5223">
        <w:rPr>
          <w:rFonts w:hint="cs"/>
          <w:rtl/>
        </w:rPr>
        <w:t xml:space="preserve"> أو الإعراض عن الأُخرى السليمة السند</w:t>
      </w:r>
      <w:r w:rsidR="004A0BDF">
        <w:rPr>
          <w:rFonts w:hint="cs"/>
          <w:rtl/>
        </w:rPr>
        <w:t>.</w:t>
      </w:r>
      <w:r w:rsidRPr="00BF5223">
        <w:rPr>
          <w:rFonts w:hint="cs"/>
          <w:rtl/>
        </w:rPr>
        <w:t xml:space="preserve"> ونظرية أُخرى ترى وجوب الاستقلال عن المشهور</w:t>
      </w:r>
      <w:r w:rsidR="004A0BDF">
        <w:rPr>
          <w:rFonts w:hint="cs"/>
          <w:rtl/>
        </w:rPr>
        <w:t>،</w:t>
      </w:r>
      <w:r w:rsidRPr="00BF5223">
        <w:rPr>
          <w:rFonts w:hint="cs"/>
          <w:rtl/>
        </w:rPr>
        <w:t xml:space="preserve"> والتعامل مع تلك الروايات على منهجٍ آخَر</w:t>
      </w:r>
      <w:r w:rsidR="004A0BDF">
        <w:rPr>
          <w:rFonts w:hint="cs"/>
          <w:rtl/>
        </w:rPr>
        <w:t>،</w:t>
      </w:r>
      <w:r w:rsidRPr="00BF5223">
        <w:rPr>
          <w:rFonts w:hint="cs"/>
          <w:rtl/>
        </w:rPr>
        <w:t xml:space="preserve"> قد ينتهي إلى موافقة المشهور أو مخالفته</w:t>
      </w:r>
      <w:r w:rsidR="004A0BDF">
        <w:rPr>
          <w:rFonts w:hint="cs"/>
          <w:rtl/>
        </w:rPr>
        <w:t>.</w:t>
      </w:r>
    </w:p>
    <w:p w:rsidR="001056FD" w:rsidRDefault="004A6242" w:rsidP="004A0BDF">
      <w:pPr>
        <w:pStyle w:val="libNormal"/>
        <w:rPr>
          <w:rtl/>
        </w:rPr>
      </w:pPr>
      <w:r w:rsidRPr="004A0BDF">
        <w:rPr>
          <w:rFonts w:hint="cs"/>
          <w:rtl/>
        </w:rPr>
        <w:t>8</w:t>
      </w:r>
      <w:r w:rsidR="004A0BDF" w:rsidRPr="004A0BDF">
        <w:rPr>
          <w:rFonts w:hint="cs"/>
          <w:rtl/>
        </w:rPr>
        <w:t xml:space="preserve"> - </w:t>
      </w:r>
      <w:r w:rsidRPr="004A0BDF">
        <w:rPr>
          <w:rFonts w:hint="cs"/>
          <w:rtl/>
        </w:rPr>
        <w:t>رواية أصحاب الإجماع</w:t>
      </w:r>
      <w:r w:rsidR="004A0BDF" w:rsidRPr="004A0BDF">
        <w:rPr>
          <w:rFonts w:hint="cs"/>
          <w:rtl/>
        </w:rPr>
        <w:t>:</w:t>
      </w:r>
      <w:r w:rsidRPr="004A0BDF">
        <w:rPr>
          <w:rFonts w:hint="cs"/>
          <w:rtl/>
        </w:rPr>
        <w:t xml:space="preserve"> نشأت بين فقهاء الإمامية المتأخّرين</w:t>
      </w:r>
      <w:r w:rsidR="004A0BDF" w:rsidRPr="004A0BDF">
        <w:rPr>
          <w:rFonts w:hint="cs"/>
          <w:rtl/>
        </w:rPr>
        <w:t>،</w:t>
      </w:r>
      <w:r w:rsidRPr="004A0BDF">
        <w:rPr>
          <w:rFonts w:hint="cs"/>
          <w:rtl/>
        </w:rPr>
        <w:t xml:space="preserve"> وابتداءً مِن بداية القرن الرابع الهجري مِن عهد الكشّي المتوفّى سنة (340 هـ)</w:t>
      </w:r>
      <w:r w:rsidRPr="003770DA">
        <w:rPr>
          <w:rStyle w:val="libFootnotenumChar"/>
          <w:rFonts w:hint="cs"/>
          <w:rtl/>
        </w:rPr>
        <w:t>(1)</w:t>
      </w:r>
      <w:r w:rsidR="004A0BDF" w:rsidRPr="004A0BDF">
        <w:rPr>
          <w:rFonts w:hint="cs"/>
          <w:rtl/>
        </w:rPr>
        <w:t>،</w:t>
      </w:r>
      <w:r w:rsidRPr="004A0BDF">
        <w:rPr>
          <w:rFonts w:hint="cs"/>
          <w:rtl/>
        </w:rPr>
        <w:t xml:space="preserve"> نظرية رجالية مفادها</w:t>
      </w:r>
      <w:r w:rsidR="004A0BDF" w:rsidRPr="004A0BDF">
        <w:rPr>
          <w:rFonts w:hint="cs"/>
          <w:rtl/>
        </w:rPr>
        <w:t>:</w:t>
      </w:r>
      <w:r w:rsidRPr="004A0BDF">
        <w:rPr>
          <w:rFonts w:hint="cs"/>
          <w:rtl/>
        </w:rPr>
        <w:t xml:space="preserve"> أنّ هناك عدداً مِن أصحاب الأئمّة</w:t>
      </w:r>
      <w:r w:rsidR="004A0BDF" w:rsidRPr="004A0BDF">
        <w:rPr>
          <w:rFonts w:hint="cs"/>
          <w:rtl/>
        </w:rPr>
        <w:t>،</w:t>
      </w:r>
      <w:r w:rsidRPr="004A0BDF">
        <w:rPr>
          <w:rFonts w:hint="cs"/>
          <w:rtl/>
        </w:rPr>
        <w:t xml:space="preserve"> وعددهم ثمانية عشر</w:t>
      </w:r>
      <w:r w:rsidR="004A0BDF" w:rsidRPr="004A0BDF">
        <w:rPr>
          <w:rFonts w:hint="cs"/>
          <w:rtl/>
        </w:rPr>
        <w:t>،</w:t>
      </w:r>
      <w:r w:rsidRPr="004A0BDF">
        <w:rPr>
          <w:rFonts w:hint="cs"/>
          <w:rtl/>
        </w:rPr>
        <w:t xml:space="preserve"> ستّة منهم مِن أصحاب الباقر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وستّة مِن أصحاب الصادق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وستّة مِن أصحاب الكاظم والرضا </w:t>
      </w:r>
      <w:r w:rsidR="004A0BDF" w:rsidRPr="004A0BDF">
        <w:rPr>
          <w:rFonts w:hint="cs"/>
          <w:rtl/>
        </w:rPr>
        <w:t>(</w:t>
      </w:r>
      <w:r w:rsidRPr="004A0BDF">
        <w:rPr>
          <w:rFonts w:hint="cs"/>
          <w:rtl/>
        </w:rPr>
        <w:t>عليهما السلام</w:t>
      </w:r>
      <w:r w:rsidR="004A0BDF" w:rsidRPr="004A0BDF">
        <w:rPr>
          <w:rFonts w:hint="cs"/>
          <w:rtl/>
        </w:rPr>
        <w:t>)،</w:t>
      </w:r>
      <w:r w:rsidRPr="004A0BDF">
        <w:rPr>
          <w:rFonts w:hint="cs"/>
          <w:rtl/>
        </w:rPr>
        <w:t xml:space="preserve"> هُم مِن فقهاء المذهب الإمامي</w:t>
      </w:r>
      <w:r w:rsidR="004A0BDF" w:rsidRPr="004A0BDF">
        <w:rPr>
          <w:rFonts w:hint="cs"/>
          <w:rtl/>
        </w:rPr>
        <w:t>،</w:t>
      </w:r>
      <w:r w:rsidRPr="004A0BDF">
        <w:rPr>
          <w:rFonts w:hint="cs"/>
          <w:rtl/>
        </w:rPr>
        <w:t xml:space="preserve"> وممّن يوثَق بما روَوا</w:t>
      </w:r>
      <w:r w:rsidR="004A0BDF" w:rsidRPr="004A0BDF">
        <w:rPr>
          <w:rFonts w:hint="cs"/>
          <w:rtl/>
        </w:rPr>
        <w:t>،</w:t>
      </w:r>
      <w:r w:rsidRPr="004A0BDF">
        <w:rPr>
          <w:rFonts w:hint="cs"/>
          <w:rtl/>
        </w:rPr>
        <w:t xml:space="preserve"> سواء أسندوا أمْ أرسلوا</w:t>
      </w:r>
      <w:r w:rsidR="004A0BDF" w:rsidRPr="004A0BDF">
        <w:rPr>
          <w:rFonts w:hint="cs"/>
          <w:rtl/>
        </w:rPr>
        <w:t>؛</w:t>
      </w:r>
      <w:r w:rsidRPr="004A0BDF">
        <w:rPr>
          <w:rFonts w:hint="cs"/>
          <w:rtl/>
        </w:rPr>
        <w:t xml:space="preserve"> لذا فقد صاغ الشيخ الطوسي</w:t>
      </w:r>
      <w:r w:rsidR="004A0BDF" w:rsidRPr="004A0BDF">
        <w:rPr>
          <w:rFonts w:hint="cs"/>
          <w:rtl/>
        </w:rPr>
        <w:t>،</w:t>
      </w:r>
      <w:r w:rsidRPr="004A0BDF">
        <w:rPr>
          <w:rFonts w:hint="cs"/>
          <w:rtl/>
        </w:rPr>
        <w:t xml:space="preserve"> المتوفّى سنة (460 هـ)</w:t>
      </w:r>
      <w:r w:rsidR="004A0BDF" w:rsidRPr="004A0BDF">
        <w:rPr>
          <w:rFonts w:hint="cs"/>
          <w:rtl/>
        </w:rPr>
        <w:t>،</w:t>
      </w:r>
      <w:r w:rsidRPr="004A0BDF">
        <w:rPr>
          <w:rFonts w:hint="cs"/>
          <w:rtl/>
        </w:rPr>
        <w:t xml:space="preserve"> هذه النظرية بالعبارة الآتية</w:t>
      </w:r>
      <w:r w:rsidR="004A0BDF" w:rsidRPr="004A0BDF">
        <w:rPr>
          <w:rFonts w:hint="cs"/>
          <w:rtl/>
        </w:rPr>
        <w:t>:</w:t>
      </w:r>
    </w:p>
    <w:p w:rsidR="001056FD" w:rsidRDefault="004A0BDF" w:rsidP="004A0BDF">
      <w:pPr>
        <w:pStyle w:val="libNormal"/>
        <w:rPr>
          <w:rtl/>
        </w:rPr>
      </w:pPr>
      <w:r>
        <w:rPr>
          <w:rFonts w:hint="cs"/>
          <w:rtl/>
        </w:rPr>
        <w:t>(</w:t>
      </w:r>
      <w:r w:rsidR="004A6242" w:rsidRPr="00BF5223">
        <w:rPr>
          <w:rFonts w:hint="cs"/>
          <w:rtl/>
        </w:rPr>
        <w:t>وسوّت الطائفة بين ما يرويه محمّد بن أبي عمير</w:t>
      </w:r>
      <w:r>
        <w:rPr>
          <w:rFonts w:hint="cs"/>
          <w:rtl/>
        </w:rPr>
        <w:t>،</w:t>
      </w:r>
      <w:r w:rsidR="004A6242" w:rsidRPr="00BF5223">
        <w:rPr>
          <w:rFonts w:hint="cs"/>
          <w:rtl/>
        </w:rPr>
        <w:t xml:space="preserve"> وصفوان بن يحيى</w:t>
      </w:r>
      <w:r>
        <w:rPr>
          <w:rFonts w:hint="cs"/>
          <w:rtl/>
        </w:rPr>
        <w:t>،</w:t>
      </w:r>
      <w:r w:rsidR="004A6242" w:rsidRPr="00BF5223">
        <w:rPr>
          <w:rFonts w:hint="cs"/>
          <w:rtl/>
        </w:rPr>
        <w:t xml:space="preserve"> وأحمد بن محمّد بن أبي نصر</w:t>
      </w:r>
      <w:r>
        <w:rPr>
          <w:rFonts w:hint="cs"/>
          <w:rtl/>
        </w:rPr>
        <w:t>،</w:t>
      </w:r>
      <w:r w:rsidR="004A6242" w:rsidRPr="00BF5223">
        <w:rPr>
          <w:rFonts w:hint="cs"/>
          <w:rtl/>
        </w:rPr>
        <w:t xml:space="preserve"> وغيرهم مِن الثقات</w:t>
      </w:r>
      <w:r>
        <w:rPr>
          <w:rFonts w:hint="cs"/>
          <w:rtl/>
        </w:rPr>
        <w:t xml:space="preserve"> - </w:t>
      </w:r>
      <w:r w:rsidR="004A6242" w:rsidRPr="00BF5223">
        <w:rPr>
          <w:rFonts w:hint="cs"/>
          <w:rtl/>
        </w:rPr>
        <w:t>الذين عُرفوا بأنّهم لا يرْوون ولا يُرسِلون إلاّ عمّن يوثَق به</w:t>
      </w:r>
      <w:r>
        <w:rPr>
          <w:rFonts w:hint="cs"/>
          <w:rtl/>
        </w:rPr>
        <w:t xml:space="preserve"> - </w:t>
      </w:r>
      <w:r w:rsidR="004A6242" w:rsidRPr="00BF5223">
        <w:rPr>
          <w:rFonts w:hint="cs"/>
          <w:rtl/>
        </w:rPr>
        <w:t>وبين ما أسنده غيرهم</w:t>
      </w:r>
      <w:r>
        <w:rPr>
          <w:rFonts w:hint="cs"/>
          <w:rtl/>
        </w:rPr>
        <w:t>؛</w:t>
      </w:r>
      <w:r w:rsidR="004A6242" w:rsidRPr="00BF5223">
        <w:rPr>
          <w:rFonts w:hint="cs"/>
          <w:rtl/>
        </w:rPr>
        <w:t xml:space="preserve"> ولذلك عملوا بمراسيلهم</w:t>
      </w:r>
      <w:r>
        <w:rPr>
          <w:rFonts w:hint="cs"/>
          <w:rtl/>
        </w:rPr>
        <w:t>،</w:t>
      </w:r>
      <w:r w:rsidR="004A6242" w:rsidRPr="00BF5223">
        <w:rPr>
          <w:rFonts w:hint="cs"/>
          <w:rtl/>
        </w:rPr>
        <w:t xml:space="preserve"> إذا انفردت عن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أعلام الزركلي 7</w:t>
      </w:r>
      <w:r w:rsidR="004A0BDF">
        <w:rPr>
          <w:rtl/>
        </w:rPr>
        <w:t>:</w:t>
      </w:r>
      <w:r w:rsidRPr="00BF5223">
        <w:rPr>
          <w:rtl/>
        </w:rPr>
        <w:t xml:space="preserve"> 201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رواية غيرهم</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وقد علّق المحقّق النوري على أهمّية البحث بهذه النظرية</w:t>
      </w:r>
      <w:r w:rsidR="004A0BDF" w:rsidRPr="004A0BDF">
        <w:rPr>
          <w:rFonts w:hint="cs"/>
          <w:rtl/>
        </w:rPr>
        <w:t xml:space="preserve"> - </w:t>
      </w:r>
      <w:r w:rsidRPr="004A0BDF">
        <w:rPr>
          <w:rFonts w:hint="cs"/>
          <w:rtl/>
        </w:rPr>
        <w:t>نظرية تصحيح ما صحّ عن أصحاب الإجماع</w:t>
      </w:r>
      <w:r w:rsidR="004A0BDF" w:rsidRPr="004A0BDF">
        <w:rPr>
          <w:rFonts w:hint="cs"/>
          <w:rtl/>
        </w:rPr>
        <w:t xml:space="preserve"> - </w:t>
      </w:r>
      <w:r w:rsidRPr="004A0BDF">
        <w:rPr>
          <w:rFonts w:hint="cs"/>
          <w:rtl/>
        </w:rPr>
        <w:t>ودَورها في مجال الفقْه والعقيدة والفكر</w:t>
      </w:r>
      <w:r w:rsidR="004A0BDF" w:rsidRPr="004A0BDF">
        <w:rPr>
          <w:rFonts w:hint="cs"/>
          <w:rtl/>
        </w:rPr>
        <w:t>،</w:t>
      </w:r>
      <w:r w:rsidRPr="004A0BDF">
        <w:rPr>
          <w:rFonts w:hint="cs"/>
          <w:rtl/>
        </w:rPr>
        <w:t xml:space="preserve"> في المدرسة الإمامية قائلاً</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إنّه مِن مهمّات هذا الفن</w:t>
      </w:r>
      <w:r w:rsidR="004A0BDF" w:rsidRPr="004A0BDF">
        <w:rPr>
          <w:rFonts w:hint="cs"/>
          <w:rtl/>
        </w:rPr>
        <w:t xml:space="preserve"> - </w:t>
      </w:r>
      <w:r w:rsidRPr="004A0BDF">
        <w:rPr>
          <w:rFonts w:hint="cs"/>
          <w:rtl/>
        </w:rPr>
        <w:t>أي عِلم الرجال</w:t>
      </w:r>
      <w:r w:rsidR="004A0BDF" w:rsidRPr="004A0BDF">
        <w:rPr>
          <w:rFonts w:hint="cs"/>
          <w:rtl/>
        </w:rPr>
        <w:t xml:space="preserve"> - </w:t>
      </w:r>
      <w:r w:rsidRPr="004A0BDF">
        <w:rPr>
          <w:rFonts w:hint="cs"/>
          <w:rtl/>
        </w:rPr>
        <w:t>إذ على بعض التقادير تدخل آلاف مِن الأحاديث الخارجة عن حريم الصحّة إلى حدودها</w:t>
      </w:r>
      <w:r w:rsidR="004A0BDF" w:rsidRPr="004A0BDF">
        <w:rPr>
          <w:rFonts w:hint="cs"/>
          <w:rtl/>
        </w:rPr>
        <w:t>،</w:t>
      </w:r>
      <w:r w:rsidRPr="004A0BDF">
        <w:rPr>
          <w:rFonts w:hint="cs"/>
          <w:rtl/>
        </w:rPr>
        <w:t xml:space="preserve"> أو يجري عليها حُكمها</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BF5223">
        <w:rPr>
          <w:rFonts w:hint="cs"/>
          <w:rtl/>
        </w:rPr>
        <w:t>غير أنّ فريقاً مِن الفقهاء والمحقّقين في عِلم الرجال والحديث يرفضون هذه النظرية</w:t>
      </w:r>
      <w:r w:rsidR="004A0BDF">
        <w:rPr>
          <w:rFonts w:hint="cs"/>
          <w:rtl/>
        </w:rPr>
        <w:t>،</w:t>
      </w:r>
      <w:r w:rsidRPr="00BF5223">
        <w:rPr>
          <w:rFonts w:hint="cs"/>
          <w:rtl/>
        </w:rPr>
        <w:t xml:space="preserve"> ولا يرون مجالاً لاستثناء ما رواه هؤلاء الثمانية عشر عن غيره مِن المَرْويات</w:t>
      </w:r>
      <w:r w:rsidR="004A0BDF">
        <w:rPr>
          <w:rFonts w:hint="cs"/>
          <w:rtl/>
        </w:rPr>
        <w:t>،</w:t>
      </w:r>
      <w:r w:rsidRPr="00BF5223">
        <w:rPr>
          <w:rFonts w:hint="cs"/>
          <w:rtl/>
        </w:rPr>
        <w:t xml:space="preserve"> ويوجِبون خضوع ما ثبتت روايتهم عنهم للتحقيق العِلمي</w:t>
      </w:r>
      <w:r w:rsidR="004A0BDF">
        <w:rPr>
          <w:rFonts w:hint="cs"/>
          <w:rtl/>
        </w:rPr>
        <w:t>،</w:t>
      </w:r>
      <w:r w:rsidRPr="00BF5223">
        <w:rPr>
          <w:rFonts w:hint="cs"/>
          <w:rtl/>
        </w:rPr>
        <w:t xml:space="preserve"> وإثبات ما يصمد منه</w:t>
      </w:r>
      <w:r w:rsidR="004A0BDF">
        <w:rPr>
          <w:rFonts w:hint="cs"/>
          <w:rtl/>
        </w:rPr>
        <w:t>،</w:t>
      </w:r>
      <w:r w:rsidRPr="00BF5223">
        <w:rPr>
          <w:rFonts w:hint="cs"/>
          <w:rtl/>
        </w:rPr>
        <w:t xml:space="preserve"> وإسقاط ما يتهاوى في عملية البحث والتحقيق</w:t>
      </w:r>
      <w:r w:rsidR="004A0BDF">
        <w:rPr>
          <w:rFonts w:hint="cs"/>
          <w:rtl/>
        </w:rPr>
        <w:t>.</w:t>
      </w:r>
    </w:p>
    <w:p w:rsidR="001056FD" w:rsidRDefault="004A6242" w:rsidP="004A0BDF">
      <w:pPr>
        <w:pStyle w:val="libNormal"/>
        <w:rPr>
          <w:rtl/>
        </w:rPr>
      </w:pPr>
      <w:r w:rsidRPr="00BF5223">
        <w:rPr>
          <w:rFonts w:hint="cs"/>
          <w:rtl/>
        </w:rPr>
        <w:t xml:space="preserve">ويوضح المرجع الدِيني الفقيه الراحل السيّد أبو القاسم الخوئي </w:t>
      </w:r>
      <w:r w:rsidR="004A0BDF">
        <w:rPr>
          <w:rFonts w:hint="cs"/>
          <w:rtl/>
        </w:rPr>
        <w:t>(</w:t>
      </w:r>
      <w:r w:rsidRPr="00BF5223">
        <w:rPr>
          <w:rFonts w:hint="cs"/>
          <w:rtl/>
        </w:rPr>
        <w:t>رحمه الله</w:t>
      </w:r>
      <w:r w:rsidR="004A0BDF">
        <w:rPr>
          <w:rFonts w:hint="cs"/>
          <w:rtl/>
        </w:rPr>
        <w:t>)،</w:t>
      </w:r>
      <w:r w:rsidRPr="00BF5223">
        <w:rPr>
          <w:rFonts w:hint="cs"/>
          <w:rtl/>
        </w:rPr>
        <w:t xml:space="preserve"> النظرية المخالفة لهذه النظرية</w:t>
      </w:r>
      <w:r w:rsidR="004A0BDF">
        <w:rPr>
          <w:rFonts w:hint="cs"/>
          <w:rtl/>
        </w:rPr>
        <w:t xml:space="preserve"> - </w:t>
      </w:r>
      <w:r w:rsidRPr="00BF5223">
        <w:rPr>
          <w:rFonts w:hint="cs"/>
          <w:rtl/>
        </w:rPr>
        <w:t>تصحيح ما صحّ عن أصحاب الإجماع</w:t>
      </w:r>
      <w:r w:rsidR="004A0BDF">
        <w:rPr>
          <w:rFonts w:hint="cs"/>
          <w:rtl/>
        </w:rPr>
        <w:t xml:space="preserve"> - </w:t>
      </w:r>
      <w:r w:rsidRPr="00BF5223">
        <w:rPr>
          <w:rFonts w:hint="cs"/>
          <w:rtl/>
        </w:rPr>
        <w:t>بالنصّ الآتي</w:t>
      </w:r>
      <w:r w:rsidR="004A0BDF">
        <w:rPr>
          <w:rFonts w:hint="cs"/>
          <w:rtl/>
        </w:rPr>
        <w:t>:</w:t>
      </w:r>
      <w:r w:rsidRPr="00BF5223">
        <w:rPr>
          <w:rFonts w:hint="cs"/>
          <w:rtl/>
        </w:rPr>
        <w:t xml:space="preserve"> </w:t>
      </w:r>
      <w:r w:rsidR="004A0BDF">
        <w:rPr>
          <w:rFonts w:hint="cs"/>
          <w:rtl/>
        </w:rPr>
        <w:t>(</w:t>
      </w:r>
      <w:r w:rsidRPr="00BF5223">
        <w:rPr>
          <w:rFonts w:hint="cs"/>
          <w:rtl/>
        </w:rPr>
        <w:t>بقيَ هنا شيء</w:t>
      </w:r>
      <w:r w:rsidR="004A0BDF">
        <w:rPr>
          <w:rFonts w:hint="cs"/>
          <w:rtl/>
        </w:rPr>
        <w:t>:</w:t>
      </w:r>
      <w:r w:rsidRPr="00BF5223">
        <w:rPr>
          <w:rFonts w:hint="cs"/>
          <w:rtl/>
        </w:rPr>
        <w:t xml:space="preserve"> وهو أنّه قد يقال</w:t>
      </w:r>
      <w:r w:rsidR="004A0BDF">
        <w:rPr>
          <w:rFonts w:hint="cs"/>
          <w:rtl/>
        </w:rPr>
        <w:t>:</w:t>
      </w:r>
      <w:r w:rsidRPr="00BF5223">
        <w:rPr>
          <w:rFonts w:hint="cs"/>
          <w:rtl/>
        </w:rPr>
        <w:t xml:space="preserve"> إنّ دعوى الإجماع على تصحيح ما يصحّ عن الجماعة المذكورين</w:t>
      </w:r>
      <w:r w:rsidR="004A0BDF">
        <w:rPr>
          <w:rFonts w:hint="cs"/>
          <w:rtl/>
        </w:rPr>
        <w:t>،</w:t>
      </w:r>
      <w:r w:rsidRPr="00BF5223">
        <w:rPr>
          <w:rFonts w:hint="cs"/>
          <w:rtl/>
        </w:rPr>
        <w:t xml:space="preserve"> لا ترجع إلى دعوى حجّية رواياتهم تعبّداً</w:t>
      </w:r>
      <w:r w:rsidR="004A0BDF">
        <w:rPr>
          <w:rFonts w:hint="cs"/>
          <w:rtl/>
        </w:rPr>
        <w:t>،</w:t>
      </w:r>
      <w:r w:rsidRPr="00BF5223">
        <w:rPr>
          <w:rFonts w:hint="cs"/>
          <w:rtl/>
        </w:rPr>
        <w:t xml:space="preserve"> كما ذهب إليه صاحب الوسائل</w:t>
      </w:r>
      <w:r w:rsidR="004A0BDF">
        <w:rPr>
          <w:rFonts w:hint="cs"/>
          <w:rtl/>
        </w:rPr>
        <w:t>،</w:t>
      </w:r>
      <w:r w:rsidRPr="00BF5223">
        <w:rPr>
          <w:rFonts w:hint="cs"/>
          <w:rtl/>
        </w:rPr>
        <w:t xml:space="preserve"> وإنّما ترجع إلى دعوى أنّ هؤلاء لا يرْوون إلاّ عن ثقة</w:t>
      </w:r>
      <w:r w:rsidR="004A0BDF">
        <w:rPr>
          <w:rFonts w:hint="cs"/>
          <w:rtl/>
        </w:rPr>
        <w:t>؛</w:t>
      </w:r>
      <w:r w:rsidRPr="00BF5223">
        <w:rPr>
          <w:rFonts w:hint="cs"/>
          <w:rtl/>
        </w:rPr>
        <w:t xml:space="preserve"> وعليه فيُعتمد على مراسيلهم وعلى مسانيدهم</w:t>
      </w:r>
      <w:r w:rsidR="004A0BDF">
        <w:rPr>
          <w:rFonts w:hint="cs"/>
          <w:rtl/>
        </w:rPr>
        <w:t>،</w:t>
      </w:r>
      <w:r w:rsidRPr="00BF5223">
        <w:rPr>
          <w:rFonts w:hint="cs"/>
          <w:rtl/>
        </w:rPr>
        <w:t xml:space="preserve"> وإن كانت الوسائط مجهولة أو مهملة</w:t>
      </w:r>
      <w:r w:rsidR="004A0BDF">
        <w:rPr>
          <w:rFonts w:hint="cs"/>
          <w:rtl/>
        </w:rPr>
        <w:t>.</w:t>
      </w:r>
    </w:p>
    <w:p w:rsidR="001056FD" w:rsidRDefault="004A6242" w:rsidP="004A0BDF">
      <w:pPr>
        <w:pStyle w:val="libNormal"/>
        <w:rPr>
          <w:rtl/>
        </w:rPr>
      </w:pPr>
      <w:r w:rsidRPr="00BF5223">
        <w:rPr>
          <w:rFonts w:hint="cs"/>
          <w:rtl/>
        </w:rPr>
        <w:t>ولكنّ هذا القول فاسد جزماً</w:t>
      </w:r>
      <w:r w:rsidR="004A0BDF">
        <w:rPr>
          <w:rFonts w:hint="cs"/>
          <w:rtl/>
        </w:rPr>
        <w:t>،</w:t>
      </w:r>
      <w:r w:rsidRPr="00BF5223">
        <w:rPr>
          <w:rFonts w:hint="cs"/>
          <w:rtl/>
        </w:rPr>
        <w:t xml:space="preserve"> فإنّه لا يُحتمَل إرادة ذلك مِن كلام الكشّي</w:t>
      </w:r>
      <w:r w:rsidR="004A0BDF">
        <w:rPr>
          <w:rFonts w:hint="cs"/>
          <w:rtl/>
        </w:rPr>
        <w:t>.</w:t>
      </w:r>
      <w:r w:rsidRPr="00BF5223">
        <w:rPr>
          <w:rFonts w:hint="cs"/>
          <w:rtl/>
        </w:rPr>
        <w:t xml:space="preserve"> ولو سُلِّم أنّه أراد ذلك</w:t>
      </w:r>
      <w:r w:rsidR="004A0BDF">
        <w:rPr>
          <w:rFonts w:hint="cs"/>
          <w:rtl/>
        </w:rPr>
        <w:t>،</w:t>
      </w:r>
      <w:r w:rsidRPr="00BF5223">
        <w:rPr>
          <w:rFonts w:hint="cs"/>
          <w:rtl/>
        </w:rPr>
        <w:t xml:space="preserve"> فهذه الدعوى فاسدة بلا شُبهة</w:t>
      </w:r>
      <w:r w:rsidR="004A0BDF">
        <w:rPr>
          <w:rFonts w:hint="cs"/>
          <w:rtl/>
        </w:rPr>
        <w:t>،</w:t>
      </w:r>
      <w:r w:rsidRPr="00BF5223">
        <w:rPr>
          <w:rFonts w:hint="cs"/>
          <w:rtl/>
        </w:rPr>
        <w:t xml:space="preserve"> فإنّ أصحاب الإجماع قد رَووا عن الضعفاء في عدّة موارد</w:t>
      </w:r>
      <w:r w:rsidR="004A0BDF">
        <w:rPr>
          <w:rFonts w:hint="cs"/>
          <w:rtl/>
        </w:rPr>
        <w:t>،</w:t>
      </w:r>
      <w:r w:rsidRPr="00BF5223">
        <w:rPr>
          <w:rFonts w:hint="cs"/>
          <w:rtl/>
        </w:rPr>
        <w:t xml:space="preserve"> تقف عليها في تراجمهم في كتابنا هذا إنْ شاء الله تعالى</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الشيخ الطوسي / عِدّة الأُصول 1</w:t>
      </w:r>
      <w:r w:rsidR="004A0BDF">
        <w:rPr>
          <w:rtl/>
        </w:rPr>
        <w:t>:</w:t>
      </w:r>
      <w:r w:rsidRPr="00BF5223">
        <w:rPr>
          <w:rtl/>
        </w:rPr>
        <w:t xml:space="preserve"> 386</w:t>
      </w:r>
      <w:r w:rsidR="004A0BDF">
        <w:rPr>
          <w:rtl/>
        </w:rPr>
        <w:t>.</w:t>
      </w:r>
    </w:p>
    <w:p w:rsidR="001056FD" w:rsidRPr="003770DA" w:rsidRDefault="004A6242" w:rsidP="003770DA">
      <w:pPr>
        <w:pStyle w:val="libFootnote0"/>
        <w:rPr>
          <w:rtl/>
        </w:rPr>
      </w:pPr>
      <w:r w:rsidRPr="00BF5223">
        <w:rPr>
          <w:rtl/>
        </w:rPr>
        <w:t>(2) مستدرك الوسائل 3</w:t>
      </w:r>
      <w:r w:rsidR="004A0BDF">
        <w:rPr>
          <w:rtl/>
        </w:rPr>
        <w:t>:</w:t>
      </w:r>
      <w:r w:rsidRPr="00BF5223">
        <w:rPr>
          <w:rtl/>
        </w:rPr>
        <w:t xml:space="preserve"> 757 </w:t>
      </w:r>
      <w:r w:rsidR="004A0BDF">
        <w:rPr>
          <w:rtl/>
        </w:rPr>
        <w:t>(</w:t>
      </w:r>
      <w:r w:rsidRPr="00BF5223">
        <w:rPr>
          <w:rtl/>
        </w:rPr>
        <w:t>في الفائدة السابعة في ذِكر أصحاب الإجماع</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Fonts w:hint="cs"/>
          <w:rtl/>
        </w:rPr>
        <w:lastRenderedPageBreak/>
        <w:t>ونذكر جملة منها قريباً</w:t>
      </w:r>
      <w:r w:rsidR="004A0BDF" w:rsidRPr="004A0BDF">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9</w:t>
      </w:r>
      <w:r w:rsidR="004A0BDF" w:rsidRPr="004A0BDF">
        <w:rPr>
          <w:rFonts w:hint="cs"/>
          <w:rtl/>
        </w:rPr>
        <w:t xml:space="preserve"> - </w:t>
      </w:r>
      <w:r w:rsidRPr="004A0BDF">
        <w:rPr>
          <w:rFonts w:hint="cs"/>
          <w:rtl/>
        </w:rPr>
        <w:t>وَثاقة مشايخ الإجازة</w:t>
      </w:r>
      <w:r w:rsidR="004A0BDF" w:rsidRPr="004A0BDF">
        <w:rPr>
          <w:rFonts w:hint="cs"/>
          <w:rtl/>
        </w:rPr>
        <w:t>،</w:t>
      </w:r>
      <w:r w:rsidRPr="004A0BDF">
        <w:rPr>
          <w:rFonts w:hint="cs"/>
          <w:rtl/>
        </w:rPr>
        <w:t xml:space="preserve"> عَرّف الشهيد الثاني </w:t>
      </w:r>
      <w:r w:rsidR="004A0BDF" w:rsidRPr="004A0BDF">
        <w:rPr>
          <w:rFonts w:hint="cs"/>
          <w:rtl/>
        </w:rPr>
        <w:t>(</w:t>
      </w:r>
      <w:r w:rsidRPr="004A0BDF">
        <w:rPr>
          <w:rFonts w:hint="cs"/>
          <w:rtl/>
        </w:rPr>
        <w:t>زين الدِين العاملي</w:t>
      </w:r>
      <w:r w:rsidR="004A0BDF" w:rsidRPr="004A0BDF">
        <w:rPr>
          <w:rFonts w:hint="cs"/>
          <w:rtl/>
        </w:rPr>
        <w:t>)</w:t>
      </w:r>
      <w:r w:rsidRPr="004A0BDF">
        <w:rPr>
          <w:rFonts w:hint="cs"/>
          <w:rtl/>
        </w:rPr>
        <w:t xml:space="preserve"> الإجازة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وهي الإذن والتسويغ</w:t>
      </w:r>
      <w:r w:rsidR="004A0BDF" w:rsidRPr="004A0BDF">
        <w:rPr>
          <w:rFonts w:hint="cs"/>
          <w:rtl/>
        </w:rPr>
        <w:t>،</w:t>
      </w:r>
      <w:r w:rsidRPr="004A0BDF">
        <w:rPr>
          <w:rFonts w:hint="cs"/>
          <w:rtl/>
        </w:rPr>
        <w:t xml:space="preserve"> فيقول</w:t>
      </w:r>
      <w:r w:rsidR="004A0BDF" w:rsidRPr="004A0BDF">
        <w:rPr>
          <w:rFonts w:hint="cs"/>
          <w:rtl/>
        </w:rPr>
        <w:t>:</w:t>
      </w:r>
      <w:r w:rsidRPr="004A0BDF">
        <w:rPr>
          <w:rFonts w:hint="cs"/>
          <w:rtl/>
        </w:rPr>
        <w:t xml:space="preserve"> أجزت له رواية كذا</w:t>
      </w:r>
      <w:r w:rsidR="004A0BDF" w:rsidRPr="004A0BDF">
        <w:rPr>
          <w:rFonts w:hint="cs"/>
          <w:rtl/>
        </w:rPr>
        <w:t>،</w:t>
      </w:r>
      <w:r w:rsidRPr="004A0BDF">
        <w:rPr>
          <w:rFonts w:hint="cs"/>
          <w:rtl/>
        </w:rPr>
        <w:t xml:space="preserve"> وأعلاها الإجازة لشخصٍ معيّن وكتاب معيّن</w:t>
      </w:r>
      <w:r w:rsidR="004A0BDF" w:rsidRPr="004A0BDF">
        <w:rPr>
          <w:rFonts w:hint="cs"/>
          <w:rtl/>
        </w:rPr>
        <w:t>،</w:t>
      </w:r>
      <w:r w:rsidRPr="004A0BDF">
        <w:rPr>
          <w:rFonts w:hint="cs"/>
          <w:rtl/>
        </w:rPr>
        <w:t xml:space="preserve"> كقوله</w:t>
      </w:r>
      <w:r w:rsidR="004A0BDF" w:rsidRPr="004A0BDF">
        <w:rPr>
          <w:rFonts w:hint="cs"/>
          <w:rtl/>
        </w:rPr>
        <w:t>:</w:t>
      </w:r>
      <w:r w:rsidRPr="004A0BDF">
        <w:rPr>
          <w:rFonts w:hint="cs"/>
          <w:rtl/>
        </w:rPr>
        <w:t xml:space="preserve"> أجزتك رواية الكتاب الفلاني</w:t>
      </w:r>
      <w:r w:rsidR="004A0BDF" w:rsidRPr="004A0BDF">
        <w:rPr>
          <w:rFonts w:hint="cs"/>
          <w:rtl/>
        </w:rPr>
        <w:t>،</w:t>
      </w:r>
      <w:r w:rsidRPr="004A0BDF">
        <w:rPr>
          <w:rFonts w:hint="cs"/>
          <w:rtl/>
        </w:rPr>
        <w:t xml:space="preserve"> وبعدها في المرتبة أن يقول</w:t>
      </w:r>
      <w:r w:rsidR="004A0BDF" w:rsidRPr="004A0BDF">
        <w:rPr>
          <w:rFonts w:hint="cs"/>
          <w:rtl/>
        </w:rPr>
        <w:t>:</w:t>
      </w:r>
      <w:r w:rsidRPr="004A0BDF">
        <w:rPr>
          <w:rFonts w:hint="cs"/>
          <w:rtl/>
        </w:rPr>
        <w:t xml:space="preserve"> أجزتك رواية مسموعاتي</w:t>
      </w:r>
      <w:r w:rsidR="004A0BDF" w:rsidRPr="004A0BDF">
        <w:rPr>
          <w:rFonts w:hint="cs"/>
          <w:rtl/>
        </w:rPr>
        <w:t>)</w:t>
      </w:r>
      <w:r w:rsidRPr="003770DA">
        <w:rPr>
          <w:rStyle w:val="libFootnotenumChar"/>
          <w:rFonts w:hint="cs"/>
          <w:rtl/>
        </w:rPr>
        <w:t>(2)</w:t>
      </w:r>
      <w:r w:rsidR="004A0BDF" w:rsidRPr="004A0BDF">
        <w:rPr>
          <w:rFonts w:hint="cs"/>
          <w:rtl/>
        </w:rPr>
        <w:t>.</w:t>
      </w:r>
    </w:p>
    <w:p w:rsidR="001056FD" w:rsidRDefault="004A6242" w:rsidP="004A0BDF">
      <w:pPr>
        <w:pStyle w:val="libNormal"/>
        <w:rPr>
          <w:rtl/>
        </w:rPr>
      </w:pPr>
      <w:r w:rsidRPr="004A0BDF">
        <w:rPr>
          <w:rFonts w:hint="cs"/>
          <w:rtl/>
        </w:rPr>
        <w:t>ونظام الإجازة هو مِن نُظم تحمّل الحديث ونقله</w:t>
      </w:r>
      <w:r w:rsidR="004A0BDF" w:rsidRPr="004A0BDF">
        <w:rPr>
          <w:rFonts w:hint="cs"/>
          <w:rtl/>
        </w:rPr>
        <w:t>،</w:t>
      </w:r>
      <w:r w:rsidRPr="004A0BDF">
        <w:rPr>
          <w:rFonts w:hint="cs"/>
          <w:rtl/>
        </w:rPr>
        <w:t xml:space="preserve"> وقد اختلف العلماء في المدرسة الإمامية حول اعتبار وثاقة مشايخ الإجـازة</w:t>
      </w:r>
      <w:r w:rsidR="004A0BDF" w:rsidRPr="004A0BDF">
        <w:rPr>
          <w:rFonts w:hint="cs"/>
          <w:rtl/>
        </w:rPr>
        <w:t>،</w:t>
      </w:r>
      <w:r w:rsidRPr="004A0BDF">
        <w:rPr>
          <w:rFonts w:hint="cs"/>
          <w:rtl/>
        </w:rPr>
        <w:t xml:space="preserve"> فقبلها بعضهم</w:t>
      </w:r>
      <w:r w:rsidR="004A0BDF" w:rsidRPr="004A0BDF">
        <w:rPr>
          <w:rFonts w:hint="cs"/>
          <w:rtl/>
        </w:rPr>
        <w:t>،</w:t>
      </w:r>
      <w:r w:rsidRPr="004A0BDF">
        <w:rPr>
          <w:rFonts w:hint="cs"/>
          <w:rtl/>
        </w:rPr>
        <w:t xml:space="preserve"> ورفضها البعض الآخَر</w:t>
      </w:r>
      <w:r w:rsidR="004A0BDF" w:rsidRPr="004A0BDF">
        <w:rPr>
          <w:rFonts w:hint="cs"/>
          <w:rtl/>
        </w:rPr>
        <w:t>،</w:t>
      </w:r>
      <w:r w:rsidRPr="004A0BDF">
        <w:rPr>
          <w:rFonts w:hint="cs"/>
          <w:rtl/>
        </w:rPr>
        <w:t xml:space="preserve"> وقد نقل السيّد أبو القاسم الخوئي هذا التعدّد في الرأي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فقد اشتُهر أنّ مشايخ الإجازة مستغنون عن التوثيق</w:t>
      </w:r>
      <w:r w:rsidR="004A0BDF" w:rsidRPr="004A0BDF">
        <w:rPr>
          <w:rFonts w:hint="cs"/>
          <w:rtl/>
        </w:rPr>
        <w:t>)</w:t>
      </w:r>
      <w:r w:rsidRPr="003770DA">
        <w:rPr>
          <w:rStyle w:val="libFootnotenumChar"/>
          <w:rFonts w:hint="cs"/>
          <w:rtl/>
        </w:rPr>
        <w:t>(3)</w:t>
      </w:r>
      <w:r w:rsidR="004A0BDF" w:rsidRPr="004A0BDF">
        <w:rPr>
          <w:rFonts w:hint="cs"/>
          <w:rtl/>
        </w:rPr>
        <w:t>.</w:t>
      </w:r>
    </w:p>
    <w:p w:rsidR="001056FD" w:rsidRDefault="004A6242" w:rsidP="004A0BDF">
      <w:pPr>
        <w:pStyle w:val="libNormal"/>
        <w:rPr>
          <w:rtl/>
        </w:rPr>
      </w:pPr>
      <w:r w:rsidRPr="004A0BDF">
        <w:rPr>
          <w:rFonts w:hint="cs"/>
          <w:rtl/>
        </w:rPr>
        <w:t>وقد تحدّث الرجالي المعروف في المدرسة الإمامية الشيخ المامقاني بقوله</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أقول</w:t>
      </w:r>
      <w:r w:rsidR="004A0BDF" w:rsidRPr="004A0BDF">
        <w:rPr>
          <w:rFonts w:hint="cs"/>
          <w:rtl/>
        </w:rPr>
        <w:t>:</w:t>
      </w:r>
      <w:r w:rsidRPr="004A0BDF">
        <w:rPr>
          <w:rFonts w:hint="cs"/>
          <w:rtl/>
        </w:rPr>
        <w:t xml:space="preserve"> رواية الثقات عن الضِعاف ليست بعزيـزة</w:t>
      </w:r>
      <w:r w:rsidR="004A0BDF" w:rsidRPr="004A0BDF">
        <w:rPr>
          <w:rFonts w:hint="cs"/>
          <w:rtl/>
        </w:rPr>
        <w:t>،</w:t>
      </w:r>
      <w:r w:rsidRPr="004A0BDF">
        <w:rPr>
          <w:rFonts w:hint="cs"/>
          <w:rtl/>
        </w:rPr>
        <w:t xml:space="preserve"> فرواية الثقة عن غيره لا تكون قرينة على وثاقة هذا الغير</w:t>
      </w:r>
      <w:r w:rsidR="004A0BDF" w:rsidRPr="004A0BDF">
        <w:rPr>
          <w:rFonts w:hint="cs"/>
          <w:rtl/>
        </w:rPr>
        <w:t>،</w:t>
      </w:r>
      <w:r w:rsidRPr="004A0BDF">
        <w:rPr>
          <w:rFonts w:hint="cs"/>
          <w:rtl/>
        </w:rPr>
        <w:t xml:space="preserve"> ولا فَرق في الرواية بين أن تكون بسماع أحد مِن آخَـر</w:t>
      </w:r>
      <w:r w:rsidR="004A0BDF" w:rsidRPr="004A0BDF">
        <w:rPr>
          <w:rFonts w:hint="cs"/>
          <w:rtl/>
        </w:rPr>
        <w:t>،</w:t>
      </w:r>
      <w:r w:rsidRPr="004A0BDF">
        <w:rPr>
          <w:rFonts w:hint="cs"/>
          <w:rtl/>
        </w:rPr>
        <w:t xml:space="preserve"> أو بقراءته عليه</w:t>
      </w:r>
      <w:r w:rsidR="004A0BDF" w:rsidRPr="004A0BDF">
        <w:rPr>
          <w:rFonts w:hint="cs"/>
          <w:rtl/>
        </w:rPr>
        <w:t>،</w:t>
      </w:r>
      <w:r w:rsidRPr="004A0BDF">
        <w:rPr>
          <w:rFonts w:hint="cs"/>
          <w:rtl/>
        </w:rPr>
        <w:t xml:space="preserve"> أو بإجازته عن كتاب</w:t>
      </w:r>
      <w:r w:rsidR="004A0BDF" w:rsidRPr="004A0BDF">
        <w:rPr>
          <w:rFonts w:hint="cs"/>
          <w:rtl/>
        </w:rPr>
        <w:t>،</w:t>
      </w:r>
      <w:r w:rsidRPr="004A0BDF">
        <w:rPr>
          <w:rFonts w:hint="cs"/>
          <w:rtl/>
        </w:rPr>
        <w:t xml:space="preserve"> فافهم جيّداً</w:t>
      </w:r>
      <w:r w:rsidR="004A0BDF" w:rsidRPr="004A0BDF">
        <w:rPr>
          <w:rFonts w:hint="cs"/>
          <w:rtl/>
        </w:rPr>
        <w:t>)</w:t>
      </w:r>
      <w:r w:rsidRPr="003770DA">
        <w:rPr>
          <w:rStyle w:val="libFootnotenumChar"/>
          <w:rFonts w:hint="cs"/>
          <w:rtl/>
        </w:rPr>
        <w:t>(4)</w:t>
      </w:r>
      <w:r w:rsidR="004A0BDF" w:rsidRPr="004A0BDF">
        <w:rPr>
          <w:rFonts w:hint="cs"/>
          <w:rtl/>
        </w:rPr>
        <w:t>.</w:t>
      </w:r>
    </w:p>
    <w:p w:rsidR="001056FD" w:rsidRDefault="004A6242" w:rsidP="004A0BDF">
      <w:pPr>
        <w:pStyle w:val="libNormal"/>
        <w:rPr>
          <w:rtl/>
        </w:rPr>
      </w:pPr>
      <w:r w:rsidRPr="004A0BDF">
        <w:rPr>
          <w:rFonts w:hint="cs"/>
          <w:rtl/>
        </w:rPr>
        <w:t>ويذهب السيّد أبو القاسم الخوئي إلى المذهب ذاته</w:t>
      </w:r>
      <w:r w:rsidR="004A0BDF" w:rsidRPr="004A0BDF">
        <w:rPr>
          <w:rFonts w:hint="cs"/>
          <w:rtl/>
        </w:rPr>
        <w:t>،</w:t>
      </w:r>
      <w:r w:rsidRPr="004A0BDF">
        <w:rPr>
          <w:rFonts w:hint="cs"/>
          <w:rtl/>
        </w:rPr>
        <w:t xml:space="preserve"> فيقول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والصحيح أنَّ شيخوخة الإجازة لا تكشف عن وثاقة الشيخ</w:t>
      </w:r>
      <w:r w:rsidR="004A0BDF" w:rsidRPr="004A0BDF">
        <w:rPr>
          <w:rFonts w:hint="cs"/>
          <w:rtl/>
        </w:rPr>
        <w:t>،</w:t>
      </w:r>
      <w:r w:rsidRPr="004A0BDF">
        <w:rPr>
          <w:rFonts w:hint="cs"/>
          <w:rtl/>
        </w:rPr>
        <w:t xml:space="preserve"> كما لا تكشف عن حُسنه</w:t>
      </w:r>
      <w:r w:rsidR="004A0BDF" w:rsidRPr="004A0BDF">
        <w:rPr>
          <w:rFonts w:hint="cs"/>
          <w:rtl/>
        </w:rPr>
        <w:t>)</w:t>
      </w:r>
      <w:r w:rsidRPr="003770DA">
        <w:rPr>
          <w:rStyle w:val="libFootnotenumChar"/>
          <w:rFonts w:hint="cs"/>
          <w:rtl/>
        </w:rPr>
        <w:t>(5)</w:t>
      </w:r>
      <w:r w:rsidR="004A0BDF" w:rsidRPr="004A0BDF">
        <w:rPr>
          <w:rFonts w:hint="cs"/>
          <w:rtl/>
        </w:rPr>
        <w:t>.</w:t>
      </w:r>
    </w:p>
    <w:p w:rsidR="001056FD" w:rsidRDefault="004A6242" w:rsidP="004A0BDF">
      <w:pPr>
        <w:pStyle w:val="libNormal"/>
        <w:rPr>
          <w:rtl/>
        </w:rPr>
      </w:pPr>
      <w:r w:rsidRPr="004A0BDF">
        <w:rPr>
          <w:rFonts w:hint="cs"/>
          <w:rtl/>
        </w:rPr>
        <w:t>10</w:t>
      </w:r>
      <w:r w:rsidR="004A0BDF" w:rsidRPr="004A0BDF">
        <w:rPr>
          <w:rFonts w:hint="cs"/>
          <w:rtl/>
        </w:rPr>
        <w:t xml:space="preserve"> - </w:t>
      </w:r>
      <w:r w:rsidRPr="004A0BDF">
        <w:rPr>
          <w:rFonts w:hint="cs"/>
          <w:rtl/>
        </w:rPr>
        <w:t>ثار حوارٌ عِلميٌّ عنيف داخل المدرسة الإمامية حول كتُب الحديث الأربعة</w:t>
      </w:r>
      <w:r w:rsidR="004A0BDF" w:rsidRPr="004A0BDF">
        <w:rPr>
          <w:rFonts w:hint="cs"/>
          <w:rtl/>
        </w:rPr>
        <w:t>،</w:t>
      </w:r>
      <w:r w:rsidRPr="004A0BDF">
        <w:rPr>
          <w:rFonts w:hint="cs"/>
          <w:rtl/>
        </w:rPr>
        <w:t xml:space="preserve"> التي هي المصدر الأوّل للرواية في المدرسة الإمامية</w:t>
      </w:r>
      <w:r w:rsidR="004A0BDF" w:rsidRPr="004A0BDF">
        <w:rPr>
          <w:rFonts w:hint="cs"/>
          <w:rtl/>
        </w:rPr>
        <w:t xml:space="preserve"> - </w:t>
      </w:r>
      <w:r w:rsidRPr="003770DA">
        <w:rPr>
          <w:rStyle w:val="libBold2Char"/>
          <w:rFonts w:hint="cs"/>
          <w:rtl/>
        </w:rPr>
        <w:t>الكافي للكليني</w:t>
      </w:r>
      <w:r w:rsidR="004A0BDF" w:rsidRPr="003770DA">
        <w:rPr>
          <w:rStyle w:val="libBold2Char"/>
          <w:rFonts w:hint="cs"/>
          <w:rtl/>
        </w:rPr>
        <w:t>،</w:t>
      </w:r>
      <w:r w:rsidRPr="003770DA">
        <w:rPr>
          <w:rStyle w:val="libBold2Char"/>
          <w:rFonts w:hint="cs"/>
          <w:rtl/>
        </w:rPr>
        <w:t xml:space="preserve"> والاستبصار والتهذيب للطوسي</w:t>
      </w:r>
      <w:r w:rsidR="004A0BDF" w:rsidRPr="003770DA">
        <w:rPr>
          <w:rStyle w:val="libBold2Char"/>
          <w:rFonts w:hint="cs"/>
          <w:rtl/>
        </w:rPr>
        <w:t>،</w:t>
      </w:r>
      <w:r w:rsidRPr="003770DA">
        <w:rPr>
          <w:rStyle w:val="libBold2Char"/>
          <w:rFonts w:hint="cs"/>
          <w:rtl/>
        </w:rPr>
        <w:t xml:space="preserve"> ومَن لا يحضره الفقيه للصدوق</w:t>
      </w:r>
      <w:r w:rsidR="004A0BDF" w:rsidRPr="004A0BDF">
        <w:rPr>
          <w:rFonts w:hint="cs"/>
          <w:rtl/>
        </w:rPr>
        <w:t xml:space="preserve"> - </w:t>
      </w:r>
      <w:r w:rsidRPr="004A0BDF">
        <w:rPr>
          <w:rFonts w:hint="cs"/>
          <w:rtl/>
        </w:rPr>
        <w:t>وملخّص الحوار</w:t>
      </w:r>
      <w:r w:rsidR="004A0BDF" w:rsidRPr="004A0BDF">
        <w:rPr>
          <w:rFonts w:hint="cs"/>
          <w:rtl/>
        </w:rPr>
        <w:t>:</w:t>
      </w:r>
      <w:r w:rsidRPr="004A0BDF">
        <w:rPr>
          <w:rFonts w:hint="cs"/>
          <w:rtl/>
        </w:rPr>
        <w:t xml:space="preserve"> هل كلّ ما جاء في هذه الكتُب الأربعة هو صحيح</w:t>
      </w:r>
      <w:r w:rsidR="004A0BDF" w:rsidRPr="004A0BDF">
        <w:rPr>
          <w:rFonts w:hint="cs"/>
          <w:rtl/>
        </w:rPr>
        <w:t>،</w:t>
      </w:r>
      <w:r w:rsidRPr="004A0BDF">
        <w:rPr>
          <w:rFonts w:hint="cs"/>
          <w:rtl/>
        </w:rPr>
        <w:t xml:space="preserve"> يجب العمل به</w:t>
      </w:r>
      <w:r w:rsidR="004A0BDF" w:rsidRPr="004A0BDF">
        <w:rPr>
          <w:rFonts w:hint="cs"/>
          <w:rtl/>
        </w:rPr>
        <w:t>؛</w:t>
      </w:r>
      <w:r w:rsidRPr="004A0BDF">
        <w:rPr>
          <w:rFonts w:hint="cs"/>
          <w:rtl/>
        </w:rPr>
        <w:t xml:space="preserve"> لأنّ مصنّفي هذه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معجم رجال الحديث 1</w:t>
      </w:r>
      <w:r w:rsidR="004A0BDF">
        <w:rPr>
          <w:rtl/>
        </w:rPr>
        <w:t>:</w:t>
      </w:r>
      <w:r w:rsidRPr="00BF5223">
        <w:rPr>
          <w:rtl/>
        </w:rPr>
        <w:t xml:space="preserve"> 63 </w:t>
      </w:r>
      <w:r w:rsidR="004A0BDF">
        <w:rPr>
          <w:rtl/>
        </w:rPr>
        <w:t>(</w:t>
      </w:r>
      <w:r w:rsidRPr="00BF5223">
        <w:rPr>
          <w:rtl/>
        </w:rPr>
        <w:t>المقدّمة الرابعة في مستند أصحاب الإجماع</w:t>
      </w:r>
      <w:r w:rsidR="004A0BDF">
        <w:rPr>
          <w:rtl/>
        </w:rPr>
        <w:t>).</w:t>
      </w:r>
    </w:p>
    <w:p w:rsidR="001056FD" w:rsidRPr="003770DA" w:rsidRDefault="004A6242" w:rsidP="003770DA">
      <w:pPr>
        <w:pStyle w:val="libFootnote0"/>
        <w:rPr>
          <w:rtl/>
        </w:rPr>
      </w:pPr>
      <w:r w:rsidRPr="00BF5223">
        <w:rPr>
          <w:rtl/>
        </w:rPr>
        <w:t>(2) الشهيد الثاني / الدراية</w:t>
      </w:r>
      <w:r w:rsidR="004A0BDF">
        <w:rPr>
          <w:rtl/>
        </w:rPr>
        <w:t>:</w:t>
      </w:r>
      <w:r w:rsidRPr="00BF5223">
        <w:rPr>
          <w:rtl/>
        </w:rPr>
        <w:t xml:space="preserve"> 94</w:t>
      </w:r>
      <w:r w:rsidR="004A0BDF">
        <w:rPr>
          <w:rtl/>
        </w:rPr>
        <w:t>.</w:t>
      </w:r>
    </w:p>
    <w:p w:rsidR="001056FD" w:rsidRPr="003770DA" w:rsidRDefault="004A6242" w:rsidP="003770DA">
      <w:pPr>
        <w:pStyle w:val="libFootnote0"/>
        <w:rPr>
          <w:rtl/>
        </w:rPr>
      </w:pPr>
      <w:r w:rsidRPr="00BF5223">
        <w:rPr>
          <w:rtl/>
        </w:rPr>
        <w:t>(3) معجم رجال الحديث 1</w:t>
      </w:r>
      <w:r w:rsidR="004A0BDF">
        <w:rPr>
          <w:rtl/>
        </w:rPr>
        <w:t>:</w:t>
      </w:r>
      <w:r w:rsidRPr="00BF5223">
        <w:rPr>
          <w:rtl/>
        </w:rPr>
        <w:t xml:space="preserve"> 76 </w:t>
      </w:r>
      <w:r w:rsidR="004A0BDF">
        <w:rPr>
          <w:rtl/>
        </w:rPr>
        <w:t>(</w:t>
      </w:r>
      <w:r w:rsidRPr="00BF5223">
        <w:rPr>
          <w:rtl/>
        </w:rPr>
        <w:t>المقدّمة الرابعة</w:t>
      </w:r>
      <w:r w:rsidR="004A0BDF">
        <w:rPr>
          <w:rtl/>
        </w:rPr>
        <w:t>،</w:t>
      </w:r>
      <w:r w:rsidRPr="00BF5223">
        <w:rPr>
          <w:rtl/>
        </w:rPr>
        <w:t xml:space="preserve"> السادس في شيخوخة الإجازة</w:t>
      </w:r>
      <w:r w:rsidR="004A0BDF">
        <w:rPr>
          <w:rtl/>
        </w:rPr>
        <w:t>).</w:t>
      </w:r>
    </w:p>
    <w:p w:rsidR="001056FD" w:rsidRPr="003770DA" w:rsidRDefault="004A6242" w:rsidP="003770DA">
      <w:pPr>
        <w:pStyle w:val="libFootnote0"/>
        <w:rPr>
          <w:rtl/>
        </w:rPr>
      </w:pPr>
      <w:r w:rsidRPr="00BF5223">
        <w:rPr>
          <w:rtl/>
        </w:rPr>
        <w:t>(4) معجم رجال الحديث 1</w:t>
      </w:r>
      <w:r w:rsidR="004A0BDF">
        <w:rPr>
          <w:rtl/>
        </w:rPr>
        <w:t>:</w:t>
      </w:r>
      <w:r w:rsidRPr="00BF5223">
        <w:rPr>
          <w:rtl/>
        </w:rPr>
        <w:t xml:space="preserve"> 77 </w:t>
      </w:r>
      <w:r w:rsidR="004A0BDF">
        <w:rPr>
          <w:rtl/>
        </w:rPr>
        <w:t>(</w:t>
      </w:r>
      <w:r w:rsidRPr="00BF5223">
        <w:rPr>
          <w:rtl/>
        </w:rPr>
        <w:t>المقدّمة الرابعة</w:t>
      </w:r>
      <w:r w:rsidR="004A0BDF">
        <w:rPr>
          <w:rtl/>
        </w:rPr>
        <w:t>،</w:t>
      </w:r>
      <w:r w:rsidRPr="00BF5223">
        <w:rPr>
          <w:rtl/>
        </w:rPr>
        <w:t xml:space="preserve"> السادس في شيخوخة الإجازة</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F5223">
        <w:rPr>
          <w:rtl/>
        </w:rPr>
        <w:lastRenderedPageBreak/>
        <w:t>الكتُب هُم مِن أعلام المذهب الإمامي</w:t>
      </w:r>
      <w:r w:rsidR="004A0BDF">
        <w:rPr>
          <w:rtl/>
        </w:rPr>
        <w:t>،</w:t>
      </w:r>
      <w:r w:rsidRPr="00BF5223">
        <w:rPr>
          <w:rtl/>
        </w:rPr>
        <w:t xml:space="preserve"> أو لا</w:t>
      </w:r>
      <w:r w:rsidR="004A0BDF">
        <w:rPr>
          <w:rtl/>
        </w:rPr>
        <w:t>؟</w:t>
      </w:r>
      <w:r w:rsidRPr="00BF5223">
        <w:rPr>
          <w:rtl/>
        </w:rPr>
        <w:t xml:space="preserve"> وقد نشأ نتيجة لهذا الحوار اتّجاهان</w:t>
      </w:r>
      <w:r w:rsidR="004A0BDF">
        <w:rPr>
          <w:rtl/>
        </w:rPr>
        <w:t>:</w:t>
      </w:r>
    </w:p>
    <w:p w:rsidR="001056FD" w:rsidRDefault="004A6242" w:rsidP="004A0BDF">
      <w:pPr>
        <w:pStyle w:val="libNormal"/>
        <w:rPr>
          <w:rtl/>
        </w:rPr>
      </w:pPr>
      <w:r w:rsidRPr="003770DA">
        <w:rPr>
          <w:rStyle w:val="libBold2Char"/>
          <w:rtl/>
        </w:rPr>
        <w:t>الاتّجاه الإخباري</w:t>
      </w:r>
      <w:r w:rsidR="004A0BDF" w:rsidRPr="003770DA">
        <w:rPr>
          <w:rStyle w:val="libBold2Char"/>
          <w:rtl/>
        </w:rPr>
        <w:t>:</w:t>
      </w:r>
      <w:r w:rsidRPr="004A0BDF">
        <w:rPr>
          <w:rtl/>
        </w:rPr>
        <w:t xml:space="preserve"> ويرى أنَّ ما جاء في هذه الكتُب هو صحيح بأكمله</w:t>
      </w:r>
      <w:r w:rsidR="004A0BDF" w:rsidRPr="004A0BDF">
        <w:rPr>
          <w:rtl/>
        </w:rPr>
        <w:t>،</w:t>
      </w:r>
      <w:r w:rsidRPr="004A0BDF">
        <w:rPr>
          <w:rtl/>
        </w:rPr>
        <w:t xml:space="preserve"> فبُنيت على ذلك نظرية تذهب إلى عدم الحاجة إلى عِلم الرجال</w:t>
      </w:r>
      <w:r w:rsidR="004A0BDF" w:rsidRPr="004A0BDF">
        <w:rPr>
          <w:rtl/>
        </w:rPr>
        <w:t>؛</w:t>
      </w:r>
      <w:r w:rsidRPr="004A0BDF">
        <w:rPr>
          <w:rtl/>
        </w:rPr>
        <w:t xml:space="preserve"> لعدم الحاجة إلى بحث أسانيد الروايات الواردة في هذه الكتُب</w:t>
      </w:r>
      <w:r w:rsidR="004A0BDF" w:rsidRPr="004A0BDF">
        <w:rPr>
          <w:rtl/>
        </w:rPr>
        <w:t>،</w:t>
      </w:r>
      <w:r w:rsidRPr="004A0BDF">
        <w:rPr>
          <w:rtl/>
        </w:rPr>
        <w:t xml:space="preserve"> كما اعترضوا في الوقت ذاته على تصنيف الحديـث</w:t>
      </w:r>
      <w:r w:rsidR="004A0BDF" w:rsidRPr="004A0BDF">
        <w:rPr>
          <w:rtl/>
        </w:rPr>
        <w:t>،</w:t>
      </w:r>
      <w:r w:rsidRPr="004A0BDF">
        <w:rPr>
          <w:rtl/>
        </w:rPr>
        <w:t xml:space="preserve"> الذي حدث في عصر السيّد ابن طاووس</w:t>
      </w:r>
      <w:r w:rsidR="004A0BDF" w:rsidRPr="004A0BDF">
        <w:rPr>
          <w:rtl/>
        </w:rPr>
        <w:t>،</w:t>
      </w:r>
      <w:r w:rsidRPr="004A0BDF">
        <w:rPr>
          <w:rtl/>
        </w:rPr>
        <w:t xml:space="preserve"> بعد أن حقّقها وقَبِلها أولئك العلماء</w:t>
      </w:r>
      <w:r w:rsidR="004A0BDF" w:rsidRPr="004A0BDF">
        <w:rPr>
          <w:rtl/>
        </w:rPr>
        <w:t>،</w:t>
      </w:r>
      <w:r w:rsidRPr="004A0BDF">
        <w:rPr>
          <w:rtl/>
        </w:rPr>
        <w:t xml:space="preserve"> وهُم الكليني والصدوق والطوسي</w:t>
      </w:r>
      <w:r w:rsidR="004A0BDF" w:rsidRPr="004A0BDF">
        <w:rPr>
          <w:rtl/>
        </w:rPr>
        <w:t>.</w:t>
      </w:r>
    </w:p>
    <w:p w:rsidR="001056FD" w:rsidRDefault="004A6242" w:rsidP="004A0BDF">
      <w:pPr>
        <w:pStyle w:val="libNormal"/>
        <w:rPr>
          <w:rtl/>
        </w:rPr>
      </w:pPr>
      <w:r w:rsidRPr="00BF5223">
        <w:rPr>
          <w:rtl/>
        </w:rPr>
        <w:t>في حين ذهب اتّجاه آخَر مناقض لهذا الاتجاه</w:t>
      </w:r>
      <w:r w:rsidR="004A0BDF">
        <w:rPr>
          <w:rtl/>
        </w:rPr>
        <w:t>،</w:t>
      </w:r>
      <w:r w:rsidRPr="00BF5223">
        <w:rPr>
          <w:rtl/>
        </w:rPr>
        <w:t xml:space="preserve"> وهو</w:t>
      </w:r>
      <w:r w:rsidR="004A0BDF">
        <w:rPr>
          <w:rtl/>
        </w:rPr>
        <w:t>:</w:t>
      </w:r>
    </w:p>
    <w:p w:rsidR="001056FD" w:rsidRDefault="004A6242" w:rsidP="004A0BDF">
      <w:pPr>
        <w:pStyle w:val="libNormal"/>
        <w:rPr>
          <w:rtl/>
        </w:rPr>
      </w:pPr>
      <w:r w:rsidRPr="003770DA">
        <w:rPr>
          <w:rStyle w:val="libBold2Char"/>
          <w:rtl/>
        </w:rPr>
        <w:t>الاتّجاه الأُصولي</w:t>
      </w:r>
      <w:r w:rsidR="004A0BDF" w:rsidRPr="003770DA">
        <w:rPr>
          <w:rStyle w:val="libBold2Char"/>
          <w:rtl/>
        </w:rPr>
        <w:t>:</w:t>
      </w:r>
      <w:r w:rsidRPr="004A0BDF">
        <w:rPr>
          <w:rtl/>
        </w:rPr>
        <w:t xml:space="preserve"> ويرى وجوب إخضاع كلّ رواية وردت في هذه الكتُب للتحقيق والتدقيق</w:t>
      </w:r>
      <w:r w:rsidR="004A0BDF" w:rsidRPr="004A0BDF">
        <w:rPr>
          <w:rtl/>
        </w:rPr>
        <w:t>،</w:t>
      </w:r>
      <w:r w:rsidRPr="004A0BDF">
        <w:rPr>
          <w:rtl/>
        </w:rPr>
        <w:t xml:space="preserve"> على الرغم مِن وثاقة العلماء الثلاثة الذين جمَعا هذه الروايات وأودعوها في كتُبهم</w:t>
      </w:r>
      <w:r w:rsidR="004A0BDF" w:rsidRPr="004A0BDF">
        <w:rPr>
          <w:rtl/>
        </w:rPr>
        <w:t>،</w:t>
      </w:r>
      <w:r w:rsidRPr="004A0BDF">
        <w:rPr>
          <w:rtl/>
        </w:rPr>
        <w:t xml:space="preserve"> التي عبّر عنها المرجع الديني الراحل</w:t>
      </w:r>
      <w:r w:rsidR="004A0BDF" w:rsidRPr="004A0BDF">
        <w:rPr>
          <w:rtl/>
        </w:rPr>
        <w:t>،</w:t>
      </w:r>
      <w:r w:rsidRPr="004A0BDF">
        <w:rPr>
          <w:rtl/>
        </w:rPr>
        <w:t xml:space="preserve"> السيّد أبو القاسم الخوئي بقوله</w:t>
      </w:r>
      <w:r w:rsidR="004A0BDF" w:rsidRPr="004A0BDF">
        <w:rPr>
          <w:rtl/>
        </w:rPr>
        <w:t>:</w:t>
      </w:r>
      <w:r w:rsidRPr="004A0BDF">
        <w:rPr>
          <w:rtl/>
        </w:rPr>
        <w:t xml:space="preserve"> </w:t>
      </w:r>
      <w:r w:rsidR="004A0BDF" w:rsidRPr="004A0BDF">
        <w:rPr>
          <w:rtl/>
        </w:rPr>
        <w:t>(</w:t>
      </w:r>
      <w:r w:rsidRPr="004A0BDF">
        <w:rPr>
          <w:rtl/>
        </w:rPr>
        <w:t>ذهب جماعة مِن المحدّثين إلى أنّ روايات الكتُب الأربعة قطعية الصدور</w:t>
      </w:r>
      <w:r w:rsidR="004A0BDF" w:rsidRPr="004A0BDF">
        <w:rPr>
          <w:rtl/>
        </w:rPr>
        <w:t>.</w:t>
      </w:r>
      <w:r w:rsidRPr="004A0BDF">
        <w:rPr>
          <w:rtl/>
        </w:rPr>
        <w:t xml:space="preserve"> وهذا القول باطل مِن أصله</w:t>
      </w:r>
      <w:r w:rsidR="004A0BDF" w:rsidRPr="004A0BDF">
        <w:rPr>
          <w:rtl/>
        </w:rPr>
        <w:t>؟</w:t>
      </w:r>
      <w:r w:rsidRPr="004A0BDF">
        <w:rPr>
          <w:rtl/>
        </w:rPr>
        <w:t xml:space="preserve"> إذ كيف يمكن دعوى القطع بصدور رواية رواها واحد عن واحد</w:t>
      </w:r>
      <w:r w:rsidR="004A0BDF" w:rsidRPr="004A0BDF">
        <w:rPr>
          <w:rtl/>
        </w:rPr>
        <w:t>،</w:t>
      </w:r>
      <w:r w:rsidRPr="004A0BDF">
        <w:rPr>
          <w:rtl/>
        </w:rPr>
        <w:t xml:space="preserve"> ولا سيّما أنّ في رواة الكتُب الأربعة مَن هو معروف بالكَذِب والوَضْع</w:t>
      </w:r>
      <w:r w:rsidR="004A0BDF" w:rsidRPr="004A0BDF">
        <w:rPr>
          <w:rtl/>
        </w:rPr>
        <w:t>،</w:t>
      </w:r>
      <w:r w:rsidRPr="004A0BDF">
        <w:rPr>
          <w:rtl/>
        </w:rPr>
        <w:t xml:space="preserve"> على ما ستقف عليه قريباً</w:t>
      </w:r>
      <w:r w:rsidR="004A0BDF" w:rsidRPr="004A0BDF">
        <w:rPr>
          <w:rtl/>
        </w:rPr>
        <w:t>،</w:t>
      </w:r>
      <w:r w:rsidRPr="004A0BDF">
        <w:rPr>
          <w:rtl/>
        </w:rPr>
        <w:t xml:space="preserve"> وفي موارده</w:t>
      </w:r>
      <w:r w:rsidR="004A0BDF" w:rsidRPr="004A0BDF">
        <w:rPr>
          <w:rtl/>
        </w:rPr>
        <w:t>،</w:t>
      </w:r>
      <w:r w:rsidRPr="004A0BDF">
        <w:rPr>
          <w:rtl/>
        </w:rPr>
        <w:t xml:space="preserve"> إن شاء الله تعالى</w:t>
      </w:r>
      <w:r w:rsidR="004A0BDF" w:rsidRPr="004A0BDF">
        <w:rPr>
          <w:rtl/>
        </w:rPr>
        <w:t>.</w:t>
      </w:r>
    </w:p>
    <w:p w:rsidR="001056FD" w:rsidRDefault="004A6242" w:rsidP="004A0BDF">
      <w:pPr>
        <w:pStyle w:val="libNormal"/>
        <w:rPr>
          <w:rtl/>
        </w:rPr>
      </w:pPr>
      <w:r w:rsidRPr="004A0BDF">
        <w:rPr>
          <w:rtl/>
        </w:rPr>
        <w:t>ودعوى القطع بصدْقهم في خصوص روايات الكتُب الأربعة</w:t>
      </w:r>
      <w:r w:rsidR="004A0BDF" w:rsidRPr="004A0BDF">
        <w:rPr>
          <w:rtl/>
        </w:rPr>
        <w:t xml:space="preserve"> - </w:t>
      </w:r>
      <w:r w:rsidRPr="004A0BDF">
        <w:rPr>
          <w:rtl/>
        </w:rPr>
        <w:t>لقرائن دلّت على ذلك</w:t>
      </w:r>
      <w:r w:rsidR="004A0BDF" w:rsidRPr="004A0BDF">
        <w:rPr>
          <w:rtl/>
        </w:rPr>
        <w:t xml:space="preserve"> - </w:t>
      </w:r>
      <w:r w:rsidRPr="004A0BDF">
        <w:rPr>
          <w:rtl/>
        </w:rPr>
        <w:t>لا أساس لها</w:t>
      </w:r>
      <w:r w:rsidR="004A0BDF" w:rsidRPr="004A0BDF">
        <w:rPr>
          <w:rtl/>
        </w:rPr>
        <w:t>،</w:t>
      </w:r>
      <w:r w:rsidRPr="004A0BDF">
        <w:rPr>
          <w:rtl/>
        </w:rPr>
        <w:t xml:space="preserve"> فإنّها بلا بيّنة وبرهـان</w:t>
      </w:r>
      <w:r w:rsidR="004A0BDF" w:rsidRPr="004A0BDF">
        <w:rPr>
          <w:rtl/>
        </w:rPr>
        <w:t>،</w:t>
      </w:r>
      <w:r w:rsidRPr="004A0BDF">
        <w:rPr>
          <w:rtl/>
        </w:rPr>
        <w:t xml:space="preserve"> فإنّ ما ذكروه في المقام</w:t>
      </w:r>
      <w:r w:rsidR="004A0BDF" w:rsidRPr="004A0BDF">
        <w:rPr>
          <w:rtl/>
        </w:rPr>
        <w:t>،</w:t>
      </w:r>
      <w:r w:rsidRPr="004A0BDF">
        <w:rPr>
          <w:rtl/>
        </w:rPr>
        <w:t xml:space="preserve"> وادّعوا أنّها قرائن تدلّنا على صدور هذه الروايات مِن المعصوم </w:t>
      </w:r>
      <w:r w:rsidR="004A0BDF" w:rsidRPr="004A0BDF">
        <w:rPr>
          <w:rtl/>
        </w:rPr>
        <w:t>(</w:t>
      </w:r>
      <w:r w:rsidRPr="004A0BDF">
        <w:rPr>
          <w:rtl/>
        </w:rPr>
        <w:t>عليه السلام</w:t>
      </w:r>
      <w:r w:rsidR="004A0BDF" w:rsidRPr="004A0BDF">
        <w:rPr>
          <w:rtl/>
        </w:rPr>
        <w:t>)،</w:t>
      </w:r>
      <w:r w:rsidRPr="004A0BDF">
        <w:rPr>
          <w:rtl/>
        </w:rPr>
        <w:t xml:space="preserve"> لا يرجع شيء منها إلى محصّل</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BF5223">
        <w:rPr>
          <w:rtl/>
        </w:rPr>
        <w:t>وهكذا آمنت المدرسة الأصولية بأنّ الكتُب الأربعة</w:t>
      </w:r>
      <w:r w:rsidR="004A0BDF">
        <w:rPr>
          <w:rtl/>
        </w:rPr>
        <w:t>:</w:t>
      </w:r>
      <w:r w:rsidRPr="00BF5223">
        <w:rPr>
          <w:rtl/>
        </w:rPr>
        <w:t xml:space="preserve"> هي مجامع حديثية وليست صحاحاً</w:t>
      </w:r>
      <w:r w:rsidR="004A0BDF">
        <w:rPr>
          <w:rtl/>
        </w:rPr>
        <w:t>،</w:t>
      </w:r>
      <w:r w:rsidRPr="00BF5223">
        <w:rPr>
          <w:rtl/>
        </w:rPr>
        <w:t xml:space="preserve"> وبذا فإنّ الرواية في الكتُب الأربعة خاضعة لمنهج البحث والتحقيق</w:t>
      </w:r>
      <w:r w:rsidR="004A0BDF">
        <w:rPr>
          <w:rtl/>
        </w:rPr>
        <w:t>،</w:t>
      </w:r>
      <w:r w:rsidRPr="00BF5223">
        <w:rPr>
          <w:rtl/>
        </w:rPr>
        <w:t xml:space="preserve"> ولا يعمل الفقهاء والعلماء إلاّ بما تثبت صحّته عندهم</w:t>
      </w:r>
      <w:r w:rsidR="004A0BDF">
        <w:rPr>
          <w:rtl/>
        </w:rPr>
        <w:t>،</w:t>
      </w:r>
      <w:r w:rsidRPr="00BF5223">
        <w:rPr>
          <w:rtl/>
        </w:rPr>
        <w:t xml:space="preserve"> فليس هذه</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معجم رجال الحديث 1</w:t>
      </w:r>
      <w:r w:rsidR="004A0BDF">
        <w:rPr>
          <w:rtl/>
        </w:rPr>
        <w:t>:</w:t>
      </w:r>
      <w:r w:rsidRPr="00BF5223">
        <w:rPr>
          <w:rtl/>
        </w:rPr>
        <w:t xml:space="preserve"> 22</w:t>
      </w:r>
      <w:r w:rsidR="002C48A0">
        <w:rPr>
          <w:rtl/>
        </w:rPr>
        <w:t xml:space="preserve"> </w:t>
      </w:r>
      <w:r w:rsidR="004A0BDF">
        <w:rPr>
          <w:rtl/>
        </w:rPr>
        <w:t>(</w:t>
      </w:r>
      <w:r w:rsidRPr="00BF5223">
        <w:rPr>
          <w:rtl/>
        </w:rPr>
        <w:t>مبحث روايات الكتُب الأربعة ليست قطعية الصدور</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F5223">
        <w:rPr>
          <w:rtl/>
        </w:rPr>
        <w:lastRenderedPageBreak/>
        <w:t>الكتُب إلاّ مجامع لتدوين ما انتهى إلى أصحابها مِن روايات</w:t>
      </w:r>
      <w:r w:rsidR="004A0BDF">
        <w:rPr>
          <w:rtl/>
        </w:rPr>
        <w:t>.</w:t>
      </w:r>
    </w:p>
    <w:p w:rsidR="001056FD" w:rsidRDefault="004A6242" w:rsidP="004A0BDF">
      <w:pPr>
        <w:pStyle w:val="libNormal"/>
        <w:rPr>
          <w:rtl/>
        </w:rPr>
      </w:pPr>
      <w:r w:rsidRPr="00BF5223">
        <w:rPr>
          <w:rtl/>
        </w:rPr>
        <w:t>وعلى ذلك</w:t>
      </w:r>
      <w:r w:rsidR="004A0BDF">
        <w:rPr>
          <w:rtl/>
        </w:rPr>
        <w:t>،</w:t>
      </w:r>
      <w:r w:rsidRPr="00BF5223">
        <w:rPr>
          <w:rtl/>
        </w:rPr>
        <w:t xml:space="preserve"> فلا يمكن بناء الفكر والتشريع على كلّ رواية وردت فيها</w:t>
      </w:r>
      <w:r w:rsidR="004A0BDF">
        <w:rPr>
          <w:rtl/>
        </w:rPr>
        <w:t>.</w:t>
      </w:r>
    </w:p>
    <w:p w:rsidR="001056FD" w:rsidRDefault="004A6242" w:rsidP="004A0BDF">
      <w:pPr>
        <w:pStyle w:val="libNormal"/>
        <w:rPr>
          <w:rtl/>
        </w:rPr>
      </w:pPr>
      <w:r w:rsidRPr="00BF5223">
        <w:rPr>
          <w:rtl/>
        </w:rPr>
        <w:t>وينطبق القول ذاته على كتُب الحديث لدى المذاهب الإسلامية الأُخرى</w:t>
      </w:r>
      <w:r w:rsidR="004A0BDF">
        <w:rPr>
          <w:rtl/>
        </w:rPr>
        <w:t>،</w:t>
      </w:r>
      <w:r w:rsidRPr="00BF5223">
        <w:rPr>
          <w:rtl/>
        </w:rPr>
        <w:t xml:space="preserve"> فإنّ محقّقي هذه الكتُب قد أثبتوا وجود أعداد كبيرة مِن الرواة الكذّابين والوضّاعين</w:t>
      </w:r>
      <w:r w:rsidR="004A0BDF">
        <w:rPr>
          <w:rtl/>
        </w:rPr>
        <w:t>،</w:t>
      </w:r>
      <w:r w:rsidRPr="00BF5223">
        <w:rPr>
          <w:rtl/>
        </w:rPr>
        <w:t xml:space="preserve"> وأنّ أعداداً عديدة مِن الروايات المنسوبة إلى رسول الله </w:t>
      </w:r>
      <w:r w:rsidR="004A0BDF">
        <w:rPr>
          <w:rtl/>
        </w:rPr>
        <w:t>(</w:t>
      </w:r>
      <w:r w:rsidRPr="00BF5223">
        <w:rPr>
          <w:rtl/>
        </w:rPr>
        <w:t>صلّى الله عليه وآله</w:t>
      </w:r>
      <w:r w:rsidR="004A0BDF">
        <w:rPr>
          <w:rtl/>
        </w:rPr>
        <w:t>)،</w:t>
      </w:r>
      <w:r w:rsidRPr="00BF5223">
        <w:rPr>
          <w:rtl/>
        </w:rPr>
        <w:t xml:space="preserve"> مدوّنة في هذه المجامع الحديثية هي مكذوبة لا أساس لها</w:t>
      </w:r>
      <w:r w:rsidR="004A0BDF">
        <w:rPr>
          <w:rtl/>
        </w:rPr>
        <w:t>،</w:t>
      </w:r>
      <w:r w:rsidRPr="00BF5223">
        <w:rPr>
          <w:rtl/>
        </w:rPr>
        <w:t xml:space="preserve"> كصحيح البخاري ومُسلم وغيرهما مِن كتُب الحديث المعتمدة لديها</w:t>
      </w:r>
      <w:r w:rsidR="004A0BDF">
        <w:rPr>
          <w:rtl/>
        </w:rPr>
        <w:t>،</w:t>
      </w:r>
      <w:r w:rsidRPr="00BF5223">
        <w:rPr>
          <w:rtl/>
        </w:rPr>
        <w:t xml:space="preserve"> فقد طعن علماء الجرح والتعديل</w:t>
      </w:r>
      <w:r w:rsidR="004A0BDF">
        <w:rPr>
          <w:rtl/>
        </w:rPr>
        <w:t>،</w:t>
      </w:r>
      <w:r w:rsidRPr="00BF5223">
        <w:rPr>
          <w:rtl/>
        </w:rPr>
        <w:t xml:space="preserve"> وأئمّة الرواية والحديث</w:t>
      </w:r>
      <w:r w:rsidR="004A0BDF">
        <w:rPr>
          <w:rtl/>
        </w:rPr>
        <w:t>،</w:t>
      </w:r>
      <w:r w:rsidRPr="00BF5223">
        <w:rPr>
          <w:rtl/>
        </w:rPr>
        <w:t xml:space="preserve"> في أكثر مِن أربعمائة شيخ وراوٍ مِن شيوخ ورواة البخاري</w:t>
      </w:r>
      <w:r w:rsidR="004A0BDF">
        <w:rPr>
          <w:rtl/>
        </w:rPr>
        <w:t>،</w:t>
      </w:r>
      <w:r w:rsidRPr="00BF5223">
        <w:rPr>
          <w:rtl/>
        </w:rPr>
        <w:t xml:space="preserve"> واختلفوا في وثاقتهم</w:t>
      </w:r>
      <w:r w:rsidR="004A0BDF">
        <w:rPr>
          <w:rtl/>
        </w:rPr>
        <w:t>.</w:t>
      </w:r>
    </w:p>
    <w:p w:rsidR="001056FD" w:rsidRDefault="004A6242" w:rsidP="004A0BDF">
      <w:pPr>
        <w:pStyle w:val="libNormal"/>
        <w:rPr>
          <w:rtl/>
        </w:rPr>
      </w:pPr>
      <w:r w:rsidRPr="00BF5223">
        <w:rPr>
          <w:rtl/>
        </w:rPr>
        <w:t>ومِن الذين طعنوا في أولئك الذين أخَذ عنهم البخاري</w:t>
      </w:r>
      <w:r w:rsidR="004A0BDF">
        <w:rPr>
          <w:rtl/>
        </w:rPr>
        <w:t>:</w:t>
      </w:r>
    </w:p>
    <w:p w:rsidR="001056FD" w:rsidRDefault="004A6242" w:rsidP="004A0BDF">
      <w:pPr>
        <w:pStyle w:val="libNormal"/>
        <w:rPr>
          <w:rtl/>
        </w:rPr>
      </w:pPr>
      <w:r w:rsidRPr="00BF5223">
        <w:rPr>
          <w:rtl/>
        </w:rPr>
        <w:t>أحمد بن حنبل والنسائي والشافعي</w:t>
      </w:r>
      <w:r w:rsidR="004A0BDF">
        <w:rPr>
          <w:rtl/>
        </w:rPr>
        <w:t>،</w:t>
      </w:r>
      <w:r w:rsidRPr="00BF5223">
        <w:rPr>
          <w:rtl/>
        </w:rPr>
        <w:t xml:space="preserve"> والدارقطني والزهري والذهبي والأوزاعي والثوري والدارمي وأبو داود والحاكم في المستدرك...</w:t>
      </w:r>
    </w:p>
    <w:p w:rsidR="001056FD" w:rsidRDefault="004A6242" w:rsidP="004A0BDF">
      <w:pPr>
        <w:pStyle w:val="libNormal"/>
        <w:rPr>
          <w:rtl/>
        </w:rPr>
      </w:pPr>
      <w:r w:rsidRPr="004A0BDF">
        <w:rPr>
          <w:rtl/>
        </w:rPr>
        <w:t>فقد أسقط هؤلاء وغيرهم أكثر مِن أربعمائة مِن رواة الصحيح</w:t>
      </w:r>
      <w:r w:rsidR="004A0BDF" w:rsidRPr="004A0BDF">
        <w:rPr>
          <w:rtl/>
        </w:rPr>
        <w:t>،</w:t>
      </w:r>
      <w:r w:rsidRPr="004A0BDF">
        <w:rPr>
          <w:rtl/>
        </w:rPr>
        <w:t xml:space="preserve"> وقد ذكر ابن حجر العسقلاني أسماءهم</w:t>
      </w:r>
      <w:r w:rsidR="004A0BDF" w:rsidRPr="004A0BDF">
        <w:rPr>
          <w:rtl/>
        </w:rPr>
        <w:t>،</w:t>
      </w:r>
      <w:r w:rsidRPr="004A0BDF">
        <w:rPr>
          <w:rtl/>
        </w:rPr>
        <w:t xml:space="preserve"> واختلاف الآراء فيهم في مقدّمة كتابه </w:t>
      </w:r>
      <w:r w:rsidR="004A0BDF" w:rsidRPr="004A0BDF">
        <w:rPr>
          <w:rtl/>
        </w:rPr>
        <w:t>(</w:t>
      </w:r>
      <w:r w:rsidRPr="004A0BDF">
        <w:rPr>
          <w:rtl/>
        </w:rPr>
        <w:t>فتح الباري في شرح صحيح البخاري</w:t>
      </w:r>
      <w:r w:rsidR="004A0BDF" w:rsidRPr="003770DA">
        <w:rPr>
          <w:rStyle w:val="libFootnotenumChar"/>
          <w:rtl/>
        </w:rPr>
        <w:t>)</w:t>
      </w:r>
      <w:r w:rsidRPr="003770DA">
        <w:rPr>
          <w:rStyle w:val="libFootnotenumChar"/>
          <w:rtl/>
        </w:rPr>
        <w:t>(1)</w:t>
      </w:r>
      <w:r w:rsidR="004A0BDF" w:rsidRPr="004A0BDF">
        <w:rPr>
          <w:rtl/>
        </w:rPr>
        <w:t>.</w:t>
      </w:r>
    </w:p>
    <w:p w:rsidR="001056FD" w:rsidRDefault="004A6242" w:rsidP="004A0BDF">
      <w:pPr>
        <w:pStyle w:val="libNormal"/>
        <w:rPr>
          <w:rtl/>
        </w:rPr>
      </w:pPr>
      <w:r w:rsidRPr="00BF5223">
        <w:rPr>
          <w:rtl/>
        </w:rPr>
        <w:t xml:space="preserve">وفي كتاب </w:t>
      </w:r>
      <w:r w:rsidR="004A0BDF">
        <w:rPr>
          <w:rtl/>
        </w:rPr>
        <w:t>(</w:t>
      </w:r>
      <w:r w:rsidRPr="00BF5223">
        <w:rPr>
          <w:rtl/>
        </w:rPr>
        <w:t>تدريب الراوي بشرح النواوي</w:t>
      </w:r>
      <w:r w:rsidR="004A0BDF">
        <w:rPr>
          <w:rtl/>
        </w:rPr>
        <w:t>)</w:t>
      </w:r>
      <w:r w:rsidRPr="00BF5223">
        <w:rPr>
          <w:rtl/>
        </w:rPr>
        <w:t xml:space="preserve"> للسيوطي</w:t>
      </w:r>
      <w:r w:rsidR="004A0BDF">
        <w:rPr>
          <w:rtl/>
        </w:rPr>
        <w:t>،</w:t>
      </w:r>
      <w:r w:rsidRPr="00BF5223">
        <w:rPr>
          <w:rtl/>
        </w:rPr>
        <w:t xml:space="preserve"> نجد التأكيد على أنّ البخاري ومسلم</w:t>
      </w:r>
      <w:r w:rsidR="004A0BDF">
        <w:rPr>
          <w:rtl/>
        </w:rPr>
        <w:t>،</w:t>
      </w:r>
      <w:r w:rsidRPr="00BF5223">
        <w:rPr>
          <w:rtl/>
        </w:rPr>
        <w:t xml:space="preserve"> لمْ يلتزما بشروطهما في قبول الحديث</w:t>
      </w:r>
      <w:r w:rsidR="004A0BDF">
        <w:rPr>
          <w:rtl/>
        </w:rPr>
        <w:t>،</w:t>
      </w:r>
      <w:r w:rsidRPr="00BF5223">
        <w:rPr>
          <w:rtl/>
        </w:rPr>
        <w:t xml:space="preserve"> إضافةً إلى تضعيف أحدهما رواة الآخَر</w:t>
      </w:r>
      <w:r w:rsidR="004A0BDF">
        <w:rPr>
          <w:rtl/>
        </w:rPr>
        <w:t>.</w:t>
      </w:r>
    </w:p>
    <w:p w:rsidR="001056FD" w:rsidRDefault="004A6242" w:rsidP="004A0BDF">
      <w:pPr>
        <w:pStyle w:val="libNormal"/>
        <w:rPr>
          <w:rtl/>
        </w:rPr>
      </w:pPr>
      <w:r w:rsidRPr="00BF5223">
        <w:rPr>
          <w:rtl/>
        </w:rPr>
        <w:t>منها قوله</w:t>
      </w:r>
      <w:r w:rsidR="004A0BDF">
        <w:rPr>
          <w:rtl/>
        </w:rPr>
        <w:t>:</w:t>
      </w:r>
      <w:r w:rsidRPr="00BF5223">
        <w:rPr>
          <w:rtl/>
        </w:rPr>
        <w:t xml:space="preserve"> </w:t>
      </w:r>
      <w:r w:rsidR="004A0BDF">
        <w:rPr>
          <w:rtl/>
        </w:rPr>
        <w:t>(</w:t>
      </w:r>
      <w:r w:rsidRPr="00BF5223">
        <w:rPr>
          <w:rtl/>
        </w:rPr>
        <w:t>قال شيخ الإسلام</w:t>
      </w:r>
      <w:r w:rsidR="004A0BDF">
        <w:rPr>
          <w:rtl/>
        </w:rPr>
        <w:t>:</w:t>
      </w:r>
      <w:r w:rsidRPr="00BF5223">
        <w:rPr>
          <w:rtl/>
        </w:rPr>
        <w:t xml:space="preserve"> والأعجب مِن ذلك ما ذكره الميانجي في كتاب </w:t>
      </w:r>
      <w:r w:rsidR="004A0BDF">
        <w:rPr>
          <w:rtl/>
        </w:rPr>
        <w:t>(</w:t>
      </w:r>
      <w:r w:rsidRPr="00BF5223">
        <w:rPr>
          <w:rtl/>
        </w:rPr>
        <w:t>ما لا يسَع المحدّث جهله</w:t>
      </w:r>
      <w:r w:rsidR="004A0BDF">
        <w:rPr>
          <w:rtl/>
        </w:rPr>
        <w:t>):</w:t>
      </w:r>
      <w:r w:rsidRPr="00BF5223">
        <w:rPr>
          <w:rtl/>
        </w:rPr>
        <w:t xml:space="preserve"> شرط الشيخين في صحيحهما</w:t>
      </w:r>
      <w:r w:rsidR="004A0BDF">
        <w:rPr>
          <w:rtl/>
        </w:rPr>
        <w:t>،</w:t>
      </w:r>
      <w:r w:rsidRPr="00BF5223">
        <w:rPr>
          <w:rtl/>
        </w:rPr>
        <w:t xml:space="preserve"> أن لا يدخلا فيه إلاّ ما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ابن حجر العسقلاني / فتح الباري في شرح صحيح البخاري</w:t>
      </w:r>
      <w:r w:rsidR="004A0BDF">
        <w:rPr>
          <w:rtl/>
        </w:rPr>
        <w:t>:</w:t>
      </w:r>
      <w:r w:rsidRPr="00BF5223">
        <w:rPr>
          <w:rtl/>
        </w:rPr>
        <w:t xml:space="preserve"> ص 382</w:t>
      </w:r>
      <w:r w:rsidR="002C48A0">
        <w:rPr>
          <w:rtl/>
        </w:rPr>
        <w:t xml:space="preserve"> </w:t>
      </w:r>
      <w:r w:rsidRPr="00BF5223">
        <w:rPr>
          <w:rtl/>
        </w:rPr>
        <w:t>وما بعدها</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F5223">
        <w:rPr>
          <w:rtl/>
        </w:rPr>
        <w:lastRenderedPageBreak/>
        <w:t>صحّ عندهما</w:t>
      </w:r>
      <w:r w:rsidR="004A0BDF">
        <w:rPr>
          <w:rtl/>
        </w:rPr>
        <w:t>،</w:t>
      </w:r>
      <w:r w:rsidRPr="00BF5223">
        <w:rPr>
          <w:rtl/>
        </w:rPr>
        <w:t xml:space="preserve"> وذلك ما رواه عن النبيّ </w:t>
      </w:r>
      <w:r w:rsidR="004A0BDF">
        <w:rPr>
          <w:rtl/>
        </w:rPr>
        <w:t>(</w:t>
      </w:r>
      <w:r w:rsidRPr="00BF5223">
        <w:rPr>
          <w:rtl/>
        </w:rPr>
        <w:t>صلّى الله عليه وآله</w:t>
      </w:r>
      <w:r w:rsidR="004A0BDF">
        <w:rPr>
          <w:rtl/>
        </w:rPr>
        <w:t>)</w:t>
      </w:r>
      <w:r w:rsidRPr="00BF5223">
        <w:rPr>
          <w:rtl/>
        </w:rPr>
        <w:t xml:space="preserve"> اثنان فصاعداً</w:t>
      </w:r>
      <w:r w:rsidR="004A0BDF">
        <w:rPr>
          <w:rtl/>
        </w:rPr>
        <w:t>،</w:t>
      </w:r>
      <w:r w:rsidRPr="00BF5223">
        <w:rPr>
          <w:rtl/>
        </w:rPr>
        <w:t xml:space="preserve"> وما نقله عن كلّ واحد مِن الصحابة أربعة مِن التابعين فأكثر</w:t>
      </w:r>
      <w:r w:rsidR="004A0BDF">
        <w:rPr>
          <w:rtl/>
        </w:rPr>
        <w:t>،</w:t>
      </w:r>
      <w:r w:rsidRPr="00BF5223">
        <w:rPr>
          <w:rtl/>
        </w:rPr>
        <w:t xml:space="preserve"> وأن يكون عن كلّ واحد مِن التابعين أكثر مِن أربعة... انتهى</w:t>
      </w:r>
      <w:r w:rsidR="004A0BDF">
        <w:rPr>
          <w:rtl/>
        </w:rPr>
        <w:t>.</w:t>
      </w:r>
    </w:p>
    <w:p w:rsidR="001056FD" w:rsidRDefault="004A6242" w:rsidP="004A0BDF">
      <w:pPr>
        <w:pStyle w:val="libNormal"/>
        <w:rPr>
          <w:rtl/>
        </w:rPr>
      </w:pPr>
      <w:r w:rsidRPr="004A0BDF">
        <w:rPr>
          <w:rtl/>
        </w:rPr>
        <w:t>قال شيخ الإسلام</w:t>
      </w:r>
      <w:r w:rsidR="004A0BDF" w:rsidRPr="004A0BDF">
        <w:rPr>
          <w:rtl/>
        </w:rPr>
        <w:t>:</w:t>
      </w:r>
      <w:r w:rsidRPr="004A0BDF">
        <w:rPr>
          <w:rtl/>
        </w:rPr>
        <w:t xml:space="preserve"> وهو كلامُ مَن لمْ يمارس الصحيحين أدنى ممارسة</w:t>
      </w:r>
      <w:r w:rsidR="004A0BDF" w:rsidRPr="004A0BDF">
        <w:rPr>
          <w:rtl/>
        </w:rPr>
        <w:t>،</w:t>
      </w:r>
      <w:r w:rsidRPr="004A0BDF">
        <w:rPr>
          <w:rtl/>
        </w:rPr>
        <w:t xml:space="preserve"> فلو قال قائل ليس في الكتابين حديث واحد بهذه الصيغة لَما أُبعدْه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وورَد أيضاً</w:t>
      </w:r>
      <w:r w:rsidR="004A0BDF" w:rsidRPr="004A0BDF">
        <w:rPr>
          <w:rtl/>
        </w:rPr>
        <w:t>:</w:t>
      </w:r>
      <w:r w:rsidRPr="004A0BDF">
        <w:rPr>
          <w:rtl/>
        </w:rPr>
        <w:t xml:space="preserve"> </w:t>
      </w:r>
      <w:r w:rsidR="004A0BDF" w:rsidRPr="004A0BDF">
        <w:rPr>
          <w:rtl/>
        </w:rPr>
        <w:t>(</w:t>
      </w:r>
      <w:r w:rsidRPr="004A0BDF">
        <w:rPr>
          <w:rtl/>
        </w:rPr>
        <w:t>بأنّ الذين انفرد البخاري بالإخراج لهم دون مُسلم</w:t>
      </w:r>
      <w:r w:rsidR="004A0BDF" w:rsidRPr="004A0BDF">
        <w:rPr>
          <w:rtl/>
        </w:rPr>
        <w:t>،</w:t>
      </w:r>
      <w:r w:rsidRPr="004A0BDF">
        <w:rPr>
          <w:rtl/>
        </w:rPr>
        <w:t xml:space="preserve"> أربعمئة وبضعة وثلاثون رجُلاً</w:t>
      </w:r>
      <w:r w:rsidR="004A0BDF" w:rsidRPr="004A0BDF">
        <w:rPr>
          <w:rtl/>
        </w:rPr>
        <w:t>،</w:t>
      </w:r>
      <w:r w:rsidRPr="004A0BDF">
        <w:rPr>
          <w:rtl/>
        </w:rPr>
        <w:t xml:space="preserve"> المتكلّم فيهم بالضَعف منهم ثمانون رجُلاً</w:t>
      </w:r>
      <w:r w:rsidR="004A0BDF" w:rsidRPr="004A0BDF">
        <w:rPr>
          <w:rtl/>
        </w:rPr>
        <w:t>،</w:t>
      </w:r>
      <w:r w:rsidRPr="004A0BDF">
        <w:rPr>
          <w:rtl/>
        </w:rPr>
        <w:t xml:space="preserve"> والذين انفرد مُسلم بالإخراج لهم دون البخاري ستمئة وعشرون</w:t>
      </w:r>
      <w:r w:rsidR="004A0BDF" w:rsidRPr="004A0BDF">
        <w:rPr>
          <w:rtl/>
        </w:rPr>
        <w:t>،</w:t>
      </w:r>
      <w:r w:rsidRPr="004A0BDF">
        <w:rPr>
          <w:rtl/>
        </w:rPr>
        <w:t xml:space="preserve"> المتكلّم فيهم بالضَعف منهم مئـة وستـون</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وأوضح شيخ الإسلام أنّ </w:t>
      </w:r>
      <w:r w:rsidR="004A0BDF" w:rsidRPr="004A0BDF">
        <w:rPr>
          <w:rtl/>
        </w:rPr>
        <w:t>(</w:t>
      </w:r>
      <w:r w:rsidRPr="004A0BDF">
        <w:rPr>
          <w:rtl/>
        </w:rPr>
        <w:t>مُسند مالك</w:t>
      </w:r>
      <w:r w:rsidR="004A0BDF" w:rsidRPr="004A0BDF">
        <w:rPr>
          <w:rtl/>
        </w:rPr>
        <w:t>)</w:t>
      </w:r>
      <w:r w:rsidRPr="004A0BDF">
        <w:rPr>
          <w:rtl/>
        </w:rPr>
        <w:t xml:space="preserve"> ليس بحجّة على جميع المسلمين</w:t>
      </w:r>
      <w:r w:rsidR="004A0BDF" w:rsidRPr="004A0BDF">
        <w:rPr>
          <w:rtl/>
        </w:rPr>
        <w:t>،</w:t>
      </w:r>
      <w:r w:rsidRPr="004A0BDF">
        <w:rPr>
          <w:rtl/>
        </w:rPr>
        <w:t xml:space="preserve"> بكلّ ما جاء فيه</w:t>
      </w:r>
      <w:r w:rsidR="004A0BDF" w:rsidRPr="004A0BDF">
        <w:rPr>
          <w:rtl/>
        </w:rPr>
        <w:t>،</w:t>
      </w:r>
      <w:r w:rsidRPr="004A0BDF">
        <w:rPr>
          <w:rtl/>
        </w:rPr>
        <w:t xml:space="preserve"> فقد قال</w:t>
      </w:r>
      <w:r w:rsidR="004A0BDF" w:rsidRPr="004A0BDF">
        <w:rPr>
          <w:rtl/>
        </w:rPr>
        <w:t>:</w:t>
      </w:r>
      <w:r w:rsidRPr="004A0BDF">
        <w:rPr>
          <w:rtl/>
        </w:rPr>
        <w:t xml:space="preserve"> </w:t>
      </w:r>
      <w:r w:rsidR="004A0BDF" w:rsidRPr="004A0BDF">
        <w:rPr>
          <w:rtl/>
        </w:rPr>
        <w:t>(</w:t>
      </w:r>
      <w:r w:rsidRPr="004A0BDF">
        <w:rPr>
          <w:rtl/>
        </w:rPr>
        <w:t>كتابُ مالك صحيحٌ عنده</w:t>
      </w:r>
      <w:r w:rsidR="004A0BDF" w:rsidRPr="004A0BDF">
        <w:rPr>
          <w:rtl/>
        </w:rPr>
        <w:t>،</w:t>
      </w:r>
      <w:r w:rsidRPr="004A0BDF">
        <w:rPr>
          <w:rtl/>
        </w:rPr>
        <w:t xml:space="preserve"> وعند مَن يقلّد على ما اقتضاه نظره</w:t>
      </w:r>
      <w:r w:rsidR="004A0BDF" w:rsidRPr="004A0BDF">
        <w:rPr>
          <w:rtl/>
        </w:rPr>
        <w:t>،</w:t>
      </w:r>
      <w:r w:rsidRPr="004A0BDF">
        <w:rPr>
          <w:rtl/>
        </w:rPr>
        <w:t xml:space="preserve"> كالاحتجاج بالمُرسَل والمنقطع وغيرهما</w:t>
      </w:r>
      <w:r w:rsidR="004A0BDF" w:rsidRPr="004A0BDF">
        <w:rPr>
          <w:rtl/>
        </w:rPr>
        <w:t>،</w:t>
      </w:r>
      <w:r w:rsidRPr="004A0BDF">
        <w:rPr>
          <w:rtl/>
        </w:rPr>
        <w:t xml:space="preserve"> لا على الشرط الذي تقدّم التعريـف بـه</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BF5223">
        <w:rPr>
          <w:rtl/>
        </w:rPr>
        <w:t>وهكذا فإنّ مشكلة الحديث والرواية لا تُحلّ إلاّ بالتحقيق والبحث العِلمي</w:t>
      </w:r>
      <w:r w:rsidR="004A0BDF">
        <w:rPr>
          <w:rtl/>
        </w:rPr>
        <w:t>،</w:t>
      </w:r>
      <w:r w:rsidRPr="00BF5223">
        <w:rPr>
          <w:rtl/>
        </w:rPr>
        <w:t xml:space="preserve"> وبذلك تُحَلّ كثير مِن المشاكل الخلافية</w:t>
      </w:r>
      <w:r w:rsidR="004A0BDF">
        <w:rPr>
          <w:rtl/>
        </w:rPr>
        <w:t>،</w:t>
      </w:r>
      <w:r w:rsidRPr="00BF5223">
        <w:rPr>
          <w:rtl/>
        </w:rPr>
        <w:t xml:space="preserve"> والتُهَم العقيدية والتشريعية</w:t>
      </w:r>
      <w:r w:rsidR="004A0BDF">
        <w:rPr>
          <w:rtl/>
        </w:rPr>
        <w:t>.</w:t>
      </w:r>
    </w:p>
    <w:p w:rsidR="001056FD" w:rsidRDefault="004A6242" w:rsidP="004A0BDF">
      <w:pPr>
        <w:pStyle w:val="libNormal"/>
        <w:rPr>
          <w:rtl/>
        </w:rPr>
      </w:pPr>
      <w:r w:rsidRPr="00BF5223">
        <w:rPr>
          <w:rtl/>
        </w:rPr>
        <w:t>ومِن ذلك نفهم أيضاً خطأ التجَنّي على الفكر الإمامي</w:t>
      </w:r>
      <w:r w:rsidR="004A0BDF">
        <w:rPr>
          <w:rtl/>
        </w:rPr>
        <w:t>،</w:t>
      </w:r>
      <w:r w:rsidRPr="00BF5223">
        <w:rPr>
          <w:rtl/>
        </w:rPr>
        <w:t xml:space="preserve"> باقتناص ما ورَد مِن روايات ضعيفة رفَضَها علماء الإمامية</w:t>
      </w:r>
      <w:r w:rsidR="004A0BDF">
        <w:rPr>
          <w:rtl/>
        </w:rPr>
        <w:t>،</w:t>
      </w:r>
      <w:r w:rsidRPr="00BF5223">
        <w:rPr>
          <w:rtl/>
        </w:rPr>
        <w:t xml:space="preserve"> واسقطوا حجّيتها</w:t>
      </w:r>
      <w:r w:rsidR="004A0BDF">
        <w:rPr>
          <w:rtl/>
        </w:rPr>
        <w:t>.</w:t>
      </w:r>
      <w:r w:rsidRPr="00BF5223">
        <w:rPr>
          <w:rtl/>
        </w:rPr>
        <w:t xml:space="preserve"> كما يفعل بعض مفرّقي الصفوف</w:t>
      </w:r>
      <w:r w:rsidR="004A0BDF">
        <w:rPr>
          <w:rtl/>
        </w:rPr>
        <w:t>،</w:t>
      </w:r>
      <w:r w:rsidRPr="00BF5223">
        <w:rPr>
          <w:rtl/>
        </w:rPr>
        <w:t xml:space="preserve"> ومُثيري الفِتَن بين المسلمين</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(1) السيوطي / تدريب الراوي في شرح تقريب النواوي 1</w:t>
      </w:r>
      <w:r w:rsidR="004A0BDF">
        <w:rPr>
          <w:rtl/>
        </w:rPr>
        <w:t>:</w:t>
      </w:r>
      <w:r w:rsidRPr="00BF5223">
        <w:rPr>
          <w:rtl/>
        </w:rPr>
        <w:t xml:space="preserve"> 50</w:t>
      </w:r>
      <w:r w:rsidR="004A0BDF">
        <w:rPr>
          <w:rtl/>
        </w:rPr>
        <w:t>.</w:t>
      </w:r>
    </w:p>
    <w:p w:rsidR="001056FD" w:rsidRPr="003770DA" w:rsidRDefault="004A6242" w:rsidP="003770DA">
      <w:pPr>
        <w:pStyle w:val="libFootnote0"/>
        <w:rPr>
          <w:rtl/>
        </w:rPr>
      </w:pPr>
      <w:r w:rsidRPr="00BF5223">
        <w:rPr>
          <w:rtl/>
        </w:rPr>
        <w:t>(2) المصدر السابق</w:t>
      </w:r>
      <w:r w:rsidR="004A0BDF">
        <w:rPr>
          <w:rtl/>
        </w:rPr>
        <w:t>:</w:t>
      </w:r>
      <w:r w:rsidRPr="00BF5223">
        <w:rPr>
          <w:rtl/>
        </w:rPr>
        <w:t xml:space="preserve"> ص 69</w:t>
      </w:r>
      <w:r w:rsidR="004A0BDF">
        <w:rPr>
          <w:rtl/>
        </w:rPr>
        <w:t>.</w:t>
      </w:r>
    </w:p>
    <w:p w:rsidR="001056FD" w:rsidRPr="003770DA" w:rsidRDefault="004A6242" w:rsidP="003770DA">
      <w:pPr>
        <w:pStyle w:val="libFootnote0"/>
        <w:rPr>
          <w:rtl/>
        </w:rPr>
      </w:pPr>
      <w:r w:rsidRPr="00BF5223">
        <w:rPr>
          <w:rtl/>
        </w:rPr>
        <w:t>(3) المصدر السابق</w:t>
      </w:r>
      <w:r w:rsidR="004A0BDF">
        <w:rPr>
          <w:rtl/>
        </w:rPr>
        <w:t>:</w:t>
      </w:r>
      <w:r w:rsidRPr="00BF5223">
        <w:rPr>
          <w:rtl/>
        </w:rPr>
        <w:t xml:space="preserve"> ص 68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11</w:t>
      </w:r>
      <w:r w:rsidR="004A0BDF" w:rsidRPr="004A0BDF">
        <w:rPr>
          <w:rtl/>
        </w:rPr>
        <w:t xml:space="preserve"> - </w:t>
      </w:r>
      <w:r w:rsidRPr="004A0BDF">
        <w:rPr>
          <w:rtl/>
        </w:rPr>
        <w:t>التعارض بين الروايات</w:t>
      </w:r>
      <w:r w:rsidR="004A0BDF" w:rsidRPr="004A0BDF">
        <w:rPr>
          <w:rtl/>
        </w:rPr>
        <w:t>:</w:t>
      </w:r>
      <w:r w:rsidRPr="004A0BDF">
        <w:rPr>
          <w:rtl/>
        </w:rPr>
        <w:t xml:space="preserve"> عند دراسة الحديث وتصنيفه</w:t>
      </w:r>
      <w:r w:rsidR="004A0BDF" w:rsidRPr="004A0BDF">
        <w:rPr>
          <w:rtl/>
        </w:rPr>
        <w:t>،</w:t>
      </w:r>
      <w:r w:rsidRPr="004A0BDF">
        <w:rPr>
          <w:rtl/>
        </w:rPr>
        <w:t xml:space="preserve"> وجد العلماء أنّ بعض الرّوايات التي تتوفّر فيها الحجّية الشرعية تتعارض</w:t>
      </w:r>
      <w:r w:rsidRPr="003770DA">
        <w:rPr>
          <w:rStyle w:val="libFootnotenumChar"/>
          <w:rtl/>
        </w:rPr>
        <w:t>(*)</w:t>
      </w:r>
      <w:r w:rsidRPr="004A0BDF">
        <w:rPr>
          <w:rtl/>
        </w:rPr>
        <w:t xml:space="preserve"> مع البعض الآخَر في دلالتها</w:t>
      </w:r>
      <w:r w:rsidR="004A0BDF" w:rsidRPr="004A0BDF">
        <w:rPr>
          <w:rtl/>
        </w:rPr>
        <w:t xml:space="preserve"> - </w:t>
      </w:r>
      <w:r w:rsidRPr="004A0BDF">
        <w:rPr>
          <w:rtl/>
        </w:rPr>
        <w:t>أي أنّ بعضها يثبت ما ينفيه الآخَر ـ</w:t>
      </w:r>
      <w:r w:rsidR="004A0BDF" w:rsidRPr="004A0BDF">
        <w:rPr>
          <w:rtl/>
        </w:rPr>
        <w:t>.</w:t>
      </w:r>
    </w:p>
    <w:p w:rsidR="001056FD" w:rsidRDefault="004A6242" w:rsidP="004A0BDF">
      <w:pPr>
        <w:pStyle w:val="libNormal"/>
        <w:rPr>
          <w:rtl/>
        </w:rPr>
      </w:pPr>
      <w:r w:rsidRPr="00BF5223">
        <w:rPr>
          <w:rtl/>
        </w:rPr>
        <w:t>فمثلاً هناك روايات تقول بإباحة هذا الشيء</w:t>
      </w:r>
      <w:r w:rsidR="004A0BDF">
        <w:rPr>
          <w:rtl/>
        </w:rPr>
        <w:t>،</w:t>
      </w:r>
      <w:r w:rsidRPr="00BF5223">
        <w:rPr>
          <w:rtl/>
        </w:rPr>
        <w:t xml:space="preserve"> وأُخرى تنهى عنه أو تأمر به</w:t>
      </w:r>
      <w:r w:rsidR="004A0BDF">
        <w:rPr>
          <w:rtl/>
        </w:rPr>
        <w:t>.</w:t>
      </w:r>
      <w:r w:rsidRPr="00BF5223">
        <w:rPr>
          <w:rtl/>
        </w:rPr>
        <w:t xml:space="preserve"> وهناك بعض الروايات تقول بصحّة هذا العمـل</w:t>
      </w:r>
      <w:r w:rsidR="004A0BDF">
        <w:rPr>
          <w:rtl/>
        </w:rPr>
        <w:t>،</w:t>
      </w:r>
      <w:r w:rsidRPr="00BF5223">
        <w:rPr>
          <w:rtl/>
        </w:rPr>
        <w:t xml:space="preserve"> وأُخرى تتناقض معها أو تضادّها</w:t>
      </w:r>
      <w:r w:rsidR="004A0BDF">
        <w:rPr>
          <w:rtl/>
        </w:rPr>
        <w:t>.</w:t>
      </w:r>
    </w:p>
    <w:p w:rsidR="001056FD" w:rsidRDefault="004A6242" w:rsidP="004A0BDF">
      <w:pPr>
        <w:pStyle w:val="libNormal"/>
        <w:rPr>
          <w:rtl/>
        </w:rPr>
      </w:pPr>
      <w:r w:rsidRPr="00BF5223">
        <w:rPr>
          <w:rtl/>
        </w:rPr>
        <w:t>وعندما يواجه العلماء مثل هذه الروايات</w:t>
      </w:r>
      <w:r w:rsidR="004A0BDF">
        <w:rPr>
          <w:rtl/>
        </w:rPr>
        <w:t>،</w:t>
      </w:r>
      <w:r w:rsidRPr="00BF5223">
        <w:rPr>
          <w:rtl/>
        </w:rPr>
        <w:t xml:space="preserve"> وهي جميعها صحيحة السند مكتملة الحجّية عندهم يواجهون مشكلة عِلمية وتعبّديـة</w:t>
      </w:r>
      <w:r w:rsidR="004A0BDF">
        <w:rPr>
          <w:rtl/>
        </w:rPr>
        <w:t>،</w:t>
      </w:r>
      <w:r w:rsidRPr="00BF5223">
        <w:rPr>
          <w:rtl/>
        </w:rPr>
        <w:t xml:space="preserve"> وعليهم أن يقوموا بحلِّ هذا التعارض</w:t>
      </w:r>
      <w:r w:rsidR="004A0BDF">
        <w:rPr>
          <w:rtl/>
        </w:rPr>
        <w:t>،</w:t>
      </w:r>
      <w:r w:rsidRPr="00BF5223">
        <w:rPr>
          <w:rtl/>
        </w:rPr>
        <w:t xml:space="preserve"> والمسؤول عن حلّ هذا التعارض هو عِلم أصول الفقْه</w:t>
      </w:r>
      <w:r w:rsidR="004A0BDF">
        <w:rPr>
          <w:rtl/>
        </w:rPr>
        <w:t>.</w:t>
      </w:r>
    </w:p>
    <w:p w:rsidR="001056FD" w:rsidRDefault="004A6242" w:rsidP="004A0BDF">
      <w:pPr>
        <w:pStyle w:val="libNormal"/>
        <w:rPr>
          <w:rtl/>
        </w:rPr>
      </w:pPr>
      <w:r w:rsidRPr="004A0BDF">
        <w:rPr>
          <w:rtl/>
        </w:rPr>
        <w:t>ويشترط في الدليلين المتعارضين أن يكون كلّ واحد منهما حجّة</w:t>
      </w:r>
      <w:r w:rsidR="004A0BDF" w:rsidRPr="004A0BDF">
        <w:rPr>
          <w:rtl/>
        </w:rPr>
        <w:t>،</w:t>
      </w:r>
      <w:r w:rsidRPr="004A0BDF">
        <w:rPr>
          <w:rtl/>
        </w:rPr>
        <w:t xml:space="preserve"> ولولا معارضه لعُمِل به</w:t>
      </w:r>
      <w:r w:rsidR="004A0BDF" w:rsidRPr="004A0BDF">
        <w:rPr>
          <w:rtl/>
        </w:rPr>
        <w:t>.</w:t>
      </w:r>
      <w:r w:rsidRPr="004A0BDF">
        <w:rPr>
          <w:rtl/>
        </w:rPr>
        <w:t xml:space="preserve"> وأن ينفي أحدهما ما يُثبته الآخَـر</w:t>
      </w:r>
      <w:r w:rsidR="004A0BDF" w:rsidRPr="004A0BDF">
        <w:rPr>
          <w:rtl/>
        </w:rPr>
        <w:t>.</w:t>
      </w:r>
      <w:r w:rsidRPr="004A0BDF">
        <w:rPr>
          <w:rtl/>
        </w:rPr>
        <w:t xml:space="preserve"> وأن لا يكون أحدهما وارداً أو حاكماً على الآخَر</w:t>
      </w:r>
      <w:r w:rsidRPr="003770DA">
        <w:rPr>
          <w:rStyle w:val="libFootnotenumChar"/>
          <w:rtl/>
        </w:rPr>
        <w:t>(1)</w:t>
      </w:r>
      <w:r w:rsidR="004A0BDF" w:rsidRPr="004A0BDF">
        <w:rPr>
          <w:rtl/>
        </w:rPr>
        <w:t>.</w:t>
      </w:r>
    </w:p>
    <w:p w:rsidR="001056FD" w:rsidRDefault="004A6242" w:rsidP="004A0BDF">
      <w:pPr>
        <w:pStyle w:val="libNormal"/>
        <w:rPr>
          <w:rtl/>
        </w:rPr>
      </w:pPr>
      <w:r w:rsidRPr="00BF5223">
        <w:rPr>
          <w:rtl/>
        </w:rPr>
        <w:t xml:space="preserve">ولقد أفرد العلماء مبحثاً خاصّاً في عِلم أصول الفقْه تحت عنوان </w:t>
      </w:r>
      <w:r w:rsidR="004A0BDF">
        <w:rPr>
          <w:rtl/>
        </w:rPr>
        <w:t>(</w:t>
      </w:r>
      <w:r w:rsidRPr="00BF5223">
        <w:rPr>
          <w:rtl/>
        </w:rPr>
        <w:t>التعارض</w:t>
      </w:r>
      <w:r w:rsidR="004A0BDF">
        <w:rPr>
          <w:rtl/>
        </w:rPr>
        <w:t>)،</w:t>
      </w:r>
      <w:r w:rsidRPr="00BF5223">
        <w:rPr>
          <w:rtl/>
        </w:rPr>
        <w:t xml:space="preserve"> بيّنوا فيه حقيقة التعارض</w:t>
      </w:r>
      <w:r w:rsidR="004A0BDF">
        <w:rPr>
          <w:rtl/>
        </w:rPr>
        <w:t>،</w:t>
      </w:r>
      <w:r w:rsidRPr="00BF5223">
        <w:rPr>
          <w:rtl/>
        </w:rPr>
        <w:t xml:space="preserve"> وأسبابه وطُرُق حلّه</w:t>
      </w:r>
      <w:r w:rsidR="004A0BDF">
        <w:rPr>
          <w:rtl/>
        </w:rPr>
        <w:t>.</w:t>
      </w:r>
    </w:p>
    <w:p w:rsidR="001056FD" w:rsidRDefault="004A6242" w:rsidP="004A0BDF">
      <w:pPr>
        <w:pStyle w:val="libNormal"/>
        <w:rPr>
          <w:rtl/>
        </w:rPr>
      </w:pPr>
      <w:r w:rsidRPr="004A0BDF">
        <w:rPr>
          <w:rtl/>
        </w:rPr>
        <w:t>فالتعارض كما عرّفه العلماء هو</w:t>
      </w:r>
      <w:r w:rsidR="004A0BDF" w:rsidRPr="004A0BDF">
        <w:rPr>
          <w:rtl/>
        </w:rPr>
        <w:t>:</w:t>
      </w:r>
      <w:r w:rsidRPr="004A0BDF">
        <w:rPr>
          <w:rtl/>
        </w:rPr>
        <w:t xml:space="preserve"> </w:t>
      </w:r>
      <w:r w:rsidR="004A0BDF" w:rsidRPr="004A0BDF">
        <w:rPr>
          <w:rtl/>
        </w:rPr>
        <w:t>(</w:t>
      </w:r>
      <w:r w:rsidRPr="004A0BDF">
        <w:rPr>
          <w:rtl/>
        </w:rPr>
        <w:t>تنافي مدلولَي الدليلين على وجه التناقض أو التّضاد</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عِلماً بأنّ مِن بديهيّات الفَهْم الإسلامي</w:t>
      </w:r>
      <w:r w:rsidR="004A0BDF" w:rsidRPr="004A0BDF">
        <w:rPr>
          <w:rtl/>
        </w:rPr>
        <w:t>،</w:t>
      </w:r>
      <w:r w:rsidRPr="004A0BDF">
        <w:rPr>
          <w:rtl/>
        </w:rPr>
        <w:t xml:space="preserve"> أنّ محتوى الكتاب والسنّة لا يمكن أن يَحدُث فيه أيّ تعارضٍ أو تناقض</w:t>
      </w:r>
      <w:r w:rsidR="004A0BDF" w:rsidRPr="004A0BDF">
        <w:rPr>
          <w:rtl/>
        </w:rPr>
        <w:t>،</w:t>
      </w:r>
      <w:r w:rsidRPr="004A0BDF">
        <w:rPr>
          <w:rtl/>
        </w:rPr>
        <w:t xml:space="preserve"> وإلى ذلك أشار القرآن الكريم بقوله</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وَلَوْ كَانَ مِنْ عِندِ غَيْرِ اللّهِ لَوَجَدُواْ فِيهِ اخْتِلاَفاً كَثِيراً</w:t>
      </w:r>
      <w:r w:rsidR="004A0BDF" w:rsidRPr="002C48A0">
        <w:rPr>
          <w:rStyle w:val="libAlaemChar"/>
          <w:rFonts w:hint="cs"/>
          <w:rtl/>
        </w:rPr>
        <w:t>)</w:t>
      </w:r>
      <w:r w:rsidRPr="003770DA">
        <w:rPr>
          <w:rStyle w:val="libFootnotenumChar"/>
          <w:rFonts w:hint="cs"/>
          <w:rtl/>
        </w:rPr>
        <w:t>(3)</w:t>
      </w:r>
      <w:r w:rsidR="004A0BDF" w:rsidRPr="004A0BDF">
        <w:rPr>
          <w:rFonts w:hint="cs"/>
          <w:rtl/>
        </w:rPr>
        <w:t>.</w:t>
      </w:r>
      <w:r w:rsidRPr="004A0BDF">
        <w:rPr>
          <w:rFonts w:hint="cs"/>
          <w:rtl/>
        </w:rPr>
        <w:t xml:space="preserve"> غير أنّ الكَذِب والدسّ في</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BF5223">
        <w:rPr>
          <w:rtl/>
        </w:rPr>
        <w:t>(*) لا يقع التعارض إلاّ بين الأدلّة الظنّية نفسها</w:t>
      </w:r>
      <w:r w:rsidR="004A0BDF">
        <w:rPr>
          <w:rtl/>
        </w:rPr>
        <w:t>،</w:t>
      </w:r>
      <w:r w:rsidRPr="00BF5223">
        <w:rPr>
          <w:rtl/>
        </w:rPr>
        <w:t xml:space="preserve"> فلا يقع التعارض بين الدليل القطعي ودليلٍ قطعيٍّ آخَر</w:t>
      </w:r>
      <w:r w:rsidR="004A0BDF">
        <w:rPr>
          <w:rtl/>
        </w:rPr>
        <w:t>،</w:t>
      </w:r>
      <w:r w:rsidRPr="00BF5223">
        <w:rPr>
          <w:rtl/>
        </w:rPr>
        <w:t xml:space="preserve"> ولا بين دليلٍ قطعيٍّ وآخَر ظنّي</w:t>
      </w:r>
      <w:r w:rsidR="004A0BDF">
        <w:rPr>
          <w:rtl/>
        </w:rPr>
        <w:t>،</w:t>
      </w:r>
      <w:r w:rsidRPr="00BF5223">
        <w:rPr>
          <w:rtl/>
        </w:rPr>
        <w:t xml:space="preserve"> ولا بين دليلٍ قطعيٍّ وبين الأصول العملية كالاستصحاب والتخيير والاحتياط</w:t>
      </w:r>
      <w:r w:rsidR="004A0BDF">
        <w:rPr>
          <w:rtl/>
        </w:rPr>
        <w:t>.</w:t>
      </w:r>
    </w:p>
    <w:p w:rsidR="001056FD" w:rsidRPr="003770DA" w:rsidRDefault="004A6242" w:rsidP="003770DA">
      <w:pPr>
        <w:pStyle w:val="libFootnote0"/>
        <w:rPr>
          <w:rtl/>
        </w:rPr>
      </w:pPr>
      <w:r w:rsidRPr="00BF5223">
        <w:rPr>
          <w:rtl/>
        </w:rPr>
        <w:t>(1) العلاّمة محمّد جواد مغنية / عِلم أُصول الفقْه في ثوبه الجديد</w:t>
      </w:r>
      <w:r w:rsidR="004A0BDF">
        <w:rPr>
          <w:rtl/>
        </w:rPr>
        <w:t>:</w:t>
      </w:r>
      <w:r w:rsidRPr="00BF5223">
        <w:rPr>
          <w:rtl/>
        </w:rPr>
        <w:t xml:space="preserve"> ص 431</w:t>
      </w:r>
      <w:r w:rsidR="004A0BDF">
        <w:rPr>
          <w:rtl/>
        </w:rPr>
        <w:t>.</w:t>
      </w:r>
    </w:p>
    <w:p w:rsidR="001056FD" w:rsidRPr="003770DA" w:rsidRDefault="004A6242" w:rsidP="003770DA">
      <w:pPr>
        <w:pStyle w:val="libFootnote0"/>
        <w:rPr>
          <w:rtl/>
        </w:rPr>
      </w:pPr>
      <w:r w:rsidRPr="00BF5223">
        <w:rPr>
          <w:rtl/>
        </w:rPr>
        <w:t>(2) الشيخ الأنصاري / الرسائل 2</w:t>
      </w:r>
      <w:r w:rsidR="004A0BDF">
        <w:rPr>
          <w:rtl/>
        </w:rPr>
        <w:t>:</w:t>
      </w:r>
      <w:r w:rsidRPr="00BF5223">
        <w:rPr>
          <w:rtl/>
        </w:rPr>
        <w:t xml:space="preserve"> 750</w:t>
      </w:r>
      <w:r w:rsidR="004A0BDF">
        <w:rPr>
          <w:rtl/>
        </w:rPr>
        <w:t>.</w:t>
      </w:r>
    </w:p>
    <w:p w:rsidR="001056FD" w:rsidRPr="003770DA" w:rsidRDefault="004A6242" w:rsidP="003770DA">
      <w:pPr>
        <w:pStyle w:val="libFootnote0"/>
        <w:rPr>
          <w:rtl/>
        </w:rPr>
      </w:pPr>
      <w:r w:rsidRPr="00BF5223">
        <w:rPr>
          <w:rtl/>
        </w:rPr>
        <w:t>(3) سورة النساء</w:t>
      </w:r>
      <w:r w:rsidR="004A0BDF">
        <w:rPr>
          <w:rtl/>
        </w:rPr>
        <w:t>:</w:t>
      </w:r>
      <w:r w:rsidRPr="00BF5223">
        <w:rPr>
          <w:rtl/>
        </w:rPr>
        <w:t xml:space="preserve"> آية 82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BF5223">
        <w:rPr>
          <w:rFonts w:hint="cs"/>
          <w:rtl/>
        </w:rPr>
        <w:lastRenderedPageBreak/>
        <w:t>المروِيّات هو سبب التعارض الحقيقي الأوّل في الروايات</w:t>
      </w:r>
      <w:r w:rsidR="004A0BDF">
        <w:rPr>
          <w:rFonts w:hint="cs"/>
          <w:rtl/>
        </w:rPr>
        <w:t>.</w:t>
      </w:r>
      <w:r w:rsidRPr="00BF5223">
        <w:rPr>
          <w:rFonts w:hint="cs"/>
          <w:rtl/>
        </w:rPr>
        <w:t xml:space="preserve"> كما أنّ هناك أسباباً أُخرى وراء التعارض الظاهري كالنَسْخ</w:t>
      </w:r>
      <w:r w:rsidR="004A0BDF">
        <w:rPr>
          <w:rFonts w:hint="cs"/>
          <w:rtl/>
        </w:rPr>
        <w:t>،</w:t>
      </w:r>
      <w:r w:rsidRPr="00BF5223">
        <w:rPr>
          <w:rFonts w:hint="cs"/>
          <w:rtl/>
        </w:rPr>
        <w:t xml:space="preserve"> أو التخصيص والتقييد المتوجّهين إلى العامّ والمطلق...</w:t>
      </w:r>
      <w:r w:rsidR="004A0BDF">
        <w:rPr>
          <w:rFonts w:hint="cs"/>
          <w:rtl/>
        </w:rPr>
        <w:t>،</w:t>
      </w:r>
      <w:r w:rsidRPr="00BF5223">
        <w:rPr>
          <w:rFonts w:hint="cs"/>
          <w:rtl/>
        </w:rPr>
        <w:t xml:space="preserve"> ممّا اقتضى دراسة هذه المشكلة العِلمية في السُنّة</w:t>
      </w:r>
      <w:r w:rsidR="004A0BDF">
        <w:rPr>
          <w:rFonts w:hint="cs"/>
          <w:rtl/>
        </w:rPr>
        <w:t>،</w:t>
      </w:r>
      <w:r w:rsidRPr="00BF5223">
        <w:rPr>
          <w:rFonts w:hint="cs"/>
          <w:rtl/>
        </w:rPr>
        <w:t xml:space="preserve"> ووضْع منهجٍ عِلميٍّ لحلّها</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AB2A2D">
        <w:rPr>
          <w:rFonts w:hint="cs"/>
          <w:rtl/>
        </w:rPr>
        <w:lastRenderedPageBreak/>
        <w:t>كيف يُعالَج التعارض</w:t>
      </w:r>
      <w:r w:rsidR="004A0BDF">
        <w:rPr>
          <w:rFonts w:hint="cs"/>
          <w:rtl/>
        </w:rPr>
        <w:t>؟</w:t>
      </w:r>
    </w:p>
    <w:p w:rsidR="001056FD" w:rsidRDefault="004A6242" w:rsidP="004A0BDF">
      <w:pPr>
        <w:pStyle w:val="libNormal"/>
        <w:rPr>
          <w:rtl/>
        </w:rPr>
      </w:pPr>
      <w:r w:rsidRPr="00AB2A2D">
        <w:rPr>
          <w:rFonts w:hint="cs"/>
          <w:rtl/>
        </w:rPr>
        <w:t>لقد وضع العلماء قواعدَ خاصّة لمعالجة الرّوايات</w:t>
      </w:r>
      <w:r w:rsidR="004A0BDF">
        <w:rPr>
          <w:rFonts w:hint="cs"/>
          <w:rtl/>
        </w:rPr>
        <w:t>،</w:t>
      </w:r>
      <w:r w:rsidRPr="00AB2A2D">
        <w:rPr>
          <w:rFonts w:hint="cs"/>
          <w:rtl/>
        </w:rPr>
        <w:t xml:space="preserve"> التي تأتي متعارضة</w:t>
      </w:r>
      <w:r w:rsidR="004A0BDF">
        <w:rPr>
          <w:rFonts w:hint="cs"/>
          <w:rtl/>
        </w:rPr>
        <w:t xml:space="preserve"> - </w:t>
      </w:r>
      <w:r w:rsidRPr="00AB2A2D">
        <w:rPr>
          <w:rFonts w:hint="cs"/>
          <w:rtl/>
        </w:rPr>
        <w:t>مختلفة الدِلالة</w:t>
      </w:r>
      <w:r w:rsidR="004A0BDF">
        <w:rPr>
          <w:rFonts w:hint="cs"/>
          <w:rtl/>
        </w:rPr>
        <w:t xml:space="preserve"> - </w:t>
      </w:r>
      <w:r w:rsidRPr="00AB2A2D">
        <w:rPr>
          <w:rFonts w:hint="cs"/>
          <w:rtl/>
        </w:rPr>
        <w:t>وتحديد الموقف منها كالآتي</w:t>
      </w:r>
      <w:r w:rsidR="004A0BDF">
        <w:rPr>
          <w:rFonts w:hint="cs"/>
          <w:rtl/>
        </w:rPr>
        <w:t>:</w:t>
      </w:r>
    </w:p>
    <w:p w:rsidR="001056FD" w:rsidRDefault="004A6242" w:rsidP="004A0BDF">
      <w:pPr>
        <w:pStyle w:val="libNormal"/>
        <w:rPr>
          <w:rtl/>
        </w:rPr>
      </w:pPr>
      <w:r w:rsidRPr="00AB2A2D">
        <w:rPr>
          <w:rFonts w:hint="cs"/>
          <w:rtl/>
        </w:rPr>
        <w:t>1</w:t>
      </w:r>
      <w:r w:rsidR="004A0BDF">
        <w:rPr>
          <w:rFonts w:hint="cs"/>
          <w:rtl/>
        </w:rPr>
        <w:t xml:space="preserve"> - </w:t>
      </w:r>
      <w:r w:rsidRPr="00AB2A2D">
        <w:rPr>
          <w:rFonts w:hint="cs"/>
          <w:rtl/>
        </w:rPr>
        <w:t>عند دراسة الرّوايات المتعارضة</w:t>
      </w:r>
      <w:r w:rsidR="004A0BDF">
        <w:rPr>
          <w:rFonts w:hint="cs"/>
          <w:rtl/>
        </w:rPr>
        <w:t>،</w:t>
      </w:r>
      <w:r w:rsidRPr="00AB2A2D">
        <w:rPr>
          <w:rFonts w:hint="cs"/>
          <w:rtl/>
        </w:rPr>
        <w:t xml:space="preserve"> وُجد أنّ بعض هذا التعارض ليس تعارضاً حقيقياً</w:t>
      </w:r>
      <w:r w:rsidR="004A0BDF">
        <w:rPr>
          <w:rFonts w:hint="cs"/>
          <w:rtl/>
        </w:rPr>
        <w:t>،</w:t>
      </w:r>
      <w:r w:rsidRPr="00AB2A2D">
        <w:rPr>
          <w:rFonts w:hint="cs"/>
          <w:rtl/>
        </w:rPr>
        <w:t xml:space="preserve"> بل هو تعارض ظاهري</w:t>
      </w:r>
      <w:r w:rsidR="004A0BDF">
        <w:rPr>
          <w:rFonts w:hint="cs"/>
          <w:rtl/>
        </w:rPr>
        <w:t>،</w:t>
      </w:r>
      <w:r w:rsidRPr="00AB2A2D">
        <w:rPr>
          <w:rFonts w:hint="cs"/>
          <w:rtl/>
        </w:rPr>
        <w:t xml:space="preserve"> ممكن الحلّ والعلاج</w:t>
      </w:r>
      <w:r w:rsidR="004A0BDF">
        <w:rPr>
          <w:rFonts w:hint="cs"/>
          <w:rtl/>
        </w:rPr>
        <w:t>،</w:t>
      </w:r>
      <w:r w:rsidRPr="00AB2A2D">
        <w:rPr>
          <w:rFonts w:hint="cs"/>
          <w:rtl/>
        </w:rPr>
        <w:t xml:space="preserve"> كالتعارض بين رواية تعطينا حُكماً عامّاً وأُخرى تُخصّص هذا الحُكم</w:t>
      </w:r>
      <w:r w:rsidR="004A0BDF">
        <w:rPr>
          <w:rFonts w:hint="cs"/>
          <w:rtl/>
        </w:rPr>
        <w:t>،</w:t>
      </w:r>
      <w:r w:rsidRPr="00AB2A2D">
        <w:rPr>
          <w:rFonts w:hint="cs"/>
          <w:rtl/>
        </w:rPr>
        <w:t xml:space="preserve"> فعندئذٍ يُقدّم الخاصّ على العامّ</w:t>
      </w:r>
      <w:r w:rsidR="004A0BDF">
        <w:rPr>
          <w:rFonts w:hint="cs"/>
          <w:rtl/>
        </w:rPr>
        <w:t>؛</w:t>
      </w:r>
      <w:r w:rsidRPr="00AB2A2D">
        <w:rPr>
          <w:rFonts w:hint="cs"/>
          <w:rtl/>
        </w:rPr>
        <w:t xml:space="preserve"> لأنّ الرواية جاءت لتُبيّن لنا هذا التخصيص</w:t>
      </w:r>
      <w:r w:rsidR="004A0BDF">
        <w:rPr>
          <w:rFonts w:hint="cs"/>
          <w:rtl/>
        </w:rPr>
        <w:t>،</w:t>
      </w:r>
      <w:r w:rsidRPr="00AB2A2D">
        <w:rPr>
          <w:rFonts w:hint="cs"/>
          <w:rtl/>
        </w:rPr>
        <w:t xml:space="preserve"> وليست مناقضة للرواية التي تبيّن حُكماً عامّاً</w:t>
      </w:r>
      <w:r w:rsidR="004A0BDF">
        <w:rPr>
          <w:rFonts w:hint="cs"/>
          <w:rtl/>
        </w:rPr>
        <w:t>.</w:t>
      </w:r>
    </w:p>
    <w:p w:rsidR="001056FD" w:rsidRDefault="004A6242" w:rsidP="004A0BDF">
      <w:pPr>
        <w:pStyle w:val="libNormal"/>
        <w:rPr>
          <w:rtl/>
        </w:rPr>
      </w:pPr>
      <w:r w:rsidRPr="00AB2A2D">
        <w:rPr>
          <w:rFonts w:hint="cs"/>
          <w:rtl/>
        </w:rPr>
        <w:t>2</w:t>
      </w:r>
      <w:r w:rsidR="004A0BDF">
        <w:rPr>
          <w:rFonts w:hint="cs"/>
          <w:rtl/>
        </w:rPr>
        <w:t xml:space="preserve"> - </w:t>
      </w:r>
      <w:r w:rsidRPr="00AB2A2D">
        <w:rPr>
          <w:rFonts w:hint="cs"/>
          <w:rtl/>
        </w:rPr>
        <w:t>إذا ورَدت روايتان متعارضتان</w:t>
      </w:r>
      <w:r w:rsidR="004A0BDF">
        <w:rPr>
          <w:rFonts w:hint="cs"/>
          <w:rtl/>
        </w:rPr>
        <w:t>،</w:t>
      </w:r>
      <w:r w:rsidRPr="00AB2A2D">
        <w:rPr>
          <w:rFonts w:hint="cs"/>
          <w:rtl/>
        </w:rPr>
        <w:t xml:space="preserve"> وكان كلّ منهما قد توفّرت فيها شروط الحجّية</w:t>
      </w:r>
      <w:r w:rsidR="004A0BDF">
        <w:rPr>
          <w:rFonts w:hint="cs"/>
          <w:rtl/>
        </w:rPr>
        <w:t>،</w:t>
      </w:r>
      <w:r w:rsidRPr="00AB2A2D">
        <w:rPr>
          <w:rFonts w:hint="cs"/>
          <w:rtl/>
        </w:rPr>
        <w:t xml:space="preserve"> ولكن وجَدنا بعض المرجِّحات في السنَد أو المتْن</w:t>
      </w:r>
      <w:r w:rsidR="004A0BDF">
        <w:rPr>
          <w:rFonts w:hint="cs"/>
          <w:rtl/>
        </w:rPr>
        <w:t>،</w:t>
      </w:r>
      <w:r w:rsidRPr="00AB2A2D">
        <w:rPr>
          <w:rFonts w:hint="cs"/>
          <w:rtl/>
        </w:rPr>
        <w:t xml:space="preserve"> مثل أن تكون إحداهما موافقة للقرآن</w:t>
      </w:r>
      <w:r w:rsidR="004A0BDF">
        <w:rPr>
          <w:rFonts w:hint="cs"/>
          <w:rtl/>
        </w:rPr>
        <w:t>،</w:t>
      </w:r>
      <w:r w:rsidRPr="00AB2A2D">
        <w:rPr>
          <w:rFonts w:hint="cs"/>
          <w:rtl/>
        </w:rPr>
        <w:t xml:space="preserve"> أو موافقة لرواية ثابتة الصحّة</w:t>
      </w:r>
      <w:r w:rsidR="004A0BDF">
        <w:rPr>
          <w:rFonts w:hint="cs"/>
          <w:rtl/>
        </w:rPr>
        <w:t>،</w:t>
      </w:r>
      <w:r w:rsidRPr="00AB2A2D">
        <w:rPr>
          <w:rFonts w:hint="cs"/>
          <w:rtl/>
        </w:rPr>
        <w:t xml:space="preserve"> أو تكون هذه الرواية مشهور عنـد الرواة</w:t>
      </w:r>
      <w:r w:rsidR="004A0BDF">
        <w:rPr>
          <w:rFonts w:hint="cs"/>
          <w:rtl/>
        </w:rPr>
        <w:t>،</w:t>
      </w:r>
      <w:r w:rsidRPr="00AB2A2D">
        <w:rPr>
          <w:rFonts w:hint="cs"/>
          <w:rtl/>
        </w:rPr>
        <w:t xml:space="preserve"> فإنّها تُقدّم على مُعارِضتها</w:t>
      </w:r>
      <w:r w:rsidR="004A0BDF">
        <w:rPr>
          <w:rFonts w:hint="cs"/>
          <w:rtl/>
        </w:rPr>
        <w:t>،</w:t>
      </w:r>
      <w:r w:rsidRPr="00AB2A2D">
        <w:rPr>
          <w:rFonts w:hint="cs"/>
          <w:rtl/>
        </w:rPr>
        <w:t xml:space="preserve"> ويؤخَذ بها وتُترك الأُخرى بسبب هذه المرجّحات</w:t>
      </w:r>
      <w:r w:rsidR="004A0BDF">
        <w:rPr>
          <w:rFonts w:hint="cs"/>
          <w:rtl/>
        </w:rPr>
        <w:t>،</w:t>
      </w:r>
      <w:r w:rsidRPr="00AB2A2D">
        <w:rPr>
          <w:rFonts w:hint="cs"/>
          <w:rtl/>
        </w:rPr>
        <w:t xml:space="preserve"> وبذا فإنّ الرواية التي يوجد فيها مرجّح على الرواية التي تكذّبها</w:t>
      </w:r>
      <w:r w:rsidR="004A0BDF">
        <w:rPr>
          <w:rFonts w:hint="cs"/>
          <w:rtl/>
        </w:rPr>
        <w:t>،</w:t>
      </w:r>
      <w:r w:rsidRPr="00AB2A2D">
        <w:rPr>
          <w:rFonts w:hint="cs"/>
          <w:rtl/>
        </w:rPr>
        <w:t xml:space="preserve"> لا تُعتبر معارضة لها في حقيقتها؛ لأنّها تملك الرجحان عليها</w:t>
      </w:r>
      <w:r w:rsidR="004A0BDF">
        <w:rPr>
          <w:rFonts w:hint="cs"/>
          <w:rtl/>
        </w:rPr>
        <w:t>.</w:t>
      </w:r>
    </w:p>
    <w:p w:rsidR="001056FD" w:rsidRDefault="004A6242" w:rsidP="004A0BDF">
      <w:pPr>
        <w:pStyle w:val="libNormal"/>
        <w:rPr>
          <w:rtl/>
        </w:rPr>
      </w:pPr>
      <w:r w:rsidRPr="00AB2A2D">
        <w:rPr>
          <w:rFonts w:hint="cs"/>
          <w:rtl/>
        </w:rPr>
        <w:t>3</w:t>
      </w:r>
      <w:r w:rsidR="004A0BDF">
        <w:rPr>
          <w:rFonts w:hint="cs"/>
          <w:rtl/>
        </w:rPr>
        <w:t xml:space="preserve"> - </w:t>
      </w:r>
      <w:r w:rsidRPr="00AB2A2D">
        <w:rPr>
          <w:rFonts w:hint="cs"/>
          <w:rtl/>
        </w:rPr>
        <w:t>إذا ورَدت روايتان متعارضتان ومتساويتان في كلّ شيء</w:t>
      </w:r>
      <w:r w:rsidR="004A0BDF">
        <w:rPr>
          <w:rFonts w:hint="cs"/>
          <w:rtl/>
        </w:rPr>
        <w:t>،</w:t>
      </w:r>
      <w:r w:rsidRPr="00AB2A2D">
        <w:rPr>
          <w:rFonts w:hint="cs"/>
          <w:rtl/>
        </w:rPr>
        <w:t xml:space="preserve"> ولا يوجد لأحدهما مرجّح على الأُخرى</w:t>
      </w:r>
      <w:r w:rsidR="004A0BDF">
        <w:rPr>
          <w:rFonts w:hint="cs"/>
          <w:rtl/>
        </w:rPr>
        <w:t>،</w:t>
      </w:r>
      <w:r w:rsidRPr="00AB2A2D">
        <w:rPr>
          <w:rFonts w:hint="cs"/>
          <w:rtl/>
        </w:rPr>
        <w:t xml:space="preserve"> ولا يمكن الجَمع بينهما</w:t>
      </w:r>
      <w:r w:rsidR="004A0BDF">
        <w:rPr>
          <w:rFonts w:hint="cs"/>
          <w:rtl/>
        </w:rPr>
        <w:t>،</w:t>
      </w:r>
      <w:r w:rsidRPr="00AB2A2D">
        <w:rPr>
          <w:rFonts w:hint="cs"/>
          <w:rtl/>
        </w:rPr>
        <w:t xml:space="preserve"> كما جُمع بين العامّ والخاصّ</w:t>
      </w:r>
      <w:r w:rsidR="004A0BDF">
        <w:rPr>
          <w:rFonts w:hint="cs"/>
          <w:rtl/>
        </w:rPr>
        <w:t>،</w:t>
      </w:r>
      <w:r w:rsidRPr="00AB2A2D">
        <w:rPr>
          <w:rFonts w:hint="cs"/>
          <w:rtl/>
        </w:rPr>
        <w:t xml:space="preserve"> فإنّ للعلماء رأيَين مختلفين لمعالجة هذا التعارض</w:t>
      </w:r>
      <w:r w:rsidR="004A0BDF">
        <w:rPr>
          <w:rFonts w:hint="cs"/>
          <w:rtl/>
        </w:rPr>
        <w:t>،</w:t>
      </w:r>
      <w:r w:rsidRPr="00AB2A2D">
        <w:rPr>
          <w:rFonts w:hint="cs"/>
          <w:rtl/>
        </w:rPr>
        <w:t xml:space="preserve"> وهما</w:t>
      </w:r>
      <w:r w:rsidR="004A0BDF">
        <w:rPr>
          <w:rFonts w:hint="cs"/>
          <w:rtl/>
        </w:rPr>
        <w:t>:</w:t>
      </w:r>
    </w:p>
    <w:p w:rsidR="001056FD" w:rsidRDefault="004A6242" w:rsidP="004A0BDF">
      <w:pPr>
        <w:pStyle w:val="libNormal"/>
        <w:rPr>
          <w:rtl/>
        </w:rPr>
      </w:pPr>
      <w:r w:rsidRPr="003770DA">
        <w:rPr>
          <w:rStyle w:val="libBold2Char"/>
          <w:rFonts w:hint="cs"/>
          <w:rtl/>
        </w:rPr>
        <w:t>أ</w:t>
      </w:r>
      <w:r w:rsidR="004A0BDF" w:rsidRPr="003770DA">
        <w:rPr>
          <w:rStyle w:val="libBold2Char"/>
          <w:rFonts w:hint="cs"/>
          <w:rtl/>
        </w:rPr>
        <w:t xml:space="preserve"> - </w:t>
      </w:r>
      <w:r w:rsidRPr="003770DA">
        <w:rPr>
          <w:rStyle w:val="libBold2Char"/>
          <w:rFonts w:hint="cs"/>
          <w:rtl/>
        </w:rPr>
        <w:t>التساقط</w:t>
      </w:r>
      <w:r w:rsidR="004A0BDF" w:rsidRPr="003770DA">
        <w:rPr>
          <w:rStyle w:val="libBold2Char"/>
          <w:rFonts w:hint="cs"/>
          <w:rtl/>
        </w:rPr>
        <w:t>:</w:t>
      </w:r>
      <w:r w:rsidRPr="004A0BDF">
        <w:rPr>
          <w:rFonts w:hint="cs"/>
          <w:rtl/>
        </w:rPr>
        <w:t xml:space="preserve"> فقد قال فريق مِن العلماء</w:t>
      </w:r>
      <w:r w:rsidR="004A0BDF" w:rsidRPr="004A0BDF">
        <w:rPr>
          <w:rFonts w:hint="cs"/>
          <w:rtl/>
        </w:rPr>
        <w:t>:</w:t>
      </w:r>
      <w:r w:rsidRPr="004A0BDF">
        <w:rPr>
          <w:rFonts w:hint="cs"/>
          <w:rtl/>
        </w:rPr>
        <w:t xml:space="preserve"> إذا ورَدت روايتان قد توفّرت في كلٍّ منهما شرائط الحجّية</w:t>
      </w:r>
      <w:r w:rsidR="004A0BDF" w:rsidRPr="004A0BDF">
        <w:rPr>
          <w:rFonts w:hint="cs"/>
          <w:rtl/>
        </w:rPr>
        <w:t>،</w:t>
      </w:r>
      <w:r w:rsidRPr="004A0BDF">
        <w:rPr>
          <w:rFonts w:hint="cs"/>
          <w:rtl/>
        </w:rPr>
        <w:t xml:space="preserve"> ولا يمكن الجمْع بينهمـا</w:t>
      </w:r>
      <w:r w:rsidR="004A0BDF" w:rsidRPr="004A0BDF">
        <w:rPr>
          <w:rFonts w:hint="cs"/>
          <w:rtl/>
        </w:rPr>
        <w:t>،</w:t>
      </w:r>
      <w:r w:rsidRPr="004A0BDF">
        <w:rPr>
          <w:rFonts w:hint="cs"/>
          <w:rtl/>
        </w:rPr>
        <w:t xml:space="preserve"> ولا مرجّح لإحداهما على الأُخرى</w:t>
      </w:r>
      <w:r w:rsidR="004A0BDF" w:rsidRPr="004A0BDF">
        <w:rPr>
          <w:rFonts w:hint="cs"/>
          <w:rtl/>
        </w:rPr>
        <w:t>،</w:t>
      </w:r>
    </w:p>
    <w:p w:rsidR="001056FD" w:rsidRDefault="001056FD" w:rsidP="00434A6A">
      <w:pPr>
        <w:pStyle w:val="libNormal"/>
        <w:rPr>
          <w:rtl/>
        </w:rPr>
      </w:pPr>
      <w:r>
        <w:rPr>
          <w:rtl/>
        </w:rPr>
        <w:br w:type="page"/>
      </w:r>
    </w:p>
    <w:p w:rsidR="001056FD" w:rsidRDefault="004A6242" w:rsidP="004A0BDF">
      <w:pPr>
        <w:pStyle w:val="libNormal"/>
        <w:rPr>
          <w:rtl/>
        </w:rPr>
      </w:pPr>
      <w:r w:rsidRPr="00AB2A2D">
        <w:rPr>
          <w:rFonts w:hint="cs"/>
          <w:rtl/>
        </w:rPr>
        <w:lastRenderedPageBreak/>
        <w:t>فعندئذٍ تسقط هاتان الروايتان</w:t>
      </w:r>
      <w:r w:rsidR="004A0BDF">
        <w:rPr>
          <w:rFonts w:hint="cs"/>
          <w:rtl/>
        </w:rPr>
        <w:t>،</w:t>
      </w:r>
      <w:r w:rsidRPr="00AB2A2D">
        <w:rPr>
          <w:rFonts w:hint="cs"/>
          <w:rtl/>
        </w:rPr>
        <w:t xml:space="preserve"> ونعمل بالأصْل الموافق لإحداهما</w:t>
      </w:r>
      <w:r w:rsidR="004A0BDF">
        <w:rPr>
          <w:rFonts w:hint="cs"/>
          <w:rtl/>
        </w:rPr>
        <w:t>،</w:t>
      </w:r>
      <w:r w:rsidRPr="00AB2A2D">
        <w:rPr>
          <w:rFonts w:hint="cs"/>
          <w:rtl/>
        </w:rPr>
        <w:t xml:space="preserve"> كالتخيير مثلاً</w:t>
      </w:r>
      <w:r w:rsidR="004A0BDF">
        <w:rPr>
          <w:rFonts w:hint="cs"/>
          <w:rtl/>
        </w:rPr>
        <w:t>،</w:t>
      </w:r>
      <w:r w:rsidRPr="00AB2A2D">
        <w:rPr>
          <w:rFonts w:hint="cs"/>
          <w:rtl/>
        </w:rPr>
        <w:t xml:space="preserve"> حتّى كأنّنا لمْ نجد نصّاً في هذه القضية</w:t>
      </w:r>
      <w:r w:rsidR="004A0BDF">
        <w:rPr>
          <w:rFonts w:hint="cs"/>
          <w:rtl/>
        </w:rPr>
        <w:t>.</w:t>
      </w:r>
    </w:p>
    <w:p w:rsidR="001056FD" w:rsidRDefault="004A6242" w:rsidP="004A0BDF">
      <w:pPr>
        <w:pStyle w:val="libNormal"/>
        <w:rPr>
          <w:rtl/>
        </w:rPr>
      </w:pPr>
      <w:r w:rsidRPr="003770DA">
        <w:rPr>
          <w:rStyle w:val="libBold2Char"/>
          <w:rFonts w:hint="cs"/>
          <w:rtl/>
        </w:rPr>
        <w:t>ب</w:t>
      </w:r>
      <w:r w:rsidR="004A0BDF" w:rsidRPr="003770DA">
        <w:rPr>
          <w:rStyle w:val="libBold2Char"/>
          <w:rFonts w:hint="cs"/>
          <w:rtl/>
        </w:rPr>
        <w:t xml:space="preserve"> - </w:t>
      </w:r>
      <w:r w:rsidRPr="003770DA">
        <w:rPr>
          <w:rStyle w:val="libBold2Char"/>
          <w:rFonts w:hint="cs"/>
          <w:rtl/>
        </w:rPr>
        <w:t>التخيير</w:t>
      </w:r>
      <w:r w:rsidR="004A0BDF" w:rsidRPr="003770DA">
        <w:rPr>
          <w:rStyle w:val="libBold2Char"/>
          <w:rFonts w:hint="cs"/>
          <w:rtl/>
        </w:rPr>
        <w:t>:</w:t>
      </w:r>
      <w:r w:rsidRPr="004A0BDF">
        <w:rPr>
          <w:rFonts w:hint="cs"/>
          <w:rtl/>
        </w:rPr>
        <w:t xml:space="preserve"> يرى فريق آخَر مِن العلماء</w:t>
      </w:r>
      <w:r w:rsidR="004A0BDF" w:rsidRPr="004A0BDF">
        <w:rPr>
          <w:rFonts w:hint="cs"/>
          <w:rtl/>
        </w:rPr>
        <w:t>:</w:t>
      </w:r>
      <w:r w:rsidRPr="004A0BDF">
        <w:rPr>
          <w:rFonts w:hint="cs"/>
          <w:rtl/>
        </w:rPr>
        <w:t xml:space="preserve"> أنّه إذا ورَدت روايتان متعارضتان</w:t>
      </w:r>
      <w:r w:rsidR="004A0BDF" w:rsidRPr="004A0BDF">
        <w:rPr>
          <w:rFonts w:hint="cs"/>
          <w:rtl/>
        </w:rPr>
        <w:t>،</w:t>
      </w:r>
      <w:r w:rsidRPr="004A0BDF">
        <w:rPr>
          <w:rFonts w:hint="cs"/>
          <w:rtl/>
        </w:rPr>
        <w:t xml:space="preserve"> قد توفّرت في كلٍّ منهما شرائط الحجّية</w:t>
      </w:r>
      <w:r w:rsidR="004A0BDF" w:rsidRPr="004A0BDF">
        <w:rPr>
          <w:rFonts w:hint="cs"/>
          <w:rtl/>
        </w:rPr>
        <w:t>،</w:t>
      </w:r>
      <w:r w:rsidRPr="004A0BDF">
        <w:rPr>
          <w:rFonts w:hint="cs"/>
          <w:rtl/>
        </w:rPr>
        <w:t xml:space="preserve"> ولا يمكن الجمْع بينهما</w:t>
      </w:r>
      <w:r w:rsidR="004A0BDF" w:rsidRPr="004A0BDF">
        <w:rPr>
          <w:rFonts w:hint="cs"/>
          <w:rtl/>
        </w:rPr>
        <w:t>،</w:t>
      </w:r>
      <w:r w:rsidRPr="004A0BDF">
        <w:rPr>
          <w:rFonts w:hint="cs"/>
          <w:rtl/>
        </w:rPr>
        <w:t xml:space="preserve"> ولا ترجيح لإحداهما على الأُخرى</w:t>
      </w:r>
      <w:r w:rsidR="004A0BDF" w:rsidRPr="004A0BDF">
        <w:rPr>
          <w:rFonts w:hint="cs"/>
          <w:rtl/>
        </w:rPr>
        <w:t>؛</w:t>
      </w:r>
      <w:r w:rsidRPr="004A0BDF">
        <w:rPr>
          <w:rFonts w:hint="cs"/>
          <w:rtl/>
        </w:rPr>
        <w:t xml:space="preserve"> لانعدام المرجّح</w:t>
      </w:r>
      <w:r w:rsidR="004A0BDF" w:rsidRPr="004A0BDF">
        <w:rPr>
          <w:rFonts w:hint="cs"/>
          <w:rtl/>
        </w:rPr>
        <w:t>،</w:t>
      </w:r>
      <w:r w:rsidRPr="004A0BDF">
        <w:rPr>
          <w:rFonts w:hint="cs"/>
          <w:rtl/>
        </w:rPr>
        <w:t xml:space="preserve"> فإنّنا مخيّرون بالعمل بأيِّهما شئنا</w:t>
      </w:r>
      <w:r w:rsidR="004A0BDF" w:rsidRPr="004A0BDF">
        <w:rPr>
          <w:rFonts w:hint="cs"/>
          <w:rtl/>
        </w:rPr>
        <w:t>.</w:t>
      </w:r>
    </w:p>
    <w:p w:rsidR="001056FD" w:rsidRDefault="004A6242" w:rsidP="004A0BDF">
      <w:pPr>
        <w:pStyle w:val="libNormal"/>
        <w:rPr>
          <w:rtl/>
        </w:rPr>
      </w:pPr>
      <w:r w:rsidRPr="004A0BDF">
        <w:rPr>
          <w:rFonts w:hint="cs"/>
          <w:rtl/>
        </w:rPr>
        <w:t xml:space="preserve">واحتجّوا بروايات عن أئمّة أهل البيت </w:t>
      </w:r>
      <w:r w:rsidR="004A0BDF" w:rsidRPr="004A0BDF">
        <w:rPr>
          <w:rFonts w:hint="cs"/>
          <w:rtl/>
        </w:rPr>
        <w:t>(</w:t>
      </w:r>
      <w:r w:rsidRPr="004A0BDF">
        <w:rPr>
          <w:rFonts w:hint="cs"/>
          <w:rtl/>
        </w:rPr>
        <w:t>عليهم السلام</w:t>
      </w:r>
      <w:r w:rsidR="004A0BDF" w:rsidRPr="004A0BDF">
        <w:rPr>
          <w:rFonts w:hint="cs"/>
          <w:rtl/>
        </w:rPr>
        <w:t>)،</w:t>
      </w:r>
      <w:r w:rsidRPr="004A0BDF">
        <w:rPr>
          <w:rFonts w:hint="cs"/>
          <w:rtl/>
        </w:rPr>
        <w:t xml:space="preserve"> فقد روى الحسن بن الجهم عن الرضا </w:t>
      </w:r>
      <w:r w:rsidR="004A0BDF" w:rsidRPr="004A0BDF">
        <w:rPr>
          <w:rFonts w:hint="cs"/>
          <w:rtl/>
        </w:rPr>
        <w:t>(</w:t>
      </w:r>
      <w:r w:rsidRPr="004A0BDF">
        <w:rPr>
          <w:rFonts w:hint="cs"/>
          <w:rtl/>
        </w:rPr>
        <w:t>عليه السلام</w:t>
      </w:r>
      <w:r w:rsidR="004A0BDF" w:rsidRPr="004A0BDF">
        <w:rPr>
          <w:rFonts w:hint="cs"/>
          <w:rtl/>
        </w:rPr>
        <w:t>)</w:t>
      </w:r>
      <w:r w:rsidRPr="004A0BDF">
        <w:rPr>
          <w:rFonts w:hint="cs"/>
          <w:rtl/>
        </w:rPr>
        <w:t xml:space="preserve"> قال</w:t>
      </w:r>
      <w:r w:rsidR="004A0BDF" w:rsidRPr="004A0BDF">
        <w:rPr>
          <w:rFonts w:hint="cs"/>
          <w:rtl/>
        </w:rPr>
        <w:t>:</w:t>
      </w:r>
      <w:r w:rsidRPr="004A0BDF">
        <w:rPr>
          <w:rFonts w:hint="cs"/>
          <w:rtl/>
        </w:rPr>
        <w:t xml:space="preserve"> </w:t>
      </w:r>
      <w:r w:rsidR="004A0BDF" w:rsidRPr="004A0BDF">
        <w:rPr>
          <w:rFonts w:hint="cs"/>
          <w:rtl/>
        </w:rPr>
        <w:t>(</w:t>
      </w:r>
      <w:r w:rsidRPr="004A0BDF">
        <w:rPr>
          <w:rFonts w:hint="cs"/>
          <w:rtl/>
        </w:rPr>
        <w:t>قلت له</w:t>
      </w:r>
      <w:r w:rsidR="004A0BDF" w:rsidRPr="004A0BDF">
        <w:rPr>
          <w:rFonts w:hint="cs"/>
          <w:rtl/>
        </w:rPr>
        <w:t>:</w:t>
      </w:r>
      <w:r w:rsidRPr="004A0BDF">
        <w:rPr>
          <w:rFonts w:hint="cs"/>
          <w:rtl/>
        </w:rPr>
        <w:t xml:space="preserve"> تجيئنا الأحاديث عنكم مختلفة</w:t>
      </w:r>
      <w:r w:rsidR="004A0BDF" w:rsidRPr="004A0BDF">
        <w:rPr>
          <w:rFonts w:hint="cs"/>
          <w:rtl/>
        </w:rPr>
        <w:t>،</w:t>
      </w:r>
      <w:r w:rsidRPr="004A0BDF">
        <w:rPr>
          <w:rFonts w:hint="cs"/>
          <w:rtl/>
        </w:rPr>
        <w:t xml:space="preserve"> فقال</w:t>
      </w:r>
      <w:r w:rsidR="004A0BDF" w:rsidRPr="004A0BDF">
        <w:rPr>
          <w:rFonts w:hint="cs"/>
          <w:rtl/>
        </w:rPr>
        <w:t>:</w:t>
      </w:r>
      <w:r w:rsidRPr="003770DA">
        <w:rPr>
          <w:rFonts w:hint="cs"/>
          <w:rtl/>
        </w:rPr>
        <w:t xml:space="preserve"> ما جاءك عنّا فقِس على كتاب الله </w:t>
      </w:r>
      <w:r w:rsidR="004A0BDF" w:rsidRPr="003770DA">
        <w:rPr>
          <w:rFonts w:hint="cs"/>
          <w:rtl/>
        </w:rPr>
        <w:t>(</w:t>
      </w:r>
      <w:r w:rsidRPr="003770DA">
        <w:rPr>
          <w:rFonts w:hint="cs"/>
          <w:rtl/>
        </w:rPr>
        <w:t>عزّ وجلّ</w:t>
      </w:r>
      <w:r w:rsidR="004A0BDF" w:rsidRPr="003770DA">
        <w:rPr>
          <w:rFonts w:hint="cs"/>
          <w:rtl/>
        </w:rPr>
        <w:t>)</w:t>
      </w:r>
      <w:r w:rsidRPr="003770DA">
        <w:rPr>
          <w:rFonts w:hint="cs"/>
          <w:rtl/>
        </w:rPr>
        <w:t xml:space="preserve"> وأحاديثنا</w:t>
      </w:r>
      <w:r w:rsidR="004A0BDF" w:rsidRPr="003770DA">
        <w:rPr>
          <w:rFonts w:hint="cs"/>
          <w:rtl/>
        </w:rPr>
        <w:t>،</w:t>
      </w:r>
      <w:r w:rsidRPr="003770DA">
        <w:rPr>
          <w:rFonts w:hint="cs"/>
          <w:rtl/>
        </w:rPr>
        <w:t xml:space="preserve"> فإن كان يشبههما فهـو منّا</w:t>
      </w:r>
      <w:r w:rsidR="004A0BDF" w:rsidRPr="003770DA">
        <w:rPr>
          <w:rFonts w:hint="cs"/>
          <w:rtl/>
        </w:rPr>
        <w:t>،</w:t>
      </w:r>
      <w:r w:rsidRPr="003770DA">
        <w:rPr>
          <w:rFonts w:hint="cs"/>
          <w:rtl/>
        </w:rPr>
        <w:t xml:space="preserve"> وإن لمْ يكن يشبههما فليس منّا</w:t>
      </w:r>
      <w:r w:rsidR="004A0BDF" w:rsidRPr="003770DA">
        <w:rPr>
          <w:rFonts w:hint="cs"/>
          <w:rtl/>
        </w:rPr>
        <w:t>.</w:t>
      </w:r>
      <w:r w:rsidRPr="003770DA">
        <w:rPr>
          <w:rFonts w:hint="cs"/>
          <w:rtl/>
        </w:rPr>
        <w:t xml:space="preserve"> </w:t>
      </w:r>
      <w:r w:rsidRPr="004A0BDF">
        <w:rPr>
          <w:rFonts w:hint="cs"/>
          <w:rtl/>
        </w:rPr>
        <w:t>قلت</w:t>
      </w:r>
      <w:r w:rsidR="004A0BDF" w:rsidRPr="004A0BDF">
        <w:rPr>
          <w:rFonts w:hint="cs"/>
          <w:rtl/>
        </w:rPr>
        <w:t>:</w:t>
      </w:r>
      <w:r w:rsidRPr="004A0BDF">
        <w:rPr>
          <w:rFonts w:hint="cs"/>
          <w:rtl/>
        </w:rPr>
        <w:t xml:space="preserve"> يجيئنا الرجُلان وكلاهما ثقة بحديثَين مختلفين</w:t>
      </w:r>
      <w:r w:rsidR="004A0BDF" w:rsidRPr="004A0BDF">
        <w:rPr>
          <w:rFonts w:hint="cs"/>
          <w:rtl/>
        </w:rPr>
        <w:t>،</w:t>
      </w:r>
      <w:r w:rsidRPr="004A0BDF">
        <w:rPr>
          <w:rFonts w:hint="cs"/>
          <w:rtl/>
        </w:rPr>
        <w:t xml:space="preserve"> ولا نعلم أيّهما الحقّ</w:t>
      </w:r>
      <w:r w:rsidR="004A0BDF" w:rsidRPr="004A0BDF">
        <w:rPr>
          <w:rFonts w:hint="cs"/>
          <w:rtl/>
        </w:rPr>
        <w:t>.</w:t>
      </w:r>
      <w:r w:rsidRPr="004A0BDF">
        <w:rPr>
          <w:rFonts w:hint="cs"/>
          <w:rtl/>
        </w:rPr>
        <w:t xml:space="preserve"> قال</w:t>
      </w:r>
      <w:r w:rsidR="004A0BDF" w:rsidRPr="003770DA">
        <w:rPr>
          <w:rFonts w:hint="cs"/>
          <w:rtl/>
        </w:rPr>
        <w:t>:</w:t>
      </w:r>
      <w:r w:rsidRPr="003770DA">
        <w:rPr>
          <w:rFonts w:hint="cs"/>
          <w:rtl/>
        </w:rPr>
        <w:t xml:space="preserve"> فإذا لمْ تعلم فموَسّعٌ عليك بأيّهما أخذت</w:t>
      </w:r>
      <w:r w:rsidR="004A0BDF" w:rsidRPr="003770DA">
        <w:rP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AB2A2D">
        <w:rPr>
          <w:rFonts w:hint="cs"/>
          <w:rtl/>
        </w:rPr>
        <w:t>وإذاً فالمنهج الأصولي في الفقْه الجعفري</w:t>
      </w:r>
      <w:r w:rsidR="004A0BDF">
        <w:rPr>
          <w:rFonts w:hint="cs"/>
          <w:rtl/>
        </w:rPr>
        <w:t>،</w:t>
      </w:r>
      <w:r w:rsidRPr="00AB2A2D">
        <w:rPr>
          <w:rFonts w:hint="cs"/>
          <w:rtl/>
        </w:rPr>
        <w:t xml:space="preserve"> في التعامل مع الروايات المتعارضة المتوفّر فيها شروط الحجّية</w:t>
      </w:r>
      <w:r w:rsidR="004A0BDF">
        <w:rPr>
          <w:rFonts w:hint="cs"/>
          <w:rtl/>
        </w:rPr>
        <w:t>،</w:t>
      </w:r>
      <w:r w:rsidRPr="00AB2A2D">
        <w:rPr>
          <w:rFonts w:hint="cs"/>
          <w:rtl/>
        </w:rPr>
        <w:t xml:space="preserve"> يدور بين الأساليب الآتية كلاًّ في موقعه</w:t>
      </w:r>
      <w:r w:rsidR="004A0BDF">
        <w:rPr>
          <w:rFonts w:hint="cs"/>
          <w:rtl/>
        </w:rPr>
        <w:t>،</w:t>
      </w:r>
      <w:r w:rsidRPr="00AB2A2D">
        <w:rPr>
          <w:rFonts w:hint="cs"/>
          <w:rtl/>
        </w:rPr>
        <w:t xml:space="preserve"> وهي</w:t>
      </w:r>
      <w:r w:rsidR="004A0BDF">
        <w:rPr>
          <w:rFonts w:hint="cs"/>
          <w:rtl/>
        </w:rPr>
        <w:t>:</w:t>
      </w:r>
    </w:p>
    <w:p w:rsidR="001056FD" w:rsidRDefault="004A6242" w:rsidP="004A0BDF">
      <w:pPr>
        <w:pStyle w:val="libNormal"/>
        <w:rPr>
          <w:rtl/>
        </w:rPr>
      </w:pPr>
      <w:r w:rsidRPr="00AB2A2D">
        <w:rPr>
          <w:rFonts w:hint="cs"/>
          <w:rtl/>
        </w:rPr>
        <w:t>1</w:t>
      </w:r>
      <w:r w:rsidR="004A0BDF">
        <w:rPr>
          <w:rFonts w:hint="cs"/>
          <w:rtl/>
        </w:rPr>
        <w:t xml:space="preserve"> - </w:t>
      </w:r>
      <w:r w:rsidRPr="00AB2A2D">
        <w:rPr>
          <w:rFonts w:hint="cs"/>
          <w:rtl/>
        </w:rPr>
        <w:t>الترجيح بسبب بعض المرجّحات في السند أو المتْن أو مِن خارجهما</w:t>
      </w:r>
      <w:r w:rsidR="004A0BDF">
        <w:rPr>
          <w:rFonts w:hint="cs"/>
          <w:rtl/>
        </w:rPr>
        <w:t>،</w:t>
      </w:r>
      <w:r w:rsidRPr="00AB2A2D">
        <w:rPr>
          <w:rFonts w:hint="cs"/>
          <w:rtl/>
        </w:rPr>
        <w:t xml:space="preserve"> التي تتوفّر في إحدى الروايتين المتخالفتين</w:t>
      </w:r>
      <w:r w:rsidR="004A0BDF">
        <w:rPr>
          <w:rFonts w:hint="cs"/>
          <w:rtl/>
        </w:rPr>
        <w:t>،</w:t>
      </w:r>
      <w:r w:rsidRPr="00AB2A2D">
        <w:rPr>
          <w:rFonts w:hint="cs"/>
          <w:rtl/>
        </w:rPr>
        <w:t xml:space="preserve"> ولا تتوفّر في الأُخرى</w:t>
      </w:r>
      <w:r w:rsidR="004A0BDF">
        <w:rPr>
          <w:rFonts w:hint="cs"/>
          <w:rtl/>
        </w:rPr>
        <w:t>.</w:t>
      </w:r>
    </w:p>
    <w:p w:rsidR="001056FD" w:rsidRDefault="004A6242" w:rsidP="004A0BDF">
      <w:pPr>
        <w:pStyle w:val="libNormal"/>
        <w:rPr>
          <w:rtl/>
        </w:rPr>
      </w:pPr>
      <w:r w:rsidRPr="00AB2A2D">
        <w:rPr>
          <w:rFonts w:hint="cs"/>
          <w:rtl/>
        </w:rPr>
        <w:t>2</w:t>
      </w:r>
      <w:r w:rsidR="004A0BDF">
        <w:rPr>
          <w:rFonts w:hint="cs"/>
          <w:rtl/>
        </w:rPr>
        <w:t xml:space="preserve"> - </w:t>
      </w:r>
      <w:r w:rsidRPr="00AB2A2D">
        <w:rPr>
          <w:rFonts w:hint="cs"/>
          <w:rtl/>
        </w:rPr>
        <w:t>الجمْع بين مدلولَي الروايتين</w:t>
      </w:r>
      <w:r w:rsidR="004A0BDF">
        <w:rPr>
          <w:rFonts w:hint="cs"/>
          <w:rtl/>
        </w:rPr>
        <w:t>،</w:t>
      </w:r>
      <w:r w:rsidRPr="00AB2A2D">
        <w:rPr>
          <w:rFonts w:hint="cs"/>
          <w:rtl/>
        </w:rPr>
        <w:t xml:space="preserve"> كالجمْع بين روايةٍ تنهى عن فِعلٍ وأُخرى تُبيحه</w:t>
      </w:r>
      <w:r w:rsidR="004A0BDF">
        <w:rPr>
          <w:rFonts w:hint="cs"/>
          <w:rtl/>
        </w:rPr>
        <w:t>.</w:t>
      </w:r>
      <w:r w:rsidRPr="00AB2A2D">
        <w:rPr>
          <w:rFonts w:hint="cs"/>
          <w:rtl/>
        </w:rPr>
        <w:t xml:space="preserve"> فإنّ الجمْع بين هاتين الروايتين يُفهِمنا أنّ المقصود هو الكراهة</w:t>
      </w:r>
      <w:r w:rsidR="004A0BDF">
        <w:rPr>
          <w:rFonts w:hint="cs"/>
          <w:rtl/>
        </w:rPr>
        <w:t>،</w:t>
      </w:r>
      <w:r w:rsidRPr="00AB2A2D">
        <w:rPr>
          <w:rFonts w:hint="cs"/>
          <w:rtl/>
        </w:rPr>
        <w:t xml:space="preserve"> وكالجمْع بين العامّ والخاصّ بتقديم الخاصّ على العامّ</w:t>
      </w:r>
      <w:r w:rsidR="004A0BDF">
        <w:rPr>
          <w:rFonts w:hint="cs"/>
          <w:rtl/>
        </w:rPr>
        <w:t>.</w:t>
      </w:r>
      <w:r w:rsidRPr="00AB2A2D">
        <w:rPr>
          <w:rFonts w:hint="cs"/>
          <w:rtl/>
        </w:rPr>
        <w:t xml:space="preserve"> واستنتاج أنّ لا تعارض حقيقياً بيـن الروايتيـن</w:t>
      </w:r>
      <w:r w:rsidR="004A0BDF">
        <w:rPr>
          <w:rFonts w:hint="cs"/>
          <w:rtl/>
        </w:rPr>
        <w:t>،</w:t>
      </w:r>
      <w:r w:rsidRPr="00AB2A2D">
        <w:rPr>
          <w:rFonts w:hint="cs"/>
          <w:rtl/>
        </w:rPr>
        <w:t xml:space="preserve"> بل هو تخصيصٌ للعام</w:t>
      </w:r>
      <w:r w:rsid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B2A2D">
        <w:rPr>
          <w:rtl/>
        </w:rPr>
        <w:t>(1) الحُرّ العاملي / وسائل الشيعة 18</w:t>
      </w:r>
      <w:r w:rsidR="004A0BDF">
        <w:rPr>
          <w:rtl/>
        </w:rPr>
        <w:t>:</w:t>
      </w:r>
      <w:r w:rsidRPr="00AB2A2D">
        <w:rPr>
          <w:rtl/>
        </w:rPr>
        <w:t xml:space="preserve"> 87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B2A2D">
        <w:rPr>
          <w:rFonts w:hint="cs"/>
          <w:rtl/>
        </w:rPr>
        <w:lastRenderedPageBreak/>
        <w:t>3</w:t>
      </w:r>
      <w:r w:rsidR="004A0BDF">
        <w:rPr>
          <w:rFonts w:hint="cs"/>
          <w:rtl/>
        </w:rPr>
        <w:t xml:space="preserve"> - </w:t>
      </w:r>
      <w:r w:rsidRPr="00AB2A2D">
        <w:rPr>
          <w:rFonts w:hint="cs"/>
          <w:rtl/>
        </w:rPr>
        <w:t>التخيير بالعمل بأيِّهما شاء عند استقرار التعارض</w:t>
      </w:r>
      <w:r w:rsidR="004A0BDF">
        <w:rPr>
          <w:rFonts w:hint="cs"/>
          <w:rtl/>
        </w:rPr>
        <w:t>.</w:t>
      </w:r>
    </w:p>
    <w:p w:rsidR="001056FD" w:rsidRDefault="004A6242" w:rsidP="004A0BDF">
      <w:pPr>
        <w:pStyle w:val="libNormal"/>
        <w:rPr>
          <w:rtl/>
        </w:rPr>
      </w:pPr>
      <w:r w:rsidRPr="00AB2A2D">
        <w:rPr>
          <w:rFonts w:hint="cs"/>
          <w:rtl/>
        </w:rPr>
        <w:t>4</w:t>
      </w:r>
      <w:r w:rsidR="004A0BDF">
        <w:rPr>
          <w:rFonts w:hint="cs"/>
          <w:rtl/>
        </w:rPr>
        <w:t xml:space="preserve"> - </w:t>
      </w:r>
      <w:r w:rsidRPr="00AB2A2D">
        <w:rPr>
          <w:rFonts w:hint="cs"/>
          <w:rtl/>
        </w:rPr>
        <w:t>إسقاط المتعارضَين معاً</w:t>
      </w:r>
      <w:r w:rsidR="004A0BDF">
        <w:rPr>
          <w:rFonts w:hint="cs"/>
          <w:rtl/>
        </w:rPr>
        <w:t>،</w:t>
      </w:r>
      <w:r w:rsidRPr="00AB2A2D">
        <w:rPr>
          <w:rFonts w:hint="cs"/>
          <w:rtl/>
        </w:rPr>
        <w:t xml:space="preserve"> والعمل بالأصْل الموافق لأحدهما عند استقرار التعارض أيضاً</w:t>
      </w:r>
      <w:r w:rsidR="004A0BDF">
        <w:rPr>
          <w:rFonts w:hint="cs"/>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AB2A2D">
        <w:rPr>
          <w:rFonts w:hint="cs"/>
          <w:rtl/>
        </w:rPr>
        <w:lastRenderedPageBreak/>
        <w:t>العلاقة بين الكتاب والسنّة</w:t>
      </w:r>
    </w:p>
    <w:p w:rsidR="001056FD" w:rsidRDefault="004A6242" w:rsidP="004A0BDF">
      <w:pPr>
        <w:pStyle w:val="libNormal"/>
        <w:rPr>
          <w:rtl/>
        </w:rPr>
      </w:pPr>
      <w:r w:rsidRPr="00AB2A2D">
        <w:rPr>
          <w:rtl/>
        </w:rPr>
        <w:t>والسنّة</w:t>
      </w:r>
      <w:r w:rsidR="004A0BDF">
        <w:rPr>
          <w:rtl/>
        </w:rPr>
        <w:t xml:space="preserve"> - </w:t>
      </w:r>
      <w:r w:rsidRPr="00AB2A2D">
        <w:rPr>
          <w:rtl/>
        </w:rPr>
        <w:t>بما هي</w:t>
      </w:r>
      <w:r w:rsidR="004A0BDF">
        <w:rPr>
          <w:rtl/>
        </w:rPr>
        <w:t xml:space="preserve"> - </w:t>
      </w:r>
      <w:r w:rsidRPr="00AB2A2D">
        <w:rPr>
          <w:rtl/>
        </w:rPr>
        <w:t>المصدر الثاني للتشريع بعد كتاب الله</w:t>
      </w:r>
      <w:r w:rsidR="004A0BDF">
        <w:rPr>
          <w:rtl/>
        </w:rPr>
        <w:t>،</w:t>
      </w:r>
      <w:r w:rsidRPr="00AB2A2D">
        <w:rPr>
          <w:rtl/>
        </w:rPr>
        <w:t xml:space="preserve"> فإنّ هناك علاقات تشريعية بين الكتاب والسنّة</w:t>
      </w:r>
      <w:r w:rsidR="004A0BDF">
        <w:rPr>
          <w:rtl/>
        </w:rPr>
        <w:t>،</w:t>
      </w:r>
      <w:r w:rsidRPr="00AB2A2D">
        <w:rPr>
          <w:rtl/>
        </w:rPr>
        <w:t xml:space="preserve"> كان أئمّة أهل البيت وعلماء هذه المدرسة قد بيّنوها بإيضاحٍ كامل</w:t>
      </w:r>
      <w:r w:rsidR="004A0BDF">
        <w:rPr>
          <w:rtl/>
        </w:rPr>
        <w:t>،</w:t>
      </w:r>
      <w:r w:rsidRPr="00AB2A2D">
        <w:rPr>
          <w:rtl/>
        </w:rPr>
        <w:t xml:space="preserve"> ويمكن إيجاز هذه العلاقة كالآتي</w:t>
      </w:r>
      <w:r w:rsidR="004A0BDF">
        <w:rPr>
          <w:rtl/>
        </w:rPr>
        <w:t>:</w:t>
      </w:r>
    </w:p>
    <w:p w:rsidR="001056FD" w:rsidRDefault="004A6242" w:rsidP="004A0BDF">
      <w:pPr>
        <w:pStyle w:val="libNormal"/>
        <w:rPr>
          <w:rtl/>
        </w:rPr>
      </w:pPr>
      <w:r w:rsidRPr="003770DA">
        <w:rPr>
          <w:rStyle w:val="libBold2Char"/>
          <w:rtl/>
        </w:rPr>
        <w:t>1</w:t>
      </w:r>
      <w:r w:rsidR="004A0BDF" w:rsidRPr="003770DA">
        <w:rPr>
          <w:rStyle w:val="libBold2Char"/>
          <w:rtl/>
        </w:rPr>
        <w:t xml:space="preserve"> - </w:t>
      </w:r>
      <w:r w:rsidRPr="003770DA">
        <w:rPr>
          <w:rStyle w:val="libBold2Char"/>
          <w:rtl/>
        </w:rPr>
        <w:t>السنّة تبيِّن مُجمَل الكتاب</w:t>
      </w:r>
      <w:r w:rsidR="004A0BDF" w:rsidRPr="003770DA">
        <w:rPr>
          <w:rStyle w:val="libBold2Char"/>
          <w:rtl/>
        </w:rPr>
        <w:t>:</w:t>
      </w:r>
      <w:r w:rsidRPr="004A0BDF">
        <w:rPr>
          <w:rtl/>
        </w:rPr>
        <w:t xml:space="preserve"> لقد جاءت كثير مِن أحكام القرآن الكريم مجمَلة غير مبيّنة ولا مفصّلة</w:t>
      </w:r>
      <w:r w:rsidR="004A0BDF" w:rsidRPr="004A0BDF">
        <w:rPr>
          <w:rtl/>
        </w:rPr>
        <w:t>،</w:t>
      </w:r>
      <w:r w:rsidRPr="004A0BDF">
        <w:rPr>
          <w:rtl/>
        </w:rPr>
        <w:t xml:space="preserve"> كالوضوء والصلاة والحجّ وتفصيلات الزكاة... الخ</w:t>
      </w:r>
      <w:r w:rsidR="004A0BDF" w:rsidRPr="004A0BDF">
        <w:rPr>
          <w:rtl/>
        </w:rPr>
        <w:t>.</w:t>
      </w:r>
    </w:p>
    <w:p w:rsidR="001056FD" w:rsidRDefault="004A6242" w:rsidP="004A0BDF">
      <w:pPr>
        <w:pStyle w:val="libNormal"/>
        <w:rPr>
          <w:rtl/>
        </w:rPr>
      </w:pPr>
      <w:r w:rsidRPr="00AB2A2D">
        <w:rPr>
          <w:rtl/>
        </w:rPr>
        <w:t xml:space="preserve">لذا فقد قام رسول الله </w:t>
      </w:r>
      <w:r w:rsidR="004A0BDF">
        <w:rPr>
          <w:rtl/>
        </w:rPr>
        <w:t>(</w:t>
      </w:r>
      <w:r w:rsidRPr="00AB2A2D">
        <w:rPr>
          <w:rtl/>
        </w:rPr>
        <w:t>صلّى الله عليه وآله</w:t>
      </w:r>
      <w:r w:rsidR="004A0BDF">
        <w:rPr>
          <w:rtl/>
        </w:rPr>
        <w:t>)</w:t>
      </w:r>
      <w:r w:rsidRPr="00AB2A2D">
        <w:rPr>
          <w:rtl/>
        </w:rPr>
        <w:t xml:space="preserve"> ببيانها للأُمّة</w:t>
      </w:r>
      <w:r w:rsidR="004A0BDF">
        <w:rPr>
          <w:rtl/>
        </w:rPr>
        <w:t>،</w:t>
      </w:r>
      <w:r w:rsidRPr="00AB2A2D">
        <w:rPr>
          <w:rtl/>
        </w:rPr>
        <w:t xml:space="preserve"> وأوضح تفصيلاتها</w:t>
      </w:r>
      <w:r w:rsidR="004A0BDF">
        <w:rPr>
          <w:rtl/>
        </w:rPr>
        <w:t>،</w:t>
      </w:r>
      <w:r w:rsidRPr="00AB2A2D">
        <w:rPr>
          <w:rtl/>
        </w:rPr>
        <w:t xml:space="preserve"> وقد اصطلح العلماء على ما يحتاج إلى بيان </w:t>
      </w:r>
      <w:r w:rsidR="004A0BDF">
        <w:rPr>
          <w:rtl/>
        </w:rPr>
        <w:t>(</w:t>
      </w:r>
      <w:r w:rsidRPr="00AB2A2D">
        <w:rPr>
          <w:rtl/>
        </w:rPr>
        <w:t>بالمُجمَل</w:t>
      </w:r>
      <w:r w:rsidR="004A0BDF">
        <w:rPr>
          <w:rtl/>
        </w:rPr>
        <w:t>)،</w:t>
      </w:r>
      <w:r w:rsidRPr="00AB2A2D">
        <w:rPr>
          <w:rtl/>
        </w:rPr>
        <w:t xml:space="preserve"> وعلى ما لا يحتاج إلى بيان </w:t>
      </w:r>
      <w:r w:rsidR="004A0BDF">
        <w:rPr>
          <w:rtl/>
        </w:rPr>
        <w:t>(</w:t>
      </w:r>
      <w:r w:rsidRPr="00AB2A2D">
        <w:rPr>
          <w:rtl/>
        </w:rPr>
        <w:t>بالمُبَيَّن</w:t>
      </w:r>
      <w:r w:rsidR="004A0BDF">
        <w:rPr>
          <w:rtl/>
        </w:rPr>
        <w:t>)،</w:t>
      </w:r>
      <w:r w:rsidRPr="00AB2A2D">
        <w:rPr>
          <w:rtl/>
        </w:rPr>
        <w:t xml:space="preserve"> كما سمّوا ما يحتاج إلى بيان (بالمُبَيَّن) أيضاً بعد حصول هذا البيان</w:t>
      </w:r>
      <w:r w:rsidR="004A0BDF">
        <w:rPr>
          <w:rtl/>
        </w:rPr>
        <w:t>.</w:t>
      </w:r>
    </w:p>
    <w:p w:rsidR="001056FD" w:rsidRDefault="004A6242" w:rsidP="004A0BDF">
      <w:pPr>
        <w:pStyle w:val="libNormal"/>
        <w:rPr>
          <w:rtl/>
        </w:rPr>
      </w:pPr>
      <w:r w:rsidRPr="00AB2A2D">
        <w:rPr>
          <w:rtl/>
        </w:rPr>
        <w:t xml:space="preserve">وترى المدرسة الإمامية أنّ النبيّ </w:t>
      </w:r>
      <w:r w:rsidR="004A0BDF">
        <w:rPr>
          <w:rtl/>
        </w:rPr>
        <w:t>(</w:t>
      </w:r>
      <w:r w:rsidRPr="00AB2A2D">
        <w:rPr>
          <w:rtl/>
        </w:rPr>
        <w:t>صلّى الله عليه وآله</w:t>
      </w:r>
      <w:r w:rsidR="004A0BDF">
        <w:rPr>
          <w:rtl/>
        </w:rPr>
        <w:t>)</w:t>
      </w:r>
      <w:r w:rsidRPr="00AB2A2D">
        <w:rPr>
          <w:rtl/>
        </w:rPr>
        <w:t xml:space="preserve"> قد بيَّن المُجمَل القرآني بالوسائل الآتية</w:t>
      </w:r>
      <w:r w:rsidR="004A0BDF">
        <w:rPr>
          <w:rtl/>
        </w:rPr>
        <w:t>:</w:t>
      </w:r>
    </w:p>
    <w:p w:rsidR="001056FD" w:rsidRDefault="004A6242" w:rsidP="004A0BDF">
      <w:pPr>
        <w:pStyle w:val="libNormal"/>
        <w:rPr>
          <w:rtl/>
        </w:rPr>
      </w:pPr>
      <w:r w:rsidRPr="003770DA">
        <w:rPr>
          <w:rStyle w:val="libBold2Char"/>
          <w:rtl/>
        </w:rPr>
        <w:t>أ</w:t>
      </w:r>
      <w:r w:rsidR="004A0BDF" w:rsidRPr="003770DA">
        <w:rPr>
          <w:rStyle w:val="libBold2Char"/>
          <w:rtl/>
        </w:rPr>
        <w:t xml:space="preserve"> - </w:t>
      </w:r>
      <w:r w:rsidRPr="003770DA">
        <w:rPr>
          <w:rStyle w:val="libBold2Char"/>
          <w:rtl/>
        </w:rPr>
        <w:t>بالقول</w:t>
      </w:r>
      <w:r w:rsidR="004A0BDF" w:rsidRPr="003770DA">
        <w:rPr>
          <w:rStyle w:val="libBold2Char"/>
          <w:rtl/>
        </w:rPr>
        <w:t>:</w:t>
      </w:r>
      <w:r w:rsidRPr="004A0BDF">
        <w:rPr>
          <w:rtl/>
        </w:rPr>
        <w:t xml:space="preserve"> فكثير مِن المجملات قد وضّحها رسول الله </w:t>
      </w:r>
      <w:r w:rsidR="004A0BDF" w:rsidRPr="004A0BDF">
        <w:rPr>
          <w:rtl/>
        </w:rPr>
        <w:t>(</w:t>
      </w:r>
      <w:r w:rsidRPr="004A0BDF">
        <w:rPr>
          <w:rtl/>
        </w:rPr>
        <w:t>صلّى الله عليه وآله</w:t>
      </w:r>
      <w:r w:rsidR="004A0BDF" w:rsidRPr="004A0BDF">
        <w:rPr>
          <w:rtl/>
        </w:rPr>
        <w:t>)</w:t>
      </w:r>
      <w:r w:rsidRPr="004A0BDF">
        <w:rPr>
          <w:rtl/>
        </w:rPr>
        <w:t xml:space="preserve"> بقوله لأصحابه</w:t>
      </w:r>
      <w:r w:rsidR="004A0BDF" w:rsidRPr="004A0BDF">
        <w:rPr>
          <w:rtl/>
        </w:rPr>
        <w:t>.</w:t>
      </w:r>
    </w:p>
    <w:p w:rsidR="001056FD" w:rsidRDefault="004A6242" w:rsidP="004A0BDF">
      <w:pPr>
        <w:pStyle w:val="libNormal"/>
        <w:rPr>
          <w:rtl/>
        </w:rPr>
      </w:pPr>
      <w:r w:rsidRPr="003770DA">
        <w:rPr>
          <w:rStyle w:val="libBold2Char"/>
          <w:rtl/>
        </w:rPr>
        <w:t>ب</w:t>
      </w:r>
      <w:r w:rsidR="004A0BDF" w:rsidRPr="003770DA">
        <w:rPr>
          <w:rStyle w:val="libBold2Char"/>
          <w:rtl/>
        </w:rPr>
        <w:t xml:space="preserve"> - </w:t>
      </w:r>
      <w:r w:rsidRPr="003770DA">
        <w:rPr>
          <w:rStyle w:val="libBold2Char"/>
          <w:rtl/>
        </w:rPr>
        <w:t>بالكتابة</w:t>
      </w:r>
      <w:r w:rsidR="004A0BDF" w:rsidRPr="003770DA">
        <w:rPr>
          <w:rStyle w:val="libBold2Char"/>
          <w:rtl/>
        </w:rPr>
        <w:t>:</w:t>
      </w:r>
      <w:r w:rsidRPr="004A0BDF">
        <w:rPr>
          <w:rtl/>
        </w:rPr>
        <w:t xml:space="preserve"> فقد كتب رسول الله </w:t>
      </w:r>
      <w:r w:rsidR="004A0BDF" w:rsidRPr="004A0BDF">
        <w:rPr>
          <w:rtl/>
        </w:rPr>
        <w:t>(</w:t>
      </w:r>
      <w:r w:rsidRPr="004A0BDF">
        <w:rPr>
          <w:rtl/>
        </w:rPr>
        <w:t>صلّى الله عليه وآله</w:t>
      </w:r>
      <w:r w:rsidR="004A0BDF" w:rsidRPr="004A0BDF">
        <w:rPr>
          <w:rtl/>
        </w:rPr>
        <w:t>)</w:t>
      </w:r>
      <w:r w:rsidRPr="004A0BDF">
        <w:rPr>
          <w:rtl/>
        </w:rPr>
        <w:t xml:space="preserve"> عشَرات الرسائل والكتُب إلى عمّاله</w:t>
      </w:r>
      <w:r w:rsidR="004A0BDF" w:rsidRPr="004A0BDF">
        <w:rPr>
          <w:rtl/>
        </w:rPr>
        <w:t>،</w:t>
      </w:r>
      <w:r w:rsidRPr="004A0BDF">
        <w:rPr>
          <w:rtl/>
        </w:rPr>
        <w:t xml:space="preserve"> وإلى الملوك والرؤساء</w:t>
      </w:r>
      <w:r w:rsidR="004A0BDF" w:rsidRPr="004A0BDF">
        <w:rPr>
          <w:rtl/>
        </w:rPr>
        <w:t>،</w:t>
      </w:r>
      <w:r w:rsidRPr="004A0BDF">
        <w:rPr>
          <w:rtl/>
        </w:rPr>
        <w:t xml:space="preserve"> كما كتب العديد مِن المعاهدات والمواثيق</w:t>
      </w:r>
      <w:r w:rsidR="004A0BDF" w:rsidRPr="004A0BDF">
        <w:rPr>
          <w:rtl/>
        </w:rPr>
        <w:t>،</w:t>
      </w:r>
      <w:r w:rsidRPr="004A0BDF">
        <w:rPr>
          <w:rtl/>
        </w:rPr>
        <w:t xml:space="preserve"> ففَهِم المسلمون منها مُجْمَلات كثيرة</w:t>
      </w:r>
      <w:r w:rsidR="004A0BDF" w:rsidRPr="004A0BDF">
        <w:rPr>
          <w:rtl/>
        </w:rPr>
        <w:t>.</w:t>
      </w:r>
    </w:p>
    <w:p w:rsidR="001056FD" w:rsidRDefault="004A6242" w:rsidP="004A0BDF">
      <w:pPr>
        <w:pStyle w:val="libNormal"/>
        <w:rPr>
          <w:rtl/>
        </w:rPr>
      </w:pPr>
      <w:r w:rsidRPr="003770DA">
        <w:rPr>
          <w:rStyle w:val="libBold2Char"/>
          <w:rtl/>
        </w:rPr>
        <w:t>جـ</w:t>
      </w:r>
      <w:r w:rsidR="004A0BDF" w:rsidRPr="003770DA">
        <w:rPr>
          <w:rStyle w:val="libBold2Char"/>
          <w:rtl/>
        </w:rPr>
        <w:t xml:space="preserve"> - </w:t>
      </w:r>
      <w:r w:rsidRPr="003770DA">
        <w:rPr>
          <w:rStyle w:val="libBold2Char"/>
          <w:rtl/>
        </w:rPr>
        <w:t>بالإشارة</w:t>
      </w:r>
      <w:r w:rsidR="004A0BDF" w:rsidRPr="003770DA">
        <w:rPr>
          <w:rStyle w:val="libBold2Char"/>
          <w:rtl/>
        </w:rPr>
        <w:t>:</w:t>
      </w:r>
      <w:r w:rsidRPr="004A0BDF">
        <w:rPr>
          <w:rtl/>
        </w:rPr>
        <w:t xml:space="preserve"> فقد تمَّ الإيضاح والبيان بالإشارة</w:t>
      </w:r>
      <w:r w:rsidR="004A0BDF" w:rsidRPr="004A0BDF">
        <w:rPr>
          <w:rtl/>
        </w:rPr>
        <w:t>،</w:t>
      </w:r>
      <w:r w:rsidRPr="004A0BDF">
        <w:rPr>
          <w:rtl/>
        </w:rPr>
        <w:t xml:space="preserve"> كما أوضح </w:t>
      </w:r>
      <w:r w:rsidR="004A0BDF" w:rsidRPr="004A0BDF">
        <w:rPr>
          <w:rtl/>
        </w:rPr>
        <w:t>(</w:t>
      </w:r>
      <w:r w:rsidRPr="004A0BDF">
        <w:rPr>
          <w:rtl/>
        </w:rPr>
        <w:t>صلّى الله عليه وآله</w:t>
      </w:r>
      <w:r w:rsidR="004A0BDF" w:rsidRPr="004A0BDF">
        <w:rPr>
          <w:rtl/>
        </w:rPr>
        <w:t>)</w:t>
      </w:r>
      <w:r w:rsidRPr="004A0BDF">
        <w:rPr>
          <w:rtl/>
        </w:rPr>
        <w:t xml:space="preserve"> بقوله</w:t>
      </w:r>
      <w:r w:rsidR="004A0BDF" w:rsidRPr="004A0BDF">
        <w:rPr>
          <w:rtl/>
        </w:rPr>
        <w:t>:</w:t>
      </w:r>
      <w:r w:rsidRPr="004A0BDF">
        <w:rPr>
          <w:rtl/>
        </w:rPr>
        <w:t xml:space="preserve"> </w:t>
      </w:r>
      <w:r w:rsidRPr="003770DA">
        <w:rPr>
          <w:rtl/>
        </w:rPr>
        <w:t>الشهر</w:t>
      </w:r>
      <w:r w:rsidR="004A0BDF" w:rsidRPr="003770DA">
        <w:rPr>
          <w:rtl/>
        </w:rPr>
        <w:t>:</w:t>
      </w:r>
      <w:r w:rsidRPr="003770DA">
        <w:rPr>
          <w:rtl/>
        </w:rPr>
        <w:t xml:space="preserve"> هكذا وهكذا</w:t>
      </w:r>
      <w:r w:rsidRPr="003770DA">
        <w:rPr>
          <w:rStyle w:val="libBold2Char"/>
          <w:rtl/>
        </w:rPr>
        <w:t xml:space="preserve"> بأصابعه العَشر</w:t>
      </w:r>
      <w:r w:rsidR="004A0BDF" w:rsidRPr="003770DA">
        <w:rPr>
          <w:rStyle w:val="libBold2Char"/>
          <w:rtl/>
        </w:rPr>
        <w:t>،</w:t>
      </w:r>
      <w:r w:rsidRPr="003770DA">
        <w:rPr>
          <w:rStyle w:val="libBold2Char"/>
          <w:rtl/>
        </w:rPr>
        <w:t xml:space="preserve"> ثمّ أعاد وحبَس إصبعه في</w:t>
      </w:r>
    </w:p>
    <w:p w:rsidR="001056FD" w:rsidRDefault="001056FD" w:rsidP="00434A6A">
      <w:pPr>
        <w:pStyle w:val="libNormal"/>
        <w:rPr>
          <w:rtl/>
        </w:rPr>
      </w:pPr>
      <w:r>
        <w:rPr>
          <w:rtl/>
        </w:rPr>
        <w:br w:type="page"/>
      </w:r>
    </w:p>
    <w:p w:rsidR="001056FD" w:rsidRDefault="004A6242" w:rsidP="004A0BDF">
      <w:pPr>
        <w:pStyle w:val="libNormal"/>
        <w:rPr>
          <w:rtl/>
        </w:rPr>
      </w:pPr>
      <w:r w:rsidRPr="003770DA">
        <w:rPr>
          <w:rStyle w:val="libBold2Char"/>
          <w:rtl/>
        </w:rPr>
        <w:lastRenderedPageBreak/>
        <w:t>الثالثة</w:t>
      </w:r>
      <w:r w:rsidRPr="003770DA">
        <w:rPr>
          <w:rStyle w:val="libFootnotenumChar"/>
          <w:rtl/>
        </w:rPr>
        <w:t>(1)</w:t>
      </w:r>
      <w:r w:rsidR="004A0BDF" w:rsidRPr="004A0BDF">
        <w:rPr>
          <w:rtl/>
        </w:rPr>
        <w:t>.</w:t>
      </w:r>
    </w:p>
    <w:p w:rsidR="001056FD" w:rsidRDefault="004A6242" w:rsidP="004A0BDF">
      <w:pPr>
        <w:pStyle w:val="libNormal"/>
        <w:rPr>
          <w:rtl/>
        </w:rPr>
      </w:pPr>
      <w:r w:rsidRPr="003770DA">
        <w:rPr>
          <w:rStyle w:val="libBold2Char"/>
          <w:rtl/>
        </w:rPr>
        <w:t>د</w:t>
      </w:r>
      <w:r w:rsidR="004A0BDF" w:rsidRPr="003770DA">
        <w:rPr>
          <w:rStyle w:val="libBold2Char"/>
          <w:rtl/>
        </w:rPr>
        <w:t xml:space="preserve"> - </w:t>
      </w:r>
      <w:r w:rsidRPr="003770DA">
        <w:rPr>
          <w:rStyle w:val="libBold2Char"/>
          <w:rtl/>
        </w:rPr>
        <w:t>بالفِعل</w:t>
      </w:r>
      <w:r w:rsidR="004A0BDF" w:rsidRPr="003770DA">
        <w:rPr>
          <w:rStyle w:val="libBold2Char"/>
          <w:rtl/>
        </w:rPr>
        <w:t>:</w:t>
      </w:r>
      <w:r w:rsidRPr="004A0BDF">
        <w:rPr>
          <w:rtl/>
        </w:rPr>
        <w:t xml:space="preserve"> فقد يتمّ بيان المُجمَل بالفِعل النبويّ</w:t>
      </w:r>
      <w:r w:rsidR="004A0BDF" w:rsidRPr="004A0BDF">
        <w:rPr>
          <w:rtl/>
        </w:rPr>
        <w:t>.</w:t>
      </w:r>
    </w:p>
    <w:p w:rsidR="001056FD" w:rsidRDefault="004A6242" w:rsidP="004A0BDF">
      <w:pPr>
        <w:pStyle w:val="libNormal"/>
        <w:rPr>
          <w:rtl/>
        </w:rPr>
      </w:pPr>
      <w:r w:rsidRPr="004A0BDF">
        <w:rPr>
          <w:rtl/>
        </w:rPr>
        <w:t>قال المحقّق الحلّي</w:t>
      </w:r>
      <w:r w:rsidR="004A0BDF" w:rsidRPr="004A0BDF">
        <w:rPr>
          <w:rtl/>
        </w:rPr>
        <w:t>:</w:t>
      </w:r>
      <w:r w:rsidRPr="004A0BDF">
        <w:rPr>
          <w:rtl/>
        </w:rPr>
        <w:t xml:space="preserve"> وأنكر ذلك قوم</w:t>
      </w:r>
      <w:r w:rsidR="004A0BDF" w:rsidRPr="004A0BDF">
        <w:rPr>
          <w:rtl/>
        </w:rPr>
        <w:t>،</w:t>
      </w:r>
      <w:r w:rsidRPr="004A0BDF">
        <w:rPr>
          <w:rtl/>
        </w:rPr>
        <w:t xml:space="preserve"> والأصحّ جوازه</w:t>
      </w:r>
      <w:r w:rsidR="004A0BDF" w:rsidRPr="004A0BDF">
        <w:rPr>
          <w:rtl/>
        </w:rPr>
        <w:t>،</w:t>
      </w:r>
      <w:r w:rsidRPr="004A0BDF">
        <w:rPr>
          <w:rtl/>
        </w:rPr>
        <w:t xml:space="preserve"> كما بيّن النبيّ </w:t>
      </w:r>
      <w:r w:rsidR="004A0BDF" w:rsidRPr="004A0BDF">
        <w:rPr>
          <w:rtl/>
        </w:rPr>
        <w:t>(</w:t>
      </w:r>
      <w:r w:rsidRPr="004A0BDF">
        <w:rPr>
          <w:rtl/>
        </w:rPr>
        <w:t>صلّى الله عليه وآله</w:t>
      </w:r>
      <w:r w:rsidR="004A0BDF" w:rsidRPr="004A0BDF">
        <w:rPr>
          <w:rtl/>
        </w:rPr>
        <w:t>)</w:t>
      </w:r>
      <w:r w:rsidRPr="004A0BDF">
        <w:rPr>
          <w:rtl/>
        </w:rPr>
        <w:t xml:space="preserve"> الحجّ والوضوء بفِعْله</w:t>
      </w:r>
      <w:r w:rsidR="004A0BDF" w:rsidRPr="004A0BDF">
        <w:rPr>
          <w:rtl/>
        </w:rPr>
        <w:t>،</w:t>
      </w:r>
      <w:r w:rsidRPr="004A0BDF">
        <w:rPr>
          <w:rtl/>
        </w:rPr>
        <w:t xml:space="preserve"> ولا يكون ذلك بياناً حتّى يُعلَم ذلك مِن قصده</w:t>
      </w:r>
      <w:r w:rsidR="004A0BDF" w:rsidRPr="004A0BDF">
        <w:rPr>
          <w:rtl/>
        </w:rPr>
        <w:t>،</w:t>
      </w:r>
      <w:r w:rsidRPr="004A0BDF">
        <w:rPr>
          <w:rtl/>
        </w:rPr>
        <w:t xml:space="preserve"> أو كقوله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صلّوا كما رأيتموني أُصلّي</w:t>
      </w:r>
      <w:r w:rsidR="004A0BDF" w:rsidRPr="003770DA">
        <w:rPr>
          <w:rtl/>
        </w:rPr>
        <w:t>)</w:t>
      </w:r>
      <w:r w:rsidR="004A0BDF" w:rsidRPr="004A0BDF">
        <w:rPr>
          <w:rtl/>
        </w:rPr>
        <w:t>،</w:t>
      </w:r>
      <w:r w:rsidRPr="004A0BDF">
        <w:rPr>
          <w:rtl/>
        </w:rPr>
        <w:t xml:space="preserve"> أو بالدليل العقلـي</w:t>
      </w:r>
      <w:r w:rsidR="004A0BDF" w:rsidRPr="004A0BDF">
        <w:rPr>
          <w:rtl/>
        </w:rPr>
        <w:t>،</w:t>
      </w:r>
      <w:r w:rsidRPr="004A0BDF">
        <w:rPr>
          <w:rtl/>
        </w:rPr>
        <w:t xml:space="preserve"> كما إذا فَعَل </w:t>
      </w:r>
      <w:r w:rsidR="004A0BDF" w:rsidRPr="004A0BDF">
        <w:rPr>
          <w:rtl/>
        </w:rPr>
        <w:t>(</w:t>
      </w:r>
      <w:r w:rsidRPr="004A0BDF">
        <w:rPr>
          <w:rtl/>
        </w:rPr>
        <w:t>صلّى الله عليه وآله</w:t>
      </w:r>
      <w:r w:rsidR="004A0BDF" w:rsidRPr="004A0BDF">
        <w:rPr>
          <w:rtl/>
        </w:rPr>
        <w:t>)</w:t>
      </w:r>
      <w:r w:rsidRPr="004A0BDF">
        <w:rPr>
          <w:rtl/>
        </w:rPr>
        <w:t xml:space="preserve"> وقت الحاجة إلى بيان الخطاب</w:t>
      </w:r>
      <w:r w:rsidRPr="003770DA">
        <w:rPr>
          <w:rStyle w:val="libFootnotenumChar"/>
          <w:rtl/>
        </w:rPr>
        <w:t>(2)</w:t>
      </w:r>
      <w:r w:rsidR="004A0BDF" w:rsidRPr="004A0BDF">
        <w:rPr>
          <w:rtl/>
        </w:rPr>
        <w:t>.</w:t>
      </w:r>
    </w:p>
    <w:p w:rsidR="001056FD" w:rsidRDefault="004A6242" w:rsidP="004A0BDF">
      <w:pPr>
        <w:pStyle w:val="libNormal"/>
        <w:rPr>
          <w:rtl/>
        </w:rPr>
      </w:pPr>
      <w:r w:rsidRPr="003770DA">
        <w:rPr>
          <w:rStyle w:val="libBold2Char"/>
          <w:rtl/>
        </w:rPr>
        <w:t>هـ</w:t>
      </w:r>
      <w:r w:rsidR="004A0BDF" w:rsidRPr="003770DA">
        <w:rPr>
          <w:rStyle w:val="libBold2Char"/>
          <w:rtl/>
        </w:rPr>
        <w:t xml:space="preserve"> - </w:t>
      </w:r>
      <w:r w:rsidRPr="003770DA">
        <w:rPr>
          <w:rStyle w:val="libBold2Char"/>
          <w:rtl/>
        </w:rPr>
        <w:t>الترك</w:t>
      </w:r>
      <w:r w:rsidR="004A0BDF" w:rsidRPr="003770DA">
        <w:rPr>
          <w:rStyle w:val="libBold2Char"/>
          <w:rtl/>
        </w:rPr>
        <w:t>:</w:t>
      </w:r>
      <w:r w:rsidRPr="004A0BDF">
        <w:rPr>
          <w:rtl/>
        </w:rPr>
        <w:t xml:space="preserve"> كأن يتركه </w:t>
      </w:r>
      <w:r w:rsidR="004A0BDF" w:rsidRPr="004A0BDF">
        <w:rPr>
          <w:rtl/>
        </w:rPr>
        <w:t>(</w:t>
      </w:r>
      <w:r w:rsidRPr="004A0BDF">
        <w:rPr>
          <w:rtl/>
        </w:rPr>
        <w:t>صلّى الله عليه وآله</w:t>
      </w:r>
      <w:r w:rsidR="004A0BDF" w:rsidRPr="004A0BDF">
        <w:rPr>
          <w:rtl/>
        </w:rPr>
        <w:t>)</w:t>
      </w:r>
      <w:r w:rsidRPr="004A0BDF">
        <w:rPr>
          <w:rtl/>
        </w:rPr>
        <w:t xml:space="preserve"> بعد فِعله عمْداً</w:t>
      </w:r>
      <w:r w:rsidR="004A0BDF" w:rsidRPr="004A0BDF">
        <w:rPr>
          <w:rtl/>
        </w:rPr>
        <w:t>،</w:t>
      </w:r>
      <w:r w:rsidRPr="004A0BDF">
        <w:rPr>
          <w:rtl/>
        </w:rPr>
        <w:t xml:space="preserve"> ويكن الخطاب متناولاً له ولأُمّته</w:t>
      </w:r>
      <w:r w:rsidR="004A0BDF" w:rsidRPr="004A0BDF">
        <w:rPr>
          <w:rtl/>
        </w:rPr>
        <w:t>،</w:t>
      </w:r>
      <w:r w:rsidRPr="004A0BDF">
        <w:rPr>
          <w:rtl/>
        </w:rPr>
        <w:t xml:space="preserve"> يُعلَم خروجُه عن العموم</w:t>
      </w:r>
      <w:r w:rsidRPr="003770DA">
        <w:rPr>
          <w:rStyle w:val="libFootnotenumChar"/>
          <w:rtl/>
        </w:rPr>
        <w:t>(3)</w:t>
      </w:r>
      <w:r w:rsidR="004A0BDF" w:rsidRPr="004A0BDF">
        <w:rPr>
          <w:rtl/>
        </w:rPr>
        <w:t>.</w:t>
      </w:r>
    </w:p>
    <w:p w:rsidR="001056FD" w:rsidRDefault="004A6242" w:rsidP="004A0BDF">
      <w:pPr>
        <w:pStyle w:val="libNormal"/>
        <w:rPr>
          <w:rtl/>
        </w:rPr>
      </w:pPr>
      <w:r w:rsidRPr="003770DA">
        <w:rPr>
          <w:rStyle w:val="libBold2Char"/>
          <w:rtl/>
        </w:rPr>
        <w:t>2</w:t>
      </w:r>
      <w:r w:rsidR="004A0BDF" w:rsidRPr="003770DA">
        <w:rPr>
          <w:rStyle w:val="libBold2Char"/>
          <w:rtl/>
        </w:rPr>
        <w:t xml:space="preserve"> - </w:t>
      </w:r>
      <w:r w:rsidRPr="003770DA">
        <w:rPr>
          <w:rStyle w:val="libBold2Char"/>
          <w:rtl/>
        </w:rPr>
        <w:t>السنّة تخصّص</w:t>
      </w:r>
      <w:r w:rsidRPr="003770DA">
        <w:rPr>
          <w:rStyle w:val="libFootnotenumChar"/>
          <w:rtl/>
        </w:rPr>
        <w:t>(4)</w:t>
      </w:r>
      <w:r w:rsidRPr="003770DA">
        <w:rPr>
          <w:rStyle w:val="libBold2Char"/>
          <w:rtl/>
        </w:rPr>
        <w:t xml:space="preserve"> عموم الكتاب</w:t>
      </w:r>
      <w:r w:rsidR="004A0BDF" w:rsidRPr="003770DA">
        <w:rPr>
          <w:rStyle w:val="libBold2Char"/>
          <w:rtl/>
        </w:rPr>
        <w:t>:</w:t>
      </w:r>
      <w:r w:rsidRPr="004A0BDF">
        <w:rPr>
          <w:rtl/>
        </w:rPr>
        <w:t xml:space="preserve"> وتؤمِن مدرسة أهل البيت </w:t>
      </w:r>
      <w:r w:rsidR="004A0BDF" w:rsidRPr="004A0BDF">
        <w:rPr>
          <w:rtl/>
        </w:rPr>
        <w:t>(</w:t>
      </w:r>
      <w:r w:rsidRPr="004A0BDF">
        <w:rPr>
          <w:rtl/>
        </w:rPr>
        <w:t>عليهم السلام</w:t>
      </w:r>
      <w:r w:rsidR="004A0BDF" w:rsidRPr="004A0BDF">
        <w:rPr>
          <w:rtl/>
        </w:rPr>
        <w:t>)،</w:t>
      </w:r>
      <w:r w:rsidRPr="004A0BDF">
        <w:rPr>
          <w:rtl/>
        </w:rPr>
        <w:t xml:space="preserve"> بأنّ السنّة تخصّص عموم الكتاب</w:t>
      </w:r>
      <w:r w:rsidR="004A0BDF" w:rsidRPr="004A0BDF">
        <w:rPr>
          <w:rtl/>
        </w:rPr>
        <w:t>،</w:t>
      </w:r>
      <w:r w:rsidRPr="004A0BDF">
        <w:rPr>
          <w:rtl/>
        </w:rPr>
        <w:t xml:space="preserve"> وهناك مصاديق كثيرة توضّح أنَّ النبيّ </w:t>
      </w:r>
      <w:r w:rsidR="004A0BDF" w:rsidRPr="004A0BDF">
        <w:rPr>
          <w:rtl/>
        </w:rPr>
        <w:t>(</w:t>
      </w:r>
      <w:r w:rsidRPr="004A0BDF">
        <w:rPr>
          <w:rtl/>
        </w:rPr>
        <w:t>صلّى الله عليه وآله</w:t>
      </w:r>
      <w:r w:rsidR="004A0BDF" w:rsidRPr="004A0BDF">
        <w:rPr>
          <w:rtl/>
        </w:rPr>
        <w:t>)</w:t>
      </w:r>
      <w:r w:rsidRPr="004A0BDF">
        <w:rPr>
          <w:rtl/>
        </w:rPr>
        <w:t xml:space="preserve"> قد خصّص عموم الكتاب</w:t>
      </w:r>
      <w:r w:rsidR="004A0BDF" w:rsidRPr="004A0BDF">
        <w:rPr>
          <w:rtl/>
        </w:rPr>
        <w:t>،</w:t>
      </w:r>
      <w:r w:rsidRPr="004A0BDF">
        <w:rPr>
          <w:rtl/>
        </w:rPr>
        <w:t xml:space="preserve"> وقد اعتنى الأُصوليّون ببحث العامّ والخـاصّ</w:t>
      </w:r>
      <w:r w:rsidR="004A0BDF" w:rsidRPr="004A0BDF">
        <w:rPr>
          <w:rtl/>
        </w:rPr>
        <w:t>،</w:t>
      </w:r>
      <w:r w:rsidRPr="004A0BDF">
        <w:rPr>
          <w:rtl/>
        </w:rPr>
        <w:t xml:space="preserve"> وثبّتوه كأحد المباحث الأُصولية الهامّة</w:t>
      </w:r>
      <w:r w:rsidR="004A0BDF" w:rsidRPr="004A0BDF">
        <w:rPr>
          <w:rtl/>
        </w:rPr>
        <w:t>،</w:t>
      </w:r>
      <w:r w:rsidRPr="004A0BDF">
        <w:rPr>
          <w:rtl/>
        </w:rPr>
        <w:t xml:space="preserve"> وعدّوا السنّة النبويّة إحدى المخصّصات لعموم الكتاب</w:t>
      </w:r>
      <w:r w:rsidR="004A0BDF" w:rsidRPr="004A0BDF">
        <w:rPr>
          <w:rtl/>
        </w:rPr>
        <w:t>.</w:t>
      </w:r>
    </w:p>
    <w:p w:rsidR="001056FD" w:rsidRDefault="004A6242" w:rsidP="004A0BDF">
      <w:pPr>
        <w:pStyle w:val="libNormal"/>
        <w:rPr>
          <w:rtl/>
        </w:rPr>
      </w:pPr>
      <w:r w:rsidRPr="004A0BDF">
        <w:rPr>
          <w:rtl/>
        </w:rPr>
        <w:t>قال المحقّق الحلّي</w:t>
      </w:r>
      <w:r w:rsidR="004A0BDF" w:rsidRPr="004A0BDF">
        <w:rPr>
          <w:rtl/>
        </w:rPr>
        <w:t>:</w:t>
      </w:r>
      <w:r w:rsidRPr="004A0BDF">
        <w:rPr>
          <w:rtl/>
        </w:rPr>
        <w:t xml:space="preserve"> </w:t>
      </w:r>
      <w:r w:rsidR="004A0BDF" w:rsidRPr="004A0BDF">
        <w:rPr>
          <w:rtl/>
        </w:rPr>
        <w:t>(</w:t>
      </w:r>
      <w:r w:rsidRPr="004A0BDF">
        <w:rPr>
          <w:rtl/>
        </w:rPr>
        <w:t>تخصيص الكتاب بالكتاب جائز... وكذلك تخصيص الكتاب بالسنّة قولاً</w:t>
      </w:r>
      <w:r w:rsidR="004A0BDF" w:rsidRPr="004A0BDF">
        <w:rPr>
          <w:rtl/>
        </w:rPr>
        <w:t>،</w:t>
      </w:r>
      <w:r w:rsidRPr="004A0BDF">
        <w:rPr>
          <w:rtl/>
        </w:rPr>
        <w:t xml:space="preserve"> كتخصيص آية المواريث</w:t>
      </w:r>
      <w:r w:rsidR="004A0BDF" w:rsidRPr="004A0BDF">
        <w:rPr>
          <w:rtl/>
        </w:rPr>
        <w:t>،</w:t>
      </w:r>
      <w:r w:rsidRPr="004A0BDF">
        <w:rPr>
          <w:rtl/>
        </w:rPr>
        <w:t xml:space="preserve"> بقوله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القاتل لا يرَِث</w:t>
      </w:r>
      <w:r w:rsidR="004A0BDF" w:rsidRPr="003770DA">
        <w:rPr>
          <w:rtl/>
        </w:rPr>
        <w:t>).</w:t>
      </w:r>
      <w:r w:rsidRPr="004A0BDF">
        <w:rPr>
          <w:rtl/>
        </w:rPr>
        <w:t xml:space="preserve"> وفِعلاً</w:t>
      </w:r>
      <w:r w:rsidR="004A0BDF" w:rsidRPr="004A0BDF">
        <w:rPr>
          <w:rtl/>
        </w:rPr>
        <w:t>،</w:t>
      </w:r>
      <w:r w:rsidRPr="004A0BDF">
        <w:rPr>
          <w:rtl/>
        </w:rPr>
        <w:t xml:space="preserve"> كتخصيص آية الجَلد برجْمِه </w:t>
      </w:r>
      <w:r w:rsidR="004A0BDF" w:rsidRPr="004A0BDF">
        <w:rPr>
          <w:rtl/>
        </w:rPr>
        <w:t>(</w:t>
      </w:r>
      <w:r w:rsidRPr="004A0BDF">
        <w:rPr>
          <w:rtl/>
        </w:rPr>
        <w:t>صلّى الله عليه وآله</w:t>
      </w:r>
      <w:r w:rsidR="004A0BDF" w:rsidRPr="004A0BDF">
        <w:rPr>
          <w:rtl/>
        </w:rPr>
        <w:t>)</w:t>
      </w:r>
      <w:r w:rsidRPr="004A0BDF">
        <w:rPr>
          <w:rtl/>
        </w:rPr>
        <w:t xml:space="preserve"> ماعزاً</w:t>
      </w:r>
      <w:r w:rsidR="004A0BDF" w:rsidRPr="004A0BDF">
        <w:rPr>
          <w:rtl/>
        </w:rPr>
        <w:t>)</w:t>
      </w:r>
      <w:r w:rsidRPr="003770DA">
        <w:rPr>
          <w:rStyle w:val="libFootnotenumChar"/>
          <w:rtl/>
        </w:rPr>
        <w:t>(5)</w:t>
      </w:r>
      <w:r w:rsidR="004A0BDF" w:rsidRPr="004A0BDF">
        <w:rPr>
          <w:rtl/>
        </w:rPr>
        <w:t>.</w:t>
      </w:r>
    </w:p>
    <w:p w:rsidR="001056FD" w:rsidRDefault="004A6242" w:rsidP="004A0BDF">
      <w:pPr>
        <w:pStyle w:val="libNormal"/>
        <w:rPr>
          <w:rtl/>
        </w:rPr>
      </w:pPr>
      <w:r w:rsidRPr="003770DA">
        <w:rPr>
          <w:rStyle w:val="libBold2Char"/>
          <w:rtl/>
        </w:rPr>
        <w:t>3</w:t>
      </w:r>
      <w:r w:rsidR="004A0BDF" w:rsidRPr="003770DA">
        <w:rPr>
          <w:rStyle w:val="libBold2Char"/>
          <w:rtl/>
        </w:rPr>
        <w:t xml:space="preserve"> - </w:t>
      </w:r>
      <w:r w:rsidRPr="003770DA">
        <w:rPr>
          <w:rStyle w:val="libBold2Char"/>
          <w:rtl/>
        </w:rPr>
        <w:t>تقييد مطلق الكتاب</w:t>
      </w:r>
      <w:r w:rsidRPr="003770DA">
        <w:rPr>
          <w:rStyle w:val="libFootnotenumChar"/>
          <w:rtl/>
        </w:rPr>
        <w:t>(6)</w:t>
      </w:r>
      <w:r w:rsidR="004A0BDF" w:rsidRPr="003770DA">
        <w:rPr>
          <w:rStyle w:val="libBold2Char"/>
          <w:rtl/>
        </w:rPr>
        <w:t>:</w:t>
      </w:r>
      <w:r w:rsidRPr="004A0BDF">
        <w:rPr>
          <w:rtl/>
        </w:rPr>
        <w:t xml:space="preserve"> مِن الواضح أنّ كثيراً مِن آيات القرآن الكريم</w:t>
      </w:r>
      <w:r w:rsidR="004A0BDF" w:rsidRPr="004A0BDF">
        <w:rPr>
          <w:rtl/>
        </w:rPr>
        <w:t>،</w:t>
      </w:r>
      <w:r w:rsidRPr="004A0BDF">
        <w:rPr>
          <w:rtl/>
        </w:rPr>
        <w:t xml:space="preserve"> قد جاءت مفاهيمها وأحكامها مطلقة</w:t>
      </w:r>
      <w:r w:rsidR="004A0BDF" w:rsidRPr="004A0BDF">
        <w:rPr>
          <w:rtl/>
        </w:rPr>
        <w:t>،</w:t>
      </w:r>
      <w:r w:rsidRPr="004A0BDF">
        <w:rPr>
          <w:rtl/>
        </w:rPr>
        <w:t xml:space="preserve"> وقد جرى تقييدها بآياتٍ أُخرى</w:t>
      </w:r>
      <w:r w:rsidR="004A0BDF" w:rsidRPr="004A0BDF">
        <w:rPr>
          <w:rtl/>
        </w:rPr>
        <w:t>،</w:t>
      </w:r>
      <w:r w:rsidRPr="004A0BDF">
        <w:rPr>
          <w:rtl/>
        </w:rPr>
        <w:t xml:space="preserve"> كما جرى تقييدها بالسنّة النبويّة</w:t>
      </w:r>
      <w:r w:rsidR="004A0BDF" w:rsidRPr="004A0BDF">
        <w:rPr>
          <w:rtl/>
        </w:rPr>
        <w:t>،</w:t>
      </w:r>
      <w:r w:rsidRPr="004A0BDF">
        <w:rPr>
          <w:rtl/>
        </w:rPr>
        <w:t xml:space="preserve"> مثال ذلك</w:t>
      </w:r>
      <w:r w:rsidR="004A0BDF" w:rsidRPr="004A0BDF">
        <w:rPr>
          <w:rtl/>
        </w:rPr>
        <w:t>،</w:t>
      </w:r>
      <w:r w:rsidRPr="004A0BDF">
        <w:rPr>
          <w:rtl/>
        </w:rPr>
        <w:t xml:space="preserve"> 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أَطِيعُواْ اللّهَ وَأَطِيعُواْ الرَّسُولَ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B2A2D">
        <w:rPr>
          <w:rtl/>
        </w:rPr>
        <w:t>(1) المحقّق الحلّي / معارج الأُصول</w:t>
      </w:r>
      <w:r w:rsidR="004A0BDF">
        <w:rPr>
          <w:rtl/>
        </w:rPr>
        <w:t>:</w:t>
      </w:r>
      <w:r w:rsidRPr="00AB2A2D">
        <w:rPr>
          <w:rtl/>
        </w:rPr>
        <w:t xml:space="preserve"> ص 109</w:t>
      </w:r>
      <w:r w:rsidR="004A0BDF">
        <w:rPr>
          <w:rtl/>
        </w:rPr>
        <w:t>.</w:t>
      </w:r>
    </w:p>
    <w:p w:rsidR="001056FD" w:rsidRPr="003770DA" w:rsidRDefault="004A6242" w:rsidP="003770DA">
      <w:pPr>
        <w:pStyle w:val="libFootnote0"/>
        <w:rPr>
          <w:rtl/>
        </w:rPr>
      </w:pPr>
      <w:r w:rsidRPr="00AB2A2D">
        <w:rPr>
          <w:rtl/>
        </w:rPr>
        <w:t>(2) و(3) و(4) و(5) و(6)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Style w:val="libAieChar"/>
          <w:rFonts w:hint="cs"/>
          <w:rtl/>
        </w:rPr>
        <w:lastRenderedPageBreak/>
        <w:t>وَأُوْلِي الأَمْرِ مِنكُمْ</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6242" w:rsidP="004A0BDF">
      <w:pPr>
        <w:pStyle w:val="libNormal"/>
        <w:rPr>
          <w:rtl/>
        </w:rPr>
      </w:pPr>
      <w:r w:rsidRPr="004A0BDF">
        <w:rPr>
          <w:rFonts w:hint="cs"/>
          <w:rtl/>
        </w:rPr>
        <w:t>فإنّه مقيّد بما جاء عن النبيّ</w:t>
      </w:r>
      <w:r w:rsidR="004A0BDF" w:rsidRPr="004A0BDF">
        <w:rPr>
          <w:rFonts w:hint="cs"/>
          <w:rtl/>
        </w:rPr>
        <w:t>:</w:t>
      </w:r>
      <w:r w:rsidRPr="003770DA">
        <w:rPr>
          <w:rFonts w:hint="cs"/>
          <w:rtl/>
        </w:rPr>
        <w:t xml:space="preserve"> </w:t>
      </w:r>
      <w:r w:rsidR="004A0BDF" w:rsidRPr="003770DA">
        <w:rPr>
          <w:rFonts w:hint="cs"/>
          <w:rtl/>
        </w:rPr>
        <w:t>(</w:t>
      </w:r>
      <w:r w:rsidRPr="003770DA">
        <w:rPr>
          <w:rFonts w:hint="cs"/>
          <w:rtl/>
        </w:rPr>
        <w:t>لا طاعة لمخلوق في معصية الله</w:t>
      </w:r>
      <w:r w:rsidR="004A0BDF" w:rsidRPr="003770DA">
        <w:rPr>
          <w:rFonts w:hint="cs"/>
          <w:rtl/>
        </w:rPr>
        <w:t>).</w:t>
      </w:r>
    </w:p>
    <w:p w:rsidR="001056FD" w:rsidRDefault="004A6242" w:rsidP="004A0BDF">
      <w:pPr>
        <w:pStyle w:val="libNormal"/>
        <w:rPr>
          <w:rtl/>
        </w:rPr>
      </w:pPr>
      <w:r w:rsidRPr="00AB2A2D">
        <w:rPr>
          <w:rFonts w:hint="cs"/>
          <w:rtl/>
        </w:rPr>
        <w:t>وبالجمْع بين الآية الكريمة وبين الحديث</w:t>
      </w:r>
      <w:r w:rsidR="004A0BDF">
        <w:rPr>
          <w:rFonts w:hint="cs"/>
          <w:rtl/>
        </w:rPr>
        <w:t>،</w:t>
      </w:r>
      <w:r w:rsidRPr="00AB2A2D">
        <w:rPr>
          <w:rFonts w:hint="cs"/>
          <w:rtl/>
        </w:rPr>
        <w:t xml:space="preserve"> نخلص بمفهومٍ فقهيٍّ جديد</w:t>
      </w:r>
      <w:r w:rsidR="004A0BDF">
        <w:rPr>
          <w:rFonts w:hint="cs"/>
          <w:rtl/>
        </w:rPr>
        <w:t>،</w:t>
      </w:r>
      <w:r w:rsidRPr="00AB2A2D">
        <w:rPr>
          <w:rFonts w:hint="cs"/>
          <w:rtl/>
        </w:rPr>
        <w:t xml:space="preserve"> وهو أنّ طاعة وليّ الأمْر مشروطة بطاعة الله</w:t>
      </w:r>
      <w:r w:rsidR="004A0BDF">
        <w:rPr>
          <w:rFonts w:hint="cs"/>
          <w:rtl/>
        </w:rPr>
        <w:t>.</w:t>
      </w:r>
    </w:p>
    <w:p w:rsidR="001056FD" w:rsidRDefault="004A6242" w:rsidP="004A0BDF">
      <w:pPr>
        <w:pStyle w:val="libNormal"/>
        <w:rPr>
          <w:rtl/>
        </w:rPr>
      </w:pPr>
      <w:r w:rsidRPr="003770DA">
        <w:rPr>
          <w:rStyle w:val="libBold2Char"/>
          <w:rFonts w:hint="cs"/>
          <w:rtl/>
        </w:rPr>
        <w:t>4</w:t>
      </w:r>
      <w:r w:rsidR="004A0BDF" w:rsidRPr="003770DA">
        <w:rPr>
          <w:rStyle w:val="libBold2Char"/>
          <w:rFonts w:hint="cs"/>
          <w:rtl/>
        </w:rPr>
        <w:t xml:space="preserve"> - </w:t>
      </w:r>
      <w:r w:rsidRPr="003770DA">
        <w:rPr>
          <w:rStyle w:val="libBold2Char"/>
          <w:rFonts w:hint="cs"/>
          <w:rtl/>
        </w:rPr>
        <w:t>السنّة تنسَخ حُكم الكتاب</w:t>
      </w:r>
      <w:r w:rsidR="004A0BDF" w:rsidRPr="003770DA">
        <w:rPr>
          <w:rStyle w:val="libBold2Char"/>
          <w:rFonts w:hint="cs"/>
          <w:rtl/>
        </w:rPr>
        <w:t>:</w:t>
      </w:r>
      <w:r w:rsidRPr="004A0BDF">
        <w:rPr>
          <w:rFonts w:hint="cs"/>
          <w:rtl/>
        </w:rPr>
        <w:t xml:space="preserve"> جوّز العلماء</w:t>
      </w:r>
      <w:r w:rsidR="004A0BDF" w:rsidRPr="004A0BDF">
        <w:rPr>
          <w:rFonts w:hint="cs"/>
          <w:rtl/>
        </w:rPr>
        <w:t>،</w:t>
      </w:r>
      <w:r w:rsidRPr="004A0BDF">
        <w:rPr>
          <w:rFonts w:hint="cs"/>
          <w:rtl/>
        </w:rPr>
        <w:t xml:space="preserve"> أن تَنسَخ السنّة حُكم الآية الكريمة</w:t>
      </w:r>
      <w:r w:rsidR="004A0BDF" w:rsidRPr="004A0BDF">
        <w:rPr>
          <w:rFonts w:hint="cs"/>
          <w:rtl/>
        </w:rPr>
        <w:t>،</w:t>
      </w:r>
      <w:r w:rsidRPr="004A0BDF">
        <w:rPr>
          <w:rFonts w:hint="cs"/>
          <w:rtl/>
        </w:rPr>
        <w:t xml:space="preserve"> كما تنسَخ الآية حُكم الآية الأُخرى</w:t>
      </w:r>
      <w:r w:rsidR="004A0BDF" w:rsidRPr="004A0BDF">
        <w:rPr>
          <w:rFonts w:hint="cs"/>
          <w:rtl/>
        </w:rPr>
        <w:t>،</w:t>
      </w:r>
      <w:r w:rsidRPr="004A0BDF">
        <w:rPr>
          <w:rFonts w:hint="cs"/>
          <w:rtl/>
        </w:rPr>
        <w:t xml:space="preserve"> ولكن لمْ يكن هناك مثال واحد لهذا النسْخ</w:t>
      </w:r>
      <w:r w:rsidR="004A0BDF" w:rsidRPr="004A0BDF">
        <w:rPr>
          <w:rFonts w:hint="cs"/>
          <w:rtl/>
        </w:rPr>
        <w:t>،</w:t>
      </w:r>
      <w:r w:rsidRPr="004A0BDF">
        <w:rPr>
          <w:rFonts w:hint="cs"/>
          <w:rtl/>
        </w:rPr>
        <w:t xml:space="preserve"> كما يذكر العلماء ذلك</w:t>
      </w:r>
      <w:r w:rsidR="004A0BDF" w:rsidRPr="004A0BDF">
        <w:rPr>
          <w:rFonts w:hint="cs"/>
          <w:rtl/>
        </w:rPr>
        <w:t>،</w:t>
      </w:r>
      <w:r w:rsidRPr="004A0BDF">
        <w:rPr>
          <w:rFonts w:hint="cs"/>
          <w:rtl/>
        </w:rPr>
        <w:t xml:space="preserve"> عِلماً بأنّ هذا لا يثبت ادّعاؤه إلاّ بالسنّة المتواترة</w:t>
      </w:r>
      <w:r w:rsidR="004A0BDF" w:rsidRPr="004A0BDF">
        <w:rPr>
          <w:rFonts w:hint="cs"/>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B2A2D">
        <w:rPr>
          <w:rtl/>
        </w:rPr>
        <w:t>(1) سورة النساء</w:t>
      </w:r>
      <w:r w:rsidR="004A0BDF">
        <w:rPr>
          <w:rtl/>
        </w:rPr>
        <w:t>:</w:t>
      </w:r>
      <w:r w:rsidRPr="00AB2A2D">
        <w:rPr>
          <w:rtl/>
        </w:rPr>
        <w:t xml:space="preserve"> آية 59</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AB2A2D">
        <w:rPr>
          <w:rFonts w:hint="cs"/>
          <w:rtl/>
        </w:rPr>
        <w:lastRenderedPageBreak/>
        <w:t>الدليل العقلي</w:t>
      </w:r>
    </w:p>
    <w:p w:rsidR="001056FD" w:rsidRDefault="004A6242" w:rsidP="004A0BDF">
      <w:pPr>
        <w:pStyle w:val="libNormal"/>
        <w:rPr>
          <w:rtl/>
        </w:rPr>
      </w:pPr>
      <w:r w:rsidRPr="00AB2A2D">
        <w:rPr>
          <w:rtl/>
        </w:rPr>
        <w:t>جاء الإسلام ليفتح آفاق التفكير والفهْم العِلمي أمام العقل</w:t>
      </w:r>
      <w:r w:rsidR="004A0BDF">
        <w:rPr>
          <w:rtl/>
        </w:rPr>
        <w:t>،</w:t>
      </w:r>
      <w:r w:rsidRPr="00AB2A2D">
        <w:rPr>
          <w:rtl/>
        </w:rPr>
        <w:t xml:space="preserve"> ودعاه إلى التفكّر والتأمّل في ملكوت السماوات والأرض</w:t>
      </w:r>
      <w:r w:rsidR="004A0BDF">
        <w:rPr>
          <w:rtl/>
        </w:rPr>
        <w:t>؛</w:t>
      </w:r>
      <w:r w:rsidRPr="00AB2A2D">
        <w:rPr>
          <w:rtl/>
        </w:rPr>
        <w:t xml:space="preserve"> لمعرفة الله سبحانه</w:t>
      </w:r>
      <w:r w:rsidR="004A0BDF">
        <w:rPr>
          <w:rtl/>
        </w:rPr>
        <w:t>،</w:t>
      </w:r>
      <w:r w:rsidRPr="00AB2A2D">
        <w:rPr>
          <w:rtl/>
        </w:rPr>
        <w:t xml:space="preserve"> واكتشاف عظمته</w:t>
      </w:r>
      <w:r w:rsidR="004A0BDF">
        <w:rPr>
          <w:rtl/>
        </w:rPr>
        <w:t>،</w:t>
      </w:r>
      <w:r w:rsidRPr="00AB2A2D">
        <w:rPr>
          <w:rtl/>
        </w:rPr>
        <w:t xml:space="preserve"> وصدق أنبيائه</w:t>
      </w:r>
      <w:r w:rsidR="004A0BDF">
        <w:rPr>
          <w:rtl/>
        </w:rPr>
        <w:t>؛</w:t>
      </w:r>
      <w:r w:rsidRPr="00AB2A2D">
        <w:rPr>
          <w:rtl/>
        </w:rPr>
        <w:t xml:space="preserve"> لذا كان الإيمان بالله وتصديق الأنبياء نتيجة عِلمية لاكتشاف العقل</w:t>
      </w:r>
      <w:r w:rsidR="004A0BDF">
        <w:rPr>
          <w:rtl/>
        </w:rPr>
        <w:t>،</w:t>
      </w:r>
      <w:r w:rsidRPr="00AB2A2D">
        <w:rPr>
          <w:rtl/>
        </w:rPr>
        <w:t xml:space="preserve"> وممارسته عملية التفكير</w:t>
      </w:r>
      <w:r w:rsidR="004A0BDF">
        <w:rPr>
          <w:rtl/>
        </w:rPr>
        <w:t>.</w:t>
      </w:r>
    </w:p>
    <w:p w:rsidR="001056FD" w:rsidRDefault="004A6242" w:rsidP="004A0BDF">
      <w:pPr>
        <w:pStyle w:val="libNormal"/>
        <w:rPr>
          <w:rtl/>
        </w:rPr>
      </w:pPr>
      <w:r w:rsidRPr="00AB2A2D">
        <w:rPr>
          <w:rtl/>
        </w:rPr>
        <w:t>وإذا كان العقل هو الدليل على الإيمان بالله ورُسُله</w:t>
      </w:r>
      <w:r w:rsidR="004A0BDF">
        <w:rPr>
          <w:rtl/>
        </w:rPr>
        <w:t>،</w:t>
      </w:r>
      <w:r w:rsidRPr="00AB2A2D">
        <w:rPr>
          <w:rtl/>
        </w:rPr>
        <w:t xml:space="preserve"> فإنّ مِن صلاحية العقل أن يكون حجّة في إدراكه التامّ</w:t>
      </w:r>
      <w:r w:rsidR="004A0BDF">
        <w:rPr>
          <w:rtl/>
        </w:rPr>
        <w:t>،</w:t>
      </w:r>
      <w:r w:rsidRPr="00AB2A2D">
        <w:rPr>
          <w:rtl/>
        </w:rPr>
        <w:t xml:space="preserve"> لِما يمكن أن يُدركه مِن الأحكام الشرعية بصورةٍ مستقلّة</w:t>
      </w:r>
      <w:r w:rsidR="004A0BDF">
        <w:rPr>
          <w:rtl/>
        </w:rPr>
        <w:t>،</w:t>
      </w:r>
      <w:r w:rsidRPr="00AB2A2D">
        <w:rPr>
          <w:rtl/>
        </w:rPr>
        <w:t xml:space="preserve"> أو بواسطة البيان الشرعي</w:t>
      </w:r>
      <w:r w:rsidR="004A0BDF">
        <w:rPr>
          <w:rtl/>
        </w:rPr>
        <w:t>،</w:t>
      </w:r>
      <w:r w:rsidRPr="00AB2A2D">
        <w:rPr>
          <w:rtl/>
        </w:rPr>
        <w:t xml:space="preserve"> والدلالة عليها</w:t>
      </w:r>
      <w:r w:rsidR="004A0BDF">
        <w:rPr>
          <w:rtl/>
        </w:rPr>
        <w:t>.</w:t>
      </w:r>
      <w:r w:rsidRPr="00AB2A2D">
        <w:rPr>
          <w:rtl/>
        </w:rPr>
        <w:t xml:space="preserve"> وبذا صار أداة مِن أدوات الفهْم والاستنباط</w:t>
      </w:r>
      <w:r w:rsidR="004A0BDF">
        <w:rPr>
          <w:rtl/>
        </w:rPr>
        <w:t>.</w:t>
      </w:r>
    </w:p>
    <w:p w:rsidR="001056FD" w:rsidRDefault="004A6242" w:rsidP="004A0BDF">
      <w:pPr>
        <w:pStyle w:val="libNormal"/>
        <w:rPr>
          <w:rtl/>
        </w:rPr>
      </w:pPr>
      <w:r w:rsidRPr="00AB2A2D">
        <w:rPr>
          <w:rtl/>
        </w:rPr>
        <w:t xml:space="preserve">وقد آمنت مدرسة أهل البيت </w:t>
      </w:r>
      <w:r w:rsidR="004A0BDF">
        <w:rPr>
          <w:rtl/>
        </w:rPr>
        <w:t>(</w:t>
      </w:r>
      <w:r w:rsidRPr="00AB2A2D">
        <w:rPr>
          <w:rtl/>
        </w:rPr>
        <w:t>عليهم السلام</w:t>
      </w:r>
      <w:r w:rsidR="004A0BDF">
        <w:rPr>
          <w:rtl/>
        </w:rPr>
        <w:t>)</w:t>
      </w:r>
      <w:r w:rsidRPr="00AB2A2D">
        <w:rPr>
          <w:rtl/>
        </w:rPr>
        <w:t xml:space="preserve"> بدَور العقل التشريعي هذا</w:t>
      </w:r>
      <w:r w:rsidR="004A0BDF">
        <w:rPr>
          <w:rtl/>
        </w:rPr>
        <w:t>،</w:t>
      </w:r>
      <w:r w:rsidRPr="00AB2A2D">
        <w:rPr>
          <w:rtl/>
        </w:rPr>
        <w:t xml:space="preserve"> وَعدَّهُ علماء أُصول الفقْه مِن أدلّة الأحكام</w:t>
      </w:r>
      <w:r w:rsidR="004A0BDF">
        <w:rPr>
          <w:rtl/>
        </w:rPr>
        <w:t>،</w:t>
      </w:r>
      <w:r w:rsidRPr="00AB2A2D">
        <w:rPr>
          <w:rtl/>
        </w:rPr>
        <w:t xml:space="preserve"> فقسّموا الأدلّة إلى أدلّة</w:t>
      </w:r>
      <w:r w:rsidR="004A0BDF">
        <w:rPr>
          <w:rtl/>
        </w:rPr>
        <w:t>:</w:t>
      </w:r>
      <w:r w:rsidRPr="00AB2A2D">
        <w:rPr>
          <w:rtl/>
        </w:rPr>
        <w:t xml:space="preserve"> عقلية وشرعية</w:t>
      </w:r>
      <w:r w:rsidR="004A0BDF">
        <w:rPr>
          <w:rtl/>
        </w:rPr>
        <w:t>.</w:t>
      </w:r>
    </w:p>
    <w:p w:rsidR="001056FD" w:rsidRDefault="004A6242" w:rsidP="004A0BDF">
      <w:pPr>
        <w:pStyle w:val="libNormal"/>
        <w:rPr>
          <w:rtl/>
        </w:rPr>
      </w:pPr>
      <w:r w:rsidRPr="00AB2A2D">
        <w:rPr>
          <w:rtl/>
        </w:rPr>
        <w:t xml:space="preserve">وبذلك كتب الشهيد الصدر </w:t>
      </w:r>
      <w:r w:rsidR="004A0BDF">
        <w:rPr>
          <w:rtl/>
        </w:rPr>
        <w:t>(</w:t>
      </w:r>
      <w:r w:rsidRPr="00AB2A2D">
        <w:rPr>
          <w:rtl/>
        </w:rPr>
        <w:t>قدّس سرّه</w:t>
      </w:r>
      <w:r w:rsidR="004A0BDF">
        <w:rPr>
          <w:rtl/>
        </w:rPr>
        <w:t>)</w:t>
      </w:r>
      <w:r w:rsidRPr="00AB2A2D">
        <w:rPr>
          <w:rtl/>
        </w:rPr>
        <w:t xml:space="preserve"> يقول</w:t>
      </w:r>
      <w:r w:rsidR="004A0BDF">
        <w:rPr>
          <w:rtl/>
        </w:rPr>
        <w:t>:</w:t>
      </w:r>
      <w:r w:rsidRPr="00AB2A2D">
        <w:rPr>
          <w:rtl/>
        </w:rPr>
        <w:t xml:space="preserve"> </w:t>
      </w:r>
      <w:r w:rsidR="004A0BDF">
        <w:rPr>
          <w:rtl/>
        </w:rPr>
        <w:t>(</w:t>
      </w:r>
      <w:r w:rsidRPr="00AB2A2D">
        <w:rPr>
          <w:rtl/>
        </w:rPr>
        <w:t>والدليل المحرِز في المسألة الفقهية</w:t>
      </w:r>
      <w:r w:rsidR="004A0BDF">
        <w:rPr>
          <w:rtl/>
        </w:rPr>
        <w:t>،</w:t>
      </w:r>
      <w:r w:rsidRPr="00AB2A2D">
        <w:rPr>
          <w:rtl/>
        </w:rPr>
        <w:t xml:space="preserve"> سواء كان قطعيّاً أو لا</w:t>
      </w:r>
      <w:r w:rsidR="004A0BDF">
        <w:rPr>
          <w:rtl/>
        </w:rPr>
        <w:t>،</w:t>
      </w:r>
      <w:r w:rsidRPr="00AB2A2D">
        <w:rPr>
          <w:rtl/>
        </w:rPr>
        <w:t xml:space="preserve"> ينقسم إلى قسمين</w:t>
      </w:r>
      <w:r w:rsidR="004A0BDF">
        <w:rPr>
          <w:rtl/>
        </w:rPr>
        <w:t>:</w:t>
      </w:r>
    </w:p>
    <w:p w:rsidR="001056FD" w:rsidRDefault="004A6242" w:rsidP="004A0BDF">
      <w:pPr>
        <w:pStyle w:val="libNormal"/>
        <w:rPr>
          <w:rtl/>
        </w:rPr>
      </w:pPr>
      <w:r w:rsidRPr="00AB2A2D">
        <w:rPr>
          <w:rtl/>
        </w:rPr>
        <w:t>الأوّل</w:t>
      </w:r>
      <w:r w:rsidR="004A0BDF">
        <w:rPr>
          <w:rtl/>
        </w:rPr>
        <w:t>:</w:t>
      </w:r>
      <w:r w:rsidRPr="00AB2A2D">
        <w:rPr>
          <w:rtl/>
        </w:rPr>
        <w:t xml:space="preserve"> الدليل الشرعي</w:t>
      </w:r>
      <w:r w:rsidR="004A0BDF">
        <w:rPr>
          <w:rtl/>
        </w:rPr>
        <w:t>،</w:t>
      </w:r>
      <w:r w:rsidRPr="00AB2A2D">
        <w:rPr>
          <w:rtl/>
        </w:rPr>
        <w:t xml:space="preserve"> ونعني به</w:t>
      </w:r>
      <w:r w:rsidR="004A0BDF">
        <w:rPr>
          <w:rtl/>
        </w:rPr>
        <w:t>:</w:t>
      </w:r>
      <w:r w:rsidRPr="00AB2A2D">
        <w:rPr>
          <w:rtl/>
        </w:rPr>
        <w:t xml:space="preserve"> كلّ ما يصدر عن الشارع ممّا له دلالة على الحُكم الشرعي</w:t>
      </w:r>
      <w:r w:rsidR="004A0BDF">
        <w:rPr>
          <w:rtl/>
        </w:rPr>
        <w:t>،</w:t>
      </w:r>
      <w:r w:rsidRPr="00AB2A2D">
        <w:rPr>
          <w:rtl/>
        </w:rPr>
        <w:t xml:space="preserve"> ويشتمل ذلك على الكتاب وعلى السنّة</w:t>
      </w:r>
      <w:r w:rsidR="004A0BDF">
        <w:rPr>
          <w:rtl/>
        </w:rPr>
        <w:t>،</w:t>
      </w:r>
      <w:r w:rsidRPr="00AB2A2D">
        <w:rPr>
          <w:rtl/>
        </w:rPr>
        <w:t xml:space="preserve"> وهي قول المعصوم وفِعله وتقريره</w:t>
      </w:r>
      <w:r w:rsidR="004A0BDF">
        <w:rPr>
          <w:rtl/>
        </w:rPr>
        <w:t>.</w:t>
      </w:r>
    </w:p>
    <w:p w:rsidR="001056FD" w:rsidRDefault="004A6242" w:rsidP="004A0BDF">
      <w:pPr>
        <w:pStyle w:val="libNormal"/>
        <w:rPr>
          <w:rtl/>
        </w:rPr>
      </w:pPr>
      <w:r w:rsidRPr="004A0BDF">
        <w:rPr>
          <w:rtl/>
        </w:rPr>
        <w:t>الثاني</w:t>
      </w:r>
      <w:r w:rsidR="004A0BDF" w:rsidRPr="004A0BDF">
        <w:rPr>
          <w:rtl/>
        </w:rPr>
        <w:t>:</w:t>
      </w:r>
      <w:r w:rsidRPr="004A0BDF">
        <w:rPr>
          <w:rtl/>
        </w:rPr>
        <w:t xml:space="preserve"> الدليل العقلي</w:t>
      </w:r>
      <w:r w:rsidR="004A0BDF" w:rsidRPr="004A0BDF">
        <w:rPr>
          <w:rtl/>
        </w:rPr>
        <w:t>،</w:t>
      </w:r>
      <w:r w:rsidRPr="004A0BDF">
        <w:rPr>
          <w:rtl/>
        </w:rPr>
        <w:t xml:space="preserve"> ونعني به</w:t>
      </w:r>
      <w:r w:rsidR="004A0BDF" w:rsidRPr="004A0BDF">
        <w:rPr>
          <w:rtl/>
        </w:rPr>
        <w:t>:</w:t>
      </w:r>
      <w:r w:rsidRPr="004A0BDF">
        <w:rPr>
          <w:rtl/>
        </w:rPr>
        <w:t xml:space="preserve"> القضايا التي يُدركها العقل</w:t>
      </w:r>
      <w:r w:rsidR="004A0BDF" w:rsidRPr="004A0BDF">
        <w:rPr>
          <w:rtl/>
        </w:rPr>
        <w:t>،</w:t>
      </w:r>
      <w:r w:rsidRPr="004A0BDF">
        <w:rPr>
          <w:rtl/>
        </w:rPr>
        <w:t xml:space="preserve"> ويمكن أن يُستنبَط منها حُكمٌ شرعي</w:t>
      </w:r>
      <w:r w:rsidR="004A0BDF" w:rsidRPr="004A0BDF">
        <w:rPr>
          <w:rtl/>
        </w:rPr>
        <w:t>،</w:t>
      </w:r>
      <w:r w:rsidRPr="004A0BDF">
        <w:rPr>
          <w:rtl/>
        </w:rPr>
        <w:t xml:space="preserve"> كالقضية العقلية القائلـة</w:t>
      </w:r>
      <w:r w:rsidR="004A0BDF" w:rsidRPr="004A0BDF">
        <w:rPr>
          <w:rtl/>
        </w:rPr>
        <w:t>:</w:t>
      </w:r>
      <w:r w:rsidRPr="004A0BDF">
        <w:rPr>
          <w:rtl/>
        </w:rPr>
        <w:t xml:space="preserve"> بأنّ إيجاب شيءٍ يستلزم إيجاب مقدّمته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AB2A2D">
        <w:rPr>
          <w:rtl/>
        </w:rPr>
        <w:t>غير أنّ دخول هذا المصطلح إلى مجال المدرسة الفقهية</w:t>
      </w:r>
      <w:r w:rsidR="004A0BDF">
        <w:rPr>
          <w:rtl/>
        </w:rPr>
        <w:t>،</w:t>
      </w:r>
      <w:r w:rsidRPr="00AB2A2D">
        <w:rPr>
          <w:rtl/>
        </w:rPr>
        <w:t xml:space="preserve"> وتقبّله كدليل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B2A2D">
        <w:rPr>
          <w:rtl/>
        </w:rPr>
        <w:t xml:space="preserve">(1) الشهيد الصدر / دروس في عِلم أُصول الفقْه </w:t>
      </w:r>
      <w:r w:rsidR="004A0BDF">
        <w:rPr>
          <w:rtl/>
        </w:rPr>
        <w:t>(</w:t>
      </w:r>
      <w:r w:rsidRPr="00AB2A2D">
        <w:rPr>
          <w:rtl/>
        </w:rPr>
        <w:t>الحلقة الأُولى</w:t>
      </w:r>
      <w:r w:rsidR="004A0BDF">
        <w:rPr>
          <w:rtl/>
        </w:rPr>
        <w:t>):</w:t>
      </w:r>
      <w:r w:rsidRPr="00AB2A2D">
        <w:rPr>
          <w:rtl/>
        </w:rPr>
        <w:t xml:space="preserve"> ص 82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B2A2D">
        <w:rPr>
          <w:rtl/>
        </w:rPr>
        <w:lastRenderedPageBreak/>
        <w:t>للأحكام</w:t>
      </w:r>
      <w:r w:rsidR="004A0BDF">
        <w:rPr>
          <w:rtl/>
        </w:rPr>
        <w:t>،</w:t>
      </w:r>
      <w:r w:rsidRPr="00AB2A2D">
        <w:rPr>
          <w:rtl/>
        </w:rPr>
        <w:t xml:space="preserve"> لاقى معارضة حادّة في إطار فقهاء الشيعة الإمامية</w:t>
      </w:r>
      <w:r w:rsidR="004A0BDF">
        <w:rPr>
          <w:rtl/>
        </w:rPr>
        <w:t>؛</w:t>
      </w:r>
      <w:r w:rsidRPr="00AB2A2D">
        <w:rPr>
          <w:rtl/>
        </w:rPr>
        <w:t xml:space="preserve"> لاختلاط المفهوم بغيره مِن المفاهيم المرفوضة في الفقْه الإمامي</w:t>
      </w:r>
      <w:r w:rsidR="004A0BDF">
        <w:rPr>
          <w:rtl/>
        </w:rPr>
        <w:t>،</w:t>
      </w:r>
      <w:r w:rsidRPr="00AB2A2D">
        <w:rPr>
          <w:rtl/>
        </w:rPr>
        <w:t xml:space="preserve"> إذ تصوّر الرافضون لهذا الدليل</w:t>
      </w:r>
      <w:r w:rsidR="004A0BDF">
        <w:rPr>
          <w:rtl/>
        </w:rPr>
        <w:t>،</w:t>
      </w:r>
      <w:r w:rsidRPr="00AB2A2D">
        <w:rPr>
          <w:rtl/>
        </w:rPr>
        <w:t xml:space="preserve"> أنّ معنى اعتبار العقل دليلاً مِن أدلّة الأحكام</w:t>
      </w:r>
      <w:r w:rsidR="004A0BDF">
        <w:rPr>
          <w:rtl/>
        </w:rPr>
        <w:t>:</w:t>
      </w:r>
      <w:r w:rsidRPr="00AB2A2D">
        <w:rPr>
          <w:rtl/>
        </w:rPr>
        <w:t xml:space="preserve"> هو جعْل العقل مشرّعاً</w:t>
      </w:r>
      <w:r w:rsidR="004A0BDF">
        <w:rPr>
          <w:rtl/>
        </w:rPr>
        <w:t>،</w:t>
      </w:r>
      <w:r w:rsidRPr="00AB2A2D">
        <w:rPr>
          <w:rtl/>
        </w:rPr>
        <w:t xml:space="preserve"> وهو بالتالي يعني العمل بالرأي</w:t>
      </w:r>
      <w:r w:rsidR="004A0BDF">
        <w:rPr>
          <w:rtl/>
        </w:rPr>
        <w:t>،</w:t>
      </w:r>
      <w:r w:rsidRPr="00AB2A2D">
        <w:rPr>
          <w:rtl/>
        </w:rPr>
        <w:t xml:space="preserve"> الذي رفضه أئمّة أهل البيت </w:t>
      </w:r>
      <w:r w:rsidR="004A0BDF">
        <w:rPr>
          <w:rtl/>
        </w:rPr>
        <w:t>(</w:t>
      </w:r>
      <w:r w:rsidRPr="00AB2A2D">
        <w:rPr>
          <w:rtl/>
        </w:rPr>
        <w:t>عليهم السلام</w:t>
      </w:r>
      <w:r w:rsidR="004A0BDF">
        <w:rPr>
          <w:rtl/>
        </w:rPr>
        <w:t>)،</w:t>
      </w:r>
      <w:r w:rsidRPr="00AB2A2D">
        <w:rPr>
          <w:rtl/>
        </w:rPr>
        <w:t xml:space="preserve"> وفقهاؤهم مِن بعدهم</w:t>
      </w:r>
      <w:r w:rsidR="004A0BDF">
        <w:rPr>
          <w:rtl/>
        </w:rPr>
        <w:t>.</w:t>
      </w:r>
    </w:p>
    <w:p w:rsidR="001056FD" w:rsidRDefault="004A6242" w:rsidP="004A0BDF">
      <w:pPr>
        <w:pStyle w:val="libNormal"/>
        <w:rPr>
          <w:rtl/>
        </w:rPr>
      </w:pPr>
      <w:r w:rsidRPr="00AB2A2D">
        <w:rPr>
          <w:rtl/>
        </w:rPr>
        <w:t>غير أنّه بالحوار العِلمي</w:t>
      </w:r>
      <w:r w:rsidR="004A0BDF">
        <w:rPr>
          <w:rtl/>
        </w:rPr>
        <w:t>،</w:t>
      </w:r>
      <w:r w:rsidRPr="00AB2A2D">
        <w:rPr>
          <w:rtl/>
        </w:rPr>
        <w:t xml:space="preserve"> ووضوح المصطلح بوضوح مصاديقه</w:t>
      </w:r>
      <w:r w:rsidR="004A0BDF">
        <w:rPr>
          <w:rtl/>
        </w:rPr>
        <w:t>،</w:t>
      </w:r>
      <w:r w:rsidRPr="00AB2A2D">
        <w:rPr>
          <w:rtl/>
        </w:rPr>
        <w:t xml:space="preserve"> ومجال الاستفادة منه</w:t>
      </w:r>
      <w:r w:rsidR="004A0BDF">
        <w:rPr>
          <w:rtl/>
        </w:rPr>
        <w:t>،</w:t>
      </w:r>
      <w:r w:rsidRPr="00AB2A2D">
        <w:rPr>
          <w:rtl/>
        </w:rPr>
        <w:t xml:space="preserve"> وتحديد ماهيّته</w:t>
      </w:r>
      <w:r w:rsidR="004A0BDF">
        <w:rPr>
          <w:rtl/>
        </w:rPr>
        <w:t>،</w:t>
      </w:r>
      <w:r w:rsidRPr="00AB2A2D">
        <w:rPr>
          <w:rtl/>
        </w:rPr>
        <w:t xml:space="preserve"> سكنَتْ العاصفة بعد قرونٍ مِن الجدَل</w:t>
      </w:r>
      <w:r w:rsidR="004A0BDF">
        <w:rPr>
          <w:rtl/>
        </w:rPr>
        <w:t>،</w:t>
      </w:r>
      <w:r w:rsidRPr="00AB2A2D">
        <w:rPr>
          <w:rtl/>
        </w:rPr>
        <w:t xml:space="preserve"> لا سيّما بين المدرسة الإخبارية الرافضة</w:t>
      </w:r>
      <w:r w:rsidR="004A0BDF">
        <w:rPr>
          <w:rtl/>
        </w:rPr>
        <w:t>،</w:t>
      </w:r>
      <w:r w:rsidRPr="00AB2A2D">
        <w:rPr>
          <w:rtl/>
        </w:rPr>
        <w:t xml:space="preserve"> وبين المدرسة الأُصولية المتبنّية لهذا الاتّجاه الفقهي</w:t>
      </w:r>
      <w:r w:rsidR="004A0BDF">
        <w:rPr>
          <w:rtl/>
        </w:rPr>
        <w:t>.</w:t>
      </w:r>
    </w:p>
    <w:p w:rsidR="001056FD" w:rsidRDefault="004A6242" w:rsidP="004A0BDF">
      <w:pPr>
        <w:pStyle w:val="libNormal"/>
        <w:rPr>
          <w:rtl/>
        </w:rPr>
      </w:pPr>
      <w:r w:rsidRPr="00AB2A2D">
        <w:rPr>
          <w:rtl/>
        </w:rPr>
        <w:t xml:space="preserve">ولكي يكون واضحاً معنى </w:t>
      </w:r>
      <w:r w:rsidR="004A0BDF">
        <w:rPr>
          <w:rtl/>
        </w:rPr>
        <w:t>(</w:t>
      </w:r>
      <w:r w:rsidRPr="00AB2A2D">
        <w:rPr>
          <w:rtl/>
        </w:rPr>
        <w:t>الدليل العقلي</w:t>
      </w:r>
      <w:r w:rsidR="004A0BDF">
        <w:rPr>
          <w:rtl/>
        </w:rPr>
        <w:t>)</w:t>
      </w:r>
      <w:r w:rsidRPr="00AB2A2D">
        <w:rPr>
          <w:rtl/>
        </w:rPr>
        <w:t xml:space="preserve"> في الفقْه الإمامي</w:t>
      </w:r>
      <w:r w:rsidR="004A0BDF">
        <w:rPr>
          <w:rtl/>
        </w:rPr>
        <w:t>،</w:t>
      </w:r>
      <w:r w:rsidRPr="00AB2A2D">
        <w:rPr>
          <w:rtl/>
        </w:rPr>
        <w:t xml:space="preserve"> ننقُل عن علماء أُصول الفقْه الذين درسوا أدلّة الأحكام دراسةً تفصيليةً دقيقة</w:t>
      </w:r>
      <w:r w:rsidR="004A0BDF">
        <w:rPr>
          <w:rtl/>
        </w:rPr>
        <w:t>،</w:t>
      </w:r>
      <w:r w:rsidRPr="00AB2A2D">
        <w:rPr>
          <w:rtl/>
        </w:rPr>
        <w:t xml:space="preserve"> ننقل عنهم موجزاً توضيحياً لهذا الدليل</w:t>
      </w:r>
      <w:r w:rsidR="004A0BDF">
        <w:rPr>
          <w:rtl/>
        </w:rPr>
        <w:t>.</w:t>
      </w:r>
    </w:p>
    <w:p w:rsidR="001056FD" w:rsidRPr="003770DA" w:rsidRDefault="004A6242" w:rsidP="003770DA">
      <w:pPr>
        <w:pStyle w:val="libBold1"/>
        <w:rPr>
          <w:rtl/>
        </w:rPr>
      </w:pPr>
      <w:r w:rsidRPr="00AB2A2D">
        <w:rPr>
          <w:rtl/>
        </w:rPr>
        <w:t>تعريف الدليل العقلي</w:t>
      </w:r>
      <w:r w:rsidR="004A0BDF">
        <w:rPr>
          <w:rtl/>
        </w:rPr>
        <w:t>:</w:t>
      </w:r>
    </w:p>
    <w:p w:rsidR="001056FD" w:rsidRDefault="004A6242" w:rsidP="004A0BDF">
      <w:pPr>
        <w:pStyle w:val="libNormal"/>
        <w:rPr>
          <w:rtl/>
        </w:rPr>
      </w:pPr>
      <w:r w:rsidRPr="004A0BDF">
        <w:rPr>
          <w:rtl/>
        </w:rPr>
        <w:t xml:space="preserve">عرّف الفقيه الشهيد الصدر </w:t>
      </w:r>
      <w:r w:rsidR="004A0BDF" w:rsidRPr="004A0BDF">
        <w:rPr>
          <w:rtl/>
        </w:rPr>
        <w:t>(</w:t>
      </w:r>
      <w:r w:rsidRPr="004A0BDF">
        <w:rPr>
          <w:rtl/>
        </w:rPr>
        <w:t>قدّس سرّه</w:t>
      </w:r>
      <w:r w:rsidR="004A0BDF" w:rsidRPr="004A0BDF">
        <w:rPr>
          <w:rtl/>
        </w:rPr>
        <w:t>)</w:t>
      </w:r>
      <w:r w:rsidRPr="004A0BDF">
        <w:rPr>
          <w:rtl/>
        </w:rPr>
        <w:t xml:space="preserve"> الدليل العقلي بقوله</w:t>
      </w:r>
      <w:r w:rsidR="004A0BDF" w:rsidRPr="004A0BDF">
        <w:rPr>
          <w:rtl/>
        </w:rPr>
        <w:t>:</w:t>
      </w:r>
      <w:r w:rsidRPr="004A0BDF">
        <w:rPr>
          <w:rtl/>
        </w:rPr>
        <w:t xml:space="preserve"> </w:t>
      </w:r>
      <w:r w:rsidR="004A0BDF" w:rsidRPr="004A0BDF">
        <w:rPr>
          <w:rtl/>
        </w:rPr>
        <w:t>(</w:t>
      </w:r>
      <w:r w:rsidRPr="004A0BDF">
        <w:rPr>
          <w:rtl/>
        </w:rPr>
        <w:t>الدليل العقلي</w:t>
      </w:r>
      <w:r w:rsidR="004A0BDF" w:rsidRPr="004A0BDF">
        <w:rPr>
          <w:rtl/>
        </w:rPr>
        <w:t>:</w:t>
      </w:r>
      <w:r w:rsidRPr="004A0BDF">
        <w:rPr>
          <w:rtl/>
        </w:rPr>
        <w:t xml:space="preserve"> كلّ قضية يُدركها العقل</w:t>
      </w:r>
      <w:r w:rsidR="004A0BDF" w:rsidRPr="004A0BDF">
        <w:rPr>
          <w:rtl/>
        </w:rPr>
        <w:t>،</w:t>
      </w:r>
      <w:r w:rsidRPr="004A0BDF">
        <w:rPr>
          <w:rtl/>
        </w:rPr>
        <w:t xml:space="preserve"> ويمكن أن يُستنبَط منها حكمٌ شرعي</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وعرّف الفقيه الراحل الشيخ محمّد رضا المظفّر دليل العقل بقوله</w:t>
      </w:r>
      <w:r w:rsidR="004A0BDF" w:rsidRPr="004A0BDF">
        <w:rPr>
          <w:rtl/>
        </w:rPr>
        <w:t>:</w:t>
      </w:r>
      <w:r w:rsidRPr="004A0BDF">
        <w:rPr>
          <w:rtl/>
        </w:rPr>
        <w:t xml:space="preserve"> </w:t>
      </w:r>
      <w:r w:rsidR="004A0BDF" w:rsidRPr="004A0BDF">
        <w:rPr>
          <w:rtl/>
        </w:rPr>
        <w:t>(</w:t>
      </w:r>
      <w:r w:rsidRPr="004A0BDF">
        <w:rPr>
          <w:rtl/>
        </w:rPr>
        <w:t>فالذي يصلُح أن يكون مراداً مِن الدليل العقلي</w:t>
      </w:r>
      <w:r w:rsidR="004A0BDF" w:rsidRPr="004A0BDF">
        <w:rPr>
          <w:rtl/>
        </w:rPr>
        <w:t>،</w:t>
      </w:r>
      <w:r w:rsidRPr="004A0BDF">
        <w:rPr>
          <w:rtl/>
        </w:rPr>
        <w:t xml:space="preserve"> المقابل للكتاب والسنّة هو</w:t>
      </w:r>
      <w:r w:rsidR="004A0BDF" w:rsidRPr="004A0BDF">
        <w:rPr>
          <w:rtl/>
        </w:rPr>
        <w:t>:</w:t>
      </w:r>
      <w:r w:rsidRPr="004A0BDF">
        <w:rPr>
          <w:rtl/>
        </w:rPr>
        <w:t xml:space="preserve"> كلّ حُكمٍ للعقل يوجِب القطع بالحُكم الشرعي</w:t>
      </w:r>
      <w:r w:rsidR="004A0BDF" w:rsidRPr="004A0BDF">
        <w:rPr>
          <w:rtl/>
        </w:rPr>
        <w:t>.</w:t>
      </w:r>
      <w:r w:rsidRPr="004A0BDF">
        <w:rPr>
          <w:rtl/>
        </w:rPr>
        <w:t xml:space="preserve"> وبعبارة ثانية هو</w:t>
      </w:r>
      <w:r w:rsidR="004A0BDF" w:rsidRPr="004A0BDF">
        <w:rPr>
          <w:rtl/>
        </w:rPr>
        <w:t>:</w:t>
      </w:r>
      <w:r w:rsidRPr="004A0BDF">
        <w:rPr>
          <w:rtl/>
        </w:rPr>
        <w:t xml:space="preserve"> كلّ قضية عقلية يتوصّل بها إلى العِلم القطعي بالحُكم الشرعي</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AB2A2D">
        <w:rPr>
          <w:rtl/>
        </w:rPr>
        <w:t>وهكذا يتحدّد مقصود الفكر الأُصولي الإمامي مِن اعتبار العقل دليلاً مِن أدلّة الأحكام</w:t>
      </w:r>
      <w:r w:rsidR="004A0BDF">
        <w:rPr>
          <w:rtl/>
        </w:rPr>
        <w:t>،</w:t>
      </w:r>
      <w:r w:rsidRPr="00AB2A2D">
        <w:rPr>
          <w:rtl/>
        </w:rPr>
        <w:t xml:space="preserve"> وأن المقصود به هو العقل النظري أو البدهي</w:t>
      </w:r>
      <w:r w:rsidR="004A0BDF">
        <w:rPr>
          <w:rtl/>
        </w:rPr>
        <w:t>.</w:t>
      </w:r>
      <w:r w:rsidRPr="00AB2A2D">
        <w:rPr>
          <w:rtl/>
        </w:rPr>
        <w:t xml:space="preserve"> فالتعريف يوضّح أنّ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B2A2D">
        <w:rPr>
          <w:rtl/>
        </w:rPr>
        <w:t xml:space="preserve">(1) المصدر السابق / </w:t>
      </w:r>
      <w:r w:rsidR="004A0BDF">
        <w:rPr>
          <w:rtl/>
        </w:rPr>
        <w:t>(</w:t>
      </w:r>
      <w:r w:rsidRPr="00AB2A2D">
        <w:rPr>
          <w:rtl/>
        </w:rPr>
        <w:t>الحلقة الثانية</w:t>
      </w:r>
      <w:r w:rsidR="004A0BDF">
        <w:rPr>
          <w:rtl/>
        </w:rPr>
        <w:t>):</w:t>
      </w:r>
      <w:r w:rsidRPr="00AB2A2D">
        <w:rPr>
          <w:rtl/>
        </w:rPr>
        <w:t xml:space="preserve"> ص 229</w:t>
      </w:r>
      <w:r w:rsidR="004A0BDF">
        <w:rPr>
          <w:rtl/>
        </w:rPr>
        <w:t>.</w:t>
      </w:r>
    </w:p>
    <w:p w:rsidR="001056FD" w:rsidRPr="003770DA" w:rsidRDefault="004A6242" w:rsidP="003770DA">
      <w:pPr>
        <w:pStyle w:val="libFootnote0"/>
        <w:rPr>
          <w:rtl/>
        </w:rPr>
      </w:pPr>
      <w:r w:rsidRPr="00AB2A2D">
        <w:rPr>
          <w:rtl/>
        </w:rPr>
        <w:t>(2) الشيخ محمّد رضا المظفّر / أُصول الفقْه 3</w:t>
      </w:r>
      <w:r w:rsidR="004A0BDF">
        <w:rPr>
          <w:rtl/>
        </w:rPr>
        <w:t>:</w:t>
      </w:r>
      <w:r w:rsidRPr="00AB2A2D">
        <w:rPr>
          <w:rtl/>
        </w:rPr>
        <w:t xml:space="preserve"> 125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B2A2D">
        <w:rPr>
          <w:rtl/>
        </w:rPr>
        <w:lastRenderedPageBreak/>
        <w:t>المقصود بالعقل</w:t>
      </w:r>
      <w:r w:rsidR="004A0BDF">
        <w:rPr>
          <w:rtl/>
        </w:rPr>
        <w:t>،</w:t>
      </w:r>
      <w:r w:rsidRPr="00AB2A2D">
        <w:rPr>
          <w:rtl/>
        </w:rPr>
        <w:t xml:space="preserve"> هو الإدراك العقلي لأيّة قضية توصلنا إلى العِلم القطعي بالحُكم الشرعي</w:t>
      </w:r>
      <w:r w:rsidR="004A0BDF">
        <w:rPr>
          <w:rtl/>
        </w:rPr>
        <w:t>،</w:t>
      </w:r>
      <w:r w:rsidRPr="00AB2A2D">
        <w:rPr>
          <w:rtl/>
        </w:rPr>
        <w:t xml:space="preserve"> كإدراك العقل أنّ مقدّمة الواجب التي لا يتمّ إلاّ بها واجبة في حُكم الشرع</w:t>
      </w:r>
      <w:r w:rsidR="004A0BDF">
        <w:rPr>
          <w:rtl/>
        </w:rPr>
        <w:t>،</w:t>
      </w:r>
      <w:r w:rsidRPr="00AB2A2D">
        <w:rPr>
          <w:rtl/>
        </w:rPr>
        <w:t xml:space="preserve"> كوجوب قطع المسافة بين إقامة المكلّف</w:t>
      </w:r>
      <w:r w:rsidR="004A0BDF">
        <w:rPr>
          <w:rtl/>
        </w:rPr>
        <w:t>،</w:t>
      </w:r>
      <w:r w:rsidRPr="00AB2A2D">
        <w:rPr>
          <w:rtl/>
        </w:rPr>
        <w:t xml:space="preserve"> وأماكن تأدِيَة فريضة الحجّ</w:t>
      </w:r>
      <w:r w:rsidR="004A0BDF">
        <w:rPr>
          <w:rtl/>
        </w:rPr>
        <w:t>،</w:t>
      </w:r>
      <w:r w:rsidRPr="00AB2A2D">
        <w:rPr>
          <w:rtl/>
        </w:rPr>
        <w:t xml:space="preserve"> أو أداء صلاة العيد والجمعة مثلاً</w:t>
      </w:r>
      <w:r w:rsidR="004A0BDF">
        <w:rPr>
          <w:rtl/>
        </w:rPr>
        <w:t>.</w:t>
      </w:r>
    </w:p>
    <w:p w:rsidR="001056FD" w:rsidRPr="003770DA" w:rsidRDefault="004A6242" w:rsidP="003770DA">
      <w:pPr>
        <w:pStyle w:val="libBold1"/>
        <w:rPr>
          <w:rtl/>
        </w:rPr>
      </w:pPr>
      <w:r w:rsidRPr="00AB2A2D">
        <w:rPr>
          <w:rtl/>
        </w:rPr>
        <w:t>أنواع الحُكم العقلي</w:t>
      </w:r>
      <w:r w:rsidR="004A0BDF">
        <w:rPr>
          <w:rtl/>
        </w:rPr>
        <w:t>:</w:t>
      </w:r>
    </w:p>
    <w:p w:rsidR="001056FD" w:rsidRDefault="004A6242" w:rsidP="004A0BDF">
      <w:pPr>
        <w:pStyle w:val="libNormal"/>
        <w:rPr>
          <w:rtl/>
        </w:rPr>
      </w:pPr>
      <w:r w:rsidRPr="00AB2A2D">
        <w:rPr>
          <w:rtl/>
        </w:rPr>
        <w:t>وانطلاقاً مِن تعريف حُكم العقل لدى العلماء</w:t>
      </w:r>
      <w:r w:rsidR="004A0BDF">
        <w:rPr>
          <w:rtl/>
        </w:rPr>
        <w:t>،</w:t>
      </w:r>
      <w:r w:rsidRPr="00AB2A2D">
        <w:rPr>
          <w:rtl/>
        </w:rPr>
        <w:t xml:space="preserve"> بأنّه كلّ حُكمٍ عقليٍّ يوجِب القطع بالحُكم الشرعي</w:t>
      </w:r>
      <w:r w:rsidR="004A0BDF">
        <w:rPr>
          <w:rtl/>
        </w:rPr>
        <w:t>،</w:t>
      </w:r>
      <w:r w:rsidRPr="00AB2A2D">
        <w:rPr>
          <w:rtl/>
        </w:rPr>
        <w:t xml:space="preserve"> فقد قسّموا أحكام العقل إلى قسمين هما</w:t>
      </w:r>
      <w:r w:rsidR="004A0BDF">
        <w:rPr>
          <w:rtl/>
        </w:rPr>
        <w:t>:</w:t>
      </w:r>
    </w:p>
    <w:p w:rsidR="001056FD" w:rsidRDefault="004A6242" w:rsidP="004A0BDF">
      <w:pPr>
        <w:pStyle w:val="libNormal"/>
        <w:rPr>
          <w:rtl/>
        </w:rPr>
      </w:pPr>
      <w:r w:rsidRPr="003770DA">
        <w:rPr>
          <w:rStyle w:val="libBold2Char"/>
          <w:rtl/>
        </w:rPr>
        <w:t>1</w:t>
      </w:r>
      <w:r w:rsidR="004A0BDF" w:rsidRPr="003770DA">
        <w:rPr>
          <w:rStyle w:val="libBold2Char"/>
          <w:rtl/>
        </w:rPr>
        <w:t xml:space="preserve"> - </w:t>
      </w:r>
      <w:r w:rsidRPr="003770DA">
        <w:rPr>
          <w:rStyle w:val="libBold2Char"/>
          <w:rtl/>
        </w:rPr>
        <w:t>المستقلاّت العقلية</w:t>
      </w:r>
      <w:r w:rsidR="004A0BDF" w:rsidRPr="003770DA">
        <w:rPr>
          <w:rStyle w:val="libBold2Char"/>
          <w:rtl/>
        </w:rPr>
        <w:t>:</w:t>
      </w:r>
      <w:r w:rsidRPr="004A0BDF">
        <w:rPr>
          <w:rtl/>
        </w:rPr>
        <w:t xml:space="preserve"> و هي الأحكام التي يستقلّ العقل بالحُكم بها</w:t>
      </w:r>
      <w:r w:rsidR="004A0BDF" w:rsidRPr="004A0BDF">
        <w:rPr>
          <w:rtl/>
        </w:rPr>
        <w:t>،</w:t>
      </w:r>
      <w:r w:rsidRPr="004A0BDF">
        <w:rPr>
          <w:rtl/>
        </w:rPr>
        <w:t xml:space="preserve"> كقُبح الظلم</w:t>
      </w:r>
      <w:r w:rsidR="004A0BDF" w:rsidRPr="004A0BDF">
        <w:rPr>
          <w:rtl/>
        </w:rPr>
        <w:t>،</w:t>
      </w:r>
      <w:r w:rsidRPr="004A0BDF">
        <w:rPr>
          <w:rtl/>
        </w:rPr>
        <w:t xml:space="preserve"> وقُبح الفوضى</w:t>
      </w:r>
      <w:r w:rsidR="004A0BDF" w:rsidRPr="004A0BDF">
        <w:rPr>
          <w:rtl/>
        </w:rPr>
        <w:t>،</w:t>
      </w:r>
      <w:r w:rsidRPr="004A0BDF">
        <w:rPr>
          <w:rtl/>
        </w:rPr>
        <w:t xml:space="preserve"> وقُبح العقاب بلا بيان</w:t>
      </w:r>
      <w:r w:rsidR="004A0BDF" w:rsidRPr="004A0BDF">
        <w:rPr>
          <w:rtl/>
        </w:rPr>
        <w:t>،</w:t>
      </w:r>
      <w:r w:rsidRPr="004A0BDF">
        <w:rPr>
          <w:rtl/>
        </w:rPr>
        <w:t xml:space="preserve"> وهي الأحكام التي يشخّصها العقل بمفرده</w:t>
      </w:r>
      <w:r w:rsidR="004A0BDF" w:rsidRPr="004A0BDF">
        <w:rPr>
          <w:rtl/>
        </w:rPr>
        <w:t>،</w:t>
      </w:r>
      <w:r w:rsidRPr="004A0BDF">
        <w:rPr>
          <w:rtl/>
        </w:rPr>
        <w:t xml:space="preserve"> دون الاستعانة بالبيان الشرعي</w:t>
      </w:r>
      <w:r w:rsidR="004A0BDF" w:rsidRPr="004A0BDF">
        <w:rPr>
          <w:rtl/>
        </w:rPr>
        <w:t>.</w:t>
      </w:r>
    </w:p>
    <w:p w:rsidR="001056FD" w:rsidRDefault="004A6242" w:rsidP="004A0BDF">
      <w:pPr>
        <w:pStyle w:val="libNormal"/>
        <w:rPr>
          <w:rtl/>
        </w:rPr>
      </w:pPr>
      <w:r w:rsidRPr="003770DA">
        <w:rPr>
          <w:rStyle w:val="libBold2Char"/>
          <w:rtl/>
        </w:rPr>
        <w:t>2</w:t>
      </w:r>
      <w:r w:rsidR="004A0BDF" w:rsidRPr="003770DA">
        <w:rPr>
          <w:rStyle w:val="libBold2Char"/>
          <w:rtl/>
        </w:rPr>
        <w:t xml:space="preserve"> - </w:t>
      </w:r>
      <w:r w:rsidRPr="003770DA">
        <w:rPr>
          <w:rStyle w:val="libBold2Char"/>
          <w:rtl/>
        </w:rPr>
        <w:t>غير المستقلاّت</w:t>
      </w:r>
      <w:r w:rsidR="004A0BDF" w:rsidRPr="003770DA">
        <w:rPr>
          <w:rStyle w:val="libBold2Char"/>
          <w:rtl/>
        </w:rPr>
        <w:t>:</w:t>
      </w:r>
      <w:r w:rsidRPr="004A0BDF">
        <w:rPr>
          <w:rtl/>
        </w:rPr>
        <w:t xml:space="preserve"> وهي الأحكام التي يُدركها العقل بالاستعانة بالبيان الشرعي</w:t>
      </w:r>
      <w:r w:rsidR="004A0BDF" w:rsidRPr="004A0BDF">
        <w:rPr>
          <w:rtl/>
        </w:rPr>
        <w:t>،</w:t>
      </w:r>
      <w:r w:rsidRPr="004A0BDF">
        <w:rPr>
          <w:rtl/>
        </w:rPr>
        <w:t xml:space="preserve"> كإدراكه لوجوب مقدّمة الواجب شرعاً</w:t>
      </w:r>
      <w:r w:rsidR="004A0BDF" w:rsidRPr="004A0BDF">
        <w:rPr>
          <w:rtl/>
        </w:rPr>
        <w:t>،</w:t>
      </w:r>
      <w:r w:rsidRPr="004A0BDF">
        <w:rPr>
          <w:rtl/>
        </w:rPr>
        <w:t xml:space="preserve"> بعد أن ثبّت الشرع ذلك الواجب</w:t>
      </w:r>
      <w:r w:rsidR="004A0BDF" w:rsidRPr="004A0BDF">
        <w:rPr>
          <w:rtl/>
        </w:rPr>
        <w:t>،</w:t>
      </w:r>
      <w:r w:rsidRPr="004A0BDF">
        <w:rPr>
          <w:rtl/>
        </w:rPr>
        <w:t xml:space="preserve"> وهذا الاستنتاج مبنيٌّ على قاعدةٍ عقلية صِرفة</w:t>
      </w:r>
      <w:r w:rsidR="004A0BDF" w:rsidRPr="004A0BDF">
        <w:rPr>
          <w:rtl/>
        </w:rPr>
        <w:t>،</w:t>
      </w:r>
      <w:r w:rsidRPr="004A0BDF">
        <w:rPr>
          <w:rtl/>
        </w:rPr>
        <w:t xml:space="preserve"> وهي وجوب الشيء يقتضي وجوب مقدّمته</w:t>
      </w:r>
      <w:r w:rsidR="004A0BDF" w:rsidRPr="004A0BDF">
        <w:rPr>
          <w:rtl/>
        </w:rPr>
        <w:t>.</w:t>
      </w:r>
    </w:p>
    <w:p w:rsidR="001056FD" w:rsidRDefault="004A6242" w:rsidP="004A0BDF">
      <w:pPr>
        <w:pStyle w:val="libNormal"/>
        <w:rPr>
          <w:rtl/>
        </w:rPr>
      </w:pPr>
      <w:r w:rsidRPr="00AB2A2D">
        <w:rPr>
          <w:rtl/>
        </w:rPr>
        <w:t>ومِن الأحكام الشرعية التي يُدركها العقل في هذه المسألة مثلاً</w:t>
      </w:r>
      <w:r w:rsidR="004A0BDF">
        <w:rPr>
          <w:rtl/>
        </w:rPr>
        <w:t>،</w:t>
      </w:r>
      <w:r w:rsidRPr="00AB2A2D">
        <w:rPr>
          <w:rtl/>
        </w:rPr>
        <w:t xml:space="preserve"> هو الحُكم أيضاً بحُرمة ما يَحُول دون أداء ذلك الواجب</w:t>
      </w:r>
      <w:r w:rsidR="004A0BDF">
        <w:rPr>
          <w:rtl/>
        </w:rPr>
        <w:t>.</w:t>
      </w:r>
    </w:p>
    <w:p w:rsidR="001056FD" w:rsidRDefault="004A6242" w:rsidP="004A0BDF">
      <w:pPr>
        <w:pStyle w:val="libNormal"/>
        <w:rPr>
          <w:rtl/>
        </w:rPr>
      </w:pPr>
      <w:r w:rsidRPr="00AB2A2D">
        <w:rPr>
          <w:rtl/>
        </w:rPr>
        <w:t>ولنقرأ أخيراً بيان الفقيه الراحل الشيخ محمّد رضا المظفّر لمقصود فقهاء الإمامية مِن الدليل العقلي</w:t>
      </w:r>
      <w:r w:rsidR="004A0BDF">
        <w:rPr>
          <w:rtl/>
        </w:rPr>
        <w:t>،</w:t>
      </w:r>
      <w:r w:rsidRPr="00AB2A2D">
        <w:rPr>
          <w:rtl/>
        </w:rPr>
        <w:t xml:space="preserve"> فقد كتب موضّحاً</w:t>
      </w:r>
      <w:r w:rsidR="004A0BDF">
        <w:rPr>
          <w:rtl/>
        </w:rPr>
        <w:t>:</w:t>
      </w:r>
      <w:r w:rsidRPr="00AB2A2D">
        <w:rPr>
          <w:rtl/>
        </w:rPr>
        <w:t xml:space="preserve"> </w:t>
      </w:r>
      <w:r w:rsidR="004A0BDF">
        <w:rPr>
          <w:rtl/>
        </w:rPr>
        <w:t>(</w:t>
      </w:r>
      <w:r w:rsidRPr="00AB2A2D">
        <w:rPr>
          <w:rtl/>
        </w:rPr>
        <w:t>إنّنا نقصد مِن الدليل العقلي</w:t>
      </w:r>
      <w:r w:rsidR="004A0BDF">
        <w:rPr>
          <w:rtl/>
        </w:rPr>
        <w:t>،</w:t>
      </w:r>
      <w:r w:rsidRPr="00AB2A2D">
        <w:rPr>
          <w:rtl/>
        </w:rPr>
        <w:t xml:space="preserve"> حُكم العقل النظري بالملازمة بين الحُكم الثابت شرعاً أو عقلاً</w:t>
      </w:r>
      <w:r w:rsidR="004A0BDF">
        <w:rPr>
          <w:rtl/>
        </w:rPr>
        <w:t>،</w:t>
      </w:r>
      <w:r w:rsidRPr="00AB2A2D">
        <w:rPr>
          <w:rtl/>
        </w:rPr>
        <w:t xml:space="preserve"> وبين حُكمٍ شرعيٍّ آخَر</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4A0BDF">
        <w:rPr>
          <w:rtl/>
        </w:rPr>
        <w:lastRenderedPageBreak/>
        <w:t>كحُكمِه بالملازمة في مسألة الإجزاء</w:t>
      </w:r>
      <w:r w:rsidRPr="003770DA">
        <w:rPr>
          <w:rStyle w:val="libFootnotenumChar"/>
          <w:rtl/>
        </w:rPr>
        <w:t>(1)</w:t>
      </w:r>
      <w:r w:rsidR="004A0BDF" w:rsidRPr="004A0BDF">
        <w:rPr>
          <w:rtl/>
        </w:rPr>
        <w:t>،</w:t>
      </w:r>
      <w:r w:rsidRPr="004A0BDF">
        <w:rPr>
          <w:rtl/>
        </w:rPr>
        <w:t xml:space="preserve"> ومقدّمة الواجب ونحوهما</w:t>
      </w:r>
      <w:r w:rsidR="004A0BDF" w:rsidRPr="004A0BDF">
        <w:rPr>
          <w:rtl/>
        </w:rPr>
        <w:t>،</w:t>
      </w:r>
      <w:r w:rsidRPr="004A0BDF">
        <w:rPr>
          <w:rtl/>
        </w:rPr>
        <w:t xml:space="preserve"> وكحُكمِه باستحالة التكليف بلا بيان</w:t>
      </w:r>
      <w:r w:rsidR="004A0BDF" w:rsidRPr="004A0BDF">
        <w:rPr>
          <w:rtl/>
        </w:rPr>
        <w:t>،</w:t>
      </w:r>
      <w:r w:rsidRPr="004A0BDF">
        <w:rPr>
          <w:rtl/>
        </w:rPr>
        <w:t xml:space="preserve"> اللازم منه حُكم الشارع بالبراءة</w:t>
      </w:r>
      <w:r w:rsidR="004A0BDF" w:rsidRPr="004A0BDF">
        <w:rPr>
          <w:rtl/>
        </w:rPr>
        <w:t>،</w:t>
      </w:r>
      <w:r w:rsidRPr="004A0BDF">
        <w:rPr>
          <w:rtl/>
        </w:rPr>
        <w:t xml:space="preserve"> وكحُكْمه بتقديم الأهمّ في مورد التزاحم بين الحُكمَين</w:t>
      </w:r>
      <w:r w:rsidR="004A0BDF" w:rsidRPr="004A0BDF">
        <w:rPr>
          <w:rtl/>
        </w:rPr>
        <w:t>،</w:t>
      </w:r>
      <w:r w:rsidRPr="004A0BDF">
        <w:rPr>
          <w:rtl/>
        </w:rPr>
        <w:t xml:space="preserve"> المستنتج منه فِعلية حُكم الأهمّ عند الله</w:t>
      </w:r>
      <w:r w:rsidR="004A0BDF" w:rsidRPr="004A0BDF">
        <w:rPr>
          <w:rtl/>
        </w:rPr>
        <w:t>،</w:t>
      </w:r>
      <w:r w:rsidRPr="004A0BDF">
        <w:rPr>
          <w:rtl/>
        </w:rPr>
        <w:t xml:space="preserve"> وكحُكمِه بوجوب مطابقة حُكم الله لِما حَكَم به العقلاء في الآراء المحمودة</w:t>
      </w:r>
      <w:r w:rsidR="004A0BDF" w:rsidRPr="004A0BDF">
        <w:rPr>
          <w:rtl/>
        </w:rPr>
        <w:t>.</w:t>
      </w:r>
    </w:p>
    <w:p w:rsidR="001056FD" w:rsidRDefault="004A6242" w:rsidP="004A0BDF">
      <w:pPr>
        <w:pStyle w:val="libNormal"/>
        <w:rPr>
          <w:rtl/>
        </w:rPr>
      </w:pPr>
      <w:r w:rsidRPr="004A0BDF">
        <w:rPr>
          <w:rtl/>
        </w:rPr>
        <w:t>فإنّ هذه الملازمات وأمثالها أُمور حقيقية واقعية</w:t>
      </w:r>
      <w:r w:rsidR="004A0BDF" w:rsidRPr="004A0BDF">
        <w:rPr>
          <w:rtl/>
        </w:rPr>
        <w:t>،</w:t>
      </w:r>
      <w:r w:rsidRPr="004A0BDF">
        <w:rPr>
          <w:rtl/>
        </w:rPr>
        <w:t xml:space="preserve"> يُدركها العقل النظري بالبداهة أو بالكسْب</w:t>
      </w:r>
      <w:r w:rsidR="004A0BDF" w:rsidRPr="004A0BDF">
        <w:rPr>
          <w:rtl/>
        </w:rPr>
        <w:t>؛</w:t>
      </w:r>
      <w:r w:rsidRPr="004A0BDF">
        <w:rPr>
          <w:rtl/>
        </w:rPr>
        <w:t xml:space="preserve"> لكَونها مِن الأوّليات الفطريات التي قياساتها معها</w:t>
      </w:r>
      <w:r w:rsidR="004A0BDF" w:rsidRPr="004A0BDF">
        <w:rPr>
          <w:rtl/>
        </w:rPr>
        <w:t>،</w:t>
      </w:r>
      <w:r w:rsidRPr="004A0BDF">
        <w:rPr>
          <w:rtl/>
        </w:rPr>
        <w:t xml:space="preserve"> أو لكَونها تنتهي إليها</w:t>
      </w:r>
      <w:r w:rsidR="004A0BDF" w:rsidRPr="004A0BDF">
        <w:rPr>
          <w:rtl/>
        </w:rPr>
        <w:t>،</w:t>
      </w:r>
      <w:r w:rsidRPr="004A0BDF">
        <w:rPr>
          <w:rtl/>
        </w:rPr>
        <w:t xml:space="preserve"> فيعلم بها العقل على سبيل الجزم</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AB2A2D">
        <w:t>ê</w:t>
      </w:r>
      <w:r w:rsidRPr="00AB2A2D">
        <w:rPr>
          <w:rtl/>
        </w:rPr>
        <w:t>هكذا يتّضح لنا أنّ العقل</w:t>
      </w:r>
      <w:r w:rsidR="004A0BDF">
        <w:rPr>
          <w:rtl/>
        </w:rPr>
        <w:t>،</w:t>
      </w:r>
      <w:r w:rsidRPr="00AB2A2D">
        <w:rPr>
          <w:rtl/>
        </w:rPr>
        <w:t xml:space="preserve"> هو مُ¯رِك وكاشف عن الملازمات بين حُكمٍ شرعيٍّ وحُكمٍ شرعيٍّ آخَر</w:t>
      </w:r>
      <w:r w:rsidR="004A0BDF">
        <w:rPr>
          <w:rtl/>
        </w:rPr>
        <w:t>،</w:t>
      </w:r>
      <w:r w:rsidRPr="00AB2A2D">
        <w:rPr>
          <w:rtl/>
        </w:rPr>
        <w:t xml:space="preserve"> أو بين حُكمٍ عقليٍّ وحُكمٍ شرعيّآ آخَر</w:t>
      </w:r>
      <w:r w:rsidR="004A0BDF">
        <w:rPr>
          <w:rtl/>
        </w:rPr>
        <w:t>،</w:t>
      </w:r>
      <w:r w:rsidRPr="00AB2A2D">
        <w:rPr>
          <w:rtl/>
        </w:rPr>
        <w:t xml:space="preserve"> فإنّ نت</w:t>
      </w:r>
      <w:r w:rsidRPr="00AB2A2D">
        <w:t>G</w:t>
      </w:r>
      <w:r w:rsidRPr="00AB2A2D">
        <w:rPr>
          <w:rtl/>
        </w:rPr>
        <w:t>اج هذا الإدراك هي حجّة يجب العمل بها</w:t>
      </w:r>
      <w:r w:rsidR="004A0BDF">
        <w:rPr>
          <w:rtl/>
        </w:rPr>
        <w:t>.</w:t>
      </w:r>
    </w:p>
    <w:p w:rsidR="001056FD" w:rsidRDefault="004A6242" w:rsidP="004A0BDF">
      <w:pPr>
        <w:pStyle w:val="libNormal"/>
        <w:rPr>
          <w:rtl/>
        </w:rPr>
      </w:pPr>
      <w:r w:rsidRPr="00AB2A2D">
        <w:rPr>
          <w:rtl/>
        </w:rPr>
        <w:t>ولا يقصدون بالعقل هو التأمّلات الشخصية</w:t>
      </w:r>
      <w:r w:rsidR="004A0BDF">
        <w:rPr>
          <w:rtl/>
        </w:rPr>
        <w:t>،</w:t>
      </w:r>
      <w:r w:rsidRPr="00AB2A2D">
        <w:rPr>
          <w:rtl/>
        </w:rPr>
        <w:t xml:space="preserve"> أو العمل بالرأي</w:t>
      </w:r>
      <w:r w:rsidR="004A0BDF">
        <w:rPr>
          <w:rtl/>
        </w:rPr>
        <w:t>،</w:t>
      </w:r>
      <w:r w:rsidRPr="00AB2A2D">
        <w:rPr>
          <w:rtl/>
        </w:rPr>
        <w:t xml:space="preserve"> أو أمثال ذلك مِن التصوّرات التي قد يفهمها البعض مِن مصطلح العقل</w:t>
      </w:r>
      <w:r w:rsidR="004A0BDF">
        <w:rPr>
          <w:rtl/>
        </w:rPr>
        <w:t>.</w:t>
      </w:r>
      <w:r w:rsidRPr="00AB2A2D">
        <w:rPr>
          <w:rtl/>
        </w:rPr>
        <w:t xml:space="preserve"> على أنّ هذا الدليل قد حُلِّل ودُرِس دراسةً عِلميةً مستفيضة</w:t>
      </w:r>
      <w:r w:rsidR="004A0BDF">
        <w:rPr>
          <w:rtl/>
        </w:rPr>
        <w:t>،</w:t>
      </w:r>
      <w:r w:rsidRPr="00AB2A2D">
        <w:rPr>
          <w:rtl/>
        </w:rPr>
        <w:t xml:space="preserve"> ووُضِعت لاستخدامه الضوابط المنهجية</w:t>
      </w:r>
      <w:r w:rsidR="004A0BDF">
        <w:rPr>
          <w:rtl/>
        </w:rPr>
        <w:t>،</w:t>
      </w:r>
      <w:r w:rsidRPr="00AB2A2D">
        <w:rPr>
          <w:rtl/>
        </w:rPr>
        <w:t xml:space="preserve"> وقوانين التطبيق والاستفادة العِلمية</w:t>
      </w:r>
      <w:r w:rsidR="004A0BDF">
        <w:rPr>
          <w:rtl/>
        </w:rPr>
        <w:t>،</w:t>
      </w:r>
      <w:r w:rsidRPr="00AB2A2D">
        <w:rPr>
          <w:rtl/>
        </w:rPr>
        <w:t xml:space="preserve"> مِن قِبَل علماء أُصول الفقْه الحاذقين في هذا العِلم</w:t>
      </w:r>
      <w:r w:rsidR="004A0BDF">
        <w:rPr>
          <w:rtl/>
        </w:rPr>
        <w:t>.</w:t>
      </w:r>
    </w:p>
    <w:p w:rsidR="001056FD" w:rsidRDefault="004A6242" w:rsidP="004A0BDF">
      <w:pPr>
        <w:pStyle w:val="libNormal"/>
        <w:rPr>
          <w:rtl/>
        </w:rPr>
      </w:pPr>
      <w:r w:rsidRPr="00AB2A2D">
        <w:rPr>
          <w:rtl/>
        </w:rPr>
        <w:t xml:space="preserve">وختاماً ننقل رأي الشهيد الصدر </w:t>
      </w:r>
      <w:r w:rsidR="004A0BDF">
        <w:rPr>
          <w:rtl/>
        </w:rPr>
        <w:t>(</w:t>
      </w:r>
      <w:r w:rsidRPr="00AB2A2D">
        <w:rPr>
          <w:rtl/>
        </w:rPr>
        <w:t>قدّس سرّه</w:t>
      </w:r>
      <w:r w:rsidR="004A0BDF">
        <w:rPr>
          <w:rtl/>
        </w:rPr>
        <w:t xml:space="preserve">) - </w:t>
      </w:r>
      <w:r w:rsidRPr="00AB2A2D">
        <w:rPr>
          <w:rtl/>
        </w:rPr>
        <w:t>وهو مِن أعاظم فقهاء الإمامية</w:t>
      </w:r>
      <w:r w:rsidR="004A0BDF">
        <w:rPr>
          <w:rtl/>
        </w:rPr>
        <w:t xml:space="preserve"> - </w:t>
      </w:r>
      <w:r w:rsidRPr="00AB2A2D">
        <w:rPr>
          <w:rtl/>
        </w:rPr>
        <w:t>في العقل كدليل للاستنباط</w:t>
      </w:r>
      <w:r w:rsidR="004A0BDF">
        <w:rPr>
          <w:rtl/>
        </w:rPr>
        <w:t>،</w:t>
      </w:r>
      <w:r w:rsidRPr="00AB2A2D">
        <w:rPr>
          <w:rtl/>
        </w:rPr>
        <w:t xml:space="preserve"> قال </w:t>
      </w:r>
      <w:r w:rsidR="004A0BDF">
        <w:rPr>
          <w:rtl/>
        </w:rPr>
        <w:t>(</w:t>
      </w:r>
      <w:r w:rsidRPr="00AB2A2D">
        <w:rPr>
          <w:rtl/>
        </w:rPr>
        <w:t>رحمه الله</w:t>
      </w:r>
      <w:r w:rsidR="004A0BDF">
        <w:rPr>
          <w:rtl/>
        </w:rPr>
        <w:t>):</w:t>
      </w:r>
      <w:r w:rsidRPr="00AB2A2D">
        <w:rPr>
          <w:rtl/>
        </w:rPr>
        <w:t xml:space="preserve"> </w:t>
      </w:r>
      <w:r w:rsidR="004A0BDF">
        <w:rPr>
          <w:rtl/>
        </w:rPr>
        <w:t>(</w:t>
      </w:r>
      <w:r w:rsidRPr="00AB2A2D">
        <w:rPr>
          <w:rtl/>
        </w:rPr>
        <w:t>وأمّا ما يسمّى بالدليل العقلي</w:t>
      </w:r>
      <w:r w:rsidR="004A0BDF">
        <w:rPr>
          <w:rtl/>
        </w:rPr>
        <w:t>،</w:t>
      </w:r>
      <w:r w:rsidRPr="00AB2A2D">
        <w:rPr>
          <w:rtl/>
        </w:rPr>
        <w:t xml:space="preserve"> الذي اختلف المجتهدون والمحدّثون في أنّه هل يسوغ العمل به أو لا</w:t>
      </w:r>
      <w:r w:rsidR="004A0BDF">
        <w:rPr>
          <w:rtl/>
        </w:rPr>
        <w:t>؛</w:t>
      </w:r>
      <w:r w:rsidRPr="00AB2A2D">
        <w:rPr>
          <w:rtl/>
        </w:rPr>
        <w:t xml:space="preserve"> فإنّا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B2A2D">
        <w:rPr>
          <w:rtl/>
        </w:rPr>
        <w:t>(1) الإجزاء</w:t>
      </w:r>
      <w:r w:rsidR="004A0BDF">
        <w:rPr>
          <w:rtl/>
        </w:rPr>
        <w:t>:</w:t>
      </w:r>
      <w:r w:rsidRPr="00AB2A2D">
        <w:rPr>
          <w:rtl/>
        </w:rPr>
        <w:t xml:space="preserve"> هو في اللغة الاكتفاء</w:t>
      </w:r>
      <w:r w:rsidR="004A0BDF">
        <w:rPr>
          <w:rtl/>
        </w:rPr>
        <w:t>.</w:t>
      </w:r>
      <w:r w:rsidRPr="00AB2A2D">
        <w:rPr>
          <w:rtl/>
        </w:rPr>
        <w:t xml:space="preserve"> وفي المصطلح العِلمي</w:t>
      </w:r>
      <w:r w:rsidR="004A0BDF">
        <w:rPr>
          <w:rtl/>
        </w:rPr>
        <w:t>:</w:t>
      </w:r>
      <w:r w:rsidRPr="00AB2A2D">
        <w:rPr>
          <w:rtl/>
        </w:rPr>
        <w:t xml:space="preserve"> هو اكتفاء الشارع بما أتى به المكلّف</w:t>
      </w:r>
      <w:r w:rsidR="004A0BDF">
        <w:rPr>
          <w:rtl/>
        </w:rPr>
        <w:t>،</w:t>
      </w:r>
      <w:r w:rsidRPr="00AB2A2D">
        <w:rPr>
          <w:rtl/>
        </w:rPr>
        <w:t xml:space="preserve"> وأوضح الشيخ المظفّر ذلك بقوله</w:t>
      </w:r>
      <w:r w:rsidR="004A0BDF">
        <w:rPr>
          <w:rtl/>
        </w:rPr>
        <w:t>:</w:t>
      </w:r>
      <w:r w:rsidRPr="00AB2A2D">
        <w:rPr>
          <w:rtl/>
        </w:rPr>
        <w:t xml:space="preserve"> </w:t>
      </w:r>
      <w:r w:rsidR="004A0BDF">
        <w:rPr>
          <w:rtl/>
        </w:rPr>
        <w:t>(</w:t>
      </w:r>
      <w:r w:rsidRPr="00AB2A2D">
        <w:rPr>
          <w:rtl/>
        </w:rPr>
        <w:t>كلّ ما يأتي به</w:t>
      </w:r>
      <w:r w:rsidR="004A0BDF">
        <w:rPr>
          <w:rtl/>
        </w:rPr>
        <w:t>،</w:t>
      </w:r>
      <w:r w:rsidRPr="00AB2A2D">
        <w:rPr>
          <w:rtl/>
        </w:rPr>
        <w:t xml:space="preserve"> وهو مأمور به حال الاضطرار</w:t>
      </w:r>
      <w:r w:rsidR="004A0BDF">
        <w:rPr>
          <w:rtl/>
        </w:rPr>
        <w:t>،</w:t>
      </w:r>
      <w:r w:rsidRPr="00AB2A2D">
        <w:rPr>
          <w:rtl/>
        </w:rPr>
        <w:t xml:space="preserve"> يلزمه عقلاً الإجزاء عن المأمور به حال الاختيار</w:t>
      </w:r>
      <w:r w:rsidR="004A0BDF">
        <w:rPr>
          <w:rtl/>
        </w:rPr>
        <w:t>).</w:t>
      </w:r>
    </w:p>
    <w:p w:rsidR="001056FD" w:rsidRPr="003770DA" w:rsidRDefault="004A6242" w:rsidP="003770DA">
      <w:pPr>
        <w:pStyle w:val="libFootnote0"/>
        <w:rPr>
          <w:rtl/>
        </w:rPr>
      </w:pPr>
      <w:r w:rsidRPr="00AB2A2D">
        <w:rPr>
          <w:rtl/>
        </w:rPr>
        <w:t>(2) الشيخ محمّد رضا المظفّر / أُصول الفقْه 3</w:t>
      </w:r>
      <w:r w:rsidR="004A0BDF">
        <w:rPr>
          <w:rtl/>
        </w:rPr>
        <w:t>:</w:t>
      </w:r>
      <w:r w:rsidRPr="00AB2A2D">
        <w:rPr>
          <w:rtl/>
        </w:rPr>
        <w:t xml:space="preserve"> 127</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وإن كنّا نؤمن بأنّه يسوغ العمل به</w:t>
      </w:r>
      <w:r w:rsidR="004A0BDF" w:rsidRPr="004A0BDF">
        <w:rPr>
          <w:rtl/>
        </w:rPr>
        <w:t>،</w:t>
      </w:r>
      <w:r w:rsidRPr="004A0BDF">
        <w:rPr>
          <w:rtl/>
        </w:rPr>
        <w:t xml:space="preserve"> ولكنّا لمْ نجد حُكماً واحداً يتوقّف إثباته على الدليل العقلي بهذا المعنى</w:t>
      </w:r>
      <w:r w:rsidR="004A0BDF" w:rsidRPr="004A0BDF">
        <w:rPr>
          <w:rtl/>
        </w:rPr>
        <w:t>،</w:t>
      </w:r>
      <w:r w:rsidRPr="004A0BDF">
        <w:rPr>
          <w:rtl/>
        </w:rPr>
        <w:t xml:space="preserve"> بل كلّ ما يثبت بالدليل العقلي</w:t>
      </w:r>
      <w:r w:rsidR="004A0BDF" w:rsidRPr="004A0BDF">
        <w:rPr>
          <w:rtl/>
        </w:rPr>
        <w:t>،</w:t>
      </w:r>
      <w:r w:rsidRPr="004A0BDF">
        <w:rPr>
          <w:rtl/>
        </w:rPr>
        <w:t xml:space="preserve"> فهو ثابت في نفْس الوقت بكتابٍ أو سُنّة</w:t>
      </w:r>
      <w:r w:rsidR="004A0BDF" w:rsidRPr="004A0BDF">
        <w:rPr>
          <w:rtl/>
        </w:rPr>
        <w:t>)</w:t>
      </w:r>
      <w:r w:rsidRPr="003770DA">
        <w:rPr>
          <w:rStyle w:val="libFootnotenumChar"/>
          <w:rtl/>
        </w:rPr>
        <w:t>(1)</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 xml:space="preserve">(1) الشهيد السيّد محمّد باقر الصدر / الفتاوى الواضحة </w:t>
      </w:r>
      <w:r w:rsidR="004A0BDF">
        <w:rPr>
          <w:rtl/>
        </w:rPr>
        <w:t>(</w:t>
      </w:r>
      <w:r w:rsidRPr="00213FC2">
        <w:rPr>
          <w:rtl/>
        </w:rPr>
        <w:t>المقدّمة</w:t>
      </w:r>
      <w:r w:rsidR="004A0BDF">
        <w:rPr>
          <w:rtl/>
        </w:rPr>
        <w:t>):</w:t>
      </w:r>
      <w:r w:rsidRPr="00213FC2">
        <w:rPr>
          <w:rtl/>
        </w:rPr>
        <w:t xml:space="preserve"> ص 98</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13FC2">
        <w:rPr>
          <w:rtl/>
        </w:rPr>
        <w:lastRenderedPageBreak/>
        <w:t>الإجماع</w:t>
      </w:r>
    </w:p>
    <w:p w:rsidR="001056FD" w:rsidRDefault="004A6242" w:rsidP="004A0BDF">
      <w:pPr>
        <w:pStyle w:val="libNormal"/>
        <w:rPr>
          <w:rtl/>
        </w:rPr>
      </w:pPr>
      <w:r w:rsidRPr="00213FC2">
        <w:rPr>
          <w:rtl/>
        </w:rPr>
        <w:t xml:space="preserve">وبعد أن تحدّثنا عن مصادر الفتوى الثلاثة </w:t>
      </w:r>
      <w:r w:rsidR="004A0BDF">
        <w:rPr>
          <w:rtl/>
        </w:rPr>
        <w:t>(</w:t>
      </w:r>
      <w:r w:rsidRPr="00213FC2">
        <w:rPr>
          <w:rtl/>
        </w:rPr>
        <w:t>الكتاب والسنّة والعقل</w:t>
      </w:r>
      <w:r w:rsidR="004A0BDF">
        <w:rPr>
          <w:rtl/>
        </w:rPr>
        <w:t>)،</w:t>
      </w:r>
      <w:r w:rsidRPr="00213FC2">
        <w:rPr>
          <w:rtl/>
        </w:rPr>
        <w:t xml:space="preserve"> فلنُعرِّف بالإجماع</w:t>
      </w:r>
      <w:r w:rsidR="004A0BDF">
        <w:rPr>
          <w:rtl/>
        </w:rPr>
        <w:t>،</w:t>
      </w:r>
      <w:r w:rsidRPr="00213FC2">
        <w:rPr>
          <w:rtl/>
        </w:rPr>
        <w:t xml:space="preserve"> كمصدر للفتوى</w:t>
      </w:r>
      <w:r w:rsidR="004A0BDF">
        <w:rPr>
          <w:rtl/>
        </w:rPr>
        <w:t>.</w:t>
      </w:r>
    </w:p>
    <w:p w:rsidR="001056FD" w:rsidRDefault="004A6242" w:rsidP="004A0BDF">
      <w:pPr>
        <w:pStyle w:val="libNormal"/>
        <w:rPr>
          <w:rtl/>
        </w:rPr>
      </w:pPr>
      <w:r w:rsidRPr="003770DA">
        <w:rPr>
          <w:rStyle w:val="libBold2Char"/>
          <w:rtl/>
        </w:rPr>
        <w:t>الإجماع في اللغة</w:t>
      </w:r>
      <w:r w:rsidR="004A0BDF" w:rsidRPr="003770DA">
        <w:rPr>
          <w:rStyle w:val="libBold2Char"/>
          <w:rtl/>
        </w:rPr>
        <w:t>:</w:t>
      </w:r>
      <w:r w:rsidRPr="004A0BDF">
        <w:rPr>
          <w:rtl/>
        </w:rPr>
        <w:t xml:space="preserve"> يعني العَزم والتصميم والاتّفاق</w:t>
      </w:r>
      <w:r w:rsidR="004A0BDF" w:rsidRPr="004A0BDF">
        <w:rPr>
          <w:rtl/>
        </w:rPr>
        <w:t>،</w:t>
      </w:r>
    </w:p>
    <w:p w:rsidR="001056FD" w:rsidRDefault="004A6242" w:rsidP="004A0BDF">
      <w:pPr>
        <w:pStyle w:val="libNormal"/>
        <w:rPr>
          <w:rtl/>
        </w:rPr>
      </w:pPr>
      <w:r w:rsidRPr="003770DA">
        <w:rPr>
          <w:rStyle w:val="libBold2Char"/>
          <w:rtl/>
        </w:rPr>
        <w:t>أمّا في الاصطلاح</w:t>
      </w:r>
      <w:r w:rsidR="004A0BDF" w:rsidRPr="004A0BDF">
        <w:rPr>
          <w:rtl/>
        </w:rPr>
        <w:t>:</w:t>
      </w:r>
      <w:r w:rsidRPr="004A0BDF">
        <w:rPr>
          <w:rtl/>
        </w:rPr>
        <w:t xml:space="preserve"> فقد اختلف العلماء في تعريف وتحديد المقصود به</w:t>
      </w:r>
      <w:r w:rsidR="004A0BDF" w:rsidRPr="004A0BDF">
        <w:rPr>
          <w:rtl/>
        </w:rPr>
        <w:t>،</w:t>
      </w:r>
      <w:r w:rsidRPr="004A0BDF">
        <w:rPr>
          <w:rtl/>
        </w:rPr>
        <w:t xml:space="preserve"> حسَب مذاهبهم وفهْمِهم له</w:t>
      </w:r>
      <w:r w:rsidR="004A0BDF" w:rsidRPr="004A0BDF">
        <w:rPr>
          <w:rtl/>
        </w:rPr>
        <w:t>.</w:t>
      </w:r>
    </w:p>
    <w:p w:rsidR="001056FD" w:rsidRDefault="004A6242" w:rsidP="004A0BDF">
      <w:pPr>
        <w:pStyle w:val="libNormal"/>
        <w:rPr>
          <w:rtl/>
        </w:rPr>
      </w:pPr>
      <w:r w:rsidRPr="004A0BDF">
        <w:rPr>
          <w:rtl/>
        </w:rPr>
        <w:t>فقد ذهبت بعض المذاهب إلى أنّ المقصود به اتّفاق مطلق الأُمّة</w:t>
      </w:r>
      <w:r w:rsidR="004A0BDF" w:rsidRPr="004A0BDF">
        <w:rPr>
          <w:rtl/>
        </w:rPr>
        <w:t>.</w:t>
      </w:r>
      <w:r w:rsidRPr="004A0BDF">
        <w:rPr>
          <w:rtl/>
        </w:rPr>
        <w:t xml:space="preserve"> وذهب بعضها إلى أنّ المقصود هو اتّفاق المجتهدين منهم في عصر</w:t>
      </w:r>
      <w:r w:rsidR="004A0BDF" w:rsidRPr="004A0BDF">
        <w:rPr>
          <w:rtl/>
        </w:rPr>
        <w:t>.</w:t>
      </w:r>
      <w:r w:rsidRPr="004A0BDF">
        <w:rPr>
          <w:rtl/>
        </w:rPr>
        <w:t xml:space="preserve"> وذهب </w:t>
      </w:r>
      <w:r w:rsidR="004A0BDF" w:rsidRPr="004A0BDF">
        <w:rPr>
          <w:rtl/>
        </w:rPr>
        <w:t>(</w:t>
      </w:r>
      <w:r w:rsidRPr="004A0BDF">
        <w:rPr>
          <w:rtl/>
        </w:rPr>
        <w:t>مالك</w:t>
      </w:r>
      <w:r w:rsidR="004A0BDF" w:rsidRPr="004A0BDF">
        <w:rPr>
          <w:rtl/>
        </w:rPr>
        <w:t>)</w:t>
      </w:r>
      <w:r w:rsidRPr="004A0BDF">
        <w:rPr>
          <w:rtl/>
        </w:rPr>
        <w:t xml:space="preserve"> إلى أنّ المقصود هو اتّفاق أهل المدينة</w:t>
      </w:r>
      <w:r w:rsidR="004A0BDF" w:rsidRPr="004A0BDF">
        <w:rPr>
          <w:rtl/>
        </w:rPr>
        <w:t>.</w:t>
      </w:r>
      <w:r w:rsidRPr="004A0BDF">
        <w:rPr>
          <w:rtl/>
        </w:rPr>
        <w:t xml:space="preserve"> وقال بعضهم هو اتّفاق أهل الحرمين </w:t>
      </w:r>
      <w:r w:rsidR="004A0BDF" w:rsidRPr="004A0BDF">
        <w:rPr>
          <w:rtl/>
        </w:rPr>
        <w:t>(</w:t>
      </w:r>
      <w:r w:rsidRPr="004A0BDF">
        <w:rPr>
          <w:rtl/>
        </w:rPr>
        <w:t>مكّة والمدينة</w:t>
      </w:r>
      <w:r w:rsidR="004A0BDF" w:rsidRPr="004A0BDF">
        <w:rPr>
          <w:rtl/>
        </w:rPr>
        <w:t>)،</w:t>
      </w:r>
      <w:r w:rsidRPr="004A0BDF">
        <w:rPr>
          <w:rtl/>
        </w:rPr>
        <w:t xml:space="preserve"> أو </w:t>
      </w:r>
      <w:r w:rsidR="004A0BDF" w:rsidRPr="004A0BDF">
        <w:rPr>
          <w:rtl/>
        </w:rPr>
        <w:t>(</w:t>
      </w:r>
      <w:r w:rsidRPr="004A0BDF">
        <w:rPr>
          <w:rtl/>
        </w:rPr>
        <w:t>أهل المِصرين</w:t>
      </w:r>
      <w:r w:rsidR="004A0BDF" w:rsidRPr="004A0BDF">
        <w:rPr>
          <w:rtl/>
        </w:rPr>
        <w:t>:</w:t>
      </w:r>
      <w:r w:rsidRPr="004A0BDF">
        <w:rPr>
          <w:rtl/>
        </w:rPr>
        <w:t xml:space="preserve"> الكوفة والبصرة</w:t>
      </w:r>
      <w:r w:rsidR="004A0BDF" w:rsidRPr="004A0BDF">
        <w:rPr>
          <w:rtl/>
        </w:rPr>
        <w:t>).</w:t>
      </w:r>
      <w:r w:rsidRPr="004A0BDF">
        <w:rPr>
          <w:rtl/>
        </w:rPr>
        <w:t xml:space="preserve"> وذهب بعضهم إلى أنّ المقصود به هو اتّفاق الشيخين</w:t>
      </w:r>
      <w:r w:rsidR="004A0BDF" w:rsidRPr="004A0BDF">
        <w:rPr>
          <w:rtl/>
        </w:rPr>
        <w:t>،</w:t>
      </w:r>
      <w:r w:rsidRPr="004A0BDF">
        <w:rPr>
          <w:rtl/>
        </w:rPr>
        <w:t xml:space="preserve"> أو الخلفاء الأربعة</w:t>
      </w:r>
      <w:r w:rsidRPr="003770DA">
        <w:rPr>
          <w:rStyle w:val="libFootnotenumChar"/>
          <w:rtl/>
        </w:rPr>
        <w:t>(1)</w:t>
      </w:r>
      <w:r w:rsidR="004A0BDF" w:rsidRPr="004A0BDF">
        <w:rPr>
          <w:rtl/>
        </w:rPr>
        <w:t>.</w:t>
      </w:r>
    </w:p>
    <w:p w:rsidR="001056FD" w:rsidRDefault="004A6242" w:rsidP="004A0BDF">
      <w:pPr>
        <w:pStyle w:val="libNormal"/>
        <w:rPr>
          <w:rtl/>
        </w:rPr>
      </w:pPr>
      <w:r w:rsidRPr="00213FC2">
        <w:rPr>
          <w:rtl/>
        </w:rPr>
        <w:t>أمّا مدرسة الشيعة الإمامية</w:t>
      </w:r>
      <w:r w:rsidR="004A0BDF">
        <w:rPr>
          <w:rtl/>
        </w:rPr>
        <w:t>،</w:t>
      </w:r>
      <w:r w:rsidRPr="00213FC2">
        <w:rPr>
          <w:rtl/>
        </w:rPr>
        <w:t xml:space="preserve"> فقد آمنت بحجّية الإجماع</w:t>
      </w:r>
      <w:r w:rsidR="004A0BDF">
        <w:rPr>
          <w:rtl/>
        </w:rPr>
        <w:t>،</w:t>
      </w:r>
      <w:r w:rsidRPr="00213FC2">
        <w:rPr>
          <w:rtl/>
        </w:rPr>
        <w:t xml:space="preserve"> واختلف علماؤها كذلك في تحديده وتفسير حجّيته</w:t>
      </w:r>
      <w:r w:rsidR="004A0BDF">
        <w:rPr>
          <w:rtl/>
        </w:rPr>
        <w:t>.</w:t>
      </w:r>
    </w:p>
    <w:p w:rsidR="001056FD" w:rsidRDefault="004A6242" w:rsidP="004A0BDF">
      <w:pPr>
        <w:pStyle w:val="libNormal"/>
        <w:rPr>
          <w:rtl/>
        </w:rPr>
      </w:pPr>
      <w:r w:rsidRPr="00213FC2">
        <w:rPr>
          <w:rtl/>
        </w:rPr>
        <w:t xml:space="preserve">وقد تحدّث الفقيه الشهيد الصدر </w:t>
      </w:r>
      <w:r w:rsidR="004A0BDF">
        <w:rPr>
          <w:rtl/>
        </w:rPr>
        <w:t>(</w:t>
      </w:r>
      <w:r w:rsidRPr="00213FC2">
        <w:rPr>
          <w:rtl/>
        </w:rPr>
        <w:t>قدّس سرّه</w:t>
      </w:r>
      <w:r w:rsidR="004A0BDF">
        <w:rPr>
          <w:rtl/>
        </w:rPr>
        <w:t>)</w:t>
      </w:r>
      <w:r w:rsidRPr="00213FC2">
        <w:rPr>
          <w:rtl/>
        </w:rPr>
        <w:t xml:space="preserve"> عن الإجماع وحجّيته</w:t>
      </w:r>
      <w:r w:rsidR="004A0BDF">
        <w:rPr>
          <w:rtl/>
        </w:rPr>
        <w:t>،</w:t>
      </w:r>
      <w:r w:rsidRPr="00213FC2">
        <w:rPr>
          <w:rtl/>
        </w:rPr>
        <w:t xml:space="preserve"> فأوضح أنّ الإجماع كاشف عن وجود الدليل الشرعـي</w:t>
      </w:r>
      <w:r w:rsidR="004A0BDF">
        <w:rPr>
          <w:rtl/>
        </w:rPr>
        <w:t>،</w:t>
      </w:r>
      <w:r w:rsidRPr="00213FC2">
        <w:rPr>
          <w:rtl/>
        </w:rPr>
        <w:t xml:space="preserve"> وليس هو دليلاً شرعياً مساوياً للكتاب والسنّة</w:t>
      </w:r>
      <w:r w:rsidR="004A0BDF">
        <w:rPr>
          <w:rtl/>
        </w:rPr>
        <w:t>.</w:t>
      </w:r>
    </w:p>
    <w:p w:rsidR="001056FD" w:rsidRDefault="004A6242" w:rsidP="004A0BDF">
      <w:pPr>
        <w:pStyle w:val="libNormal"/>
        <w:rPr>
          <w:rtl/>
        </w:rPr>
      </w:pPr>
      <w:r w:rsidRPr="00213FC2">
        <w:rPr>
          <w:rtl/>
        </w:rPr>
        <w:t>فإنّ الإجماع</w:t>
      </w:r>
      <w:r w:rsidR="004A0BDF">
        <w:rPr>
          <w:rtl/>
        </w:rPr>
        <w:t>:</w:t>
      </w:r>
      <w:r w:rsidRPr="00213FC2">
        <w:rPr>
          <w:rtl/>
        </w:rPr>
        <w:t xml:space="preserve"> عبارة عن إجماع أهل الفتوى والنظر مِن فقهاء عصر الغيبة المتقدّمين على فتوى معيّنة</w:t>
      </w:r>
      <w:r w:rsidR="004A0BDF">
        <w:rPr>
          <w:rtl/>
        </w:rPr>
        <w:t>،</w:t>
      </w:r>
      <w:r w:rsidRPr="00213FC2">
        <w:rPr>
          <w:rtl/>
        </w:rPr>
        <w:t xml:space="preserve"> دون أن يُعلَم لهم مستند لفظي محدّد</w:t>
      </w:r>
      <w:r w:rsidR="004A0BDF">
        <w:rPr>
          <w:rtl/>
        </w:rPr>
        <w:t>.</w:t>
      </w:r>
      <w:r w:rsidRPr="00213FC2">
        <w:rPr>
          <w:rtl/>
        </w:rPr>
        <w:t xml:space="preserve"> فهم تلقّوا جوّاً عامّاً مِن الاقتناع والارتكاز الكاشف عن الدليل الشرعي</w:t>
      </w:r>
      <w:r w:rsidR="004A0BDF">
        <w:rPr>
          <w:rtl/>
        </w:rPr>
        <w:t>،</w:t>
      </w:r>
      <w:r w:rsidRPr="00213FC2">
        <w:rPr>
          <w:rtl/>
        </w:rPr>
        <w:t xml:space="preserve"> عن الطبقات السابقة مِن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(1) محمّد</w:t>
      </w:r>
      <w:r w:rsidR="002C48A0">
        <w:rPr>
          <w:rtl/>
        </w:rPr>
        <w:t xml:space="preserve"> </w:t>
      </w:r>
      <w:r w:rsidRPr="00213FC2">
        <w:rPr>
          <w:rtl/>
        </w:rPr>
        <w:t>تقي الحكيم / الأُصول العامّة للفقْه المقارن</w:t>
      </w:r>
      <w:r w:rsidR="004A0BDF">
        <w:rPr>
          <w:rtl/>
        </w:rPr>
        <w:t>:</w:t>
      </w:r>
      <w:r w:rsidRPr="00213FC2">
        <w:rPr>
          <w:rtl/>
        </w:rPr>
        <w:t xml:space="preserve"> ص 255</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13FC2">
        <w:rPr>
          <w:rtl/>
        </w:rPr>
        <w:lastRenderedPageBreak/>
        <w:t>الفقهاء والمتقدّمين عليهم</w:t>
      </w:r>
      <w:r w:rsidR="004A0BDF">
        <w:rPr>
          <w:rtl/>
        </w:rPr>
        <w:t>.</w:t>
      </w:r>
    </w:p>
    <w:p w:rsidR="001056FD" w:rsidRDefault="004A6242" w:rsidP="004A0BDF">
      <w:pPr>
        <w:pStyle w:val="libNormal"/>
        <w:rPr>
          <w:rtl/>
        </w:rPr>
      </w:pPr>
      <w:r w:rsidRPr="004A0BDF">
        <w:rPr>
          <w:rtl/>
        </w:rPr>
        <w:t xml:space="preserve">وقد فسّر الشهيد الصدر </w:t>
      </w:r>
      <w:r w:rsidR="004A0BDF" w:rsidRPr="004A0BDF">
        <w:rPr>
          <w:rtl/>
        </w:rPr>
        <w:t>(</w:t>
      </w:r>
      <w:r w:rsidRPr="004A0BDF">
        <w:rPr>
          <w:rtl/>
        </w:rPr>
        <w:t>قدّس سرّه</w:t>
      </w:r>
      <w:r w:rsidR="004A0BDF" w:rsidRPr="004A0BDF">
        <w:rPr>
          <w:rtl/>
        </w:rPr>
        <w:t>)</w:t>
      </w:r>
      <w:r w:rsidRPr="004A0BDF">
        <w:rPr>
          <w:rtl/>
        </w:rPr>
        <w:t xml:space="preserve"> الإجماع على أساس حساب الاحتمال وتراكم القرائن</w:t>
      </w:r>
      <w:r w:rsidR="004A0BDF" w:rsidRPr="004A0BDF">
        <w:rPr>
          <w:rtl/>
        </w:rPr>
        <w:t>.</w:t>
      </w:r>
      <w:r w:rsidRPr="004A0BDF">
        <w:rPr>
          <w:rtl/>
        </w:rPr>
        <w:t xml:space="preserve"> فتفسير الإجماع يقوم على أساس أنّ الفقيه لا يفي إلاّ بدليل</w:t>
      </w:r>
      <w:r w:rsidR="004A0BDF" w:rsidRPr="004A0BDF">
        <w:rPr>
          <w:rtl/>
        </w:rPr>
        <w:t>،</w:t>
      </w:r>
      <w:r w:rsidRPr="004A0BDF">
        <w:rPr>
          <w:rtl/>
        </w:rPr>
        <w:t xml:space="preserve"> وإنْ لم يذكر مستنده</w:t>
      </w:r>
      <w:r w:rsidR="004A0BDF" w:rsidRPr="004A0BDF">
        <w:rPr>
          <w:rtl/>
        </w:rPr>
        <w:t>،</w:t>
      </w:r>
      <w:r w:rsidRPr="004A0BDF">
        <w:rPr>
          <w:rtl/>
        </w:rPr>
        <w:t xml:space="preserve"> غير أنّ فتواه في هذه القضيّة معرّضة للخطأ والصواب</w:t>
      </w:r>
      <w:r w:rsidR="004A0BDF" w:rsidRPr="004A0BDF">
        <w:rPr>
          <w:rtl/>
        </w:rPr>
        <w:t>،</w:t>
      </w:r>
      <w:r w:rsidRPr="004A0BDF">
        <w:rPr>
          <w:rtl/>
        </w:rPr>
        <w:t xml:space="preserve"> وعندما يفتي فقهاء آخَرون الفتوى نفْسها ويُجمعون عليها</w:t>
      </w:r>
      <w:r w:rsidR="004A0BDF" w:rsidRPr="004A0BDF">
        <w:rPr>
          <w:rtl/>
        </w:rPr>
        <w:t>،</w:t>
      </w:r>
      <w:r w:rsidRPr="004A0BDF">
        <w:rPr>
          <w:rtl/>
        </w:rPr>
        <w:t xml:space="preserve"> تعتبر فتوى كلّ واحدٍ منهم قرينةً على صحّة الفتوى </w:t>
      </w:r>
      <w:r w:rsidR="004A0BDF" w:rsidRPr="004A0BDF">
        <w:rPr>
          <w:rtl/>
        </w:rPr>
        <w:t>(</w:t>
      </w:r>
      <w:r w:rsidRPr="004A0BDF">
        <w:rPr>
          <w:rtl/>
        </w:rPr>
        <w:t>وبتراكم الفتوى تتجمّع القرائن الاحتمالية</w:t>
      </w:r>
      <w:r w:rsidR="004A0BDF" w:rsidRPr="004A0BDF">
        <w:rPr>
          <w:rtl/>
        </w:rPr>
        <w:t>،</w:t>
      </w:r>
      <w:r w:rsidRPr="004A0BDF">
        <w:rPr>
          <w:rtl/>
        </w:rPr>
        <w:t xml:space="preserve"> لإثبات الدليل الشرعي بدرجةٍ كبيرة تتحوّل بالتالي إلى يقين</w:t>
      </w:r>
      <w:r w:rsidR="004A0BDF" w:rsidRPr="004A0BDF">
        <w:rPr>
          <w:rtl/>
        </w:rPr>
        <w:t>؛</w:t>
      </w:r>
      <w:r w:rsidRPr="004A0BDF">
        <w:rPr>
          <w:rtl/>
        </w:rPr>
        <w:t xml:space="preserve"> لتضاؤل احتمال الخلاف</w:t>
      </w:r>
      <w:r w:rsidR="004A0BDF" w:rsidRPr="004A0BDF">
        <w:rPr>
          <w:rtl/>
        </w:rPr>
        <w:t>)</w:t>
      </w:r>
      <w:r w:rsidRPr="003770DA">
        <w:rPr>
          <w:rStyle w:val="libFootnotenumChar"/>
          <w:rtl/>
        </w:rPr>
        <w:t>(1)</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 xml:space="preserve">(1) الشهيد الصدر / دروس في عِلم الأُصول </w:t>
      </w:r>
      <w:r w:rsidR="004A0BDF">
        <w:rPr>
          <w:rtl/>
        </w:rPr>
        <w:t>(</w:t>
      </w:r>
      <w:r w:rsidRPr="00213FC2">
        <w:rPr>
          <w:rtl/>
        </w:rPr>
        <w:t>الحلقة الثالثة</w:t>
      </w:r>
      <w:r w:rsidR="004A0BDF">
        <w:rPr>
          <w:rtl/>
        </w:rPr>
        <w:t>)</w:t>
      </w:r>
      <w:r w:rsidRPr="00213FC2">
        <w:rPr>
          <w:rtl/>
        </w:rPr>
        <w:t xml:space="preserve"> 1</w:t>
      </w:r>
      <w:r w:rsidR="004A0BDF">
        <w:rPr>
          <w:rtl/>
        </w:rPr>
        <w:t>:</w:t>
      </w:r>
      <w:r w:rsidRPr="00213FC2">
        <w:rPr>
          <w:rtl/>
        </w:rPr>
        <w:t xml:space="preserve"> 213</w:t>
      </w:r>
      <w:r w:rsidR="002C48A0">
        <w:rPr>
          <w:rtl/>
        </w:rPr>
        <w:t xml:space="preserve"> </w:t>
      </w:r>
      <w:r w:rsidRPr="00213FC2">
        <w:rPr>
          <w:rtl/>
        </w:rPr>
        <w:t>وما قبلها في بحث الإجماع</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13FC2">
        <w:rPr>
          <w:rtl/>
        </w:rPr>
        <w:lastRenderedPageBreak/>
        <w:t>تعريف بالفقْه والاجتهاد</w:t>
      </w:r>
    </w:p>
    <w:p w:rsidR="001056FD" w:rsidRPr="003770DA" w:rsidRDefault="004A6242" w:rsidP="003770DA">
      <w:pPr>
        <w:pStyle w:val="libBold1"/>
        <w:rPr>
          <w:rtl/>
        </w:rPr>
      </w:pPr>
      <w:r w:rsidRPr="00213FC2">
        <w:rPr>
          <w:rtl/>
        </w:rPr>
        <w:t>الفقه في اللغة</w:t>
      </w:r>
      <w:r w:rsidR="004A0BDF">
        <w:rPr>
          <w:rtl/>
        </w:rPr>
        <w:t>:</w:t>
      </w:r>
    </w:p>
    <w:p w:rsidR="001056FD" w:rsidRDefault="004A6242" w:rsidP="004A0BDF">
      <w:pPr>
        <w:pStyle w:val="libNormal"/>
        <w:rPr>
          <w:rtl/>
        </w:rPr>
      </w:pPr>
      <w:r w:rsidRPr="00213FC2">
        <w:rPr>
          <w:rtl/>
        </w:rPr>
        <w:t>الفقْه هو التوصّل إلى عِلمٍ غائبٍ بعِلمٍ شاهد</w:t>
      </w:r>
      <w:r w:rsidR="004A0BDF">
        <w:rPr>
          <w:rtl/>
        </w:rPr>
        <w:t>،</w:t>
      </w:r>
      <w:r w:rsidRPr="00213FC2">
        <w:rPr>
          <w:rtl/>
        </w:rPr>
        <w:t xml:space="preserve"> فهو أخصّ مِن العِلم</w:t>
      </w:r>
      <w:r w:rsidR="004A0BDF">
        <w:rPr>
          <w:rtl/>
        </w:rPr>
        <w:t>.</w:t>
      </w:r>
    </w:p>
    <w:p w:rsidR="001056FD" w:rsidRDefault="004A6242" w:rsidP="004A0BDF">
      <w:pPr>
        <w:pStyle w:val="libNormal"/>
        <w:rPr>
          <w:rtl/>
        </w:rPr>
      </w:pPr>
      <w:r w:rsidRPr="00213FC2">
        <w:rPr>
          <w:rtl/>
        </w:rPr>
        <w:t>يُقال فَقُهَ الرجلُ فقاهةً إذا صار فقيهاً</w:t>
      </w:r>
      <w:r w:rsidR="004A0BDF">
        <w:rPr>
          <w:rtl/>
        </w:rPr>
        <w:t>.</w:t>
      </w:r>
    </w:p>
    <w:p w:rsidR="001056FD" w:rsidRDefault="004A6242" w:rsidP="004A0BDF">
      <w:pPr>
        <w:pStyle w:val="libNormal"/>
        <w:rPr>
          <w:rtl/>
        </w:rPr>
      </w:pPr>
      <w:r w:rsidRPr="00213FC2">
        <w:rPr>
          <w:rtl/>
        </w:rPr>
        <w:t>وفَقِهَ</w:t>
      </w:r>
      <w:r w:rsidR="004A0BDF">
        <w:rPr>
          <w:rtl/>
        </w:rPr>
        <w:t>،</w:t>
      </w:r>
      <w:r w:rsidRPr="00213FC2">
        <w:rPr>
          <w:rtl/>
        </w:rPr>
        <w:t xml:space="preserve"> أي فهِم فَقَهاً</w:t>
      </w:r>
      <w:r w:rsidR="004A0BDF">
        <w:rPr>
          <w:rtl/>
        </w:rPr>
        <w:t>.</w:t>
      </w:r>
    </w:p>
    <w:p w:rsidR="001056FD" w:rsidRDefault="004A6242" w:rsidP="004A0BDF">
      <w:pPr>
        <w:pStyle w:val="libNormal"/>
        <w:rPr>
          <w:rtl/>
        </w:rPr>
      </w:pPr>
      <w:r w:rsidRPr="00213FC2">
        <w:rPr>
          <w:rtl/>
        </w:rPr>
        <w:t>وفقهه</w:t>
      </w:r>
      <w:r w:rsidR="004A0BDF">
        <w:rPr>
          <w:rtl/>
        </w:rPr>
        <w:t>،</w:t>
      </w:r>
      <w:r w:rsidRPr="00213FC2">
        <w:rPr>
          <w:rtl/>
        </w:rPr>
        <w:t xml:space="preserve"> أي فهمه</w:t>
      </w:r>
      <w:r w:rsidR="004A0BDF">
        <w:rPr>
          <w:rtl/>
        </w:rPr>
        <w:t>،</w:t>
      </w:r>
      <w:r w:rsidRPr="00213FC2">
        <w:rPr>
          <w:rtl/>
        </w:rPr>
        <w:t xml:space="preserve"> وتفقّه</w:t>
      </w:r>
      <w:r w:rsidR="004A0BDF">
        <w:rPr>
          <w:rtl/>
        </w:rPr>
        <w:t>،</w:t>
      </w:r>
      <w:r w:rsidRPr="00213FC2">
        <w:rPr>
          <w:rtl/>
        </w:rPr>
        <w:t xml:space="preserve"> إذا طلبه فتخصَّص به</w:t>
      </w:r>
      <w:r w:rsidR="004A0BDF">
        <w:rPr>
          <w:rtl/>
        </w:rPr>
        <w:t>.</w:t>
      </w:r>
    </w:p>
    <w:p w:rsidR="001056FD" w:rsidRDefault="004A6242" w:rsidP="004A0BDF">
      <w:pPr>
        <w:pStyle w:val="libNormal"/>
        <w:rPr>
          <w:rtl/>
        </w:rPr>
      </w:pPr>
      <w:r w:rsidRPr="004A0BDF">
        <w:rPr>
          <w:rtl/>
        </w:rPr>
        <w:t>قال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لِّيَتَفَقَّهُواْ فِي الدِّينِ</w:t>
      </w:r>
      <w:r w:rsidR="004A0BDF" w:rsidRPr="002C48A0">
        <w:rPr>
          <w:rStyle w:val="libAlaemChar"/>
          <w:rFonts w:hint="cs"/>
          <w:rtl/>
        </w:rPr>
        <w:t>)</w:t>
      </w:r>
      <w:r w:rsidRPr="003770DA">
        <w:rPr>
          <w:rStyle w:val="libFootnotenumChar"/>
          <w:rFonts w:hint="cs"/>
          <w:rtl/>
        </w:rPr>
        <w:t>(1)</w:t>
      </w:r>
      <w:r w:rsidR="004A0BDF" w:rsidRPr="004A0BDF">
        <w:rPr>
          <w:rFonts w:hint="cs"/>
          <w:rtl/>
        </w:rPr>
        <w:t>.</w:t>
      </w:r>
    </w:p>
    <w:p w:rsidR="001056FD" w:rsidRDefault="004A0BDF" w:rsidP="004A0BDF">
      <w:pPr>
        <w:pStyle w:val="libNormal"/>
        <w:rPr>
          <w:rtl/>
        </w:rPr>
      </w:pPr>
      <w:r>
        <w:rPr>
          <w:rFonts w:hint="cs"/>
          <w:rtl/>
        </w:rPr>
        <w:t>(</w:t>
      </w:r>
      <w:r w:rsidR="004A6242" w:rsidRPr="00213FC2">
        <w:rPr>
          <w:rFonts w:hint="cs"/>
          <w:rtl/>
        </w:rPr>
        <w:t>الفقْه</w:t>
      </w:r>
      <w:r>
        <w:rPr>
          <w:rFonts w:hint="cs"/>
          <w:rtl/>
        </w:rPr>
        <w:t>:</w:t>
      </w:r>
      <w:r w:rsidR="004A6242" w:rsidRPr="00213FC2">
        <w:rPr>
          <w:rFonts w:hint="cs"/>
          <w:rtl/>
        </w:rPr>
        <w:t xml:space="preserve"> الفهْم</w:t>
      </w:r>
      <w:r>
        <w:rPr>
          <w:rFonts w:hint="cs"/>
          <w:rtl/>
        </w:rPr>
        <w:t>،.</w:t>
      </w:r>
      <w:r w:rsidR="004A6242" w:rsidRPr="00213FC2">
        <w:rPr>
          <w:rFonts w:hint="cs"/>
          <w:rtl/>
        </w:rPr>
        <w:t>..</w:t>
      </w:r>
    </w:p>
    <w:p w:rsidR="001056FD" w:rsidRDefault="004A6242" w:rsidP="004A0BDF">
      <w:pPr>
        <w:pStyle w:val="libNormal"/>
        <w:rPr>
          <w:rtl/>
        </w:rPr>
      </w:pPr>
      <w:r w:rsidRPr="004A0BDF">
        <w:rPr>
          <w:rFonts w:hint="cs"/>
          <w:rtl/>
        </w:rPr>
        <w:t>هذا أصله</w:t>
      </w:r>
      <w:r w:rsidR="004A0BDF" w:rsidRPr="004A0BDF">
        <w:rPr>
          <w:rFonts w:hint="cs"/>
          <w:rtl/>
        </w:rPr>
        <w:t>:</w:t>
      </w:r>
      <w:r w:rsidRPr="004A0BDF">
        <w:rPr>
          <w:rFonts w:hint="cs"/>
          <w:rtl/>
        </w:rPr>
        <w:t xml:space="preserve"> ثمّ خصّ به عِلم الشريعة</w:t>
      </w:r>
      <w:r w:rsidR="004A0BDF" w:rsidRPr="004A0BDF">
        <w:rPr>
          <w:rFonts w:hint="cs"/>
          <w:rtl/>
        </w:rPr>
        <w:t>)</w:t>
      </w:r>
      <w:r w:rsidRPr="003770DA">
        <w:rPr>
          <w:rStyle w:val="libFootnotenumChar"/>
          <w:rFonts w:hint="cs"/>
          <w:rtl/>
        </w:rPr>
        <w:t>(2)</w:t>
      </w:r>
      <w:r w:rsidR="004A0BDF" w:rsidRPr="004A0BDF">
        <w:rPr>
          <w:rFonts w:hint="cs"/>
          <w:rtl/>
        </w:rPr>
        <w:t>.</w:t>
      </w:r>
    </w:p>
    <w:p w:rsidR="001056FD" w:rsidRPr="003770DA" w:rsidRDefault="004A6242" w:rsidP="003770DA">
      <w:pPr>
        <w:pStyle w:val="libBold1"/>
        <w:rPr>
          <w:rtl/>
        </w:rPr>
      </w:pPr>
      <w:r w:rsidRPr="00213FC2">
        <w:rPr>
          <w:rtl/>
        </w:rPr>
        <w:t>وأمّا الفقْه في الاصطلاح</w:t>
      </w:r>
      <w:r w:rsidR="004A0BDF">
        <w:rPr>
          <w:rtl/>
        </w:rPr>
        <w:t>:</w:t>
      </w:r>
    </w:p>
    <w:p w:rsidR="001056FD" w:rsidRDefault="004A6242" w:rsidP="004A0BDF">
      <w:pPr>
        <w:pStyle w:val="libNormal"/>
        <w:rPr>
          <w:rtl/>
        </w:rPr>
      </w:pPr>
      <w:r w:rsidRPr="004A0BDF">
        <w:rPr>
          <w:rtl/>
        </w:rPr>
        <w:t xml:space="preserve">فـ </w:t>
      </w:r>
      <w:r w:rsidR="004A0BDF" w:rsidRPr="004A0BDF">
        <w:rPr>
          <w:rtl/>
        </w:rPr>
        <w:t>(</w:t>
      </w:r>
      <w:r w:rsidRPr="004A0BDF">
        <w:rPr>
          <w:rtl/>
        </w:rPr>
        <w:t>هو العِلم بالأحكام الشرعية الفرعية</w:t>
      </w:r>
      <w:r w:rsidR="004A0BDF" w:rsidRPr="004A0BDF">
        <w:rPr>
          <w:rtl/>
        </w:rPr>
        <w:t>،</w:t>
      </w:r>
      <w:r w:rsidRPr="004A0BDF">
        <w:rPr>
          <w:rtl/>
        </w:rPr>
        <w:t xml:space="preserve"> أو تحصيل الوظائف العملية عن الأدلّة التفصيلية</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213FC2">
        <w:rPr>
          <w:rtl/>
        </w:rPr>
        <w:t>وإذا كان عِلم الفقْه هو العِلم بالأحكام الشرعية الفرعية</w:t>
      </w:r>
      <w:r w:rsidR="004A0BDF">
        <w:rPr>
          <w:rtl/>
        </w:rPr>
        <w:t>،</w:t>
      </w:r>
      <w:r w:rsidRPr="00213FC2">
        <w:rPr>
          <w:rtl/>
        </w:rPr>
        <w:t xml:space="preserve"> كأحكام الصلاة والصوم والتجارة والأُسرة والعلاقات الدولية والعقوبات والشِركة والإجازة وغيرها... الخ</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 xml:space="preserve">(1) الراغب الاصفهاني / المفردات في غريب القرآن </w:t>
      </w:r>
      <w:r w:rsidR="004A0BDF">
        <w:rPr>
          <w:rtl/>
        </w:rPr>
        <w:t>(</w:t>
      </w:r>
      <w:r w:rsidRPr="00213FC2">
        <w:rPr>
          <w:rtl/>
        </w:rPr>
        <w:t>مادّة فَقَه</w:t>
      </w:r>
      <w:r w:rsidR="004A0BDF">
        <w:rPr>
          <w:rtl/>
        </w:rPr>
        <w:t>):</w:t>
      </w:r>
      <w:r w:rsidRPr="00213FC2">
        <w:rPr>
          <w:rtl/>
        </w:rPr>
        <w:t xml:space="preserve"> ص 384</w:t>
      </w:r>
      <w:r w:rsidR="004A0BDF">
        <w:rPr>
          <w:rtl/>
        </w:rPr>
        <w:t>.</w:t>
      </w:r>
    </w:p>
    <w:p w:rsidR="001056FD" w:rsidRPr="003770DA" w:rsidRDefault="004A6242" w:rsidP="003770DA">
      <w:pPr>
        <w:pStyle w:val="libFootnote0"/>
        <w:rPr>
          <w:rtl/>
        </w:rPr>
      </w:pPr>
      <w:r w:rsidRPr="00213FC2">
        <w:rPr>
          <w:rtl/>
        </w:rPr>
        <w:t>(2) الرازي / مختار الصحاح</w:t>
      </w:r>
      <w:r w:rsidR="004A0BDF">
        <w:rPr>
          <w:rtl/>
        </w:rPr>
        <w:t>.</w:t>
      </w:r>
    </w:p>
    <w:p w:rsidR="001056FD" w:rsidRPr="003770DA" w:rsidRDefault="004A6242" w:rsidP="003770DA">
      <w:pPr>
        <w:pStyle w:val="libFootnote0"/>
        <w:rPr>
          <w:rtl/>
        </w:rPr>
      </w:pPr>
      <w:r w:rsidRPr="00213FC2">
        <w:rPr>
          <w:rtl/>
        </w:rPr>
        <w:t>(3) الشيخ عليّ المشكيني / اصطلاحات الأُصول</w:t>
      </w:r>
      <w:r w:rsidR="004A0BDF">
        <w:rPr>
          <w:rtl/>
        </w:rPr>
        <w:t>:</w:t>
      </w:r>
      <w:r w:rsidRPr="00213FC2">
        <w:rPr>
          <w:rtl/>
        </w:rPr>
        <w:t xml:space="preserve"> ص 180</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13FC2">
        <w:rPr>
          <w:rtl/>
        </w:rPr>
        <w:lastRenderedPageBreak/>
        <w:t>فالفقيه إذن</w:t>
      </w:r>
      <w:r w:rsidR="004A0BDF">
        <w:rPr>
          <w:rtl/>
        </w:rPr>
        <w:t>،</w:t>
      </w:r>
      <w:r w:rsidRPr="00213FC2">
        <w:rPr>
          <w:rtl/>
        </w:rPr>
        <w:t xml:space="preserve"> هو مَن توفّرت له ملَكة عِلمية تُمكِّنه مِن استنباط الأحكام مِن أدلّتها التفصيلية</w:t>
      </w:r>
      <w:r w:rsidR="004A0BDF">
        <w:rPr>
          <w:rtl/>
        </w:rPr>
        <w:t>،</w:t>
      </w:r>
      <w:r w:rsidRPr="00213FC2">
        <w:rPr>
          <w:rtl/>
        </w:rPr>
        <w:t xml:space="preserve"> وبذا يكون الفقْه عبارة عن عملية فهْم الدليل والاستنباط منه</w:t>
      </w:r>
      <w:r w:rsidR="004A0BDF">
        <w:rPr>
          <w:rtl/>
        </w:rPr>
        <w:t>.</w:t>
      </w:r>
    </w:p>
    <w:p w:rsidR="001056FD" w:rsidRDefault="004A6242" w:rsidP="004A0BDF">
      <w:pPr>
        <w:pStyle w:val="libNormal"/>
        <w:rPr>
          <w:rtl/>
        </w:rPr>
      </w:pPr>
      <w:r w:rsidRPr="00213FC2">
        <w:rPr>
          <w:rtl/>
        </w:rPr>
        <w:t>وهكذا نَجد الترابط الوثيق بين الاجتهاد</w:t>
      </w:r>
      <w:r w:rsidR="004A0BDF">
        <w:rPr>
          <w:rtl/>
        </w:rPr>
        <w:t>،</w:t>
      </w:r>
      <w:r w:rsidRPr="00213FC2">
        <w:rPr>
          <w:rtl/>
        </w:rPr>
        <w:t xml:space="preserve"> الذي هو عبارة عن بذْل الجُهد مِن أجْل استنباط الحُكم الشرعي الفرعي</w:t>
      </w:r>
      <w:r w:rsidR="004A0BDF">
        <w:rPr>
          <w:rtl/>
        </w:rPr>
        <w:t>،</w:t>
      </w:r>
      <w:r w:rsidRPr="00213FC2">
        <w:rPr>
          <w:rtl/>
        </w:rPr>
        <w:t xml:space="preserve"> أو تحصيل الوظيفة العملية</w:t>
      </w:r>
      <w:r w:rsidR="004A0BDF">
        <w:rPr>
          <w:rtl/>
        </w:rPr>
        <w:t>.</w:t>
      </w:r>
      <w:r w:rsidRPr="00213FC2">
        <w:rPr>
          <w:rtl/>
        </w:rPr>
        <w:t xml:space="preserve"> وبين فهْم الدليل واستنباط الأحكام منه</w:t>
      </w:r>
      <w:r w:rsidR="004A0BDF">
        <w:rPr>
          <w:rtl/>
        </w:rPr>
        <w:t>.</w:t>
      </w:r>
    </w:p>
    <w:p w:rsidR="001056FD" w:rsidRDefault="004A6242" w:rsidP="004A0BDF">
      <w:pPr>
        <w:pStyle w:val="libNormal"/>
        <w:rPr>
          <w:rtl/>
        </w:rPr>
      </w:pPr>
      <w:r w:rsidRPr="00213FC2">
        <w:rPr>
          <w:rtl/>
        </w:rPr>
        <w:t>وبما أنّ الدليل</w:t>
      </w:r>
      <w:r w:rsidR="004A0BDF">
        <w:rPr>
          <w:rtl/>
        </w:rPr>
        <w:t>:</w:t>
      </w:r>
      <w:r w:rsidRPr="00213FC2">
        <w:rPr>
          <w:rtl/>
        </w:rPr>
        <w:t xml:space="preserve"> هو كلّ ما يوصِلُنا إلى الحُكم</w:t>
      </w:r>
      <w:r w:rsidR="004A0BDF">
        <w:rPr>
          <w:rtl/>
        </w:rPr>
        <w:t>،</w:t>
      </w:r>
      <w:r w:rsidRPr="00213FC2">
        <w:rPr>
          <w:rtl/>
        </w:rPr>
        <w:t xml:space="preserve"> مِن بيانٍ شرعيٍّ أو إدراكٍ عقليٍّ</w:t>
      </w:r>
      <w:r w:rsidR="004A0BDF">
        <w:rPr>
          <w:rtl/>
        </w:rPr>
        <w:t>؛</w:t>
      </w:r>
      <w:r w:rsidRPr="00213FC2">
        <w:rPr>
          <w:rtl/>
        </w:rPr>
        <w:t xml:space="preserve"> لذا كان الاجتهاد ضرورياً لاستنباط الأحكام</w:t>
      </w:r>
      <w:r w:rsidR="004A0BDF">
        <w:rPr>
          <w:rtl/>
        </w:rPr>
        <w:t>،</w:t>
      </w:r>
      <w:r w:rsidRPr="00213FC2">
        <w:rPr>
          <w:rtl/>
        </w:rPr>
        <w:t xml:space="preserve"> بعد تحديد أدلّتها وفَهْم مؤدّاها</w:t>
      </w:r>
      <w:r w:rsidR="004A0BDF">
        <w:rPr>
          <w:rtl/>
        </w:rPr>
        <w:t>.</w:t>
      </w:r>
    </w:p>
    <w:p w:rsidR="00434A6A" w:rsidRDefault="004A6242" w:rsidP="004A0BDF">
      <w:pPr>
        <w:pStyle w:val="libNormal"/>
        <w:rPr>
          <w:rtl/>
        </w:rPr>
      </w:pPr>
      <w:r w:rsidRPr="00213FC2">
        <w:rPr>
          <w:rtl/>
        </w:rPr>
        <w:t>أمّا الاجتهاد فقد عُرّف مِن قِبَل العلماء بمعنيَيه</w:t>
      </w:r>
      <w:r w:rsidR="004A0BDF">
        <w:rPr>
          <w:rtl/>
        </w:rPr>
        <w:t xml:space="preserve"> - </w:t>
      </w:r>
      <w:r w:rsidRPr="00213FC2">
        <w:rPr>
          <w:rtl/>
        </w:rPr>
        <w:t>اللغَوي والاصطلاحي ـ</w:t>
      </w:r>
      <w:r w:rsidR="004A0BDF">
        <w:rPr>
          <w:rtl/>
        </w:rPr>
        <w:t>.</w:t>
      </w:r>
    </w:p>
    <w:p w:rsidR="001056FD" w:rsidRPr="003770DA" w:rsidRDefault="004A6242" w:rsidP="003770DA">
      <w:pPr>
        <w:pStyle w:val="libBold1"/>
        <w:rPr>
          <w:rtl/>
        </w:rPr>
      </w:pPr>
      <w:r w:rsidRPr="00213FC2">
        <w:rPr>
          <w:rtl/>
        </w:rPr>
        <w:t>فالاجتهاد في اللغة</w:t>
      </w:r>
      <w:r w:rsidR="004A0BDF">
        <w:rPr>
          <w:rtl/>
        </w:rPr>
        <w:t>:</w:t>
      </w:r>
    </w:p>
    <w:p w:rsidR="001056FD" w:rsidRDefault="004A6242" w:rsidP="004A0BDF">
      <w:pPr>
        <w:pStyle w:val="libNormal"/>
        <w:rPr>
          <w:rtl/>
        </w:rPr>
      </w:pPr>
      <w:r w:rsidRPr="00213FC2">
        <w:rPr>
          <w:rtl/>
        </w:rPr>
        <w:t xml:space="preserve">هو </w:t>
      </w:r>
      <w:r w:rsidR="004A0BDF">
        <w:rPr>
          <w:rtl/>
        </w:rPr>
        <w:t>(</w:t>
      </w:r>
      <w:r w:rsidRPr="00213FC2">
        <w:rPr>
          <w:rtl/>
        </w:rPr>
        <w:t>الجَهد والجُهد</w:t>
      </w:r>
      <w:r w:rsidR="004A0BDF">
        <w:rPr>
          <w:rtl/>
        </w:rPr>
        <w:t>،</w:t>
      </w:r>
      <w:r w:rsidRPr="00213FC2">
        <w:rPr>
          <w:rtl/>
        </w:rPr>
        <w:t xml:space="preserve"> الطاقة والمشقّة..</w:t>
      </w:r>
    </w:p>
    <w:p w:rsidR="00434A6A" w:rsidRDefault="004A6242" w:rsidP="004A0BDF">
      <w:pPr>
        <w:pStyle w:val="libNormal"/>
        <w:rPr>
          <w:rtl/>
        </w:rPr>
      </w:pPr>
      <w:r w:rsidRPr="004A0BDF">
        <w:rPr>
          <w:rtl/>
        </w:rPr>
        <w:t>والاجتهاد</w:t>
      </w:r>
      <w:r w:rsidR="004A0BDF" w:rsidRPr="004A0BDF">
        <w:rPr>
          <w:rtl/>
        </w:rPr>
        <w:t>،</w:t>
      </w:r>
      <w:r w:rsidRPr="004A0BDF">
        <w:rPr>
          <w:rtl/>
        </w:rPr>
        <w:t xml:space="preserve"> أخْذ النفْس ببَذْل الطاقة وتحمّل المشقّة</w:t>
      </w:r>
      <w:r w:rsidR="004A0BDF" w:rsidRPr="004A0BDF">
        <w:rPr>
          <w:rtl/>
        </w:rPr>
        <w:t>،</w:t>
      </w:r>
      <w:r w:rsidRPr="004A0BDF">
        <w:rPr>
          <w:rtl/>
        </w:rPr>
        <w:t xml:space="preserve"> يقال جهدت رأيي وأجهدتُه</w:t>
      </w:r>
      <w:r w:rsidR="004A0BDF" w:rsidRPr="004A0BDF">
        <w:rPr>
          <w:rtl/>
        </w:rPr>
        <w:t>،</w:t>
      </w:r>
      <w:r w:rsidRPr="004A0BDF">
        <w:rPr>
          <w:rtl/>
        </w:rPr>
        <w:t xml:space="preserve"> أتعبتُه بالفِكْر...</w:t>
      </w:r>
      <w:r w:rsidR="004A0BDF" w:rsidRPr="004A0BDF">
        <w:rPr>
          <w:rtl/>
        </w:rPr>
        <w:t>)</w:t>
      </w:r>
      <w:r w:rsidRPr="003770DA">
        <w:rPr>
          <w:rStyle w:val="libFootnotenumChar"/>
          <w:rtl/>
        </w:rPr>
        <w:t>(1)</w:t>
      </w:r>
      <w:r w:rsidR="004A0BDF" w:rsidRPr="004A0BDF">
        <w:rPr>
          <w:rtl/>
        </w:rPr>
        <w:t>.</w:t>
      </w:r>
    </w:p>
    <w:p w:rsidR="001056FD" w:rsidRPr="003770DA" w:rsidRDefault="004A6242" w:rsidP="003770DA">
      <w:pPr>
        <w:pStyle w:val="libBold1"/>
        <w:rPr>
          <w:rtl/>
        </w:rPr>
      </w:pPr>
      <w:r w:rsidRPr="00213FC2">
        <w:rPr>
          <w:rtl/>
        </w:rPr>
        <w:t>الاجتهاد في الاصطلاح</w:t>
      </w:r>
      <w:r w:rsidR="004A0BDF">
        <w:rPr>
          <w:rtl/>
        </w:rPr>
        <w:t>:</w:t>
      </w:r>
    </w:p>
    <w:p w:rsidR="001056FD" w:rsidRDefault="004A6242" w:rsidP="004A0BDF">
      <w:pPr>
        <w:pStyle w:val="libNormal"/>
        <w:rPr>
          <w:rtl/>
        </w:rPr>
      </w:pPr>
      <w:r w:rsidRPr="00213FC2">
        <w:rPr>
          <w:rtl/>
        </w:rPr>
        <w:t>نقل الآخوند الخراساني تعريفاً للاجتهاد بقوله</w:t>
      </w:r>
      <w:r w:rsidR="004A0BDF">
        <w:rPr>
          <w:rtl/>
        </w:rPr>
        <w:t>:</w:t>
      </w:r>
      <w:r w:rsidRPr="00213FC2">
        <w:rPr>
          <w:rtl/>
        </w:rPr>
        <w:t xml:space="preserve"> </w:t>
      </w:r>
      <w:r w:rsidR="004A0BDF">
        <w:rPr>
          <w:rtl/>
        </w:rPr>
        <w:t>(</w:t>
      </w:r>
      <w:r w:rsidRPr="00213FC2">
        <w:rPr>
          <w:rtl/>
        </w:rPr>
        <w:t>الاجتهاد في اللغة</w:t>
      </w:r>
      <w:r w:rsidR="004A0BDF">
        <w:rPr>
          <w:rtl/>
        </w:rPr>
        <w:t>:</w:t>
      </w:r>
      <w:r w:rsidRPr="00213FC2">
        <w:rPr>
          <w:rtl/>
        </w:rPr>
        <w:t xml:space="preserve"> تحمّل المشقّة</w:t>
      </w:r>
      <w:r w:rsidR="004A0BDF">
        <w:rPr>
          <w:rtl/>
        </w:rPr>
        <w:t>،</w:t>
      </w:r>
      <w:r w:rsidRPr="00213FC2">
        <w:rPr>
          <w:rtl/>
        </w:rPr>
        <w:t xml:space="preserve"> واصطلاحاً كما عن الحاجبي والعلاّمة</w:t>
      </w:r>
      <w:r w:rsidR="004A0BDF">
        <w:rPr>
          <w:rtl/>
        </w:rPr>
        <w:t>،</w:t>
      </w:r>
      <w:r w:rsidRPr="00213FC2">
        <w:rPr>
          <w:rtl/>
        </w:rPr>
        <w:t xml:space="preserve"> استفراغ الوسْع في تحصيل الظنّ بالحُكم الشرعي</w:t>
      </w:r>
      <w:r w:rsidR="004A0BDF">
        <w:rPr>
          <w:rtl/>
        </w:rPr>
        <w:t>.</w:t>
      </w:r>
    </w:p>
    <w:p w:rsidR="001056FD" w:rsidRDefault="004A6242" w:rsidP="004A0BDF">
      <w:pPr>
        <w:pStyle w:val="libNormal"/>
        <w:rPr>
          <w:rtl/>
        </w:rPr>
      </w:pPr>
      <w:r w:rsidRPr="004A0BDF">
        <w:rPr>
          <w:rtl/>
        </w:rPr>
        <w:t>وعن غيرهما ملَكة يقتدر بها على استنباط الحُكم الشرعي الفرعي مِن الأصل</w:t>
      </w:r>
      <w:r w:rsidR="004A0BDF" w:rsidRPr="004A0BDF">
        <w:rPr>
          <w:rtl/>
        </w:rPr>
        <w:t>،</w:t>
      </w:r>
      <w:r w:rsidRPr="004A0BDF">
        <w:rPr>
          <w:rtl/>
        </w:rPr>
        <w:t xml:space="preserve"> فِعلاً أو قوّة قريبة</w:t>
      </w:r>
      <w:r w:rsidR="004A0BDF" w:rsidRPr="004A0BDF">
        <w:rPr>
          <w:rtl/>
        </w:rPr>
        <w:t>)</w:t>
      </w:r>
      <w:r w:rsidRPr="003770DA">
        <w:rPr>
          <w:rStyle w:val="libFootnotenumChar"/>
          <w:rtl/>
        </w:rPr>
        <w:t>(2)</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 xml:space="preserve">(1) الراغب الاصفهاني / المفردات في غريب القرآن </w:t>
      </w:r>
      <w:r w:rsidR="004A0BDF">
        <w:rPr>
          <w:rtl/>
        </w:rPr>
        <w:t>(</w:t>
      </w:r>
      <w:r w:rsidRPr="00213FC2">
        <w:rPr>
          <w:rtl/>
        </w:rPr>
        <w:t>مادّة جَهَد</w:t>
      </w:r>
      <w:r w:rsidR="004A0BDF">
        <w:rPr>
          <w:rtl/>
        </w:rPr>
        <w:t>):</w:t>
      </w:r>
      <w:r w:rsidRPr="00213FC2">
        <w:rPr>
          <w:rtl/>
        </w:rPr>
        <w:t xml:space="preserve"> ص 101</w:t>
      </w:r>
      <w:r w:rsidR="004A0BDF">
        <w:rPr>
          <w:rtl/>
        </w:rPr>
        <w:t>.</w:t>
      </w:r>
    </w:p>
    <w:p w:rsidR="001056FD" w:rsidRPr="003770DA" w:rsidRDefault="004A6242" w:rsidP="003770DA">
      <w:pPr>
        <w:pStyle w:val="libFootnote0"/>
        <w:rPr>
          <w:rtl/>
        </w:rPr>
      </w:pPr>
      <w:r w:rsidRPr="00213FC2">
        <w:rPr>
          <w:rtl/>
        </w:rPr>
        <w:t>(2) الآخوند الخراساني / كفاية الأصول</w:t>
      </w:r>
      <w:r w:rsidR="004A0BDF">
        <w:rPr>
          <w:rtl/>
        </w:rPr>
        <w:t>:</w:t>
      </w:r>
      <w:r w:rsidRPr="00213FC2">
        <w:rPr>
          <w:rtl/>
        </w:rPr>
        <w:t xml:space="preserve"> ص 528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ثمّ علّق الآخوند بقوله</w:t>
      </w:r>
      <w:r w:rsidR="004A0BDF" w:rsidRPr="004A0BDF">
        <w:rPr>
          <w:rtl/>
        </w:rPr>
        <w:t>:</w:t>
      </w:r>
      <w:r w:rsidRPr="004A0BDF">
        <w:rPr>
          <w:rtl/>
        </w:rPr>
        <w:t xml:space="preserve"> </w:t>
      </w:r>
      <w:r w:rsidR="004A0BDF" w:rsidRPr="004A0BDF">
        <w:rPr>
          <w:rtl/>
        </w:rPr>
        <w:t>(</w:t>
      </w:r>
      <w:r w:rsidRPr="004A0BDF">
        <w:rPr>
          <w:rtl/>
        </w:rPr>
        <w:t>فالأَولى تبديل الظنّ بالحُكم</w:t>
      </w:r>
      <w:r w:rsidR="004A0BDF" w:rsidRPr="004A0BDF">
        <w:rPr>
          <w:rtl/>
        </w:rPr>
        <w:t>،</w:t>
      </w:r>
      <w:r w:rsidRPr="004A0BDF">
        <w:rPr>
          <w:rtl/>
        </w:rPr>
        <w:t xml:space="preserve"> بالحجّة عليه</w:t>
      </w:r>
      <w:r w:rsidR="004A0BDF" w:rsidRPr="004A0BDF">
        <w:rPr>
          <w:rtl/>
        </w:rPr>
        <w:t>)،</w:t>
      </w:r>
      <w:r w:rsidRPr="004A0BDF">
        <w:rPr>
          <w:rtl/>
        </w:rPr>
        <w:t xml:space="preserve"> فيكون تعريف الاجتهاد عند الآخوند</w:t>
      </w:r>
      <w:r w:rsidR="004A0BDF" w:rsidRPr="004A0BDF">
        <w:rPr>
          <w:rtl/>
        </w:rPr>
        <w:t xml:space="preserve"> - </w:t>
      </w:r>
      <w:r w:rsidRPr="004A0BDF">
        <w:rPr>
          <w:rtl/>
        </w:rPr>
        <w:t>وهو مِن أعاظم العلماء الأُصوليين المتأخّرين</w:t>
      </w:r>
      <w:r w:rsidR="004A0BDF" w:rsidRPr="004A0BDF">
        <w:rPr>
          <w:rtl/>
        </w:rPr>
        <w:t xml:space="preserve"> - </w:t>
      </w:r>
      <w:r w:rsidRPr="004A0BDF">
        <w:rPr>
          <w:rtl/>
        </w:rPr>
        <w:t>هو</w:t>
      </w:r>
      <w:r w:rsidR="004A0BDF" w:rsidRPr="004A0BDF">
        <w:rPr>
          <w:rtl/>
        </w:rPr>
        <w:t>:</w:t>
      </w:r>
      <w:r w:rsidRPr="004A0BDF">
        <w:rPr>
          <w:rtl/>
        </w:rPr>
        <w:t xml:space="preserve"> </w:t>
      </w:r>
      <w:r w:rsidR="004A0BDF" w:rsidRPr="004A0BDF">
        <w:rPr>
          <w:rtl/>
        </w:rPr>
        <w:t>(</w:t>
      </w:r>
      <w:r w:rsidRPr="004A0BDF">
        <w:rPr>
          <w:rtl/>
        </w:rPr>
        <w:t>استفراغ الوسْع في تحصيل الحجّة على الحُكم الشرعي</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213FC2">
        <w:rPr>
          <w:rtl/>
        </w:rPr>
        <w:t>أمّا المحقّق الحلّي فقد عرّف الاجتهاد بقوله</w:t>
      </w:r>
      <w:r w:rsidR="004A0BDF">
        <w:rPr>
          <w:rtl/>
        </w:rPr>
        <w:t>:</w:t>
      </w:r>
      <w:r w:rsidRPr="00213FC2">
        <w:rPr>
          <w:rtl/>
        </w:rPr>
        <w:t xml:space="preserve"> </w:t>
      </w:r>
      <w:r w:rsidR="004A0BDF">
        <w:rPr>
          <w:rtl/>
        </w:rPr>
        <w:t>(</w:t>
      </w:r>
      <w:r w:rsidRPr="00213FC2">
        <w:rPr>
          <w:rtl/>
        </w:rPr>
        <w:t>الاجتهاد</w:t>
      </w:r>
      <w:r w:rsidR="004A0BDF">
        <w:rPr>
          <w:rtl/>
        </w:rPr>
        <w:t>:</w:t>
      </w:r>
      <w:r w:rsidRPr="00213FC2">
        <w:rPr>
          <w:rtl/>
        </w:rPr>
        <w:t xml:space="preserve"> افتعال مِن الجُهد</w:t>
      </w:r>
      <w:r w:rsidR="004A0BDF">
        <w:rPr>
          <w:rtl/>
        </w:rPr>
        <w:t>،</w:t>
      </w:r>
      <w:r w:rsidRPr="00213FC2">
        <w:rPr>
          <w:rtl/>
        </w:rPr>
        <w:t xml:space="preserve"> وهو في الوضع</w:t>
      </w:r>
      <w:r w:rsidR="004A0BDF">
        <w:rPr>
          <w:rtl/>
        </w:rPr>
        <w:t>:</w:t>
      </w:r>
      <w:r w:rsidRPr="00213FC2">
        <w:rPr>
          <w:rtl/>
        </w:rPr>
        <w:t xml:space="preserve"> بذْل المجهود في طلب المراد مع المشقّة</w:t>
      </w:r>
      <w:r w:rsidR="004A0BDF">
        <w:rPr>
          <w:rtl/>
        </w:rPr>
        <w:t>).</w:t>
      </w:r>
    </w:p>
    <w:p w:rsidR="001056FD" w:rsidRDefault="004A6242" w:rsidP="004A0BDF">
      <w:pPr>
        <w:pStyle w:val="libNormal"/>
        <w:rPr>
          <w:rtl/>
        </w:rPr>
      </w:pPr>
      <w:r w:rsidRPr="004A0BDF">
        <w:rPr>
          <w:rtl/>
        </w:rPr>
        <w:t>وهو في عُرف الفقهاء</w:t>
      </w:r>
      <w:r w:rsidR="004A0BDF" w:rsidRPr="004A0BDF">
        <w:rPr>
          <w:rtl/>
        </w:rPr>
        <w:t>:</w:t>
      </w:r>
      <w:r w:rsidRPr="004A0BDF">
        <w:rPr>
          <w:rtl/>
        </w:rPr>
        <w:t xml:space="preserve"> </w:t>
      </w:r>
      <w:r w:rsidR="004A0BDF" w:rsidRPr="004A0BDF">
        <w:rPr>
          <w:rtl/>
        </w:rPr>
        <w:t>(</w:t>
      </w:r>
      <w:r w:rsidRPr="004A0BDF">
        <w:rPr>
          <w:rtl/>
        </w:rPr>
        <w:t>بذل الجُهد في استخراج الأحكام الشرعية</w:t>
      </w:r>
      <w:r w:rsidR="004A0BDF" w:rsidRPr="004A0BDF">
        <w:rPr>
          <w:rtl/>
        </w:rPr>
        <w:t>،</w:t>
      </w:r>
      <w:r w:rsidRPr="004A0BDF">
        <w:rPr>
          <w:rtl/>
        </w:rPr>
        <w:t xml:space="preserve"> وبهذا الاعتبار يكون استخراج الأحكام مِن أدلّة الشرع اجتهاداً</w:t>
      </w:r>
      <w:r w:rsidR="004A0BDF" w:rsidRPr="004A0BDF">
        <w:rPr>
          <w:rtl/>
        </w:rPr>
        <w:t>)</w:t>
      </w:r>
      <w:r w:rsidRPr="003770DA">
        <w:rPr>
          <w:rStyle w:val="libFootnotenumChar"/>
          <w:rtl/>
        </w:rPr>
        <w:t>(2)</w:t>
      </w:r>
      <w:r w:rsidR="004A0BDF" w:rsidRPr="004A0BDF">
        <w:rPr>
          <w:rtl/>
        </w:rPr>
        <w:t>.</w:t>
      </w:r>
      <w:r w:rsidRPr="004A0BDF">
        <w:rPr>
          <w:rtl/>
        </w:rPr>
        <w:t xml:space="preserve"> </w:t>
      </w:r>
      <w:r w:rsidR="004A0BDF" w:rsidRPr="004A0BDF">
        <w:rPr>
          <w:rtl/>
        </w:rPr>
        <w:t>(</w:t>
      </w:r>
      <w:r w:rsidRPr="004A0BDF">
        <w:rPr>
          <w:rtl/>
        </w:rPr>
        <w:t>فإن قيل</w:t>
      </w:r>
      <w:r w:rsidR="004A0BDF" w:rsidRPr="004A0BDF">
        <w:rPr>
          <w:rtl/>
        </w:rPr>
        <w:t>:</w:t>
      </w:r>
      <w:r w:rsidRPr="004A0BDF">
        <w:rPr>
          <w:rtl/>
        </w:rPr>
        <w:t xml:space="preserve"> يلزم على هذا أن يكون الإمامية مِن أهل الاجتهاد</w:t>
      </w:r>
      <w:r w:rsidR="004A0BDF" w:rsidRPr="004A0BDF">
        <w:rPr>
          <w:rtl/>
        </w:rPr>
        <w:t>.</w:t>
      </w:r>
    </w:p>
    <w:p w:rsidR="001056FD" w:rsidRDefault="004A6242" w:rsidP="004A0BDF">
      <w:pPr>
        <w:pStyle w:val="libNormal"/>
        <w:rPr>
          <w:rtl/>
        </w:rPr>
      </w:pPr>
      <w:r w:rsidRPr="004A0BDF">
        <w:rPr>
          <w:rtl/>
        </w:rPr>
        <w:t>قلنا</w:t>
      </w:r>
      <w:r w:rsidR="004A0BDF" w:rsidRPr="004A0BDF">
        <w:rPr>
          <w:rtl/>
        </w:rPr>
        <w:t>:</w:t>
      </w:r>
      <w:r w:rsidRPr="004A0BDF">
        <w:rPr>
          <w:rtl/>
        </w:rPr>
        <w:t xml:space="preserve"> الأمر كذلك</w:t>
      </w:r>
      <w:r w:rsidR="004A0BDF" w:rsidRPr="004A0BDF">
        <w:rPr>
          <w:rtl/>
        </w:rPr>
        <w:t>،</w:t>
      </w:r>
      <w:r w:rsidRPr="004A0BDF">
        <w:rPr>
          <w:rtl/>
        </w:rPr>
        <w:t xml:space="preserve"> لكن فيه </w:t>
      </w:r>
      <w:r w:rsidR="004A0BDF" w:rsidRPr="004A0BDF">
        <w:rPr>
          <w:rtl/>
        </w:rPr>
        <w:t>(</w:t>
      </w:r>
      <w:r w:rsidRPr="004A0BDF">
        <w:rPr>
          <w:rtl/>
        </w:rPr>
        <w:t>إيهام</w:t>
      </w:r>
      <w:r w:rsidR="004A0BDF" w:rsidRPr="004A0BDF">
        <w:rPr>
          <w:rtl/>
        </w:rPr>
        <w:t>)</w:t>
      </w:r>
      <w:r w:rsidRPr="003770DA">
        <w:rPr>
          <w:rStyle w:val="libFootnotenumChar"/>
          <w:rtl/>
        </w:rPr>
        <w:t>(3)</w:t>
      </w:r>
      <w:r w:rsidRPr="004A0BDF">
        <w:rPr>
          <w:rtl/>
        </w:rPr>
        <w:t xml:space="preserve"> مِن حيث إنّ القياس مِن جملة الاجتهاد</w:t>
      </w:r>
      <w:r w:rsidR="004A0BDF" w:rsidRPr="004A0BDF">
        <w:rPr>
          <w:rtl/>
        </w:rPr>
        <w:t>،</w:t>
      </w:r>
      <w:r w:rsidRPr="004A0BDF">
        <w:rPr>
          <w:rtl/>
        </w:rPr>
        <w:t xml:space="preserve"> فإذا استُثنيَ القياس</w:t>
      </w:r>
      <w:r w:rsidR="004A0BDF" w:rsidRPr="004A0BDF">
        <w:rPr>
          <w:rtl/>
        </w:rPr>
        <w:t>،</w:t>
      </w:r>
      <w:r w:rsidRPr="004A0BDF">
        <w:rPr>
          <w:rtl/>
        </w:rPr>
        <w:t xml:space="preserve"> كنّا مِن أهل الاجتهاد في تحصيل الأحكام بالطُرُق النظرية</w:t>
      </w:r>
      <w:r w:rsidR="004A0BDF" w:rsidRPr="004A0BDF">
        <w:rPr>
          <w:rtl/>
        </w:rPr>
        <w:t>،</w:t>
      </w:r>
      <w:r w:rsidRPr="004A0BDF">
        <w:rPr>
          <w:rtl/>
        </w:rPr>
        <w:t xml:space="preserve"> التي ليس أحدها القياس</w:t>
      </w:r>
      <w:r w:rsidR="004A0BDF" w:rsidRPr="004A0BDF">
        <w:rPr>
          <w:rtl/>
        </w:rPr>
        <w:t>)</w:t>
      </w:r>
      <w:r w:rsidRPr="003770DA">
        <w:rPr>
          <w:rStyle w:val="libFootnotenumChar"/>
          <w:rtl/>
        </w:rPr>
        <w:t>(4)</w:t>
      </w:r>
      <w:r w:rsidR="004A0BDF" w:rsidRPr="004A0BDF">
        <w:rPr>
          <w:rtl/>
        </w:rPr>
        <w:t>.</w:t>
      </w:r>
    </w:p>
    <w:p w:rsidR="001056FD" w:rsidRDefault="004A6242" w:rsidP="004A0BDF">
      <w:pPr>
        <w:pStyle w:val="libNormal"/>
        <w:rPr>
          <w:rtl/>
        </w:rPr>
      </w:pPr>
      <w:r w:rsidRPr="00213FC2">
        <w:rPr>
          <w:rtl/>
        </w:rPr>
        <w:t>وهكذا نفْهم أنّ الاجتهاد في الفقْه الجعفري يعني</w:t>
      </w:r>
      <w:r w:rsidR="004A0BDF">
        <w:rPr>
          <w:rtl/>
        </w:rPr>
        <w:t>:</w:t>
      </w:r>
      <w:r w:rsidRPr="00213FC2">
        <w:rPr>
          <w:rtl/>
        </w:rPr>
        <w:t xml:space="preserve"> عملية اكتشاف الأحكام والقوانين الإسلامية</w:t>
      </w:r>
      <w:r w:rsidR="004A0BDF">
        <w:rPr>
          <w:rtl/>
        </w:rPr>
        <w:t>،</w:t>
      </w:r>
      <w:r w:rsidRPr="00213FC2">
        <w:rPr>
          <w:rtl/>
        </w:rPr>
        <w:t xml:space="preserve"> التي لمْ ترِد صريحةً في الأدلّـة</w:t>
      </w:r>
      <w:r w:rsidR="004A0BDF">
        <w:rPr>
          <w:rtl/>
        </w:rPr>
        <w:t>،</w:t>
      </w:r>
      <w:r w:rsidRPr="00213FC2">
        <w:rPr>
          <w:rtl/>
        </w:rPr>
        <w:t xml:space="preserve"> وتحتاج إلى اكتشاف واستخراج مِن مصادرها </w:t>
      </w:r>
      <w:r w:rsidR="004A0BDF">
        <w:rPr>
          <w:rtl/>
        </w:rPr>
        <w:t>(</w:t>
      </w:r>
      <w:r w:rsidRPr="00213FC2">
        <w:rPr>
          <w:rtl/>
        </w:rPr>
        <w:t>الكتاب والسنّة</w:t>
      </w:r>
      <w:r w:rsidR="004A0BDF">
        <w:rPr>
          <w:rtl/>
        </w:rPr>
        <w:t>)،</w:t>
      </w:r>
      <w:r w:rsidRPr="00213FC2">
        <w:rPr>
          <w:rtl/>
        </w:rPr>
        <w:t xml:space="preserve"> وتشخيص وظيفة المكلّف الشرعية</w:t>
      </w:r>
      <w:r w:rsidR="004A0BDF">
        <w:rPr>
          <w:rtl/>
        </w:rPr>
        <w:t>،</w:t>
      </w:r>
      <w:r w:rsidRPr="00213FC2">
        <w:rPr>
          <w:rtl/>
        </w:rPr>
        <w:t xml:space="preserve"> وليس عملاً برأي الفقيه واستنباطه العِلل والقياس عليها</w:t>
      </w:r>
      <w:r w:rsidR="004A0BDF">
        <w:rPr>
          <w:rtl/>
        </w:rPr>
        <w:t>،</w:t>
      </w:r>
      <w:r w:rsidRPr="00213FC2">
        <w:rPr>
          <w:rtl/>
        </w:rPr>
        <w:t xml:space="preserve"> أو استحساناته التي تنقدح في نفْسه</w:t>
      </w:r>
      <w:r w:rsidR="004A0BDF">
        <w:rPr>
          <w:rtl/>
        </w:rPr>
        <w:t>.</w:t>
      </w:r>
    </w:p>
    <w:p w:rsidR="001056FD" w:rsidRDefault="004A6242" w:rsidP="004A0BDF">
      <w:pPr>
        <w:pStyle w:val="libNormal"/>
        <w:rPr>
          <w:rtl/>
        </w:rPr>
      </w:pPr>
      <w:r w:rsidRPr="00213FC2">
        <w:rPr>
          <w:rtl/>
        </w:rPr>
        <w:t>فالفقيه وفْق هذا المنهج يمارس عمله الاستنباطي</w:t>
      </w:r>
      <w:r w:rsidR="004A0BDF">
        <w:rPr>
          <w:rtl/>
        </w:rPr>
        <w:t>،</w:t>
      </w:r>
      <w:r w:rsidRPr="00213FC2">
        <w:rPr>
          <w:rtl/>
        </w:rPr>
        <w:t xml:space="preserve"> كما يمارس عالِم الفيزياء والطِّب عمله الاستنباطي لقوانين الطِّب والفيزيـاء</w:t>
      </w:r>
      <w:r w:rsidR="004A0BDF">
        <w:rPr>
          <w:rtl/>
        </w:rPr>
        <w:t>،</w:t>
      </w:r>
      <w:r w:rsidRPr="00213FC2">
        <w:rPr>
          <w:rtl/>
        </w:rPr>
        <w:t xml:space="preserve"> والفقيه يُخطئ ويُصيب عندما يمارس عملية الاستنباط</w:t>
      </w:r>
      <w:r w:rsidR="004A0BDF">
        <w:rPr>
          <w:rtl/>
        </w:rPr>
        <w:t>،</w:t>
      </w:r>
      <w:r w:rsidRPr="00213FC2">
        <w:rPr>
          <w:rtl/>
        </w:rPr>
        <w:t xml:space="preserve"> كما يُخطئ أيّ عالِمٍ في الطِّب أو الفيزياء</w:t>
      </w:r>
      <w:r w:rsidR="004A0BDF">
        <w:rPr>
          <w:rtl/>
        </w:rPr>
        <w:t>،</w:t>
      </w:r>
      <w:r w:rsidRPr="00213FC2">
        <w:rPr>
          <w:rtl/>
        </w:rPr>
        <w:t xml:space="preserve"> مثلاً</w:t>
      </w:r>
      <w:r w:rsidR="004A0BDF">
        <w:rPr>
          <w:rtl/>
        </w:rPr>
        <w:t>،</w:t>
      </w:r>
      <w:r w:rsidRPr="00213FC2">
        <w:rPr>
          <w:rtl/>
        </w:rPr>
        <w:t xml:space="preserve"> عندما يحاول البحث عن قوانين العِلم واكتشافها</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(1) المصدر السابق</w:t>
      </w:r>
      <w:r w:rsidR="004A0BDF">
        <w:rPr>
          <w:rtl/>
        </w:rPr>
        <w:t>:</w:t>
      </w:r>
      <w:r w:rsidRPr="00213FC2">
        <w:rPr>
          <w:rtl/>
        </w:rPr>
        <w:t xml:space="preserve"> ص 529</w:t>
      </w:r>
      <w:r w:rsidR="004A0BDF">
        <w:rPr>
          <w:rtl/>
        </w:rPr>
        <w:t>.</w:t>
      </w:r>
    </w:p>
    <w:p w:rsidR="001056FD" w:rsidRPr="003770DA" w:rsidRDefault="004A6242" w:rsidP="003770DA">
      <w:pPr>
        <w:pStyle w:val="libFootnote0"/>
        <w:rPr>
          <w:rtl/>
        </w:rPr>
      </w:pPr>
      <w:r w:rsidRPr="00213FC2">
        <w:rPr>
          <w:rtl/>
        </w:rPr>
        <w:t>(2) المحقّق الحلّي</w:t>
      </w:r>
      <w:r w:rsidR="004A0BDF">
        <w:rPr>
          <w:rtl/>
        </w:rPr>
        <w:t>:</w:t>
      </w:r>
      <w:r w:rsidRPr="00213FC2">
        <w:rPr>
          <w:rtl/>
        </w:rPr>
        <w:t xml:space="preserve"> الشيخ نجم الدين أبي القاسم جعفر بن الحسن الحلّي / معارج الأُصول</w:t>
      </w:r>
      <w:r w:rsidR="004A0BDF">
        <w:rPr>
          <w:rtl/>
        </w:rPr>
        <w:t>:</w:t>
      </w:r>
      <w:r w:rsidRPr="00213FC2">
        <w:rPr>
          <w:rtl/>
        </w:rPr>
        <w:t xml:space="preserve"> ص 179</w:t>
      </w:r>
      <w:r w:rsidR="004A0BDF">
        <w:rPr>
          <w:rtl/>
        </w:rPr>
        <w:t>.</w:t>
      </w:r>
    </w:p>
    <w:p w:rsidR="001056FD" w:rsidRPr="003770DA" w:rsidRDefault="004A6242" w:rsidP="003770DA">
      <w:pPr>
        <w:pStyle w:val="libFootnote0"/>
        <w:rPr>
          <w:rtl/>
        </w:rPr>
      </w:pPr>
      <w:r w:rsidRPr="00213FC2">
        <w:rPr>
          <w:rtl/>
        </w:rPr>
        <w:t>(3) كذا الظاهر وفي بعض النُسَخ</w:t>
      </w:r>
      <w:r w:rsidR="004A0BDF">
        <w:rPr>
          <w:rtl/>
        </w:rPr>
        <w:t>:</w:t>
      </w:r>
      <w:r w:rsidRPr="00213FC2">
        <w:rPr>
          <w:rtl/>
        </w:rPr>
        <w:t xml:space="preserve"> </w:t>
      </w:r>
      <w:r w:rsidR="004A0BDF">
        <w:rPr>
          <w:rtl/>
        </w:rPr>
        <w:t>(</w:t>
      </w:r>
      <w:r w:rsidRPr="00213FC2">
        <w:rPr>
          <w:rtl/>
        </w:rPr>
        <w:t>إبهام</w:t>
      </w:r>
      <w:r w:rsidR="004A0BDF">
        <w:rPr>
          <w:rtl/>
        </w:rPr>
        <w:t>).</w:t>
      </w:r>
    </w:p>
    <w:p w:rsidR="001056FD" w:rsidRPr="003770DA" w:rsidRDefault="004A6242" w:rsidP="003770DA">
      <w:pPr>
        <w:pStyle w:val="libFootnote0"/>
        <w:rPr>
          <w:rtl/>
        </w:rPr>
      </w:pPr>
      <w:r w:rsidRPr="00213FC2">
        <w:rPr>
          <w:rtl/>
        </w:rPr>
        <w:t>(4) المحقّق الحلّي / معارج الأُصول</w:t>
      </w:r>
      <w:r w:rsidR="004A0BDF">
        <w:rPr>
          <w:rtl/>
        </w:rPr>
        <w:t>:</w:t>
      </w:r>
      <w:r w:rsidRPr="00213FC2">
        <w:rPr>
          <w:rtl/>
        </w:rPr>
        <w:t xml:space="preserve"> ص 179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13FC2">
        <w:rPr>
          <w:rtl/>
        </w:rPr>
        <w:lastRenderedPageBreak/>
        <w:t>وقد أسّس العلماء عِلم أُصول الفقْه</w:t>
      </w:r>
      <w:r w:rsidR="004A0BDF">
        <w:rPr>
          <w:rtl/>
        </w:rPr>
        <w:t>،</w:t>
      </w:r>
      <w:r w:rsidRPr="00213FC2">
        <w:rPr>
          <w:rtl/>
        </w:rPr>
        <w:t xml:space="preserve"> كنهجٍ لتنظيم عملية الاستنباط وصيانة التفكير الفقهي مِن الانحراف</w:t>
      </w:r>
      <w:r w:rsidR="004A0BDF">
        <w:rPr>
          <w:rtl/>
        </w:rPr>
        <w:t>،</w:t>
      </w:r>
      <w:r w:rsidRPr="00213FC2">
        <w:rPr>
          <w:rtl/>
        </w:rPr>
        <w:t xml:space="preserve"> بتحديد أدلّة الأحكـام</w:t>
      </w:r>
      <w:r w:rsidR="004A0BDF">
        <w:rPr>
          <w:rtl/>
        </w:rPr>
        <w:t>،</w:t>
      </w:r>
      <w:r w:rsidRPr="00213FC2">
        <w:rPr>
          <w:rtl/>
        </w:rPr>
        <w:t xml:space="preserve"> وكيفية الفهْم والاستنباط وتحديد الموقف</w:t>
      </w:r>
      <w:r w:rsidR="004A0BDF">
        <w:rPr>
          <w:rtl/>
        </w:rPr>
        <w:t>،</w:t>
      </w:r>
      <w:r w:rsidRPr="00213FC2">
        <w:rPr>
          <w:rtl/>
        </w:rPr>
        <w:t xml:space="preserve"> في حالة فقدان النصّ الشرعي... الخ</w:t>
      </w:r>
      <w:r w:rsidR="004A0BDF">
        <w:rPr>
          <w:rtl/>
        </w:rPr>
        <w:t>.</w:t>
      </w:r>
    </w:p>
    <w:p w:rsidR="001056FD" w:rsidRDefault="004A6242" w:rsidP="004A0BDF">
      <w:pPr>
        <w:pStyle w:val="libNormal"/>
        <w:rPr>
          <w:rtl/>
        </w:rPr>
      </w:pPr>
      <w:r w:rsidRPr="004A0BDF">
        <w:rPr>
          <w:rtl/>
        </w:rPr>
        <w:t>وقد عُرّف عِلم أصول الفقْه بتعاريف كثيرة</w:t>
      </w:r>
      <w:r w:rsidR="004A0BDF" w:rsidRPr="004A0BDF">
        <w:rPr>
          <w:rtl/>
        </w:rPr>
        <w:t>،</w:t>
      </w:r>
      <w:r w:rsidRPr="004A0BDF">
        <w:rPr>
          <w:rtl/>
        </w:rPr>
        <w:t xml:space="preserve"> منها</w:t>
      </w:r>
      <w:r w:rsidR="004A0BDF" w:rsidRPr="004A0BDF">
        <w:rPr>
          <w:rtl/>
        </w:rPr>
        <w:t>:</w:t>
      </w:r>
      <w:r w:rsidRPr="004A0BDF">
        <w:rPr>
          <w:rtl/>
        </w:rPr>
        <w:t xml:space="preserve"> </w:t>
      </w:r>
      <w:r w:rsidR="004A0BDF" w:rsidRPr="004A0BDF">
        <w:rPr>
          <w:rtl/>
        </w:rPr>
        <w:t>(</w:t>
      </w:r>
      <w:r w:rsidRPr="004A0BDF">
        <w:rPr>
          <w:rtl/>
        </w:rPr>
        <w:t>هو عِلمٌ يُبحَث فيه عن قواعد استنباط أحكام التشريع الإسلامي مِن أدلّتها</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وعُرّف</w:t>
      </w:r>
      <w:r w:rsidR="004A0BDF" w:rsidRPr="004A0BDF">
        <w:rPr>
          <w:rtl/>
        </w:rPr>
        <w:t>:</w:t>
      </w:r>
      <w:r w:rsidRPr="004A0BDF">
        <w:rPr>
          <w:rtl/>
        </w:rPr>
        <w:t xml:space="preserve"> </w:t>
      </w:r>
      <w:r w:rsidR="004A0BDF" w:rsidRPr="004A0BDF">
        <w:rPr>
          <w:rtl/>
        </w:rPr>
        <w:t>(</w:t>
      </w:r>
      <w:r w:rsidRPr="004A0BDF">
        <w:rPr>
          <w:rtl/>
        </w:rPr>
        <w:t>بالعِلم بالعناصر المشتركة في عملية استنباط الحُكم الشرعي</w:t>
      </w:r>
      <w:r w:rsidR="004A0BDF" w:rsidRPr="004A0BDF">
        <w:rPr>
          <w:rtl/>
        </w:rPr>
        <w:t>)</w:t>
      </w:r>
      <w:r w:rsidRPr="003770DA">
        <w:rPr>
          <w:rStyle w:val="libFootnotenumChar"/>
          <w:rtl/>
        </w:rPr>
        <w:t>(2)</w:t>
      </w:r>
      <w:r w:rsidR="004A0BDF" w:rsidRPr="004A0BDF">
        <w:rPr>
          <w:rtl/>
        </w:rPr>
        <w:t>.</w:t>
      </w:r>
    </w:p>
    <w:p w:rsidR="001056FD" w:rsidRDefault="004A6242" w:rsidP="004A0BDF">
      <w:pPr>
        <w:pStyle w:val="libNormal"/>
        <w:rPr>
          <w:rtl/>
        </w:rPr>
      </w:pPr>
      <w:r w:rsidRPr="00213FC2">
        <w:rPr>
          <w:rtl/>
        </w:rPr>
        <w:t>وقد ثبَتت أصول هذا العِلم ومسائله ومباحثه على عهد الإمامَين العَلمَين</w:t>
      </w:r>
      <w:r w:rsidR="004A0BDF">
        <w:rPr>
          <w:rtl/>
        </w:rPr>
        <w:t>،</w:t>
      </w:r>
      <w:r w:rsidRPr="00213FC2">
        <w:rPr>
          <w:rtl/>
        </w:rPr>
        <w:t xml:space="preserve"> محمّد الباقر وولده جعفر بن محمّد الصادق </w:t>
      </w:r>
      <w:r w:rsidR="004A0BDF">
        <w:rPr>
          <w:rtl/>
        </w:rPr>
        <w:t>(</w:t>
      </w:r>
      <w:r w:rsidRPr="00213FC2">
        <w:rPr>
          <w:rtl/>
        </w:rPr>
        <w:t>عليهما السلام</w:t>
      </w:r>
      <w:r w:rsidR="004A0BDF">
        <w:rPr>
          <w:rtl/>
        </w:rPr>
        <w:t>)،</w:t>
      </w:r>
      <w:r w:rsidRPr="00213FC2">
        <w:rPr>
          <w:rtl/>
        </w:rPr>
        <w:t xml:space="preserve"> وأَمْليَا تلك المسائل والأصول على تلامذتهم</w:t>
      </w:r>
      <w:r w:rsidR="004A0BDF">
        <w:rPr>
          <w:rtl/>
        </w:rPr>
        <w:t>.</w:t>
      </w:r>
    </w:p>
    <w:p w:rsidR="001056FD" w:rsidRDefault="004A6242" w:rsidP="004A0BDF">
      <w:pPr>
        <w:pStyle w:val="libNormal"/>
        <w:rPr>
          <w:rtl/>
        </w:rPr>
      </w:pPr>
      <w:r w:rsidRPr="00213FC2">
        <w:rPr>
          <w:rtl/>
        </w:rPr>
        <w:t>فقد كتب العلاّمة السيّد حسن الصدر في كتابه</w:t>
      </w:r>
      <w:r w:rsidR="004A0BDF">
        <w:rPr>
          <w:rtl/>
        </w:rPr>
        <w:t>:</w:t>
      </w:r>
      <w:r w:rsidRPr="00213FC2">
        <w:rPr>
          <w:rtl/>
        </w:rPr>
        <w:t xml:space="preserve"> </w:t>
      </w:r>
      <w:r w:rsidR="004A0BDF">
        <w:rPr>
          <w:rtl/>
        </w:rPr>
        <w:t>(</w:t>
      </w:r>
      <w:r w:rsidRPr="00213FC2">
        <w:rPr>
          <w:rtl/>
        </w:rPr>
        <w:t>تأسيس الشيعة لعلوم الإسلام</w:t>
      </w:r>
      <w:r w:rsidR="004A0BDF">
        <w:rPr>
          <w:rtl/>
        </w:rPr>
        <w:t>)،</w:t>
      </w:r>
      <w:r w:rsidRPr="00213FC2">
        <w:rPr>
          <w:rtl/>
        </w:rPr>
        <w:t xml:space="preserve"> في سبْق أئمّة أهل البيت </w:t>
      </w:r>
      <w:r w:rsidR="004A0BDF">
        <w:rPr>
          <w:rtl/>
        </w:rPr>
        <w:t>(</w:t>
      </w:r>
      <w:r w:rsidRPr="00213FC2">
        <w:rPr>
          <w:rtl/>
        </w:rPr>
        <w:t>عليهم السلام</w:t>
      </w:r>
      <w:r w:rsidR="004A0BDF">
        <w:rPr>
          <w:rtl/>
        </w:rPr>
        <w:t>)</w:t>
      </w:r>
      <w:r w:rsidRPr="00213FC2">
        <w:rPr>
          <w:rtl/>
        </w:rPr>
        <w:t xml:space="preserve"> وتأسيسهم هذا العِلم وبيان مسائله</w:t>
      </w:r>
      <w:r w:rsidR="004A0BDF">
        <w:rPr>
          <w:rtl/>
        </w:rPr>
        <w:t>،</w:t>
      </w:r>
      <w:r w:rsidRPr="00213FC2">
        <w:rPr>
          <w:rtl/>
        </w:rPr>
        <w:t xml:space="preserve"> وأوضح ذلك بقوله</w:t>
      </w:r>
      <w:r w:rsidR="004A0BDF">
        <w:rPr>
          <w:rtl/>
        </w:rPr>
        <w:t>:</w:t>
      </w:r>
    </w:p>
    <w:p w:rsidR="001056FD" w:rsidRDefault="004A0BDF" w:rsidP="004A0BDF">
      <w:pPr>
        <w:pStyle w:val="libNormal"/>
        <w:rPr>
          <w:rtl/>
        </w:rPr>
      </w:pPr>
      <w:r>
        <w:rPr>
          <w:rtl/>
        </w:rPr>
        <w:t>(</w:t>
      </w:r>
      <w:r w:rsidR="004A6242" w:rsidRPr="00213FC2">
        <w:rPr>
          <w:rtl/>
        </w:rPr>
        <w:t>فاعلم أنّ أوّل مَن أسّس أصول الفقْه</w:t>
      </w:r>
      <w:r>
        <w:rPr>
          <w:rtl/>
        </w:rPr>
        <w:t>،</w:t>
      </w:r>
      <w:r w:rsidR="004A6242" w:rsidRPr="00213FC2">
        <w:rPr>
          <w:rtl/>
        </w:rPr>
        <w:t xml:space="preserve"> وفتَح بابه</w:t>
      </w:r>
      <w:r>
        <w:rPr>
          <w:rtl/>
        </w:rPr>
        <w:t>،</w:t>
      </w:r>
      <w:r w:rsidR="004A6242" w:rsidRPr="00213FC2">
        <w:rPr>
          <w:rtl/>
        </w:rPr>
        <w:t xml:space="preserve"> وفتَق مسائله</w:t>
      </w:r>
      <w:r>
        <w:rPr>
          <w:rtl/>
        </w:rPr>
        <w:t>،</w:t>
      </w:r>
      <w:r w:rsidR="004A6242" w:rsidRPr="00213FC2">
        <w:rPr>
          <w:rtl/>
        </w:rPr>
        <w:t xml:space="preserve"> هو الإمام أبو جعفر الباقر للعلوم </w:t>
      </w:r>
      <w:r>
        <w:rPr>
          <w:rtl/>
        </w:rPr>
        <w:t>(</w:t>
      </w:r>
      <w:r w:rsidR="004A6242" w:rsidRPr="00213FC2">
        <w:rPr>
          <w:rtl/>
        </w:rPr>
        <w:t>عليه السلام</w:t>
      </w:r>
      <w:r>
        <w:rPr>
          <w:rtl/>
        </w:rPr>
        <w:t>)،</w:t>
      </w:r>
      <w:r w:rsidR="004A6242" w:rsidRPr="00213FC2">
        <w:rPr>
          <w:rtl/>
        </w:rPr>
        <w:t xml:space="preserve"> ثمّ بعده ابنه الإمام أبو عبد الله الصادق</w:t>
      </w:r>
      <w:r>
        <w:rPr>
          <w:rtl/>
        </w:rPr>
        <w:t>،</w:t>
      </w:r>
      <w:r w:rsidR="004A6242" w:rsidRPr="00213FC2">
        <w:rPr>
          <w:rtl/>
        </w:rPr>
        <w:t xml:space="preserve"> وقد أمْلَيا على أصحابهما قواعده</w:t>
      </w:r>
      <w:r>
        <w:rPr>
          <w:rtl/>
        </w:rPr>
        <w:t>،</w:t>
      </w:r>
      <w:r w:rsidR="004A6242" w:rsidRPr="00213FC2">
        <w:rPr>
          <w:rtl/>
        </w:rPr>
        <w:t xml:space="preserve"> وجمعوا مِن ذلك مسائل</w:t>
      </w:r>
      <w:r>
        <w:rPr>
          <w:rtl/>
        </w:rPr>
        <w:t>،</w:t>
      </w:r>
      <w:r w:rsidR="004A6242" w:rsidRPr="00213FC2">
        <w:rPr>
          <w:rtl/>
        </w:rPr>
        <w:t xml:space="preserve"> رتّبها المتأخّرون على ترتيب المصنّفين فيه</w:t>
      </w:r>
      <w:r>
        <w:rPr>
          <w:rtl/>
        </w:rPr>
        <w:t>،</w:t>
      </w:r>
      <w:r w:rsidR="004A6242" w:rsidRPr="00213FC2">
        <w:rPr>
          <w:rtl/>
        </w:rPr>
        <w:t xml:space="preserve"> برواياتٍ مسندة إليهما</w:t>
      </w:r>
      <w:r>
        <w:rPr>
          <w:rtl/>
        </w:rPr>
        <w:t>،</w:t>
      </w:r>
      <w:r w:rsidR="004A6242" w:rsidRPr="00213FC2">
        <w:rPr>
          <w:rtl/>
        </w:rPr>
        <w:t xml:space="preserve"> متّصلة الإسناد</w:t>
      </w:r>
      <w:r>
        <w:rPr>
          <w:rtl/>
        </w:rPr>
        <w:t>.</w:t>
      </w:r>
    </w:p>
    <w:p w:rsidR="001056FD" w:rsidRDefault="004A6242" w:rsidP="004A0BDF">
      <w:pPr>
        <w:pStyle w:val="libNormal"/>
        <w:rPr>
          <w:rtl/>
        </w:rPr>
      </w:pPr>
      <w:r w:rsidRPr="00213FC2">
        <w:rPr>
          <w:rtl/>
        </w:rPr>
        <w:t>وكتُب مسائل الفقْه المروية عنهما موجودة بأيدينا إلى هذا الوقت بحمد الله</w:t>
      </w:r>
      <w:r w:rsidR="004A0BDF">
        <w:rPr>
          <w:rtl/>
        </w:rPr>
        <w:t>،</w:t>
      </w:r>
      <w:r w:rsidRPr="00213FC2">
        <w:rPr>
          <w:rtl/>
        </w:rPr>
        <w:t xml:space="preserve"> منها كتاب </w:t>
      </w:r>
      <w:r w:rsidR="004A0BDF">
        <w:rPr>
          <w:rtl/>
        </w:rPr>
        <w:t>(</w:t>
      </w:r>
      <w:r w:rsidRPr="00213FC2">
        <w:rPr>
          <w:rtl/>
        </w:rPr>
        <w:t>أصول آل الرسول</w:t>
      </w:r>
      <w:r w:rsidR="004A0BDF">
        <w:rPr>
          <w:rtl/>
        </w:rPr>
        <w:t>)،</w:t>
      </w:r>
      <w:r w:rsidRPr="00213FC2">
        <w:rPr>
          <w:rtl/>
        </w:rPr>
        <w:t xml:space="preserve"> مرتّب على ترتيب مباحث أصول الفقْه الدائر بين المتأخّرين</w:t>
      </w:r>
      <w:r w:rsidR="004A0BDF">
        <w:rPr>
          <w:rtl/>
        </w:rPr>
        <w:t>،</w:t>
      </w:r>
      <w:r w:rsidRPr="00213FC2">
        <w:rPr>
          <w:rtl/>
        </w:rPr>
        <w:t xml:space="preserve"> جمَعه السيّد الشريف الموسوي هاشم بن زين العابدين الخونساري الأصفهاني </w:t>
      </w:r>
      <w:r w:rsidR="004A0BDF">
        <w:rPr>
          <w:rtl/>
        </w:rPr>
        <w:t>(</w:t>
      </w:r>
      <w:r w:rsidRPr="00213FC2">
        <w:rPr>
          <w:rtl/>
        </w:rPr>
        <w:t>رضي الله عنه</w:t>
      </w:r>
      <w:r w:rsidR="004A0BDF">
        <w:rPr>
          <w:rtl/>
        </w:rPr>
        <w:t>)</w:t>
      </w:r>
      <w:r w:rsidRPr="00213FC2">
        <w:rPr>
          <w:rtl/>
        </w:rPr>
        <w:t xml:space="preserve"> نحو</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(1) عبد الهادي الفضلي / مبادئ أُصول الفقْه</w:t>
      </w:r>
      <w:r w:rsidR="004A0BDF">
        <w:rPr>
          <w:rtl/>
        </w:rPr>
        <w:t>:</w:t>
      </w:r>
      <w:r w:rsidRPr="00213FC2">
        <w:rPr>
          <w:rtl/>
        </w:rPr>
        <w:t xml:space="preserve"> ص 7</w:t>
      </w:r>
      <w:r w:rsidR="004A0BDF">
        <w:rPr>
          <w:rtl/>
        </w:rPr>
        <w:t>.</w:t>
      </w:r>
    </w:p>
    <w:p w:rsidR="001056FD" w:rsidRPr="003770DA" w:rsidRDefault="004A6242" w:rsidP="003770DA">
      <w:pPr>
        <w:pStyle w:val="libFootnote0"/>
        <w:rPr>
          <w:rtl/>
        </w:rPr>
      </w:pPr>
      <w:r w:rsidRPr="00213FC2">
        <w:rPr>
          <w:rtl/>
        </w:rPr>
        <w:t xml:space="preserve">(2) الشهيد السيّد محمّد باقر الصدر/ دروس في عِلم الأصول </w:t>
      </w:r>
      <w:r w:rsidR="004A0BDF">
        <w:rPr>
          <w:rtl/>
        </w:rPr>
        <w:t>(</w:t>
      </w:r>
      <w:r w:rsidRPr="00213FC2">
        <w:rPr>
          <w:rtl/>
        </w:rPr>
        <w:t>الحلقة الأُولى</w:t>
      </w:r>
      <w:r w:rsidR="004A0BDF">
        <w:rPr>
          <w:rtl/>
        </w:rPr>
        <w:t>):</w:t>
      </w:r>
      <w:r w:rsidRPr="00213FC2">
        <w:rPr>
          <w:rtl/>
        </w:rPr>
        <w:t xml:space="preserve"> ص 38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213FC2">
        <w:rPr>
          <w:rtl/>
        </w:rPr>
        <w:lastRenderedPageBreak/>
        <w:t>عشرين ألف بيت كتابة</w:t>
      </w:r>
      <w:r w:rsidR="004A0BDF">
        <w:rPr>
          <w:rtl/>
        </w:rPr>
        <w:t>.</w:t>
      </w:r>
    </w:p>
    <w:p w:rsidR="001056FD" w:rsidRDefault="004A6242" w:rsidP="004A0BDF">
      <w:pPr>
        <w:pStyle w:val="libNormal"/>
        <w:rPr>
          <w:rtl/>
        </w:rPr>
      </w:pPr>
      <w:r w:rsidRPr="00213FC2">
        <w:rPr>
          <w:rtl/>
        </w:rPr>
        <w:t xml:space="preserve">ومنها </w:t>
      </w:r>
      <w:r w:rsidR="004A0BDF">
        <w:rPr>
          <w:rtl/>
        </w:rPr>
        <w:t>(</w:t>
      </w:r>
      <w:r w:rsidRPr="00213FC2">
        <w:rPr>
          <w:rtl/>
        </w:rPr>
        <w:t>الأصول الأصلية</w:t>
      </w:r>
      <w:r w:rsidR="004A0BDF">
        <w:rPr>
          <w:rtl/>
        </w:rPr>
        <w:t>)</w:t>
      </w:r>
      <w:r w:rsidRPr="00213FC2">
        <w:rPr>
          <w:rtl/>
        </w:rPr>
        <w:t xml:space="preserve"> للسيّد عبد الله العلاّمة المحدّث الشبري عبد الله بن محمّد الرضا الحسيني الغروي</w:t>
      </w:r>
      <w:r w:rsidR="004A0BDF">
        <w:rPr>
          <w:rtl/>
        </w:rPr>
        <w:t>،</w:t>
      </w:r>
      <w:r w:rsidRPr="00213FC2">
        <w:rPr>
          <w:rtl/>
        </w:rPr>
        <w:t xml:space="preserve"> وهذا الكتاب مِن أحسن ما روي فيه أصول الفقْه</w:t>
      </w:r>
      <w:r w:rsidR="004A0BDF">
        <w:rPr>
          <w:rtl/>
        </w:rPr>
        <w:t>،</w:t>
      </w:r>
      <w:r w:rsidRPr="00213FC2">
        <w:rPr>
          <w:rtl/>
        </w:rPr>
        <w:t xml:space="preserve"> يبلغ خمسة عشر ألف بيت</w:t>
      </w:r>
      <w:r w:rsidR="004A0BDF">
        <w:rPr>
          <w:rtl/>
        </w:rPr>
        <w:t>.</w:t>
      </w:r>
    </w:p>
    <w:p w:rsidR="001056FD" w:rsidRDefault="004A6242" w:rsidP="004A0BDF">
      <w:pPr>
        <w:pStyle w:val="libNormal"/>
        <w:rPr>
          <w:rtl/>
        </w:rPr>
      </w:pPr>
      <w:r w:rsidRPr="00213FC2">
        <w:rPr>
          <w:rtl/>
        </w:rPr>
        <w:t xml:space="preserve">ومنها </w:t>
      </w:r>
      <w:r w:rsidR="004A0BDF">
        <w:rPr>
          <w:rtl/>
        </w:rPr>
        <w:t>(</w:t>
      </w:r>
      <w:r w:rsidRPr="00213FC2">
        <w:rPr>
          <w:rtl/>
        </w:rPr>
        <w:t>الفصول المهمّة في أصول الأئمّة</w:t>
      </w:r>
      <w:r w:rsidR="004A0BDF">
        <w:rPr>
          <w:rtl/>
        </w:rPr>
        <w:t>)</w:t>
      </w:r>
      <w:r w:rsidRPr="00213FC2">
        <w:rPr>
          <w:rtl/>
        </w:rPr>
        <w:t xml:space="preserve"> للشيخ المحدِّث محمّد بن الحسن بن عليّ بن الحرّ المشغري صاحب كتاب </w:t>
      </w:r>
      <w:r w:rsidR="004A0BDF">
        <w:rPr>
          <w:rtl/>
        </w:rPr>
        <w:t>(</w:t>
      </w:r>
      <w:r w:rsidRPr="00213FC2">
        <w:rPr>
          <w:rtl/>
        </w:rPr>
        <w:t>وسائل الشيعة</w:t>
      </w:r>
      <w:r w:rsidR="004A0BDF">
        <w:rPr>
          <w:rtl/>
        </w:rPr>
        <w:t>).</w:t>
      </w:r>
    </w:p>
    <w:p w:rsidR="001056FD" w:rsidRDefault="004A6242" w:rsidP="004A0BDF">
      <w:pPr>
        <w:pStyle w:val="libNormal"/>
        <w:rPr>
          <w:rtl/>
        </w:rPr>
      </w:pPr>
      <w:r w:rsidRPr="00213FC2">
        <w:rPr>
          <w:rtl/>
        </w:rPr>
        <w:t xml:space="preserve">وحينئذٍ فقَول الجلال السيوطي في كتاب </w:t>
      </w:r>
      <w:r w:rsidR="004A0BDF">
        <w:rPr>
          <w:rtl/>
        </w:rPr>
        <w:t>(</w:t>
      </w:r>
      <w:r w:rsidRPr="00213FC2">
        <w:rPr>
          <w:rtl/>
        </w:rPr>
        <w:t>الأوائل</w:t>
      </w:r>
      <w:r w:rsidR="004A0BDF">
        <w:rPr>
          <w:rtl/>
        </w:rPr>
        <w:t>):</w:t>
      </w:r>
      <w:r w:rsidRPr="00213FC2">
        <w:rPr>
          <w:rtl/>
        </w:rPr>
        <w:t xml:space="preserve"> أوّل مَن صنّف في أصول الفقْه الشافعي بالإجماع</w:t>
      </w:r>
      <w:r w:rsidR="004A0BDF">
        <w:rPr>
          <w:rtl/>
        </w:rPr>
        <w:t>،</w:t>
      </w:r>
      <w:r w:rsidRPr="00213FC2">
        <w:rPr>
          <w:rtl/>
        </w:rPr>
        <w:t xml:space="preserve"> في غير محلّه</w:t>
      </w:r>
      <w:r w:rsidR="004A0BDF">
        <w:rPr>
          <w:rtl/>
        </w:rPr>
        <w:t>،</w:t>
      </w:r>
      <w:r w:rsidRPr="00213FC2">
        <w:rPr>
          <w:rtl/>
        </w:rPr>
        <w:t xml:space="preserve"> إن أراد التأسيس والابتكار</w:t>
      </w:r>
      <w:r w:rsidR="004A0BDF">
        <w:rPr>
          <w:rtl/>
        </w:rPr>
        <w:t>.</w:t>
      </w:r>
      <w:r w:rsidRPr="00213FC2">
        <w:rPr>
          <w:rtl/>
        </w:rPr>
        <w:t xml:space="preserve"> وإن أراد المعنى المتعارف مِن التصنيف</w:t>
      </w:r>
      <w:r w:rsidR="004A0BDF">
        <w:rPr>
          <w:rtl/>
        </w:rPr>
        <w:t>،</w:t>
      </w:r>
      <w:r w:rsidRPr="00213FC2">
        <w:rPr>
          <w:rtl/>
        </w:rPr>
        <w:t xml:space="preserve"> فقد تقدّم على الإمامَ الشافعي في التأليف فيه هشامُ بن الحَكَم</w:t>
      </w:r>
      <w:r w:rsidR="004A0BDF">
        <w:rPr>
          <w:rtl/>
        </w:rPr>
        <w:t xml:space="preserve"> - </w:t>
      </w:r>
      <w:r w:rsidRPr="00213FC2">
        <w:rPr>
          <w:rtl/>
        </w:rPr>
        <w:t>المتكلّم المعروف</w:t>
      </w:r>
      <w:r w:rsidR="004A0BDF">
        <w:rPr>
          <w:rtl/>
        </w:rPr>
        <w:t xml:space="preserve"> - </w:t>
      </w:r>
      <w:r w:rsidRPr="00213FC2">
        <w:rPr>
          <w:rtl/>
        </w:rPr>
        <w:t>مِن أصحاب أبي عبد الله الصادق [عليه السلام]</w:t>
      </w:r>
      <w:r w:rsidR="004A0BDF">
        <w:rPr>
          <w:rtl/>
        </w:rPr>
        <w:t>.</w:t>
      </w:r>
    </w:p>
    <w:p w:rsidR="001056FD" w:rsidRDefault="004A6242" w:rsidP="004A0BDF">
      <w:pPr>
        <w:pStyle w:val="libNormal"/>
        <w:rPr>
          <w:rtl/>
        </w:rPr>
      </w:pPr>
      <w:r w:rsidRPr="00213FC2">
        <w:rPr>
          <w:rtl/>
        </w:rPr>
        <w:t>وأوّل مَن صنّف فيه</w:t>
      </w:r>
      <w:r w:rsidR="004A0BDF">
        <w:rPr>
          <w:rtl/>
        </w:rPr>
        <w:t>:</w:t>
      </w:r>
    </w:p>
    <w:p w:rsidR="001056FD" w:rsidRDefault="004A6242" w:rsidP="004A0BDF">
      <w:pPr>
        <w:pStyle w:val="libNormal"/>
        <w:rPr>
          <w:rtl/>
        </w:rPr>
      </w:pPr>
      <w:r w:rsidRPr="00213FC2">
        <w:rPr>
          <w:rtl/>
        </w:rPr>
        <w:t>هشام بن الحَكم شيخ المتكلّمين في الأصوليين الإمامية</w:t>
      </w:r>
      <w:r w:rsidR="004A0BDF">
        <w:rPr>
          <w:rtl/>
        </w:rPr>
        <w:t>،</w:t>
      </w:r>
      <w:r w:rsidRPr="00213FC2">
        <w:rPr>
          <w:rtl/>
        </w:rPr>
        <w:t xml:space="preserve"> صنّف كتاب الألفاظ ومباحثها</w:t>
      </w:r>
      <w:r w:rsidR="004A0BDF">
        <w:rPr>
          <w:rtl/>
        </w:rPr>
        <w:t>،</w:t>
      </w:r>
      <w:r w:rsidRPr="00213FC2">
        <w:rPr>
          <w:rtl/>
        </w:rPr>
        <w:t xml:space="preserve"> وهو أهمّ مباحث هذا العِلم</w:t>
      </w:r>
      <w:r w:rsidR="004A0BDF">
        <w:rPr>
          <w:rtl/>
        </w:rPr>
        <w:t>.</w:t>
      </w:r>
    </w:p>
    <w:p w:rsidR="001056FD" w:rsidRDefault="004A6242" w:rsidP="004A0BDF">
      <w:pPr>
        <w:pStyle w:val="libNormal"/>
        <w:rPr>
          <w:rtl/>
        </w:rPr>
      </w:pPr>
      <w:r w:rsidRPr="004A0BDF">
        <w:rPr>
          <w:rtl/>
        </w:rPr>
        <w:t>ثمّ يونس بن عبد الرحمن مولى آل يقطين</w:t>
      </w:r>
      <w:r w:rsidR="004A0BDF" w:rsidRPr="004A0BDF">
        <w:rPr>
          <w:rtl/>
        </w:rPr>
        <w:t>،</w:t>
      </w:r>
      <w:r w:rsidRPr="004A0BDF">
        <w:rPr>
          <w:rtl/>
        </w:rPr>
        <w:t xml:space="preserve"> صنّف كتاب </w:t>
      </w:r>
      <w:r w:rsidR="004A0BDF" w:rsidRPr="004A0BDF">
        <w:rPr>
          <w:rtl/>
        </w:rPr>
        <w:t>(</w:t>
      </w:r>
      <w:r w:rsidRPr="004A0BDF">
        <w:rPr>
          <w:rtl/>
        </w:rPr>
        <w:t>اختلاف الحديث ومسائله</w:t>
      </w:r>
      <w:r w:rsidR="004A0BDF" w:rsidRPr="004A0BDF">
        <w:rPr>
          <w:rtl/>
        </w:rPr>
        <w:t>)،</w:t>
      </w:r>
      <w:r w:rsidRPr="004A0BDF">
        <w:rPr>
          <w:rtl/>
        </w:rPr>
        <w:t xml:space="preserve"> وهو مبحث تعارض الحديثين</w:t>
      </w:r>
      <w:r w:rsidR="004A0BDF" w:rsidRPr="004A0BDF">
        <w:rPr>
          <w:rtl/>
        </w:rPr>
        <w:t>،</w:t>
      </w:r>
      <w:r w:rsidRPr="004A0BDF">
        <w:rPr>
          <w:rtl/>
        </w:rPr>
        <w:t xml:space="preserve"> ومسائل التعادل والترجيح في الحديثين المتعارضين</w:t>
      </w:r>
      <w:r w:rsidR="004A0BDF" w:rsidRPr="004A0BDF">
        <w:rPr>
          <w:rtl/>
        </w:rPr>
        <w:t>،</w:t>
      </w:r>
      <w:r w:rsidRPr="004A0BDF">
        <w:rPr>
          <w:rtl/>
        </w:rPr>
        <w:t xml:space="preserve"> رواه عن الإمام موسى بن جعفر الكاظم </w:t>
      </w:r>
      <w:r w:rsidR="004A0BDF" w:rsidRPr="004A0BDF">
        <w:rPr>
          <w:rtl/>
        </w:rPr>
        <w:t>(</w:t>
      </w:r>
      <w:r w:rsidRPr="004A0BDF">
        <w:rPr>
          <w:rtl/>
        </w:rPr>
        <w:t>عليهما السلام</w:t>
      </w:r>
      <w:r w:rsidR="004A0BDF" w:rsidRPr="004A0BDF">
        <w:rPr>
          <w:rtl/>
        </w:rPr>
        <w:t>)،</w:t>
      </w:r>
      <w:r w:rsidRPr="004A0BDF">
        <w:rPr>
          <w:rtl/>
        </w:rPr>
        <w:t xml:space="preserve"> ذكَرهما أبو العبّاس النجاشي في كتاب </w:t>
      </w:r>
      <w:r w:rsidR="004A0BDF" w:rsidRPr="004A0BDF">
        <w:rPr>
          <w:rtl/>
        </w:rPr>
        <w:t>(</w:t>
      </w:r>
      <w:r w:rsidRPr="004A0BDF">
        <w:rPr>
          <w:rtl/>
        </w:rPr>
        <w:t>الرجال</w:t>
      </w:r>
      <w:r w:rsidR="004A0BDF" w:rsidRPr="004A0BDF">
        <w:rPr>
          <w:rtl/>
        </w:rPr>
        <w:t>).</w:t>
      </w:r>
      <w:r w:rsidRPr="004A0BDF">
        <w:rPr>
          <w:rtl/>
        </w:rPr>
        <w:t xml:space="preserve"> والإمام الشافعي متأخّر عنهما</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213FC2">
        <w:rPr>
          <w:rtl/>
        </w:rPr>
        <w:t>ويؤرّخ العلاّمة السيوطي في كتاب الأوائل لنشأة عِلم أصول الفقْه عن المذاهب الأربعة</w:t>
      </w:r>
      <w:r w:rsidR="004A0BDF">
        <w:rPr>
          <w:rtl/>
        </w:rPr>
        <w:t>،</w:t>
      </w:r>
      <w:r w:rsidRPr="00213FC2">
        <w:rPr>
          <w:rtl/>
        </w:rPr>
        <w:t xml:space="preserve"> بالإضافة إلى تسميَته مَن ألَّف في تلك الفترة مِن فقهاء المذهب الجعفري في هذا العِلم</w:t>
      </w:r>
      <w:r w:rsidR="004A0BDF">
        <w:rPr>
          <w:rtl/>
        </w:rPr>
        <w:t>،</w:t>
      </w:r>
      <w:r w:rsidRPr="00213FC2">
        <w:rPr>
          <w:rtl/>
        </w:rPr>
        <w:t xml:space="preserve"> فيقول</w:t>
      </w:r>
      <w:r w:rsidR="004A0BDF">
        <w:rPr>
          <w:rtl/>
        </w:rPr>
        <w:t>:</w:t>
      </w:r>
    </w:p>
    <w:p w:rsidR="001056FD" w:rsidRDefault="004A0BDF" w:rsidP="004A0BDF">
      <w:pPr>
        <w:pStyle w:val="libNormal"/>
        <w:rPr>
          <w:rtl/>
        </w:rPr>
      </w:pPr>
      <w:r>
        <w:rPr>
          <w:rtl/>
        </w:rPr>
        <w:t>(</w:t>
      </w:r>
      <w:r w:rsidR="004A6242" w:rsidRPr="00213FC2">
        <w:rPr>
          <w:rtl/>
        </w:rPr>
        <w:t>أوّل مَن صنّف في أصول الفقْه</w:t>
      </w:r>
      <w:r>
        <w:rPr>
          <w:rtl/>
        </w:rPr>
        <w:t>:</w:t>
      </w:r>
      <w:r w:rsidR="004A6242" w:rsidRPr="00213FC2">
        <w:rPr>
          <w:rtl/>
        </w:rPr>
        <w:t xml:space="preserve"> الشافعي</w:t>
      </w:r>
      <w:r>
        <w:rPr>
          <w:rtl/>
        </w:rPr>
        <w:t>،</w:t>
      </w:r>
      <w:r w:rsidR="004A6242" w:rsidRPr="00213FC2">
        <w:rPr>
          <w:rtl/>
        </w:rPr>
        <w:t xml:space="preserve"> بالإجماع</w:t>
      </w:r>
      <w:r>
        <w:rPr>
          <w:rtl/>
        </w:rPr>
        <w:t xml:space="preserve"> - </w:t>
      </w:r>
      <w:r w:rsidR="004A6242" w:rsidRPr="00213FC2">
        <w:rPr>
          <w:rtl/>
        </w:rPr>
        <w:t>يعني مِن الأئمّة الأربعة مِن أهل السنّة</w:t>
      </w:r>
      <w:r>
        <w:rPr>
          <w:rtl/>
        </w:rPr>
        <w:t xml:space="preserve"> - </w:t>
      </w:r>
      <w:r w:rsidR="004A6242" w:rsidRPr="00213FC2">
        <w:rPr>
          <w:rtl/>
        </w:rPr>
        <w:t>ونظير كتاب الشافعي (رضي الله عنه) في صغر الحجم</w:t>
      </w:r>
      <w:r>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(1) السيّد حسن الصدر / تأسيس الشيعة لعلوم الإسلام</w:t>
      </w:r>
      <w:r w:rsidR="004A0BDF">
        <w:rPr>
          <w:rtl/>
        </w:rPr>
        <w:t>:</w:t>
      </w:r>
      <w:r w:rsidRPr="00213FC2">
        <w:rPr>
          <w:rtl/>
        </w:rPr>
        <w:t xml:space="preserve"> ص 310</w:t>
      </w:r>
      <w:r w:rsidR="004A0BDF">
        <w:rPr>
          <w:rtl/>
        </w:rPr>
        <w:t xml:space="preserve"> - </w:t>
      </w:r>
      <w:r w:rsidRPr="00213FC2">
        <w:rPr>
          <w:rtl/>
        </w:rPr>
        <w:t>311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وتحرير المباحث كتاب</w:t>
      </w:r>
      <w:r w:rsidR="004A0BDF" w:rsidRPr="004A0BDF">
        <w:rPr>
          <w:rtl/>
        </w:rPr>
        <w:t>:</w:t>
      </w:r>
      <w:r w:rsidRPr="004A0BDF">
        <w:rPr>
          <w:rtl/>
        </w:rPr>
        <w:t xml:space="preserve"> </w:t>
      </w:r>
      <w:r w:rsidR="004A0BDF" w:rsidRPr="004A0BDF">
        <w:rPr>
          <w:rtl/>
        </w:rPr>
        <w:t>(</w:t>
      </w:r>
      <w:r w:rsidRPr="004A0BDF">
        <w:rPr>
          <w:rtl/>
        </w:rPr>
        <w:t>أصول الفقْه</w:t>
      </w:r>
      <w:r w:rsidR="004A0BDF" w:rsidRPr="004A0BDF">
        <w:rPr>
          <w:rtl/>
        </w:rPr>
        <w:t>)</w:t>
      </w:r>
      <w:r w:rsidRPr="004A0BDF">
        <w:rPr>
          <w:rtl/>
        </w:rPr>
        <w:t xml:space="preserve"> للشيخ المفيد</w:t>
      </w:r>
      <w:r w:rsidR="004A0BDF" w:rsidRPr="004A0BDF">
        <w:rPr>
          <w:rtl/>
        </w:rPr>
        <w:t>،</w:t>
      </w:r>
      <w:r w:rsidRPr="004A0BDF">
        <w:rPr>
          <w:rtl/>
        </w:rPr>
        <w:t xml:space="preserve"> محمّد بن محمّد بن النعمان</w:t>
      </w:r>
      <w:r w:rsidR="004A0BDF" w:rsidRPr="004A0BDF">
        <w:rPr>
          <w:rtl/>
        </w:rPr>
        <w:t>،</w:t>
      </w:r>
      <w:r w:rsidRPr="004A0BDF">
        <w:rPr>
          <w:rtl/>
        </w:rPr>
        <w:t xml:space="preserve"> المعـروف بابن المعلّم</w:t>
      </w:r>
      <w:r w:rsidR="004A0BDF" w:rsidRPr="004A0BDF">
        <w:rPr>
          <w:rtl/>
        </w:rPr>
        <w:t>،</w:t>
      </w:r>
      <w:r w:rsidRPr="004A0BDF">
        <w:rPr>
          <w:rtl/>
        </w:rPr>
        <w:t xml:space="preserve"> شيـخ الشيعـة</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213FC2">
        <w:rPr>
          <w:rtl/>
        </w:rPr>
        <w:t>وقد نما هذا العِلم وتطوّر وبلَغ الغاية في النُضج والكمال</w:t>
      </w:r>
      <w:r w:rsidR="004A0BDF">
        <w:rPr>
          <w:rtl/>
        </w:rPr>
        <w:t>،</w:t>
      </w:r>
      <w:r w:rsidRPr="00213FC2">
        <w:rPr>
          <w:rtl/>
        </w:rPr>
        <w:t xml:space="preserve"> وأصبح مِن أعقد علوم الاستنباط</w:t>
      </w:r>
      <w:r w:rsidR="004A0BDF">
        <w:rPr>
          <w:rtl/>
        </w:rPr>
        <w:t>،</w:t>
      </w:r>
      <w:r w:rsidRPr="00213FC2">
        <w:rPr>
          <w:rtl/>
        </w:rPr>
        <w:t xml:space="preserve"> وأكثرها أهمّية</w:t>
      </w:r>
      <w:r w:rsidR="004A0BDF">
        <w:rPr>
          <w:rtl/>
        </w:rPr>
        <w:t>.</w:t>
      </w:r>
    </w:p>
    <w:p w:rsidR="001056FD" w:rsidRDefault="004A6242" w:rsidP="004A0BDF">
      <w:pPr>
        <w:pStyle w:val="libNormal"/>
        <w:rPr>
          <w:rtl/>
        </w:rPr>
      </w:pPr>
      <w:r w:rsidRPr="00213FC2">
        <w:rPr>
          <w:rtl/>
        </w:rPr>
        <w:t>فأُلّفت الموسوعات والمصنّفات</w:t>
      </w:r>
      <w:r w:rsidR="004A0BDF">
        <w:rPr>
          <w:rtl/>
        </w:rPr>
        <w:t>،</w:t>
      </w:r>
      <w:r w:rsidRPr="00213FC2">
        <w:rPr>
          <w:rtl/>
        </w:rPr>
        <w:t xml:space="preserve"> وبُذِلت الجهود للتحقيق والبحث في هذا العِلم</w:t>
      </w:r>
      <w:r w:rsidR="004A0BDF">
        <w:rPr>
          <w:rtl/>
        </w:rPr>
        <w:t>،</w:t>
      </w:r>
      <w:r w:rsidRPr="00213FC2">
        <w:rPr>
          <w:rtl/>
        </w:rPr>
        <w:t xml:space="preserve"> ولمْ يتوقّف الدرس والبحث والتأليف</w:t>
      </w:r>
      <w:r w:rsidR="004A0BDF">
        <w:rPr>
          <w:rtl/>
        </w:rPr>
        <w:t>،</w:t>
      </w:r>
      <w:r w:rsidRPr="00213FC2">
        <w:rPr>
          <w:rtl/>
        </w:rPr>
        <w:t xml:space="preserve"> بل ازدادت الحاجة والرجوع إليه</w:t>
      </w:r>
      <w:r w:rsidR="004A0BDF">
        <w:rPr>
          <w:rtl/>
        </w:rPr>
        <w:t>؛</w:t>
      </w:r>
      <w:r w:rsidRPr="00213FC2">
        <w:rPr>
          <w:rtl/>
        </w:rPr>
        <w:t xml:space="preserve"> لأنّه أداة الاستنباط</w:t>
      </w:r>
      <w:r w:rsidR="004A0BDF">
        <w:rPr>
          <w:rtl/>
        </w:rPr>
        <w:t>،</w:t>
      </w:r>
      <w:r w:rsidRPr="00213FC2">
        <w:rPr>
          <w:rtl/>
        </w:rPr>
        <w:t xml:space="preserve"> ولأنّ باب الاجتهاد ما زال مفتوحاً في الفقْه الجعفري</w:t>
      </w:r>
      <w:r w:rsidR="004A0BDF">
        <w:rPr>
          <w:rtl/>
        </w:rPr>
        <w:t>.</w:t>
      </w:r>
    </w:p>
    <w:p w:rsidR="001056FD" w:rsidRDefault="004A6242" w:rsidP="004A0BDF">
      <w:pPr>
        <w:pStyle w:val="libNormal"/>
        <w:rPr>
          <w:rtl/>
        </w:rPr>
      </w:pPr>
      <w:r w:rsidRPr="00213FC2">
        <w:rPr>
          <w:rtl/>
        </w:rPr>
        <w:t xml:space="preserve">وقد تميّز عِلم أصول الفقْه في مدرسة الصادق </w:t>
      </w:r>
      <w:r w:rsidR="004A0BDF">
        <w:rPr>
          <w:rtl/>
        </w:rPr>
        <w:t>(</w:t>
      </w:r>
      <w:r w:rsidRPr="00213FC2">
        <w:rPr>
          <w:rtl/>
        </w:rPr>
        <w:t>عليه السلام</w:t>
      </w:r>
      <w:r w:rsidR="004A0BDF">
        <w:rPr>
          <w:rtl/>
        </w:rPr>
        <w:t>)،</w:t>
      </w:r>
      <w:r w:rsidRPr="00213FC2">
        <w:rPr>
          <w:rtl/>
        </w:rPr>
        <w:t xml:space="preserve"> بكثيرٍ مِن مباحثه ومسائله ومسلّماته واتّجاهاته عن أصول المذاهب الفقهية الأُخرى</w:t>
      </w:r>
      <w:r w:rsidR="004A0BDF">
        <w:rPr>
          <w:rtl/>
        </w:rPr>
        <w:t>،</w:t>
      </w:r>
      <w:r w:rsidRPr="00213FC2">
        <w:rPr>
          <w:rtl/>
        </w:rPr>
        <w:t xml:space="preserve"> كما تختلف المذاهب الإسلامية الأُخرى</w:t>
      </w:r>
      <w:r w:rsidR="004A0BDF">
        <w:rPr>
          <w:rtl/>
        </w:rPr>
        <w:t>،</w:t>
      </w:r>
      <w:r w:rsidRPr="00213FC2">
        <w:rPr>
          <w:rtl/>
        </w:rPr>
        <w:t xml:space="preserve"> فيما بينها في كثيرٍ مِن مسائل هذا العِلم ومتبنّياته</w:t>
      </w:r>
      <w:r w:rsidR="004A0BDF">
        <w:rPr>
          <w:rtl/>
        </w:rPr>
        <w:t>.</w:t>
      </w:r>
    </w:p>
    <w:p w:rsidR="001056FD" w:rsidRDefault="004A6242" w:rsidP="004A0BDF">
      <w:pPr>
        <w:pStyle w:val="libNormal"/>
        <w:rPr>
          <w:rtl/>
        </w:rPr>
      </w:pPr>
      <w:r w:rsidRPr="00213FC2">
        <w:rPr>
          <w:rtl/>
        </w:rPr>
        <w:t xml:space="preserve">وفي هذا العِلم درس الأصوليون الجعفريون أدلّة الأحكام </w:t>
      </w:r>
      <w:r w:rsidR="004A0BDF">
        <w:rPr>
          <w:rtl/>
        </w:rPr>
        <w:t>(</w:t>
      </w:r>
      <w:r w:rsidRPr="00213FC2">
        <w:rPr>
          <w:rtl/>
        </w:rPr>
        <w:t>الكتاب والسنّة والعقل والإجماع</w:t>
      </w:r>
      <w:r w:rsidR="004A0BDF">
        <w:rPr>
          <w:rtl/>
        </w:rPr>
        <w:t>)،</w:t>
      </w:r>
      <w:r w:rsidRPr="00213FC2">
        <w:rPr>
          <w:rtl/>
        </w:rPr>
        <w:t xml:space="preserve"> وناقشوا الأدلّة الأُخرى لدى المذاهب الفقهية</w:t>
      </w:r>
      <w:r w:rsidR="004A0BDF">
        <w:rPr>
          <w:rtl/>
        </w:rPr>
        <w:t>،</w:t>
      </w:r>
      <w:r w:rsidRPr="00213FC2">
        <w:rPr>
          <w:rtl/>
        </w:rPr>
        <w:t xml:space="preserve"> وبحثوا الأصول العملية التي يُرجَع إليها في تحديد الوظائف العملية للمكلّف</w:t>
      </w:r>
      <w:r w:rsidR="004A0BDF">
        <w:rPr>
          <w:rtl/>
        </w:rPr>
        <w:t>،</w:t>
      </w:r>
      <w:r w:rsidRPr="00213FC2">
        <w:rPr>
          <w:rtl/>
        </w:rPr>
        <w:t xml:space="preserve"> كالاستصحاب والبراءة والتخيير والاحتياط</w:t>
      </w:r>
      <w:r w:rsidR="004A0BDF">
        <w:rPr>
          <w:rtl/>
        </w:rPr>
        <w:t>،</w:t>
      </w:r>
      <w:r w:rsidRPr="00213FC2">
        <w:rPr>
          <w:rtl/>
        </w:rPr>
        <w:t xml:space="preserve"> عندما يتعذّر على الفقيه الحصول على الحُكم الشرعي مِن أدلّته</w:t>
      </w:r>
      <w:r w:rsidR="004A0BDF">
        <w:rPr>
          <w:rtl/>
        </w:rPr>
        <w:t>.</w:t>
      </w:r>
    </w:p>
    <w:p w:rsidR="001056FD" w:rsidRDefault="004A6242" w:rsidP="004A0BDF">
      <w:pPr>
        <w:pStyle w:val="libNormal"/>
        <w:rPr>
          <w:rtl/>
        </w:rPr>
      </w:pPr>
      <w:r w:rsidRPr="00213FC2">
        <w:rPr>
          <w:rtl/>
        </w:rPr>
        <w:t>ومِن الجدير ذِكره أنّ فقهاء المذاهب الأُخرى</w:t>
      </w:r>
      <w:r w:rsidR="004A0BDF">
        <w:rPr>
          <w:rtl/>
        </w:rPr>
        <w:t>،</w:t>
      </w:r>
      <w:r w:rsidRPr="00213FC2">
        <w:rPr>
          <w:rtl/>
        </w:rPr>
        <w:t xml:space="preserve"> قد تناولوا هذه الأبحاث والدراسات الأصولية أيضاً بالدراسة والمناقشة</w:t>
      </w:r>
      <w:r w:rsidR="004A0BDF">
        <w:rPr>
          <w:rtl/>
        </w:rPr>
        <w:t>،</w:t>
      </w:r>
      <w:r w:rsidRPr="00213FC2">
        <w:rPr>
          <w:rtl/>
        </w:rPr>
        <w:t xml:space="preserve"> وكان طبيعياً أنّ هذه الدراسات</w:t>
      </w:r>
      <w:r w:rsidR="004A0BDF">
        <w:rPr>
          <w:rtl/>
        </w:rPr>
        <w:t>،</w:t>
      </w:r>
      <w:r w:rsidRPr="00213FC2">
        <w:rPr>
          <w:rtl/>
        </w:rPr>
        <w:t xml:space="preserve"> يلتقي فيها الأصوليون مِن مختلف المذاهب الفقهية في بعض المسائل والموضوعات</w:t>
      </w:r>
      <w:r w:rsidR="004A0BDF">
        <w:rPr>
          <w:rtl/>
        </w:rPr>
        <w:t>،</w:t>
      </w:r>
      <w:r w:rsidRPr="00213FC2">
        <w:rPr>
          <w:rtl/>
        </w:rPr>
        <w:t xml:space="preserve"> ويختلفون في بعضها الآخَر</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213FC2">
        <w:rPr>
          <w:rtl/>
        </w:rPr>
        <w:t>(1) العلاّمة السيّد عليّ نقي الحيدري / أصول الاستنباط</w:t>
      </w:r>
      <w:r w:rsidR="004A0BDF">
        <w:rPr>
          <w:rtl/>
        </w:rPr>
        <w:t>:</w:t>
      </w:r>
      <w:r w:rsidRPr="00213FC2">
        <w:rPr>
          <w:rtl/>
        </w:rPr>
        <w:t xml:space="preserve"> ص 42</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213FC2">
        <w:rPr>
          <w:rtl/>
        </w:rPr>
        <w:lastRenderedPageBreak/>
        <w:t>الحُسن والقُبح</w:t>
      </w:r>
    </w:p>
    <w:p w:rsidR="001056FD" w:rsidRDefault="004A6242" w:rsidP="004A0BDF">
      <w:pPr>
        <w:pStyle w:val="libNormal"/>
        <w:rPr>
          <w:rtl/>
        </w:rPr>
      </w:pPr>
      <w:r w:rsidRPr="00213FC2">
        <w:rPr>
          <w:rtl/>
        </w:rPr>
        <w:t>وكأساسٍ لتحديد ما ينبغي أن يفعله الإنسان</w:t>
      </w:r>
      <w:r w:rsidR="004A0BDF">
        <w:rPr>
          <w:rtl/>
        </w:rPr>
        <w:t>،</w:t>
      </w:r>
      <w:r w:rsidRPr="00213FC2">
        <w:rPr>
          <w:rtl/>
        </w:rPr>
        <w:t xml:space="preserve"> وما لا ينبغي أن يفعله</w:t>
      </w:r>
      <w:r w:rsidR="004A0BDF">
        <w:rPr>
          <w:rtl/>
        </w:rPr>
        <w:t>،</w:t>
      </w:r>
      <w:r w:rsidRPr="00213FC2">
        <w:rPr>
          <w:rtl/>
        </w:rPr>
        <w:t xml:space="preserve"> وما يصحّ أن يصدر عن الله سبحانه</w:t>
      </w:r>
      <w:r w:rsidR="004A0BDF">
        <w:rPr>
          <w:rtl/>
        </w:rPr>
        <w:t>،</w:t>
      </w:r>
      <w:r w:rsidRPr="00213FC2">
        <w:rPr>
          <w:rtl/>
        </w:rPr>
        <w:t xml:space="preserve"> وما لا يصحّ صدوره عنه مِن الأفعال</w:t>
      </w:r>
      <w:r w:rsidR="004A0BDF">
        <w:rPr>
          <w:rtl/>
        </w:rPr>
        <w:t>،</w:t>
      </w:r>
      <w:r w:rsidRPr="00213FC2">
        <w:rPr>
          <w:rtl/>
        </w:rPr>
        <w:t xml:space="preserve"> تناول علماء العقيدة وأصول الفقْه مسألة الحُسن والقُبح</w:t>
      </w:r>
      <w:r w:rsidR="004A0BDF">
        <w:rPr>
          <w:rtl/>
        </w:rPr>
        <w:t>،</w:t>
      </w:r>
      <w:r w:rsidRPr="00213FC2">
        <w:rPr>
          <w:rtl/>
        </w:rPr>
        <w:t xml:space="preserve"> أو المصلحة والمفسدة في الأشياء والأفعال</w:t>
      </w:r>
      <w:r w:rsidR="004A0BDF">
        <w:rPr>
          <w:rtl/>
        </w:rPr>
        <w:t>،</w:t>
      </w:r>
      <w:r w:rsidRPr="00213FC2">
        <w:rPr>
          <w:rtl/>
        </w:rPr>
        <w:t xml:space="preserve"> فأُثير سؤال بين أصحاب الفِرَق والمذاهب العقيدية الكبرى عند المسلمين</w:t>
      </w:r>
      <w:r w:rsidR="004A0BDF">
        <w:rPr>
          <w:rtl/>
        </w:rPr>
        <w:t>،</w:t>
      </w:r>
      <w:r w:rsidRPr="00213FC2">
        <w:rPr>
          <w:rtl/>
        </w:rPr>
        <w:t xml:space="preserve"> وهم المعتزلة</w:t>
      </w:r>
      <w:r w:rsidR="004A0BDF">
        <w:rPr>
          <w:rtl/>
        </w:rPr>
        <w:t>،</w:t>
      </w:r>
      <w:r w:rsidRPr="00213FC2">
        <w:rPr>
          <w:rtl/>
        </w:rPr>
        <w:t xml:space="preserve"> والإمامية</w:t>
      </w:r>
      <w:r w:rsidR="004A0BDF">
        <w:rPr>
          <w:rtl/>
        </w:rPr>
        <w:t>،</w:t>
      </w:r>
      <w:r w:rsidRPr="00213FC2">
        <w:rPr>
          <w:rtl/>
        </w:rPr>
        <w:t xml:space="preserve"> والأشاعرة</w:t>
      </w:r>
      <w:r w:rsidR="004A0BDF">
        <w:rPr>
          <w:rtl/>
        </w:rPr>
        <w:t>.</w:t>
      </w:r>
    </w:p>
    <w:p w:rsidR="001056FD" w:rsidRDefault="004A6242" w:rsidP="004A0BDF">
      <w:pPr>
        <w:pStyle w:val="libNormal"/>
        <w:rPr>
          <w:rtl/>
        </w:rPr>
      </w:pPr>
      <w:r w:rsidRPr="00213FC2">
        <w:rPr>
          <w:rtl/>
        </w:rPr>
        <w:t>والسؤال هو</w:t>
      </w:r>
      <w:r w:rsidR="004A0BDF">
        <w:rPr>
          <w:rtl/>
        </w:rPr>
        <w:t>:</w:t>
      </w:r>
      <w:r w:rsidRPr="00213FC2">
        <w:rPr>
          <w:rtl/>
        </w:rPr>
        <w:t xml:space="preserve"> هل للأشياء والأفعال وصْفٌ ذاتيّ ثابت تتّصف به مِن الحُسن والقُبح</w:t>
      </w:r>
      <w:r w:rsidR="004A0BDF">
        <w:rPr>
          <w:rtl/>
        </w:rPr>
        <w:t>،</w:t>
      </w:r>
      <w:r w:rsidRPr="00213FC2">
        <w:rPr>
          <w:rtl/>
        </w:rPr>
        <w:t xml:space="preserve"> أو المصلحة والمفسدة</w:t>
      </w:r>
      <w:r w:rsidR="004A0BDF">
        <w:rPr>
          <w:rtl/>
        </w:rPr>
        <w:t>،</w:t>
      </w:r>
      <w:r w:rsidRPr="00213FC2">
        <w:rPr>
          <w:rtl/>
        </w:rPr>
        <w:t xml:space="preserve"> يستطيع العقل البشري أن يشخّصها</w:t>
      </w:r>
      <w:r w:rsidR="004A0BDF">
        <w:rPr>
          <w:rtl/>
        </w:rPr>
        <w:t>؟</w:t>
      </w:r>
      <w:r w:rsidRPr="00213FC2">
        <w:rPr>
          <w:rtl/>
        </w:rPr>
        <w:t xml:space="preserve"> أو أنّ الحُسن والقُبح شيئان اعتباريان</w:t>
      </w:r>
      <w:r w:rsidR="004A0BDF">
        <w:rPr>
          <w:rtl/>
        </w:rPr>
        <w:t>،</w:t>
      </w:r>
      <w:r w:rsidRPr="00213FC2">
        <w:rPr>
          <w:rtl/>
        </w:rPr>
        <w:t xml:space="preserve"> فالحُسن ما اعتبره الشارع حَسناً</w:t>
      </w:r>
      <w:r w:rsidR="004A0BDF">
        <w:rPr>
          <w:rtl/>
        </w:rPr>
        <w:t>،</w:t>
      </w:r>
      <w:r w:rsidRPr="00213FC2">
        <w:rPr>
          <w:rtl/>
        </w:rPr>
        <w:t xml:space="preserve"> والقبيح ما اعتبره الشارع قبيحاً</w:t>
      </w:r>
      <w:r w:rsidR="004A0BDF">
        <w:rPr>
          <w:rtl/>
        </w:rPr>
        <w:t>.</w:t>
      </w:r>
    </w:p>
    <w:p w:rsidR="001056FD" w:rsidRDefault="004A6242" w:rsidP="004A0BDF">
      <w:pPr>
        <w:pStyle w:val="libNormal"/>
        <w:rPr>
          <w:rtl/>
        </w:rPr>
      </w:pPr>
      <w:r w:rsidRPr="00213FC2">
        <w:rPr>
          <w:rtl/>
        </w:rPr>
        <w:t>وجاء السؤال بصيغة</w:t>
      </w:r>
      <w:r w:rsidR="004A0BDF">
        <w:rPr>
          <w:rtl/>
        </w:rPr>
        <w:t>:</w:t>
      </w:r>
      <w:r w:rsidRPr="00213FC2">
        <w:rPr>
          <w:rtl/>
        </w:rPr>
        <w:t xml:space="preserve"> هل الحُسن والقٌبح عقليّان أو شرعيّان</w:t>
      </w:r>
      <w:r w:rsidR="004A0BDF">
        <w:rPr>
          <w:rtl/>
        </w:rPr>
        <w:t>؟.</w:t>
      </w:r>
    </w:p>
    <w:p w:rsidR="001056FD" w:rsidRDefault="004A6242" w:rsidP="004A0BDF">
      <w:pPr>
        <w:pStyle w:val="libNormal"/>
        <w:rPr>
          <w:rtl/>
        </w:rPr>
      </w:pPr>
      <w:r w:rsidRPr="00213FC2">
        <w:rPr>
          <w:rtl/>
        </w:rPr>
        <w:t>فقالت الإمامية</w:t>
      </w:r>
      <w:r w:rsidR="004A0BDF">
        <w:rPr>
          <w:rtl/>
        </w:rPr>
        <w:t>:</w:t>
      </w:r>
      <w:r w:rsidRPr="00213FC2">
        <w:rPr>
          <w:rtl/>
        </w:rPr>
        <w:t xml:space="preserve"> بأنّ للأشياء حُسناً وقُبحاً ذاتيين</w:t>
      </w:r>
      <w:r w:rsidR="004A0BDF">
        <w:rPr>
          <w:rtl/>
        </w:rPr>
        <w:t>،</w:t>
      </w:r>
      <w:r w:rsidRPr="00213FC2">
        <w:rPr>
          <w:rtl/>
        </w:rPr>
        <w:t xml:space="preserve"> فالشيء يحمل بذاته صفةً حسَنة</w:t>
      </w:r>
      <w:r w:rsidR="004A0BDF">
        <w:rPr>
          <w:rtl/>
        </w:rPr>
        <w:t>،</w:t>
      </w:r>
      <w:r w:rsidRPr="00213FC2">
        <w:rPr>
          <w:rtl/>
        </w:rPr>
        <w:t xml:space="preserve"> أو قبيحة </w:t>
      </w:r>
      <w:r w:rsidR="004A0BDF">
        <w:rPr>
          <w:rtl/>
        </w:rPr>
        <w:t>(</w:t>
      </w:r>
      <w:r w:rsidRPr="00213FC2">
        <w:rPr>
          <w:rtl/>
        </w:rPr>
        <w:t>ضارّة أو نافعة</w:t>
      </w:r>
      <w:r w:rsidR="004A0BDF">
        <w:rPr>
          <w:rtl/>
        </w:rPr>
        <w:t>)،</w:t>
      </w:r>
      <w:r w:rsidRPr="00213FC2">
        <w:rPr>
          <w:rtl/>
        </w:rPr>
        <w:t xml:space="preserve"> والعقل يستطيع أن يُشخّص موارد كثيرة مِن هذا الحُسن والقُبح بالاستقلال عن الشرع</w:t>
      </w:r>
      <w:r w:rsidR="004A0BDF">
        <w:rPr>
          <w:rtl/>
        </w:rPr>
        <w:t>،</w:t>
      </w:r>
      <w:r w:rsidRPr="00213FC2">
        <w:rPr>
          <w:rtl/>
        </w:rPr>
        <w:t xml:space="preserve"> كما أنّ هناك أفعالاً لا يستطيع العقل أن يشخّصها</w:t>
      </w:r>
      <w:r w:rsidR="004A0BDF">
        <w:rPr>
          <w:rtl/>
        </w:rPr>
        <w:t>،</w:t>
      </w:r>
      <w:r w:rsidRPr="00213FC2">
        <w:rPr>
          <w:rtl/>
        </w:rPr>
        <w:t xml:space="preserve"> بل الشرع وحده هو الذي يستطيع أن يُشخّص وَصْفها</w:t>
      </w:r>
      <w:r w:rsidR="004A0BDF">
        <w:rPr>
          <w:rtl/>
        </w:rPr>
        <w:t>،</w:t>
      </w:r>
      <w:r w:rsidRPr="00213FC2">
        <w:rPr>
          <w:rtl/>
        </w:rPr>
        <w:t xml:space="preserve"> ويحدّد ما إذا كان ينبغي فِعلها أو تركها</w:t>
      </w:r>
      <w:r w:rsidR="004A0BDF">
        <w:rPr>
          <w:rtl/>
        </w:rPr>
        <w:t>.</w:t>
      </w:r>
    </w:p>
    <w:p w:rsidR="001056FD" w:rsidRDefault="004A6242" w:rsidP="004A0BDF">
      <w:pPr>
        <w:pStyle w:val="libNormal"/>
        <w:rPr>
          <w:rtl/>
        </w:rPr>
      </w:pPr>
      <w:r w:rsidRPr="00213FC2">
        <w:rPr>
          <w:rtl/>
        </w:rPr>
        <w:t>أمّا الأشاعرة</w:t>
      </w:r>
      <w:r w:rsidR="004A0BDF">
        <w:rPr>
          <w:rtl/>
        </w:rPr>
        <w:t>،</w:t>
      </w:r>
      <w:r w:rsidRPr="00213FC2">
        <w:rPr>
          <w:rtl/>
        </w:rPr>
        <w:t xml:space="preserve"> فأنكروا أن يكون للأشياء والأفعال التي ينبغي أن تُفعَل أو تُترَك</w:t>
      </w:r>
      <w:r w:rsidR="004A0BDF">
        <w:rPr>
          <w:rtl/>
        </w:rPr>
        <w:t>،</w:t>
      </w:r>
      <w:r w:rsidRPr="00213FC2">
        <w:rPr>
          <w:rtl/>
        </w:rPr>
        <w:t xml:space="preserve"> وصفٌ ذاتيٌّ مِن القُبح والحُسن</w:t>
      </w:r>
      <w:r w:rsidR="004A0BDF">
        <w:rPr>
          <w:rtl/>
        </w:rPr>
        <w:t>،</w:t>
      </w:r>
      <w:r w:rsidRPr="00213FC2">
        <w:rPr>
          <w:rtl/>
        </w:rPr>
        <w:t xml:space="preserve"> وذهبت إلى أنّ الحُسن ما حسّنه الشارع</w:t>
      </w:r>
      <w:r w:rsidR="004A0BDF">
        <w:rPr>
          <w:rtl/>
        </w:rPr>
        <w:t>،</w:t>
      </w:r>
      <w:r w:rsidRPr="00213FC2">
        <w:rPr>
          <w:rtl/>
        </w:rPr>
        <w:t xml:space="preserve"> وأمَر به</w:t>
      </w:r>
      <w:r w:rsidR="004A0BDF">
        <w:rPr>
          <w:rtl/>
        </w:rPr>
        <w:t>،</w:t>
      </w:r>
      <w:r w:rsidRPr="00213FC2">
        <w:rPr>
          <w:rtl/>
        </w:rPr>
        <w:t xml:space="preserve"> والقبيح ما قبَّحه الشارع</w:t>
      </w:r>
      <w:r w:rsidR="004A0BDF">
        <w:rPr>
          <w:rtl/>
        </w:rPr>
        <w:t>،</w:t>
      </w:r>
      <w:r w:rsidRPr="00213FC2">
        <w:rPr>
          <w:rtl/>
        </w:rPr>
        <w:t xml:space="preserve"> ونهى عنه</w:t>
      </w:r>
      <w:r w:rsidR="004A0BDF">
        <w:rPr>
          <w:rtl/>
        </w:rPr>
        <w:t>؛</w:t>
      </w:r>
      <w:r w:rsidRPr="00213FC2">
        <w:rPr>
          <w:rtl/>
        </w:rPr>
        <w:t xml:space="preserve"> ولولا ذلك لَما كان للأفعال البشَرية</w:t>
      </w:r>
      <w:r w:rsidR="004A0BDF">
        <w:rPr>
          <w:rtl/>
        </w:rPr>
        <w:t>،</w:t>
      </w:r>
      <w:r w:rsidRPr="00213FC2">
        <w:rPr>
          <w:rtl/>
        </w:rPr>
        <w:t xml:space="preserve"> كالصِدق وأداء الزكاة</w:t>
      </w:r>
      <w:r w:rsidR="004A0BDF">
        <w:rPr>
          <w:rtl/>
        </w:rPr>
        <w:t>،</w:t>
      </w:r>
      <w:r w:rsidRPr="00213FC2">
        <w:rPr>
          <w:rtl/>
        </w:rPr>
        <w:t xml:space="preserve"> وشُرب الخمْر والكذب والزنا والربا</w:t>
      </w:r>
      <w:r w:rsidR="004A0BDF">
        <w:rPr>
          <w:rtl/>
        </w:rPr>
        <w:t>،</w:t>
      </w:r>
      <w:r w:rsidRPr="00213FC2">
        <w:rPr>
          <w:rtl/>
        </w:rPr>
        <w:t xml:space="preserve"> حُسنٌ ولا قُبحٌ ذاتيّ توصَف به</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FE4734">
        <w:rPr>
          <w:rtl/>
        </w:rPr>
        <w:lastRenderedPageBreak/>
        <w:t>وبالإمكان أن يأمر الشارع</w:t>
      </w:r>
      <w:r w:rsidR="004A0BDF">
        <w:rPr>
          <w:rtl/>
        </w:rPr>
        <w:t>،</w:t>
      </w:r>
      <w:r w:rsidRPr="00FE4734">
        <w:rPr>
          <w:rtl/>
        </w:rPr>
        <w:t xml:space="preserve"> أو ينهى بخلاف ما أمَر به ونهى عنه</w:t>
      </w:r>
      <w:r w:rsidR="004A0BDF">
        <w:rPr>
          <w:rtl/>
        </w:rPr>
        <w:t>،</w:t>
      </w:r>
      <w:r w:rsidRPr="00FE4734">
        <w:rPr>
          <w:rtl/>
        </w:rPr>
        <w:t xml:space="preserve"> فيصير الحَسَن قبيحاً</w:t>
      </w:r>
      <w:r w:rsidR="004A0BDF">
        <w:rPr>
          <w:rtl/>
        </w:rPr>
        <w:t>،</w:t>
      </w:r>
      <w:r w:rsidRPr="00FE4734">
        <w:rPr>
          <w:rtl/>
        </w:rPr>
        <w:t xml:space="preserve"> والقبيح حَسناً</w:t>
      </w:r>
      <w:r w:rsidR="004A0BDF">
        <w:rPr>
          <w:rtl/>
        </w:rPr>
        <w:t>.</w:t>
      </w:r>
    </w:p>
    <w:p w:rsidR="001056FD" w:rsidRDefault="004A6242" w:rsidP="004A0BDF">
      <w:pPr>
        <w:pStyle w:val="libNormal"/>
        <w:rPr>
          <w:rtl/>
        </w:rPr>
      </w:pPr>
      <w:r w:rsidRPr="00FE4734">
        <w:rPr>
          <w:rtl/>
        </w:rPr>
        <w:t>ولنقرأ</w:t>
      </w:r>
      <w:r w:rsidR="004A0BDF">
        <w:rPr>
          <w:rtl/>
        </w:rPr>
        <w:t>؛</w:t>
      </w:r>
      <w:r w:rsidRPr="00FE4734">
        <w:rPr>
          <w:rtl/>
        </w:rPr>
        <w:t xml:space="preserve"> لإيضاح هذه المسألة</w:t>
      </w:r>
      <w:r w:rsidR="004A0BDF">
        <w:rPr>
          <w:rtl/>
        </w:rPr>
        <w:t>،</w:t>
      </w:r>
      <w:r w:rsidRPr="00FE4734">
        <w:rPr>
          <w:rtl/>
        </w:rPr>
        <w:t xml:space="preserve"> ما كتَبه العلاّمة الحلّي في كتابه </w:t>
      </w:r>
      <w:r w:rsidR="004A0BDF">
        <w:rPr>
          <w:rtl/>
        </w:rPr>
        <w:t>(</w:t>
      </w:r>
      <w:r w:rsidRPr="00FE4734">
        <w:rPr>
          <w:rtl/>
        </w:rPr>
        <w:t>نهج الحقّ وكشف الصدق</w:t>
      </w:r>
      <w:r w:rsidR="004A0BDF">
        <w:rPr>
          <w:rtl/>
        </w:rPr>
        <w:t>)</w:t>
      </w:r>
      <w:r w:rsidRPr="00FE4734">
        <w:rPr>
          <w:rtl/>
        </w:rPr>
        <w:t xml:space="preserve"> قال</w:t>
      </w:r>
      <w:r w:rsidR="004A0BDF">
        <w:rPr>
          <w:rtl/>
        </w:rPr>
        <w:t>:</w:t>
      </w:r>
      <w:r w:rsidRPr="00FE4734">
        <w:rPr>
          <w:rtl/>
        </w:rPr>
        <w:t xml:space="preserve"> </w:t>
      </w:r>
      <w:r w:rsidR="004A0BDF">
        <w:rPr>
          <w:rtl/>
        </w:rPr>
        <w:t>(</w:t>
      </w:r>
      <w:r w:rsidRPr="00FE4734">
        <w:rPr>
          <w:rtl/>
        </w:rPr>
        <w:t>ذهبت الإمامية</w:t>
      </w:r>
      <w:r w:rsidR="004A0BDF">
        <w:rPr>
          <w:rtl/>
        </w:rPr>
        <w:t>،</w:t>
      </w:r>
      <w:r w:rsidRPr="00FE4734">
        <w:rPr>
          <w:rtl/>
        </w:rPr>
        <w:t xml:space="preserve"> ومَن تابعهم مِن المعتزلة</w:t>
      </w:r>
      <w:r w:rsidR="004A0BDF">
        <w:rPr>
          <w:rtl/>
        </w:rPr>
        <w:t>،</w:t>
      </w:r>
      <w:r w:rsidRPr="00FE4734">
        <w:rPr>
          <w:rtl/>
        </w:rPr>
        <w:t xml:space="preserve"> إلى أنّ مِن الأفعال ما هو معلوم الحُسن والقُبح بضرورة العقل</w:t>
      </w:r>
      <w:r w:rsidR="004A0BDF">
        <w:rPr>
          <w:rtl/>
        </w:rPr>
        <w:t>،</w:t>
      </w:r>
      <w:r w:rsidRPr="00FE4734">
        <w:rPr>
          <w:rtl/>
        </w:rPr>
        <w:t xml:space="preserve"> كعِلمنا بحُسن الصدق النافع</w:t>
      </w:r>
      <w:r w:rsidR="004A0BDF">
        <w:rPr>
          <w:rtl/>
        </w:rPr>
        <w:t>،</w:t>
      </w:r>
      <w:r w:rsidRPr="00FE4734">
        <w:rPr>
          <w:rtl/>
        </w:rPr>
        <w:t xml:space="preserve"> وقُبح الكذب الضارّ</w:t>
      </w:r>
      <w:r w:rsidR="004A0BDF">
        <w:rPr>
          <w:rtl/>
        </w:rPr>
        <w:t>،</w:t>
      </w:r>
      <w:r w:rsidRPr="00FE4734">
        <w:rPr>
          <w:rtl/>
        </w:rPr>
        <w:t xml:space="preserve"> فكلّ عاقل لا يشكّ في ذلك</w:t>
      </w:r>
      <w:r w:rsidR="004A0BDF">
        <w:rPr>
          <w:rtl/>
        </w:rPr>
        <w:t>.</w:t>
      </w:r>
    </w:p>
    <w:p w:rsidR="001056FD" w:rsidRDefault="004A6242" w:rsidP="004A0BDF">
      <w:pPr>
        <w:pStyle w:val="libNormal"/>
        <w:rPr>
          <w:rtl/>
        </w:rPr>
      </w:pPr>
      <w:r w:rsidRPr="00FE4734">
        <w:rPr>
          <w:rtl/>
        </w:rPr>
        <w:t>وليس جَزمه بهذا الحُكم بأدْوَن مِن الجزم بافتقار الممكن إلى السبب</w:t>
      </w:r>
      <w:r w:rsidR="004A0BDF">
        <w:rPr>
          <w:rtl/>
        </w:rPr>
        <w:t>،</w:t>
      </w:r>
      <w:r w:rsidRPr="00FE4734">
        <w:rPr>
          <w:rtl/>
        </w:rPr>
        <w:t xml:space="preserve"> وأنّ الأشياء المساوية لشيءٍ واحد متساوية</w:t>
      </w:r>
      <w:r w:rsidR="004A0BDF">
        <w:rPr>
          <w:rtl/>
        </w:rPr>
        <w:t>.</w:t>
      </w:r>
      <w:r w:rsidRPr="00FE4734">
        <w:rPr>
          <w:rtl/>
        </w:rPr>
        <w:t xml:space="preserve"> ومنها ما هو معلوم بالاكتساب أنّه حَسَن</w:t>
      </w:r>
      <w:r w:rsidR="004A0BDF">
        <w:rPr>
          <w:rtl/>
        </w:rPr>
        <w:t>،</w:t>
      </w:r>
      <w:r w:rsidRPr="00FE4734">
        <w:rPr>
          <w:rtl/>
        </w:rPr>
        <w:t xml:space="preserve"> أو قبيح</w:t>
      </w:r>
      <w:r w:rsidR="004A0BDF">
        <w:rPr>
          <w:rtl/>
        </w:rPr>
        <w:t>،</w:t>
      </w:r>
      <w:r w:rsidRPr="00FE4734">
        <w:rPr>
          <w:rtl/>
        </w:rPr>
        <w:t xml:space="preserve"> كحُسن الصدق الضارّ</w:t>
      </w:r>
      <w:r w:rsidR="004A0BDF">
        <w:rPr>
          <w:rtl/>
        </w:rPr>
        <w:t>،</w:t>
      </w:r>
      <w:r w:rsidRPr="00FE4734">
        <w:rPr>
          <w:rtl/>
        </w:rPr>
        <w:t xml:space="preserve"> وقُبح الكذب النافع</w:t>
      </w:r>
      <w:r w:rsidR="004A0BDF">
        <w:rPr>
          <w:rtl/>
        </w:rPr>
        <w:t>.</w:t>
      </w:r>
      <w:r w:rsidRPr="00FE4734">
        <w:rPr>
          <w:rtl/>
        </w:rPr>
        <w:t xml:space="preserve"> ومنها ما يعجَز العقل عن العِلم بحُسنه أو قبحه</w:t>
      </w:r>
      <w:r w:rsidR="004A0BDF">
        <w:rPr>
          <w:rtl/>
        </w:rPr>
        <w:t>،</w:t>
      </w:r>
      <w:r w:rsidRPr="00FE4734">
        <w:rPr>
          <w:rtl/>
        </w:rPr>
        <w:t xml:space="preserve"> فيكشف الشرع عنه كالعبادات</w:t>
      </w:r>
      <w:r w:rsidR="004A0BDF">
        <w:rPr>
          <w:rtl/>
        </w:rPr>
        <w:t>.</w:t>
      </w:r>
    </w:p>
    <w:p w:rsidR="001056FD" w:rsidRDefault="004A6242" w:rsidP="004A0BDF">
      <w:pPr>
        <w:pStyle w:val="libNormal"/>
        <w:rPr>
          <w:rtl/>
        </w:rPr>
      </w:pPr>
      <w:r w:rsidRPr="004A0BDF">
        <w:rPr>
          <w:rtl/>
        </w:rPr>
        <w:t>وقالت الأشاعرة</w:t>
      </w:r>
      <w:r w:rsidR="004A0BDF" w:rsidRPr="004A0BDF">
        <w:rPr>
          <w:rtl/>
        </w:rPr>
        <w:t>:</w:t>
      </w:r>
      <w:r w:rsidRPr="004A0BDF">
        <w:rPr>
          <w:rtl/>
        </w:rPr>
        <w:t xml:space="preserve"> إنّ الحُسن والقُبح شرعيّان</w:t>
      </w:r>
      <w:r w:rsidR="004A0BDF" w:rsidRPr="004A0BDF">
        <w:rPr>
          <w:rtl/>
        </w:rPr>
        <w:t>،</w:t>
      </w:r>
      <w:r w:rsidRPr="004A0BDF">
        <w:rPr>
          <w:rtl/>
        </w:rPr>
        <w:t xml:space="preserve"> ولا يقضي العقل بحُسن شيءٍ منها</w:t>
      </w:r>
      <w:r w:rsidR="004A0BDF" w:rsidRPr="004A0BDF">
        <w:rPr>
          <w:rtl/>
        </w:rPr>
        <w:t>،</w:t>
      </w:r>
      <w:r w:rsidRPr="004A0BDF">
        <w:rPr>
          <w:rtl/>
        </w:rPr>
        <w:t xml:space="preserve"> ولا بقُبحه</w:t>
      </w:r>
      <w:r w:rsidR="004A0BDF" w:rsidRPr="004A0BDF">
        <w:rPr>
          <w:rtl/>
        </w:rPr>
        <w:t>،</w:t>
      </w:r>
      <w:r w:rsidRPr="004A0BDF">
        <w:rPr>
          <w:rtl/>
        </w:rPr>
        <w:t xml:space="preserve"> بل القاضي بذلك هو الشـرع</w:t>
      </w:r>
      <w:r w:rsidR="004A0BDF" w:rsidRPr="004A0BDF">
        <w:rPr>
          <w:rtl/>
        </w:rPr>
        <w:t>،</w:t>
      </w:r>
      <w:r w:rsidRPr="004A0BDF">
        <w:rPr>
          <w:rtl/>
        </w:rPr>
        <w:t xml:space="preserve"> فما حسّنه فهو حسَن</w:t>
      </w:r>
      <w:r w:rsidR="004A0BDF" w:rsidRPr="004A0BDF">
        <w:rPr>
          <w:rtl/>
        </w:rPr>
        <w:t>،</w:t>
      </w:r>
      <w:r w:rsidRPr="004A0BDF">
        <w:rPr>
          <w:rtl/>
        </w:rPr>
        <w:t xml:space="preserve"> وما قبّحه فهو قبيح</w:t>
      </w:r>
      <w:r w:rsidR="004A0BDF" w:rsidRPr="004A0BDF">
        <w:rPr>
          <w:rtl/>
        </w:rPr>
        <w:t>.</w:t>
      </w:r>
      <w:r w:rsidRPr="004A0BDF">
        <w:rPr>
          <w:rtl/>
        </w:rPr>
        <w:t xml:space="preserve"> وهو باطل</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FE4734">
        <w:rPr>
          <w:rtl/>
        </w:rPr>
        <w:t>واستدلّ الإمامية على فهْمهِم التشخيصي هذا</w:t>
      </w:r>
      <w:r w:rsidR="004A0BDF">
        <w:rPr>
          <w:rtl/>
        </w:rPr>
        <w:t>:</w:t>
      </w:r>
      <w:r w:rsidRPr="00FE4734">
        <w:rPr>
          <w:rtl/>
        </w:rPr>
        <w:t xml:space="preserve"> بأنّ العقلاء الذين لا يؤمنون بدِين يذمّون مَن يكذب</w:t>
      </w:r>
      <w:r w:rsidR="004A0BDF">
        <w:rPr>
          <w:rtl/>
        </w:rPr>
        <w:t>،</w:t>
      </w:r>
      <w:r w:rsidRPr="00FE4734">
        <w:rPr>
          <w:rtl/>
        </w:rPr>
        <w:t xml:space="preserve"> ويظلم الناس</w:t>
      </w:r>
      <w:r w:rsidR="004A0BDF">
        <w:rPr>
          <w:rtl/>
        </w:rPr>
        <w:t>،</w:t>
      </w:r>
      <w:r w:rsidRPr="00FE4734">
        <w:rPr>
          <w:rtl/>
        </w:rPr>
        <w:t xml:space="preserve"> ومَن يخون الأمانة</w:t>
      </w:r>
      <w:r w:rsidR="004A0BDF">
        <w:rPr>
          <w:rtl/>
        </w:rPr>
        <w:t>.</w:t>
      </w:r>
      <w:r w:rsidRPr="00FE4734">
        <w:rPr>
          <w:rtl/>
        </w:rPr>
        <w:t xml:space="preserve"> ويمدحون الصادق والأمين والعادل... الخ</w:t>
      </w:r>
      <w:r w:rsidR="004A0BDF">
        <w:rPr>
          <w:rtl/>
        </w:rPr>
        <w:t>.</w:t>
      </w:r>
    </w:p>
    <w:p w:rsidR="001056FD" w:rsidRDefault="004A6242" w:rsidP="004A0BDF">
      <w:pPr>
        <w:pStyle w:val="libNormal"/>
        <w:rPr>
          <w:rtl/>
        </w:rPr>
      </w:pPr>
      <w:r w:rsidRPr="00FE4734">
        <w:rPr>
          <w:rtl/>
        </w:rPr>
        <w:t>ولَجاز أن يفعل الله أيّ فِعلٍ بالعباد</w:t>
      </w:r>
      <w:r w:rsidR="004A0BDF">
        <w:rPr>
          <w:rtl/>
        </w:rPr>
        <w:t>،</w:t>
      </w:r>
      <w:r w:rsidRPr="00FE4734">
        <w:rPr>
          <w:rtl/>
        </w:rPr>
        <w:t xml:space="preserve"> كالكَذِب عليهم</w:t>
      </w:r>
      <w:r w:rsidR="004A0BDF">
        <w:rPr>
          <w:rtl/>
        </w:rPr>
        <w:t>،</w:t>
      </w:r>
      <w:r w:rsidRPr="00FE4734">
        <w:rPr>
          <w:rtl/>
        </w:rPr>
        <w:t xml:space="preserve"> وعدم الوفاء لهم بما وعدهم</w:t>
      </w:r>
      <w:r w:rsidR="004A0BDF">
        <w:rPr>
          <w:rtl/>
        </w:rPr>
        <w:t>،</w:t>
      </w:r>
      <w:r w:rsidRPr="00FE4734">
        <w:rPr>
          <w:rtl/>
        </w:rPr>
        <w:t xml:space="preserve"> وتكليف العباد فوق الطاقة</w:t>
      </w:r>
      <w:r w:rsidR="004A0BDF">
        <w:rPr>
          <w:rtl/>
        </w:rPr>
        <w:t>؛</w:t>
      </w:r>
      <w:r w:rsidRPr="00FE4734">
        <w:rPr>
          <w:rtl/>
        </w:rPr>
        <w:t xml:space="preserve"> ذلك لأنّ الأفعال لا توصَف بشيءٍ وصفاً ذاتياً</w:t>
      </w:r>
      <w:r w:rsidR="004A0BDF">
        <w:rPr>
          <w:rtl/>
        </w:rPr>
        <w:t>،</w:t>
      </w:r>
      <w:r w:rsidRPr="00FE4734">
        <w:rPr>
          <w:rtl/>
        </w:rPr>
        <w:t xml:space="preserve"> ولا تحمِل القُبح والحُسن الذاتي</w:t>
      </w:r>
      <w:r w:rsidR="004A0BDF">
        <w:rPr>
          <w:rtl/>
        </w:rPr>
        <w:t>،</w:t>
      </w:r>
      <w:r w:rsidRPr="00FE4734">
        <w:rPr>
          <w:rtl/>
        </w:rPr>
        <w:t xml:space="preserve"> ولكنّه منزّه عن ذلك</w:t>
      </w:r>
      <w:r w:rsidR="004A0BDF">
        <w:rPr>
          <w:rtl/>
        </w:rPr>
        <w:t>،</w:t>
      </w:r>
      <w:r w:rsidRPr="00FE4734">
        <w:rPr>
          <w:rtl/>
        </w:rPr>
        <w:t xml:space="preserve"> بل أمْره وإرادته تتعلّق بما هو حَسن ونافع في ذاته</w:t>
      </w:r>
      <w:r w:rsidR="004A0BDF">
        <w:rPr>
          <w:rtl/>
        </w:rPr>
        <w:t>،</w:t>
      </w:r>
      <w:r w:rsidRPr="00FE4734">
        <w:rPr>
          <w:rtl/>
        </w:rPr>
        <w:t xml:space="preserve"> فيُشخِّص لنا حُسنه بطلب فِعله</w:t>
      </w:r>
      <w:r w:rsidR="004A0BDF">
        <w:rPr>
          <w:rtl/>
        </w:rPr>
        <w:t>.</w:t>
      </w:r>
    </w:p>
    <w:p w:rsidR="001056FD" w:rsidRDefault="004A6242" w:rsidP="004A0BDF">
      <w:pPr>
        <w:pStyle w:val="libNormal"/>
        <w:rPr>
          <w:rtl/>
        </w:rPr>
      </w:pPr>
      <w:r w:rsidRPr="00FE4734">
        <w:rPr>
          <w:rtl/>
        </w:rPr>
        <w:t>كما يتعلّق نهْيُه بالشيء الضارّ بذاته</w:t>
      </w:r>
      <w:r w:rsidR="004A0BDF">
        <w:rPr>
          <w:rtl/>
        </w:rPr>
        <w:t>،</w:t>
      </w:r>
      <w:r w:rsidRPr="00FE4734">
        <w:rPr>
          <w:rtl/>
        </w:rPr>
        <w:t xml:space="preserve"> فيشخِّص لنا ضرره وقُبحه</w:t>
      </w:r>
      <w:r w:rsidR="004A0BDF">
        <w:rPr>
          <w:rtl/>
        </w:rPr>
        <w:t>،</w:t>
      </w:r>
      <w:r w:rsidRPr="00FE4734">
        <w:rPr>
          <w:rtl/>
        </w:rPr>
        <w:t xml:space="preserve"> ويأمرنا</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(1) العلاّمة الحلّي / نهج الحقّ وكشف الصدق</w:t>
      </w:r>
      <w:r w:rsidR="004A0BDF">
        <w:rPr>
          <w:rtl/>
        </w:rPr>
        <w:t>:</w:t>
      </w:r>
      <w:r w:rsidRPr="00FE4734">
        <w:rPr>
          <w:rtl/>
        </w:rPr>
        <w:t xml:space="preserve"> ص 82</w:t>
      </w:r>
      <w:r w:rsidR="004A0BDF">
        <w:rPr>
          <w:rtl/>
        </w:rPr>
        <w:t xml:space="preserve"> - </w:t>
      </w:r>
      <w:r w:rsidRPr="00FE4734">
        <w:rPr>
          <w:rtl/>
        </w:rPr>
        <w:t>83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FE4734">
        <w:rPr>
          <w:rtl/>
        </w:rPr>
        <w:lastRenderedPageBreak/>
        <w:t>بتَركه</w:t>
      </w:r>
      <w:r w:rsidR="004A0BDF">
        <w:rPr>
          <w:rtl/>
        </w:rPr>
        <w:t>؛</w:t>
      </w:r>
      <w:r w:rsidRPr="00FE4734">
        <w:rPr>
          <w:rtl/>
        </w:rPr>
        <w:t xml:space="preserve"> لذلك عندما درس علماء أُصول الفقْه </w:t>
      </w:r>
      <w:r w:rsidR="004A0BDF">
        <w:rPr>
          <w:rtl/>
        </w:rPr>
        <w:t>(</w:t>
      </w:r>
      <w:r w:rsidRPr="00FE4734">
        <w:rPr>
          <w:rtl/>
        </w:rPr>
        <w:t>الحُكم الشرعي</w:t>
      </w:r>
      <w:r w:rsidR="004A0BDF">
        <w:rPr>
          <w:rtl/>
        </w:rPr>
        <w:t>)</w:t>
      </w:r>
      <w:r w:rsidRPr="00FE4734">
        <w:rPr>
          <w:rtl/>
        </w:rPr>
        <w:t xml:space="preserve"> دراسةً تحليلية</w:t>
      </w:r>
      <w:r w:rsidR="004A0BDF">
        <w:rPr>
          <w:rtl/>
        </w:rPr>
        <w:t>،</w:t>
      </w:r>
      <w:r w:rsidRPr="00FE4734">
        <w:rPr>
          <w:rtl/>
        </w:rPr>
        <w:t xml:space="preserve"> وبيّنوا مبادئه</w:t>
      </w:r>
      <w:r w:rsidR="004A0BDF">
        <w:rPr>
          <w:rtl/>
        </w:rPr>
        <w:t>،</w:t>
      </w:r>
      <w:r w:rsidRPr="00FE4734">
        <w:rPr>
          <w:rtl/>
        </w:rPr>
        <w:t xml:space="preserve"> انتهوا إلى أنّ للحُكم الشرعي مبادئ ثلاثة يتقوّم بها</w:t>
      </w:r>
      <w:r w:rsidR="004A0BDF">
        <w:rPr>
          <w:rtl/>
        </w:rPr>
        <w:t>،</w:t>
      </w:r>
      <w:r w:rsidRPr="00FE4734">
        <w:rPr>
          <w:rtl/>
        </w:rPr>
        <w:t xml:space="preserve"> وهي</w:t>
      </w:r>
      <w:r w:rsidR="004A0BDF">
        <w:rPr>
          <w:rtl/>
        </w:rPr>
        <w:t>:</w:t>
      </w:r>
    </w:p>
    <w:p w:rsidR="001056FD" w:rsidRDefault="004A6242" w:rsidP="004A0BDF">
      <w:pPr>
        <w:pStyle w:val="libNormal"/>
        <w:rPr>
          <w:rtl/>
        </w:rPr>
      </w:pPr>
      <w:r w:rsidRPr="00FE4734">
        <w:rPr>
          <w:rtl/>
        </w:rPr>
        <w:t>1</w:t>
      </w:r>
      <w:r w:rsidR="004A0BDF">
        <w:rPr>
          <w:rtl/>
        </w:rPr>
        <w:t xml:space="preserve"> - </w:t>
      </w:r>
      <w:r w:rsidRPr="00FE4734">
        <w:rPr>
          <w:rtl/>
        </w:rPr>
        <w:t>المِلاك</w:t>
      </w:r>
      <w:r w:rsidR="004A0BDF">
        <w:rPr>
          <w:rtl/>
        </w:rPr>
        <w:t>.</w:t>
      </w:r>
    </w:p>
    <w:p w:rsidR="001056FD" w:rsidRDefault="004A6242" w:rsidP="004A0BDF">
      <w:pPr>
        <w:pStyle w:val="libNormal"/>
        <w:rPr>
          <w:rtl/>
        </w:rPr>
      </w:pPr>
      <w:r w:rsidRPr="00FE4734">
        <w:rPr>
          <w:rtl/>
        </w:rPr>
        <w:t>2</w:t>
      </w:r>
      <w:r w:rsidR="004A0BDF">
        <w:rPr>
          <w:rtl/>
        </w:rPr>
        <w:t xml:space="preserve"> - </w:t>
      </w:r>
      <w:r w:rsidRPr="00FE4734">
        <w:rPr>
          <w:rtl/>
        </w:rPr>
        <w:t>الإرادة</w:t>
      </w:r>
      <w:r w:rsidR="004A0BDF">
        <w:rPr>
          <w:rtl/>
        </w:rPr>
        <w:t>.</w:t>
      </w:r>
    </w:p>
    <w:p w:rsidR="001056FD" w:rsidRDefault="004A6242" w:rsidP="004A0BDF">
      <w:pPr>
        <w:pStyle w:val="libNormal"/>
        <w:rPr>
          <w:rtl/>
        </w:rPr>
      </w:pPr>
      <w:r w:rsidRPr="00FE4734">
        <w:rPr>
          <w:rtl/>
        </w:rPr>
        <w:t>3</w:t>
      </w:r>
      <w:r w:rsidR="004A0BDF">
        <w:rPr>
          <w:rtl/>
        </w:rPr>
        <w:t xml:space="preserve"> - </w:t>
      </w:r>
      <w:r w:rsidRPr="00FE4734">
        <w:rPr>
          <w:rtl/>
        </w:rPr>
        <w:t>الاعتبار</w:t>
      </w:r>
      <w:r w:rsidR="004A0BDF">
        <w:rPr>
          <w:rtl/>
        </w:rPr>
        <w:t>.</w:t>
      </w:r>
    </w:p>
    <w:p w:rsidR="001056FD" w:rsidRDefault="004A6242" w:rsidP="004A0BDF">
      <w:pPr>
        <w:pStyle w:val="libNormal"/>
        <w:rPr>
          <w:rtl/>
        </w:rPr>
      </w:pPr>
      <w:r w:rsidRPr="00FE4734">
        <w:rPr>
          <w:rtl/>
        </w:rPr>
        <w:t>وقد عرَض الشهيد الصدر لهذا التحليل توضيحاً موجزاً ومؤدّياً</w:t>
      </w:r>
      <w:r w:rsidR="004A0BDF">
        <w:rPr>
          <w:rtl/>
        </w:rPr>
        <w:t>،</w:t>
      </w:r>
      <w:r w:rsidRPr="00FE4734">
        <w:rPr>
          <w:rtl/>
        </w:rPr>
        <w:t xml:space="preserve"> فلنقرأه بإمعانٍ</w:t>
      </w:r>
      <w:r w:rsidR="004A0BDF">
        <w:rPr>
          <w:rtl/>
        </w:rPr>
        <w:t>؛</w:t>
      </w:r>
      <w:r w:rsidRPr="00FE4734">
        <w:rPr>
          <w:rtl/>
        </w:rPr>
        <w:t xml:space="preserve"> لربط أفكار الموضوع بعضها بالبعض الآخَر</w:t>
      </w:r>
      <w:r w:rsidR="004A0BDF">
        <w:rPr>
          <w:rtl/>
        </w:rPr>
        <w:t>.</w:t>
      </w:r>
    </w:p>
    <w:p w:rsidR="001056FD" w:rsidRDefault="004A6242" w:rsidP="004A0BDF">
      <w:pPr>
        <w:pStyle w:val="libNormal"/>
        <w:rPr>
          <w:rtl/>
        </w:rPr>
      </w:pPr>
      <w:r w:rsidRPr="00FE4734">
        <w:rPr>
          <w:rtl/>
        </w:rPr>
        <w:t>قال</w:t>
      </w:r>
      <w:r w:rsidR="004A0BDF">
        <w:rPr>
          <w:rtl/>
        </w:rPr>
        <w:t>:</w:t>
      </w:r>
      <w:r w:rsidRPr="00FE4734">
        <w:rPr>
          <w:rtl/>
        </w:rPr>
        <w:t xml:space="preserve"> </w:t>
      </w:r>
      <w:r w:rsidR="004A0BDF">
        <w:rPr>
          <w:rtl/>
        </w:rPr>
        <w:t>(</w:t>
      </w:r>
      <w:r w:rsidRPr="00FE4734">
        <w:rPr>
          <w:rtl/>
        </w:rPr>
        <w:t>ونحن إذا حلّلنا عملية الحُكم التكليفي</w:t>
      </w:r>
      <w:r w:rsidR="004A0BDF">
        <w:rPr>
          <w:rtl/>
        </w:rPr>
        <w:t>،</w:t>
      </w:r>
      <w:r w:rsidRPr="00FE4734">
        <w:rPr>
          <w:rtl/>
        </w:rPr>
        <w:t xml:space="preserve"> كالوجوب</w:t>
      </w:r>
      <w:r w:rsidR="004A0BDF">
        <w:rPr>
          <w:rtl/>
        </w:rPr>
        <w:t xml:space="preserve"> - </w:t>
      </w:r>
      <w:r w:rsidRPr="00FE4734">
        <w:rPr>
          <w:rtl/>
        </w:rPr>
        <w:t>كما يمارسها أيّ مولى في حياتنا الاعتيادية</w:t>
      </w:r>
      <w:r w:rsidR="004A0BDF">
        <w:rPr>
          <w:rtl/>
        </w:rPr>
        <w:t xml:space="preserve"> - </w:t>
      </w:r>
      <w:r w:rsidRPr="00FE4734">
        <w:rPr>
          <w:rtl/>
        </w:rPr>
        <w:t>نجد أنّها تنقسم إلى مرحلتين</w:t>
      </w:r>
      <w:r w:rsidR="004A0BDF">
        <w:rPr>
          <w:rtl/>
        </w:rPr>
        <w:t>:</w:t>
      </w:r>
      <w:r w:rsidRPr="00FE4734">
        <w:rPr>
          <w:rtl/>
        </w:rPr>
        <w:t xml:space="preserve"> إحداهما</w:t>
      </w:r>
      <w:r w:rsidR="004A0BDF">
        <w:rPr>
          <w:rtl/>
        </w:rPr>
        <w:t>:</w:t>
      </w:r>
      <w:r w:rsidRPr="00FE4734">
        <w:rPr>
          <w:rtl/>
        </w:rPr>
        <w:t xml:space="preserve"> مرحلة الثبوت للحُكم</w:t>
      </w:r>
      <w:r w:rsidR="004A0BDF">
        <w:rPr>
          <w:rtl/>
        </w:rPr>
        <w:t>،</w:t>
      </w:r>
      <w:r w:rsidRPr="00FE4734">
        <w:rPr>
          <w:rtl/>
        </w:rPr>
        <w:t xml:space="preserve"> والأخرى مرحلة الإثبات والإبراز</w:t>
      </w:r>
      <w:r w:rsidR="004A0BDF">
        <w:rPr>
          <w:rtl/>
        </w:rPr>
        <w:t>.</w:t>
      </w:r>
    </w:p>
    <w:p w:rsidR="001056FD" w:rsidRDefault="004A6242" w:rsidP="004A0BDF">
      <w:pPr>
        <w:pStyle w:val="libNormal"/>
        <w:rPr>
          <w:rtl/>
        </w:rPr>
      </w:pPr>
      <w:r w:rsidRPr="00FE4734">
        <w:rPr>
          <w:rtl/>
        </w:rPr>
        <w:t>فالمولى في مرحلة الثبوت</w:t>
      </w:r>
      <w:r w:rsidR="004A0BDF">
        <w:rPr>
          <w:rtl/>
        </w:rPr>
        <w:t>،</w:t>
      </w:r>
      <w:r w:rsidRPr="00FE4734">
        <w:rPr>
          <w:rtl/>
        </w:rPr>
        <w:t xml:space="preserve"> يُحدّد ما يشتمل عليه الفِعل مِن مصلحة</w:t>
      </w:r>
      <w:r w:rsidR="004A0BDF">
        <w:rPr>
          <w:rtl/>
        </w:rPr>
        <w:t xml:space="preserve"> - </w:t>
      </w:r>
      <w:r w:rsidRPr="00FE4734">
        <w:rPr>
          <w:rtl/>
        </w:rPr>
        <w:t>وهي ما يسمّى بالمِلاك</w:t>
      </w:r>
      <w:r w:rsidR="004A0BDF">
        <w:rPr>
          <w:rtl/>
        </w:rPr>
        <w:t xml:space="preserve"> - </w:t>
      </w:r>
      <w:r w:rsidRPr="00FE4734">
        <w:rPr>
          <w:rtl/>
        </w:rPr>
        <w:t>حتّى إذا أدرك وجود مصلحة بدرجةٍ معيّنة فيه</w:t>
      </w:r>
      <w:r w:rsidR="004A0BDF">
        <w:rPr>
          <w:rtl/>
        </w:rPr>
        <w:t>،</w:t>
      </w:r>
      <w:r w:rsidRPr="00FE4734">
        <w:rPr>
          <w:rtl/>
        </w:rPr>
        <w:t xml:space="preserve"> تولّدت إرادة لذلك الفِعل بدرجةٍ تتناسب مع المصلحة المدرَكة</w:t>
      </w:r>
      <w:r w:rsidR="004A0BDF">
        <w:rPr>
          <w:rtl/>
        </w:rPr>
        <w:t>،</w:t>
      </w:r>
      <w:r w:rsidRPr="00FE4734">
        <w:rPr>
          <w:rtl/>
        </w:rPr>
        <w:t xml:space="preserve"> وبعد ذلك يصوغ المولى إرادته صياغةً جَعْليةً مِن نوع الاعتبار</w:t>
      </w:r>
      <w:r w:rsidR="004A0BDF">
        <w:rPr>
          <w:rtl/>
        </w:rPr>
        <w:t>،</w:t>
      </w:r>
      <w:r w:rsidRPr="00FE4734">
        <w:rPr>
          <w:rtl/>
        </w:rPr>
        <w:t xml:space="preserve"> فيعتبِر الفِعل على ذمّة المكلّف</w:t>
      </w:r>
      <w:r w:rsidR="004A0BDF">
        <w:rPr>
          <w:rtl/>
        </w:rPr>
        <w:t>.</w:t>
      </w:r>
    </w:p>
    <w:p w:rsidR="001056FD" w:rsidRDefault="004A6242" w:rsidP="004A0BDF">
      <w:pPr>
        <w:pStyle w:val="libNormal"/>
        <w:rPr>
          <w:rtl/>
        </w:rPr>
      </w:pPr>
      <w:r w:rsidRPr="004A0BDF">
        <w:rPr>
          <w:rtl/>
        </w:rPr>
        <w:t>فهناك إذن في مرحلة الثبوت</w:t>
      </w:r>
      <w:r w:rsidR="004A0BDF" w:rsidRPr="004A0BDF">
        <w:rPr>
          <w:rtl/>
        </w:rPr>
        <w:t>:</w:t>
      </w:r>
      <w:r w:rsidRPr="004A0BDF">
        <w:rPr>
          <w:rtl/>
        </w:rPr>
        <w:t xml:space="preserve"> مِلاك وإرادة واعتبار</w:t>
      </w:r>
      <w:r w:rsidR="004A0BDF" w:rsidRPr="004A0BDF">
        <w:rPr>
          <w:rtl/>
        </w:rPr>
        <w:t>،</w:t>
      </w:r>
      <w:r w:rsidRPr="004A0BDF">
        <w:rPr>
          <w:rtl/>
        </w:rPr>
        <w:t xml:space="preserve"> وليس الاعتبار عنصراً ضرورياً في مرحلة الثبوت</w:t>
      </w:r>
      <w:r w:rsidR="004A0BDF" w:rsidRPr="004A0BDF">
        <w:rPr>
          <w:rtl/>
        </w:rPr>
        <w:t>،</w:t>
      </w:r>
      <w:r w:rsidRPr="004A0BDF">
        <w:rPr>
          <w:rtl/>
        </w:rPr>
        <w:t xml:space="preserve"> بل يُستخدَم غالباً كعمل تنظيمي وصياغي</w:t>
      </w:r>
      <w:r w:rsidR="004A0BDF" w:rsidRPr="004A0BDF">
        <w:rPr>
          <w:rtl/>
        </w:rPr>
        <w:t>،</w:t>
      </w:r>
      <w:r w:rsidRPr="004A0BDF">
        <w:rPr>
          <w:rtl/>
        </w:rPr>
        <w:t xml:space="preserve"> اعتاده المشرّعون والعقلاء</w:t>
      </w:r>
      <w:r w:rsidR="004A0BDF" w:rsidRPr="004A0BDF">
        <w:rPr>
          <w:rtl/>
        </w:rPr>
        <w:t>،</w:t>
      </w:r>
      <w:r w:rsidRPr="004A0BDF">
        <w:rPr>
          <w:rtl/>
        </w:rPr>
        <w:t xml:space="preserve"> وقد سار الشارع على طريقتهم في ذلك</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FE4734">
        <w:rPr>
          <w:rtl/>
        </w:rPr>
        <w:t>وهكذا يفهم الفكر الفقهي الإمامي أنّ الاعتبار الشرعي يدور مدار المِلاك</w:t>
      </w:r>
      <w:r w:rsidR="004A0BDF">
        <w:rPr>
          <w:rtl/>
        </w:rPr>
        <w:t>،</w:t>
      </w:r>
      <w:r w:rsidRPr="00FE4734">
        <w:rPr>
          <w:rtl/>
        </w:rPr>
        <w:t xml:space="preserve"> وهو مقدار المصلحة أو المفسدة الذاتية في الفِعل</w:t>
      </w:r>
      <w:r w:rsidR="004A0BDF">
        <w:rPr>
          <w:rtl/>
        </w:rPr>
        <w:t>،</w:t>
      </w:r>
      <w:r w:rsidRPr="00FE4734">
        <w:rPr>
          <w:rtl/>
        </w:rPr>
        <w:t xml:space="preserve"> الداعية إلى تشريع الحُكم</w:t>
      </w:r>
      <w:r w:rsidR="004A0BDF">
        <w:rPr>
          <w:rtl/>
        </w:rPr>
        <w:t>.</w:t>
      </w:r>
    </w:p>
    <w:p w:rsidR="001056FD" w:rsidRDefault="004A6242" w:rsidP="004A0BDF">
      <w:pPr>
        <w:pStyle w:val="libNormal"/>
        <w:rPr>
          <w:rtl/>
        </w:rPr>
      </w:pPr>
      <w:r w:rsidRPr="00FE4734">
        <w:rPr>
          <w:rtl/>
        </w:rPr>
        <w:t>وجاءت الأبحاث والدراسات العِلمية</w:t>
      </w:r>
      <w:r w:rsidR="004A0BDF">
        <w:rPr>
          <w:rtl/>
        </w:rPr>
        <w:t>،</w:t>
      </w:r>
      <w:r w:rsidRPr="00FE4734">
        <w:rPr>
          <w:rtl/>
        </w:rPr>
        <w:t xml:space="preserve"> الطبيّة</w:t>
      </w:r>
      <w:r w:rsidR="004A0BDF">
        <w:rPr>
          <w:rtl/>
        </w:rPr>
        <w:t>،</w:t>
      </w:r>
      <w:r w:rsidRPr="00FE4734">
        <w:rPr>
          <w:rtl/>
        </w:rPr>
        <w:t xml:space="preserve"> والاقتصادية</w:t>
      </w:r>
      <w:r w:rsidR="004A0BDF">
        <w:rPr>
          <w:rtl/>
        </w:rPr>
        <w:t>،</w:t>
      </w:r>
      <w:r w:rsidRPr="00FE4734">
        <w:rPr>
          <w:rtl/>
        </w:rPr>
        <w:t xml:space="preserve"> والاجتماعية</w:t>
      </w:r>
      <w:r w:rsidR="004A0BDF">
        <w:rPr>
          <w:rtl/>
        </w:rPr>
        <w:t>،</w:t>
      </w:r>
      <w:r w:rsidRPr="00FE4734">
        <w:rPr>
          <w:rtl/>
        </w:rPr>
        <w:t xml:space="preserve"> والنفسية... الخ</w:t>
      </w:r>
      <w:r w:rsidR="004A0BDF">
        <w:rPr>
          <w:rtl/>
        </w:rPr>
        <w:t>،</w:t>
      </w:r>
      <w:r w:rsidRPr="00FE4734">
        <w:rPr>
          <w:rtl/>
        </w:rPr>
        <w:t xml:space="preserve"> فكشفت لنا ضررَ أنماطٍ مِن السلوك والممارسات</w:t>
      </w:r>
      <w:r w:rsidR="004A0BDF">
        <w:rPr>
          <w:rtl/>
        </w:rPr>
        <w:t>،</w:t>
      </w:r>
      <w:r w:rsidRPr="00FE4734">
        <w:rPr>
          <w:rtl/>
        </w:rPr>
        <w:t xml:space="preserve"> وقُبحها قُبحاً ذاتياً</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 xml:space="preserve">(1) الشهيد السيّد محمّد باقر الصدر / دروس في عِلم الأصول </w:t>
      </w:r>
      <w:r w:rsidR="004A0BDF">
        <w:rPr>
          <w:rtl/>
        </w:rPr>
        <w:t>(</w:t>
      </w:r>
      <w:r w:rsidRPr="00FE4734">
        <w:rPr>
          <w:rtl/>
        </w:rPr>
        <w:t>الحلقة الثانية</w:t>
      </w:r>
      <w:r w:rsidR="004A0BDF">
        <w:rPr>
          <w:rtl/>
        </w:rPr>
        <w:t>):</w:t>
      </w:r>
      <w:r w:rsidRPr="00FE4734">
        <w:rPr>
          <w:rtl/>
        </w:rPr>
        <w:t xml:space="preserve"> ص 13</w:t>
      </w:r>
      <w:r w:rsidR="004A0BDF">
        <w:rPr>
          <w:rtl/>
        </w:rPr>
        <w:t xml:space="preserve"> - </w:t>
      </w:r>
      <w:r w:rsidRPr="00FE4734">
        <w:rPr>
          <w:rtl/>
        </w:rPr>
        <w:t>14</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FE4734">
        <w:rPr>
          <w:rtl/>
        </w:rPr>
        <w:lastRenderedPageBreak/>
        <w:t>ولا يمكن أن تكون حَسنة بذاتها</w:t>
      </w:r>
      <w:r w:rsidR="004A0BDF">
        <w:rPr>
          <w:rtl/>
        </w:rPr>
        <w:t>،</w:t>
      </w:r>
      <w:r w:rsidRPr="00FE4734">
        <w:rPr>
          <w:rtl/>
        </w:rPr>
        <w:t xml:space="preserve"> وإن اعتبرَها التشريع حسنة</w:t>
      </w:r>
      <w:r w:rsidR="004A0BDF">
        <w:rPr>
          <w:rtl/>
        </w:rPr>
        <w:t>،</w:t>
      </w:r>
      <w:r w:rsidRPr="00FE4734">
        <w:rPr>
          <w:rtl/>
        </w:rPr>
        <w:t xml:space="preserve"> فالخمْرُ ضارّ بالصحّة وسبب لأنواع الجرائم</w:t>
      </w:r>
      <w:r w:rsidR="004A0BDF">
        <w:rPr>
          <w:rtl/>
        </w:rPr>
        <w:t>،</w:t>
      </w:r>
      <w:r w:rsidRPr="00FE4734">
        <w:rPr>
          <w:rtl/>
        </w:rPr>
        <w:t xml:space="preserve"> والربا والاحتكار خطر اقتصاديّ مدمّر</w:t>
      </w:r>
      <w:r w:rsidR="004A0BDF">
        <w:rPr>
          <w:rtl/>
        </w:rPr>
        <w:t>،</w:t>
      </w:r>
      <w:r w:rsidRPr="00FE4734">
        <w:rPr>
          <w:rtl/>
        </w:rPr>
        <w:t xml:space="preserve"> وإنّ إباحة المشرِّع له لا تحوِّل مضارّه إلى منافع</w:t>
      </w:r>
      <w:r w:rsidR="004A0BDF">
        <w:rPr>
          <w:rtl/>
        </w:rPr>
        <w:t>.</w:t>
      </w:r>
      <w:r w:rsidRPr="00FE4734">
        <w:rPr>
          <w:rtl/>
        </w:rPr>
        <w:t xml:space="preserve"> وإنّ الزنا والشذوذ الجنسي وبالٌ وخطر على الصحّة البشَرية ونظام المجتمع بصورة ذاتية</w:t>
      </w:r>
      <w:r w:rsidR="004A0BDF">
        <w:rPr>
          <w:rtl/>
        </w:rPr>
        <w:t>،</w:t>
      </w:r>
      <w:r w:rsidRPr="00FE4734">
        <w:rPr>
          <w:rtl/>
        </w:rPr>
        <w:t xml:space="preserve"> وليس بسبب نهي التشريع عنه</w:t>
      </w:r>
      <w:r w:rsidR="004A0BDF">
        <w:rPr>
          <w:rtl/>
        </w:rPr>
        <w:t>،</w:t>
      </w:r>
      <w:r w:rsidRPr="00FE4734">
        <w:rPr>
          <w:rtl/>
        </w:rPr>
        <w:t xml:space="preserve"> بل جاء نهْيُ التشريع تشخيصاً لِما فيه مِن قُبحٍ ومفسدةٍ ذاتية</w:t>
      </w:r>
      <w:r w:rsidR="004A0BDF">
        <w:rPr>
          <w:rtl/>
        </w:rPr>
        <w:t>.</w:t>
      </w:r>
    </w:p>
    <w:p w:rsidR="001056FD" w:rsidRDefault="004A6242" w:rsidP="004A0BDF">
      <w:pPr>
        <w:pStyle w:val="libNormal"/>
        <w:rPr>
          <w:rtl/>
        </w:rPr>
      </w:pPr>
      <w:r w:rsidRPr="00FE4734">
        <w:rPr>
          <w:rtl/>
        </w:rPr>
        <w:t>وهكذا جاء الفَهم والتحليل العِلمي في الرؤية الإسلامية</w:t>
      </w:r>
      <w:r w:rsidR="004A0BDF">
        <w:rPr>
          <w:rtl/>
        </w:rPr>
        <w:t>،</w:t>
      </w:r>
      <w:r w:rsidRPr="00FE4734">
        <w:rPr>
          <w:rtl/>
        </w:rPr>
        <w:t xml:space="preserve"> التي رآها أتباع أئمّة أهل البيت مشخِّصاً للواقع العِلمي</w:t>
      </w:r>
      <w:r w:rsidR="004A0BDF">
        <w:rPr>
          <w:rtl/>
        </w:rPr>
        <w:t>،</w:t>
      </w:r>
      <w:r w:rsidRPr="00FE4734">
        <w:rPr>
          <w:rtl/>
        </w:rPr>
        <w:t xml:space="preserve"> ومتطابقاً مع ما توصّل إليه العِلم</w:t>
      </w:r>
      <w:r w:rsidR="004A0BDF">
        <w:rPr>
          <w:rtl/>
        </w:rPr>
        <w:t>،</w:t>
      </w:r>
      <w:r w:rsidRPr="00FE4734">
        <w:rPr>
          <w:rtl/>
        </w:rPr>
        <w:t xml:space="preserve"> وأدركه العقل ببداهته واستدلاله واستنتاجه</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FE4734">
        <w:rPr>
          <w:rtl/>
        </w:rPr>
        <w:lastRenderedPageBreak/>
        <w:t>الأصل والتكليف</w:t>
      </w:r>
    </w:p>
    <w:p w:rsidR="001056FD" w:rsidRPr="003770DA" w:rsidRDefault="004A6242" w:rsidP="003770DA">
      <w:pPr>
        <w:pStyle w:val="libBold1"/>
        <w:rPr>
          <w:rtl/>
        </w:rPr>
      </w:pPr>
      <w:r w:rsidRPr="00FE4734">
        <w:rPr>
          <w:rtl/>
        </w:rPr>
        <w:t>أصالة البراءة</w:t>
      </w:r>
      <w:r w:rsidR="004A0BDF">
        <w:rPr>
          <w:rtl/>
        </w:rPr>
        <w:t>:</w:t>
      </w:r>
    </w:p>
    <w:p w:rsidR="001056FD" w:rsidRDefault="004A6242" w:rsidP="004A0BDF">
      <w:pPr>
        <w:pStyle w:val="libNormal"/>
        <w:rPr>
          <w:rtl/>
        </w:rPr>
      </w:pPr>
      <w:r w:rsidRPr="00FE4734">
        <w:rPr>
          <w:rtl/>
        </w:rPr>
        <w:t>إنّ الأساس الذي ينطلق منه الباحث عن الحُكم الشرعي</w:t>
      </w:r>
      <w:r w:rsidR="004A0BDF">
        <w:rPr>
          <w:rtl/>
        </w:rPr>
        <w:t>،</w:t>
      </w:r>
      <w:r w:rsidRPr="00FE4734">
        <w:rPr>
          <w:rtl/>
        </w:rPr>
        <w:t xml:space="preserve"> عندما يواجه مسألة مِن مسائل الحياة</w:t>
      </w:r>
      <w:r w:rsidR="004A0BDF">
        <w:rPr>
          <w:rtl/>
        </w:rPr>
        <w:t>،</w:t>
      </w:r>
      <w:r w:rsidRPr="00FE4734">
        <w:rPr>
          <w:rtl/>
        </w:rPr>
        <w:t xml:space="preserve"> عبادية كانت أو اجتماعية أو اقتصادية أو سياسية أو غذائية أو غيرها</w:t>
      </w:r>
      <w:r w:rsidR="004A0BDF">
        <w:rPr>
          <w:rtl/>
        </w:rPr>
        <w:t>،</w:t>
      </w:r>
      <w:r w:rsidRPr="00FE4734">
        <w:rPr>
          <w:rtl/>
        </w:rPr>
        <w:t xml:space="preserve"> هو اللجوء إلى البحث في مصادر الأدلّة </w:t>
      </w:r>
      <w:r w:rsidR="004A0BDF">
        <w:rPr>
          <w:rtl/>
        </w:rPr>
        <w:t>(</w:t>
      </w:r>
      <w:r w:rsidRPr="00FE4734">
        <w:rPr>
          <w:rtl/>
        </w:rPr>
        <w:t>الكتاب والسنّة</w:t>
      </w:r>
      <w:r w:rsidR="004A0BDF">
        <w:rPr>
          <w:rtl/>
        </w:rPr>
        <w:t>)،</w:t>
      </w:r>
      <w:r w:rsidRPr="00FE4734">
        <w:rPr>
          <w:rtl/>
        </w:rPr>
        <w:t xml:space="preserve"> فإن وجَد دليلاً على الوجوب أو الحُرمة عمل به</w:t>
      </w:r>
      <w:r w:rsidR="004A0BDF">
        <w:rPr>
          <w:rtl/>
        </w:rPr>
        <w:t>،</w:t>
      </w:r>
      <w:r w:rsidRPr="00FE4734">
        <w:rPr>
          <w:rtl/>
        </w:rPr>
        <w:t xml:space="preserve"> وأصبح ملزماً بالطاعة لله سبحانه</w:t>
      </w:r>
      <w:r w:rsidR="004A0BDF">
        <w:rPr>
          <w:rtl/>
        </w:rPr>
        <w:t>.</w:t>
      </w:r>
    </w:p>
    <w:p w:rsidR="001056FD" w:rsidRDefault="004A6242" w:rsidP="004A0BDF">
      <w:pPr>
        <w:pStyle w:val="libNormal"/>
        <w:rPr>
          <w:rtl/>
        </w:rPr>
      </w:pPr>
      <w:r w:rsidRPr="00FE4734">
        <w:rPr>
          <w:rtl/>
        </w:rPr>
        <w:t>أمّا إذا لمْ يجد دليلاً على ذلك</w:t>
      </w:r>
      <w:r w:rsidR="004A0BDF">
        <w:rPr>
          <w:rtl/>
        </w:rPr>
        <w:t>،</w:t>
      </w:r>
      <w:r w:rsidRPr="00FE4734">
        <w:rPr>
          <w:rtl/>
        </w:rPr>
        <w:t xml:space="preserve"> وبقيَ في مرحلة الشكّ والاحتمال لا يدري أواجبٌ هذا الفِعل مثلاً</w:t>
      </w:r>
      <w:r w:rsidR="004A0BDF">
        <w:rPr>
          <w:rtl/>
        </w:rPr>
        <w:t>،</w:t>
      </w:r>
      <w:r w:rsidRPr="00FE4734">
        <w:rPr>
          <w:rtl/>
        </w:rPr>
        <w:t xml:space="preserve"> أو أنّ ذلك الفِعل حرام في حال الشكّ في حُرمته</w:t>
      </w:r>
      <w:r w:rsidR="004A0BDF">
        <w:rPr>
          <w:rtl/>
        </w:rPr>
        <w:t>،</w:t>
      </w:r>
      <w:r w:rsidRPr="00FE4734">
        <w:rPr>
          <w:rtl/>
        </w:rPr>
        <w:t xml:space="preserve"> فما هو تكليفه في هذا الحال</w:t>
      </w:r>
      <w:r w:rsidR="004A0BDF">
        <w:rPr>
          <w:rtl/>
        </w:rPr>
        <w:t>،</w:t>
      </w:r>
      <w:r w:rsidRPr="00FE4734">
        <w:rPr>
          <w:rtl/>
        </w:rPr>
        <w:t xml:space="preserve"> هل حُكم هذه القضية المشكوك فيها أو تلك مِن الوجوب أو الحُرمة</w:t>
      </w:r>
      <w:r w:rsidR="004A0BDF">
        <w:rPr>
          <w:rtl/>
        </w:rPr>
        <w:t>،</w:t>
      </w:r>
      <w:r w:rsidRPr="00FE4734">
        <w:rPr>
          <w:rtl/>
        </w:rPr>
        <w:t xml:space="preserve"> هو منجّز بحقّه</w:t>
      </w:r>
      <w:r w:rsidR="004A0BDF">
        <w:rPr>
          <w:rtl/>
        </w:rPr>
        <w:t>،</w:t>
      </w:r>
      <w:r w:rsidRPr="00FE4734">
        <w:rPr>
          <w:rtl/>
        </w:rPr>
        <w:t xml:space="preserve"> وعليه أنْ يلتزم به في حال الشكّ والاحتمال</w:t>
      </w:r>
      <w:r w:rsidR="004A0BDF">
        <w:rPr>
          <w:rtl/>
        </w:rPr>
        <w:t>،</w:t>
      </w:r>
      <w:r w:rsidRPr="00FE4734">
        <w:rPr>
          <w:rtl/>
        </w:rPr>
        <w:t xml:space="preserve"> أو لا</w:t>
      </w:r>
      <w:r w:rsidR="004A0BDF">
        <w:rPr>
          <w:rtl/>
        </w:rPr>
        <w:t>؟.</w:t>
      </w:r>
    </w:p>
    <w:p w:rsidR="001056FD" w:rsidRDefault="004A6242" w:rsidP="004A0BDF">
      <w:pPr>
        <w:pStyle w:val="libNormal"/>
        <w:rPr>
          <w:rtl/>
        </w:rPr>
      </w:pPr>
      <w:r w:rsidRPr="004A0BDF">
        <w:rPr>
          <w:rtl/>
        </w:rPr>
        <w:t>أجاب أكثر الفقهاء على هذا السؤال بنفْيِ المسؤولية عن كلّ تكليفٍ نشكّ في وجوبه أو حُرمته</w:t>
      </w:r>
      <w:r w:rsidR="004A0BDF" w:rsidRPr="004A0BDF">
        <w:rPr>
          <w:rtl/>
        </w:rPr>
        <w:t>؛</w:t>
      </w:r>
      <w:r w:rsidRPr="004A0BDF">
        <w:rPr>
          <w:rtl/>
        </w:rPr>
        <w:t xml:space="preserve"> محتجّين بأنّ العقل يحكم بقُبح عقاب المولى للمكلّف على تكليفٍ لمْ يصل إليه مِن قِبَله</w:t>
      </w:r>
      <w:r w:rsidR="004A0BDF" w:rsidRPr="004A0BDF">
        <w:rPr>
          <w:rtl/>
        </w:rPr>
        <w:t>،</w:t>
      </w:r>
      <w:r w:rsidRPr="004A0BDF">
        <w:rPr>
          <w:rtl/>
        </w:rPr>
        <w:t xml:space="preserve"> وثبّتوا بذلك أصلاً تشريعياً باسم</w:t>
      </w:r>
      <w:r w:rsidR="004A0BDF" w:rsidRPr="004A0BDF">
        <w:rPr>
          <w:rtl/>
        </w:rPr>
        <w:t>:</w:t>
      </w:r>
      <w:r w:rsidRPr="004A0BDF">
        <w:rPr>
          <w:rtl/>
        </w:rPr>
        <w:t xml:space="preserve"> </w:t>
      </w:r>
      <w:r w:rsidR="004A0BDF" w:rsidRPr="004A0BDF">
        <w:rPr>
          <w:rtl/>
        </w:rPr>
        <w:t>(</w:t>
      </w:r>
      <w:r w:rsidRPr="004A0BDF">
        <w:rPr>
          <w:rtl/>
        </w:rPr>
        <w:t>قُبح العقاب بلا بيان</w:t>
      </w:r>
      <w:r w:rsidR="004A0BDF" w:rsidRPr="004A0BDF">
        <w:rPr>
          <w:rtl/>
        </w:rPr>
        <w:t>)</w:t>
      </w:r>
      <w:r w:rsidRPr="004A0BDF">
        <w:rPr>
          <w:rtl/>
        </w:rPr>
        <w:t xml:space="preserve"> أو </w:t>
      </w:r>
      <w:r w:rsidR="004A0BDF" w:rsidRPr="004A0BDF">
        <w:rPr>
          <w:rtl/>
        </w:rPr>
        <w:t>(</w:t>
      </w:r>
      <w:r w:rsidRPr="004A0BDF">
        <w:rPr>
          <w:rtl/>
        </w:rPr>
        <w:t>البراءة العقلية</w:t>
      </w:r>
      <w:r w:rsidR="004A0BDF" w:rsidRPr="004A0BDF">
        <w:rPr>
          <w:rtl/>
        </w:rPr>
        <w:t>)،</w:t>
      </w:r>
      <w:r w:rsidRPr="004A0BDF">
        <w:rPr>
          <w:rtl/>
        </w:rPr>
        <w:t xml:space="preserve"> أي أنّ الأصل في التكليف هو </w:t>
      </w:r>
      <w:r w:rsidR="004A0BDF" w:rsidRPr="004A0BDF">
        <w:rPr>
          <w:rtl/>
        </w:rPr>
        <w:t>(</w:t>
      </w:r>
      <w:r w:rsidRPr="004A0BDF">
        <w:rPr>
          <w:rtl/>
        </w:rPr>
        <w:t>براءة الذمّة</w:t>
      </w:r>
      <w:r w:rsidR="004A0BDF" w:rsidRPr="004A0BDF">
        <w:rPr>
          <w:rtl/>
        </w:rPr>
        <w:t>)</w:t>
      </w:r>
      <w:r w:rsidRPr="004A0BDF">
        <w:rPr>
          <w:rtl/>
        </w:rPr>
        <w:t xml:space="preserve"> ما لمْ يصل إلى المكلّف بيان بذلك</w:t>
      </w:r>
      <w:r w:rsidR="004A0BDF" w:rsidRPr="004A0BDF">
        <w:rPr>
          <w:rtl/>
        </w:rPr>
        <w:t>،</w:t>
      </w:r>
      <w:r w:rsidRPr="004A0BDF">
        <w:rPr>
          <w:rtl/>
        </w:rPr>
        <w:t xml:space="preserve"> ولهذا الأصل العقلي ما يسنده مِن الكتاب والسنّة</w:t>
      </w:r>
      <w:r w:rsidR="004A0BDF" w:rsidRPr="004A0BDF">
        <w:rPr>
          <w:rtl/>
        </w:rPr>
        <w:t>.</w:t>
      </w:r>
      <w:r w:rsidRPr="004A0BDF">
        <w:rPr>
          <w:rtl/>
        </w:rPr>
        <w:t xml:space="preserve"> كقوله تعالى</w:t>
      </w:r>
      <w:r w:rsidR="004A0BDF" w:rsidRPr="004A0BDF">
        <w:rPr>
          <w:rtl/>
        </w:rPr>
        <w:t>:</w:t>
      </w:r>
      <w:r w:rsidRPr="004A0BDF">
        <w:rPr>
          <w:rFonts w:hint="cs"/>
          <w:rtl/>
        </w:rPr>
        <w:t xml:space="preserve"> </w:t>
      </w:r>
      <w:r w:rsidR="004A0BDF" w:rsidRPr="002C48A0">
        <w:rPr>
          <w:rStyle w:val="libAlaemChar"/>
          <w:rFonts w:hint="cs"/>
          <w:rtl/>
        </w:rPr>
        <w:t>(</w:t>
      </w:r>
      <w:r w:rsidRPr="003770DA">
        <w:rPr>
          <w:rStyle w:val="libAieChar"/>
          <w:rFonts w:hint="cs"/>
          <w:rtl/>
        </w:rPr>
        <w:t>وَمَا كُنَّا مُعَذِّبِينَ حَتَّى نَبْعَثَ رَسُولاً</w:t>
      </w:r>
      <w:r w:rsidR="004A0BDF" w:rsidRPr="002C48A0">
        <w:rPr>
          <w:rStyle w:val="libAlaemChar"/>
          <w:rFonts w:hint="cs"/>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 xml:space="preserve">وكقول الرسول </w:t>
      </w:r>
      <w:r w:rsidR="004A0BDF" w:rsidRPr="004A0BDF">
        <w:rPr>
          <w:rtl/>
        </w:rPr>
        <w:t>(</w:t>
      </w:r>
      <w:r w:rsidRPr="004A0BDF">
        <w:rPr>
          <w:rtl/>
        </w:rPr>
        <w:t>صلّى الله عليه وآله</w:t>
      </w:r>
      <w:r w:rsidR="004A0BDF" w:rsidRPr="004A0BDF">
        <w:rPr>
          <w:rtl/>
        </w:rPr>
        <w:t>):</w:t>
      </w:r>
      <w:r w:rsidRPr="004A0BDF">
        <w:rPr>
          <w:rtl/>
        </w:rPr>
        <w:t xml:space="preserve"> </w:t>
      </w:r>
      <w:r w:rsidR="004A0BDF" w:rsidRPr="003770DA">
        <w:rPr>
          <w:rtl/>
        </w:rPr>
        <w:t>(</w:t>
      </w:r>
      <w:r w:rsidRPr="003770DA">
        <w:rPr>
          <w:rtl/>
        </w:rPr>
        <w:t>رُفع عن أمّتي تسعة</w:t>
      </w:r>
      <w:r w:rsidR="004A0BDF" w:rsidRPr="003770DA">
        <w:rPr>
          <w:rtl/>
        </w:rPr>
        <w:t>:</w:t>
      </w:r>
      <w:r w:rsidRPr="003770DA">
        <w:rPr>
          <w:rtl/>
        </w:rPr>
        <w:t xml:space="preserve"> الخطأ</w:t>
      </w:r>
      <w:r w:rsidR="004A0BDF" w:rsidRPr="003770DA">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(1) سورة الاسراء</w:t>
      </w:r>
      <w:r w:rsidR="004A0BDF">
        <w:rPr>
          <w:rtl/>
        </w:rPr>
        <w:t>:</w:t>
      </w:r>
      <w:r w:rsidRPr="00FE4734">
        <w:rPr>
          <w:rtl/>
        </w:rPr>
        <w:t xml:space="preserve"> آية 17</w:t>
      </w:r>
      <w:r w:rsidR="004A0BDF">
        <w:rPr>
          <w:rtl/>
        </w:rPr>
        <w:t>.</w:t>
      </w:r>
    </w:p>
    <w:p w:rsidR="001056FD" w:rsidRDefault="001056FD" w:rsidP="003770DA">
      <w:pPr>
        <w:pStyle w:val="libFootnote0"/>
        <w:rPr>
          <w:rtl/>
        </w:rPr>
      </w:pPr>
      <w:r>
        <w:rPr>
          <w:rtl/>
        </w:rPr>
        <w:br w:type="page"/>
      </w:r>
    </w:p>
    <w:p w:rsidR="00434A6A" w:rsidRDefault="004A6242" w:rsidP="004A0BDF">
      <w:pPr>
        <w:pStyle w:val="libNormal"/>
        <w:rPr>
          <w:rtl/>
        </w:rPr>
      </w:pPr>
      <w:r w:rsidRPr="003770DA">
        <w:rPr>
          <w:rtl/>
        </w:rPr>
        <w:lastRenderedPageBreak/>
        <w:t>والنسيان</w:t>
      </w:r>
      <w:r w:rsidR="004A0BDF" w:rsidRPr="003770DA">
        <w:rPr>
          <w:rtl/>
        </w:rPr>
        <w:t>،</w:t>
      </w:r>
      <w:r w:rsidRPr="003770DA">
        <w:rPr>
          <w:rtl/>
        </w:rPr>
        <w:t xml:space="preserve"> وما أُكرهوا عليه</w:t>
      </w:r>
      <w:r w:rsidR="004A0BDF" w:rsidRPr="003770DA">
        <w:rPr>
          <w:rtl/>
        </w:rPr>
        <w:t>،</w:t>
      </w:r>
      <w:r w:rsidRPr="003770DA">
        <w:rPr>
          <w:rtl/>
        </w:rPr>
        <w:t xml:space="preserve"> وما لا يعلمون وما لا يطيقون</w:t>
      </w:r>
      <w:r w:rsidR="004A0BDF" w:rsidRPr="003770DA">
        <w:rPr>
          <w:rtl/>
        </w:rPr>
        <w:t>،</w:t>
      </w:r>
      <w:r w:rsidRPr="003770DA">
        <w:rPr>
          <w:rtl/>
        </w:rPr>
        <w:t xml:space="preserve"> وما اُضطرّوا إليه</w:t>
      </w:r>
      <w:r w:rsidR="004A0BDF" w:rsidRPr="003770DA">
        <w:rPr>
          <w:rtl/>
        </w:rPr>
        <w:t>،</w:t>
      </w:r>
      <w:r w:rsidRPr="003770DA">
        <w:rPr>
          <w:rtl/>
        </w:rPr>
        <w:t xml:space="preserve"> والحسد</w:t>
      </w:r>
      <w:r w:rsidR="004A0BDF" w:rsidRPr="003770DA">
        <w:rPr>
          <w:rtl/>
        </w:rPr>
        <w:t>،</w:t>
      </w:r>
      <w:r w:rsidRPr="003770DA">
        <w:rPr>
          <w:rtl/>
        </w:rPr>
        <w:t xml:space="preserve"> والطيَرة</w:t>
      </w:r>
      <w:r w:rsidR="004A0BDF" w:rsidRPr="003770DA">
        <w:rPr>
          <w:rtl/>
        </w:rPr>
        <w:t>،</w:t>
      </w:r>
      <w:r w:rsidRPr="003770DA">
        <w:rPr>
          <w:rtl/>
        </w:rPr>
        <w:t xml:space="preserve"> والتفكّر في الوسوسة في الخلْق ما لمْ ينطق بشفة</w:t>
      </w:r>
      <w:r w:rsidR="004A0BDF" w:rsidRPr="003770DA">
        <w:rPr>
          <w:rtl/>
        </w:rPr>
        <w:t>)</w:t>
      </w:r>
      <w:r w:rsidRPr="003770DA">
        <w:rPr>
          <w:rStyle w:val="libFootnotenumChar"/>
          <w:rtl/>
        </w:rPr>
        <w:t>(1)</w:t>
      </w:r>
      <w:r w:rsidR="004A0BDF" w:rsidRPr="004A0BDF">
        <w:rPr>
          <w:rtl/>
        </w:rPr>
        <w:t>.</w:t>
      </w:r>
    </w:p>
    <w:p w:rsidR="001056FD" w:rsidRPr="003770DA" w:rsidRDefault="004A6242" w:rsidP="003770DA">
      <w:pPr>
        <w:pStyle w:val="libBold1"/>
        <w:rPr>
          <w:rtl/>
        </w:rPr>
      </w:pPr>
      <w:r w:rsidRPr="00FE4734">
        <w:rPr>
          <w:rtl/>
        </w:rPr>
        <w:t>أصالة الحِلّ</w:t>
      </w:r>
      <w:r w:rsidR="004A0BDF">
        <w:rPr>
          <w:rtl/>
        </w:rPr>
        <w:t>:</w:t>
      </w:r>
    </w:p>
    <w:p w:rsidR="001056FD" w:rsidRDefault="004A6242" w:rsidP="004A0BDF">
      <w:pPr>
        <w:pStyle w:val="libNormal"/>
        <w:rPr>
          <w:rtl/>
        </w:rPr>
      </w:pPr>
      <w:r w:rsidRPr="004A0BDF">
        <w:rPr>
          <w:rtl/>
        </w:rPr>
        <w:t>وكما ترى المدرسة الإمامية أنّ الأصل هو براءة الذمّة مِن التكليف المشكوك فيه</w:t>
      </w:r>
      <w:r w:rsidR="004A0BDF" w:rsidRPr="004A0BDF">
        <w:rPr>
          <w:rtl/>
        </w:rPr>
        <w:t>،</w:t>
      </w:r>
      <w:r w:rsidRPr="004A0BDF">
        <w:rPr>
          <w:rtl/>
        </w:rPr>
        <w:t xml:space="preserve"> فإنّها تذهب أيضاً إلى أنّ الأصل في الأشياء والممارسات الإنسانية هو إباحتها للإنسان</w:t>
      </w:r>
      <w:r w:rsidR="004A0BDF" w:rsidRPr="004A0BDF">
        <w:rPr>
          <w:rtl/>
        </w:rPr>
        <w:t>،</w:t>
      </w:r>
      <w:r w:rsidRPr="004A0BDF">
        <w:rPr>
          <w:rtl/>
        </w:rPr>
        <w:t xml:space="preserve"> ما لمْ يرِد دليل على الحُرمة</w:t>
      </w:r>
      <w:r w:rsidR="004A0BDF" w:rsidRPr="004A0BDF">
        <w:rPr>
          <w:rtl/>
        </w:rPr>
        <w:t>.</w:t>
      </w:r>
      <w:r w:rsidRPr="004A0BDF">
        <w:rPr>
          <w:rtl/>
        </w:rPr>
        <w:t xml:space="preserve"> فثبّت الفقه الإمامي قاعدة </w:t>
      </w:r>
      <w:r w:rsidR="004A0BDF" w:rsidRPr="004A0BDF">
        <w:rPr>
          <w:rtl/>
        </w:rPr>
        <w:t>(</w:t>
      </w:r>
      <w:r w:rsidRPr="004A0BDF">
        <w:rPr>
          <w:rtl/>
        </w:rPr>
        <w:t>أصالة الحِلّ</w:t>
      </w:r>
      <w:r w:rsidR="004A0BDF" w:rsidRPr="004A0BDF">
        <w:rPr>
          <w:rtl/>
        </w:rPr>
        <w:t>)،</w:t>
      </w:r>
      <w:r w:rsidRPr="004A0BDF">
        <w:rPr>
          <w:rtl/>
        </w:rPr>
        <w:t xml:space="preserve"> واستدلّ على ذلك بالكتاب والسنّة أيضاً</w:t>
      </w:r>
      <w:r w:rsidR="004A0BDF" w:rsidRPr="004A0BDF">
        <w:rPr>
          <w:rtl/>
        </w:rPr>
        <w:t>،</w:t>
      </w:r>
      <w:r w:rsidRPr="004A0BDF">
        <w:rPr>
          <w:rtl/>
        </w:rPr>
        <w:t xml:space="preserve"> كقوله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w:t>
      </w:r>
      <w:r w:rsidR="004A0BDF" w:rsidRPr="002C48A0">
        <w:rPr>
          <w:rStyle w:val="libAlaemChar"/>
          <w:rFonts w:hint="cs"/>
          <w:rtl/>
        </w:rPr>
        <w:t>)</w:t>
      </w:r>
      <w:r w:rsidRPr="003770DA">
        <w:rPr>
          <w:rStyle w:val="libFootnotenumChar"/>
          <w:rtl/>
        </w:rPr>
        <w:t>(2)</w:t>
      </w:r>
      <w:r w:rsidR="004A0BDF" w:rsidRPr="004A0BDF">
        <w:rPr>
          <w:rtl/>
        </w:rPr>
        <w:t>.</w:t>
      </w:r>
    </w:p>
    <w:p w:rsidR="001056FD" w:rsidRDefault="004A6242" w:rsidP="004A0BDF">
      <w:pPr>
        <w:pStyle w:val="libNormal"/>
        <w:rPr>
          <w:rtl/>
        </w:rPr>
      </w:pPr>
      <w:r w:rsidRPr="00FE4734">
        <w:rPr>
          <w:rtl/>
        </w:rPr>
        <w:t>ممّا يدلّ على أنّ المحرّمات أشياء معدودة</w:t>
      </w:r>
      <w:r w:rsidR="004A0BDF">
        <w:rPr>
          <w:rtl/>
        </w:rPr>
        <w:t>،</w:t>
      </w:r>
      <w:r w:rsidRPr="00FE4734">
        <w:rPr>
          <w:rtl/>
        </w:rPr>
        <w:t xml:space="preserve"> حدّدها التشريع الإلهي</w:t>
      </w:r>
      <w:r w:rsidR="004A0BDF">
        <w:rPr>
          <w:rtl/>
        </w:rPr>
        <w:t>،</w:t>
      </w:r>
      <w:r w:rsidRPr="00FE4734">
        <w:rPr>
          <w:rtl/>
        </w:rPr>
        <w:t xml:space="preserve"> وبيّنها الله سبحانه للناس</w:t>
      </w:r>
      <w:r w:rsidR="004A0BDF">
        <w:rPr>
          <w:rtl/>
        </w:rPr>
        <w:t>؛</w:t>
      </w:r>
      <w:r w:rsidRPr="00FE4734">
        <w:rPr>
          <w:rtl/>
        </w:rPr>
        <w:t xml:space="preserve"> لتبقى الأشياء والممارسات الأُخرى على أصلها المباح</w:t>
      </w:r>
      <w:r w:rsidR="004A0BDF">
        <w:rPr>
          <w:rtl/>
        </w:rPr>
        <w:t>،</w:t>
      </w:r>
      <w:r w:rsidRPr="00FE4734">
        <w:rPr>
          <w:rtl/>
        </w:rPr>
        <w:t xml:space="preserve"> فتتّسع دائرة المباح</w:t>
      </w:r>
      <w:r w:rsidR="004A0BDF">
        <w:rPr>
          <w:rtl/>
        </w:rPr>
        <w:t>،</w:t>
      </w:r>
      <w:r w:rsidRPr="00FE4734">
        <w:rPr>
          <w:rtl/>
        </w:rPr>
        <w:t xml:space="preserve"> وتفتح أبواب الحرّية والممارسة خارج دائرة المحرّم المحدّدة</w:t>
      </w:r>
      <w:r w:rsidR="004A0BDF">
        <w:rPr>
          <w:rtl/>
        </w:rPr>
        <w:t>.</w:t>
      </w:r>
    </w:p>
    <w:p w:rsidR="001056FD" w:rsidRDefault="004A6242" w:rsidP="004A0BDF">
      <w:pPr>
        <w:pStyle w:val="libNormal"/>
        <w:rPr>
          <w:rtl/>
        </w:rPr>
      </w:pPr>
      <w:r w:rsidRPr="004A0BDF">
        <w:rPr>
          <w:rtl/>
        </w:rPr>
        <w:t xml:space="preserve">ويوضّح قول الإمام الصادق </w:t>
      </w:r>
      <w:r w:rsidR="004A0BDF" w:rsidRPr="004A0BDF">
        <w:rPr>
          <w:rtl/>
        </w:rPr>
        <w:t>(</w:t>
      </w:r>
      <w:r w:rsidRPr="004A0BDF">
        <w:rPr>
          <w:rtl/>
        </w:rPr>
        <w:t>عليه السلام</w:t>
      </w:r>
      <w:r w:rsidR="004A0BDF" w:rsidRPr="004A0BDF">
        <w:rPr>
          <w:rtl/>
        </w:rPr>
        <w:t>)</w:t>
      </w:r>
      <w:r w:rsidRPr="004A0BDF">
        <w:rPr>
          <w:rtl/>
        </w:rPr>
        <w:t xml:space="preserve"> هذه القاعدة بقوله</w:t>
      </w:r>
      <w:r w:rsidR="004A0BDF" w:rsidRPr="004A0BDF">
        <w:rPr>
          <w:rtl/>
        </w:rPr>
        <w:t>:</w:t>
      </w:r>
      <w:r w:rsidRPr="004A0BDF">
        <w:rPr>
          <w:rtl/>
        </w:rPr>
        <w:t xml:space="preserve"> </w:t>
      </w:r>
      <w:r w:rsidR="004A0BDF" w:rsidRPr="003770DA">
        <w:rPr>
          <w:rtl/>
        </w:rPr>
        <w:t>(</w:t>
      </w:r>
      <w:r w:rsidRPr="003770DA">
        <w:rPr>
          <w:rtl/>
        </w:rPr>
        <w:t>كلّ شيءٍ مطلق حتّى يرِد فيه نهي</w:t>
      </w:r>
      <w:r w:rsidR="004A0BDF" w:rsidRPr="003770DA">
        <w:rPr>
          <w:rtl/>
        </w:rPr>
        <w:t>)</w:t>
      </w:r>
      <w:r w:rsidRPr="003770DA">
        <w:rPr>
          <w:rStyle w:val="libFootnotenumChar"/>
          <w:rtl/>
        </w:rPr>
        <w:t>(3)</w:t>
      </w:r>
      <w:r w:rsidR="004A0BDF" w:rsidRPr="004A0BDF">
        <w:rPr>
          <w:rtl/>
        </w:rPr>
        <w:t>،</w:t>
      </w:r>
      <w:r w:rsidRPr="004A0BDF">
        <w:rPr>
          <w:rtl/>
        </w:rPr>
        <w:t xml:space="preserve"> وقوله</w:t>
      </w:r>
      <w:r w:rsidR="004A0BDF" w:rsidRPr="004A0BDF">
        <w:rPr>
          <w:rtl/>
        </w:rPr>
        <w:t>:</w:t>
      </w:r>
      <w:r w:rsidRPr="004A0BDF">
        <w:rPr>
          <w:rtl/>
        </w:rPr>
        <w:t xml:space="preserve"> </w:t>
      </w:r>
      <w:r w:rsidR="004A0BDF" w:rsidRPr="003770DA">
        <w:rPr>
          <w:rtl/>
        </w:rPr>
        <w:t>(</w:t>
      </w:r>
      <w:r w:rsidRPr="003770DA">
        <w:rPr>
          <w:rtl/>
        </w:rPr>
        <w:t>الأشياء مطلقة ما لمْ يرِد عليك أمْرٌ أو نهيٌ...</w:t>
      </w:r>
      <w:r w:rsidR="004A0BDF" w:rsidRPr="003770DA">
        <w:rPr>
          <w:rtl/>
        </w:rPr>
        <w:t>)</w:t>
      </w:r>
      <w:r w:rsidRPr="003770DA">
        <w:rPr>
          <w:rStyle w:val="libFootnotenumChar"/>
          <w:rtl/>
        </w:rPr>
        <w:t>(4)</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(1) الشيخ الصدوق / الخصال</w:t>
      </w:r>
      <w:r w:rsidR="004A0BDF">
        <w:rPr>
          <w:rtl/>
        </w:rPr>
        <w:t>:</w:t>
      </w:r>
      <w:r w:rsidRPr="00FE4734">
        <w:rPr>
          <w:rtl/>
        </w:rPr>
        <w:t xml:space="preserve"> ص 417 </w:t>
      </w:r>
      <w:r w:rsidR="004A0BDF">
        <w:rPr>
          <w:rtl/>
        </w:rPr>
        <w:t>(</w:t>
      </w:r>
      <w:r w:rsidRPr="00FE4734">
        <w:rPr>
          <w:rtl/>
        </w:rPr>
        <w:t>باب التسعة</w:t>
      </w:r>
      <w:r w:rsidR="004A0BDF">
        <w:rPr>
          <w:rtl/>
        </w:rPr>
        <w:t>)</w:t>
      </w:r>
      <w:r w:rsidRPr="00FE4734">
        <w:rPr>
          <w:rtl/>
        </w:rPr>
        <w:t xml:space="preserve"> / ح 9</w:t>
      </w:r>
      <w:r w:rsidR="004A0BDF">
        <w:rPr>
          <w:rtl/>
        </w:rPr>
        <w:t>.</w:t>
      </w:r>
    </w:p>
    <w:p w:rsidR="001056FD" w:rsidRPr="003770DA" w:rsidRDefault="004A6242" w:rsidP="003770DA">
      <w:pPr>
        <w:pStyle w:val="libFootnote0"/>
        <w:rPr>
          <w:rtl/>
        </w:rPr>
      </w:pPr>
      <w:r w:rsidRPr="00FE4734">
        <w:rPr>
          <w:rtl/>
        </w:rPr>
        <w:t>(2) سورة الأنعام</w:t>
      </w:r>
      <w:r w:rsidR="004A0BDF">
        <w:rPr>
          <w:rtl/>
        </w:rPr>
        <w:t>:</w:t>
      </w:r>
      <w:r w:rsidRPr="00FE4734">
        <w:rPr>
          <w:rtl/>
        </w:rPr>
        <w:t xml:space="preserve"> آية 145</w:t>
      </w:r>
      <w:r w:rsidR="004A0BDF">
        <w:rPr>
          <w:rtl/>
        </w:rPr>
        <w:t>.</w:t>
      </w:r>
    </w:p>
    <w:p w:rsidR="001056FD" w:rsidRPr="003770DA" w:rsidRDefault="004A6242" w:rsidP="003770DA">
      <w:pPr>
        <w:pStyle w:val="libFootnote0"/>
        <w:rPr>
          <w:rtl/>
        </w:rPr>
      </w:pPr>
      <w:r w:rsidRPr="00FE4734">
        <w:rPr>
          <w:rtl/>
        </w:rPr>
        <w:t>(3) الشيخ الصدوق / مَن لا يحضره الفقيه 1</w:t>
      </w:r>
      <w:r w:rsidR="004A0BDF">
        <w:rPr>
          <w:rtl/>
        </w:rPr>
        <w:t>:</w:t>
      </w:r>
      <w:r w:rsidRPr="00FE4734">
        <w:rPr>
          <w:rtl/>
        </w:rPr>
        <w:t xml:space="preserve"> 317 / ح 937</w:t>
      </w:r>
      <w:r w:rsidR="004A0BDF">
        <w:rPr>
          <w:rtl/>
        </w:rPr>
        <w:t>.</w:t>
      </w:r>
      <w:r w:rsidRPr="00FE4734">
        <w:rPr>
          <w:rtl/>
        </w:rPr>
        <w:t xml:space="preserve"> تهذيب الأحكام 7</w:t>
      </w:r>
      <w:r w:rsidR="004A0BDF">
        <w:rPr>
          <w:rtl/>
        </w:rPr>
        <w:t>:</w:t>
      </w:r>
      <w:r w:rsidRPr="00FE4734">
        <w:rPr>
          <w:rtl/>
        </w:rPr>
        <w:t xml:space="preserve"> 226 / ح 988</w:t>
      </w:r>
      <w:r w:rsidR="004A0BDF">
        <w:rPr>
          <w:rtl/>
        </w:rPr>
        <w:t>.</w:t>
      </w:r>
    </w:p>
    <w:p w:rsidR="001056FD" w:rsidRPr="003770DA" w:rsidRDefault="004A6242" w:rsidP="003770DA">
      <w:pPr>
        <w:pStyle w:val="libFootnote0"/>
        <w:rPr>
          <w:rtl/>
        </w:rPr>
      </w:pPr>
      <w:r w:rsidRPr="00FE4734">
        <w:rPr>
          <w:rtl/>
        </w:rPr>
        <w:t>(4) المصدر السابق</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FE4734">
        <w:rPr>
          <w:rtl/>
        </w:rPr>
        <w:lastRenderedPageBreak/>
        <w:t>أصالة الطهارة</w:t>
      </w:r>
      <w:r w:rsidR="004A0BDF">
        <w:rPr>
          <w:rtl/>
        </w:rPr>
        <w:t>:</w:t>
      </w:r>
    </w:p>
    <w:p w:rsidR="001056FD" w:rsidRDefault="004A6242" w:rsidP="004A0BDF">
      <w:pPr>
        <w:pStyle w:val="libNormal"/>
        <w:rPr>
          <w:rtl/>
        </w:rPr>
      </w:pPr>
      <w:r w:rsidRPr="004A0BDF">
        <w:rPr>
          <w:rtl/>
        </w:rPr>
        <w:t xml:space="preserve">وإلى جانب هذين الأصلين </w:t>
      </w:r>
      <w:r w:rsidR="004A0BDF" w:rsidRPr="004A0BDF">
        <w:rPr>
          <w:rtl/>
        </w:rPr>
        <w:t>(</w:t>
      </w:r>
      <w:r w:rsidRPr="004A0BDF">
        <w:rPr>
          <w:rtl/>
        </w:rPr>
        <w:t>أصالة البراءة</w:t>
      </w:r>
      <w:r w:rsidR="004A0BDF" w:rsidRPr="004A0BDF">
        <w:rPr>
          <w:rtl/>
        </w:rPr>
        <w:t>)</w:t>
      </w:r>
      <w:r w:rsidRPr="004A0BDF">
        <w:rPr>
          <w:rtl/>
        </w:rPr>
        <w:t xml:space="preserve"> و</w:t>
      </w:r>
      <w:r w:rsidR="004A0BDF" w:rsidRPr="004A0BDF">
        <w:rPr>
          <w:rtl/>
        </w:rPr>
        <w:t>(</w:t>
      </w:r>
      <w:r w:rsidRPr="004A0BDF">
        <w:rPr>
          <w:rtl/>
        </w:rPr>
        <w:t>أصالة الحِلّ</w:t>
      </w:r>
      <w:r w:rsidR="004A0BDF" w:rsidRPr="004A0BDF">
        <w:rPr>
          <w:rtl/>
        </w:rPr>
        <w:t>)،</w:t>
      </w:r>
      <w:r w:rsidRPr="004A0BDF">
        <w:rPr>
          <w:rtl/>
        </w:rPr>
        <w:t xml:space="preserve"> ثبّتوا كذلك أنّ الأصل في الأشياء هو طهارتها</w:t>
      </w:r>
      <w:r w:rsidR="004A0BDF" w:rsidRPr="004A0BDF">
        <w:rPr>
          <w:rtl/>
        </w:rPr>
        <w:t>،</w:t>
      </w:r>
      <w:r w:rsidRPr="004A0BDF">
        <w:rPr>
          <w:rtl/>
        </w:rPr>
        <w:t xml:space="preserve"> حتى يأتي الدليل القطعي على نجاستها أو تنجّسها</w:t>
      </w:r>
      <w:r w:rsidR="004A0BDF" w:rsidRPr="004A0BDF">
        <w:rPr>
          <w:rtl/>
        </w:rPr>
        <w:t>،</w:t>
      </w:r>
      <w:r w:rsidRPr="004A0BDF">
        <w:rPr>
          <w:rtl/>
        </w:rPr>
        <w:t xml:space="preserve"> فقد جاء في الرواية الواردة عن الإمام جعفر بن محمّد الصادق (عليه السلام</w:t>
      </w:r>
      <w:r w:rsidR="004A0BDF" w:rsidRPr="004A0BDF">
        <w:rPr>
          <w:rtl/>
        </w:rPr>
        <w:t>):</w:t>
      </w:r>
      <w:r w:rsidRPr="004A0BDF">
        <w:rPr>
          <w:rtl/>
        </w:rPr>
        <w:t xml:space="preserve"> </w:t>
      </w:r>
      <w:r w:rsidR="004A0BDF" w:rsidRPr="003770DA">
        <w:rPr>
          <w:rtl/>
        </w:rPr>
        <w:t>(</w:t>
      </w:r>
      <w:r w:rsidRPr="003770DA">
        <w:rPr>
          <w:rtl/>
        </w:rPr>
        <w:t>كلّ شيءٍ طاهر إلاّ ما علِمت أنّه قذر</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FE4734">
        <w:rPr>
          <w:rtl/>
        </w:rPr>
        <w:t>وبذا ثبتت الأُصول الثلاثة الكبرى</w:t>
      </w:r>
      <w:r w:rsidR="004A0BDF">
        <w:rPr>
          <w:rtl/>
        </w:rPr>
        <w:t>؛</w:t>
      </w:r>
      <w:r w:rsidRPr="00FE4734">
        <w:rPr>
          <w:rtl/>
        </w:rPr>
        <w:t xml:space="preserve"> لتنظيم مسؤولية الإنسان ووظيفته الشرعية</w:t>
      </w:r>
      <w:r w:rsidR="004A0BDF">
        <w:rPr>
          <w:rtl/>
        </w:rPr>
        <w:t>،</w:t>
      </w:r>
      <w:r w:rsidRPr="00FE4734">
        <w:rPr>
          <w:rtl/>
        </w:rPr>
        <w:t xml:space="preserve"> فيما لمْ يرِد فيه دليل وبيان في هذه المجالات</w:t>
      </w:r>
      <w:r w:rsidR="004A0BDF">
        <w:rPr>
          <w:rtl/>
        </w:rPr>
        <w:t>،</w:t>
      </w:r>
      <w:r w:rsidRPr="00FE4734">
        <w:rPr>
          <w:rtl/>
        </w:rPr>
        <w:t xml:space="preserve"> وهي</w:t>
      </w:r>
      <w:r w:rsidR="004A0BDF">
        <w:rPr>
          <w:rtl/>
        </w:rPr>
        <w:t>:</w:t>
      </w:r>
    </w:p>
    <w:p w:rsidR="001056FD" w:rsidRDefault="004A6242" w:rsidP="004A0BDF">
      <w:pPr>
        <w:pStyle w:val="libNormal"/>
        <w:rPr>
          <w:rtl/>
        </w:rPr>
      </w:pPr>
      <w:r w:rsidRPr="00FE4734">
        <w:rPr>
          <w:rtl/>
        </w:rPr>
        <w:t>1</w:t>
      </w:r>
      <w:r w:rsidR="004A0BDF">
        <w:rPr>
          <w:rtl/>
        </w:rPr>
        <w:t xml:space="preserve"> - </w:t>
      </w:r>
      <w:r w:rsidRPr="00FE4734">
        <w:rPr>
          <w:rtl/>
        </w:rPr>
        <w:t xml:space="preserve">إنّ الأصل براءة الذمّة مِن التكليف </w:t>
      </w:r>
      <w:r w:rsidR="004A0BDF">
        <w:rPr>
          <w:rtl/>
        </w:rPr>
        <w:t>(</w:t>
      </w:r>
      <w:r w:rsidRPr="00FE4734">
        <w:rPr>
          <w:rtl/>
        </w:rPr>
        <w:t>أصالة البراءة</w:t>
      </w:r>
      <w:r w:rsidR="004A0BDF">
        <w:rPr>
          <w:rtl/>
        </w:rPr>
        <w:t>).</w:t>
      </w:r>
    </w:p>
    <w:p w:rsidR="001056FD" w:rsidRDefault="004A6242" w:rsidP="004A0BDF">
      <w:pPr>
        <w:pStyle w:val="libNormal"/>
        <w:rPr>
          <w:rtl/>
        </w:rPr>
      </w:pPr>
      <w:r w:rsidRPr="00FE4734">
        <w:rPr>
          <w:rtl/>
        </w:rPr>
        <w:t>2</w:t>
      </w:r>
      <w:r w:rsidR="004A0BDF">
        <w:rPr>
          <w:rtl/>
        </w:rPr>
        <w:t xml:space="preserve"> - </w:t>
      </w:r>
      <w:r w:rsidRPr="00FE4734">
        <w:rPr>
          <w:rtl/>
        </w:rPr>
        <w:t xml:space="preserve">إنّ الأصل في الأشياء هو الإباحة </w:t>
      </w:r>
      <w:r w:rsidR="004A0BDF">
        <w:rPr>
          <w:rtl/>
        </w:rPr>
        <w:t>(</w:t>
      </w:r>
      <w:r w:rsidRPr="00FE4734">
        <w:rPr>
          <w:rtl/>
        </w:rPr>
        <w:t>أصالة الحِلّ</w:t>
      </w:r>
      <w:r w:rsidR="004A0BDF">
        <w:rPr>
          <w:rtl/>
        </w:rPr>
        <w:t>).</w:t>
      </w:r>
    </w:p>
    <w:p w:rsidR="001056FD" w:rsidRDefault="004A6242" w:rsidP="004A0BDF">
      <w:pPr>
        <w:pStyle w:val="libNormal"/>
        <w:rPr>
          <w:rtl/>
        </w:rPr>
      </w:pPr>
      <w:r w:rsidRPr="00FE4734">
        <w:rPr>
          <w:rtl/>
        </w:rPr>
        <w:t>3</w:t>
      </w:r>
      <w:r w:rsidR="004A0BDF">
        <w:rPr>
          <w:rtl/>
        </w:rPr>
        <w:t xml:space="preserve"> - </w:t>
      </w:r>
      <w:r w:rsidRPr="00FE4734">
        <w:rPr>
          <w:rtl/>
        </w:rPr>
        <w:t xml:space="preserve">إنّ الأصل في الأشياء هو طهارتها </w:t>
      </w:r>
      <w:r w:rsidR="004A0BDF">
        <w:rPr>
          <w:rtl/>
        </w:rPr>
        <w:t>(</w:t>
      </w:r>
      <w:r w:rsidRPr="00FE4734">
        <w:rPr>
          <w:rtl/>
        </w:rPr>
        <w:t>أصالة الطهارة</w:t>
      </w:r>
      <w:r w:rsidR="004A0BDF">
        <w:rPr>
          <w:rtl/>
        </w:rPr>
        <w:t>).</w:t>
      </w:r>
    </w:p>
    <w:p w:rsidR="001056FD" w:rsidRDefault="004A6242" w:rsidP="004A0BDF">
      <w:pPr>
        <w:pStyle w:val="libNormal"/>
        <w:rPr>
          <w:rtl/>
        </w:rPr>
      </w:pPr>
      <w:r w:rsidRPr="00FE4734">
        <w:rPr>
          <w:rtl/>
        </w:rPr>
        <w:t>فالأصل في الذِمم البراءة</w:t>
      </w:r>
      <w:r w:rsidR="004A0BDF">
        <w:rPr>
          <w:rtl/>
        </w:rPr>
        <w:t>،</w:t>
      </w:r>
      <w:r w:rsidRPr="00FE4734">
        <w:rPr>
          <w:rtl/>
        </w:rPr>
        <w:t xml:space="preserve"> والأصل في الأشياء الإباحة والطهارة</w:t>
      </w:r>
      <w:r w:rsidR="004A0BDF">
        <w:rPr>
          <w:rtl/>
        </w:rPr>
        <w:t>،</w:t>
      </w:r>
      <w:r w:rsidRPr="00FE4734">
        <w:rPr>
          <w:rtl/>
        </w:rPr>
        <w:t xml:space="preserve"> ما لمْ يرِد دليل وبيان على الوجوب أو الحُرمة أو النجاسة</w:t>
      </w:r>
      <w:r w:rsidR="004A0BDF">
        <w:rPr>
          <w:rtl/>
        </w:rPr>
        <w:t>.</w:t>
      </w:r>
    </w:p>
    <w:p w:rsidR="001056FD" w:rsidRPr="003770DA" w:rsidRDefault="004A6242" w:rsidP="003770DA">
      <w:pPr>
        <w:pStyle w:val="libBold1"/>
        <w:rPr>
          <w:rtl/>
        </w:rPr>
      </w:pPr>
      <w:r w:rsidRPr="00FE4734">
        <w:rPr>
          <w:rtl/>
        </w:rPr>
        <w:t>مسلك حقّ الطاعة</w:t>
      </w:r>
      <w:r w:rsidR="004A0BDF">
        <w:rPr>
          <w:rtl/>
        </w:rPr>
        <w:t>:</w:t>
      </w:r>
    </w:p>
    <w:p w:rsidR="001056FD" w:rsidRDefault="004A6242" w:rsidP="004A0BDF">
      <w:pPr>
        <w:pStyle w:val="libNormal"/>
        <w:rPr>
          <w:rtl/>
        </w:rPr>
      </w:pPr>
      <w:r w:rsidRPr="00FE4734">
        <w:rPr>
          <w:rtl/>
        </w:rPr>
        <w:t xml:space="preserve">وإلى جانب النظرية المشهورة </w:t>
      </w:r>
      <w:r w:rsidR="004A0BDF">
        <w:rPr>
          <w:rtl/>
        </w:rPr>
        <w:t>(</w:t>
      </w:r>
      <w:r w:rsidRPr="00FE4734">
        <w:rPr>
          <w:rtl/>
        </w:rPr>
        <w:t>نظرية قُبح العقاب بلا بيان</w:t>
      </w:r>
      <w:r w:rsidR="004A0BDF">
        <w:rPr>
          <w:rtl/>
        </w:rPr>
        <w:t>)،</w:t>
      </w:r>
      <w:r w:rsidRPr="00FE4734">
        <w:rPr>
          <w:rtl/>
        </w:rPr>
        <w:t xml:space="preserve"> نجد مسلكاً آخَر</w:t>
      </w:r>
      <w:r w:rsidR="004A0BDF">
        <w:rPr>
          <w:rtl/>
        </w:rPr>
        <w:t>،</w:t>
      </w:r>
      <w:r w:rsidRPr="00FE4734">
        <w:rPr>
          <w:rtl/>
        </w:rPr>
        <w:t xml:space="preserve"> ذهب إليه الفقيه الكبير الشهيد السعيد السيّد محمّد باقر الصدر </w:t>
      </w:r>
      <w:r w:rsidR="004A0BDF">
        <w:rPr>
          <w:rtl/>
        </w:rPr>
        <w:t>(</w:t>
      </w:r>
      <w:r w:rsidRPr="00FE4734">
        <w:rPr>
          <w:rtl/>
        </w:rPr>
        <w:t>رضوان الله عليه</w:t>
      </w:r>
      <w:r w:rsidR="004A0BDF">
        <w:rPr>
          <w:rtl/>
        </w:rPr>
        <w:t>)،</w:t>
      </w:r>
      <w:r w:rsidRPr="00FE4734">
        <w:rPr>
          <w:rtl/>
        </w:rPr>
        <w:t xml:space="preserve"> وقد أطلق على هذه النظرية اسم</w:t>
      </w:r>
      <w:r w:rsidR="004A0BDF">
        <w:rPr>
          <w:rtl/>
        </w:rPr>
        <w:t>:</w:t>
      </w:r>
      <w:r w:rsidRPr="00FE4734">
        <w:rPr>
          <w:rtl/>
        </w:rPr>
        <w:t xml:space="preserve"> </w:t>
      </w:r>
      <w:r w:rsidR="004A0BDF">
        <w:rPr>
          <w:rtl/>
        </w:rPr>
        <w:t>(</w:t>
      </w:r>
      <w:r w:rsidRPr="00FE4734">
        <w:rPr>
          <w:rtl/>
        </w:rPr>
        <w:t>مسلك حقّ الطاعة</w:t>
      </w:r>
      <w:r w:rsidR="004A0BDF">
        <w:rPr>
          <w:rtl/>
        </w:rPr>
        <w:t>).</w:t>
      </w:r>
    </w:p>
    <w:p w:rsidR="001056FD" w:rsidRDefault="004A6242" w:rsidP="004A0BDF">
      <w:pPr>
        <w:pStyle w:val="libNormal"/>
        <w:rPr>
          <w:rtl/>
        </w:rPr>
      </w:pPr>
      <w:r w:rsidRPr="00FE4734">
        <w:rPr>
          <w:rtl/>
        </w:rPr>
        <w:t>وتقوم هذه النظرية على أساس اشتغال الذمّة في التكاليف المشكوك بها والمحتملة</w:t>
      </w:r>
      <w:r w:rsidR="004A0BDF">
        <w:rPr>
          <w:rtl/>
        </w:rPr>
        <w:t>،</w:t>
      </w:r>
      <w:r w:rsidRPr="00FE4734">
        <w:rPr>
          <w:rtl/>
        </w:rPr>
        <w:t xml:space="preserve"> ما لمْ يرِد ترخيص مِن الشارع بمخالفتهـا</w:t>
      </w:r>
      <w:r w:rsidR="004A0BDF">
        <w:rPr>
          <w:rtl/>
        </w:rPr>
        <w:t>؛</w:t>
      </w:r>
      <w:r w:rsidRPr="00FE4734">
        <w:rPr>
          <w:rtl/>
        </w:rPr>
        <w:t xml:space="preserve"> ذلك لأنّ هذا المسلك يذهب إلى أنّ المولى سبحانه له حقّ</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 xml:space="preserve">(1) الشيخ المفيد / المقنعة </w:t>
      </w:r>
      <w:r w:rsidR="004A0BDF">
        <w:rPr>
          <w:rtl/>
        </w:rPr>
        <w:t>(</w:t>
      </w:r>
      <w:r w:rsidRPr="00FE4734">
        <w:rPr>
          <w:rtl/>
        </w:rPr>
        <w:t>الجوامع الفقهية</w:t>
      </w:r>
      <w:r w:rsidR="004A0BDF">
        <w:rPr>
          <w:rtl/>
        </w:rPr>
        <w:t>):</w:t>
      </w:r>
      <w:r w:rsidRPr="00FE4734">
        <w:rPr>
          <w:rtl/>
        </w:rPr>
        <w:t xml:space="preserve"> ص 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FE4734">
        <w:rPr>
          <w:rtl/>
        </w:rPr>
        <w:lastRenderedPageBreak/>
        <w:t>الطاعة على العباد</w:t>
      </w:r>
      <w:r w:rsidR="004A0BDF">
        <w:rPr>
          <w:rtl/>
        </w:rPr>
        <w:t>،</w:t>
      </w:r>
      <w:r w:rsidRPr="00FE4734">
        <w:rPr>
          <w:rtl/>
        </w:rPr>
        <w:t xml:space="preserve"> حتّى في التكاليف المشكوك في إلزاميّتها</w:t>
      </w:r>
      <w:r w:rsidR="004A0BDF">
        <w:rPr>
          <w:rtl/>
        </w:rPr>
        <w:t>،</w:t>
      </w:r>
      <w:r w:rsidRPr="00FE4734">
        <w:rPr>
          <w:rtl/>
        </w:rPr>
        <w:t xml:space="preserve"> ما لمْ يرِد دليل على الترخيص بها</w:t>
      </w:r>
      <w:r w:rsidR="004A0BDF">
        <w:rPr>
          <w:rtl/>
        </w:rPr>
        <w:t>،</w:t>
      </w:r>
      <w:r w:rsidRPr="00FE4734">
        <w:rPr>
          <w:rtl/>
        </w:rPr>
        <w:t xml:space="preserve"> فإن وجدنا دليلاً يرخّص لنا التحلّل مِن ذلك التكليف المحتمل</w:t>
      </w:r>
      <w:r w:rsidR="004A0BDF">
        <w:rPr>
          <w:rtl/>
        </w:rPr>
        <w:t>،</w:t>
      </w:r>
      <w:r w:rsidRPr="00FE4734">
        <w:rPr>
          <w:rtl/>
        </w:rPr>
        <w:t xml:space="preserve"> استطعنا بهذا الترخيص أن نتحلّل منه</w:t>
      </w:r>
      <w:r w:rsidR="004A0BDF">
        <w:rPr>
          <w:rtl/>
        </w:rPr>
        <w:t>،</w:t>
      </w:r>
      <w:r w:rsidRPr="00FE4734">
        <w:rPr>
          <w:rtl/>
        </w:rPr>
        <w:t xml:space="preserve"> وإلاّ فهو منجَّز بحقّنا</w:t>
      </w:r>
      <w:r w:rsidR="004A0BDF">
        <w:rPr>
          <w:rtl/>
        </w:rPr>
        <w:t>،</w:t>
      </w:r>
      <w:r w:rsidRPr="00FE4734">
        <w:rPr>
          <w:rtl/>
        </w:rPr>
        <w:t xml:space="preserve"> وعلينا أن نعمل به</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FE4734">
        <w:rPr>
          <w:rtl/>
        </w:rPr>
        <w:lastRenderedPageBreak/>
        <w:t>حَول مفهوم التخطئة والتصويب</w:t>
      </w:r>
    </w:p>
    <w:p w:rsidR="001056FD" w:rsidRDefault="004A6242" w:rsidP="004A0BDF">
      <w:pPr>
        <w:pStyle w:val="libNormal"/>
        <w:rPr>
          <w:rtl/>
        </w:rPr>
      </w:pPr>
      <w:r w:rsidRPr="00FE4734">
        <w:rPr>
          <w:rtl/>
        </w:rPr>
        <w:t>عالجت الشريعة الإسلامية مختلف القضايا الفردية والاجتماعية التعبّدية والتنظيمية معالجةً تشريعية</w:t>
      </w:r>
      <w:r w:rsidR="004A0BDF">
        <w:rPr>
          <w:rtl/>
        </w:rPr>
        <w:t>،</w:t>
      </w:r>
      <w:r w:rsidRPr="00FE4734">
        <w:rPr>
          <w:rtl/>
        </w:rPr>
        <w:t xml:space="preserve"> فنظّمت شؤون المجتمع في مجالاته المختلفة</w:t>
      </w:r>
      <w:r w:rsidR="004A0BDF">
        <w:rPr>
          <w:rtl/>
        </w:rPr>
        <w:t>،</w:t>
      </w:r>
      <w:r w:rsidRPr="00FE4734">
        <w:rPr>
          <w:rtl/>
        </w:rPr>
        <w:t xml:space="preserve"> الأسرة والمال والاقتصاد والسياسة والقضاء والأرض... الخ</w:t>
      </w:r>
      <w:r w:rsidR="004A0BDF">
        <w:rPr>
          <w:rtl/>
        </w:rPr>
        <w:t>،</w:t>
      </w:r>
      <w:r w:rsidRPr="00FE4734">
        <w:rPr>
          <w:rtl/>
        </w:rPr>
        <w:t xml:space="preserve"> كما نظّمت شؤون العبادات</w:t>
      </w:r>
      <w:r w:rsidR="004A0BDF">
        <w:rPr>
          <w:rtl/>
        </w:rPr>
        <w:t>،</w:t>
      </w:r>
      <w:r w:rsidRPr="00FE4734">
        <w:rPr>
          <w:rtl/>
        </w:rPr>
        <w:t xml:space="preserve"> كالصلاة والصوم والحجّ</w:t>
      </w:r>
      <w:r w:rsidR="004A0BDF">
        <w:rPr>
          <w:rtl/>
        </w:rPr>
        <w:t>،</w:t>
      </w:r>
      <w:r w:rsidRPr="00FE4734">
        <w:rPr>
          <w:rtl/>
        </w:rPr>
        <w:t xml:space="preserve"> والمحلّل والمحرّم مِن الأطعمة والأشربة والسلوك الشخصي... الخ</w:t>
      </w:r>
      <w:r w:rsidR="004A0BDF">
        <w:rPr>
          <w:rtl/>
        </w:rPr>
        <w:t>،</w:t>
      </w:r>
      <w:r w:rsidRPr="00FE4734">
        <w:rPr>
          <w:rtl/>
        </w:rPr>
        <w:t xml:space="preserve"> فلمْ تكن هناك صغيرة</w:t>
      </w:r>
      <w:r w:rsidR="004A0BDF">
        <w:rPr>
          <w:rtl/>
        </w:rPr>
        <w:t>،</w:t>
      </w:r>
      <w:r w:rsidRPr="00FE4734">
        <w:rPr>
          <w:rtl/>
        </w:rPr>
        <w:t xml:space="preserve"> ولا كبيرة</w:t>
      </w:r>
      <w:r w:rsidR="004A0BDF">
        <w:rPr>
          <w:rtl/>
        </w:rPr>
        <w:t>،</w:t>
      </w:r>
      <w:r w:rsidRPr="00FE4734">
        <w:rPr>
          <w:rtl/>
        </w:rPr>
        <w:t xml:space="preserve"> إلاّ ولها حُكم شرعي يعالجها</w:t>
      </w:r>
      <w:r w:rsidR="004A0BDF">
        <w:rPr>
          <w:rtl/>
        </w:rPr>
        <w:t>،</w:t>
      </w:r>
      <w:r w:rsidRPr="00FE4734">
        <w:rPr>
          <w:rtl/>
        </w:rPr>
        <w:t xml:space="preserve"> أو يبيّن وظيفة المكلَّف وموقفه المحدّد منها</w:t>
      </w:r>
      <w:r w:rsidR="004A0BDF">
        <w:rPr>
          <w:rtl/>
        </w:rPr>
        <w:t>.</w:t>
      </w:r>
    </w:p>
    <w:p w:rsidR="001056FD" w:rsidRDefault="004A6242" w:rsidP="004A0BDF">
      <w:pPr>
        <w:pStyle w:val="libNormal"/>
        <w:rPr>
          <w:rtl/>
        </w:rPr>
      </w:pPr>
      <w:r w:rsidRPr="00FE4734">
        <w:rPr>
          <w:rtl/>
        </w:rPr>
        <w:t xml:space="preserve">وإلى هذا المعنى يشير الإمام جعفر الصادق </w:t>
      </w:r>
      <w:r w:rsidR="004A0BDF">
        <w:rPr>
          <w:rtl/>
        </w:rPr>
        <w:t>(</w:t>
      </w:r>
      <w:r w:rsidRPr="00FE4734">
        <w:rPr>
          <w:rtl/>
        </w:rPr>
        <w:t>عليه السلام</w:t>
      </w:r>
      <w:r w:rsidR="004A0BDF">
        <w:rPr>
          <w:rtl/>
        </w:rPr>
        <w:t>)</w:t>
      </w:r>
      <w:r w:rsidRPr="00FE4734">
        <w:rPr>
          <w:rtl/>
        </w:rPr>
        <w:t xml:space="preserve"> بقوله</w:t>
      </w:r>
      <w:r w:rsidR="004A0BDF">
        <w:rPr>
          <w:rtl/>
        </w:rPr>
        <w:t>:</w:t>
      </w:r>
    </w:p>
    <w:p w:rsidR="001056FD" w:rsidRDefault="004A0BDF" w:rsidP="004A0BDF">
      <w:pPr>
        <w:pStyle w:val="libNormal"/>
        <w:rPr>
          <w:rtl/>
        </w:rPr>
      </w:pPr>
      <w:r w:rsidRPr="003770DA">
        <w:rPr>
          <w:rtl/>
        </w:rPr>
        <w:t>(</w:t>
      </w:r>
      <w:r w:rsidR="004A6242" w:rsidRPr="003770DA">
        <w:rPr>
          <w:rtl/>
        </w:rPr>
        <w:t>ما مِن شيءٍ إلاّ وفيه كتاب أو سنّة</w:t>
      </w:r>
      <w:r w:rsidRPr="003770DA">
        <w:rPr>
          <w:rtl/>
        </w:rPr>
        <w:t>)</w:t>
      </w:r>
      <w:r w:rsidR="004A6242" w:rsidRPr="003770DA">
        <w:rPr>
          <w:rStyle w:val="libFootnotenumChar"/>
          <w:rtl/>
        </w:rPr>
        <w:t>(1)</w:t>
      </w:r>
      <w:r w:rsidRPr="004A0BDF">
        <w:rPr>
          <w:rtl/>
        </w:rPr>
        <w:t>.</w:t>
      </w:r>
    </w:p>
    <w:p w:rsidR="001056FD" w:rsidRDefault="004A6242" w:rsidP="004A0BDF">
      <w:pPr>
        <w:pStyle w:val="libNormal"/>
        <w:rPr>
          <w:rtl/>
        </w:rPr>
      </w:pPr>
      <w:r w:rsidRPr="004A0BDF">
        <w:rPr>
          <w:rtl/>
        </w:rPr>
        <w:t xml:space="preserve">وقوله </w:t>
      </w:r>
      <w:r w:rsidR="004A0BDF" w:rsidRPr="004A0BDF">
        <w:rPr>
          <w:rtl/>
        </w:rPr>
        <w:t>(</w:t>
      </w:r>
      <w:r w:rsidRPr="004A0BDF">
        <w:rPr>
          <w:rtl/>
        </w:rPr>
        <w:t>عليه السلام</w:t>
      </w:r>
      <w:r w:rsidR="004A0BDF" w:rsidRPr="004A0BDF">
        <w:rPr>
          <w:rtl/>
        </w:rPr>
        <w:t>):</w:t>
      </w:r>
      <w:r w:rsidRPr="004A0BDF">
        <w:rPr>
          <w:rtl/>
        </w:rPr>
        <w:t xml:space="preserve"> </w:t>
      </w:r>
      <w:r w:rsidR="004A0BDF" w:rsidRPr="003770DA">
        <w:rPr>
          <w:rtl/>
        </w:rPr>
        <w:t>(</w:t>
      </w:r>
      <w:r w:rsidRPr="003770DA">
        <w:rPr>
          <w:rtl/>
        </w:rPr>
        <w:t>إنّ الله تبارك وتعالى أنزل في القرآن تبيان كلّ شيءٍ</w:t>
      </w:r>
      <w:r w:rsidR="004A0BDF" w:rsidRPr="003770DA">
        <w:rPr>
          <w:rtl/>
        </w:rPr>
        <w:t>،</w:t>
      </w:r>
      <w:r w:rsidRPr="003770DA">
        <w:rPr>
          <w:rtl/>
        </w:rPr>
        <w:t xml:space="preserve"> حتّى والله ما ترك الله شيئاً يحتاج إليه العباد</w:t>
      </w:r>
      <w:r w:rsidR="004A0BDF" w:rsidRPr="003770DA">
        <w:rPr>
          <w:rtl/>
        </w:rPr>
        <w:t>،</w:t>
      </w:r>
      <w:r w:rsidRPr="003770DA">
        <w:rPr>
          <w:rtl/>
        </w:rPr>
        <w:t xml:space="preserve"> حتّى لا يستطيع عبد يقول</w:t>
      </w:r>
      <w:r w:rsidR="004A0BDF" w:rsidRPr="003770DA">
        <w:rPr>
          <w:rtl/>
        </w:rPr>
        <w:t>:</w:t>
      </w:r>
      <w:r w:rsidRPr="003770DA">
        <w:rPr>
          <w:rtl/>
        </w:rPr>
        <w:t xml:space="preserve"> لو كان هذا أُنزل في القرآن</w:t>
      </w:r>
      <w:r w:rsidR="004A0BDF" w:rsidRPr="003770DA">
        <w:rPr>
          <w:rtl/>
        </w:rPr>
        <w:t>؟</w:t>
      </w:r>
      <w:r w:rsidRPr="003770DA">
        <w:rPr>
          <w:rtl/>
        </w:rPr>
        <w:t xml:space="preserve"> إلاّ وقد أنزله الله فيه</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FE4734">
        <w:rPr>
          <w:rtl/>
        </w:rPr>
        <w:t>وإلى هذا المعنى أيضاً تشير القاعدة القائلة</w:t>
      </w:r>
      <w:r w:rsidR="004A0BDF">
        <w:rPr>
          <w:rtl/>
        </w:rPr>
        <w:t>:</w:t>
      </w:r>
      <w:r w:rsidRPr="00FE4734">
        <w:rPr>
          <w:rtl/>
        </w:rPr>
        <w:t xml:space="preserve"> </w:t>
      </w:r>
      <w:r w:rsidR="004A0BDF">
        <w:rPr>
          <w:rtl/>
        </w:rPr>
        <w:t>(</w:t>
      </w:r>
      <w:r w:rsidRPr="00FE4734">
        <w:rPr>
          <w:rtl/>
        </w:rPr>
        <w:t>ما مِن واقعة إلاّ ولله فيها حُكم حتّى أرش الخدْش</w:t>
      </w:r>
      <w:r w:rsidR="004A0BDF">
        <w:rPr>
          <w:rtl/>
        </w:rPr>
        <w:t>).</w:t>
      </w:r>
    </w:p>
    <w:p w:rsidR="001056FD" w:rsidRDefault="004A6242" w:rsidP="004A0BDF">
      <w:pPr>
        <w:pStyle w:val="libNormal"/>
        <w:rPr>
          <w:rtl/>
        </w:rPr>
      </w:pPr>
      <w:r w:rsidRPr="00FE4734">
        <w:rPr>
          <w:rtl/>
        </w:rPr>
        <w:t>فالفقْه الجعفري قائم في هذا المجال على أساس أنّ لله في كلّ واقعة</w:t>
      </w:r>
      <w:r w:rsidR="004A0BDF">
        <w:rPr>
          <w:rtl/>
        </w:rPr>
        <w:t xml:space="preserve"> - </w:t>
      </w:r>
      <w:r w:rsidRPr="00FE4734">
        <w:rPr>
          <w:rtl/>
        </w:rPr>
        <w:t>كلّ قضيّة فرديّة أو اجتماعية</w:t>
      </w:r>
      <w:r w:rsidR="004A0BDF">
        <w:rPr>
          <w:rtl/>
        </w:rPr>
        <w:t xml:space="preserve"> - </w:t>
      </w:r>
      <w:r w:rsidRPr="00FE4734">
        <w:rPr>
          <w:rtl/>
        </w:rPr>
        <w:t>حُكماً محدّداً</w:t>
      </w:r>
      <w:r w:rsidR="004A0BDF">
        <w:rPr>
          <w:rtl/>
        </w:rPr>
        <w:t>،</w:t>
      </w:r>
      <w:r w:rsidRPr="00FE4734">
        <w:rPr>
          <w:rtl/>
        </w:rPr>
        <w:t xml:space="preserve"> غير أنّ هناك قضايا تعبّدية واجتماعية لمْ تعالَج بشكلٍ واضح في نصّ الكتاب والسنّة</w:t>
      </w:r>
      <w:r w:rsidR="004A0BDF">
        <w:rPr>
          <w:rtl/>
        </w:rPr>
        <w:t>،</w:t>
      </w:r>
      <w:r w:rsidRPr="00FE4734">
        <w:rPr>
          <w:rtl/>
        </w:rPr>
        <w:t xml:space="preserve"> ولمْ تبيَّن أحكامها</w:t>
      </w:r>
      <w:r w:rsidR="004A0BDF">
        <w:rPr>
          <w:rtl/>
        </w:rPr>
        <w:t>،</w:t>
      </w:r>
      <w:r w:rsidRPr="00FE4734">
        <w:rPr>
          <w:rtl/>
        </w:rPr>
        <w:t xml:space="preserve"> فما الموقف مِن هذه القضايا</w:t>
      </w:r>
      <w:r w:rsidR="004A0BDF">
        <w:rPr>
          <w:rtl/>
        </w:rPr>
        <w:t>؟</w:t>
      </w:r>
      <w:r w:rsidRPr="00FE4734">
        <w:rPr>
          <w:rtl/>
        </w:rPr>
        <w:t xml:space="preserve"> هل لها حُكمٌ واقعيٌّ في الشريعة الإسلامية قائم في عالم التشريع</w:t>
      </w:r>
      <w:r w:rsidR="004A0BDF">
        <w:rPr>
          <w:rtl/>
        </w:rPr>
        <w:t>،</w:t>
      </w:r>
      <w:r w:rsidRPr="00FE4734">
        <w:rPr>
          <w:rtl/>
        </w:rPr>
        <w:t xml:space="preserve"> أمْ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(1) الكليني / الأصول مِن الكافي 1</w:t>
      </w:r>
      <w:r w:rsidR="004A0BDF">
        <w:rPr>
          <w:rtl/>
        </w:rPr>
        <w:t>:</w:t>
      </w:r>
      <w:r w:rsidRPr="00FE4734">
        <w:rPr>
          <w:rtl/>
        </w:rPr>
        <w:t xml:space="preserve"> 59 / ح 4</w:t>
      </w:r>
      <w:r w:rsidR="004A0BDF">
        <w:rPr>
          <w:rtl/>
        </w:rPr>
        <w:t>.</w:t>
      </w:r>
    </w:p>
    <w:p w:rsidR="001056FD" w:rsidRPr="003770DA" w:rsidRDefault="004A6242" w:rsidP="003770DA">
      <w:pPr>
        <w:pStyle w:val="libFootnote0"/>
        <w:rPr>
          <w:rtl/>
        </w:rPr>
      </w:pPr>
      <w:r w:rsidRPr="00FE4734">
        <w:rPr>
          <w:rtl/>
        </w:rPr>
        <w:t>(2) المصدر السابق / ح 1</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FE4734">
        <w:rPr>
          <w:rtl/>
        </w:rPr>
        <w:lastRenderedPageBreak/>
        <w:t>ليس لها حُكمٌ واقعي عند الله سبحانه</w:t>
      </w:r>
      <w:r w:rsidR="004A0BDF">
        <w:rPr>
          <w:rtl/>
        </w:rPr>
        <w:t>؟.</w:t>
      </w:r>
    </w:p>
    <w:p w:rsidR="001056FD" w:rsidRDefault="004A6242" w:rsidP="004A0BDF">
      <w:pPr>
        <w:pStyle w:val="libNormal"/>
        <w:rPr>
          <w:rtl/>
        </w:rPr>
      </w:pPr>
      <w:r w:rsidRPr="00FE4734">
        <w:rPr>
          <w:rtl/>
        </w:rPr>
        <w:t>وقد انقسمت آراء علماء الإسلام في هذا المجال على قسمين</w:t>
      </w:r>
      <w:r w:rsidR="004A0BDF">
        <w:rPr>
          <w:rtl/>
        </w:rPr>
        <w:t>،</w:t>
      </w:r>
      <w:r w:rsidRPr="00FE4734">
        <w:rPr>
          <w:rtl/>
        </w:rPr>
        <w:t xml:space="preserve"> قِسم يرى</w:t>
      </w:r>
      <w:r w:rsidR="004A0BDF">
        <w:rPr>
          <w:rtl/>
        </w:rPr>
        <w:t>:</w:t>
      </w:r>
      <w:r w:rsidRPr="00FE4734">
        <w:rPr>
          <w:rtl/>
        </w:rPr>
        <w:t xml:space="preserve"> أنّ لله حُكماً واقعياً في كلّ قضيّة</w:t>
      </w:r>
      <w:r w:rsidR="004A0BDF">
        <w:rPr>
          <w:rtl/>
        </w:rPr>
        <w:t>،</w:t>
      </w:r>
      <w:r w:rsidRPr="00FE4734">
        <w:rPr>
          <w:rtl/>
        </w:rPr>
        <w:t xml:space="preserve"> قائماً في عالَم الجعْل والتشريع</w:t>
      </w:r>
      <w:r w:rsidR="004A0BDF">
        <w:rPr>
          <w:rtl/>
        </w:rPr>
        <w:t>،</w:t>
      </w:r>
      <w:r w:rsidRPr="00FE4734">
        <w:rPr>
          <w:rtl/>
        </w:rPr>
        <w:t xml:space="preserve"> سواء ما كان منها نصّياً مبيّناً بالنصّ الشرعيّ الوارد في القرآن أو السنّة</w:t>
      </w:r>
      <w:r w:rsidR="004A0BDF">
        <w:rPr>
          <w:rtl/>
        </w:rPr>
        <w:t>،</w:t>
      </w:r>
      <w:r w:rsidRPr="00FE4734">
        <w:rPr>
          <w:rtl/>
        </w:rPr>
        <w:t xml:space="preserve"> أو ما كان مستفاداً بالأدلّة ووسائل الإثبات الأخرى</w:t>
      </w:r>
      <w:r w:rsidR="004A0BDF">
        <w:rPr>
          <w:rtl/>
        </w:rPr>
        <w:t>.</w:t>
      </w:r>
    </w:p>
    <w:p w:rsidR="001056FD" w:rsidRDefault="004A6242" w:rsidP="004A0BDF">
      <w:pPr>
        <w:pStyle w:val="libNormal"/>
        <w:rPr>
          <w:rtl/>
        </w:rPr>
      </w:pPr>
      <w:r w:rsidRPr="00FE4734">
        <w:rPr>
          <w:rtl/>
        </w:rPr>
        <w:t>لذا فإنّ عمل المجتهد ينصَبّ على اكتشاف الحُكم الواقعي غير المبيّن</w:t>
      </w:r>
      <w:r w:rsidR="004A0BDF">
        <w:rPr>
          <w:rtl/>
        </w:rPr>
        <w:t>،</w:t>
      </w:r>
      <w:r w:rsidRPr="00FE4734">
        <w:rPr>
          <w:rtl/>
        </w:rPr>
        <w:t xml:space="preserve"> وهو في عمَله هذا يُخطئ الواقع تارةً</w:t>
      </w:r>
      <w:r w:rsidR="004A0BDF">
        <w:rPr>
          <w:rtl/>
        </w:rPr>
        <w:t>،</w:t>
      </w:r>
      <w:r w:rsidRPr="00FE4734">
        <w:rPr>
          <w:rtl/>
        </w:rPr>
        <w:t xml:space="preserve"> ويصيبه تارةً أخرى</w:t>
      </w:r>
      <w:r w:rsidR="004A0BDF">
        <w:rPr>
          <w:rtl/>
        </w:rPr>
        <w:t>،</w:t>
      </w:r>
      <w:r w:rsidRPr="00FE4734">
        <w:rPr>
          <w:rtl/>
        </w:rPr>
        <w:t xml:space="preserve"> شأنه شأن الباحثين في مجال العلوم والمعارف</w:t>
      </w:r>
      <w:r w:rsidR="004A0BDF">
        <w:rPr>
          <w:rtl/>
        </w:rPr>
        <w:t>،</w:t>
      </w:r>
      <w:r w:rsidRPr="00FE4734">
        <w:rPr>
          <w:rtl/>
        </w:rPr>
        <w:t xml:space="preserve"> كعلماء الطبّ والفيزياء والفلَك... الخ</w:t>
      </w:r>
      <w:r w:rsidR="004A0BDF">
        <w:rPr>
          <w:rtl/>
        </w:rPr>
        <w:t>،</w:t>
      </w:r>
      <w:r w:rsidRPr="00FE4734">
        <w:rPr>
          <w:rtl/>
        </w:rPr>
        <w:t xml:space="preserve"> فإنّهم يبحثون عن حقائق طبّيه وفيزيائية وفلَكية واقعية</w:t>
      </w:r>
      <w:r w:rsidR="004A0BDF">
        <w:rPr>
          <w:rtl/>
        </w:rPr>
        <w:t>.</w:t>
      </w:r>
      <w:r w:rsidRPr="00FE4734">
        <w:rPr>
          <w:rtl/>
        </w:rPr>
        <w:t>...الخ</w:t>
      </w:r>
      <w:r w:rsidR="004A0BDF">
        <w:rPr>
          <w:rtl/>
        </w:rPr>
        <w:t>،</w:t>
      </w:r>
      <w:r w:rsidRPr="00FE4734">
        <w:rPr>
          <w:rtl/>
        </w:rPr>
        <w:t xml:space="preserve"> وأنّ العالِم الباحث في هذا الحقل قد يستطيع اكتشاف الحقيقة والقوانين الواقعية</w:t>
      </w:r>
      <w:r w:rsidR="004A0BDF">
        <w:rPr>
          <w:rtl/>
        </w:rPr>
        <w:t>،</w:t>
      </w:r>
      <w:r w:rsidRPr="00FE4734">
        <w:rPr>
          <w:rtl/>
        </w:rPr>
        <w:t xml:space="preserve"> وقد يُخطئ في عملية الاكتشاف</w:t>
      </w:r>
      <w:r w:rsidR="004A0BDF">
        <w:rPr>
          <w:rtl/>
        </w:rPr>
        <w:t>،</w:t>
      </w:r>
      <w:r w:rsidRPr="00FE4734">
        <w:rPr>
          <w:rtl/>
        </w:rPr>
        <w:t xml:space="preserve"> فإن أصاب</w:t>
      </w:r>
      <w:r w:rsidR="004A0BDF">
        <w:rPr>
          <w:rtl/>
        </w:rPr>
        <w:t>،</w:t>
      </w:r>
      <w:r w:rsidRPr="00FE4734">
        <w:rPr>
          <w:rtl/>
        </w:rPr>
        <w:t xml:space="preserve"> فقد مثَّل اكتشافه الحقيقة والأمر الواقع</w:t>
      </w:r>
      <w:r w:rsidR="004A0BDF">
        <w:rPr>
          <w:rtl/>
        </w:rPr>
        <w:t>،</w:t>
      </w:r>
      <w:r w:rsidRPr="00FE4734">
        <w:rPr>
          <w:rtl/>
        </w:rPr>
        <w:t xml:space="preserve"> وإن أخطأ</w:t>
      </w:r>
      <w:r w:rsidR="004A0BDF">
        <w:rPr>
          <w:rtl/>
        </w:rPr>
        <w:t>،</w:t>
      </w:r>
      <w:r w:rsidRPr="00FE4734">
        <w:rPr>
          <w:rtl/>
        </w:rPr>
        <w:t xml:space="preserve"> فلا يمثِّل ما توصّل إليه التشريعَ الواقعي</w:t>
      </w:r>
      <w:r w:rsidR="004A0BDF">
        <w:rPr>
          <w:rtl/>
        </w:rPr>
        <w:t>.</w:t>
      </w:r>
    </w:p>
    <w:p w:rsidR="001056FD" w:rsidRDefault="004A6242" w:rsidP="004A0BDF">
      <w:pPr>
        <w:pStyle w:val="libNormal"/>
        <w:rPr>
          <w:rtl/>
        </w:rPr>
      </w:pPr>
      <w:r w:rsidRPr="00FE4734">
        <w:rPr>
          <w:rtl/>
        </w:rPr>
        <w:t>لذا فإنّ الفقهاء يعتبرون نتائج الاجتهاد أحكاماً ظنيّة بصورةٍ عامّة</w:t>
      </w:r>
      <w:r w:rsidR="004A0BDF">
        <w:rPr>
          <w:rtl/>
        </w:rPr>
        <w:t>.</w:t>
      </w:r>
      <w:r w:rsidRPr="00FE4734">
        <w:rPr>
          <w:rtl/>
        </w:rPr>
        <w:t xml:space="preserve"> إلاّ أنّ اجتهاد المجتهد في الشريعة</w:t>
      </w:r>
      <w:r w:rsidR="004A0BDF">
        <w:rPr>
          <w:rtl/>
        </w:rPr>
        <w:t xml:space="preserve"> - </w:t>
      </w:r>
      <w:r w:rsidRPr="00FE4734">
        <w:rPr>
          <w:rtl/>
        </w:rPr>
        <w:t>أصاب أو أخطأ</w:t>
      </w:r>
      <w:r w:rsidR="004A0BDF">
        <w:rPr>
          <w:rtl/>
        </w:rPr>
        <w:t xml:space="preserve"> - </w:t>
      </w:r>
      <w:r w:rsidRPr="00FE4734">
        <w:rPr>
          <w:rtl/>
        </w:rPr>
        <w:t>مجزٍ ومبرئ للذمّة</w:t>
      </w:r>
      <w:r w:rsidR="004A0BDF">
        <w:rPr>
          <w:rtl/>
        </w:rPr>
        <w:t>؛</w:t>
      </w:r>
      <w:r w:rsidRPr="00FE4734">
        <w:rPr>
          <w:rtl/>
        </w:rPr>
        <w:t xml:space="preserve"> لأسباب ذكرها علماء الإسلام على مختلف مذاهبهم الفقهية</w:t>
      </w:r>
      <w:r w:rsidR="004A0BDF">
        <w:rPr>
          <w:rtl/>
        </w:rPr>
        <w:t>،</w:t>
      </w:r>
      <w:r w:rsidRPr="00FE4734">
        <w:rPr>
          <w:rtl/>
        </w:rPr>
        <w:t xml:space="preserve"> ويسمّى أصحاب الاتّجاه القائل بوجود حُكمٍ واقعيٍّ في كلّ قضية</w:t>
      </w:r>
      <w:r w:rsidR="004A0BDF">
        <w:rPr>
          <w:rtl/>
        </w:rPr>
        <w:t>،</w:t>
      </w:r>
      <w:r w:rsidRPr="00FE4734">
        <w:rPr>
          <w:rtl/>
        </w:rPr>
        <w:t xml:space="preserve"> وأنّ المجتهد يصيب هذا الحُكم تارةً</w:t>
      </w:r>
      <w:r w:rsidR="004A0BDF">
        <w:rPr>
          <w:rtl/>
        </w:rPr>
        <w:t>،</w:t>
      </w:r>
      <w:r w:rsidRPr="00FE4734">
        <w:rPr>
          <w:rtl/>
        </w:rPr>
        <w:t xml:space="preserve"> ويُخطئه أُخرى بـ </w:t>
      </w:r>
      <w:r w:rsidR="004A0BDF">
        <w:rPr>
          <w:rtl/>
        </w:rPr>
        <w:t>(</w:t>
      </w:r>
      <w:r w:rsidRPr="00FE4734">
        <w:rPr>
          <w:rtl/>
        </w:rPr>
        <w:t>المُخطِّئة</w:t>
      </w:r>
      <w:r w:rsidR="004A0BDF">
        <w:rPr>
          <w:rtl/>
        </w:rPr>
        <w:t>).</w:t>
      </w:r>
    </w:p>
    <w:p w:rsidR="001056FD" w:rsidRDefault="004A6242" w:rsidP="004A0BDF">
      <w:pPr>
        <w:pStyle w:val="libNormal"/>
        <w:rPr>
          <w:rtl/>
        </w:rPr>
      </w:pPr>
      <w:r w:rsidRPr="00FE4734">
        <w:rPr>
          <w:rtl/>
        </w:rPr>
        <w:t>وهذا هو رأي فقهاء المذهب الجعفري</w:t>
      </w:r>
      <w:r w:rsidR="004A0BDF">
        <w:rPr>
          <w:rtl/>
        </w:rPr>
        <w:t>؛</w:t>
      </w:r>
      <w:r w:rsidRPr="00FE4734">
        <w:rPr>
          <w:rtl/>
        </w:rPr>
        <w:t xml:space="preserve"> ذلك لأنّ الفقْه الجعفري يقوم على أساس أنّ لكلّ حُكمٍ مِلاكاً</w:t>
      </w:r>
      <w:r w:rsidR="004A0BDF">
        <w:rPr>
          <w:rtl/>
        </w:rPr>
        <w:t>،</w:t>
      </w:r>
      <w:r w:rsidRPr="00FE4734">
        <w:rPr>
          <w:rtl/>
        </w:rPr>
        <w:t xml:space="preserve"> أي لا بدّ مِن وجود مصلحة أو مفسدة في ذات الأشياء</w:t>
      </w:r>
      <w:r w:rsidR="004A0BDF">
        <w:rPr>
          <w:rtl/>
        </w:rPr>
        <w:t>،</w:t>
      </w:r>
      <w:r w:rsidRPr="00FE4734">
        <w:rPr>
          <w:rtl/>
        </w:rPr>
        <w:t xml:space="preserve"> تدعو إلى جعْل حُكمٍ يُبيح ذلك الشيء</w:t>
      </w:r>
      <w:r w:rsidR="004A0BDF">
        <w:rPr>
          <w:rtl/>
        </w:rPr>
        <w:t>،</w:t>
      </w:r>
      <w:r w:rsidRPr="00FE4734">
        <w:rPr>
          <w:rtl/>
        </w:rPr>
        <w:t xml:space="preserve"> أو يوجِبه</w:t>
      </w:r>
      <w:r w:rsidR="004A0BDF">
        <w:rPr>
          <w:rtl/>
        </w:rPr>
        <w:t>،</w:t>
      </w:r>
      <w:r w:rsidRPr="00FE4734">
        <w:rPr>
          <w:rtl/>
        </w:rPr>
        <w:t xml:space="preserve"> أو يحرّمه</w:t>
      </w:r>
      <w:r w:rsidR="004A0BDF">
        <w:rPr>
          <w:rtl/>
        </w:rPr>
        <w:t>،</w:t>
      </w:r>
      <w:r w:rsidRPr="00FE4734">
        <w:rPr>
          <w:rtl/>
        </w:rPr>
        <w:t xml:space="preserve"> أو يبيّن صحّته</w:t>
      </w:r>
      <w:r w:rsidR="004A0BDF">
        <w:rPr>
          <w:rtl/>
        </w:rPr>
        <w:t>،</w:t>
      </w:r>
      <w:r w:rsidRPr="00FE4734">
        <w:rPr>
          <w:rtl/>
        </w:rPr>
        <w:t xml:space="preserve"> أو بطلانه... الخ</w:t>
      </w:r>
      <w:r w:rsidR="004A0BDF">
        <w:rPr>
          <w:rtl/>
        </w:rPr>
        <w:t>،</w:t>
      </w:r>
      <w:r w:rsidRPr="00FE4734">
        <w:rPr>
          <w:rtl/>
        </w:rPr>
        <w:t xml:space="preserve"> مِن قِبَل الله تعالى</w:t>
      </w:r>
      <w:r w:rsidR="004A0BDF">
        <w:rPr>
          <w:rtl/>
        </w:rPr>
        <w:t>،</w:t>
      </w:r>
      <w:r w:rsidRPr="00FE4734">
        <w:rPr>
          <w:rtl/>
        </w:rPr>
        <w:t xml:space="preserve"> فالحُكم الشرعي</w:t>
      </w:r>
      <w:r w:rsidR="004A0BDF">
        <w:rPr>
          <w:rtl/>
        </w:rPr>
        <w:t>:</w:t>
      </w:r>
      <w:r w:rsidRPr="00FE4734">
        <w:rPr>
          <w:rtl/>
        </w:rPr>
        <w:t xml:space="preserve"> عبارة عن تعريف وإيضاح لهذه الحقيقة في عنوانه المحدّد بالحرمة أو الوجوب أو الإباحة أو الصحّة أو الفساد... الخ</w:t>
      </w:r>
      <w:r w:rsidR="004A0BDF">
        <w:rPr>
          <w:rtl/>
        </w:rPr>
        <w:t>.</w:t>
      </w:r>
    </w:p>
    <w:p w:rsidR="001056FD" w:rsidRDefault="004A6242" w:rsidP="004A0BDF">
      <w:pPr>
        <w:pStyle w:val="libNormal"/>
        <w:rPr>
          <w:rtl/>
        </w:rPr>
      </w:pPr>
      <w:r w:rsidRPr="00FE4734">
        <w:rPr>
          <w:rtl/>
        </w:rPr>
        <w:t>والحُكم الشرعي كما هو واضح</w:t>
      </w:r>
      <w:r w:rsidR="004A0BDF">
        <w:rPr>
          <w:rtl/>
        </w:rPr>
        <w:t>،</w:t>
      </w:r>
      <w:r w:rsidRPr="00FE4734">
        <w:rPr>
          <w:rtl/>
        </w:rPr>
        <w:t xml:space="preserve"> يمرّ بثلاث مراحل هي</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FE4734">
        <w:rPr>
          <w:rtl/>
        </w:rPr>
        <w:lastRenderedPageBreak/>
        <w:t>1</w:t>
      </w:r>
      <w:r w:rsidR="004A0BDF">
        <w:rPr>
          <w:rtl/>
        </w:rPr>
        <w:t xml:space="preserve"> - </w:t>
      </w:r>
      <w:r w:rsidRPr="00FE4734">
        <w:rPr>
          <w:rtl/>
        </w:rPr>
        <w:t>مرحلة الجَعْل والتشريع مِن قِبَل الله سبحانه وتعالى</w:t>
      </w:r>
      <w:r w:rsidR="004A0BDF">
        <w:rPr>
          <w:rtl/>
        </w:rPr>
        <w:t>.</w:t>
      </w:r>
    </w:p>
    <w:p w:rsidR="001056FD" w:rsidRDefault="004A6242" w:rsidP="004A0BDF">
      <w:pPr>
        <w:pStyle w:val="libNormal"/>
        <w:rPr>
          <w:rtl/>
        </w:rPr>
      </w:pPr>
      <w:r w:rsidRPr="00FE4734">
        <w:rPr>
          <w:rtl/>
        </w:rPr>
        <w:t>2</w:t>
      </w:r>
      <w:r w:rsidR="004A0BDF">
        <w:rPr>
          <w:rtl/>
        </w:rPr>
        <w:t xml:space="preserve"> - </w:t>
      </w:r>
      <w:r w:rsidRPr="00FE4734">
        <w:rPr>
          <w:rtl/>
        </w:rPr>
        <w:t xml:space="preserve">مرحلة التبليغ مِن قِبَل الرسول </w:t>
      </w:r>
      <w:r w:rsidR="004A0BDF">
        <w:rPr>
          <w:rtl/>
        </w:rPr>
        <w:t>(</w:t>
      </w:r>
      <w:r w:rsidRPr="00FE4734">
        <w:rPr>
          <w:rtl/>
        </w:rPr>
        <w:t>صلّى الله عليه وآله</w:t>
      </w:r>
      <w:r w:rsidR="004A0BDF">
        <w:rPr>
          <w:rtl/>
        </w:rPr>
        <w:t>).</w:t>
      </w:r>
    </w:p>
    <w:p w:rsidR="001056FD" w:rsidRDefault="004A6242" w:rsidP="004A0BDF">
      <w:pPr>
        <w:pStyle w:val="libNormal"/>
        <w:rPr>
          <w:rtl/>
        </w:rPr>
      </w:pPr>
      <w:r w:rsidRPr="00FE4734">
        <w:rPr>
          <w:rtl/>
        </w:rPr>
        <w:t>3</w:t>
      </w:r>
      <w:r w:rsidR="004A0BDF">
        <w:rPr>
          <w:rtl/>
        </w:rPr>
        <w:t xml:space="preserve"> - </w:t>
      </w:r>
      <w:r w:rsidRPr="00FE4734">
        <w:rPr>
          <w:rtl/>
        </w:rPr>
        <w:t xml:space="preserve">مرحلة الامتثال والتنفيذ </w:t>
      </w:r>
      <w:r w:rsidR="004A0BDF">
        <w:rPr>
          <w:rtl/>
        </w:rPr>
        <w:t>(</w:t>
      </w:r>
      <w:r w:rsidRPr="00FE4734">
        <w:rPr>
          <w:rtl/>
        </w:rPr>
        <w:t>المرحلة الفعلية</w:t>
      </w:r>
      <w:r w:rsidR="004A0BDF">
        <w:rPr>
          <w:rtl/>
        </w:rPr>
        <w:t>).</w:t>
      </w:r>
    </w:p>
    <w:p w:rsidR="001056FD" w:rsidRDefault="004A6242" w:rsidP="004A0BDF">
      <w:pPr>
        <w:pStyle w:val="libNormal"/>
        <w:rPr>
          <w:rtl/>
        </w:rPr>
      </w:pPr>
      <w:r w:rsidRPr="00FE4734">
        <w:rPr>
          <w:rtl/>
        </w:rPr>
        <w:t>والرأي الذي يستند عليه علماء الفقْه الجعفري</w:t>
      </w:r>
      <w:r w:rsidR="004A0BDF">
        <w:rPr>
          <w:rtl/>
        </w:rPr>
        <w:t>،</w:t>
      </w:r>
      <w:r w:rsidRPr="00FE4734">
        <w:rPr>
          <w:rtl/>
        </w:rPr>
        <w:t xml:space="preserve"> هو أنّ كلّ قضية لها حُكم واقعي متمثّل في مرحلة الجعْل والتشريع</w:t>
      </w:r>
      <w:r w:rsidR="004A0BDF">
        <w:rPr>
          <w:rtl/>
        </w:rPr>
        <w:t>،</w:t>
      </w:r>
      <w:r w:rsidRPr="00FE4734">
        <w:rPr>
          <w:rtl/>
        </w:rPr>
        <w:t xml:space="preserve"> ولكنّه لمْ يصل إلينا أحياناً بسبب ضياعه تارةً</w:t>
      </w:r>
      <w:r w:rsidR="004A0BDF">
        <w:rPr>
          <w:rtl/>
        </w:rPr>
        <w:t>،</w:t>
      </w:r>
      <w:r w:rsidRPr="00FE4734">
        <w:rPr>
          <w:rtl/>
        </w:rPr>
        <w:t xml:space="preserve"> أو أنّ قدرتنا العِلمية قد قَصُرَت عن اكتشافه مِن مصادره الأساسية</w:t>
      </w:r>
      <w:r w:rsidR="004A0BDF">
        <w:rPr>
          <w:rtl/>
        </w:rPr>
        <w:t xml:space="preserve"> - </w:t>
      </w:r>
      <w:r w:rsidRPr="00FE4734">
        <w:rPr>
          <w:rtl/>
        </w:rPr>
        <w:t>كتاب الله والسنّة المطهّرة</w:t>
      </w:r>
      <w:r w:rsidR="004A0BDF">
        <w:rPr>
          <w:rtl/>
        </w:rPr>
        <w:t xml:space="preserve"> - </w:t>
      </w:r>
      <w:r w:rsidRPr="00FE4734">
        <w:rPr>
          <w:rtl/>
        </w:rPr>
        <w:t>تارةً أُخرى</w:t>
      </w:r>
      <w:r w:rsidR="004A0BDF">
        <w:rPr>
          <w:rtl/>
        </w:rPr>
        <w:t>.</w:t>
      </w:r>
    </w:p>
    <w:p w:rsidR="001056FD" w:rsidRDefault="004A6242" w:rsidP="004A0BDF">
      <w:pPr>
        <w:pStyle w:val="libNormal"/>
        <w:rPr>
          <w:rtl/>
        </w:rPr>
      </w:pPr>
      <w:r w:rsidRPr="00FE4734">
        <w:rPr>
          <w:rtl/>
        </w:rPr>
        <w:t>فإنّ السنّة المطهّرة لمْ تصل إلينا كاملة مِن جهة</w:t>
      </w:r>
      <w:r w:rsidR="004A0BDF">
        <w:rPr>
          <w:rtl/>
        </w:rPr>
        <w:t>،</w:t>
      </w:r>
      <w:r w:rsidRPr="00FE4734">
        <w:rPr>
          <w:rtl/>
        </w:rPr>
        <w:t xml:space="preserve"> ولا نقيّة مِن الدسّ مِن جهةٍ أُخرى</w:t>
      </w:r>
      <w:r w:rsidR="004A0BDF">
        <w:rPr>
          <w:rtl/>
        </w:rPr>
        <w:t>؛</w:t>
      </w:r>
      <w:r w:rsidRPr="00FE4734">
        <w:rPr>
          <w:rtl/>
        </w:rPr>
        <w:t xml:space="preserve"> إمّا لعدم حفظها</w:t>
      </w:r>
      <w:r w:rsidR="004A0BDF">
        <w:rPr>
          <w:rtl/>
        </w:rPr>
        <w:t>،</w:t>
      </w:r>
      <w:r w:rsidRPr="00FE4734">
        <w:rPr>
          <w:rtl/>
        </w:rPr>
        <w:t xml:space="preserve"> أو بسبب الدسّ والكِذب على رسول الله </w:t>
      </w:r>
      <w:r w:rsidR="004A0BDF">
        <w:rPr>
          <w:rtl/>
        </w:rPr>
        <w:t>(</w:t>
      </w:r>
      <w:r w:rsidRPr="00FE4734">
        <w:rPr>
          <w:rtl/>
        </w:rPr>
        <w:t>صلّى الله عليه وآله</w:t>
      </w:r>
      <w:r w:rsidR="004A0BDF">
        <w:rPr>
          <w:rtl/>
        </w:rPr>
        <w:t>)</w:t>
      </w:r>
      <w:r w:rsidRPr="00FE4734">
        <w:rPr>
          <w:rtl/>
        </w:rPr>
        <w:t xml:space="preserve"> مِن قِبَل البعض</w:t>
      </w:r>
      <w:r w:rsidR="004A0BDF">
        <w:rPr>
          <w:rtl/>
        </w:rPr>
        <w:t>،</w:t>
      </w:r>
      <w:r w:rsidRPr="00FE4734">
        <w:rPr>
          <w:rtl/>
        </w:rPr>
        <w:t xml:space="preserve"> بالإضافة إلى قصورنا العِلمي</w:t>
      </w:r>
      <w:r w:rsidR="004A0BDF">
        <w:rPr>
          <w:rtl/>
        </w:rPr>
        <w:t>؛</w:t>
      </w:r>
      <w:r w:rsidRPr="00FE4734">
        <w:rPr>
          <w:rtl/>
        </w:rPr>
        <w:t xml:space="preserve"> لذلك يقول الإمام الصادق </w:t>
      </w:r>
      <w:r w:rsidR="004A0BDF">
        <w:rPr>
          <w:rtl/>
        </w:rPr>
        <w:t>(</w:t>
      </w:r>
      <w:r w:rsidRPr="00FE4734">
        <w:rPr>
          <w:rtl/>
        </w:rPr>
        <w:t>عليه السلام</w:t>
      </w:r>
      <w:r w:rsidR="004A0BDF">
        <w:rPr>
          <w:rtl/>
        </w:rPr>
        <w:t>):</w:t>
      </w:r>
    </w:p>
    <w:p w:rsidR="001056FD" w:rsidRDefault="004A0BDF" w:rsidP="004A0BDF">
      <w:pPr>
        <w:pStyle w:val="libNormal"/>
        <w:rPr>
          <w:rtl/>
        </w:rPr>
      </w:pPr>
      <w:r w:rsidRPr="003770DA">
        <w:rPr>
          <w:rtl/>
        </w:rPr>
        <w:t>(</w:t>
      </w:r>
      <w:r w:rsidR="004A6242" w:rsidRPr="003770DA">
        <w:rPr>
          <w:rtl/>
        </w:rPr>
        <w:t>وما مِن شيءٍ إلاّ وفيه كتابٍ أو سنّة</w:t>
      </w:r>
      <w:r w:rsidRPr="003770DA">
        <w:rPr>
          <w:rtl/>
        </w:rPr>
        <w:t>)</w:t>
      </w:r>
      <w:r w:rsidR="004A6242" w:rsidRPr="003770DA">
        <w:rPr>
          <w:rStyle w:val="libFootnotenumChar"/>
          <w:rtl/>
        </w:rPr>
        <w:t>(1)</w:t>
      </w:r>
      <w:r w:rsidRPr="004A0BDF">
        <w:rPr>
          <w:rtl/>
        </w:rPr>
        <w:t>.</w:t>
      </w:r>
    </w:p>
    <w:p w:rsidR="001056FD" w:rsidRDefault="004A6242" w:rsidP="004A0BDF">
      <w:pPr>
        <w:pStyle w:val="libNormal"/>
        <w:rPr>
          <w:rtl/>
        </w:rPr>
      </w:pPr>
      <w:r w:rsidRPr="00FE4734">
        <w:rPr>
          <w:rtl/>
        </w:rPr>
        <w:t>ولذا نلاحظ أنّ هناك مساحة شاغرة ليس لها أحكام محدّدة</w:t>
      </w:r>
      <w:r w:rsidR="004A0BDF">
        <w:rPr>
          <w:rtl/>
        </w:rPr>
        <w:t>،</w:t>
      </w:r>
      <w:r w:rsidRPr="00FE4734">
        <w:rPr>
          <w:rtl/>
        </w:rPr>
        <w:t xml:space="preserve"> بالنّص أو في دلالته الواضحة</w:t>
      </w:r>
      <w:r w:rsidR="004A0BDF">
        <w:rPr>
          <w:rtl/>
        </w:rPr>
        <w:t>،</w:t>
      </w:r>
      <w:r w:rsidRPr="00FE4734">
        <w:rPr>
          <w:rtl/>
        </w:rPr>
        <w:t xml:space="preserve"> فنحتاج إلى عمل المجتهد لاستنباطه وفْق الطُرُق والأصول العِلمية للاستنباط</w:t>
      </w:r>
      <w:r w:rsidR="004A0BDF">
        <w:rPr>
          <w:rtl/>
        </w:rPr>
        <w:t>.</w:t>
      </w:r>
    </w:p>
    <w:p w:rsidR="001056FD" w:rsidRDefault="004A6242" w:rsidP="004A0BDF">
      <w:pPr>
        <w:pStyle w:val="libNormal"/>
        <w:rPr>
          <w:rtl/>
        </w:rPr>
      </w:pPr>
      <w:r w:rsidRPr="00FE4734">
        <w:rPr>
          <w:rtl/>
        </w:rPr>
        <w:t>وقد تصوّر بعض فقهاء المذاهب الإسلامية</w:t>
      </w:r>
      <w:r w:rsidR="004A0BDF">
        <w:rPr>
          <w:rtl/>
        </w:rPr>
        <w:t>،</w:t>
      </w:r>
      <w:r w:rsidRPr="00FE4734">
        <w:rPr>
          <w:rtl/>
        </w:rPr>
        <w:t xml:space="preserve"> أنّ تلك المساحات الشاغرة تعني</w:t>
      </w:r>
      <w:r w:rsidR="004A0BDF">
        <w:rPr>
          <w:rtl/>
        </w:rPr>
        <w:t>:</w:t>
      </w:r>
      <w:r w:rsidRPr="00FE4734">
        <w:rPr>
          <w:rtl/>
        </w:rPr>
        <w:t xml:space="preserve"> أنّ ليس لله حُكم واقعي فيها</w:t>
      </w:r>
      <w:r w:rsidR="004A0BDF">
        <w:rPr>
          <w:rtl/>
        </w:rPr>
        <w:t>.</w:t>
      </w:r>
    </w:p>
    <w:p w:rsidR="001056FD" w:rsidRDefault="004A6242" w:rsidP="004A0BDF">
      <w:pPr>
        <w:pStyle w:val="libNormal"/>
        <w:rPr>
          <w:rtl/>
        </w:rPr>
      </w:pPr>
      <w:r w:rsidRPr="00FE4734">
        <w:rPr>
          <w:rtl/>
        </w:rPr>
        <w:t>وحُكم المجتهد يمثّل حُكم الله في هذه القضية</w:t>
      </w:r>
      <w:r w:rsidR="004A0BDF">
        <w:rPr>
          <w:rtl/>
        </w:rPr>
        <w:t>،</w:t>
      </w:r>
      <w:r w:rsidRPr="00FE4734">
        <w:rPr>
          <w:rtl/>
        </w:rPr>
        <w:t xml:space="preserve"> فهو دائماً مصيب بحُكمِه</w:t>
      </w:r>
      <w:r w:rsidR="004A0BDF">
        <w:rPr>
          <w:rtl/>
        </w:rPr>
        <w:t>؛</w:t>
      </w:r>
      <w:r w:rsidRPr="00FE4734">
        <w:rPr>
          <w:rtl/>
        </w:rPr>
        <w:t xml:space="preserve"> ذلك لأنّه ليس هناك حُكم محدّد</w:t>
      </w:r>
      <w:r w:rsidR="004A0BDF">
        <w:rPr>
          <w:rtl/>
        </w:rPr>
        <w:t>،</w:t>
      </w:r>
      <w:r w:rsidRPr="00FE4734">
        <w:rPr>
          <w:rtl/>
        </w:rPr>
        <w:t xml:space="preserve"> فما يتوصّل إليه اجتهاد المجتهد فهو الحُكم</w:t>
      </w:r>
      <w:r w:rsidR="004A0BDF">
        <w:rPr>
          <w:rtl/>
        </w:rPr>
        <w:t>،</w:t>
      </w:r>
      <w:r w:rsidRPr="00FE4734">
        <w:rPr>
          <w:rtl/>
        </w:rPr>
        <w:t xml:space="preserve"> ويسمّى أصحاب هذه النظرية بـ </w:t>
      </w:r>
      <w:r w:rsidR="004A0BDF">
        <w:rPr>
          <w:rtl/>
        </w:rPr>
        <w:t>(</w:t>
      </w:r>
      <w:r w:rsidRPr="00FE4734">
        <w:rPr>
          <w:rtl/>
        </w:rPr>
        <w:t>المصوّبة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FE4734">
        <w:rPr>
          <w:rtl/>
        </w:rPr>
        <w:t>(1) الكليني / الأصول مِن الكافي 1</w:t>
      </w:r>
      <w:r w:rsidR="004A0BDF">
        <w:rPr>
          <w:rtl/>
        </w:rPr>
        <w:t>:</w:t>
      </w:r>
      <w:r w:rsidRPr="00FE4734">
        <w:rPr>
          <w:rtl/>
        </w:rPr>
        <w:t xml:space="preserve"> 59 / ح 4</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CenterBold1"/>
        <w:rPr>
          <w:rtl/>
        </w:rPr>
      </w:pPr>
      <w:r w:rsidRPr="00AC5F89">
        <w:rPr>
          <w:rtl/>
        </w:rPr>
        <w:lastRenderedPageBreak/>
        <w:t>الحُكم وأقسامه</w:t>
      </w:r>
    </w:p>
    <w:p w:rsidR="001056FD" w:rsidRPr="003770DA" w:rsidRDefault="004A6242" w:rsidP="003770DA">
      <w:pPr>
        <w:pStyle w:val="libBold1"/>
        <w:rPr>
          <w:rtl/>
        </w:rPr>
      </w:pPr>
      <w:r w:rsidRPr="00AC5F89">
        <w:rPr>
          <w:rtl/>
        </w:rPr>
        <w:t>تعريف الحُكم</w:t>
      </w:r>
      <w:r w:rsidR="004A0BDF">
        <w:rPr>
          <w:rtl/>
        </w:rPr>
        <w:t>:</w:t>
      </w:r>
    </w:p>
    <w:p w:rsidR="001056FD" w:rsidRDefault="004A6242" w:rsidP="004A0BDF">
      <w:pPr>
        <w:pStyle w:val="libNormal"/>
        <w:rPr>
          <w:rtl/>
        </w:rPr>
      </w:pPr>
      <w:r w:rsidRPr="004A0BDF">
        <w:rPr>
          <w:rtl/>
        </w:rPr>
        <w:t>عرّف الشهيد الصدر الحُكم الشرعي بأنّه</w:t>
      </w:r>
      <w:r w:rsidR="004A0BDF" w:rsidRPr="004A0BDF">
        <w:rPr>
          <w:rtl/>
        </w:rPr>
        <w:t>:</w:t>
      </w:r>
      <w:r w:rsidRPr="004A0BDF">
        <w:rPr>
          <w:rtl/>
        </w:rPr>
        <w:t xml:space="preserve"> </w:t>
      </w:r>
      <w:r w:rsidR="004A0BDF" w:rsidRPr="004A0BDF">
        <w:rPr>
          <w:rtl/>
        </w:rPr>
        <w:t>(</w:t>
      </w:r>
      <w:r w:rsidRPr="004A0BDF">
        <w:rPr>
          <w:rtl/>
        </w:rPr>
        <w:t>التشريع الصادر مِن الله تعالى</w:t>
      </w:r>
      <w:r w:rsidR="004A0BDF" w:rsidRPr="004A0BDF">
        <w:rPr>
          <w:rtl/>
        </w:rPr>
        <w:t>؛</w:t>
      </w:r>
      <w:r w:rsidRPr="004A0BDF">
        <w:rPr>
          <w:rtl/>
        </w:rPr>
        <w:t xml:space="preserve"> لتنظيم حياة الإنسان وتوجيهه</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AC5F89">
        <w:rPr>
          <w:rtl/>
        </w:rPr>
        <w:t>ونقل العلاّمة السيّد محمّد تقي الحكيم تعريفات للحُكم بقوله</w:t>
      </w:r>
      <w:r w:rsidR="004A0BDF">
        <w:rPr>
          <w:rtl/>
        </w:rPr>
        <w:t>:</w:t>
      </w:r>
      <w:r w:rsidRPr="00AC5F89">
        <w:rPr>
          <w:rtl/>
        </w:rPr>
        <w:t xml:space="preserve"> </w:t>
      </w:r>
      <w:r w:rsidR="004A0BDF">
        <w:rPr>
          <w:rtl/>
        </w:rPr>
        <w:t>(</w:t>
      </w:r>
      <w:r w:rsidRPr="00AC5F89">
        <w:rPr>
          <w:rtl/>
        </w:rPr>
        <w:t>وقد ذكروا له تعريفات</w:t>
      </w:r>
      <w:r w:rsidR="004A0BDF">
        <w:rPr>
          <w:rtl/>
        </w:rPr>
        <w:t>،</w:t>
      </w:r>
      <w:r w:rsidRPr="00AC5F89">
        <w:rPr>
          <w:rtl/>
        </w:rPr>
        <w:t xml:space="preserve"> لعلّ أنسَبُها بمدلوله هو</w:t>
      </w:r>
      <w:r w:rsidR="004A0BDF">
        <w:rPr>
          <w:rtl/>
        </w:rPr>
        <w:t>:</w:t>
      </w:r>
      <w:r w:rsidRPr="00AC5F89">
        <w:rPr>
          <w:rtl/>
        </w:rPr>
        <w:t xml:space="preserve"> الاعتبار الشرعي المتعلّق بأفعال العباد</w:t>
      </w:r>
      <w:r w:rsidR="004A0BDF">
        <w:rPr>
          <w:rtl/>
        </w:rPr>
        <w:t>،</w:t>
      </w:r>
      <w:r w:rsidRPr="00AC5F89">
        <w:rPr>
          <w:rtl/>
        </w:rPr>
        <w:t xml:space="preserve"> تعلّقاً مباشراً أو غير مباشر</w:t>
      </w:r>
      <w:r w:rsidR="004A0BDF">
        <w:rPr>
          <w:rtl/>
        </w:rPr>
        <w:t>.</w:t>
      </w:r>
    </w:p>
    <w:p w:rsidR="001056FD" w:rsidRDefault="004A6242" w:rsidP="004A0BDF">
      <w:pPr>
        <w:pStyle w:val="libNormal"/>
        <w:rPr>
          <w:rtl/>
        </w:rPr>
      </w:pPr>
      <w:r w:rsidRPr="004A0BDF">
        <w:rPr>
          <w:rtl/>
        </w:rPr>
        <w:t xml:space="preserve">وإنّما فضّلنا كلمة </w:t>
      </w:r>
      <w:r w:rsidR="004A0BDF" w:rsidRPr="004A0BDF">
        <w:rPr>
          <w:rtl/>
        </w:rPr>
        <w:t>(</w:t>
      </w:r>
      <w:r w:rsidRPr="004A0BDF">
        <w:rPr>
          <w:rtl/>
        </w:rPr>
        <w:t>اعتبار</w:t>
      </w:r>
      <w:r w:rsidR="004A0BDF" w:rsidRPr="004A0BDF">
        <w:rPr>
          <w:rtl/>
        </w:rPr>
        <w:t>)</w:t>
      </w:r>
      <w:r w:rsidRPr="004A0BDF">
        <w:rPr>
          <w:rtl/>
        </w:rPr>
        <w:t xml:space="preserve"> على ما جاء في تعريفه مِن أنّه</w:t>
      </w:r>
      <w:r w:rsidR="004A0BDF" w:rsidRPr="004A0BDF">
        <w:rPr>
          <w:rtl/>
        </w:rPr>
        <w:t>:</w:t>
      </w:r>
      <w:r w:rsidRPr="004A0BDF">
        <w:rPr>
          <w:rtl/>
        </w:rPr>
        <w:t xml:space="preserve"> خطاب الشارع المتعلّق بأفعال المكلّفين</w:t>
      </w:r>
      <w:r w:rsidR="004A0BDF" w:rsidRPr="004A0BDF">
        <w:rPr>
          <w:rtl/>
        </w:rPr>
        <w:t>،</w:t>
      </w:r>
      <w:r w:rsidRPr="004A0BDF">
        <w:rPr>
          <w:rtl/>
        </w:rPr>
        <w:t xml:space="preserve"> كما نقل ذلك الآمدي عن بعض الأصوليين</w:t>
      </w:r>
      <w:r w:rsidR="004A0BDF" w:rsidRPr="004A0BDF">
        <w:rPr>
          <w:rtl/>
        </w:rPr>
        <w:t>،</w:t>
      </w:r>
      <w:r w:rsidRPr="004A0BDF">
        <w:rPr>
          <w:rtl/>
        </w:rPr>
        <w:t xml:space="preserve"> أو أنّه</w:t>
      </w:r>
      <w:r w:rsidR="004A0BDF" w:rsidRPr="004A0BDF">
        <w:rPr>
          <w:rtl/>
        </w:rPr>
        <w:t>:</w:t>
      </w:r>
      <w:r w:rsidRPr="004A0BDF">
        <w:rPr>
          <w:rtl/>
        </w:rPr>
        <w:t xml:space="preserve"> خطابُ الله تعالى المتعلّق بأفعال المكلّفين بالاقتضاء</w:t>
      </w:r>
      <w:r w:rsidR="004A0BDF" w:rsidRPr="004A0BDF">
        <w:rPr>
          <w:rtl/>
        </w:rPr>
        <w:t>،</w:t>
      </w:r>
      <w:r w:rsidRPr="004A0BDF">
        <w:rPr>
          <w:rtl/>
        </w:rPr>
        <w:t xml:space="preserve"> أو التخيير أو الوضْع</w:t>
      </w:r>
      <w:r w:rsidR="004A0BDF" w:rsidRPr="004A0BDF">
        <w:rPr>
          <w:rtl/>
        </w:rPr>
        <w:t>،</w:t>
      </w:r>
      <w:r w:rsidRPr="004A0BDF">
        <w:rPr>
          <w:rtl/>
        </w:rPr>
        <w:t xml:space="preserve"> وهو الذي حكاه صاحب </w:t>
      </w:r>
      <w:r w:rsidR="004A0BDF" w:rsidRPr="004A0BDF">
        <w:rPr>
          <w:rtl/>
        </w:rPr>
        <w:t>(</w:t>
      </w:r>
      <w:r w:rsidRPr="004A0BDF">
        <w:rPr>
          <w:rtl/>
        </w:rPr>
        <w:t>سلّم الوصول</w:t>
      </w:r>
      <w:r w:rsidR="004A0BDF" w:rsidRPr="004A0BDF">
        <w:rPr>
          <w:rtl/>
        </w:rPr>
        <w:t>)</w:t>
      </w:r>
      <w:r w:rsidRPr="004A0BDF">
        <w:rPr>
          <w:rtl/>
        </w:rPr>
        <w:t xml:space="preserve"> عن الأُصوليين</w:t>
      </w:r>
      <w:r w:rsidR="004A0BDF" w:rsidRPr="004A0BDF">
        <w:rPr>
          <w:rtl/>
        </w:rPr>
        <w:t>؛</w:t>
      </w:r>
      <w:r w:rsidRPr="004A0BDF">
        <w:rPr>
          <w:rtl/>
        </w:rPr>
        <w:t xml:space="preserve"> لأنّ كلمة خطاب لا تشمل الحُكم في مرحلة الجعْل</w:t>
      </w:r>
      <w:r w:rsidR="004A0BDF" w:rsidRPr="004A0BDF">
        <w:rPr>
          <w:rtl/>
        </w:rPr>
        <w:t>،</w:t>
      </w:r>
      <w:r w:rsidRPr="004A0BDF">
        <w:rPr>
          <w:rtl/>
        </w:rPr>
        <w:t xml:space="preserve"> إنّما تختصّ بمراحله المتأخّرة مِن التبليغ والوصول والفعلية</w:t>
      </w:r>
      <w:r w:rsidR="004A0BDF" w:rsidRPr="004A0BDF">
        <w:rPr>
          <w:rtl/>
        </w:rPr>
        <w:t>،</w:t>
      </w:r>
      <w:r w:rsidRPr="004A0BDF">
        <w:rPr>
          <w:rtl/>
        </w:rPr>
        <w:t xml:space="preserve"> لوضوح أنّها هي التي تحتاج إلى الخطاب</w:t>
      </w:r>
      <w:r w:rsidR="004A0BDF" w:rsidRPr="004A0BDF">
        <w:rPr>
          <w:rtl/>
        </w:rPr>
        <w:t>؛</w:t>
      </w:r>
      <w:r w:rsidRPr="004A0BDF">
        <w:rPr>
          <w:rtl/>
        </w:rPr>
        <w:t xml:space="preserve"> لأداء جعْل الشارع</w:t>
      </w:r>
      <w:r w:rsidR="004A0BDF" w:rsidRPr="004A0BDF">
        <w:rPr>
          <w:rtl/>
        </w:rPr>
        <w:t>،</w:t>
      </w:r>
      <w:r w:rsidRPr="004A0BDF">
        <w:rPr>
          <w:rtl/>
        </w:rPr>
        <w:t xml:space="preserve"> واعتباره</w:t>
      </w:r>
      <w:r w:rsidR="004A0BDF" w:rsidRPr="004A0BDF">
        <w:rPr>
          <w:rtl/>
        </w:rPr>
        <w:t>،</w:t>
      </w:r>
      <w:r w:rsidRPr="004A0BDF">
        <w:rPr>
          <w:rtl/>
        </w:rPr>
        <w:t xml:space="preserve"> فتعميمها إلى جميع مراحله أقرب إلى فنّية التعريف مِن وجْهة منطقية</w:t>
      </w:r>
      <w:r w:rsidR="004A0BDF" w:rsidRPr="004A0BDF">
        <w:rPr>
          <w:rtl/>
        </w:rPr>
        <w:t>)</w:t>
      </w:r>
      <w:r w:rsidRPr="003770DA">
        <w:rPr>
          <w:rStyle w:val="libFootnotenumChar"/>
          <w:rtl/>
        </w:rPr>
        <w:t>(2)</w:t>
      </w:r>
      <w:r w:rsidR="004A0BDF" w:rsidRPr="004A0BDF">
        <w:rPr>
          <w:rtl/>
        </w:rPr>
        <w:t>.</w:t>
      </w:r>
    </w:p>
    <w:p w:rsidR="001056FD" w:rsidRPr="003770DA" w:rsidRDefault="004A6242" w:rsidP="003770DA">
      <w:pPr>
        <w:pStyle w:val="libBold1"/>
        <w:rPr>
          <w:rtl/>
        </w:rPr>
      </w:pPr>
      <w:r w:rsidRPr="00AC5F89">
        <w:rPr>
          <w:rtl/>
        </w:rPr>
        <w:t>أقسام الحُكم</w:t>
      </w:r>
      <w:r w:rsidR="004A0BDF">
        <w:rPr>
          <w:rtl/>
        </w:rPr>
        <w:t>:</w:t>
      </w:r>
    </w:p>
    <w:p w:rsidR="001056FD" w:rsidRDefault="004A6242" w:rsidP="004A0BDF">
      <w:pPr>
        <w:pStyle w:val="libNormal"/>
        <w:rPr>
          <w:rtl/>
        </w:rPr>
      </w:pPr>
      <w:r w:rsidRPr="00AC5F89">
        <w:rPr>
          <w:rtl/>
        </w:rPr>
        <w:t>وبعد أن قرأنا تعريف الإمامية للحُكم الشرعي ومصادر الحصول عليه</w:t>
      </w:r>
      <w:r w:rsidR="004A0BDF">
        <w:rPr>
          <w:rtl/>
        </w:rPr>
        <w:t>،</w:t>
      </w:r>
      <w:r w:rsidRPr="00AC5F89">
        <w:rPr>
          <w:rtl/>
        </w:rPr>
        <w:t xml:space="preserve"> فمِن المفيد أن نعرّف بشكلٍ موجز بأقسام الحُكم الشرعي في المدرسة الإمامية</w:t>
      </w:r>
      <w:r w:rsidR="004A0BDF">
        <w:rPr>
          <w:rtl/>
        </w:rPr>
        <w:t>؛</w:t>
      </w:r>
      <w:r w:rsidRPr="00AC5F89">
        <w:rPr>
          <w:rtl/>
        </w:rPr>
        <w:t xml:space="preserve"> ليتّضح</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 xml:space="preserve">(1) الشهيد السيّد محمّد باقر الصدر / دروس في عِلم أُصول الفقْه </w:t>
      </w:r>
      <w:r w:rsidR="004A0BDF">
        <w:rPr>
          <w:rtl/>
        </w:rPr>
        <w:t>(</w:t>
      </w:r>
      <w:r w:rsidRPr="00AC5F89">
        <w:rPr>
          <w:rtl/>
        </w:rPr>
        <w:t>الحلقة الثانية</w:t>
      </w:r>
      <w:r w:rsidR="004A0BDF">
        <w:rPr>
          <w:rtl/>
        </w:rPr>
        <w:t>):</w:t>
      </w:r>
      <w:r w:rsidRPr="00AC5F89">
        <w:rPr>
          <w:rtl/>
        </w:rPr>
        <w:t xml:space="preserve"> ص 13</w:t>
      </w:r>
      <w:r w:rsidR="004A0BDF">
        <w:rPr>
          <w:rtl/>
        </w:rPr>
        <w:t>.</w:t>
      </w:r>
    </w:p>
    <w:p w:rsidR="001056FD" w:rsidRPr="003770DA" w:rsidRDefault="004A6242" w:rsidP="003770DA">
      <w:pPr>
        <w:pStyle w:val="libFootnote0"/>
        <w:rPr>
          <w:rtl/>
        </w:rPr>
      </w:pPr>
      <w:r w:rsidRPr="00AC5F89">
        <w:rPr>
          <w:rtl/>
        </w:rPr>
        <w:t>(2) محمّد تقي الحكيم / الأصول العامّة للفقْه المقارن</w:t>
      </w:r>
      <w:r w:rsidR="004A0BDF">
        <w:rPr>
          <w:rtl/>
        </w:rPr>
        <w:t>:</w:t>
      </w:r>
      <w:r w:rsidRPr="00AC5F89">
        <w:rPr>
          <w:rtl/>
        </w:rPr>
        <w:t xml:space="preserve"> ص 55</w:t>
      </w:r>
      <w:r w:rsidR="004A0BDF">
        <w:rPr>
          <w:rtl/>
        </w:rPr>
        <w:t xml:space="preserve"> - </w:t>
      </w:r>
      <w:r w:rsidRPr="00AC5F89">
        <w:rPr>
          <w:rtl/>
        </w:rPr>
        <w:t>56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C5F89">
        <w:rPr>
          <w:rtl/>
        </w:rPr>
        <w:lastRenderedPageBreak/>
        <w:t>لدينا المنهج الفقهي</w:t>
      </w:r>
      <w:r w:rsidR="004A0BDF">
        <w:rPr>
          <w:rtl/>
        </w:rPr>
        <w:t>،</w:t>
      </w:r>
      <w:r w:rsidRPr="00AC5F89">
        <w:rPr>
          <w:rtl/>
        </w:rPr>
        <w:t xml:space="preserve"> في تنظيم السلوك والعلاقات البشرية مع الله والنفْس والمجتمع والطبيعة وغيرها</w:t>
      </w:r>
      <w:r w:rsidR="004A0BDF">
        <w:rPr>
          <w:rtl/>
        </w:rPr>
        <w:t>.</w:t>
      </w:r>
    </w:p>
    <w:p w:rsidR="001056FD" w:rsidRDefault="004A6242" w:rsidP="004A0BDF">
      <w:pPr>
        <w:pStyle w:val="libNormal"/>
        <w:rPr>
          <w:rtl/>
        </w:rPr>
      </w:pPr>
      <w:r w:rsidRPr="00AC5F89">
        <w:rPr>
          <w:rtl/>
        </w:rPr>
        <w:t>فالقاعدة التي ينطلق منها الفكر الإمامي في هذا المجال هي</w:t>
      </w:r>
      <w:r w:rsidR="004A0BDF">
        <w:rPr>
          <w:rtl/>
        </w:rPr>
        <w:t>:</w:t>
      </w:r>
      <w:r w:rsidRPr="00AC5F89">
        <w:rPr>
          <w:rtl/>
        </w:rPr>
        <w:t xml:space="preserve"> </w:t>
      </w:r>
      <w:r w:rsidR="004A0BDF">
        <w:rPr>
          <w:rtl/>
        </w:rPr>
        <w:t>(</w:t>
      </w:r>
      <w:r w:rsidRPr="00AC5F89">
        <w:rPr>
          <w:rtl/>
        </w:rPr>
        <w:t>ما مِن واقعة إلاّ ولله فيها حُكم</w:t>
      </w:r>
      <w:r w:rsidR="004A0BDF">
        <w:rPr>
          <w:rtl/>
        </w:rPr>
        <w:t>).</w:t>
      </w:r>
    </w:p>
    <w:p w:rsidR="001056FD" w:rsidRDefault="004A6242" w:rsidP="004A0BDF">
      <w:pPr>
        <w:pStyle w:val="libNormal"/>
        <w:rPr>
          <w:rtl/>
        </w:rPr>
      </w:pPr>
      <w:r w:rsidRPr="00AC5F89">
        <w:rPr>
          <w:rtl/>
        </w:rPr>
        <w:t>وقد قُسّم الحُكم عند العلماء المختصّين إلى قسمين</w:t>
      </w:r>
      <w:r w:rsidR="004A0BDF">
        <w:rPr>
          <w:rtl/>
        </w:rPr>
        <w:t>:</w:t>
      </w:r>
    </w:p>
    <w:p w:rsidR="001056FD" w:rsidRDefault="004A6242" w:rsidP="004A0BDF">
      <w:pPr>
        <w:pStyle w:val="libNormal"/>
        <w:rPr>
          <w:rtl/>
        </w:rPr>
      </w:pPr>
      <w:r w:rsidRPr="004A0BDF">
        <w:rPr>
          <w:rtl/>
        </w:rPr>
        <w:t>1</w:t>
      </w:r>
      <w:r w:rsidR="004A0BDF" w:rsidRPr="004A0BDF">
        <w:rPr>
          <w:rtl/>
        </w:rPr>
        <w:t xml:space="preserve"> - </w:t>
      </w:r>
      <w:r w:rsidRPr="004A0BDF">
        <w:rPr>
          <w:rtl/>
        </w:rPr>
        <w:t>الحُكم التكليفي</w:t>
      </w:r>
      <w:r w:rsidR="004A0BDF" w:rsidRPr="004A0BDF">
        <w:rPr>
          <w:rtl/>
        </w:rPr>
        <w:t>:</w:t>
      </w:r>
      <w:r w:rsidRPr="004A0BDF">
        <w:rPr>
          <w:rtl/>
        </w:rPr>
        <w:t xml:space="preserve"> وعُرّف بأنّه</w:t>
      </w:r>
      <w:r w:rsidR="004A0BDF" w:rsidRPr="004A0BDF">
        <w:rPr>
          <w:rtl/>
        </w:rPr>
        <w:t>:</w:t>
      </w:r>
      <w:r w:rsidRPr="004A0BDF">
        <w:rPr>
          <w:rtl/>
        </w:rPr>
        <w:t xml:space="preserve"> </w:t>
      </w:r>
      <w:r w:rsidR="004A0BDF" w:rsidRPr="004A0BDF">
        <w:rPr>
          <w:rtl/>
        </w:rPr>
        <w:t>(</w:t>
      </w:r>
      <w:r w:rsidRPr="004A0BDF">
        <w:rPr>
          <w:rtl/>
        </w:rPr>
        <w:t>الاعتبار الصادر مِن المولى</w:t>
      </w:r>
      <w:r w:rsidR="004A0BDF" w:rsidRPr="004A0BDF">
        <w:rPr>
          <w:rtl/>
        </w:rPr>
        <w:t>،</w:t>
      </w:r>
      <w:r w:rsidRPr="004A0BDF">
        <w:rPr>
          <w:rtl/>
        </w:rPr>
        <w:t xml:space="preserve"> مِن حيث الاقتضاء والتخيير</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2</w:t>
      </w:r>
      <w:r w:rsidR="004A0BDF" w:rsidRPr="004A0BDF">
        <w:rPr>
          <w:rtl/>
        </w:rPr>
        <w:t xml:space="preserve"> - </w:t>
      </w:r>
      <w:r w:rsidRPr="004A0BDF">
        <w:rPr>
          <w:rtl/>
        </w:rPr>
        <w:t>الحُكم الوضعي</w:t>
      </w:r>
      <w:r w:rsidR="004A0BDF" w:rsidRPr="004A0BDF">
        <w:rPr>
          <w:rtl/>
        </w:rPr>
        <w:t>:</w:t>
      </w:r>
      <w:r w:rsidRPr="004A0BDF">
        <w:rPr>
          <w:rtl/>
        </w:rPr>
        <w:t xml:space="preserve"> وعُرّف بأنّه</w:t>
      </w:r>
      <w:r w:rsidR="004A0BDF" w:rsidRPr="004A0BDF">
        <w:rPr>
          <w:rtl/>
        </w:rPr>
        <w:t>:</w:t>
      </w:r>
      <w:r w:rsidRPr="004A0BDF">
        <w:rPr>
          <w:rtl/>
        </w:rPr>
        <w:t xml:space="preserve"> </w:t>
      </w:r>
      <w:r w:rsidR="004A0BDF" w:rsidRPr="004A0BDF">
        <w:rPr>
          <w:rtl/>
        </w:rPr>
        <w:t>(</w:t>
      </w:r>
      <w:r w:rsidRPr="004A0BDF">
        <w:rPr>
          <w:rtl/>
        </w:rPr>
        <w:t>الاعتبار الشرعي الذي لا يتضمّن الاقتضاء والتخيير</w:t>
      </w:r>
      <w:r w:rsidR="004A0BDF" w:rsidRPr="004A0BDF">
        <w:rPr>
          <w:rtl/>
        </w:rPr>
        <w:t>)</w:t>
      </w:r>
      <w:r w:rsidRPr="003770DA">
        <w:rPr>
          <w:rStyle w:val="libFootnotenumChar"/>
          <w:rtl/>
        </w:rPr>
        <w:t>(2)</w:t>
      </w:r>
      <w:r w:rsidR="004A0BDF" w:rsidRPr="003770DA">
        <w:rPr>
          <w:rStyle w:val="libFootnotenumChar"/>
          <w:rtl/>
        </w:rPr>
        <w:t>،</w:t>
      </w:r>
      <w:r w:rsidRPr="004A0BDF">
        <w:rPr>
          <w:rtl/>
        </w:rPr>
        <w:t xml:space="preserve"> وبذا فإنّ الحُكم الوضعي في الشريعة الإسلامية</w:t>
      </w:r>
      <w:r w:rsidR="004A0BDF" w:rsidRPr="004A0BDF">
        <w:rPr>
          <w:rtl/>
        </w:rPr>
        <w:t>:</w:t>
      </w:r>
      <w:r w:rsidRPr="004A0BDF">
        <w:rPr>
          <w:rtl/>
        </w:rPr>
        <w:t xml:space="preserve"> هو كلّ حُكمٍ ليس بتكليفي</w:t>
      </w:r>
      <w:r w:rsidR="004A0BDF" w:rsidRPr="004A0BDF">
        <w:rPr>
          <w:rtl/>
        </w:rPr>
        <w:t>،</w:t>
      </w:r>
      <w:r w:rsidRPr="004A0BDF">
        <w:rPr>
          <w:rtl/>
        </w:rPr>
        <w:t xml:space="preserve"> كالسببيّة</w:t>
      </w:r>
      <w:r w:rsidR="004A0BDF" w:rsidRPr="004A0BDF">
        <w:rPr>
          <w:rtl/>
        </w:rPr>
        <w:t>،</w:t>
      </w:r>
      <w:r w:rsidRPr="004A0BDF">
        <w:rPr>
          <w:rtl/>
        </w:rPr>
        <w:t xml:space="preserve"> والمانعية</w:t>
      </w:r>
      <w:r w:rsidR="004A0BDF" w:rsidRPr="004A0BDF">
        <w:rPr>
          <w:rtl/>
        </w:rPr>
        <w:t>،</w:t>
      </w:r>
      <w:r w:rsidRPr="004A0BDF">
        <w:rPr>
          <w:rtl/>
        </w:rPr>
        <w:t xml:space="preserve"> والشرطيّة</w:t>
      </w:r>
      <w:r w:rsidR="004A0BDF" w:rsidRPr="004A0BDF">
        <w:rPr>
          <w:rtl/>
        </w:rPr>
        <w:t>،</w:t>
      </w:r>
      <w:r w:rsidRPr="004A0BDF">
        <w:rPr>
          <w:rtl/>
        </w:rPr>
        <w:t xml:space="preserve"> والصحّة</w:t>
      </w:r>
      <w:r w:rsidR="004A0BDF" w:rsidRPr="004A0BDF">
        <w:rPr>
          <w:rtl/>
        </w:rPr>
        <w:t>،</w:t>
      </w:r>
      <w:r w:rsidRPr="004A0BDF">
        <w:rPr>
          <w:rtl/>
        </w:rPr>
        <w:t xml:space="preserve"> والفساد... الخ</w:t>
      </w:r>
      <w:r w:rsidR="004A0BDF" w:rsidRPr="004A0BDF">
        <w:rPr>
          <w:rtl/>
        </w:rPr>
        <w:t>.</w:t>
      </w:r>
    </w:p>
    <w:p w:rsidR="001056FD" w:rsidRDefault="004A6242" w:rsidP="004A0BDF">
      <w:pPr>
        <w:pStyle w:val="libNormal"/>
        <w:rPr>
          <w:rtl/>
        </w:rPr>
      </w:pPr>
      <w:r w:rsidRPr="00AC5F89">
        <w:rPr>
          <w:rtl/>
        </w:rPr>
        <w:t>وقُسّم الحُكم التكليفي إلى خمسة أقسام</w:t>
      </w:r>
      <w:r w:rsidR="004A0BDF">
        <w:rPr>
          <w:rtl/>
        </w:rPr>
        <w:t>،</w:t>
      </w:r>
      <w:r w:rsidRPr="00AC5F89">
        <w:rPr>
          <w:rtl/>
        </w:rPr>
        <w:t xml:space="preserve"> اثنان منها اقتضائيان</w:t>
      </w:r>
      <w:r w:rsidR="004A0BDF">
        <w:rPr>
          <w:rtl/>
        </w:rPr>
        <w:t xml:space="preserve"> - </w:t>
      </w:r>
      <w:r w:rsidRPr="00AC5F89">
        <w:rPr>
          <w:rtl/>
        </w:rPr>
        <w:t>إلزاميان</w:t>
      </w:r>
      <w:r w:rsidR="004A0BDF">
        <w:rPr>
          <w:rtl/>
        </w:rPr>
        <w:t xml:space="preserve"> - </w:t>
      </w:r>
      <w:r w:rsidRPr="00AC5F89">
        <w:rPr>
          <w:rtl/>
        </w:rPr>
        <w:t>وهما الوجوب والحُرمة</w:t>
      </w:r>
      <w:r w:rsidR="004A0BDF">
        <w:rPr>
          <w:rtl/>
        </w:rPr>
        <w:t>.</w:t>
      </w:r>
      <w:r w:rsidRPr="00AC5F89">
        <w:rPr>
          <w:rtl/>
        </w:rPr>
        <w:t xml:space="preserve"> وثلاثة منها تخييرية</w:t>
      </w:r>
      <w:r w:rsidR="004A0BDF">
        <w:rPr>
          <w:rtl/>
        </w:rPr>
        <w:t>،</w:t>
      </w:r>
      <w:r w:rsidRPr="00AC5F89">
        <w:rPr>
          <w:rtl/>
        </w:rPr>
        <w:t xml:space="preserve"> وهي الإباحة والكراهة والنَدْب</w:t>
      </w:r>
      <w:r w:rsidR="004A0BDF">
        <w:rPr>
          <w:rtl/>
        </w:rPr>
        <w:t>.</w:t>
      </w:r>
    </w:p>
    <w:p w:rsidR="001056FD" w:rsidRDefault="004A6242" w:rsidP="004A0BDF">
      <w:pPr>
        <w:pStyle w:val="libNormal"/>
        <w:rPr>
          <w:rtl/>
        </w:rPr>
      </w:pPr>
      <w:r w:rsidRPr="00AC5F89">
        <w:rPr>
          <w:rtl/>
        </w:rPr>
        <w:t>وبذا تكون الأحكام التكليفية التي تنظّم العلاقات والنشاط والسلوك البشَري</w:t>
      </w:r>
      <w:r w:rsidR="004A0BDF">
        <w:rPr>
          <w:rtl/>
        </w:rPr>
        <w:t>،</w:t>
      </w:r>
      <w:r w:rsidRPr="00AC5F89">
        <w:rPr>
          <w:rtl/>
        </w:rPr>
        <w:t xml:space="preserve"> في جانبه التكليفي في الفقْه الإمامي هي</w:t>
      </w:r>
      <w:r w:rsidR="004A0BDF">
        <w:rPr>
          <w:rtl/>
        </w:rPr>
        <w:t>:</w:t>
      </w:r>
    </w:p>
    <w:p w:rsidR="001056FD" w:rsidRDefault="004A6242" w:rsidP="004A0BDF">
      <w:pPr>
        <w:pStyle w:val="libNormal"/>
        <w:rPr>
          <w:rtl/>
        </w:rPr>
      </w:pPr>
      <w:r w:rsidRPr="004A0BDF">
        <w:rPr>
          <w:rtl/>
        </w:rPr>
        <w:t>أ</w:t>
      </w:r>
      <w:r w:rsidR="004A0BDF" w:rsidRPr="004A0BDF">
        <w:rPr>
          <w:rtl/>
        </w:rPr>
        <w:t xml:space="preserve"> - </w:t>
      </w:r>
      <w:r w:rsidRPr="004A0BDF">
        <w:rPr>
          <w:rtl/>
        </w:rPr>
        <w:t>الوجوب</w:t>
      </w:r>
      <w:r w:rsidR="004A0BDF" w:rsidRPr="004A0BDF">
        <w:rPr>
          <w:rtl/>
        </w:rPr>
        <w:t>:</w:t>
      </w:r>
      <w:r w:rsidRPr="004A0BDF">
        <w:rPr>
          <w:rtl/>
        </w:rPr>
        <w:t xml:space="preserve"> </w:t>
      </w:r>
      <w:r w:rsidR="004A0BDF" w:rsidRPr="004A0BDF">
        <w:rPr>
          <w:rtl/>
        </w:rPr>
        <w:t>(</w:t>
      </w:r>
      <w:r w:rsidRPr="004A0BDF">
        <w:rPr>
          <w:rtl/>
        </w:rPr>
        <w:t>وهو الإلزام بالفِعل</w:t>
      </w:r>
      <w:r w:rsidR="004A0BDF" w:rsidRPr="004A0BDF">
        <w:rPr>
          <w:rtl/>
        </w:rPr>
        <w:t>،</w:t>
      </w:r>
      <w:r w:rsidRPr="004A0BDF">
        <w:rPr>
          <w:rtl/>
        </w:rPr>
        <w:t xml:space="preserve"> فيكون معنى الواجب هو</w:t>
      </w:r>
      <w:r w:rsidR="004A0BDF" w:rsidRPr="004A0BDF">
        <w:rPr>
          <w:rtl/>
        </w:rPr>
        <w:t>:</w:t>
      </w:r>
      <w:r w:rsidRPr="004A0BDF">
        <w:rPr>
          <w:rtl/>
        </w:rPr>
        <w:t xml:space="preserve"> الفِعل الذي ألزم الشارع بالإتيان به</w:t>
      </w:r>
      <w:r w:rsidR="004A0BDF" w:rsidRPr="004A0BDF">
        <w:rPr>
          <w:rtl/>
        </w:rPr>
        <w:t>)</w:t>
      </w:r>
      <w:r w:rsidRPr="003770DA">
        <w:rPr>
          <w:rStyle w:val="libFootnotenumChar"/>
          <w:rtl/>
        </w:rPr>
        <w:t>(3)</w:t>
      </w:r>
      <w:r w:rsidR="004A0BDF" w:rsidRPr="004A0BDF">
        <w:rPr>
          <w:rtl/>
        </w:rPr>
        <w:t>.</w:t>
      </w:r>
    </w:p>
    <w:p w:rsidR="001056FD" w:rsidRDefault="004A6242" w:rsidP="004A0BDF">
      <w:pPr>
        <w:pStyle w:val="libNormal"/>
        <w:rPr>
          <w:rtl/>
        </w:rPr>
      </w:pPr>
      <w:r w:rsidRPr="00AC5F89">
        <w:rPr>
          <w:rtl/>
        </w:rPr>
        <w:t>كالصلاة والصوم والحجّ والجهاد والأمر بالمعروف والنهي عن المنكر... الخ</w:t>
      </w:r>
      <w:r w:rsidR="004A0BDF">
        <w:rPr>
          <w:rtl/>
        </w:rPr>
        <w:t>.</w:t>
      </w:r>
    </w:p>
    <w:p w:rsidR="001056FD" w:rsidRDefault="004A6242" w:rsidP="004A0BDF">
      <w:pPr>
        <w:pStyle w:val="libNormal"/>
        <w:rPr>
          <w:rtl/>
        </w:rPr>
      </w:pPr>
      <w:r w:rsidRPr="00AC5F89">
        <w:rPr>
          <w:rtl/>
        </w:rPr>
        <w:t>ب</w:t>
      </w:r>
      <w:r w:rsidR="004A0BDF">
        <w:rPr>
          <w:rtl/>
        </w:rPr>
        <w:t xml:space="preserve"> - </w:t>
      </w:r>
      <w:r w:rsidRPr="00AC5F89">
        <w:rPr>
          <w:rtl/>
        </w:rPr>
        <w:t>الحرمة</w:t>
      </w:r>
      <w:r w:rsidR="004A0BDF">
        <w:rPr>
          <w:rtl/>
        </w:rPr>
        <w:t>:</w:t>
      </w:r>
      <w:r w:rsidRPr="00AC5F89">
        <w:rPr>
          <w:rtl/>
        </w:rPr>
        <w:t xml:space="preserve"> </w:t>
      </w:r>
      <w:r w:rsidR="004A0BDF">
        <w:rPr>
          <w:rtl/>
        </w:rPr>
        <w:t>(</w:t>
      </w:r>
      <w:r w:rsidRPr="00AC5F89">
        <w:rPr>
          <w:rtl/>
        </w:rPr>
        <w:t>وهي إلزام المكلّف بترْك شيءٍ</w:t>
      </w:r>
      <w:r w:rsidR="004A0BDF">
        <w:rPr>
          <w:rtl/>
        </w:rPr>
        <w:t>،</w:t>
      </w:r>
      <w:r w:rsidRPr="00AC5F89">
        <w:rPr>
          <w:rtl/>
        </w:rPr>
        <w:t xml:space="preserve"> فيكون معنى الفِعل المحرّم</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(1) مصباح الأُصول</w:t>
      </w:r>
      <w:r w:rsidR="004A0BDF">
        <w:rPr>
          <w:rtl/>
        </w:rPr>
        <w:t>:</w:t>
      </w:r>
      <w:r w:rsidRPr="00AC5F89">
        <w:rPr>
          <w:rtl/>
        </w:rPr>
        <w:t xml:space="preserve"> ص 87</w:t>
      </w:r>
      <w:r w:rsidR="004A0BDF">
        <w:rPr>
          <w:rtl/>
        </w:rPr>
        <w:t>،</w:t>
      </w:r>
      <w:r w:rsidRPr="00AC5F89">
        <w:rPr>
          <w:rtl/>
        </w:rPr>
        <w:t xml:space="preserve"> نقلاً عن السيّد محمّد تقي الحكيم </w:t>
      </w:r>
      <w:r w:rsidR="004A0BDF">
        <w:rPr>
          <w:rtl/>
        </w:rPr>
        <w:t>(</w:t>
      </w:r>
      <w:r w:rsidRPr="00AC5F89">
        <w:rPr>
          <w:rtl/>
        </w:rPr>
        <w:t>الأُصول العامّة للفقْه المقارن</w:t>
      </w:r>
      <w:r w:rsidR="004A0BDF">
        <w:rPr>
          <w:rtl/>
        </w:rPr>
        <w:t>):</w:t>
      </w:r>
      <w:r w:rsidRPr="00AC5F89">
        <w:rPr>
          <w:rtl/>
        </w:rPr>
        <w:t xml:space="preserve"> 58</w:t>
      </w:r>
      <w:r w:rsidR="004A0BDF">
        <w:rPr>
          <w:rtl/>
        </w:rPr>
        <w:t>.</w:t>
      </w:r>
    </w:p>
    <w:p w:rsidR="001056FD" w:rsidRPr="003770DA" w:rsidRDefault="004A6242" w:rsidP="003770DA">
      <w:pPr>
        <w:pStyle w:val="libFootnote0"/>
        <w:rPr>
          <w:rtl/>
        </w:rPr>
      </w:pPr>
      <w:r w:rsidRPr="00AC5F89">
        <w:rPr>
          <w:rtl/>
        </w:rPr>
        <w:t>(2) محمّد تقي الحكيم / الأصول العامّة للفقْه المقارن</w:t>
      </w:r>
      <w:r w:rsidR="004A0BDF">
        <w:rPr>
          <w:rtl/>
        </w:rPr>
        <w:t>:</w:t>
      </w:r>
      <w:r w:rsidRPr="00AC5F89">
        <w:rPr>
          <w:rtl/>
        </w:rPr>
        <w:t xml:space="preserve"> ص 68</w:t>
      </w:r>
      <w:r w:rsidR="004A0BDF">
        <w:rPr>
          <w:rtl/>
        </w:rPr>
        <w:t>.</w:t>
      </w:r>
    </w:p>
    <w:p w:rsidR="001056FD" w:rsidRPr="003770DA" w:rsidRDefault="004A6242" w:rsidP="003770DA">
      <w:pPr>
        <w:pStyle w:val="libFootnote0"/>
        <w:rPr>
          <w:rtl/>
        </w:rPr>
      </w:pPr>
      <w:r w:rsidRPr="00AC5F89">
        <w:rPr>
          <w:rtl/>
        </w:rPr>
        <w:t>(3) المصدر السابق</w:t>
      </w:r>
      <w:r w:rsidR="004A0BDF">
        <w:rPr>
          <w:rtl/>
        </w:rPr>
        <w:t>:</w:t>
      </w:r>
      <w:r w:rsidRPr="00AC5F89">
        <w:rPr>
          <w:rtl/>
        </w:rPr>
        <w:t xml:space="preserve"> ص 58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4A0BDF">
        <w:rPr>
          <w:rtl/>
        </w:rPr>
        <w:lastRenderedPageBreak/>
        <w:t>هو ما ألزم الشارع بترْكه</w:t>
      </w:r>
      <w:r w:rsidR="004A0BDF" w:rsidRPr="004A0BDF">
        <w:rPr>
          <w:rtl/>
        </w:rPr>
        <w:t>،</w:t>
      </w:r>
      <w:r w:rsidRPr="004A0BDF">
        <w:rPr>
          <w:rtl/>
        </w:rPr>
        <w:t xml:space="preserve"> ولمْ يرخّص فيه</w:t>
      </w:r>
      <w:r w:rsidR="004A0BDF" w:rsidRPr="004A0BDF">
        <w:rPr>
          <w:rtl/>
        </w:rPr>
        <w:t>)</w:t>
      </w:r>
      <w:r w:rsidRPr="003770DA">
        <w:rPr>
          <w:rStyle w:val="libFootnotenumChar"/>
          <w:rtl/>
        </w:rPr>
        <w:t>(1)</w:t>
      </w:r>
      <w:r w:rsidR="004A0BDF" w:rsidRPr="004A0BDF">
        <w:rPr>
          <w:rtl/>
        </w:rPr>
        <w:t>،</w:t>
      </w:r>
      <w:r w:rsidRPr="004A0BDF">
        <w:rPr>
          <w:rtl/>
        </w:rPr>
        <w:t xml:space="preserve"> كشرب الخمر</w:t>
      </w:r>
      <w:r w:rsidR="004A0BDF" w:rsidRPr="004A0BDF">
        <w:rPr>
          <w:rtl/>
        </w:rPr>
        <w:t>،</w:t>
      </w:r>
      <w:r w:rsidRPr="004A0BDF">
        <w:rPr>
          <w:rtl/>
        </w:rPr>
        <w:t xml:space="preserve"> وقتْل النفْس المحترمة</w:t>
      </w:r>
      <w:r w:rsidR="004A0BDF" w:rsidRPr="004A0BDF">
        <w:rPr>
          <w:rtl/>
        </w:rPr>
        <w:t>،</w:t>
      </w:r>
      <w:r w:rsidRPr="004A0BDF">
        <w:rPr>
          <w:rtl/>
        </w:rPr>
        <w:t xml:space="preserve"> والزنا</w:t>
      </w:r>
      <w:r w:rsidR="004A0BDF" w:rsidRPr="004A0BDF">
        <w:rPr>
          <w:rtl/>
        </w:rPr>
        <w:t>،</w:t>
      </w:r>
      <w:r w:rsidRPr="004A0BDF">
        <w:rPr>
          <w:rtl/>
        </w:rPr>
        <w:t xml:space="preserve"> والغيبة... الخ</w:t>
      </w:r>
      <w:r w:rsidR="004A0BDF" w:rsidRPr="004A0BDF">
        <w:rPr>
          <w:rtl/>
        </w:rPr>
        <w:t>.</w:t>
      </w:r>
    </w:p>
    <w:p w:rsidR="001056FD" w:rsidRDefault="004A6242" w:rsidP="004A0BDF">
      <w:pPr>
        <w:pStyle w:val="libNormal"/>
        <w:rPr>
          <w:rtl/>
        </w:rPr>
      </w:pPr>
      <w:r w:rsidRPr="004A0BDF">
        <w:rPr>
          <w:rtl/>
        </w:rPr>
        <w:t>جـ</w:t>
      </w:r>
      <w:r w:rsidR="004A0BDF" w:rsidRPr="004A0BDF">
        <w:rPr>
          <w:rtl/>
        </w:rPr>
        <w:t xml:space="preserve"> - </w:t>
      </w:r>
      <w:r w:rsidRPr="004A0BDF">
        <w:rPr>
          <w:rtl/>
        </w:rPr>
        <w:t>المندوب</w:t>
      </w:r>
      <w:r w:rsidR="004A0BDF" w:rsidRPr="004A0BDF">
        <w:rPr>
          <w:rtl/>
        </w:rPr>
        <w:t>:</w:t>
      </w:r>
      <w:r w:rsidRPr="004A0BDF">
        <w:rPr>
          <w:rtl/>
        </w:rPr>
        <w:t xml:space="preserve"> </w:t>
      </w:r>
      <w:r w:rsidR="004A0BDF" w:rsidRPr="004A0BDF">
        <w:rPr>
          <w:rtl/>
        </w:rPr>
        <w:t>(</w:t>
      </w:r>
      <w:r w:rsidRPr="004A0BDF">
        <w:rPr>
          <w:rtl/>
        </w:rPr>
        <w:t>ويراد به ما دعا الشارع إلى فِعل متعلّقه</w:t>
      </w:r>
      <w:r w:rsidR="004A0BDF" w:rsidRPr="004A0BDF">
        <w:rPr>
          <w:rtl/>
        </w:rPr>
        <w:t>،</w:t>
      </w:r>
      <w:r w:rsidRPr="004A0BDF">
        <w:rPr>
          <w:rtl/>
        </w:rPr>
        <w:t xml:space="preserve"> ولمْ يُلزِمْ به</w:t>
      </w:r>
      <w:r w:rsidR="004A0BDF" w:rsidRPr="004A0BDF">
        <w:rPr>
          <w:rtl/>
        </w:rPr>
        <w:t>)</w:t>
      </w:r>
      <w:r w:rsidRPr="003770DA">
        <w:rPr>
          <w:rStyle w:val="libFootnotenumChar"/>
          <w:rtl/>
        </w:rPr>
        <w:t>(2)</w:t>
      </w:r>
      <w:r w:rsidR="004A0BDF" w:rsidRPr="004A0BDF">
        <w:rPr>
          <w:rtl/>
        </w:rPr>
        <w:t>،</w:t>
      </w:r>
      <w:r w:rsidRPr="004A0BDF">
        <w:rPr>
          <w:rtl/>
        </w:rPr>
        <w:t xml:space="preserve"> كصلاة النافلة</w:t>
      </w:r>
      <w:r w:rsidR="004A0BDF" w:rsidRPr="004A0BDF">
        <w:rPr>
          <w:rtl/>
        </w:rPr>
        <w:t>،</w:t>
      </w:r>
      <w:r w:rsidRPr="004A0BDF">
        <w:rPr>
          <w:rtl/>
        </w:rPr>
        <w:t xml:space="preserve"> وقراءة القرآن</w:t>
      </w:r>
      <w:r w:rsidR="004A0BDF" w:rsidRPr="004A0BDF">
        <w:rPr>
          <w:rtl/>
        </w:rPr>
        <w:t>،</w:t>
      </w:r>
      <w:r w:rsidRPr="004A0BDF">
        <w:rPr>
          <w:rtl/>
        </w:rPr>
        <w:t xml:space="preserve"> وغُسل الجمعة</w:t>
      </w:r>
      <w:r w:rsidR="004A0BDF" w:rsidRPr="004A0BDF">
        <w:rPr>
          <w:rtl/>
        </w:rPr>
        <w:t>،</w:t>
      </w:r>
      <w:r w:rsidRPr="004A0BDF">
        <w:rPr>
          <w:rtl/>
        </w:rPr>
        <w:t xml:space="preserve"> وإقراض المحتاج</w:t>
      </w:r>
      <w:r w:rsidR="004A0BDF" w:rsidRPr="004A0BDF">
        <w:rPr>
          <w:rtl/>
        </w:rPr>
        <w:t>،</w:t>
      </w:r>
      <w:r w:rsidRPr="004A0BDF">
        <w:rPr>
          <w:rtl/>
        </w:rPr>
        <w:t xml:space="preserve"> وقضاء حاجته... الخ</w:t>
      </w:r>
      <w:r w:rsidR="004A0BDF" w:rsidRPr="004A0BDF">
        <w:rPr>
          <w:rtl/>
        </w:rPr>
        <w:t>.</w:t>
      </w:r>
    </w:p>
    <w:p w:rsidR="001056FD" w:rsidRDefault="004A6242" w:rsidP="004A0BDF">
      <w:pPr>
        <w:pStyle w:val="libNormal"/>
        <w:rPr>
          <w:rtl/>
        </w:rPr>
      </w:pPr>
      <w:r w:rsidRPr="004A0BDF">
        <w:rPr>
          <w:rtl/>
        </w:rPr>
        <w:t>د</w:t>
      </w:r>
      <w:r w:rsidR="004A0BDF" w:rsidRPr="004A0BDF">
        <w:rPr>
          <w:rtl/>
        </w:rPr>
        <w:t xml:space="preserve"> - </w:t>
      </w:r>
      <w:r w:rsidRPr="004A0BDF">
        <w:rPr>
          <w:rtl/>
        </w:rPr>
        <w:t>الكراهة</w:t>
      </w:r>
      <w:r w:rsidR="004A0BDF" w:rsidRPr="004A0BDF">
        <w:rPr>
          <w:rtl/>
        </w:rPr>
        <w:t>:</w:t>
      </w:r>
      <w:r w:rsidRPr="004A0BDF">
        <w:rPr>
          <w:rtl/>
        </w:rPr>
        <w:t xml:space="preserve"> </w:t>
      </w:r>
      <w:r w:rsidR="004A0BDF" w:rsidRPr="004A0BDF">
        <w:rPr>
          <w:rtl/>
        </w:rPr>
        <w:t>(</w:t>
      </w:r>
      <w:r w:rsidRPr="004A0BDF">
        <w:rPr>
          <w:rtl/>
        </w:rPr>
        <w:t>هي ردْع الشارع للمكلّف عن الإتيان بشيءٍ مع ترخيصه بفِعله</w:t>
      </w:r>
      <w:r w:rsidR="004A0BDF" w:rsidRPr="004A0BDF">
        <w:rPr>
          <w:rtl/>
        </w:rPr>
        <w:t>)</w:t>
      </w:r>
      <w:r w:rsidRPr="003770DA">
        <w:rPr>
          <w:rStyle w:val="libFootnotenumChar"/>
          <w:rtl/>
        </w:rPr>
        <w:t>(3)</w:t>
      </w:r>
      <w:r w:rsidR="004A0BDF" w:rsidRPr="004A0BDF">
        <w:rPr>
          <w:rtl/>
        </w:rPr>
        <w:t>،</w:t>
      </w:r>
      <w:r w:rsidRPr="004A0BDF">
        <w:rPr>
          <w:rtl/>
        </w:rPr>
        <w:t xml:space="preserve"> كالتبوّل في الماء الراكد</w:t>
      </w:r>
      <w:r w:rsidR="004A0BDF" w:rsidRPr="004A0BDF">
        <w:rPr>
          <w:rtl/>
        </w:rPr>
        <w:t>،</w:t>
      </w:r>
      <w:r w:rsidRPr="004A0BDF">
        <w:rPr>
          <w:rtl/>
        </w:rPr>
        <w:t xml:space="preserve"> وشمّ الصائم للرياحين</w:t>
      </w:r>
      <w:r w:rsidR="004A0BDF" w:rsidRPr="004A0BDF">
        <w:rPr>
          <w:rtl/>
        </w:rPr>
        <w:t>،</w:t>
      </w:r>
      <w:r w:rsidRPr="004A0BDF">
        <w:rPr>
          <w:rtl/>
        </w:rPr>
        <w:t xml:space="preserve"> والضحك في المقابر... الخ</w:t>
      </w:r>
      <w:r w:rsidR="004A0BDF" w:rsidRPr="004A0BDF">
        <w:rPr>
          <w:rtl/>
        </w:rPr>
        <w:t>.</w:t>
      </w:r>
    </w:p>
    <w:p w:rsidR="001056FD" w:rsidRDefault="004A6242" w:rsidP="004A0BDF">
      <w:pPr>
        <w:pStyle w:val="libNormal"/>
        <w:rPr>
          <w:rtl/>
        </w:rPr>
      </w:pPr>
      <w:r w:rsidRPr="004A0BDF">
        <w:rPr>
          <w:rtl/>
        </w:rPr>
        <w:t>هـ</w:t>
      </w:r>
      <w:r w:rsidR="004A0BDF" w:rsidRPr="004A0BDF">
        <w:rPr>
          <w:rtl/>
        </w:rPr>
        <w:t xml:space="preserve"> - </w:t>
      </w:r>
      <w:r w:rsidRPr="004A0BDF">
        <w:rPr>
          <w:rtl/>
        </w:rPr>
        <w:t>الإباحة</w:t>
      </w:r>
      <w:r w:rsidR="004A0BDF" w:rsidRPr="004A0BDF">
        <w:rPr>
          <w:rtl/>
        </w:rPr>
        <w:t>:</w:t>
      </w:r>
      <w:r w:rsidRPr="004A0BDF">
        <w:rPr>
          <w:rtl/>
        </w:rPr>
        <w:t xml:space="preserve"> </w:t>
      </w:r>
      <w:r w:rsidR="004A0BDF" w:rsidRPr="004A0BDF">
        <w:rPr>
          <w:rtl/>
        </w:rPr>
        <w:t>(</w:t>
      </w:r>
      <w:r w:rsidRPr="004A0BDF">
        <w:rPr>
          <w:rtl/>
        </w:rPr>
        <w:t>ويراد بها تخيير الشارع المكلّفين بين إتيان فِعلٍ وترْكه</w:t>
      </w:r>
      <w:r w:rsidR="004A0BDF" w:rsidRPr="004A0BDF">
        <w:rPr>
          <w:rtl/>
        </w:rPr>
        <w:t>،</w:t>
      </w:r>
      <w:r w:rsidRPr="004A0BDF">
        <w:rPr>
          <w:rtl/>
        </w:rPr>
        <w:t xml:space="preserve"> دون ترجيح مِن قِبَله لأحدهما على الآخَر</w:t>
      </w:r>
      <w:r w:rsidR="004A0BDF" w:rsidRPr="004A0BDF">
        <w:rPr>
          <w:rtl/>
        </w:rPr>
        <w:t>)</w:t>
      </w:r>
      <w:r w:rsidRPr="003770DA">
        <w:rPr>
          <w:rStyle w:val="libFootnotenumChar"/>
          <w:rtl/>
        </w:rPr>
        <w:t>(4)</w:t>
      </w:r>
      <w:r w:rsidRPr="004A0BDF">
        <w:rPr>
          <w:rtl/>
        </w:rPr>
        <w:t>، كركوب الإنسان السيّارة أو الطائرة</w:t>
      </w:r>
      <w:r w:rsidR="004A0BDF" w:rsidRPr="004A0BDF">
        <w:rPr>
          <w:rtl/>
        </w:rPr>
        <w:t>،</w:t>
      </w:r>
      <w:r w:rsidRPr="004A0BDF">
        <w:rPr>
          <w:rtl/>
        </w:rPr>
        <w:t xml:space="preserve"> أو اختيار نوع العمل... الخ</w:t>
      </w:r>
      <w:r w:rsidR="004A0BDF" w:rsidRPr="004A0BDF">
        <w:rPr>
          <w:rtl/>
        </w:rPr>
        <w:t>.</w:t>
      </w:r>
    </w:p>
    <w:p w:rsidR="001056FD" w:rsidRDefault="004A6242" w:rsidP="004A0BDF">
      <w:pPr>
        <w:pStyle w:val="libNormal"/>
        <w:rPr>
          <w:rtl/>
        </w:rPr>
      </w:pPr>
      <w:r w:rsidRPr="00AC5F89">
        <w:rPr>
          <w:rtl/>
        </w:rPr>
        <w:t>وإذن فما مِن فعلٍ مِن أفعال الإنسان</w:t>
      </w:r>
      <w:r w:rsidR="004A0BDF">
        <w:rPr>
          <w:rtl/>
        </w:rPr>
        <w:t>،</w:t>
      </w:r>
      <w:r w:rsidRPr="00AC5F89">
        <w:rPr>
          <w:rtl/>
        </w:rPr>
        <w:t xml:space="preserve"> إلاّ ويدخل في دائرة هذا التنظيم القانوني والالتزام التشريعي</w:t>
      </w:r>
      <w:r w:rsidR="004A0BDF">
        <w:rPr>
          <w:rtl/>
        </w:rPr>
        <w:t>.</w:t>
      </w:r>
    </w:p>
    <w:p w:rsidR="001056FD" w:rsidRDefault="004A6242" w:rsidP="004A0BDF">
      <w:pPr>
        <w:pStyle w:val="libNormal"/>
        <w:rPr>
          <w:rtl/>
        </w:rPr>
      </w:pPr>
      <w:r w:rsidRPr="00AC5F89">
        <w:rPr>
          <w:rtl/>
        </w:rPr>
        <w:t>وهناك دراسات تفصيليّة معمّقة للحُكم وتقسيماته</w:t>
      </w:r>
      <w:r w:rsidR="004A0BDF">
        <w:rPr>
          <w:rtl/>
        </w:rPr>
        <w:t>.</w:t>
      </w:r>
      <w:r w:rsidRPr="00AC5F89">
        <w:rPr>
          <w:rtl/>
        </w:rPr>
        <w:t xml:space="preserve"> ولعلّ أكثر الأحكام تفريعاً وتقسيماً هو </w:t>
      </w:r>
      <w:r w:rsidR="004A0BDF">
        <w:rPr>
          <w:rtl/>
        </w:rPr>
        <w:t>(</w:t>
      </w:r>
      <w:r w:rsidRPr="00AC5F89">
        <w:rPr>
          <w:rtl/>
        </w:rPr>
        <w:t>الوجوب</w:t>
      </w:r>
      <w:r w:rsidR="004A0BDF">
        <w:rPr>
          <w:rtl/>
        </w:rPr>
        <w:t>)،</w:t>
      </w:r>
      <w:r w:rsidRPr="00AC5F89">
        <w:rPr>
          <w:rtl/>
        </w:rPr>
        <w:t xml:space="preserve"> الذي قُسّم على عدّة أقسام مثل</w:t>
      </w:r>
      <w:r w:rsidR="004A0BDF">
        <w:rPr>
          <w:rtl/>
        </w:rPr>
        <w:t>:</w:t>
      </w:r>
      <w:r w:rsidRPr="00AC5F89">
        <w:rPr>
          <w:rtl/>
        </w:rPr>
        <w:t xml:space="preserve"> العيني والكفائي</w:t>
      </w:r>
      <w:r w:rsidR="004A0BDF">
        <w:rPr>
          <w:rtl/>
        </w:rPr>
        <w:t>،</w:t>
      </w:r>
      <w:r w:rsidRPr="00AC5F89">
        <w:rPr>
          <w:rtl/>
        </w:rPr>
        <w:t xml:space="preserve"> والتعييني والتخييري</w:t>
      </w:r>
      <w:r w:rsidR="004A0BDF">
        <w:rPr>
          <w:rtl/>
        </w:rPr>
        <w:t>،</w:t>
      </w:r>
      <w:r w:rsidRPr="00AC5F89">
        <w:rPr>
          <w:rtl/>
        </w:rPr>
        <w:t xml:space="preserve"> والمؤقّت وغير المؤقّت</w:t>
      </w:r>
      <w:r w:rsidR="004A0BDF">
        <w:rPr>
          <w:rtl/>
        </w:rPr>
        <w:t>،</w:t>
      </w:r>
      <w:r w:rsidRPr="00AC5F89">
        <w:rPr>
          <w:rtl/>
        </w:rPr>
        <w:t xml:space="preserve"> والمطلق والمقيّد</w:t>
      </w:r>
      <w:r w:rsidR="004A0BDF">
        <w:rPr>
          <w:rtl/>
        </w:rPr>
        <w:t>،</w:t>
      </w:r>
      <w:r w:rsidRPr="00AC5F89">
        <w:rPr>
          <w:rtl/>
        </w:rPr>
        <w:t xml:space="preserve"> والتعبّدي والتوصّلي</w:t>
      </w:r>
      <w:r w:rsidR="004A0BDF">
        <w:rPr>
          <w:rtl/>
        </w:rPr>
        <w:t>،</w:t>
      </w:r>
      <w:r w:rsidRPr="00AC5F89">
        <w:rPr>
          <w:rtl/>
        </w:rPr>
        <w:t xml:space="preserve"> والنفْسي والغيري</w:t>
      </w:r>
      <w:r w:rsidR="004A0BDF">
        <w:rPr>
          <w:rtl/>
        </w:rPr>
        <w:t>،</w:t>
      </w:r>
      <w:r w:rsidRPr="00AC5F89">
        <w:rPr>
          <w:rtl/>
        </w:rPr>
        <w:t xml:space="preserve"> والمحدّد وغير المحدّد</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(1) المصدر السابق</w:t>
      </w:r>
      <w:r w:rsidR="004A0BDF">
        <w:rPr>
          <w:rtl/>
        </w:rPr>
        <w:t>:</w:t>
      </w:r>
      <w:r w:rsidRPr="00AC5F89">
        <w:rPr>
          <w:rtl/>
        </w:rPr>
        <w:t xml:space="preserve"> ص 64</w:t>
      </w:r>
      <w:r w:rsidR="004A0BDF">
        <w:rPr>
          <w:rtl/>
        </w:rPr>
        <w:t>.</w:t>
      </w:r>
    </w:p>
    <w:p w:rsidR="001056FD" w:rsidRPr="003770DA" w:rsidRDefault="004A6242" w:rsidP="003770DA">
      <w:pPr>
        <w:pStyle w:val="libFootnote0"/>
        <w:rPr>
          <w:rtl/>
        </w:rPr>
      </w:pPr>
      <w:r w:rsidRPr="00AC5F89">
        <w:rPr>
          <w:rtl/>
        </w:rPr>
        <w:t>(2) المصدر السابق</w:t>
      </w:r>
      <w:r w:rsidR="004A0BDF">
        <w:rPr>
          <w:rtl/>
        </w:rPr>
        <w:t>:</w:t>
      </w:r>
      <w:r w:rsidRPr="00AC5F89">
        <w:rPr>
          <w:rtl/>
        </w:rPr>
        <w:t xml:space="preserve"> ص 62</w:t>
      </w:r>
      <w:r w:rsidR="004A0BDF">
        <w:rPr>
          <w:rtl/>
        </w:rPr>
        <w:t>.</w:t>
      </w:r>
    </w:p>
    <w:p w:rsidR="001056FD" w:rsidRPr="003770DA" w:rsidRDefault="004A6242" w:rsidP="003770DA">
      <w:pPr>
        <w:pStyle w:val="libFootnote0"/>
        <w:rPr>
          <w:rtl/>
        </w:rPr>
      </w:pPr>
      <w:r w:rsidRPr="00AC5F89">
        <w:rPr>
          <w:rtl/>
        </w:rPr>
        <w:t>(3) المصدر السابق</w:t>
      </w:r>
      <w:r w:rsidR="004A0BDF">
        <w:rPr>
          <w:rtl/>
        </w:rPr>
        <w:t>:</w:t>
      </w:r>
      <w:r w:rsidRPr="00AC5F89">
        <w:rPr>
          <w:rtl/>
        </w:rPr>
        <w:t xml:space="preserve"> ص 65</w:t>
      </w:r>
      <w:r w:rsidR="004A0BDF">
        <w:rPr>
          <w:rtl/>
        </w:rPr>
        <w:t>.</w:t>
      </w:r>
    </w:p>
    <w:p w:rsidR="001056FD" w:rsidRPr="003770DA" w:rsidRDefault="004A6242" w:rsidP="003770DA">
      <w:pPr>
        <w:pStyle w:val="libFootnote0"/>
        <w:rPr>
          <w:rtl/>
        </w:rPr>
      </w:pPr>
      <w:r w:rsidRPr="00AC5F89">
        <w:rPr>
          <w:rtl/>
        </w:rPr>
        <w:t>(4) المصدر السابق</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Bold1"/>
        <w:rPr>
          <w:rtl/>
        </w:rPr>
      </w:pPr>
      <w:r w:rsidRPr="00AC5F89">
        <w:rPr>
          <w:rtl/>
        </w:rPr>
        <w:lastRenderedPageBreak/>
        <w:t>حالات وجود الحُكم</w:t>
      </w:r>
      <w:r w:rsidR="004A0BDF">
        <w:rPr>
          <w:rtl/>
        </w:rPr>
        <w:t>:</w:t>
      </w:r>
    </w:p>
    <w:p w:rsidR="001056FD" w:rsidRDefault="004A6242" w:rsidP="004A0BDF">
      <w:pPr>
        <w:pStyle w:val="libNormal"/>
        <w:rPr>
          <w:rtl/>
        </w:rPr>
      </w:pPr>
      <w:r w:rsidRPr="004A0BDF">
        <w:rPr>
          <w:rtl/>
        </w:rPr>
        <w:t>وبعد أن عرّفت المدرسة الإمامية الحُكم بأنّه التشريع الصادر مِن الله سبحانه</w:t>
      </w:r>
      <w:r w:rsidR="004A0BDF" w:rsidRPr="004A0BDF">
        <w:rPr>
          <w:rtl/>
        </w:rPr>
        <w:t>،</w:t>
      </w:r>
      <w:r w:rsidRPr="004A0BDF">
        <w:rPr>
          <w:rtl/>
        </w:rPr>
        <w:t xml:space="preserve"> اقتباساً مِن 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004A0BDF" w:rsidRPr="002C48A0">
        <w:rPr>
          <w:rStyle w:val="libAlaemChar"/>
          <w:rFonts w:hint="cs"/>
          <w:rtl/>
        </w:rPr>
        <w:t>)</w:t>
      </w:r>
      <w:r w:rsidRPr="003770DA">
        <w:rPr>
          <w:rStyle w:val="libFootnotenumChar"/>
          <w:rtl/>
        </w:rPr>
        <w:t>(1)</w:t>
      </w:r>
      <w:r w:rsidR="004A0BDF" w:rsidRPr="004A0BDF">
        <w:rPr>
          <w:rtl/>
        </w:rPr>
        <w:t>.</w:t>
      </w:r>
    </w:p>
    <w:p w:rsidR="001056FD" w:rsidRDefault="004A6242" w:rsidP="004A0BDF">
      <w:pPr>
        <w:pStyle w:val="libNormal"/>
        <w:rPr>
          <w:rtl/>
        </w:rPr>
      </w:pPr>
      <w:r w:rsidRPr="00AC5F89">
        <w:rPr>
          <w:rtl/>
        </w:rPr>
        <w:t>وأسّست على هذا الفهْم والتعريف</w:t>
      </w:r>
      <w:r w:rsidR="004A0BDF">
        <w:rPr>
          <w:rtl/>
        </w:rPr>
        <w:t>،</w:t>
      </w:r>
      <w:r w:rsidRPr="00AC5F89">
        <w:rPr>
          <w:rtl/>
        </w:rPr>
        <w:t xml:space="preserve"> أنّ التشريع والقانون لا يكون تشريعاً إسلامياً إلاّ إذا صدر عن الله سبحانه</w:t>
      </w:r>
      <w:r w:rsidR="004A0BDF">
        <w:rPr>
          <w:rtl/>
        </w:rPr>
        <w:t>،</w:t>
      </w:r>
      <w:r w:rsidRPr="00AC5F89">
        <w:rPr>
          <w:rtl/>
        </w:rPr>
        <w:t xml:space="preserve"> فهو تعبير عن إرادة الله ولُطفه بالعباد</w:t>
      </w:r>
      <w:r w:rsidR="004A0BDF">
        <w:rPr>
          <w:rtl/>
        </w:rPr>
        <w:t>،</w:t>
      </w:r>
      <w:r w:rsidRPr="00AC5F89">
        <w:rPr>
          <w:rtl/>
        </w:rPr>
        <w:t xml:space="preserve"> اللذَين تحقّقا فيما صدر عنه سبحانه مِن وحيٍ لنبيّه الكريم محمّد </w:t>
      </w:r>
      <w:r w:rsidR="004A0BDF">
        <w:rPr>
          <w:rtl/>
        </w:rPr>
        <w:t>(</w:t>
      </w:r>
      <w:r w:rsidRPr="00AC5F89">
        <w:rPr>
          <w:rtl/>
        </w:rPr>
        <w:t>صلّى الله عليه وآله</w:t>
      </w:r>
      <w:r w:rsidR="004A0BDF">
        <w:rPr>
          <w:rtl/>
        </w:rPr>
        <w:t>)،</w:t>
      </w:r>
      <w:r w:rsidRPr="00AC5F89">
        <w:rPr>
          <w:rtl/>
        </w:rPr>
        <w:t xml:space="preserve"> وما صدر عن رسول الله </w:t>
      </w:r>
      <w:r w:rsidR="004A0BDF">
        <w:rPr>
          <w:rtl/>
        </w:rPr>
        <w:t>(</w:t>
      </w:r>
      <w:r w:rsidRPr="00AC5F89">
        <w:rPr>
          <w:rtl/>
        </w:rPr>
        <w:t>صلّى الله عليه وآله</w:t>
      </w:r>
      <w:r w:rsidR="004A0BDF">
        <w:rPr>
          <w:rtl/>
        </w:rPr>
        <w:t>)</w:t>
      </w:r>
      <w:r w:rsidRPr="00AC5F89">
        <w:rPr>
          <w:rtl/>
        </w:rPr>
        <w:t xml:space="preserve"> مِن سنّةٍ وبيان</w:t>
      </w:r>
      <w:r w:rsidR="004A0BDF">
        <w:rPr>
          <w:rtl/>
        </w:rPr>
        <w:t>.</w:t>
      </w:r>
    </w:p>
    <w:p w:rsidR="001056FD" w:rsidRDefault="004A6242" w:rsidP="004A0BDF">
      <w:pPr>
        <w:pStyle w:val="libNormal"/>
        <w:rPr>
          <w:rtl/>
        </w:rPr>
      </w:pPr>
      <w:r w:rsidRPr="00AC5F89">
        <w:rPr>
          <w:rtl/>
        </w:rPr>
        <w:t>وبذا التزمت المدرسة الإمامية وآمنت بأنّ مصدر الأحكام والتشريع هو الكتاب والسنّة</w:t>
      </w:r>
      <w:r w:rsidR="004A0BDF">
        <w:rPr>
          <w:rtl/>
        </w:rPr>
        <w:t>.</w:t>
      </w:r>
      <w:r w:rsidRPr="00AC5F89">
        <w:rPr>
          <w:rtl/>
        </w:rPr>
        <w:t xml:space="preserve"> وبما أنّ الكتاب والسنّة قد حمَلا التشريع إلى البشَرية بصيَغٍ تعبيرية متعدّدة</w:t>
      </w:r>
      <w:r w:rsidR="004A0BDF">
        <w:rPr>
          <w:rtl/>
        </w:rPr>
        <w:t>؛</w:t>
      </w:r>
      <w:r w:rsidRPr="00AC5F89">
        <w:rPr>
          <w:rtl/>
        </w:rPr>
        <w:t xml:space="preserve"> لذلك أصبحنا بحاجة إلى جُهدٍ عِلميٍّ لاستنباط الأحكام التي تحتاج إلى ذلك</w:t>
      </w:r>
      <w:r w:rsidR="004A0BDF">
        <w:rPr>
          <w:rtl/>
        </w:rPr>
        <w:t>،</w:t>
      </w:r>
      <w:r w:rsidRPr="00AC5F89">
        <w:rPr>
          <w:rtl/>
        </w:rPr>
        <w:t xml:space="preserve"> ولعلّ أبرز حالات وجود الحُكم في مصادره هي</w:t>
      </w:r>
      <w:r w:rsidR="004A0BDF">
        <w:rPr>
          <w:rtl/>
        </w:rPr>
        <w:t>:</w:t>
      </w:r>
    </w:p>
    <w:p w:rsidR="001056FD" w:rsidRDefault="004A6242" w:rsidP="004A0BDF">
      <w:pPr>
        <w:pStyle w:val="libNormal"/>
        <w:rPr>
          <w:rtl/>
        </w:rPr>
      </w:pPr>
      <w:r w:rsidRPr="00AC5F89">
        <w:rPr>
          <w:rtl/>
        </w:rPr>
        <w:t>1</w:t>
      </w:r>
      <w:r w:rsidR="004A0BDF">
        <w:rPr>
          <w:rtl/>
        </w:rPr>
        <w:t xml:space="preserve"> - </w:t>
      </w:r>
      <w:r w:rsidRPr="00AC5F89">
        <w:rPr>
          <w:rtl/>
        </w:rPr>
        <w:t xml:space="preserve">الحُكم الواضح الصريح </w:t>
      </w:r>
      <w:r w:rsidR="004A0BDF">
        <w:rPr>
          <w:rtl/>
        </w:rPr>
        <w:t>(</w:t>
      </w:r>
      <w:r w:rsidRPr="00AC5F89">
        <w:rPr>
          <w:rtl/>
        </w:rPr>
        <w:t>النصّ</w:t>
      </w:r>
      <w:r w:rsidR="004A0BDF">
        <w:rPr>
          <w:rtl/>
        </w:rPr>
        <w:t>)،</w:t>
      </w:r>
      <w:r w:rsidRPr="00AC5F89">
        <w:rPr>
          <w:rtl/>
        </w:rPr>
        <w:t xml:space="preserve"> الذي لا إجمال فيه ولا معارض له</w:t>
      </w:r>
      <w:r w:rsidR="004A0BDF">
        <w:rPr>
          <w:rtl/>
        </w:rPr>
        <w:t>،</w:t>
      </w:r>
      <w:r w:rsidRPr="00AC5F89">
        <w:rPr>
          <w:rtl/>
        </w:rPr>
        <w:t xml:space="preserve"> كحرمة الخمر</w:t>
      </w:r>
      <w:r w:rsidR="004A0BDF">
        <w:rPr>
          <w:rtl/>
        </w:rPr>
        <w:t>،</w:t>
      </w:r>
      <w:r w:rsidRPr="00AC5F89">
        <w:rPr>
          <w:rtl/>
        </w:rPr>
        <w:t xml:space="preserve"> ووجوب الصلاة والصوم</w:t>
      </w:r>
      <w:r w:rsidR="004A0BDF">
        <w:rPr>
          <w:rtl/>
        </w:rPr>
        <w:t>.</w:t>
      </w:r>
    </w:p>
    <w:p w:rsidR="001056FD" w:rsidRDefault="004A6242" w:rsidP="004A0BDF">
      <w:pPr>
        <w:pStyle w:val="libNormal"/>
        <w:rPr>
          <w:rtl/>
        </w:rPr>
      </w:pPr>
      <w:r w:rsidRPr="00AC5F89">
        <w:rPr>
          <w:rtl/>
        </w:rPr>
        <w:t>2</w:t>
      </w:r>
      <w:r w:rsidR="004A0BDF">
        <w:rPr>
          <w:rtl/>
        </w:rPr>
        <w:t xml:space="preserve"> - </w:t>
      </w:r>
      <w:r w:rsidRPr="00AC5F89">
        <w:rPr>
          <w:rtl/>
        </w:rPr>
        <w:t>الحُكم المجمَل الذي يحتاج إلى بيان</w:t>
      </w:r>
      <w:r w:rsidR="004A0BDF">
        <w:rPr>
          <w:rtl/>
        </w:rPr>
        <w:t>.</w:t>
      </w:r>
    </w:p>
    <w:p w:rsidR="001056FD" w:rsidRDefault="004A6242" w:rsidP="004A0BDF">
      <w:pPr>
        <w:pStyle w:val="libNormal"/>
        <w:rPr>
          <w:rtl/>
        </w:rPr>
      </w:pPr>
      <w:r w:rsidRPr="00AC5F89">
        <w:rPr>
          <w:rtl/>
        </w:rPr>
        <w:t>3</w:t>
      </w:r>
      <w:r w:rsidR="004A0BDF">
        <w:rPr>
          <w:rtl/>
        </w:rPr>
        <w:t xml:space="preserve"> - </w:t>
      </w:r>
      <w:r w:rsidRPr="00AC5F89">
        <w:rPr>
          <w:rtl/>
        </w:rPr>
        <w:t>الحُكم الذي يحمل حالة التنازع والتعارض مع غيره</w:t>
      </w:r>
      <w:r w:rsidR="004A0BDF">
        <w:rPr>
          <w:rtl/>
        </w:rPr>
        <w:t>،</w:t>
      </w:r>
      <w:r w:rsidRPr="00AC5F89">
        <w:rPr>
          <w:rtl/>
        </w:rPr>
        <w:t xml:space="preserve"> كورود النهي والإباحة في موردٍ واحد</w:t>
      </w:r>
      <w:r w:rsidR="004A0BDF">
        <w:rPr>
          <w:rtl/>
        </w:rPr>
        <w:t>،</w:t>
      </w:r>
      <w:r w:rsidRPr="00AC5F89">
        <w:rPr>
          <w:rtl/>
        </w:rPr>
        <w:t xml:space="preserve"> وكالأمر بالشيء والنهي عنه</w:t>
      </w:r>
      <w:r w:rsidR="004A0BDF">
        <w:rPr>
          <w:rtl/>
        </w:rPr>
        <w:t>.</w:t>
      </w:r>
    </w:p>
    <w:p w:rsidR="001056FD" w:rsidRDefault="004A6242" w:rsidP="004A0BDF">
      <w:pPr>
        <w:pStyle w:val="libNormal"/>
        <w:rPr>
          <w:rtl/>
        </w:rPr>
      </w:pPr>
      <w:r w:rsidRPr="00AC5F89">
        <w:rPr>
          <w:rtl/>
        </w:rPr>
        <w:t>4</w:t>
      </w:r>
      <w:r w:rsidR="004A0BDF">
        <w:rPr>
          <w:rtl/>
        </w:rPr>
        <w:t xml:space="preserve"> - </w:t>
      </w:r>
      <w:r w:rsidRPr="00AC5F89">
        <w:rPr>
          <w:rtl/>
        </w:rPr>
        <w:t>العمومات والإطلاقات التي تسلك كقواعد تشريعية عامّة تنطبق على</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(1) سورة الشورى</w:t>
      </w:r>
      <w:r w:rsidR="004A0BDF">
        <w:rPr>
          <w:rtl/>
        </w:rPr>
        <w:t>:</w:t>
      </w:r>
      <w:r w:rsidRPr="00AC5F89">
        <w:rPr>
          <w:rtl/>
        </w:rPr>
        <w:t xml:space="preserve"> آية 13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C5F89">
        <w:rPr>
          <w:rtl/>
        </w:rPr>
        <w:lastRenderedPageBreak/>
        <w:t>مساحات غير محدودة ممّا يدخل تحت هذا العموم أو الإطلاق</w:t>
      </w:r>
      <w:r w:rsidR="004A0BDF">
        <w:rPr>
          <w:rtl/>
        </w:rPr>
        <w:t>،</w:t>
      </w:r>
      <w:r w:rsidRPr="00AC5F89">
        <w:rPr>
          <w:rtl/>
        </w:rPr>
        <w:t xml:space="preserve"> وورود المخصّصات والمقيّدات للعموم أو الإطلاق</w:t>
      </w:r>
      <w:r w:rsidR="004A0BDF">
        <w:rPr>
          <w:rtl/>
        </w:rPr>
        <w:t>.</w:t>
      </w:r>
    </w:p>
    <w:p w:rsidR="001056FD" w:rsidRDefault="004A6242" w:rsidP="004A0BDF">
      <w:pPr>
        <w:pStyle w:val="libNormal"/>
        <w:rPr>
          <w:rtl/>
        </w:rPr>
      </w:pPr>
      <w:r w:rsidRPr="00AC5F89">
        <w:rPr>
          <w:rtl/>
        </w:rPr>
        <w:t>5</w:t>
      </w:r>
      <w:r w:rsidR="004A0BDF">
        <w:rPr>
          <w:rtl/>
        </w:rPr>
        <w:t xml:space="preserve"> - </w:t>
      </w:r>
      <w:r w:rsidRPr="00AC5F89">
        <w:rPr>
          <w:rtl/>
        </w:rPr>
        <w:t>التشريع المعلّل</w:t>
      </w:r>
      <w:r w:rsidR="004A0BDF">
        <w:rPr>
          <w:rtl/>
        </w:rPr>
        <w:t>،</w:t>
      </w:r>
      <w:r w:rsidRPr="00AC5F89">
        <w:rPr>
          <w:rtl/>
        </w:rPr>
        <w:t xml:space="preserve"> ووحدة المِلاك في بعض الأحكام والتشريعات</w:t>
      </w:r>
      <w:r w:rsidR="004A0BDF">
        <w:rPr>
          <w:rtl/>
        </w:rPr>
        <w:t>،</w:t>
      </w:r>
      <w:r w:rsidRPr="00AC5F89">
        <w:rPr>
          <w:rtl/>
        </w:rPr>
        <w:t xml:space="preserve"> ممّا يسري حُكمها إلى مساوياتها مِن شؤون الحياة البشرية</w:t>
      </w:r>
      <w:r w:rsidR="004A0BDF">
        <w:rPr>
          <w:rtl/>
        </w:rPr>
        <w:t>،</w:t>
      </w:r>
      <w:r w:rsidRPr="00AC5F89">
        <w:rPr>
          <w:rtl/>
        </w:rPr>
        <w:t xml:space="preserve"> كتعليل حرمة الخمر بالإسكار</w:t>
      </w:r>
      <w:r w:rsidR="004A0BDF">
        <w:rPr>
          <w:rtl/>
        </w:rPr>
        <w:t>،</w:t>
      </w:r>
      <w:r w:rsidRPr="00AC5F89">
        <w:rPr>
          <w:rtl/>
        </w:rPr>
        <w:t xml:space="preserve"> وسريان الحُرمة إلى كُلِّ مُسكر... الخ</w:t>
      </w:r>
      <w:r w:rsidR="004A0BDF">
        <w:rPr>
          <w:rtl/>
        </w:rPr>
        <w:t>.</w:t>
      </w:r>
    </w:p>
    <w:p w:rsidR="001056FD" w:rsidRDefault="004A6242" w:rsidP="004A0BDF">
      <w:pPr>
        <w:pStyle w:val="libNormal"/>
        <w:rPr>
          <w:rtl/>
        </w:rPr>
      </w:pPr>
      <w:r w:rsidRPr="004A0BDF">
        <w:rPr>
          <w:rtl/>
        </w:rPr>
        <w:t>6</w:t>
      </w:r>
      <w:r w:rsidR="004A0BDF" w:rsidRPr="004A0BDF">
        <w:rPr>
          <w:rtl/>
        </w:rPr>
        <w:t xml:space="preserve"> - </w:t>
      </w:r>
      <w:r w:rsidRPr="004A0BDF">
        <w:rPr>
          <w:rtl/>
        </w:rPr>
        <w:t>مجيء بعض النصوص الناهية عمّا هو أقل فُحشاً وقُبحاً وضرراً</w:t>
      </w:r>
      <w:r w:rsidR="004A0BDF" w:rsidRPr="004A0BDF">
        <w:rPr>
          <w:rtl/>
        </w:rPr>
        <w:t>،</w:t>
      </w:r>
      <w:r w:rsidRPr="004A0BDF">
        <w:rPr>
          <w:rtl/>
        </w:rPr>
        <w:t xml:space="preserve"> ممّا يدرج تحتها ما يفوقها بالفُحش والقُبـح والضـرر</w:t>
      </w:r>
      <w:r w:rsidR="004A0BDF" w:rsidRPr="004A0BDF">
        <w:rPr>
          <w:rtl/>
        </w:rPr>
        <w:t>،</w:t>
      </w:r>
      <w:r w:rsidRPr="004A0BDF">
        <w:rPr>
          <w:rtl/>
        </w:rPr>
        <w:t xml:space="preserve"> كقوله تعالى</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فَلاَ تَقُل لَّهُمَا أُفٍّ</w:t>
      </w:r>
      <w:r w:rsidR="004A0BDF" w:rsidRPr="002C48A0">
        <w:rPr>
          <w:rStyle w:val="libAlaemChar"/>
          <w:rFonts w:hint="cs"/>
          <w:rtl/>
        </w:rPr>
        <w:t>)</w:t>
      </w:r>
      <w:r w:rsidRPr="003770DA">
        <w:rPr>
          <w:rStyle w:val="libFootnotenumChar"/>
          <w:rtl/>
        </w:rPr>
        <w:t>(1)</w:t>
      </w:r>
      <w:r w:rsidR="004A0BDF" w:rsidRPr="004A0BDF">
        <w:rPr>
          <w:rtl/>
        </w:rPr>
        <w:t>،</w:t>
      </w:r>
      <w:r w:rsidRPr="004A0BDF">
        <w:rPr>
          <w:rtl/>
        </w:rPr>
        <w:t xml:space="preserve"> الذي يحمل النهي عمّا هو أعظم منه بالقُبح والمنكر</w:t>
      </w:r>
      <w:r w:rsidR="004A0BDF" w:rsidRPr="004A0BDF">
        <w:rPr>
          <w:rtl/>
        </w:rPr>
        <w:t>،</w:t>
      </w:r>
      <w:r w:rsidRPr="004A0BDF">
        <w:rPr>
          <w:rtl/>
        </w:rPr>
        <w:t xml:space="preserve"> أو الإلزام بيسير مِن المعروف والمصلحة</w:t>
      </w:r>
      <w:r w:rsidR="004A0BDF" w:rsidRPr="004A0BDF">
        <w:rPr>
          <w:rtl/>
        </w:rPr>
        <w:t>،</w:t>
      </w:r>
      <w:r w:rsidRPr="004A0BDF">
        <w:rPr>
          <w:rtl/>
        </w:rPr>
        <w:t xml:space="preserve"> ممّا يوحي باحتمال عدم الترخيص بترْك ما يفوق في الأهمّية</w:t>
      </w:r>
      <w:r w:rsidR="004A0BDF" w:rsidRPr="004A0BDF">
        <w:rPr>
          <w:rtl/>
        </w:rPr>
        <w:t>.</w:t>
      </w:r>
    </w:p>
    <w:p w:rsidR="001056FD" w:rsidRDefault="004A6242" w:rsidP="004A0BDF">
      <w:pPr>
        <w:pStyle w:val="libNormal"/>
        <w:rPr>
          <w:rtl/>
        </w:rPr>
      </w:pPr>
      <w:r w:rsidRPr="00AC5F89">
        <w:rPr>
          <w:rtl/>
        </w:rPr>
        <w:t>7</w:t>
      </w:r>
      <w:r w:rsidR="004A0BDF">
        <w:rPr>
          <w:rtl/>
        </w:rPr>
        <w:t xml:space="preserve"> - </w:t>
      </w:r>
      <w:r w:rsidRPr="00AC5F89">
        <w:rPr>
          <w:rtl/>
        </w:rPr>
        <w:t>وجود نصوص تُثبت البراءة مِن التكليف في كلّ مجال نشكّ بوجود تكليفٍ فيه</w:t>
      </w:r>
      <w:r w:rsidR="004A0BDF">
        <w:rPr>
          <w:rtl/>
        </w:rPr>
        <w:t>،</w:t>
      </w:r>
      <w:r w:rsidRPr="00AC5F89">
        <w:rPr>
          <w:rtl/>
        </w:rPr>
        <w:t xml:space="preserve"> والذي أُصطلح عليه في لُغة علماء أُصول الفقْه بـ </w:t>
      </w:r>
      <w:r w:rsidR="004A0BDF">
        <w:rPr>
          <w:rtl/>
        </w:rPr>
        <w:t>(</w:t>
      </w:r>
      <w:r w:rsidRPr="00AC5F89">
        <w:rPr>
          <w:rtl/>
        </w:rPr>
        <w:t>أصل البراءة</w:t>
      </w:r>
      <w:r w:rsidR="004A0BDF">
        <w:rPr>
          <w:rtl/>
        </w:rPr>
        <w:t>).</w:t>
      </w:r>
      <w:r w:rsidRPr="00AC5F89">
        <w:rPr>
          <w:rtl/>
        </w:rPr>
        <w:t xml:space="preserve"> وإذا قرأنا مجموع حالات وجود الحُكم أو احتمالها في ثنايا الكتاب والسنّة</w:t>
      </w:r>
      <w:r w:rsidR="004A0BDF">
        <w:rPr>
          <w:rtl/>
        </w:rPr>
        <w:t>،</w:t>
      </w:r>
      <w:r w:rsidRPr="00AC5F89">
        <w:rPr>
          <w:rtl/>
        </w:rPr>
        <w:t xml:space="preserve"> تأكّد لنا أنّا لا نستطيع الحصول على الحُكم الشرعي بشكلٍ ميسّر إلاّ في الحالة الأُولى</w:t>
      </w:r>
      <w:r w:rsidR="004A0BDF">
        <w:rPr>
          <w:rtl/>
        </w:rPr>
        <w:t>،</w:t>
      </w:r>
      <w:r w:rsidRPr="00AC5F89">
        <w:rPr>
          <w:rtl/>
        </w:rPr>
        <w:t xml:space="preserve"> أمّا في بقيّة الحالات</w:t>
      </w:r>
      <w:r w:rsidR="004A0BDF">
        <w:rPr>
          <w:rtl/>
        </w:rPr>
        <w:t>،</w:t>
      </w:r>
      <w:r w:rsidRPr="00AC5F89">
        <w:rPr>
          <w:rtl/>
        </w:rPr>
        <w:t xml:space="preserve"> فعملية استفادة الحُكم مِن مصدره لا تحصل إلاّ عن طريق الاجتهاد وبذْل الجُهد العِلمي</w:t>
      </w:r>
      <w:r w:rsidR="004A0BDF">
        <w:rPr>
          <w:rtl/>
        </w:rPr>
        <w:t>.</w:t>
      </w:r>
    </w:p>
    <w:p w:rsidR="001056FD" w:rsidRPr="003770DA" w:rsidRDefault="004A6242" w:rsidP="003770DA">
      <w:pPr>
        <w:pStyle w:val="libBold1"/>
        <w:rPr>
          <w:rtl/>
        </w:rPr>
      </w:pPr>
      <w:r w:rsidRPr="00AC5F89">
        <w:rPr>
          <w:rtl/>
        </w:rPr>
        <w:t>مراحل إثبات القطع بالحُكم الشرعي</w:t>
      </w:r>
      <w:r w:rsidR="004A0BDF">
        <w:rPr>
          <w:rtl/>
        </w:rPr>
        <w:t>:</w:t>
      </w:r>
    </w:p>
    <w:p w:rsidR="001056FD" w:rsidRDefault="004A6242" w:rsidP="004A0BDF">
      <w:pPr>
        <w:pStyle w:val="libNormal"/>
        <w:rPr>
          <w:rtl/>
        </w:rPr>
      </w:pPr>
      <w:r w:rsidRPr="00AC5F89">
        <w:rPr>
          <w:rtl/>
        </w:rPr>
        <w:t>لقد صوّر علماء أصول الفقْه وجود الدليل القطعي على الحُكم الشرعي بمرحلتين</w:t>
      </w:r>
      <w:r w:rsidR="004A0BDF">
        <w:rPr>
          <w:rtl/>
        </w:rPr>
        <w:t>،</w:t>
      </w:r>
      <w:r w:rsidRPr="00AC5F89">
        <w:rPr>
          <w:rtl/>
        </w:rPr>
        <w:t xml:space="preserve"> هما</w:t>
      </w:r>
      <w:r w:rsidR="004A0BDF">
        <w:rPr>
          <w:rtl/>
        </w:rPr>
        <w:t>:</w:t>
      </w:r>
    </w:p>
    <w:p w:rsidR="001056FD" w:rsidRDefault="004A6242" w:rsidP="004A0BDF">
      <w:pPr>
        <w:pStyle w:val="libNormal"/>
        <w:rPr>
          <w:rtl/>
        </w:rPr>
      </w:pPr>
      <w:r w:rsidRPr="00AC5F89">
        <w:rPr>
          <w:rtl/>
        </w:rPr>
        <w:t>1</w:t>
      </w:r>
      <w:r w:rsidR="004A0BDF">
        <w:rPr>
          <w:rtl/>
        </w:rPr>
        <w:t xml:space="preserve"> - </w:t>
      </w:r>
      <w:r w:rsidRPr="00AC5F89">
        <w:rPr>
          <w:rtl/>
        </w:rPr>
        <w:t>مرحلة الاستدلال المباشر</w:t>
      </w:r>
      <w:r w:rsidR="004A0BDF">
        <w:rPr>
          <w:rtl/>
        </w:rPr>
        <w:t>:</w:t>
      </w:r>
      <w:r w:rsidRPr="00AC5F89">
        <w:rPr>
          <w:rtl/>
        </w:rPr>
        <w:t xml:space="preserve"> وهي مرحلة وجود دليل مباشر على الحُرمة</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(1) سورة الإسراء</w:t>
      </w:r>
      <w:r w:rsidR="004A0BDF">
        <w:rPr>
          <w:rtl/>
        </w:rPr>
        <w:t>:</w:t>
      </w:r>
      <w:r w:rsidRPr="00AC5F89">
        <w:rPr>
          <w:rtl/>
        </w:rPr>
        <w:t xml:space="preserve"> آية 23</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C5F89">
        <w:rPr>
          <w:rtl/>
        </w:rPr>
        <w:lastRenderedPageBreak/>
        <w:t>أو الوجوب</w:t>
      </w:r>
      <w:r w:rsidR="004A0BDF">
        <w:rPr>
          <w:rtl/>
        </w:rPr>
        <w:t>،</w:t>
      </w:r>
      <w:r w:rsidRPr="00AC5F89">
        <w:rPr>
          <w:rtl/>
        </w:rPr>
        <w:t xml:space="preserve"> كدليل وجوب الصلوات الخمس</w:t>
      </w:r>
      <w:r w:rsidR="004A0BDF">
        <w:rPr>
          <w:rtl/>
        </w:rPr>
        <w:t>،</w:t>
      </w:r>
      <w:r w:rsidRPr="00AC5F89">
        <w:rPr>
          <w:rtl/>
        </w:rPr>
        <w:t xml:space="preserve"> وكوجوب الصوم والحجّ</w:t>
      </w:r>
      <w:r w:rsidR="004A0BDF">
        <w:rPr>
          <w:rtl/>
        </w:rPr>
        <w:t>،</w:t>
      </w:r>
      <w:r w:rsidRPr="00AC5F89">
        <w:rPr>
          <w:rtl/>
        </w:rPr>
        <w:t xml:space="preserve"> وكحرمة الخمر والزنا</w:t>
      </w:r>
      <w:r w:rsidR="004A0BDF">
        <w:rPr>
          <w:rtl/>
        </w:rPr>
        <w:t>.</w:t>
      </w:r>
    </w:p>
    <w:p w:rsidR="001056FD" w:rsidRDefault="004A6242" w:rsidP="004A0BDF">
      <w:pPr>
        <w:pStyle w:val="libNormal"/>
        <w:rPr>
          <w:rtl/>
        </w:rPr>
      </w:pPr>
      <w:r w:rsidRPr="00AC5F89">
        <w:rPr>
          <w:rtl/>
        </w:rPr>
        <w:t>2</w:t>
      </w:r>
      <w:r w:rsidR="004A0BDF">
        <w:rPr>
          <w:rtl/>
        </w:rPr>
        <w:t xml:space="preserve"> - </w:t>
      </w:r>
      <w:r w:rsidRPr="00AC5F89">
        <w:rPr>
          <w:rtl/>
        </w:rPr>
        <w:t>مرحلة الاستدلال غير المباشر</w:t>
      </w:r>
      <w:r w:rsidR="004A0BDF">
        <w:rPr>
          <w:rtl/>
        </w:rPr>
        <w:t>:</w:t>
      </w:r>
      <w:r w:rsidRPr="00AC5F89">
        <w:rPr>
          <w:rtl/>
        </w:rPr>
        <w:t xml:space="preserve"> ويقصد بها أن يرِد دليل قطعي على الإلزام بالعمل</w:t>
      </w:r>
      <w:r w:rsidR="004A0BDF">
        <w:rPr>
          <w:rtl/>
        </w:rPr>
        <w:t>،</w:t>
      </w:r>
      <w:r w:rsidRPr="00AC5F89">
        <w:rPr>
          <w:rtl/>
        </w:rPr>
        <w:t xml:space="preserve"> بالأدلّة التي يستفاد منها أحكام ظنّيـة</w:t>
      </w:r>
      <w:r w:rsidR="004A0BDF">
        <w:rPr>
          <w:rtl/>
        </w:rPr>
        <w:t>،</w:t>
      </w:r>
      <w:r w:rsidRPr="00AC5F89">
        <w:rPr>
          <w:rtl/>
        </w:rPr>
        <w:t xml:space="preserve"> كخبر الثقة وخبر العدْل الواحد</w:t>
      </w:r>
      <w:r w:rsidR="004A0BDF">
        <w:rPr>
          <w:rtl/>
        </w:rPr>
        <w:t>.</w:t>
      </w:r>
    </w:p>
    <w:p w:rsidR="001056FD" w:rsidRDefault="004A6242" w:rsidP="004A0BDF">
      <w:pPr>
        <w:pStyle w:val="libNormal"/>
        <w:rPr>
          <w:rtl/>
        </w:rPr>
      </w:pPr>
      <w:r w:rsidRPr="004A0BDF">
        <w:rPr>
          <w:rtl/>
        </w:rPr>
        <w:t>فيمنح القطع الأوّل ذلك الدليل الظنّي درجة الاعتبار والإلزام</w:t>
      </w:r>
      <w:r w:rsidR="004A0BDF" w:rsidRPr="004A0BDF">
        <w:rPr>
          <w:rtl/>
        </w:rPr>
        <w:t>،</w:t>
      </w:r>
      <w:r w:rsidRPr="004A0BDF">
        <w:rPr>
          <w:rtl/>
        </w:rPr>
        <w:t xml:space="preserve"> فيكون الظنّ بالحُكم الناتج عن هذا الدليل</w:t>
      </w:r>
      <w:r w:rsidR="004A0BDF" w:rsidRPr="004A0BDF">
        <w:rPr>
          <w:rtl/>
        </w:rPr>
        <w:t>،</w:t>
      </w:r>
      <w:r w:rsidRPr="004A0BDF">
        <w:rPr>
          <w:rtl/>
        </w:rPr>
        <w:t xml:space="preserve"> ظنّاً شرعياً معتبـراً</w:t>
      </w:r>
      <w:r w:rsidR="004A0BDF" w:rsidRPr="004A0BDF">
        <w:rPr>
          <w:rtl/>
        </w:rPr>
        <w:t>،</w:t>
      </w:r>
      <w:r w:rsidRPr="004A0BDF">
        <w:rPr>
          <w:rtl/>
        </w:rPr>
        <w:t xml:space="preserve"> يخرج مِن دائرة الظنّ الذي نُهي الإنسان عن العمل به</w:t>
      </w:r>
      <w:r w:rsidR="004A0BDF" w:rsidRPr="004A0BDF">
        <w:rPr>
          <w:rtl/>
        </w:rPr>
        <w:t>،</w:t>
      </w:r>
      <w:r w:rsidRPr="004A0BDF">
        <w:rPr>
          <w:rtl/>
        </w:rPr>
        <w:t xml:space="preserve"> مثل قوله تعالى</w:t>
      </w:r>
      <w:r w:rsidR="004A0BDF" w:rsidRPr="004A0BDF">
        <w:rPr>
          <w:rtl/>
        </w:rPr>
        <w:t>:</w:t>
      </w:r>
      <w:r w:rsidRPr="004A0BDF">
        <w:rPr>
          <w:rtl/>
        </w:rPr>
        <w:t xml:space="preserve"> </w:t>
      </w:r>
      <w:r w:rsidR="004A0BDF" w:rsidRPr="002C48A0">
        <w:rPr>
          <w:rStyle w:val="libAlaemChar"/>
          <w:rtl/>
        </w:rPr>
        <w:t>(</w:t>
      </w:r>
      <w:r w:rsidRPr="003770DA">
        <w:rPr>
          <w:rStyle w:val="libAieChar"/>
          <w:rtl/>
        </w:rPr>
        <w:t>وَمَا يَتَّبعُ أَكْثَرُهُمْ إلاَّ ظَنّاً إنَّ الظَّنَّ لا يُغني مِنَ الحقِّ شيئاً إنَّ اللهَ عليمٌ بما يَفْعَلُون َ</w:t>
      </w:r>
      <w:r w:rsidRPr="002C48A0">
        <w:rPr>
          <w:rStyle w:val="libAlaemChar"/>
          <w:rtl/>
        </w:rPr>
        <w:t>)</w:t>
      </w:r>
      <w:r w:rsidRPr="004A0BDF">
        <w:rPr>
          <w:rtl/>
        </w:rPr>
        <w:t>(1)</w:t>
      </w:r>
      <w:r w:rsidR="004A0BDF" w:rsidRPr="004A0BDF">
        <w:rPr>
          <w:rtl/>
        </w:rPr>
        <w:t>،</w:t>
      </w:r>
      <w:r w:rsidRPr="004A0BDF">
        <w:rPr>
          <w:rtl/>
        </w:rPr>
        <w:t xml:space="preserve"> وعندئذٍ يجب الالتزام والعمل بمؤدّى الدليل الظنّي</w:t>
      </w:r>
      <w:r w:rsidR="004A0BDF" w:rsidRPr="004A0BDF">
        <w:rPr>
          <w:rtl/>
        </w:rPr>
        <w:t>،</w:t>
      </w:r>
      <w:r w:rsidRPr="004A0BDF">
        <w:rPr>
          <w:rtl/>
        </w:rPr>
        <w:t xml:space="preserve"> بعد أن اكتسب حجّيته مِن الدليل القطعي الدالّ على وجوب العمل به</w:t>
      </w:r>
      <w:r w:rsidR="004A0BDF" w:rsidRPr="004A0BDF">
        <w:rPr>
          <w:rtl/>
        </w:rPr>
        <w:t>.</w:t>
      </w:r>
    </w:p>
    <w:p w:rsidR="001056FD" w:rsidRDefault="004A6242" w:rsidP="004A0BDF">
      <w:pPr>
        <w:pStyle w:val="libNormal"/>
        <w:rPr>
          <w:rtl/>
        </w:rPr>
      </w:pPr>
      <w:r w:rsidRPr="00AC5F89">
        <w:rPr>
          <w:rtl/>
        </w:rPr>
        <w:t>وهكذا اكتسبت أخبار الآحاد</w:t>
      </w:r>
      <w:r w:rsidR="004A0BDF">
        <w:rPr>
          <w:rtl/>
        </w:rPr>
        <w:t>،</w:t>
      </w:r>
      <w:r w:rsidRPr="00AC5F89">
        <w:rPr>
          <w:rtl/>
        </w:rPr>
        <w:t xml:space="preserve"> والاستفادة مِن الظواهر اللفظية</w:t>
      </w:r>
      <w:r w:rsidR="004A0BDF">
        <w:rPr>
          <w:rtl/>
        </w:rPr>
        <w:t>،</w:t>
      </w:r>
      <w:r w:rsidRPr="00AC5F89">
        <w:rPr>
          <w:rtl/>
        </w:rPr>
        <w:t xml:space="preserve"> وأمثالها مِن الأحكام الظنّية</w:t>
      </w:r>
      <w:r w:rsidR="004A0BDF">
        <w:rPr>
          <w:rtl/>
        </w:rPr>
        <w:t>،</w:t>
      </w:r>
      <w:r w:rsidRPr="00AC5F89">
        <w:rPr>
          <w:rtl/>
        </w:rPr>
        <w:t xml:space="preserve"> اعتبارها الإلزامي</w:t>
      </w:r>
      <w:r w:rsidR="004A0BDF">
        <w:rPr>
          <w:rtl/>
        </w:rPr>
        <w:t>.</w:t>
      </w:r>
    </w:p>
    <w:p w:rsidR="001056FD" w:rsidRPr="003770DA" w:rsidRDefault="004A6242" w:rsidP="003770DA">
      <w:pPr>
        <w:pStyle w:val="libBold1"/>
        <w:rPr>
          <w:rtl/>
        </w:rPr>
      </w:pPr>
      <w:r w:rsidRPr="00AC5F89">
        <w:rPr>
          <w:rtl/>
        </w:rPr>
        <w:t>مراحل البحث عن الحُكم</w:t>
      </w:r>
      <w:r w:rsidR="004A0BDF">
        <w:rPr>
          <w:rtl/>
        </w:rPr>
        <w:t>:</w:t>
      </w:r>
    </w:p>
    <w:p w:rsidR="001056FD" w:rsidRDefault="004A6242" w:rsidP="004A0BDF">
      <w:pPr>
        <w:pStyle w:val="libNormal"/>
        <w:rPr>
          <w:rtl/>
        </w:rPr>
      </w:pPr>
      <w:r w:rsidRPr="00AC5F89">
        <w:rPr>
          <w:rtl/>
        </w:rPr>
        <w:t>إنّ رحلة البحث عن الحُكم الشرعي</w:t>
      </w:r>
      <w:r w:rsidR="004A0BDF">
        <w:rPr>
          <w:rtl/>
        </w:rPr>
        <w:t>،</w:t>
      </w:r>
      <w:r w:rsidRPr="00AC5F89">
        <w:rPr>
          <w:rtl/>
        </w:rPr>
        <w:t xml:space="preserve"> كما صوّرها العلماء في فقْه الشيعة الإمامية</w:t>
      </w:r>
      <w:r w:rsidR="004A0BDF">
        <w:rPr>
          <w:rtl/>
        </w:rPr>
        <w:t xml:space="preserve"> - </w:t>
      </w:r>
      <w:r w:rsidRPr="00AC5F89">
        <w:rPr>
          <w:rtl/>
        </w:rPr>
        <w:t>الفقْه الجعفري</w:t>
      </w:r>
      <w:r w:rsidR="004A0BDF">
        <w:rPr>
          <w:rtl/>
        </w:rPr>
        <w:t xml:space="preserve"> - </w:t>
      </w:r>
      <w:r w:rsidRPr="00AC5F89">
        <w:rPr>
          <w:rtl/>
        </w:rPr>
        <w:t>تسير كالآتي</w:t>
      </w:r>
      <w:r w:rsidR="004A0BDF">
        <w:rPr>
          <w:rtl/>
        </w:rPr>
        <w:t>:</w:t>
      </w:r>
    </w:p>
    <w:p w:rsidR="001056FD" w:rsidRDefault="004A6242" w:rsidP="004A0BDF">
      <w:pPr>
        <w:pStyle w:val="libNormal"/>
        <w:rPr>
          <w:rtl/>
        </w:rPr>
      </w:pPr>
      <w:r w:rsidRPr="00AC5F89">
        <w:rPr>
          <w:rtl/>
        </w:rPr>
        <w:t>1</w:t>
      </w:r>
      <w:r w:rsidR="004A0BDF">
        <w:rPr>
          <w:rtl/>
        </w:rPr>
        <w:t xml:space="preserve"> - </w:t>
      </w:r>
      <w:r w:rsidRPr="00AC5F89">
        <w:rPr>
          <w:rtl/>
        </w:rPr>
        <w:t>يبدأ العمل بالبحث عن الدليل القطعي الموصِل إلى الحُكم الشرعي</w:t>
      </w:r>
      <w:r w:rsidR="004A0BDF">
        <w:rPr>
          <w:rtl/>
        </w:rPr>
        <w:t>،</w:t>
      </w:r>
      <w:r w:rsidRPr="00AC5F89">
        <w:rPr>
          <w:rtl/>
        </w:rPr>
        <w:t xml:space="preserve"> فإن وجَد الباحث هذا الدليل</w:t>
      </w:r>
      <w:r w:rsidR="004A0BDF">
        <w:rPr>
          <w:rtl/>
        </w:rPr>
        <w:t>،</w:t>
      </w:r>
      <w:r w:rsidRPr="00AC5F89">
        <w:rPr>
          <w:rtl/>
        </w:rPr>
        <w:t xml:space="preserve"> كالخبر المتواتر مثـلاً</w:t>
      </w:r>
      <w:r w:rsidR="004A0BDF">
        <w:rPr>
          <w:rtl/>
        </w:rPr>
        <w:t>،</w:t>
      </w:r>
      <w:r w:rsidRPr="00AC5F89">
        <w:rPr>
          <w:rtl/>
        </w:rPr>
        <w:t xml:space="preserve"> وجب العمل به</w:t>
      </w:r>
      <w:r w:rsidR="004A0BDF">
        <w:rPr>
          <w:rtl/>
        </w:rPr>
        <w:t>،</w:t>
      </w:r>
      <w:r w:rsidRPr="00AC5F89">
        <w:rPr>
          <w:rtl/>
        </w:rPr>
        <w:t xml:space="preserve"> وسُمّي مَن توفّر له هذا الدليل بالعالِم أو القاطع</w:t>
      </w:r>
      <w:r w:rsidR="004A0BDF">
        <w:rPr>
          <w:rtl/>
        </w:rPr>
        <w:t>.</w:t>
      </w:r>
    </w:p>
    <w:p w:rsidR="001056FD" w:rsidRDefault="004A6242" w:rsidP="004A0BDF">
      <w:pPr>
        <w:pStyle w:val="libNormal"/>
        <w:rPr>
          <w:rtl/>
        </w:rPr>
      </w:pPr>
      <w:r w:rsidRPr="00AC5F89">
        <w:rPr>
          <w:rtl/>
        </w:rPr>
        <w:t>2</w:t>
      </w:r>
      <w:r w:rsidR="004A0BDF">
        <w:rPr>
          <w:rtl/>
        </w:rPr>
        <w:t xml:space="preserve"> - </w:t>
      </w:r>
      <w:r w:rsidRPr="00AC5F89">
        <w:rPr>
          <w:rtl/>
        </w:rPr>
        <w:t>أمّا إذا لمْ يتوفّر له دليل قطعيّ</w:t>
      </w:r>
      <w:r w:rsidR="004A0BDF">
        <w:rPr>
          <w:rtl/>
        </w:rPr>
        <w:t>،</w:t>
      </w:r>
      <w:r w:rsidRPr="00AC5F89">
        <w:rPr>
          <w:rtl/>
        </w:rPr>
        <w:t xml:space="preserve"> ولكنّه حصل على طريقٍ معتبَر إلى الحُكم</w:t>
      </w:r>
      <w:r w:rsidR="004A0BDF">
        <w:rPr>
          <w:rtl/>
        </w:rPr>
        <w:t>،</w:t>
      </w:r>
      <w:r w:rsidRPr="00AC5F89">
        <w:rPr>
          <w:rtl/>
        </w:rPr>
        <w:t xml:space="preserve"> كخبر الثقة</w:t>
      </w:r>
      <w:r w:rsidR="004A0BDF">
        <w:rPr>
          <w:rtl/>
        </w:rPr>
        <w:t>،</w:t>
      </w:r>
      <w:r w:rsidRPr="00AC5F89">
        <w:rPr>
          <w:rtl/>
        </w:rPr>
        <w:t xml:space="preserve"> أو العدْل</w:t>
      </w:r>
      <w:r w:rsidR="004A0BDF">
        <w:rPr>
          <w:rtl/>
        </w:rPr>
        <w:t>،</w:t>
      </w:r>
      <w:r w:rsidRPr="00AC5F89">
        <w:rPr>
          <w:rtl/>
        </w:rPr>
        <w:t xml:space="preserve"> فإنّه ملزَم بهذا الحُكم أيضاً</w:t>
      </w:r>
      <w:r w:rsidR="004A0BDF">
        <w:rPr>
          <w:rtl/>
        </w:rPr>
        <w:t>،</w:t>
      </w:r>
      <w:r w:rsidRPr="00AC5F89">
        <w:rPr>
          <w:rtl/>
        </w:rPr>
        <w:t xml:space="preserve"> وسُمّي هذا الباحث بمَن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(1) سورة يونس</w:t>
      </w:r>
      <w:r w:rsidR="004A0BDF">
        <w:rPr>
          <w:rtl/>
        </w:rPr>
        <w:t>:</w:t>
      </w:r>
      <w:r w:rsidRPr="00AC5F89">
        <w:rPr>
          <w:rtl/>
        </w:rPr>
        <w:t xml:space="preserve"> آية 36</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C5F89">
        <w:rPr>
          <w:rtl/>
        </w:rPr>
        <w:lastRenderedPageBreak/>
        <w:t>قام عنده الطريق</w:t>
      </w:r>
      <w:r w:rsidR="004A0BDF">
        <w:rPr>
          <w:rtl/>
        </w:rPr>
        <w:t>.</w:t>
      </w:r>
    </w:p>
    <w:p w:rsidR="00434A6A" w:rsidRDefault="004A6242" w:rsidP="004A0BDF">
      <w:pPr>
        <w:pStyle w:val="libNormal"/>
        <w:rPr>
          <w:rtl/>
        </w:rPr>
      </w:pPr>
      <w:r w:rsidRPr="00AC5F89">
        <w:rPr>
          <w:rtl/>
        </w:rPr>
        <w:t>3</w:t>
      </w:r>
      <w:r w:rsidR="004A0BDF">
        <w:rPr>
          <w:rtl/>
        </w:rPr>
        <w:t xml:space="preserve"> - </w:t>
      </w:r>
      <w:r w:rsidRPr="00AC5F89">
        <w:rPr>
          <w:rtl/>
        </w:rPr>
        <w:t>أمّا أذا لمْ يقُم عنده دليل قطعيّ</w:t>
      </w:r>
      <w:r w:rsidR="004A0BDF">
        <w:rPr>
          <w:rtl/>
        </w:rPr>
        <w:t>،</w:t>
      </w:r>
      <w:r w:rsidRPr="00AC5F89">
        <w:rPr>
          <w:rtl/>
        </w:rPr>
        <w:t xml:space="preserve"> ولمْ يحصل له طريق إلى الحُكم المبحوث عنه</w:t>
      </w:r>
      <w:r w:rsidR="004A0BDF">
        <w:rPr>
          <w:rtl/>
        </w:rPr>
        <w:t>،</w:t>
      </w:r>
      <w:r w:rsidRPr="00AC5F89">
        <w:rPr>
          <w:rtl/>
        </w:rPr>
        <w:t xml:space="preserve"> فعندئذٍِ يسمّى الباحث بالشاكّ أو الجاهل</w:t>
      </w:r>
      <w:r w:rsidR="004A0BDF">
        <w:rPr>
          <w:rtl/>
        </w:rPr>
        <w:t>،</w:t>
      </w:r>
      <w:r w:rsidRPr="00AC5F89">
        <w:rPr>
          <w:rtl/>
        </w:rPr>
        <w:t xml:space="preserve"> وعندئذٍ أرجَعتْه الشريعة الإسلامية إلى ما يسمّى بالأصول العملية</w:t>
      </w:r>
      <w:r w:rsidR="004A0BDF">
        <w:rPr>
          <w:rtl/>
        </w:rPr>
        <w:t>،</w:t>
      </w:r>
      <w:r w:rsidRPr="00AC5F89">
        <w:rPr>
          <w:rtl/>
        </w:rPr>
        <w:t xml:space="preserve"> فهي التي تحدّد وظيفته الشرعية</w:t>
      </w:r>
      <w:r w:rsidR="004A0BDF">
        <w:rPr>
          <w:rtl/>
        </w:rPr>
        <w:t>،</w:t>
      </w:r>
      <w:r w:rsidRPr="00AC5F89">
        <w:rPr>
          <w:rtl/>
        </w:rPr>
        <w:t xml:space="preserve"> وعليه أن يعمل بها وفْق معايير وأُسس محدّدة</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AC5F89">
        <w:rPr>
          <w:rtl/>
        </w:rPr>
        <w:lastRenderedPageBreak/>
        <w:t>الأُصول العملية</w:t>
      </w:r>
    </w:p>
    <w:p w:rsidR="001056FD" w:rsidRDefault="004A6242" w:rsidP="004A0BDF">
      <w:pPr>
        <w:pStyle w:val="libNormal"/>
        <w:rPr>
          <w:rtl/>
        </w:rPr>
      </w:pPr>
      <w:r w:rsidRPr="00AC5F89">
        <w:rPr>
          <w:rtl/>
        </w:rPr>
        <w:t>وجدير ذِكره أنّ في كلّ مسألة مِن مسائل الحياة يوجد فيها أصل إلى جانب الحُكم الشرعي</w:t>
      </w:r>
      <w:r w:rsidR="004A0BDF">
        <w:rPr>
          <w:rtl/>
        </w:rPr>
        <w:t>،</w:t>
      </w:r>
      <w:r w:rsidRPr="00AC5F89">
        <w:rPr>
          <w:rtl/>
        </w:rPr>
        <w:t xml:space="preserve"> فإن وُجد الدليل عليها عُمِل به</w:t>
      </w:r>
      <w:r w:rsidR="004A0BDF">
        <w:rPr>
          <w:rtl/>
        </w:rPr>
        <w:t>،</w:t>
      </w:r>
      <w:r w:rsidRPr="00AC5F89">
        <w:rPr>
          <w:rtl/>
        </w:rPr>
        <w:t xml:space="preserve"> وإلاّ رجع المكلّف إلى العمل بذلك الأصل</w:t>
      </w:r>
      <w:r w:rsidR="004A0BDF">
        <w:rPr>
          <w:rtl/>
        </w:rPr>
        <w:t>.</w:t>
      </w:r>
      <w:r w:rsidRPr="00AC5F89">
        <w:rPr>
          <w:rtl/>
        </w:rPr>
        <w:t xml:space="preserve"> وهذه الأصول العملية هي</w:t>
      </w:r>
      <w:r w:rsidR="004A0BDF">
        <w:rPr>
          <w:rtl/>
        </w:rPr>
        <w:t>:</w:t>
      </w:r>
    </w:p>
    <w:p w:rsidR="001056FD" w:rsidRDefault="004A6242" w:rsidP="004A0BDF">
      <w:pPr>
        <w:pStyle w:val="libNormal"/>
        <w:rPr>
          <w:rtl/>
        </w:rPr>
      </w:pPr>
      <w:r w:rsidRPr="003770DA">
        <w:rPr>
          <w:rStyle w:val="libBold2Char"/>
          <w:rtl/>
        </w:rPr>
        <w:t>1</w:t>
      </w:r>
      <w:r w:rsidR="004A0BDF" w:rsidRPr="003770DA">
        <w:rPr>
          <w:rStyle w:val="libBold2Char"/>
          <w:rtl/>
        </w:rPr>
        <w:t xml:space="preserve"> - </w:t>
      </w:r>
      <w:r w:rsidRPr="003770DA">
        <w:rPr>
          <w:rStyle w:val="libBold2Char"/>
          <w:rtl/>
        </w:rPr>
        <w:t>الاستصحاب</w:t>
      </w:r>
      <w:r w:rsidR="004A0BDF" w:rsidRPr="003770DA">
        <w:rPr>
          <w:rStyle w:val="libBold2Char"/>
          <w:rtl/>
        </w:rPr>
        <w:t>:</w:t>
      </w:r>
      <w:r w:rsidRPr="004A0BDF">
        <w:rPr>
          <w:rtl/>
        </w:rPr>
        <w:t xml:space="preserve"> ويعني إبقاء الحالة المتيقّنة السابقة</w:t>
      </w:r>
      <w:r w:rsidR="004A0BDF" w:rsidRPr="004A0BDF">
        <w:rPr>
          <w:rtl/>
        </w:rPr>
        <w:t>،</w:t>
      </w:r>
      <w:r w:rsidRPr="004A0BDF">
        <w:rPr>
          <w:rtl/>
        </w:rPr>
        <w:t xml:space="preserve"> إذا شكّ في زوالها</w:t>
      </w:r>
      <w:r w:rsidR="004A0BDF" w:rsidRPr="004A0BDF">
        <w:rPr>
          <w:rtl/>
        </w:rPr>
        <w:t>.</w:t>
      </w:r>
      <w:r w:rsidRPr="004A0BDF">
        <w:rPr>
          <w:rtl/>
        </w:rPr>
        <w:t xml:space="preserve"> كما لو كان على يقينٍ مِن أنّ هذه الأرض مغصوبة</w:t>
      </w:r>
      <w:r w:rsidR="004A0BDF" w:rsidRPr="004A0BDF">
        <w:rPr>
          <w:rtl/>
        </w:rPr>
        <w:t>،</w:t>
      </w:r>
      <w:r w:rsidRPr="004A0BDF">
        <w:rPr>
          <w:rtl/>
        </w:rPr>
        <w:t xml:space="preserve"> ثمّ شكّ في زوال الغصب</w:t>
      </w:r>
      <w:r w:rsidR="004A0BDF" w:rsidRPr="004A0BDF">
        <w:rPr>
          <w:rtl/>
        </w:rPr>
        <w:t>،</w:t>
      </w:r>
      <w:r w:rsidRPr="004A0BDF">
        <w:rPr>
          <w:rtl/>
        </w:rPr>
        <w:t xml:space="preserve"> فإنّه يبني على بقائه</w:t>
      </w:r>
      <w:r w:rsidR="004A0BDF" w:rsidRPr="004A0BDF">
        <w:rPr>
          <w:rtl/>
        </w:rPr>
        <w:t>،</w:t>
      </w:r>
      <w:r w:rsidRPr="004A0BDF">
        <w:rPr>
          <w:rtl/>
        </w:rPr>
        <w:t xml:space="preserve"> فلا يتصرّف فيها</w:t>
      </w:r>
      <w:r w:rsidR="004A0BDF" w:rsidRPr="004A0BDF">
        <w:rPr>
          <w:rtl/>
        </w:rPr>
        <w:t>.</w:t>
      </w:r>
    </w:p>
    <w:p w:rsidR="001056FD" w:rsidRDefault="004A6242" w:rsidP="004A0BDF">
      <w:pPr>
        <w:pStyle w:val="libNormal"/>
        <w:rPr>
          <w:rtl/>
        </w:rPr>
      </w:pPr>
      <w:r w:rsidRPr="004A0BDF">
        <w:rPr>
          <w:rtl/>
        </w:rPr>
        <w:t>وقد اعتمد فقهاء الإمامية تثبيتَ هذا الأصل</w:t>
      </w:r>
      <w:r w:rsidR="004A0BDF" w:rsidRPr="004A0BDF">
        <w:rPr>
          <w:rtl/>
        </w:rPr>
        <w:t>،</w:t>
      </w:r>
      <w:r w:rsidRPr="004A0BDF">
        <w:rPr>
          <w:rtl/>
        </w:rPr>
        <w:t xml:space="preserve"> على ما ورَد عن أئمّة أهل البيت </w:t>
      </w:r>
      <w:r w:rsidR="004A0BDF" w:rsidRPr="004A0BDF">
        <w:rPr>
          <w:rtl/>
        </w:rPr>
        <w:t>(</w:t>
      </w:r>
      <w:r w:rsidRPr="004A0BDF">
        <w:rPr>
          <w:rtl/>
        </w:rPr>
        <w:t>عليهم السلام</w:t>
      </w:r>
      <w:r w:rsidR="004A0BDF" w:rsidRPr="004A0BDF">
        <w:rPr>
          <w:rtl/>
        </w:rPr>
        <w:t>)</w:t>
      </w:r>
      <w:r w:rsidRPr="004A0BDF">
        <w:rPr>
          <w:rtl/>
        </w:rPr>
        <w:t xml:space="preserve"> مِن بيانات في هذا الشأن</w:t>
      </w:r>
      <w:r w:rsidR="004A0BDF" w:rsidRPr="004A0BDF">
        <w:rPr>
          <w:rtl/>
        </w:rPr>
        <w:t>،</w:t>
      </w:r>
      <w:r w:rsidRPr="004A0BDF">
        <w:rPr>
          <w:rtl/>
        </w:rPr>
        <w:t xml:space="preserve"> كقول الإمام جعفر الصادق </w:t>
      </w:r>
      <w:r w:rsidR="004A0BDF" w:rsidRPr="004A0BDF">
        <w:rPr>
          <w:rtl/>
        </w:rPr>
        <w:t>(</w:t>
      </w:r>
      <w:r w:rsidRPr="004A0BDF">
        <w:rPr>
          <w:rtl/>
        </w:rPr>
        <w:t>عليه السلام</w:t>
      </w:r>
      <w:r w:rsidR="004A0BDF" w:rsidRPr="004A0BDF">
        <w:rPr>
          <w:rtl/>
        </w:rPr>
        <w:t>):</w:t>
      </w:r>
      <w:r w:rsidRPr="004A0BDF">
        <w:rPr>
          <w:rtl/>
        </w:rPr>
        <w:t xml:space="preserve"> </w:t>
      </w:r>
      <w:r w:rsidR="004A0BDF" w:rsidRPr="003770DA">
        <w:rPr>
          <w:rtl/>
        </w:rPr>
        <w:t>(</w:t>
      </w:r>
      <w:r w:rsidRPr="003770DA">
        <w:rPr>
          <w:rtl/>
        </w:rPr>
        <w:t>مَن كان على يقينٍ ثمّ شكّ</w:t>
      </w:r>
      <w:r w:rsidR="004A0BDF" w:rsidRPr="003770DA">
        <w:rPr>
          <w:rtl/>
        </w:rPr>
        <w:t>،</w:t>
      </w:r>
      <w:r w:rsidRPr="003770DA">
        <w:rPr>
          <w:rtl/>
        </w:rPr>
        <w:t xml:space="preserve"> فليمضِ على يقينه</w:t>
      </w:r>
      <w:r w:rsidR="004A0BDF" w:rsidRPr="003770DA">
        <w:rPr>
          <w:rtl/>
        </w:rPr>
        <w:t>،</w:t>
      </w:r>
      <w:r w:rsidRPr="003770DA">
        <w:rPr>
          <w:rtl/>
        </w:rPr>
        <w:t xml:space="preserve"> فإنّ الشكّ لا ينقض اليقين</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3770DA">
        <w:rPr>
          <w:rStyle w:val="libBold2Char"/>
          <w:rtl/>
        </w:rPr>
        <w:t>2</w:t>
      </w:r>
      <w:r w:rsidR="004A0BDF" w:rsidRPr="003770DA">
        <w:rPr>
          <w:rStyle w:val="libBold2Char"/>
          <w:rtl/>
        </w:rPr>
        <w:t xml:space="preserve"> - </w:t>
      </w:r>
      <w:r w:rsidRPr="003770DA">
        <w:rPr>
          <w:rStyle w:val="libBold2Char"/>
          <w:rtl/>
        </w:rPr>
        <w:t>البراءة</w:t>
      </w:r>
      <w:r w:rsidR="004A0BDF" w:rsidRPr="003770DA">
        <w:rPr>
          <w:rStyle w:val="libBold2Char"/>
          <w:rtl/>
        </w:rPr>
        <w:t>:</w:t>
      </w:r>
      <w:r w:rsidRPr="004A0BDF">
        <w:rPr>
          <w:rtl/>
        </w:rPr>
        <w:t xml:space="preserve"> وهي أصل ينطبق عندما يشكذ الباحث عن الحُكم في أصل التكليف</w:t>
      </w:r>
      <w:r w:rsidR="004A0BDF" w:rsidRPr="004A0BDF">
        <w:rPr>
          <w:rtl/>
        </w:rPr>
        <w:t>،</w:t>
      </w:r>
      <w:r w:rsidRPr="004A0BDF">
        <w:rPr>
          <w:rtl/>
        </w:rPr>
        <w:t xml:space="preserve"> فيشكّ في حُرمة شيءٍ أو وجوبه مثلاً</w:t>
      </w:r>
      <w:r w:rsidR="004A0BDF" w:rsidRPr="004A0BDF">
        <w:rPr>
          <w:rtl/>
        </w:rPr>
        <w:t>؛</w:t>
      </w:r>
      <w:r w:rsidRPr="004A0BDF">
        <w:rPr>
          <w:rtl/>
        </w:rPr>
        <w:t xml:space="preserve"> أي يشكّ هل هو مكلّف بهذا التكليف أو لا</w:t>
      </w:r>
      <w:r w:rsidR="004A0BDF" w:rsidRPr="004A0BDF">
        <w:rPr>
          <w:rtl/>
        </w:rPr>
        <w:t>؟</w:t>
      </w:r>
      <w:r w:rsidRPr="004A0BDF">
        <w:rPr>
          <w:rtl/>
        </w:rPr>
        <w:t xml:space="preserve"> ولمْ يقُم عنده دليل</w:t>
      </w:r>
      <w:r w:rsidR="004A0BDF" w:rsidRPr="004A0BDF">
        <w:rPr>
          <w:rtl/>
        </w:rPr>
        <w:t>،</w:t>
      </w:r>
      <w:r w:rsidRPr="004A0BDF">
        <w:rPr>
          <w:rtl/>
        </w:rPr>
        <w:t xml:space="preserve"> ولا طريق على ثبوته</w:t>
      </w:r>
      <w:r w:rsidR="004A0BDF" w:rsidRPr="004A0BDF">
        <w:rPr>
          <w:rtl/>
        </w:rPr>
        <w:t>،</w:t>
      </w:r>
      <w:r w:rsidRPr="004A0BDF">
        <w:rPr>
          <w:rtl/>
        </w:rPr>
        <w:t xml:space="preserve"> فعندئذٍ تكون ذمّته بريئة</w:t>
      </w:r>
      <w:r w:rsidR="004A0BDF" w:rsidRPr="004A0BDF">
        <w:rPr>
          <w:rtl/>
        </w:rPr>
        <w:t>،</w:t>
      </w:r>
      <w:r w:rsidRPr="004A0BDF">
        <w:rPr>
          <w:rtl/>
        </w:rPr>
        <w:t xml:space="preserve"> ولا شيء عليه</w:t>
      </w:r>
      <w:r w:rsidR="004A0BDF" w:rsidRPr="004A0BDF">
        <w:rPr>
          <w:rtl/>
        </w:rPr>
        <w:t>،</w:t>
      </w:r>
      <w:r w:rsidRPr="004A0BDF">
        <w:rPr>
          <w:rtl/>
        </w:rPr>
        <w:t xml:space="preserve"> كما أُوضح ذلك آنفاً</w:t>
      </w:r>
      <w:r w:rsidR="004A0BDF" w:rsidRPr="004A0BDF">
        <w:rPr>
          <w:rtl/>
        </w:rPr>
        <w:t>.</w:t>
      </w:r>
    </w:p>
    <w:p w:rsidR="001056FD" w:rsidRDefault="004A6242" w:rsidP="004A0BDF">
      <w:pPr>
        <w:pStyle w:val="libNormal"/>
        <w:rPr>
          <w:rtl/>
        </w:rPr>
      </w:pPr>
      <w:r w:rsidRPr="003770DA">
        <w:rPr>
          <w:rStyle w:val="libBold2Char"/>
          <w:rtl/>
        </w:rPr>
        <w:t>3</w:t>
      </w:r>
      <w:r w:rsidR="004A0BDF" w:rsidRPr="003770DA">
        <w:rPr>
          <w:rStyle w:val="libBold2Char"/>
          <w:rtl/>
        </w:rPr>
        <w:t xml:space="preserve"> - </w:t>
      </w:r>
      <w:r w:rsidRPr="003770DA">
        <w:rPr>
          <w:rStyle w:val="libBold2Char"/>
          <w:rtl/>
        </w:rPr>
        <w:t>الاحتياط</w:t>
      </w:r>
      <w:r w:rsidR="004A0BDF" w:rsidRPr="003770DA">
        <w:rPr>
          <w:rStyle w:val="libBold2Char"/>
          <w:rtl/>
        </w:rPr>
        <w:t>:</w:t>
      </w:r>
      <w:r w:rsidRPr="004A0BDF">
        <w:rPr>
          <w:rtl/>
        </w:rPr>
        <w:t xml:space="preserve"> هو لزوم الإتيان بما احتُمل وجوبه</w:t>
      </w:r>
      <w:r w:rsidR="004A0BDF" w:rsidRPr="004A0BDF">
        <w:rPr>
          <w:rtl/>
        </w:rPr>
        <w:t>،</w:t>
      </w:r>
      <w:r w:rsidRPr="004A0BDF">
        <w:rPr>
          <w:rtl/>
        </w:rPr>
        <w:t xml:space="preserve"> وترْك ما احتُمل حرمته</w:t>
      </w:r>
      <w:r w:rsidRPr="003770DA">
        <w:rPr>
          <w:rStyle w:val="libFootnotenumChar"/>
          <w:rtl/>
        </w:rPr>
        <w:t>(2)</w:t>
      </w:r>
      <w:r w:rsidR="004A0BDF" w:rsidRPr="004A0BDF">
        <w:rPr>
          <w:rtl/>
        </w:rPr>
        <w:t>.</w:t>
      </w:r>
      <w:r w:rsidRPr="004A0BDF">
        <w:rPr>
          <w:rtl/>
        </w:rPr>
        <w:t xml:space="preserve"> فالباحث عندما تحصل له شُبهة تحريمية أو وجوبيه</w:t>
      </w:r>
      <w:r w:rsidR="004A0BDF" w:rsidRPr="004A0BDF">
        <w:rPr>
          <w:rtl/>
        </w:rPr>
        <w:t>؛</w:t>
      </w:r>
      <w:r w:rsidRPr="004A0BDF">
        <w:rPr>
          <w:rtl/>
        </w:rPr>
        <w:t xml:space="preserve"> بسبب احتمال النصّ وعدم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AC5F89">
        <w:rPr>
          <w:rtl/>
        </w:rPr>
        <w:t>(1) الحرّ العاملي/ وسائل الشيعة 1</w:t>
      </w:r>
      <w:r w:rsidR="004A0BDF">
        <w:rPr>
          <w:rtl/>
        </w:rPr>
        <w:t>:</w:t>
      </w:r>
      <w:r w:rsidRPr="00AC5F89">
        <w:rPr>
          <w:rtl/>
        </w:rPr>
        <w:t xml:space="preserve"> 176/ ح 6 </w:t>
      </w:r>
      <w:r w:rsidR="004A0BDF">
        <w:rPr>
          <w:rtl/>
        </w:rPr>
        <w:t>(</w:t>
      </w:r>
      <w:r w:rsidRPr="00AC5F89">
        <w:rPr>
          <w:rtl/>
        </w:rPr>
        <w:t>باب 1 مِن أبواب نواقض الوضوء</w:t>
      </w:r>
      <w:r w:rsidR="004A0BDF">
        <w:rPr>
          <w:rtl/>
        </w:rPr>
        <w:t>).</w:t>
      </w:r>
    </w:p>
    <w:p w:rsidR="001056FD" w:rsidRPr="003770DA" w:rsidRDefault="004A6242" w:rsidP="003770DA">
      <w:pPr>
        <w:pStyle w:val="libFootnote0"/>
        <w:rPr>
          <w:rtl/>
        </w:rPr>
      </w:pPr>
      <w:r w:rsidRPr="00AC5F89">
        <w:rPr>
          <w:rtl/>
        </w:rPr>
        <w:t>(2) عليّ المشكيني/ اصطلاحات الأُصول ومعظم أبحاثها</w:t>
      </w:r>
      <w:r w:rsidR="004A0BDF">
        <w:rPr>
          <w:rtl/>
        </w:rPr>
        <w:t>:</w:t>
      </w:r>
      <w:r w:rsidRPr="00AC5F89">
        <w:rPr>
          <w:rtl/>
        </w:rPr>
        <w:t xml:space="preserve"> ص 42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AC5F89">
        <w:rPr>
          <w:rtl/>
        </w:rPr>
        <w:lastRenderedPageBreak/>
        <w:t>وضوحه</w:t>
      </w:r>
      <w:r w:rsidR="004A0BDF">
        <w:rPr>
          <w:rtl/>
        </w:rPr>
        <w:t>،</w:t>
      </w:r>
      <w:r w:rsidRPr="00AC5F89">
        <w:rPr>
          <w:rtl/>
        </w:rPr>
        <w:t xml:space="preserve"> أو اشتباه المصاديق عليه</w:t>
      </w:r>
      <w:r w:rsidR="004A0BDF">
        <w:rPr>
          <w:rtl/>
        </w:rPr>
        <w:t>،</w:t>
      </w:r>
      <w:r w:rsidRPr="00AC5F89">
        <w:rPr>
          <w:rtl/>
        </w:rPr>
        <w:t xml:space="preserve"> فلا يستطيع تمييزها</w:t>
      </w:r>
      <w:r w:rsidR="004A0BDF">
        <w:rPr>
          <w:rtl/>
        </w:rPr>
        <w:t>،</w:t>
      </w:r>
      <w:r w:rsidRPr="00AC5F89">
        <w:rPr>
          <w:rtl/>
        </w:rPr>
        <w:t xml:space="preserve"> أو تعارض النصوص</w:t>
      </w:r>
      <w:r w:rsidR="004A0BDF">
        <w:rPr>
          <w:rtl/>
        </w:rPr>
        <w:t>،</w:t>
      </w:r>
      <w:r w:rsidRPr="00AC5F89">
        <w:rPr>
          <w:rtl/>
        </w:rPr>
        <w:t xml:space="preserve"> أو عدم وجود نصّ على المقصود عندما يكون مردّداً بين شيئين أو أكثر</w:t>
      </w:r>
      <w:r w:rsidR="004A0BDF">
        <w:rPr>
          <w:rtl/>
        </w:rPr>
        <w:t>،</w:t>
      </w:r>
      <w:r w:rsidRPr="00AC5F89">
        <w:rPr>
          <w:rtl/>
        </w:rPr>
        <w:t xml:space="preserve"> فعَليه أن يعمل بهذا الأصل</w:t>
      </w:r>
      <w:r w:rsidR="004A0BDF">
        <w:rPr>
          <w:rtl/>
        </w:rPr>
        <w:t>،</w:t>
      </w:r>
      <w:r w:rsidRPr="00AC5F89">
        <w:rPr>
          <w:rtl/>
        </w:rPr>
        <w:t xml:space="preserve"> وفْق تفصيلات ثبّتها العلماء في مظانّها</w:t>
      </w:r>
      <w:r w:rsidR="004A0BDF">
        <w:rPr>
          <w:rtl/>
        </w:rPr>
        <w:t>.</w:t>
      </w:r>
    </w:p>
    <w:p w:rsidR="001056FD" w:rsidRDefault="004A6242" w:rsidP="004A0BDF">
      <w:pPr>
        <w:pStyle w:val="libNormal"/>
        <w:rPr>
          <w:rtl/>
        </w:rPr>
      </w:pPr>
      <w:r w:rsidRPr="003770DA">
        <w:rPr>
          <w:rStyle w:val="libBold2Char"/>
          <w:rtl/>
        </w:rPr>
        <w:t>4</w:t>
      </w:r>
      <w:r w:rsidR="004A0BDF" w:rsidRPr="003770DA">
        <w:rPr>
          <w:rStyle w:val="libBold2Char"/>
          <w:rtl/>
        </w:rPr>
        <w:t xml:space="preserve"> - </w:t>
      </w:r>
      <w:r w:rsidRPr="003770DA">
        <w:rPr>
          <w:rStyle w:val="libBold2Char"/>
          <w:rtl/>
        </w:rPr>
        <w:t>التخيير</w:t>
      </w:r>
      <w:r w:rsidR="004A0BDF" w:rsidRPr="003770DA">
        <w:rPr>
          <w:rStyle w:val="libBold2Char"/>
          <w:rtl/>
        </w:rPr>
        <w:t>:</w:t>
      </w:r>
      <w:r w:rsidRPr="004A0BDF">
        <w:rPr>
          <w:rtl/>
        </w:rPr>
        <w:t xml:space="preserve"> هو عبارة عن حُكم العقل بتخيير المكلّف بين فِعل شيءٍ أو تركه</w:t>
      </w:r>
      <w:r w:rsidR="004A0BDF" w:rsidRPr="004A0BDF">
        <w:rPr>
          <w:rtl/>
        </w:rPr>
        <w:t>،</w:t>
      </w:r>
      <w:r w:rsidRPr="004A0BDF">
        <w:rPr>
          <w:rtl/>
        </w:rPr>
        <w:t xml:space="preserve"> أو تخييره بين فِعلين</w:t>
      </w:r>
      <w:r w:rsidR="004A0BDF" w:rsidRPr="004A0BDF">
        <w:rPr>
          <w:rtl/>
        </w:rPr>
        <w:t>،</w:t>
      </w:r>
      <w:r w:rsidRPr="004A0BDF">
        <w:rPr>
          <w:rtl/>
        </w:rPr>
        <w:t xml:space="preserve"> مع عدم إمكان الاحتياط</w:t>
      </w:r>
      <w:r w:rsidR="004A0BDF" w:rsidRPr="004A0BDF">
        <w:rPr>
          <w:rtl/>
        </w:rPr>
        <w:t>.</w:t>
      </w:r>
    </w:p>
    <w:p w:rsidR="001056FD" w:rsidRDefault="004A6242" w:rsidP="004A0BDF">
      <w:pPr>
        <w:pStyle w:val="libNormal"/>
        <w:rPr>
          <w:rtl/>
        </w:rPr>
      </w:pPr>
      <w:r w:rsidRPr="00AC5F89">
        <w:rPr>
          <w:rtl/>
        </w:rPr>
        <w:t>فالتخيير يأتي عندما يواجه المكلّف أمرين لا رجحان لأحدهما على الآخَر</w:t>
      </w:r>
      <w:r w:rsidR="004A0BDF">
        <w:rPr>
          <w:rtl/>
        </w:rPr>
        <w:t>،</w:t>
      </w:r>
      <w:r w:rsidRPr="00AC5F89">
        <w:rPr>
          <w:rtl/>
        </w:rPr>
        <w:t xml:space="preserve"> وليس في الإمكان الاحتياط</w:t>
      </w:r>
      <w:r w:rsidR="004A0BDF">
        <w:rPr>
          <w:rtl/>
        </w:rPr>
        <w:t>،</w:t>
      </w:r>
      <w:r w:rsidRPr="00AC5F89">
        <w:rPr>
          <w:rtl/>
        </w:rPr>
        <w:t xml:space="preserve"> فعندئذٍ يكون مخيّراً بين الفِعل والترك</w:t>
      </w:r>
      <w:r w:rsidR="004A0BDF">
        <w:rPr>
          <w:rtl/>
        </w:rPr>
        <w:t>.</w:t>
      </w:r>
    </w:p>
    <w:p w:rsidR="001056FD" w:rsidRDefault="001056FD" w:rsidP="00434A6A">
      <w:pPr>
        <w:pStyle w:val="libNormal"/>
        <w:rPr>
          <w:rtl/>
        </w:rPr>
      </w:pPr>
      <w:r>
        <w:rPr>
          <w:rtl/>
        </w:rPr>
        <w:br w:type="page"/>
      </w:r>
    </w:p>
    <w:p w:rsidR="001056FD" w:rsidRPr="003770DA" w:rsidRDefault="004A6242" w:rsidP="003770DA">
      <w:pPr>
        <w:pStyle w:val="libCenterBold1"/>
        <w:rPr>
          <w:rtl/>
        </w:rPr>
      </w:pPr>
      <w:r w:rsidRPr="00AC5F89">
        <w:rPr>
          <w:rtl/>
        </w:rPr>
        <w:lastRenderedPageBreak/>
        <w:t>تقسيم الأُصول</w:t>
      </w:r>
    </w:p>
    <w:p w:rsidR="001056FD" w:rsidRDefault="004A6242" w:rsidP="004A0BDF">
      <w:pPr>
        <w:pStyle w:val="libNormal"/>
        <w:rPr>
          <w:rtl/>
        </w:rPr>
      </w:pPr>
      <w:r w:rsidRPr="00AC5F89">
        <w:rPr>
          <w:rtl/>
        </w:rPr>
        <w:t>ولتنظيم عملية الاستنباط ومنهجَة التفكير الأُصولي</w:t>
      </w:r>
      <w:r w:rsidR="004A0BDF">
        <w:rPr>
          <w:rtl/>
        </w:rPr>
        <w:t>،</w:t>
      </w:r>
      <w:r w:rsidRPr="00AC5F89">
        <w:rPr>
          <w:rtl/>
        </w:rPr>
        <w:t xml:space="preserve"> درس علماء أُصول الفقْه الأُصول الأصلية دراسةً عِلميةً دقيقة</w:t>
      </w:r>
      <w:r w:rsidR="004A0BDF">
        <w:rPr>
          <w:rtl/>
        </w:rPr>
        <w:t>؛</w:t>
      </w:r>
      <w:r w:rsidRPr="00AC5F89">
        <w:rPr>
          <w:rtl/>
        </w:rPr>
        <w:t xml:space="preserve"> لأنّها مرجعهم عند الشكّ واليأس مِن العثور على دليل يوصلهم إلى الحُكم</w:t>
      </w:r>
      <w:r w:rsidR="004A0BDF">
        <w:rPr>
          <w:rtl/>
        </w:rPr>
        <w:t>.</w:t>
      </w:r>
      <w:r w:rsidRPr="00AC5F89">
        <w:rPr>
          <w:rtl/>
        </w:rPr>
        <w:t xml:space="preserve"> فقسّموا الأُصول على قسمين هي</w:t>
      </w:r>
      <w:r w:rsidR="004A0BDF">
        <w:rPr>
          <w:rtl/>
        </w:rPr>
        <w:t>:</w:t>
      </w:r>
    </w:p>
    <w:p w:rsidR="001056FD" w:rsidRDefault="004A6242" w:rsidP="004A0BDF">
      <w:pPr>
        <w:pStyle w:val="libNormal"/>
        <w:rPr>
          <w:rtl/>
        </w:rPr>
      </w:pPr>
      <w:r w:rsidRPr="003770DA">
        <w:rPr>
          <w:rStyle w:val="libBold2Char"/>
          <w:rtl/>
        </w:rPr>
        <w:t>1</w:t>
      </w:r>
      <w:r w:rsidR="004A0BDF" w:rsidRPr="003770DA">
        <w:rPr>
          <w:rStyle w:val="libBold2Char"/>
          <w:rtl/>
        </w:rPr>
        <w:t xml:space="preserve"> - </w:t>
      </w:r>
      <w:r w:rsidRPr="003770DA">
        <w:rPr>
          <w:rStyle w:val="libBold2Char"/>
          <w:rtl/>
        </w:rPr>
        <w:t>الأُصول العملية</w:t>
      </w:r>
      <w:r w:rsidR="004A0BDF" w:rsidRPr="003770DA">
        <w:rPr>
          <w:rStyle w:val="libBold2Char"/>
          <w:rtl/>
        </w:rPr>
        <w:t>:</w:t>
      </w:r>
      <w:r w:rsidRPr="004A0BDF">
        <w:rPr>
          <w:rtl/>
        </w:rPr>
        <w:t xml:space="preserve"> كالاستصحاب</w:t>
      </w:r>
      <w:r w:rsidR="004A0BDF" w:rsidRPr="004A0BDF">
        <w:rPr>
          <w:rtl/>
        </w:rPr>
        <w:t>،</w:t>
      </w:r>
      <w:r w:rsidRPr="004A0BDF">
        <w:rPr>
          <w:rtl/>
        </w:rPr>
        <w:t xml:space="preserve"> والبراءة</w:t>
      </w:r>
      <w:r w:rsidR="004A0BDF" w:rsidRPr="004A0BDF">
        <w:rPr>
          <w:rtl/>
        </w:rPr>
        <w:t>،</w:t>
      </w:r>
      <w:r w:rsidRPr="004A0BDF">
        <w:rPr>
          <w:rtl/>
        </w:rPr>
        <w:t xml:space="preserve"> والاحتياط</w:t>
      </w:r>
      <w:r w:rsidR="004A0BDF" w:rsidRPr="004A0BDF">
        <w:rPr>
          <w:rtl/>
        </w:rPr>
        <w:t>،</w:t>
      </w:r>
      <w:r w:rsidRPr="004A0BDF">
        <w:rPr>
          <w:rtl/>
        </w:rPr>
        <w:t xml:space="preserve"> والتخيير</w:t>
      </w:r>
      <w:r w:rsidR="004A0BDF" w:rsidRPr="004A0BDF">
        <w:rPr>
          <w:rtl/>
        </w:rPr>
        <w:t>،</w:t>
      </w:r>
      <w:r w:rsidRPr="004A0BDF">
        <w:rPr>
          <w:rtl/>
        </w:rPr>
        <w:t xml:space="preserve"> وأصل الطهارة</w:t>
      </w:r>
      <w:r w:rsidR="004A0BDF" w:rsidRPr="004A0BDF">
        <w:rPr>
          <w:rtl/>
        </w:rPr>
        <w:t>،</w:t>
      </w:r>
      <w:r w:rsidRPr="004A0BDF">
        <w:rPr>
          <w:rtl/>
        </w:rPr>
        <w:t xml:space="preserve"> والصحّة</w:t>
      </w:r>
      <w:r w:rsidR="004A0BDF" w:rsidRPr="004A0BDF">
        <w:rPr>
          <w:rtl/>
        </w:rPr>
        <w:t>،</w:t>
      </w:r>
      <w:r w:rsidRPr="004A0BDF">
        <w:rPr>
          <w:rtl/>
        </w:rPr>
        <w:t xml:space="preserve"> والفساد... الخ</w:t>
      </w:r>
      <w:r w:rsidR="004A0BDF" w:rsidRPr="004A0BDF">
        <w:rPr>
          <w:rtl/>
        </w:rPr>
        <w:t>.</w:t>
      </w:r>
    </w:p>
    <w:p w:rsidR="001056FD" w:rsidRDefault="004A6242" w:rsidP="004A0BDF">
      <w:pPr>
        <w:pStyle w:val="libNormal"/>
        <w:rPr>
          <w:rtl/>
        </w:rPr>
      </w:pPr>
      <w:r w:rsidRPr="00AC5F89">
        <w:rPr>
          <w:rtl/>
        </w:rPr>
        <w:t>وسميّت هذه الأصول بالأُصول العملية</w:t>
      </w:r>
      <w:r w:rsidR="004A0BDF">
        <w:rPr>
          <w:rtl/>
        </w:rPr>
        <w:t>؛</w:t>
      </w:r>
      <w:r w:rsidRPr="00AC5F89">
        <w:rPr>
          <w:rtl/>
        </w:rPr>
        <w:t xml:space="preserve"> لأنّ مجال انطباقها هو عمل المكلّف وتعيين وظيفته</w:t>
      </w:r>
      <w:r w:rsidR="004A0BDF">
        <w:rPr>
          <w:rtl/>
        </w:rPr>
        <w:t>.</w:t>
      </w:r>
      <w:r w:rsidRPr="00AC5F89">
        <w:rPr>
          <w:rtl/>
        </w:rPr>
        <w:t xml:space="preserve"> فهي الأصل الذي يرجع إليه المكلّف عند الشكّ في التكليف</w:t>
      </w:r>
      <w:r w:rsidR="004A0BDF">
        <w:rPr>
          <w:rtl/>
        </w:rPr>
        <w:t>،</w:t>
      </w:r>
      <w:r w:rsidRPr="00AC5F89">
        <w:rPr>
          <w:rtl/>
        </w:rPr>
        <w:t xml:space="preserve"> واليأس مِن العثور على دليل</w:t>
      </w:r>
      <w:r w:rsidR="004A0BDF">
        <w:rPr>
          <w:rtl/>
        </w:rPr>
        <w:t>.</w:t>
      </w:r>
    </w:p>
    <w:p w:rsidR="001056FD" w:rsidRDefault="004A6242" w:rsidP="004A0BDF">
      <w:pPr>
        <w:pStyle w:val="libNormal"/>
        <w:rPr>
          <w:rtl/>
        </w:rPr>
      </w:pPr>
      <w:r w:rsidRPr="003770DA">
        <w:rPr>
          <w:rStyle w:val="libBold2Char"/>
          <w:rtl/>
        </w:rPr>
        <w:t>2</w:t>
      </w:r>
      <w:r w:rsidR="004A0BDF" w:rsidRPr="003770DA">
        <w:rPr>
          <w:rStyle w:val="libBold2Char"/>
          <w:rtl/>
        </w:rPr>
        <w:t xml:space="preserve"> - </w:t>
      </w:r>
      <w:r w:rsidRPr="003770DA">
        <w:rPr>
          <w:rStyle w:val="libBold2Char"/>
          <w:rtl/>
        </w:rPr>
        <w:t>الأُصول اللفظية</w:t>
      </w:r>
      <w:r w:rsidR="004A0BDF" w:rsidRPr="003770DA">
        <w:rPr>
          <w:rStyle w:val="libBold2Char"/>
          <w:rtl/>
        </w:rPr>
        <w:t>:</w:t>
      </w:r>
      <w:r w:rsidRPr="004A0BDF">
        <w:rPr>
          <w:rtl/>
        </w:rPr>
        <w:t xml:space="preserve"> وسميّت أصولاً لفظية</w:t>
      </w:r>
      <w:r w:rsidR="004A0BDF" w:rsidRPr="004A0BDF">
        <w:rPr>
          <w:rtl/>
        </w:rPr>
        <w:t>؛</w:t>
      </w:r>
      <w:r w:rsidRPr="004A0BDF">
        <w:rPr>
          <w:rtl/>
        </w:rPr>
        <w:t xml:space="preserve"> لأنّ مجال انطباق هذه الأُصول أو القواعد الأساسية هو الألفاظ اللغَوية</w:t>
      </w:r>
      <w:r w:rsidR="004A0BDF" w:rsidRPr="004A0BDF">
        <w:rPr>
          <w:rtl/>
        </w:rPr>
        <w:t>.</w:t>
      </w:r>
    </w:p>
    <w:p w:rsidR="001056FD" w:rsidRDefault="004A6242" w:rsidP="004A0BDF">
      <w:pPr>
        <w:pStyle w:val="libNormal"/>
        <w:rPr>
          <w:rtl/>
        </w:rPr>
      </w:pPr>
      <w:r w:rsidRPr="00AC5F89">
        <w:rPr>
          <w:rtl/>
        </w:rPr>
        <w:t>وتسمّى أيضاً بالأُصول اللفظية العقلائية</w:t>
      </w:r>
      <w:r w:rsidR="004A0BDF">
        <w:rPr>
          <w:rtl/>
        </w:rPr>
        <w:t>؛</w:t>
      </w:r>
      <w:r w:rsidRPr="00AC5F89">
        <w:rPr>
          <w:rtl/>
        </w:rPr>
        <w:t xml:space="preserve"> لأنّ مجال انطباق تلك الأُصول هو الألفاظ اللغَوية وفْق طريقة العقلاء</w:t>
      </w:r>
      <w:r w:rsidR="004A0BDF">
        <w:rPr>
          <w:rtl/>
        </w:rPr>
        <w:t>،</w:t>
      </w:r>
      <w:r w:rsidRPr="00AC5F89">
        <w:rPr>
          <w:rtl/>
        </w:rPr>
        <w:t xml:space="preserve"> عندما يتعاملون مع كلام المتكلّم</w:t>
      </w:r>
      <w:r w:rsidR="004A0BDF">
        <w:rPr>
          <w:rtl/>
        </w:rPr>
        <w:t>.</w:t>
      </w:r>
    </w:p>
    <w:p w:rsidR="001056FD" w:rsidRDefault="004A6242" w:rsidP="004A0BDF">
      <w:pPr>
        <w:pStyle w:val="libNormal"/>
        <w:rPr>
          <w:rtl/>
        </w:rPr>
      </w:pPr>
      <w:r w:rsidRPr="00AC5F89">
        <w:rPr>
          <w:rtl/>
        </w:rPr>
        <w:t>وقد جرى المشرّع على طريقتهم</w:t>
      </w:r>
      <w:r w:rsidR="004A0BDF">
        <w:rPr>
          <w:rtl/>
        </w:rPr>
        <w:t>،</w:t>
      </w:r>
      <w:r w:rsidRPr="00AC5F89">
        <w:rPr>
          <w:rtl/>
        </w:rPr>
        <w:t xml:space="preserve"> فأقرّ بذلك هذه الطريقة</w:t>
      </w:r>
      <w:r w:rsidR="004A0BDF">
        <w:rPr>
          <w:rtl/>
        </w:rPr>
        <w:t>،</w:t>
      </w:r>
      <w:r w:rsidRPr="00AC5F89">
        <w:rPr>
          <w:rtl/>
        </w:rPr>
        <w:t xml:space="preserve"> فاكتسبت الحجّية الشرعية</w:t>
      </w:r>
      <w:r w:rsidR="004A0BDF">
        <w:rPr>
          <w:rtl/>
        </w:rPr>
        <w:t>.</w:t>
      </w:r>
    </w:p>
    <w:p w:rsidR="001056FD" w:rsidRDefault="004A6242" w:rsidP="004A0BDF">
      <w:pPr>
        <w:pStyle w:val="libNormal"/>
        <w:rPr>
          <w:rtl/>
        </w:rPr>
      </w:pPr>
      <w:r w:rsidRPr="00AC5F89">
        <w:rPr>
          <w:rtl/>
        </w:rPr>
        <w:t>ومِن الأُصول اللفظية</w:t>
      </w:r>
      <w:r w:rsidR="004A0BDF">
        <w:rPr>
          <w:rtl/>
        </w:rPr>
        <w:t>:</w:t>
      </w:r>
      <w:r w:rsidRPr="00AC5F89">
        <w:rPr>
          <w:rtl/>
        </w:rPr>
        <w:t xml:space="preserve"> أصالة عدم الوضْع</w:t>
      </w:r>
      <w:r w:rsidR="004A0BDF">
        <w:rPr>
          <w:rtl/>
        </w:rPr>
        <w:t>،</w:t>
      </w:r>
      <w:r w:rsidRPr="00AC5F89">
        <w:rPr>
          <w:rtl/>
        </w:rPr>
        <w:t xml:space="preserve"> وأصالة عدم الاشتراك</w:t>
      </w:r>
      <w:r w:rsidR="004A0BDF">
        <w:rPr>
          <w:rtl/>
        </w:rPr>
        <w:t>،</w:t>
      </w:r>
      <w:r w:rsidRPr="00AC5F89">
        <w:rPr>
          <w:rtl/>
        </w:rPr>
        <w:t xml:space="preserve"> وأصالة عدم النقل</w:t>
      </w:r>
      <w:r w:rsidR="004A0BDF">
        <w:rPr>
          <w:rtl/>
        </w:rPr>
        <w:t>،</w:t>
      </w:r>
      <w:r w:rsidRPr="00AC5F89">
        <w:rPr>
          <w:rtl/>
        </w:rPr>
        <w:t xml:space="preserve"> وأصالة عدم الإضمار</w:t>
      </w:r>
      <w:r w:rsidR="004A0BDF">
        <w:rPr>
          <w:rtl/>
        </w:rPr>
        <w:t>،</w:t>
      </w:r>
      <w:r w:rsidRPr="00AC5F89">
        <w:rPr>
          <w:rtl/>
        </w:rPr>
        <w:t xml:space="preserve"> وأصالة الظهور</w:t>
      </w:r>
      <w:r w:rsidR="004A0BDF">
        <w:rPr>
          <w:rtl/>
        </w:rPr>
        <w:t>،</w:t>
      </w:r>
      <w:r w:rsidRPr="00AC5F89">
        <w:rPr>
          <w:rtl/>
        </w:rPr>
        <w:t xml:space="preserve"> وأصالة الحقيقة</w:t>
      </w:r>
      <w:r w:rsidR="004A0BDF">
        <w:rPr>
          <w:rtl/>
        </w:rPr>
        <w:t>،</w:t>
      </w:r>
      <w:r w:rsidRPr="00AC5F89">
        <w:rPr>
          <w:rtl/>
        </w:rPr>
        <w:t xml:space="preserve"> وأصالة العموم وأصالة الإطلاق... الخ</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967422">
        <w:rPr>
          <w:rtl/>
        </w:rPr>
        <w:lastRenderedPageBreak/>
        <w:t>فعندما نواجه نصّاً كلامياً</w:t>
      </w:r>
      <w:r w:rsidR="004A0BDF">
        <w:rPr>
          <w:rtl/>
        </w:rPr>
        <w:t>،</w:t>
      </w:r>
      <w:r w:rsidRPr="00967422">
        <w:rPr>
          <w:rtl/>
        </w:rPr>
        <w:t xml:space="preserve"> ونشكّ في ما أراده المتكلّم مِن كلامه</w:t>
      </w:r>
      <w:r w:rsidR="004A0BDF">
        <w:rPr>
          <w:rtl/>
        </w:rPr>
        <w:t>:</w:t>
      </w:r>
    </w:p>
    <w:p w:rsidR="001056FD" w:rsidRDefault="004A6242" w:rsidP="004A0BDF">
      <w:pPr>
        <w:pStyle w:val="libNormal"/>
        <w:rPr>
          <w:rtl/>
        </w:rPr>
      </w:pPr>
      <w:r w:rsidRPr="00967422">
        <w:rPr>
          <w:rtl/>
        </w:rPr>
        <w:t>هل أراد الحقيقة أو المجاز</w:t>
      </w:r>
      <w:r w:rsidR="004A0BDF">
        <w:rPr>
          <w:rtl/>
        </w:rPr>
        <w:t>،</w:t>
      </w:r>
      <w:r w:rsidRPr="00967422">
        <w:rPr>
          <w:rtl/>
        </w:rPr>
        <w:t xml:space="preserve"> فعندئذٍ يُبنى على أنّ مراد المتكلّم هو الحقيقة</w:t>
      </w:r>
      <w:r w:rsidR="004A0BDF">
        <w:rPr>
          <w:rtl/>
        </w:rPr>
        <w:t>؛</w:t>
      </w:r>
      <w:r w:rsidRPr="00967422">
        <w:rPr>
          <w:rtl/>
        </w:rPr>
        <w:t xml:space="preserve"> لأنّ الأصل في الكلام هو الحقيقة</w:t>
      </w:r>
      <w:r w:rsidR="004A0BDF">
        <w:rPr>
          <w:rtl/>
        </w:rPr>
        <w:t>،</w:t>
      </w:r>
      <w:r w:rsidRPr="00967422">
        <w:rPr>
          <w:rtl/>
        </w:rPr>
        <w:t xml:space="preserve"> ما لمْ يثبت لدينا أنّه أراد المجاز</w:t>
      </w:r>
      <w:r w:rsidR="004A0BDF">
        <w:rPr>
          <w:rtl/>
        </w:rPr>
        <w:t>.</w:t>
      </w:r>
      <w:r w:rsidRPr="00967422">
        <w:rPr>
          <w:rtl/>
        </w:rPr>
        <w:t xml:space="preserve"> وإذا شككنا في ألفاظ العموم</w:t>
      </w:r>
      <w:r w:rsidR="004A0BDF">
        <w:rPr>
          <w:rtl/>
        </w:rPr>
        <w:t>،</w:t>
      </w:r>
      <w:r w:rsidRPr="00967422">
        <w:rPr>
          <w:rtl/>
        </w:rPr>
        <w:t xml:space="preserve"> هل أُريد منها عند استعمالها في هذا</w:t>
      </w:r>
      <w:r w:rsidR="004A0BDF">
        <w:rPr>
          <w:rtl/>
        </w:rPr>
        <w:t>،</w:t>
      </w:r>
      <w:r w:rsidRPr="00967422">
        <w:rPr>
          <w:rtl/>
        </w:rPr>
        <w:t xml:space="preserve"> الأعمّ أو الأخصّ</w:t>
      </w:r>
      <w:r w:rsidR="004A0BDF">
        <w:rPr>
          <w:rtl/>
        </w:rPr>
        <w:t>،</w:t>
      </w:r>
      <w:r w:rsidRPr="00967422">
        <w:rPr>
          <w:rtl/>
        </w:rPr>
        <w:t xml:space="preserve"> بُنيَ على أنّ المراد في هذا الكلام هو العموم</w:t>
      </w:r>
      <w:r w:rsidR="004A0BDF">
        <w:rPr>
          <w:rtl/>
        </w:rPr>
        <w:t>؛</w:t>
      </w:r>
      <w:r w:rsidRPr="00967422">
        <w:rPr>
          <w:rtl/>
        </w:rPr>
        <w:t xml:space="preserve"> لأنّ الأصل في وضْعها هو إرادة العموم</w:t>
      </w:r>
      <w:r w:rsidR="004A0BDF">
        <w:rPr>
          <w:rtl/>
        </w:rPr>
        <w:t>.</w:t>
      </w:r>
    </w:p>
    <w:p w:rsidR="001056FD" w:rsidRDefault="004A6242" w:rsidP="004A0BDF">
      <w:pPr>
        <w:pStyle w:val="libNormal"/>
        <w:rPr>
          <w:rtl/>
        </w:rPr>
      </w:pPr>
      <w:r w:rsidRPr="00967422">
        <w:rPr>
          <w:rtl/>
        </w:rPr>
        <w:t>وإذا شككنا أنّ هذا اللفظ هو مشترك بين معنيَين مثلاً</w:t>
      </w:r>
      <w:r w:rsidR="004A0BDF">
        <w:rPr>
          <w:rtl/>
        </w:rPr>
        <w:t>،</w:t>
      </w:r>
      <w:r w:rsidRPr="00967422">
        <w:rPr>
          <w:rtl/>
        </w:rPr>
        <w:t xml:space="preserve"> أو هو خاصّ بهذا المعنى دون غيره</w:t>
      </w:r>
      <w:r w:rsidR="004A0BDF">
        <w:rPr>
          <w:rtl/>
        </w:rPr>
        <w:t>،</w:t>
      </w:r>
      <w:r w:rsidRPr="00967422">
        <w:rPr>
          <w:rtl/>
        </w:rPr>
        <w:t xml:space="preserve"> بُنيَ على أنّ اللفظ خاصّ بهذا المعنى وغير مشترك</w:t>
      </w:r>
      <w:r w:rsidR="004A0BDF">
        <w:rPr>
          <w:rtl/>
        </w:rPr>
        <w:t>؛</w:t>
      </w:r>
      <w:r w:rsidRPr="00967422">
        <w:rPr>
          <w:rtl/>
        </w:rPr>
        <w:t xml:space="preserve"> لأنّ الأصل في وضع الألفاظ هو عدم الاشتراك</w:t>
      </w:r>
      <w:r w:rsidR="004A0BDF">
        <w:rPr>
          <w:rtl/>
        </w:rPr>
        <w:t>،</w:t>
      </w:r>
      <w:r w:rsidRPr="00967422">
        <w:rPr>
          <w:rtl/>
        </w:rPr>
        <w:t xml:space="preserve"> فيرجع إلى الأصل عند الشكّ</w:t>
      </w:r>
      <w:r w:rsidR="004A0BDF">
        <w:rPr>
          <w:rtl/>
        </w:rPr>
        <w:t>.</w:t>
      </w:r>
      <w:r w:rsidRPr="00967422">
        <w:rPr>
          <w:rtl/>
        </w:rPr>
        <w:t xml:space="preserve"> وهكذا يكون التعامل مع الأصول اللفظية جميعها</w:t>
      </w:r>
      <w:r w:rsidR="004A0BDF">
        <w:rPr>
          <w:rtl/>
        </w:rPr>
        <w:t>.</w:t>
      </w:r>
    </w:p>
    <w:p w:rsidR="001056FD" w:rsidRDefault="004A6242" w:rsidP="004A0BDF">
      <w:pPr>
        <w:pStyle w:val="libNormal"/>
        <w:rPr>
          <w:rtl/>
        </w:rPr>
      </w:pPr>
      <w:r w:rsidRPr="00967422">
        <w:rPr>
          <w:rtl/>
        </w:rPr>
        <w:t>وبتلك الدراسة نظّم عِلم أصول الفقْه عملية الرجوع إلى الأُصول الأصلية عند الشكّ</w:t>
      </w:r>
      <w:r w:rsidR="004A0BDF">
        <w:rPr>
          <w:rtl/>
        </w:rPr>
        <w:t>،</w:t>
      </w:r>
      <w:r w:rsidRPr="00967422">
        <w:rPr>
          <w:rtl/>
        </w:rPr>
        <w:t xml:space="preserve"> وانعدام الدليل المبيِّن للحُكم</w:t>
      </w:r>
      <w:r w:rsidR="004A0BDF">
        <w:rPr>
          <w:rtl/>
        </w:rPr>
        <w:t>.</w:t>
      </w:r>
    </w:p>
    <w:p w:rsidR="001056FD" w:rsidRDefault="004A6242" w:rsidP="004A0BDF">
      <w:pPr>
        <w:pStyle w:val="libNormal"/>
        <w:rPr>
          <w:rtl/>
        </w:rPr>
      </w:pPr>
      <w:r w:rsidRPr="00967422">
        <w:rPr>
          <w:rtl/>
        </w:rPr>
        <w:t>إنّ هذا الإتقان المنهجي في عملية الاستنباط</w:t>
      </w:r>
      <w:r w:rsidR="004A0BDF">
        <w:rPr>
          <w:rtl/>
        </w:rPr>
        <w:t>،</w:t>
      </w:r>
      <w:r w:rsidRPr="00967422">
        <w:rPr>
          <w:rtl/>
        </w:rPr>
        <w:t xml:space="preserve"> يكشف لنا عُمق ودقّة التفكير الفقهي في مدرسة الشيعة الإمامية</w:t>
      </w:r>
      <w:r w:rsidR="004A0BDF">
        <w:rPr>
          <w:rtl/>
        </w:rPr>
        <w:t>،</w:t>
      </w:r>
      <w:r w:rsidRPr="00967422">
        <w:rPr>
          <w:rtl/>
        </w:rPr>
        <w:t xml:space="preserve"> والحرص الشديد على فَهْم كتاب الله وسنّة نبيّه الكريم</w:t>
      </w:r>
      <w:r w:rsidR="004A0BDF">
        <w:rPr>
          <w:rtl/>
        </w:rPr>
        <w:t>،</w:t>
      </w:r>
      <w:r w:rsidRPr="00967422">
        <w:rPr>
          <w:rtl/>
        </w:rPr>
        <w:t xml:space="preserve"> والأخْذ منهما لتنظيم الحياة البشَرية بشتّى مشاكلها وحوادثها واحتياج الإنسان إليها</w:t>
      </w:r>
      <w:r w:rsidR="004A0BDF">
        <w:rPr>
          <w:rtl/>
        </w:rPr>
        <w:t>،</w:t>
      </w:r>
      <w:r w:rsidRPr="00967422">
        <w:rPr>
          <w:rtl/>
        </w:rPr>
        <w:t xml:space="preserve"> ممّا يكشف عن الخصوبة التشريعية</w:t>
      </w:r>
      <w:r w:rsidR="004A0BDF">
        <w:rPr>
          <w:rtl/>
        </w:rPr>
        <w:t>،</w:t>
      </w:r>
      <w:r w:rsidRPr="00967422">
        <w:rPr>
          <w:rtl/>
        </w:rPr>
        <w:t xml:space="preserve"> والفهْم الأصيل</w:t>
      </w:r>
      <w:r w:rsidR="004A0BDF">
        <w:rPr>
          <w:rtl/>
        </w:rPr>
        <w:t>،</w:t>
      </w:r>
      <w:r w:rsidRPr="00967422">
        <w:rPr>
          <w:rtl/>
        </w:rPr>
        <w:t xml:space="preserve"> والوعي المتكامل</w:t>
      </w:r>
      <w:r w:rsidR="004A0BDF">
        <w:rPr>
          <w:rtl/>
        </w:rPr>
        <w:t>،</w:t>
      </w:r>
      <w:r w:rsidRPr="00967422">
        <w:rPr>
          <w:rtl/>
        </w:rPr>
        <w:t xml:space="preserve"> والارتباط الوثيق بخالق الوجود</w:t>
      </w:r>
      <w:r w:rsidR="004A0BDF">
        <w:rPr>
          <w:rtl/>
        </w:rPr>
        <w:t>،</w:t>
      </w:r>
      <w:r w:rsidRPr="00967422">
        <w:rPr>
          <w:rtl/>
        </w:rPr>
        <w:t xml:space="preserve"> والحرص على طاعته</w:t>
      </w:r>
      <w:r w:rsidR="004A0BDF">
        <w:rPr>
          <w:rtl/>
        </w:rPr>
        <w:t>،</w:t>
      </w:r>
      <w:r w:rsidRPr="00967422">
        <w:rPr>
          <w:rtl/>
        </w:rPr>
        <w:t xml:space="preserve"> والعمل بأحكامه</w:t>
      </w:r>
      <w:r w:rsidR="004A0BDF">
        <w:rPr>
          <w:rtl/>
        </w:rPr>
        <w:t>.</w:t>
      </w:r>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35" w:name="_Toc424378242"/>
      <w:r w:rsidRPr="00967422">
        <w:rPr>
          <w:rtl/>
        </w:rPr>
        <w:lastRenderedPageBreak/>
        <w:t>الفصل التاسع</w:t>
      </w:r>
      <w:bookmarkStart w:id="36" w:name="الفصل_التاسع"/>
      <w:bookmarkEnd w:id="36"/>
      <w:bookmarkEnd w:id="35"/>
    </w:p>
    <w:p w:rsidR="001056FD" w:rsidRDefault="004A6242" w:rsidP="003770DA">
      <w:pPr>
        <w:pStyle w:val="Heading2Center"/>
        <w:rPr>
          <w:rtl/>
        </w:rPr>
      </w:pPr>
      <w:bookmarkStart w:id="37" w:name="_Toc424378243"/>
      <w:r w:rsidRPr="00967422">
        <w:rPr>
          <w:rtl/>
        </w:rPr>
        <w:t>المنهج السلوكي</w:t>
      </w:r>
      <w:bookmarkEnd w:id="37"/>
    </w:p>
    <w:p w:rsidR="00434A6A" w:rsidRPr="003770DA" w:rsidRDefault="004A6242" w:rsidP="003770DA">
      <w:pPr>
        <w:pStyle w:val="Heading2Center"/>
        <w:rPr>
          <w:rtl/>
        </w:rPr>
      </w:pPr>
      <w:bookmarkStart w:id="38" w:name="_Toc424378244"/>
      <w:r w:rsidRPr="00967422">
        <w:rPr>
          <w:rtl/>
        </w:rPr>
        <w:t xml:space="preserve">في مدرسة أهل البيت </w:t>
      </w:r>
      <w:r w:rsidR="004A0BDF">
        <w:rPr>
          <w:rtl/>
        </w:rPr>
        <w:t>(</w:t>
      </w:r>
      <w:r w:rsidRPr="00967422">
        <w:rPr>
          <w:rtl/>
        </w:rPr>
        <w:t>عليهم السلام</w:t>
      </w:r>
      <w:r w:rsidR="004A0BDF">
        <w:rPr>
          <w:rtl/>
        </w:rPr>
        <w:t>)</w:t>
      </w:r>
      <w:bookmarkEnd w:id="38"/>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Default="004A6242" w:rsidP="004A0BDF">
      <w:pPr>
        <w:pStyle w:val="libNormal"/>
        <w:rPr>
          <w:rtl/>
        </w:rPr>
      </w:pPr>
      <w:r w:rsidRPr="00967422">
        <w:rPr>
          <w:rtl/>
        </w:rPr>
        <w:lastRenderedPageBreak/>
        <w:t>الرسالة الإلهية رسالة تربوية هدفها تربية الإنسان</w:t>
      </w:r>
      <w:r w:rsidR="004A0BDF">
        <w:rPr>
          <w:rtl/>
        </w:rPr>
        <w:t>،</w:t>
      </w:r>
      <w:r w:rsidRPr="00967422">
        <w:rPr>
          <w:rtl/>
        </w:rPr>
        <w:t xml:space="preserve"> وبناء شخصيته</w:t>
      </w:r>
      <w:r w:rsidR="004A0BDF">
        <w:rPr>
          <w:rtl/>
        </w:rPr>
        <w:t>،</w:t>
      </w:r>
      <w:r w:rsidRPr="00967422">
        <w:rPr>
          <w:rtl/>
        </w:rPr>
        <w:t xml:space="preserve"> وتنظيم سلوكه واتّجاهه الفكري والعملي في الحياة</w:t>
      </w:r>
      <w:r w:rsidR="004A0BDF">
        <w:rPr>
          <w:rtl/>
        </w:rPr>
        <w:t>،</w:t>
      </w:r>
      <w:r w:rsidRPr="00967422">
        <w:rPr>
          <w:rtl/>
        </w:rPr>
        <w:t xml:space="preserve"> وتكوين منهج وطريقة للفَهْم والسلوك</w:t>
      </w:r>
      <w:r w:rsidR="004A0BDF">
        <w:rPr>
          <w:rtl/>
        </w:rPr>
        <w:t>.</w:t>
      </w:r>
    </w:p>
    <w:p w:rsidR="001056FD" w:rsidRDefault="004A6242" w:rsidP="004A0BDF">
      <w:pPr>
        <w:pStyle w:val="libNormal"/>
        <w:rPr>
          <w:rtl/>
        </w:rPr>
      </w:pPr>
      <w:r w:rsidRPr="00967422">
        <w:rPr>
          <w:rtl/>
        </w:rPr>
        <w:t xml:space="preserve">ولقد كان الرسول </w:t>
      </w:r>
      <w:r w:rsidR="004A0BDF">
        <w:rPr>
          <w:rtl/>
        </w:rPr>
        <w:t>(</w:t>
      </w:r>
      <w:r w:rsidRPr="00967422">
        <w:rPr>
          <w:rtl/>
        </w:rPr>
        <w:t>صلّى الله عليه وآله</w:t>
      </w:r>
      <w:r w:rsidR="004A0BDF">
        <w:rPr>
          <w:rtl/>
        </w:rPr>
        <w:t>)،</w:t>
      </w:r>
      <w:r w:rsidRPr="00967422">
        <w:rPr>
          <w:rtl/>
        </w:rPr>
        <w:t xml:space="preserve"> هو المربّي والمعلّم للإنسان وفْق منهج القرآن</w:t>
      </w:r>
      <w:r w:rsidR="004A0BDF">
        <w:rPr>
          <w:rtl/>
        </w:rPr>
        <w:t>،</w:t>
      </w:r>
      <w:r w:rsidRPr="00967422">
        <w:rPr>
          <w:rtl/>
        </w:rPr>
        <w:t xml:space="preserve"> الذي وعاه واستوعب أبعاده وأهدافه ومقاصده</w:t>
      </w:r>
      <w:r w:rsidR="004A0BDF">
        <w:rPr>
          <w:rtl/>
        </w:rPr>
        <w:t>.</w:t>
      </w:r>
    </w:p>
    <w:p w:rsidR="001056FD" w:rsidRDefault="004A6242" w:rsidP="004A0BDF">
      <w:pPr>
        <w:pStyle w:val="libNormal"/>
        <w:rPr>
          <w:rtl/>
        </w:rPr>
      </w:pPr>
      <w:r w:rsidRPr="00967422">
        <w:rPr>
          <w:rtl/>
        </w:rPr>
        <w:t>وبعد غياب الشخصية النبويّة بفترة زمنية</w:t>
      </w:r>
      <w:r w:rsidR="004A0BDF">
        <w:rPr>
          <w:rtl/>
        </w:rPr>
        <w:t>،</w:t>
      </w:r>
      <w:r w:rsidRPr="00967422">
        <w:rPr>
          <w:rtl/>
        </w:rPr>
        <w:t xml:space="preserve"> بدأ الانحلال التربوي</w:t>
      </w:r>
      <w:r w:rsidR="004A0BDF">
        <w:rPr>
          <w:rtl/>
        </w:rPr>
        <w:t>،</w:t>
      </w:r>
      <w:r w:rsidRPr="00967422">
        <w:rPr>
          <w:rtl/>
        </w:rPr>
        <w:t xml:space="preserve"> وبدأت عناصر عديدة تؤثّر في الفهْم الإسلامي لتربية الإنسان وسلوكيّته العامّة في الحياة</w:t>
      </w:r>
      <w:r w:rsidR="004A0BDF">
        <w:rPr>
          <w:rtl/>
        </w:rPr>
        <w:t>،</w:t>
      </w:r>
      <w:r w:rsidRPr="00967422">
        <w:rPr>
          <w:rtl/>
        </w:rPr>
        <w:t xml:space="preserve"> فكان هناك ثلاثة عناصر أساسية أثّرت تأثيراً بالغاً في الفهْم المنهجي</w:t>
      </w:r>
      <w:r w:rsidR="004A0BDF">
        <w:rPr>
          <w:rtl/>
        </w:rPr>
        <w:t>،</w:t>
      </w:r>
      <w:r w:rsidRPr="00967422">
        <w:rPr>
          <w:rtl/>
        </w:rPr>
        <w:t xml:space="preserve"> والنظرية السلوكية في المجتمع الإسلامي</w:t>
      </w:r>
      <w:r w:rsidR="004A0BDF">
        <w:rPr>
          <w:rtl/>
        </w:rPr>
        <w:t>،</w:t>
      </w:r>
      <w:r w:rsidRPr="00967422">
        <w:rPr>
          <w:rtl/>
        </w:rPr>
        <w:t xml:space="preserve"> وهي</w:t>
      </w:r>
      <w:r w:rsidR="004A0BDF">
        <w:rPr>
          <w:rtl/>
        </w:rPr>
        <w:t>:</w:t>
      </w:r>
    </w:p>
    <w:p w:rsidR="001056FD" w:rsidRDefault="004A6242" w:rsidP="004A0BDF">
      <w:pPr>
        <w:pStyle w:val="libNormal"/>
        <w:rPr>
          <w:rtl/>
        </w:rPr>
      </w:pPr>
      <w:r w:rsidRPr="00967422">
        <w:rPr>
          <w:rtl/>
        </w:rPr>
        <w:t>1</w:t>
      </w:r>
      <w:r w:rsidR="004A0BDF">
        <w:rPr>
          <w:rtl/>
        </w:rPr>
        <w:t xml:space="preserve"> - </w:t>
      </w:r>
      <w:r w:rsidRPr="00967422">
        <w:rPr>
          <w:rtl/>
        </w:rPr>
        <w:t>السياسة</w:t>
      </w:r>
      <w:r w:rsidR="004A0BDF">
        <w:rPr>
          <w:rtl/>
        </w:rPr>
        <w:t>.</w:t>
      </w:r>
    </w:p>
    <w:p w:rsidR="001056FD" w:rsidRDefault="004A6242" w:rsidP="004A0BDF">
      <w:pPr>
        <w:pStyle w:val="libNormal"/>
        <w:rPr>
          <w:rtl/>
        </w:rPr>
      </w:pPr>
      <w:r w:rsidRPr="00967422">
        <w:rPr>
          <w:rtl/>
        </w:rPr>
        <w:t>2</w:t>
      </w:r>
      <w:r w:rsidR="004A0BDF">
        <w:rPr>
          <w:rtl/>
        </w:rPr>
        <w:t xml:space="preserve"> - </w:t>
      </w:r>
      <w:r w:rsidRPr="00967422">
        <w:rPr>
          <w:rtl/>
        </w:rPr>
        <w:t>ثقافة الشعوب والأُمم التي تفاعلت مع الفكر والمجتمع الإسلاميين</w:t>
      </w:r>
      <w:r w:rsidR="004A0BDF">
        <w:rPr>
          <w:rtl/>
        </w:rPr>
        <w:t>.</w:t>
      </w:r>
    </w:p>
    <w:p w:rsidR="001056FD" w:rsidRDefault="004A6242" w:rsidP="004A0BDF">
      <w:pPr>
        <w:pStyle w:val="libNormal"/>
        <w:rPr>
          <w:rtl/>
        </w:rPr>
      </w:pPr>
      <w:r w:rsidRPr="00967422">
        <w:rPr>
          <w:rtl/>
        </w:rPr>
        <w:t>3</w:t>
      </w:r>
      <w:r w:rsidR="004A0BDF">
        <w:rPr>
          <w:rtl/>
        </w:rPr>
        <w:t xml:space="preserve"> - </w:t>
      </w:r>
      <w:r w:rsidRPr="00967422">
        <w:rPr>
          <w:rtl/>
        </w:rPr>
        <w:t>الفهْم الذاتي والتكوين النفْسي للشخصيات التي حاولت أن تفْهم الإسلام</w:t>
      </w:r>
      <w:r w:rsidR="004A0BDF">
        <w:rPr>
          <w:rtl/>
        </w:rPr>
        <w:t>،</w:t>
      </w:r>
      <w:r w:rsidRPr="00967422">
        <w:rPr>
          <w:rtl/>
        </w:rPr>
        <w:t xml:space="preserve"> وتستنبط منه منهجاً سلوكياً</w:t>
      </w:r>
      <w:r w:rsidR="004A0BDF">
        <w:rPr>
          <w:rtl/>
        </w:rPr>
        <w:t>،</w:t>
      </w:r>
      <w:r w:rsidRPr="00967422">
        <w:rPr>
          <w:rtl/>
        </w:rPr>
        <w:t xml:space="preserve"> ونظريةً في الأخلاق والتربية والسلوك</w:t>
      </w:r>
      <w:r w:rsidR="004A0BDF">
        <w:rPr>
          <w:rtl/>
        </w:rPr>
        <w:t>.</w:t>
      </w:r>
      <w:r w:rsidRPr="00967422">
        <w:rPr>
          <w:rtl/>
        </w:rPr>
        <w:t xml:space="preserve"> ولتحديد النظرية السلوكية والمنهجية العملية أهمّية بالغة في حياة الأُمّة ووضْعها الحضاري</w:t>
      </w:r>
      <w:r w:rsidR="004A0BDF">
        <w:rPr>
          <w:rtl/>
        </w:rPr>
        <w:t>.</w:t>
      </w:r>
    </w:p>
    <w:p w:rsidR="001056FD" w:rsidRDefault="004A6242" w:rsidP="004A0BDF">
      <w:pPr>
        <w:pStyle w:val="libNormal"/>
        <w:rPr>
          <w:rtl/>
        </w:rPr>
      </w:pPr>
      <w:r w:rsidRPr="00967422">
        <w:rPr>
          <w:rtl/>
        </w:rPr>
        <w:t>فالإسلام</w:t>
      </w:r>
      <w:r w:rsidR="004A0BDF">
        <w:rPr>
          <w:rtl/>
        </w:rPr>
        <w:t>،</w:t>
      </w:r>
      <w:r w:rsidRPr="00967422">
        <w:rPr>
          <w:rtl/>
        </w:rPr>
        <w:t xml:space="preserve"> كما مارسه رسول الله </w:t>
      </w:r>
      <w:r w:rsidR="004A0BDF">
        <w:rPr>
          <w:rtl/>
        </w:rPr>
        <w:t>(</w:t>
      </w:r>
      <w:r w:rsidRPr="00967422">
        <w:rPr>
          <w:rtl/>
        </w:rPr>
        <w:t>صلّى الله عليه وآله</w:t>
      </w:r>
      <w:r w:rsidR="004A0BDF">
        <w:rPr>
          <w:rtl/>
        </w:rPr>
        <w:t>)،</w:t>
      </w:r>
      <w:r w:rsidRPr="00967422">
        <w:rPr>
          <w:rtl/>
        </w:rPr>
        <w:t xml:space="preserve"> دِين عمليّ</w:t>
      </w:r>
      <w:r w:rsidR="004A0BDF">
        <w:rPr>
          <w:rtl/>
        </w:rPr>
        <w:t>،</w:t>
      </w:r>
      <w:r w:rsidRPr="00967422">
        <w:rPr>
          <w:rtl/>
        </w:rPr>
        <w:t xml:space="preserve"> ونظام</w:t>
      </w:r>
    </w:p>
    <w:p w:rsidR="001056FD" w:rsidRDefault="001056FD" w:rsidP="00434A6A">
      <w:pPr>
        <w:pStyle w:val="libNormal"/>
        <w:rPr>
          <w:rtl/>
        </w:rPr>
      </w:pPr>
      <w:r>
        <w:rPr>
          <w:rtl/>
        </w:rPr>
        <w:br w:type="page"/>
      </w:r>
    </w:p>
    <w:p w:rsidR="001056FD" w:rsidRDefault="004A6242" w:rsidP="004A0BDF">
      <w:pPr>
        <w:pStyle w:val="libNormal"/>
        <w:rPr>
          <w:rtl/>
        </w:rPr>
      </w:pPr>
      <w:r w:rsidRPr="00967422">
        <w:rPr>
          <w:rtl/>
        </w:rPr>
        <w:lastRenderedPageBreak/>
        <w:t>اجتماعيّ</w:t>
      </w:r>
      <w:r w:rsidR="004A0BDF">
        <w:rPr>
          <w:rtl/>
        </w:rPr>
        <w:t>،</w:t>
      </w:r>
      <w:r w:rsidRPr="00967422">
        <w:rPr>
          <w:rtl/>
        </w:rPr>
        <w:t xml:space="preserve"> ومنهج يربط بين الدنيا والآخِرة</w:t>
      </w:r>
      <w:r w:rsidR="004A0BDF">
        <w:rPr>
          <w:rtl/>
        </w:rPr>
        <w:t>،</w:t>
      </w:r>
      <w:r w:rsidRPr="00967422">
        <w:rPr>
          <w:rtl/>
        </w:rPr>
        <w:t xml:space="preserve"> ويرفض الفصل بين المادّة والروح</w:t>
      </w:r>
      <w:r w:rsidR="004A0BDF">
        <w:rPr>
          <w:rtl/>
        </w:rPr>
        <w:t>،</w:t>
      </w:r>
      <w:r w:rsidRPr="00967422">
        <w:rPr>
          <w:rtl/>
        </w:rPr>
        <w:t xml:space="preserve"> والعبادة والعمل</w:t>
      </w:r>
      <w:r w:rsidR="004A0BDF">
        <w:rPr>
          <w:rtl/>
        </w:rPr>
        <w:t>،</w:t>
      </w:r>
      <w:r w:rsidRPr="00967422">
        <w:rPr>
          <w:rtl/>
        </w:rPr>
        <w:t xml:space="preserve"> والأخلاق والمجتمع</w:t>
      </w:r>
      <w:r w:rsidR="004A0BDF">
        <w:rPr>
          <w:rtl/>
        </w:rPr>
        <w:t>،</w:t>
      </w:r>
      <w:r w:rsidRPr="00967422">
        <w:rPr>
          <w:rtl/>
        </w:rPr>
        <w:t xml:space="preserve"> ويدعو إلى تكوين وبناء الإنسان الاجتماعي بأخلاقه وسلوكه وعباداته وقوانينه</w:t>
      </w:r>
      <w:r w:rsidR="004A0BDF">
        <w:rPr>
          <w:rtl/>
        </w:rPr>
        <w:t>.</w:t>
      </w:r>
    </w:p>
    <w:p w:rsidR="001056FD" w:rsidRDefault="004A6242" w:rsidP="004A0BDF">
      <w:pPr>
        <w:pStyle w:val="libNormal"/>
        <w:rPr>
          <w:rtl/>
        </w:rPr>
      </w:pPr>
      <w:r w:rsidRPr="00967422">
        <w:rPr>
          <w:rtl/>
        </w:rPr>
        <w:t>ويستطيع الباحث والمحلّل الحضاري والاجتماعي أن يجد تأثير العوامل الثلاثة الآنفة الذِكر في تكوين المنهج السلوكي</w:t>
      </w:r>
      <w:r w:rsidR="004A0BDF">
        <w:rPr>
          <w:rtl/>
        </w:rPr>
        <w:t>،</w:t>
      </w:r>
      <w:r w:rsidRPr="00967422">
        <w:rPr>
          <w:rtl/>
        </w:rPr>
        <w:t xml:space="preserve"> وبُنية الفرد والمجتمع المسلم بشكلٍ واضحٍ وجليّ</w:t>
      </w:r>
      <w:r w:rsidR="004A0BDF">
        <w:rPr>
          <w:rtl/>
        </w:rPr>
        <w:t>،</w:t>
      </w:r>
      <w:r w:rsidRPr="00967422">
        <w:rPr>
          <w:rtl/>
        </w:rPr>
        <w:t xml:space="preserve"> فتأثير السياسة في التفكير والوعي والتربية والمنهج السلوكي واضح مِن خلال تأثير جهاز السلطة</w:t>
      </w:r>
      <w:r w:rsidR="004A0BDF">
        <w:rPr>
          <w:rtl/>
        </w:rPr>
        <w:t>،</w:t>
      </w:r>
      <w:r w:rsidRPr="00967422">
        <w:rPr>
          <w:rtl/>
        </w:rPr>
        <w:t xml:space="preserve"> الذي آمَن بفهْمٍ معيّن للإسلام</w:t>
      </w:r>
      <w:r w:rsidR="004A0BDF">
        <w:rPr>
          <w:rtl/>
        </w:rPr>
        <w:t>،</w:t>
      </w:r>
      <w:r w:rsidRPr="00967422">
        <w:rPr>
          <w:rtl/>
        </w:rPr>
        <w:t xml:space="preserve"> في مجال العقيدة والفقْه والحياة السياسية والأخلاق</w:t>
      </w:r>
      <w:r w:rsidR="004A0BDF">
        <w:rPr>
          <w:rtl/>
        </w:rPr>
        <w:t>،</w:t>
      </w:r>
      <w:r w:rsidRPr="00967422">
        <w:rPr>
          <w:rtl/>
        </w:rPr>
        <w:t xml:space="preserve"> وعمل على تعميمه ونشره</w:t>
      </w:r>
      <w:r w:rsidR="004A0BDF">
        <w:rPr>
          <w:rtl/>
        </w:rPr>
        <w:t>،</w:t>
      </w:r>
      <w:r w:rsidRPr="00967422">
        <w:rPr>
          <w:rtl/>
        </w:rPr>
        <w:t xml:space="preserve"> فانتهج وضْعاً تربوياً ورؤىً ونظريات لصالح الوضع السياسي القائم في العهدين الأُمَويّ والعبّاسي</w:t>
      </w:r>
      <w:r w:rsidR="004A0BDF">
        <w:rPr>
          <w:rtl/>
        </w:rPr>
        <w:t>،</w:t>
      </w:r>
      <w:r w:rsidRPr="00967422">
        <w:rPr>
          <w:rtl/>
        </w:rPr>
        <w:t xml:space="preserve"> كالجبرية والإرجاء وعزْل العلماء عن السياسة</w:t>
      </w:r>
      <w:r w:rsidR="004A0BDF">
        <w:rPr>
          <w:rtl/>
        </w:rPr>
        <w:t>،</w:t>
      </w:r>
      <w:r w:rsidRPr="00967422">
        <w:rPr>
          <w:rtl/>
        </w:rPr>
        <w:t xml:space="preserve"> والخضوع للسلطة القائمة بالقهْر والغلَبة</w:t>
      </w:r>
      <w:r w:rsidR="004A0BDF">
        <w:rPr>
          <w:rtl/>
        </w:rPr>
        <w:t>،</w:t>
      </w:r>
      <w:r w:rsidRPr="00967422">
        <w:rPr>
          <w:rtl/>
        </w:rPr>
        <w:t xml:space="preserve"> وتكريس نظرية طاعة الحاكم الجائر</w:t>
      </w:r>
      <w:r w:rsidR="004A0BDF">
        <w:rPr>
          <w:rtl/>
        </w:rPr>
        <w:t>،</w:t>
      </w:r>
      <w:r w:rsidRPr="00967422">
        <w:rPr>
          <w:rtl/>
        </w:rPr>
        <w:t xml:space="preserve"> وحُرمة الردّ عليه</w:t>
      </w:r>
      <w:r w:rsidR="004A0BDF">
        <w:rPr>
          <w:rtl/>
        </w:rPr>
        <w:t>،</w:t>
      </w:r>
      <w:r w:rsidRPr="00967422">
        <w:rPr>
          <w:rtl/>
        </w:rPr>
        <w:t xml:space="preserve"> أو نقض بيعة الظالم والثورة عليه</w:t>
      </w:r>
      <w:r w:rsidR="004A0BDF">
        <w:rPr>
          <w:rtl/>
        </w:rPr>
        <w:t>.</w:t>
      </w:r>
    </w:p>
    <w:p w:rsidR="001056FD" w:rsidRDefault="004A6242" w:rsidP="004A0BDF">
      <w:pPr>
        <w:pStyle w:val="libNormal"/>
        <w:rPr>
          <w:rtl/>
        </w:rPr>
      </w:pPr>
      <w:r w:rsidRPr="00967422">
        <w:rPr>
          <w:rtl/>
        </w:rPr>
        <w:t>كما صنع الوضعُ الإرهابي للسلطات ردَّ فِعلٍ سلبياً لدى البعض مِن الصلحاء والعلماء</w:t>
      </w:r>
      <w:r w:rsidR="004A0BDF">
        <w:rPr>
          <w:rtl/>
        </w:rPr>
        <w:t>،</w:t>
      </w:r>
      <w:r w:rsidRPr="00967422">
        <w:rPr>
          <w:rtl/>
        </w:rPr>
        <w:t xml:space="preserve"> فلجأ إلى العزلة والانكفاء على الـذات</w:t>
      </w:r>
      <w:r w:rsidR="004A0BDF">
        <w:rPr>
          <w:rtl/>
        </w:rPr>
        <w:t>؛</w:t>
      </w:r>
      <w:r w:rsidRPr="00967422">
        <w:rPr>
          <w:rtl/>
        </w:rPr>
        <w:t xml:space="preserve"> فنشأت في ظِلّ الإرهاب السلطوي وانغماس الحكام في القتل والصراع الدنيوي</w:t>
      </w:r>
      <w:r w:rsidR="004A0BDF">
        <w:rPr>
          <w:rtl/>
        </w:rPr>
        <w:t>،</w:t>
      </w:r>
      <w:r w:rsidRPr="00967422">
        <w:rPr>
          <w:rtl/>
        </w:rPr>
        <w:t xml:space="preserve"> والاشتغال بالملاهي والملذّات والجواري</w:t>
      </w:r>
      <w:r w:rsidR="004A0BDF">
        <w:rPr>
          <w:rtl/>
        </w:rPr>
        <w:t>،</w:t>
      </w:r>
      <w:r w:rsidRPr="00967422">
        <w:rPr>
          <w:rtl/>
        </w:rPr>
        <w:t xml:space="preserve"> واكتناز الأموال والمجوهرات والنفائس</w:t>
      </w:r>
      <w:r w:rsidR="004A0BDF">
        <w:rPr>
          <w:rtl/>
        </w:rPr>
        <w:t>،</w:t>
      </w:r>
      <w:r w:rsidRPr="00967422">
        <w:rPr>
          <w:rtl/>
        </w:rPr>
        <w:t xml:space="preserve"> نشأت فكرة الفصل بين الدِين والدنيا</w:t>
      </w:r>
      <w:r w:rsidR="004A0BDF">
        <w:rPr>
          <w:rtl/>
        </w:rPr>
        <w:t>،</w:t>
      </w:r>
      <w:r w:rsidRPr="00967422">
        <w:rPr>
          <w:rtl/>
        </w:rPr>
        <w:t xml:space="preserve"> وبين التفكير والعمل للحياة</w:t>
      </w:r>
      <w:r w:rsidR="004A0BDF">
        <w:rPr>
          <w:rtl/>
        </w:rPr>
        <w:t>،</w:t>
      </w:r>
      <w:r w:rsidRPr="00967422">
        <w:rPr>
          <w:rtl/>
        </w:rPr>
        <w:t xml:space="preserve"> والتفكير والعمل للآخرة</w:t>
      </w:r>
      <w:r w:rsidR="004A0BDF">
        <w:rPr>
          <w:rtl/>
        </w:rPr>
        <w:t>،</w:t>
      </w:r>
      <w:r w:rsidRPr="00967422">
        <w:rPr>
          <w:rtl/>
        </w:rPr>
        <w:t xml:space="preserve"> وكان هذا الفهْم مِن أخطر الكوارث التي حلّت بالتفكير والمنهجية الإسلاميين</w:t>
      </w:r>
      <w:r w:rsidR="004A0BDF">
        <w:rPr>
          <w:rtl/>
        </w:rPr>
        <w:t>.</w:t>
      </w:r>
    </w:p>
    <w:p w:rsidR="001056FD" w:rsidRDefault="004A6242" w:rsidP="004A0BDF">
      <w:pPr>
        <w:pStyle w:val="libNormal"/>
        <w:rPr>
          <w:rtl/>
        </w:rPr>
      </w:pPr>
      <w:r w:rsidRPr="00967422">
        <w:rPr>
          <w:rtl/>
        </w:rPr>
        <w:t>كما ساهم تفكير الشعوب اليونانية والبوذية والنصرانية والصينية والهندية</w:t>
      </w:r>
      <w:r w:rsidR="004A0BDF">
        <w:rPr>
          <w:rtl/>
        </w:rPr>
        <w:t>؛</w:t>
      </w:r>
      <w:r w:rsidRPr="00967422">
        <w:rPr>
          <w:rtl/>
        </w:rPr>
        <w:t xml:space="preserve"> فنشأت الاتّجاهات الصوفية الانعزالية والرهبانية التي ترفض الحياة</w:t>
      </w:r>
      <w:r w:rsidR="004A0BDF">
        <w:rPr>
          <w:rtl/>
        </w:rPr>
        <w:t>،</w:t>
      </w:r>
      <w:r w:rsidRPr="00967422">
        <w:rPr>
          <w:rtl/>
        </w:rPr>
        <w:t xml:space="preserve"> وتدعو إلى الابتعاد عن الدنيا والانطواء الفردي</w:t>
      </w:r>
      <w:r w:rsidR="004A0BDF">
        <w:rPr>
          <w:rtl/>
        </w:rPr>
        <w:t>،</w:t>
      </w:r>
      <w:r w:rsidRPr="00967422">
        <w:rPr>
          <w:rtl/>
        </w:rPr>
        <w:t xml:space="preserve"> فنشأت نظريات أخلاقية تدعو إلى الفردية وتكامل الذات الفردي</w:t>
      </w:r>
      <w:r w:rsidR="004A0BDF">
        <w:rPr>
          <w:rtl/>
        </w:rPr>
        <w:t>،</w:t>
      </w:r>
      <w:r w:rsidRPr="00967422">
        <w:rPr>
          <w:rtl/>
        </w:rPr>
        <w:t xml:space="preserve"> في زوايا التكايا والخلَوات وشِعَب الجبال</w:t>
      </w:r>
      <w:r w:rsidR="004A0BDF">
        <w:rPr>
          <w:rtl/>
        </w:rPr>
        <w:t>،</w:t>
      </w:r>
      <w:r w:rsidRPr="00967422">
        <w:rPr>
          <w:rtl/>
        </w:rPr>
        <w:t xml:space="preserve"> وتكميل الذات</w:t>
      </w:r>
    </w:p>
    <w:p w:rsidR="001056FD" w:rsidRDefault="001056FD" w:rsidP="00434A6A">
      <w:pPr>
        <w:pStyle w:val="libNormal"/>
        <w:rPr>
          <w:rtl/>
        </w:rPr>
      </w:pPr>
      <w:r>
        <w:rPr>
          <w:rtl/>
        </w:rPr>
        <w:br w:type="page"/>
      </w:r>
    </w:p>
    <w:p w:rsidR="001056FD" w:rsidRDefault="004A6242" w:rsidP="004A0BDF">
      <w:pPr>
        <w:pStyle w:val="libNormal"/>
        <w:rPr>
          <w:rtl/>
        </w:rPr>
      </w:pPr>
      <w:r w:rsidRPr="00967422">
        <w:rPr>
          <w:rtl/>
        </w:rPr>
        <w:lastRenderedPageBreak/>
        <w:t>بالمجاهدة الفردية والرياضات الروحية البعيدة عن المجتمع والحياة</w:t>
      </w:r>
      <w:r w:rsidR="004A0BDF">
        <w:rPr>
          <w:rtl/>
        </w:rPr>
        <w:t>.</w:t>
      </w:r>
    </w:p>
    <w:p w:rsidR="001056FD" w:rsidRDefault="004A6242" w:rsidP="004A0BDF">
      <w:pPr>
        <w:pStyle w:val="libNormal"/>
        <w:rPr>
          <w:rtl/>
        </w:rPr>
      </w:pPr>
      <w:r w:rsidRPr="00967422">
        <w:rPr>
          <w:rtl/>
        </w:rPr>
        <w:t>وتُعيننا التجربة والدراسات النفْسية</w:t>
      </w:r>
      <w:r w:rsidR="004A0BDF">
        <w:rPr>
          <w:rtl/>
        </w:rPr>
        <w:t>،</w:t>
      </w:r>
      <w:r w:rsidRPr="00967422">
        <w:rPr>
          <w:rtl/>
        </w:rPr>
        <w:t xml:space="preserve"> لاسيّما دراسات التحليل النفْسي على فهْم الشخصية واتّجاهها في الحياة</w:t>
      </w:r>
      <w:r w:rsidR="004A0BDF">
        <w:rPr>
          <w:rtl/>
        </w:rPr>
        <w:t>،</w:t>
      </w:r>
      <w:r w:rsidRPr="00967422">
        <w:rPr>
          <w:rtl/>
        </w:rPr>
        <w:t xml:space="preserve"> وتؤكّد أنّ النزعات الذاتية والتكوين النفْسي والعصبي</w:t>
      </w:r>
      <w:r w:rsidR="004A0BDF">
        <w:rPr>
          <w:rtl/>
        </w:rPr>
        <w:t>،</w:t>
      </w:r>
      <w:r w:rsidRPr="00967422">
        <w:rPr>
          <w:rtl/>
        </w:rPr>
        <w:t xml:space="preserve"> ومستوى قوى العقل مِن الوَهْم والخيال</w:t>
      </w:r>
      <w:r w:rsidR="004A0BDF">
        <w:rPr>
          <w:rtl/>
        </w:rPr>
        <w:t>،</w:t>
      </w:r>
      <w:r w:rsidRPr="00967422">
        <w:rPr>
          <w:rtl/>
        </w:rPr>
        <w:t xml:space="preserve"> والواقعية العِلمية تؤثّر في اتّجاه الشخصية في الحياة وقبولها لهذا المذهب السلوكي أو ذاك</w:t>
      </w:r>
      <w:r w:rsidR="004A0BDF">
        <w:rPr>
          <w:rtl/>
        </w:rPr>
        <w:t>.</w:t>
      </w:r>
    </w:p>
    <w:p w:rsidR="001056FD" w:rsidRDefault="004A6242" w:rsidP="004A0BDF">
      <w:pPr>
        <w:pStyle w:val="libNormal"/>
        <w:rPr>
          <w:rtl/>
        </w:rPr>
      </w:pPr>
      <w:r w:rsidRPr="00967422">
        <w:rPr>
          <w:rtl/>
        </w:rPr>
        <w:t>وقد نُظّرت كلّ تلك الاتّجاهات</w:t>
      </w:r>
      <w:r w:rsidR="004A0BDF">
        <w:rPr>
          <w:rtl/>
        </w:rPr>
        <w:t>،</w:t>
      </w:r>
      <w:r w:rsidRPr="00967422">
        <w:rPr>
          <w:rtl/>
        </w:rPr>
        <w:t xml:space="preserve"> وتحوّلت إلى فلسفات ونظريات سلوكية وأخلاقية وتربوية</w:t>
      </w:r>
      <w:r w:rsidR="004A0BDF">
        <w:rPr>
          <w:rtl/>
        </w:rPr>
        <w:t>،</w:t>
      </w:r>
      <w:r w:rsidRPr="00967422">
        <w:rPr>
          <w:rtl/>
        </w:rPr>
        <w:t xml:space="preserve"> ذات تأثير في الفكر والسياسة والممارسة الاجتماعية</w:t>
      </w:r>
      <w:r w:rsidR="004A0BDF">
        <w:rPr>
          <w:rtl/>
        </w:rPr>
        <w:t>.</w:t>
      </w:r>
    </w:p>
    <w:p w:rsidR="001056FD" w:rsidRDefault="004A6242" w:rsidP="004A0BDF">
      <w:pPr>
        <w:pStyle w:val="libNormal"/>
        <w:rPr>
          <w:rtl/>
        </w:rPr>
      </w:pPr>
      <w:r w:rsidRPr="00967422">
        <w:rPr>
          <w:rtl/>
        </w:rPr>
        <w:t>وكثيراً ما حاول أصحابُها التِماس الدليل الشرعي</w:t>
      </w:r>
      <w:r w:rsidR="004A0BDF">
        <w:rPr>
          <w:rtl/>
        </w:rPr>
        <w:t>،</w:t>
      </w:r>
      <w:r w:rsidRPr="00967422">
        <w:rPr>
          <w:rtl/>
        </w:rPr>
        <w:t xml:space="preserve"> بتطويع النصوص وتأويل المفاهيم مِن الكتاب والسنّة لصالح تلك النظريـات</w:t>
      </w:r>
      <w:r w:rsidR="004A0BDF">
        <w:rPr>
          <w:rtl/>
        </w:rPr>
        <w:t>،</w:t>
      </w:r>
      <w:r w:rsidRPr="00967422">
        <w:rPr>
          <w:rtl/>
        </w:rPr>
        <w:t xml:space="preserve"> وكانت هذه المحاولة المنهجية مِن أخطر المحاولات على فهْم الجانب العملي مِن الإسلام</w:t>
      </w:r>
      <w:r w:rsidR="004A0BDF">
        <w:rPr>
          <w:rtl/>
        </w:rPr>
        <w:t>،</w:t>
      </w:r>
      <w:r w:rsidRPr="00967422">
        <w:rPr>
          <w:rtl/>
        </w:rPr>
        <w:t xml:space="preserve"> بالإضافة إلى تحريف الفَهْم والنظرية</w:t>
      </w:r>
      <w:r w:rsidR="004A0BDF">
        <w:rPr>
          <w:rtl/>
        </w:rPr>
        <w:t>.</w:t>
      </w:r>
    </w:p>
    <w:p w:rsidR="001056FD" w:rsidRDefault="004A6242" w:rsidP="004A0BDF">
      <w:pPr>
        <w:pStyle w:val="libNormal"/>
        <w:rPr>
          <w:rtl/>
        </w:rPr>
      </w:pPr>
      <w:r w:rsidRPr="00967422">
        <w:rPr>
          <w:rtl/>
        </w:rPr>
        <w:t>وبما أنّ الوعي والمعرفة يتركان أثَرَهما الفعّال فّي السلوك والمنهج السلوكي</w:t>
      </w:r>
      <w:r w:rsidR="004A0BDF">
        <w:rPr>
          <w:rtl/>
        </w:rPr>
        <w:t>،</w:t>
      </w:r>
      <w:r w:rsidRPr="00967422">
        <w:rPr>
          <w:rtl/>
        </w:rPr>
        <w:t xml:space="preserve"> فإنّ الفَهْم والبُنية المَعرِفية التي أنتجَتْها مدرسة أهل البيت بفهْمِها ووعْيِها للرسالة الإسلامية</w:t>
      </w:r>
      <w:r w:rsidR="004A0BDF">
        <w:rPr>
          <w:rtl/>
        </w:rPr>
        <w:t>،</w:t>
      </w:r>
      <w:r w:rsidRPr="00967422">
        <w:rPr>
          <w:rtl/>
        </w:rPr>
        <w:t xml:space="preserve"> كانا قد بلوَرا نظريةً للسلوك متميّزة عن اتّجاهات إسلامية كثيرة</w:t>
      </w:r>
      <w:r w:rsidR="004A0BDF">
        <w:rPr>
          <w:rtl/>
        </w:rPr>
        <w:t>،</w:t>
      </w:r>
      <w:r w:rsidRPr="00967422">
        <w:rPr>
          <w:rtl/>
        </w:rPr>
        <w:t xml:space="preserve"> لاسيّما اتّجاه التصوّف</w:t>
      </w:r>
      <w:r w:rsidR="004A0BDF">
        <w:rPr>
          <w:rtl/>
        </w:rPr>
        <w:t>،</w:t>
      </w:r>
      <w:r w:rsidRPr="00967422">
        <w:rPr>
          <w:rtl/>
        </w:rPr>
        <w:t xml:space="preserve"> والعزلة الاجتماعية والأخلاقية الفردية</w:t>
      </w:r>
      <w:r w:rsidR="004A0BDF">
        <w:rPr>
          <w:rtl/>
        </w:rPr>
        <w:t>.</w:t>
      </w:r>
    </w:p>
    <w:p w:rsidR="001056FD" w:rsidRDefault="004A6242" w:rsidP="004A0BDF">
      <w:pPr>
        <w:pStyle w:val="libNormal"/>
        <w:rPr>
          <w:rtl/>
        </w:rPr>
      </w:pPr>
      <w:r w:rsidRPr="00967422">
        <w:rPr>
          <w:rtl/>
        </w:rPr>
        <w:t>فمثلاً كان الإيمان بوجوب الاستقامة التامّة في سلوكية الحاكم</w:t>
      </w:r>
      <w:r w:rsidR="004A0BDF">
        <w:rPr>
          <w:rtl/>
        </w:rPr>
        <w:t>،</w:t>
      </w:r>
      <w:r w:rsidRPr="00967422">
        <w:rPr>
          <w:rtl/>
        </w:rPr>
        <w:t xml:space="preserve"> والاعتقاد بالاختيار الإنساني</w:t>
      </w:r>
      <w:r w:rsidR="004A0BDF">
        <w:rPr>
          <w:rtl/>
        </w:rPr>
        <w:t>،</w:t>
      </w:r>
      <w:r w:rsidRPr="00967422">
        <w:rPr>
          <w:rtl/>
        </w:rPr>
        <w:t xml:space="preserve"> واعتماد الكتاب والسنّة مصدراً للفهْم والمعرفة</w:t>
      </w:r>
      <w:r w:rsidR="004A0BDF">
        <w:rPr>
          <w:rtl/>
        </w:rPr>
        <w:t>،</w:t>
      </w:r>
      <w:r w:rsidRPr="00967422">
        <w:rPr>
          <w:rtl/>
        </w:rPr>
        <w:t xml:space="preserve"> ونقاء التعامل معهما مِن الرواسب الفكرية الوافدة</w:t>
      </w:r>
      <w:r w:rsidR="004A0BDF">
        <w:rPr>
          <w:rtl/>
        </w:rPr>
        <w:t>،</w:t>
      </w:r>
      <w:r w:rsidRPr="00967422">
        <w:rPr>
          <w:rtl/>
        </w:rPr>
        <w:t xml:space="preserve"> واعتماد العقل والمنهج العقلي في بحث القضايا والاستدلال عليها</w:t>
      </w:r>
      <w:r w:rsidR="004A0BDF">
        <w:rPr>
          <w:rtl/>
        </w:rPr>
        <w:t>،</w:t>
      </w:r>
      <w:r w:rsidRPr="00967422">
        <w:rPr>
          <w:rtl/>
        </w:rPr>
        <w:t xml:space="preserve"> وقبول مبدأ التأويل الملتزم</w:t>
      </w:r>
      <w:r w:rsidR="004A0BDF">
        <w:rPr>
          <w:rtl/>
        </w:rPr>
        <w:t>،</w:t>
      </w:r>
      <w:r w:rsidRPr="00967422">
        <w:rPr>
          <w:rtl/>
        </w:rPr>
        <w:t xml:space="preserve"> ورفْض التفسير التبريري</w:t>
      </w:r>
      <w:r w:rsidR="004A0BDF">
        <w:rPr>
          <w:rtl/>
        </w:rPr>
        <w:t>،</w:t>
      </w:r>
      <w:r w:rsidRPr="00967422">
        <w:rPr>
          <w:rtl/>
        </w:rPr>
        <w:t xml:space="preserve"> كان قد أنتج شخصيةً لها اتّجاه سلوكي في الحياة الفكرية والاجتماعية والسياسية</w:t>
      </w:r>
      <w:r w:rsidR="004A0BDF">
        <w:rPr>
          <w:rtl/>
        </w:rPr>
        <w:t>،</w:t>
      </w:r>
      <w:r w:rsidRPr="00967422">
        <w:rPr>
          <w:rtl/>
        </w:rPr>
        <w:t xml:space="preserve"> وساهم مساهمةً فعّالة في بناء الحياة الإسلامية وإعطاء القيَم الرسالية</w:t>
      </w:r>
      <w:r w:rsidR="004A0BDF">
        <w:rPr>
          <w:rtl/>
        </w:rPr>
        <w:t>،</w:t>
      </w:r>
      <w:r w:rsidRPr="00967422">
        <w:rPr>
          <w:rtl/>
        </w:rPr>
        <w:t xml:space="preserve"> الصفة الاجتماعية والعملية</w:t>
      </w:r>
      <w:r w:rsidR="004A0BDF">
        <w:rPr>
          <w:rtl/>
        </w:rPr>
        <w:t>،</w:t>
      </w:r>
      <w:r w:rsidRPr="00967422">
        <w:rPr>
          <w:rtl/>
        </w:rPr>
        <w:t xml:space="preserve"> لاسيّما المشاركة في</w:t>
      </w:r>
    </w:p>
    <w:p w:rsidR="001056FD" w:rsidRDefault="001056FD" w:rsidP="00434A6A">
      <w:pPr>
        <w:pStyle w:val="libNormal"/>
        <w:rPr>
          <w:rtl/>
        </w:rPr>
      </w:pPr>
      <w:r>
        <w:rPr>
          <w:rtl/>
        </w:rPr>
        <w:br w:type="page"/>
      </w:r>
    </w:p>
    <w:p w:rsidR="001056FD" w:rsidRDefault="004A6242" w:rsidP="004A0BDF">
      <w:pPr>
        <w:pStyle w:val="libNormal"/>
        <w:rPr>
          <w:rtl/>
        </w:rPr>
      </w:pPr>
      <w:r w:rsidRPr="00967422">
        <w:rPr>
          <w:rtl/>
        </w:rPr>
        <w:lastRenderedPageBreak/>
        <w:t>الحياة السياسية</w:t>
      </w:r>
      <w:r w:rsidR="004A0BDF">
        <w:rPr>
          <w:rtl/>
        </w:rPr>
        <w:t>،</w:t>
      </w:r>
      <w:r w:rsidRPr="00967422">
        <w:rPr>
          <w:rtl/>
        </w:rPr>
        <w:t xml:space="preserve"> وتبنّي دَور المعارضة للظلم والانحراف</w:t>
      </w:r>
      <w:r w:rsidR="004A0BDF">
        <w:rPr>
          <w:rtl/>
        </w:rPr>
        <w:t>؛</w:t>
      </w:r>
      <w:r w:rsidRPr="00967422">
        <w:rPr>
          <w:rtl/>
        </w:rPr>
        <w:t xml:space="preserve"> فتبلور بذلك منهجٌ سلوكي لدى هذه المدرسة</w:t>
      </w:r>
      <w:r w:rsidR="004A0BDF">
        <w:rPr>
          <w:rtl/>
        </w:rPr>
        <w:t>،</w:t>
      </w:r>
      <w:r w:rsidRPr="00967422">
        <w:rPr>
          <w:rtl/>
        </w:rPr>
        <w:t xml:space="preserve"> يبتني على الأُسس الآتية</w:t>
      </w:r>
      <w:r w:rsidR="004A0BDF">
        <w:rPr>
          <w:rtl/>
        </w:rPr>
        <w:t>:</w:t>
      </w:r>
    </w:p>
    <w:p w:rsidR="001056FD" w:rsidRDefault="004A6242" w:rsidP="004A0BDF">
      <w:pPr>
        <w:pStyle w:val="libNormal"/>
        <w:rPr>
          <w:rtl/>
        </w:rPr>
      </w:pPr>
      <w:r w:rsidRPr="00967422">
        <w:rPr>
          <w:rtl/>
        </w:rPr>
        <w:t>1</w:t>
      </w:r>
      <w:r w:rsidR="004A0BDF">
        <w:rPr>
          <w:rtl/>
        </w:rPr>
        <w:t xml:space="preserve"> - </w:t>
      </w:r>
      <w:r w:rsidRPr="00967422">
        <w:rPr>
          <w:rtl/>
        </w:rPr>
        <w:t>الإيمان بأنّ الإنسان كائنٌ مريدٌ مختار</w:t>
      </w:r>
      <w:r w:rsidR="004A0BDF">
        <w:rPr>
          <w:rtl/>
        </w:rPr>
        <w:t>.</w:t>
      </w:r>
    </w:p>
    <w:p w:rsidR="001056FD" w:rsidRDefault="004A6242" w:rsidP="004A0BDF">
      <w:pPr>
        <w:pStyle w:val="libNormal"/>
        <w:rPr>
          <w:rtl/>
        </w:rPr>
      </w:pPr>
      <w:r w:rsidRPr="00967422">
        <w:rPr>
          <w:rtl/>
        </w:rPr>
        <w:t>2</w:t>
      </w:r>
      <w:r w:rsidR="004A0BDF">
        <w:rPr>
          <w:rtl/>
        </w:rPr>
        <w:t xml:space="preserve"> - </w:t>
      </w:r>
      <w:r w:rsidRPr="00967422">
        <w:rPr>
          <w:rtl/>
        </w:rPr>
        <w:t>العقلائية في الفَهْم</w:t>
      </w:r>
      <w:r w:rsidR="004A0BDF">
        <w:rPr>
          <w:rtl/>
        </w:rPr>
        <w:t>،</w:t>
      </w:r>
      <w:r w:rsidRPr="00967422">
        <w:rPr>
          <w:rtl/>
        </w:rPr>
        <w:t xml:space="preserve"> والتعامل مع المجتمع والغيب وظواهر الطبيعة والحياة</w:t>
      </w:r>
      <w:r w:rsidR="004A0BDF">
        <w:rPr>
          <w:rtl/>
        </w:rPr>
        <w:t>،</w:t>
      </w:r>
      <w:r w:rsidRPr="00967422">
        <w:rPr>
          <w:rtl/>
        </w:rPr>
        <w:t xml:space="preserve"> ممّا أبعد هذا الاتّجاه عن الخرافة والتخلّف والتحجّر الذهني</w:t>
      </w:r>
      <w:r w:rsidR="004A0BDF">
        <w:rPr>
          <w:rtl/>
        </w:rPr>
        <w:t>.</w:t>
      </w:r>
    </w:p>
    <w:p w:rsidR="001056FD" w:rsidRDefault="004A6242" w:rsidP="004A0BDF">
      <w:pPr>
        <w:pStyle w:val="libNormal"/>
        <w:rPr>
          <w:rtl/>
        </w:rPr>
      </w:pPr>
      <w:r w:rsidRPr="00967422">
        <w:rPr>
          <w:rtl/>
        </w:rPr>
        <w:t>3</w:t>
      </w:r>
      <w:r w:rsidR="004A0BDF">
        <w:rPr>
          <w:rtl/>
        </w:rPr>
        <w:t xml:space="preserve"> - </w:t>
      </w:r>
      <w:r w:rsidRPr="00967422">
        <w:rPr>
          <w:rtl/>
        </w:rPr>
        <w:t>الإيمان بحُجّيّة الظهور في الكتاب والسنّة</w:t>
      </w:r>
      <w:r w:rsidR="004A0BDF">
        <w:rPr>
          <w:rtl/>
        </w:rPr>
        <w:t>،</w:t>
      </w:r>
      <w:r w:rsidRPr="00967422">
        <w:rPr>
          <w:rtl/>
        </w:rPr>
        <w:t xml:space="preserve"> والعمل بما أفاده ظاهر اللفظ وفْق نظام اللغة وقوانينها</w:t>
      </w:r>
      <w:r w:rsidR="004A0BDF">
        <w:rPr>
          <w:rtl/>
        </w:rPr>
        <w:t>؛</w:t>
      </w:r>
      <w:r w:rsidRPr="00967422">
        <w:rPr>
          <w:rtl/>
        </w:rPr>
        <w:t xml:space="preserve"> ممّا أبعد الفكر والسلوك في هذه المدرسة عن الباطنية والتأويل</w:t>
      </w:r>
      <w:r w:rsidR="004A0BDF">
        <w:rPr>
          <w:rtl/>
        </w:rPr>
        <w:t>،</w:t>
      </w:r>
      <w:r w:rsidRPr="00967422">
        <w:rPr>
          <w:rtl/>
        </w:rPr>
        <w:t xml:space="preserve"> والتحريف والانحراف السلوكي</w:t>
      </w:r>
      <w:r w:rsidR="004A0BDF">
        <w:rPr>
          <w:rtl/>
        </w:rPr>
        <w:t>.</w:t>
      </w:r>
    </w:p>
    <w:p w:rsidR="001056FD" w:rsidRDefault="004A6242" w:rsidP="004A0BDF">
      <w:pPr>
        <w:pStyle w:val="libNormal"/>
        <w:rPr>
          <w:rtl/>
        </w:rPr>
      </w:pPr>
      <w:r w:rsidRPr="00967422">
        <w:rPr>
          <w:rtl/>
        </w:rPr>
        <w:t>4</w:t>
      </w:r>
      <w:r w:rsidR="004A0BDF">
        <w:rPr>
          <w:rtl/>
        </w:rPr>
        <w:t xml:space="preserve"> - </w:t>
      </w:r>
      <w:r w:rsidRPr="00967422">
        <w:rPr>
          <w:rtl/>
        </w:rPr>
        <w:t>التربية الإيجابية تجاه مشاكل المجتمع السياسية والاجتماعية</w:t>
      </w:r>
      <w:r w:rsidR="004A0BDF">
        <w:rPr>
          <w:rtl/>
        </w:rPr>
        <w:t>،</w:t>
      </w:r>
      <w:r w:rsidRPr="00967422">
        <w:rPr>
          <w:rtl/>
        </w:rPr>
        <w:t xml:space="preserve"> مِن خلال العمل السياسي والمعارضة الفكرية والسياسية لحالات الانحراف</w:t>
      </w:r>
      <w:r w:rsidR="004A0BDF">
        <w:rPr>
          <w:rtl/>
        </w:rPr>
        <w:t>.</w:t>
      </w:r>
    </w:p>
    <w:p w:rsidR="001056FD" w:rsidRDefault="004A6242" w:rsidP="004A0BDF">
      <w:pPr>
        <w:pStyle w:val="libNormal"/>
        <w:rPr>
          <w:rtl/>
        </w:rPr>
      </w:pPr>
      <w:r w:rsidRPr="00967422">
        <w:rPr>
          <w:rtl/>
        </w:rPr>
        <w:t>5</w:t>
      </w:r>
      <w:r w:rsidR="004A0BDF">
        <w:rPr>
          <w:rtl/>
        </w:rPr>
        <w:t xml:space="preserve"> - </w:t>
      </w:r>
      <w:r w:rsidRPr="00967422">
        <w:rPr>
          <w:rtl/>
        </w:rPr>
        <w:t>رفْض الفصل بين الدِين والسياسة</w:t>
      </w:r>
      <w:r w:rsidR="004A0BDF">
        <w:rPr>
          <w:rtl/>
        </w:rPr>
        <w:t>،</w:t>
      </w:r>
      <w:r w:rsidRPr="00967422">
        <w:rPr>
          <w:rtl/>
        </w:rPr>
        <w:t xml:space="preserve"> والدنيا والآخرة</w:t>
      </w:r>
      <w:r w:rsidR="004A0BDF">
        <w:rPr>
          <w:rtl/>
        </w:rPr>
        <w:t>،</w:t>
      </w:r>
      <w:r w:rsidRPr="00967422">
        <w:rPr>
          <w:rtl/>
        </w:rPr>
        <w:t xml:space="preserve"> مِن خلال الإيمان بمبدأ الإمامة</w:t>
      </w:r>
      <w:r w:rsidR="004A0BDF">
        <w:rPr>
          <w:rtl/>
        </w:rPr>
        <w:t>،</w:t>
      </w:r>
      <w:r w:rsidRPr="00967422">
        <w:rPr>
          <w:rtl/>
        </w:rPr>
        <w:t xml:space="preserve"> واتّحاد الخطّ الفكري والسياسي في شخصية الإمام</w:t>
      </w:r>
      <w:r w:rsidR="004A0BDF">
        <w:rPr>
          <w:rtl/>
        </w:rPr>
        <w:t>.</w:t>
      </w:r>
    </w:p>
    <w:p w:rsidR="001056FD" w:rsidRDefault="004A6242" w:rsidP="004A0BDF">
      <w:pPr>
        <w:pStyle w:val="libNormal"/>
        <w:rPr>
          <w:rtl/>
        </w:rPr>
      </w:pPr>
      <w:r w:rsidRPr="00967422">
        <w:rPr>
          <w:rtl/>
        </w:rPr>
        <w:t>6</w:t>
      </w:r>
      <w:r w:rsidR="004A0BDF">
        <w:rPr>
          <w:rtl/>
        </w:rPr>
        <w:t xml:space="preserve"> - </w:t>
      </w:r>
      <w:r w:rsidRPr="00967422">
        <w:rPr>
          <w:rtl/>
        </w:rPr>
        <w:t>الوقوف بوجه السلوكية المنحرفة</w:t>
      </w:r>
      <w:r w:rsidR="004A0BDF">
        <w:rPr>
          <w:rtl/>
        </w:rPr>
        <w:t>،</w:t>
      </w:r>
      <w:r w:rsidRPr="00967422">
        <w:rPr>
          <w:rtl/>
        </w:rPr>
        <w:t xml:space="preserve"> التي فصلت بين عالَمَي المادّة والروح</w:t>
      </w:r>
      <w:r w:rsidR="004A0BDF">
        <w:rPr>
          <w:rtl/>
        </w:rPr>
        <w:t>،</w:t>
      </w:r>
      <w:r w:rsidRPr="00967422">
        <w:rPr>
          <w:rtl/>
        </w:rPr>
        <w:t xml:space="preserve"> والدنيا والآخرة</w:t>
      </w:r>
      <w:r w:rsidR="004A0BDF">
        <w:rPr>
          <w:rtl/>
        </w:rPr>
        <w:t>،</w:t>
      </w:r>
      <w:r w:rsidRPr="00967422">
        <w:rPr>
          <w:rtl/>
        </w:rPr>
        <w:t xml:space="preserve"> بالردّ على التصوّف والرهبانية والدخول في صراع فكري وسلوكي ضدّها</w:t>
      </w:r>
      <w:r w:rsidR="004A0BDF">
        <w:rPr>
          <w:rtl/>
        </w:rPr>
        <w:t>.</w:t>
      </w:r>
    </w:p>
    <w:p w:rsidR="001056FD" w:rsidRDefault="004A6242" w:rsidP="004A0BDF">
      <w:pPr>
        <w:pStyle w:val="libNormal"/>
        <w:rPr>
          <w:rtl/>
        </w:rPr>
      </w:pPr>
      <w:r w:rsidRPr="00967422">
        <w:rPr>
          <w:rtl/>
        </w:rPr>
        <w:t>وبذا بلورت مدرسة أهل البيت الخطّ السلوكي القويم للفرد والمجتمع والدولة</w:t>
      </w:r>
      <w:r w:rsidR="004A0BDF">
        <w:rPr>
          <w:rtl/>
        </w:rPr>
        <w:t>،</w:t>
      </w:r>
      <w:r w:rsidRPr="00967422">
        <w:rPr>
          <w:rtl/>
        </w:rPr>
        <w:t xml:space="preserve"> على أساس منهجٍ علميٍّ ورؤيةٍ عملية ومبدئية محدّدة</w:t>
      </w:r>
      <w:r w:rsidR="004A0BDF">
        <w:rPr>
          <w:rtl/>
        </w:rPr>
        <w:t>،</w:t>
      </w:r>
      <w:r w:rsidRPr="00967422">
        <w:rPr>
          <w:rtl/>
        </w:rPr>
        <w:t xml:space="preserve"> معبِّرة عن الوعي الإسلامي الأصيل والفهْم الكامل لمحتوى الرسالة الإسلامية وأهدافها</w:t>
      </w:r>
      <w:r w:rsidR="004A0BDF">
        <w:rPr>
          <w:rtl/>
        </w:rPr>
        <w:t>؛</w:t>
      </w:r>
      <w:r w:rsidRPr="00967422">
        <w:rPr>
          <w:rtl/>
        </w:rPr>
        <w:t xml:space="preserve"> فانعكست على تربيتهم لإتباعهـم</w:t>
      </w:r>
      <w:r w:rsidR="004A0BDF">
        <w:rPr>
          <w:rtl/>
        </w:rPr>
        <w:t>،</w:t>
      </w:r>
      <w:r w:rsidRPr="00967422">
        <w:rPr>
          <w:rtl/>
        </w:rPr>
        <w:t xml:space="preserve"> وفي وصاياهم وحواراتهم ومناظراتهم لأصحاب المذاهب السلوكية</w:t>
      </w:r>
      <w:r w:rsidR="004A0BDF">
        <w:rPr>
          <w:rtl/>
        </w:rPr>
        <w:t>،</w:t>
      </w:r>
      <w:r w:rsidRPr="00967422">
        <w:rPr>
          <w:rtl/>
        </w:rPr>
        <w:t xml:space="preserve"> لاسيّما الجبريّة والمتصوّفة</w:t>
      </w:r>
      <w:r w:rsidR="004A0BDF">
        <w:rPr>
          <w:rtl/>
        </w:rPr>
        <w:t>،</w:t>
      </w:r>
      <w:r w:rsidRPr="00967422">
        <w:rPr>
          <w:rtl/>
        </w:rPr>
        <w:t xml:space="preserve"> والداعين إلى الرضوخ والطاعة للسلطان الجائر</w:t>
      </w:r>
      <w:r w:rsidR="004A0BDF">
        <w:rPr>
          <w:rtl/>
        </w:rPr>
        <w:t>،</w:t>
      </w:r>
      <w:r w:rsidRPr="00967422">
        <w:rPr>
          <w:rtl/>
        </w:rPr>
        <w:t xml:space="preserve"> والمتأوّلين لكتاب الله بالباطل</w:t>
      </w:r>
      <w:r w:rsidR="004A0BDF">
        <w:rPr>
          <w:rtl/>
        </w:rPr>
        <w:t>،</w:t>
      </w:r>
      <w:r w:rsidRPr="00967422">
        <w:rPr>
          <w:rtl/>
        </w:rPr>
        <w:t xml:space="preserve"> والمبتدعين للبِدَع والأضاليل</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967422">
        <w:rPr>
          <w:rtl/>
        </w:rPr>
        <w:lastRenderedPageBreak/>
        <w:t xml:space="preserve">مِن قراءة ما صدر عن أهل البيت </w:t>
      </w:r>
      <w:r w:rsidR="004A0BDF">
        <w:rPr>
          <w:rtl/>
        </w:rPr>
        <w:t>(</w:t>
      </w:r>
      <w:r w:rsidRPr="00967422">
        <w:rPr>
          <w:rtl/>
        </w:rPr>
        <w:t>عليهم السلام</w:t>
      </w:r>
      <w:r w:rsidR="004A0BDF">
        <w:rPr>
          <w:rtl/>
        </w:rPr>
        <w:t>)</w:t>
      </w:r>
      <w:r w:rsidRPr="00967422">
        <w:rPr>
          <w:rtl/>
        </w:rPr>
        <w:t xml:space="preserve"> مِن روايات ومناظرات وتفسير ومراسلات</w:t>
      </w:r>
      <w:r w:rsidR="004A0BDF">
        <w:rPr>
          <w:rtl/>
        </w:rPr>
        <w:t>،</w:t>
      </w:r>
      <w:r w:rsidRPr="00967422">
        <w:rPr>
          <w:rtl/>
        </w:rPr>
        <w:t xml:space="preserve"> والتي بلغت عشرات الآلاف في كتُب الحديث والسِيَر والفقْه والتفسير والأخلاق والعقيدة</w:t>
      </w:r>
      <w:r w:rsidR="004A0BDF">
        <w:rPr>
          <w:rtl/>
        </w:rPr>
        <w:t>،</w:t>
      </w:r>
      <w:r w:rsidRPr="00967422">
        <w:rPr>
          <w:rtl/>
        </w:rPr>
        <w:t xml:space="preserve"> نعرف أنّ الإيمان في هذه المدرسة يعني العمل والالتزام بكتاب الله والاستنان بسنّة نبيّه </w:t>
      </w:r>
      <w:r w:rsidR="004A0BDF">
        <w:rPr>
          <w:rtl/>
        </w:rPr>
        <w:t>(</w:t>
      </w:r>
      <w:r w:rsidRPr="00967422">
        <w:rPr>
          <w:rtl/>
        </w:rPr>
        <w:t>صلّى الله وعليه وآله</w:t>
      </w:r>
      <w:r w:rsidR="004A0BDF">
        <w:rPr>
          <w:rtl/>
        </w:rPr>
        <w:t>).</w:t>
      </w:r>
    </w:p>
    <w:p w:rsidR="001056FD" w:rsidRDefault="004A6242" w:rsidP="004A0BDF">
      <w:pPr>
        <w:pStyle w:val="libNormal"/>
        <w:rPr>
          <w:rtl/>
        </w:rPr>
      </w:pPr>
      <w:r w:rsidRPr="00967422">
        <w:rPr>
          <w:rtl/>
        </w:rPr>
        <w:t>وأنّ جهادهم الفكري والسياسي كان متّجهاً لتربية الإنسان</w:t>
      </w:r>
      <w:r w:rsidR="004A0BDF">
        <w:rPr>
          <w:rtl/>
        </w:rPr>
        <w:t>،</w:t>
      </w:r>
      <w:r w:rsidRPr="00967422">
        <w:rPr>
          <w:rtl/>
        </w:rPr>
        <w:t xml:space="preserve"> ومواصلة عملية التغيير والبناء الفكري والسلوكي</w:t>
      </w:r>
      <w:r w:rsidR="004A0BDF">
        <w:rPr>
          <w:rtl/>
        </w:rPr>
        <w:t>،</w:t>
      </w:r>
      <w:r w:rsidRPr="00967422">
        <w:rPr>
          <w:rtl/>
        </w:rPr>
        <w:t xml:space="preserve"> الذي انتهجه الرسول الكريم محمّد </w:t>
      </w:r>
      <w:r w:rsidR="004A0BDF">
        <w:rPr>
          <w:rtl/>
        </w:rPr>
        <w:t>(</w:t>
      </w:r>
      <w:r w:rsidRPr="00967422">
        <w:rPr>
          <w:rtl/>
        </w:rPr>
        <w:t>صلّى الله عليه وآله</w:t>
      </w:r>
      <w:r w:rsidR="004A0BDF">
        <w:rPr>
          <w:rtl/>
        </w:rPr>
        <w:t>)،</w:t>
      </w:r>
      <w:r w:rsidRPr="00967422">
        <w:rPr>
          <w:rtl/>
        </w:rPr>
        <w:t xml:space="preserve"> ببناء فئةٍ وتيّارٍ مِن الأتباع الذين يحملون العِلم والوعي والعمل</w:t>
      </w:r>
      <w:r w:rsidR="004A0BDF">
        <w:rPr>
          <w:rtl/>
        </w:rPr>
        <w:t>،</w:t>
      </w:r>
      <w:r w:rsidRPr="00967422">
        <w:rPr>
          <w:rtl/>
        </w:rPr>
        <w:t xml:space="preserve"> فيكوّنون القوّة المغيّرة والحركة الفاعلة في تاريخ الأُمّة وعلاقتها بالرسالة</w:t>
      </w:r>
      <w:r w:rsidR="004A0BDF">
        <w:rPr>
          <w:rtl/>
        </w:rPr>
        <w:t>.</w:t>
      </w:r>
    </w:p>
    <w:p w:rsidR="001056FD" w:rsidRDefault="004A6242" w:rsidP="004A0BDF">
      <w:pPr>
        <w:pStyle w:val="libNormal"/>
        <w:rPr>
          <w:rtl/>
        </w:rPr>
      </w:pPr>
      <w:r w:rsidRPr="004A0BDF">
        <w:rPr>
          <w:rtl/>
        </w:rPr>
        <w:t xml:space="preserve">وقد ترجم الإمام جعفر بن محمّد الصادق </w:t>
      </w:r>
      <w:r w:rsidR="004A0BDF" w:rsidRPr="004A0BDF">
        <w:rPr>
          <w:rtl/>
        </w:rPr>
        <w:t>(</w:t>
      </w:r>
      <w:r w:rsidRPr="004A0BDF">
        <w:rPr>
          <w:rtl/>
        </w:rPr>
        <w:t>عليهما السلام</w:t>
      </w:r>
      <w:r w:rsidR="004A0BDF" w:rsidRPr="004A0BDF">
        <w:rPr>
          <w:rtl/>
        </w:rPr>
        <w:t>)</w:t>
      </w:r>
      <w:r w:rsidRPr="004A0BDF">
        <w:rPr>
          <w:rtl/>
        </w:rPr>
        <w:t xml:space="preserve"> هذا المفهوم بقوله</w:t>
      </w:r>
      <w:r w:rsidR="004A0BDF" w:rsidRPr="004A0BDF">
        <w:rPr>
          <w:rtl/>
        </w:rPr>
        <w:t>:</w:t>
      </w:r>
      <w:r w:rsidRPr="004A0BDF">
        <w:rPr>
          <w:rtl/>
        </w:rPr>
        <w:t xml:space="preserve"> </w:t>
      </w:r>
      <w:r w:rsidR="004A0BDF" w:rsidRPr="003770DA">
        <w:rPr>
          <w:rtl/>
        </w:rPr>
        <w:t>(</w:t>
      </w:r>
      <w:r w:rsidRPr="003770DA">
        <w:rPr>
          <w:rtl/>
        </w:rPr>
        <w:t>لا يقبل الله عملاً إلاّ بمعرفة</w:t>
      </w:r>
      <w:r w:rsidR="004A0BDF" w:rsidRPr="003770DA">
        <w:rPr>
          <w:rtl/>
        </w:rPr>
        <w:t>،</w:t>
      </w:r>
      <w:r w:rsidRPr="003770DA">
        <w:rPr>
          <w:rtl/>
        </w:rPr>
        <w:t xml:space="preserve"> ولا معرفة إلاّ بعمل</w:t>
      </w:r>
      <w:r w:rsidR="004A0BDF" w:rsidRPr="003770DA">
        <w:rPr>
          <w:rtl/>
        </w:rPr>
        <w:t>،</w:t>
      </w:r>
      <w:r w:rsidRPr="003770DA">
        <w:rPr>
          <w:rtl/>
        </w:rPr>
        <w:t xml:space="preserve"> فمَن عرف دلّته المعرفة على العمل</w:t>
      </w:r>
      <w:r w:rsidR="004A0BDF" w:rsidRPr="003770DA">
        <w:rPr>
          <w:rtl/>
        </w:rPr>
        <w:t>،</w:t>
      </w:r>
      <w:r w:rsidRPr="003770DA">
        <w:rPr>
          <w:rtl/>
        </w:rPr>
        <w:t xml:space="preserve"> ومَن لمْ يعمل فلا معرفة له</w:t>
      </w:r>
      <w:r w:rsidR="004A0BDF" w:rsidRPr="003770DA">
        <w:rPr>
          <w:rtl/>
        </w:rPr>
        <w:t>،</w:t>
      </w:r>
      <w:r w:rsidRPr="003770DA">
        <w:rPr>
          <w:rtl/>
        </w:rPr>
        <w:t xml:space="preserve"> ألا إنّ الإيمان بعضه مِن بعض</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وبقوله</w:t>
      </w:r>
      <w:r w:rsidR="004A0BDF" w:rsidRPr="004A0BDF">
        <w:rPr>
          <w:rtl/>
        </w:rPr>
        <w:t>:</w:t>
      </w:r>
      <w:r w:rsidRPr="004A0BDF">
        <w:rPr>
          <w:rtl/>
        </w:rPr>
        <w:t xml:space="preserve"> </w:t>
      </w:r>
      <w:r w:rsidR="004A0BDF" w:rsidRPr="003770DA">
        <w:rPr>
          <w:rtl/>
        </w:rPr>
        <w:t>(</w:t>
      </w:r>
      <w:r w:rsidRPr="003770DA">
        <w:rPr>
          <w:rtl/>
        </w:rPr>
        <w:t>مَنْ قال</w:t>
      </w:r>
      <w:r w:rsidR="004A0BDF" w:rsidRPr="003770DA">
        <w:rPr>
          <w:rtl/>
        </w:rPr>
        <w:t>:</w:t>
      </w:r>
      <w:r w:rsidRPr="003770DA">
        <w:rPr>
          <w:rtl/>
        </w:rPr>
        <w:t xml:space="preserve"> لا إله إلاّ الله مخلصاً دخل الجنّة</w:t>
      </w:r>
      <w:r w:rsidR="004A0BDF" w:rsidRPr="003770DA">
        <w:rPr>
          <w:rtl/>
        </w:rPr>
        <w:t>،</w:t>
      </w:r>
      <w:r w:rsidRPr="003770DA">
        <w:rPr>
          <w:rtl/>
        </w:rPr>
        <w:t xml:space="preserve"> وإخلاصه بها أن يحجبه لا إله إلا الله</w:t>
      </w:r>
      <w:r w:rsidR="004A0BDF" w:rsidRPr="003770DA">
        <w:rPr>
          <w:rtl/>
        </w:rPr>
        <w:t>،</w:t>
      </w:r>
      <w:r w:rsidRPr="003770DA">
        <w:rPr>
          <w:rtl/>
        </w:rPr>
        <w:t xml:space="preserve"> عمّا حرّم الله</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وسأله أحد أصحابه</w:t>
      </w:r>
      <w:r w:rsidR="004A0BDF" w:rsidRPr="004A0BDF">
        <w:rPr>
          <w:rtl/>
        </w:rPr>
        <w:t>،</w:t>
      </w:r>
      <w:r w:rsidRPr="004A0BDF">
        <w:rPr>
          <w:rtl/>
        </w:rPr>
        <w:t xml:space="preserve"> جميل بن درّاج عن الإيمان</w:t>
      </w:r>
      <w:r w:rsidR="004A0BDF" w:rsidRPr="004A0BDF">
        <w:rPr>
          <w:rtl/>
        </w:rPr>
        <w:t>،</w:t>
      </w:r>
      <w:r w:rsidRPr="004A0BDF">
        <w:rPr>
          <w:rtl/>
        </w:rPr>
        <w:t xml:space="preserve"> فقال</w:t>
      </w:r>
      <w:r w:rsidR="004A0BDF" w:rsidRPr="004A0BDF">
        <w:rPr>
          <w:rtl/>
        </w:rPr>
        <w:t>:</w:t>
      </w:r>
      <w:r w:rsidRPr="004A0BDF">
        <w:rPr>
          <w:rtl/>
        </w:rPr>
        <w:t xml:space="preserve"> </w:t>
      </w:r>
      <w:r w:rsidR="004A0BDF" w:rsidRPr="003770DA">
        <w:rPr>
          <w:rtl/>
        </w:rPr>
        <w:t>(</w:t>
      </w:r>
      <w:r w:rsidRPr="003770DA">
        <w:rPr>
          <w:rtl/>
        </w:rPr>
        <w:t>شهادة أن لا إله إلاّ الله</w:t>
      </w:r>
      <w:r w:rsidR="004A0BDF" w:rsidRPr="003770DA">
        <w:rPr>
          <w:rtl/>
        </w:rPr>
        <w:t>،</w:t>
      </w:r>
      <w:r w:rsidRPr="003770DA">
        <w:rPr>
          <w:rtl/>
        </w:rPr>
        <w:t xml:space="preserve"> وأنّ محمّداً رسول الله</w:t>
      </w:r>
      <w:r w:rsidR="004A0BDF" w:rsidRPr="004A0BDF">
        <w:rPr>
          <w:rtl/>
        </w:rPr>
        <w:t>،</w:t>
      </w:r>
      <w:r w:rsidRPr="004A0BDF">
        <w:rPr>
          <w:rtl/>
        </w:rPr>
        <w:t xml:space="preserve"> قال</w:t>
      </w:r>
      <w:r w:rsidR="004A0BDF" w:rsidRPr="004A0BDF">
        <w:rPr>
          <w:rtl/>
        </w:rPr>
        <w:t>:</w:t>
      </w:r>
      <w:r w:rsidRPr="004A0BDF">
        <w:rPr>
          <w:rtl/>
        </w:rPr>
        <w:t xml:space="preserve"> قلت</w:t>
      </w:r>
      <w:r w:rsidR="004A0BDF" w:rsidRPr="004A0BDF">
        <w:rPr>
          <w:rtl/>
        </w:rPr>
        <w:t>:</w:t>
      </w:r>
      <w:r w:rsidRPr="004A0BDF">
        <w:rPr>
          <w:rtl/>
        </w:rPr>
        <w:t xml:space="preserve"> أليس هذا (بـ) عمل</w:t>
      </w:r>
      <w:r w:rsidR="004A0BDF" w:rsidRPr="004A0BDF">
        <w:rPr>
          <w:rtl/>
        </w:rPr>
        <w:t>،</w:t>
      </w:r>
      <w:r w:rsidRPr="004A0BDF">
        <w:rPr>
          <w:rtl/>
        </w:rPr>
        <w:t xml:space="preserve"> قال</w:t>
      </w:r>
      <w:r w:rsidR="004A0BDF" w:rsidRPr="004A0BDF">
        <w:rPr>
          <w:rtl/>
        </w:rPr>
        <w:t>:</w:t>
      </w:r>
      <w:r w:rsidRPr="003770DA">
        <w:rPr>
          <w:rtl/>
        </w:rPr>
        <w:t xml:space="preserve"> بلى</w:t>
      </w:r>
      <w:r w:rsidR="004A0BDF" w:rsidRPr="004A0BDF">
        <w:rPr>
          <w:rtl/>
        </w:rPr>
        <w:t>،</w:t>
      </w:r>
      <w:r w:rsidRPr="004A0BDF">
        <w:rPr>
          <w:rtl/>
        </w:rPr>
        <w:t xml:space="preserve"> قلت</w:t>
      </w:r>
      <w:r w:rsidR="004A0BDF" w:rsidRPr="004A0BDF">
        <w:rPr>
          <w:rtl/>
        </w:rPr>
        <w:t>:</w:t>
      </w:r>
      <w:r w:rsidRPr="004A0BDF">
        <w:rPr>
          <w:rtl/>
        </w:rPr>
        <w:t xml:space="preserve"> فالعمل مِن الإيمان</w:t>
      </w:r>
      <w:r w:rsidR="004A0BDF" w:rsidRPr="004A0BDF">
        <w:rPr>
          <w:rtl/>
        </w:rPr>
        <w:t>؟</w:t>
      </w:r>
      <w:r w:rsidRPr="004A0BDF">
        <w:rPr>
          <w:rtl/>
        </w:rPr>
        <w:t xml:space="preserve"> قال</w:t>
      </w:r>
      <w:r w:rsidR="004A0BDF" w:rsidRPr="004A0BDF">
        <w:rPr>
          <w:rtl/>
        </w:rPr>
        <w:t>:</w:t>
      </w:r>
      <w:r w:rsidRPr="003770DA">
        <w:rPr>
          <w:rtl/>
        </w:rPr>
        <w:t xml:space="preserve"> لا يثبت لـه الإيمان إلاّ بالعمل</w:t>
      </w:r>
      <w:r w:rsidR="004A0BDF" w:rsidRPr="003770DA">
        <w:rPr>
          <w:rtl/>
        </w:rPr>
        <w:t>،</w:t>
      </w:r>
      <w:r w:rsidRPr="003770DA">
        <w:rPr>
          <w:rtl/>
        </w:rPr>
        <w:t xml:space="preserve"> والعمـل منـه</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967422">
        <w:rPr>
          <w:rtl/>
        </w:rPr>
        <w:t>وهكذا يرتبط العمل بالإيمان</w:t>
      </w:r>
      <w:r w:rsidR="004A0BDF">
        <w:rPr>
          <w:rtl/>
        </w:rPr>
        <w:t>،</w:t>
      </w:r>
      <w:r w:rsidRPr="00967422">
        <w:rPr>
          <w:rtl/>
        </w:rPr>
        <w:t xml:space="preserve"> كما يرتبط بالمعرفة</w:t>
      </w:r>
      <w:r w:rsidR="004A0BDF">
        <w:rPr>
          <w:rtl/>
        </w:rPr>
        <w:t>،</w:t>
      </w:r>
      <w:r w:rsidRPr="00967422">
        <w:rPr>
          <w:rtl/>
        </w:rPr>
        <w:t xml:space="preserve"> ويقوم على أساسها</w:t>
      </w:r>
      <w:r w:rsidR="004A0BDF">
        <w:rPr>
          <w:rtl/>
        </w:rPr>
        <w:t>،</w:t>
      </w:r>
      <w:r w:rsidRPr="00967422">
        <w:rPr>
          <w:rtl/>
        </w:rPr>
        <w:t xml:space="preserve"> ويتكامل معها</w:t>
      </w:r>
      <w:r w:rsidR="004A0BDF">
        <w:rPr>
          <w:rtl/>
        </w:rPr>
        <w:t>،</w:t>
      </w:r>
      <w:r w:rsidRPr="00967422">
        <w:rPr>
          <w:rtl/>
        </w:rPr>
        <w:t xml:space="preserve"> فالمعرفة بالله ووَعْيِ شريعته</w:t>
      </w:r>
      <w:r w:rsidR="004A0BDF">
        <w:rPr>
          <w:rtl/>
        </w:rPr>
        <w:t>،</w:t>
      </w:r>
      <w:r w:rsidRPr="00967422">
        <w:rPr>
          <w:rtl/>
        </w:rPr>
        <w:t xml:space="preserve"> والإيمان به</w:t>
      </w:r>
      <w:r w:rsidR="004A0BDF">
        <w:rPr>
          <w:rtl/>
        </w:rPr>
        <w:t>،</w:t>
      </w:r>
      <w:r w:rsidRPr="00967422">
        <w:rPr>
          <w:rtl/>
        </w:rPr>
        <w:t xml:space="preserve"> والعمل والالتزام</w:t>
      </w:r>
      <w:r w:rsidR="004A0BDF">
        <w:rPr>
          <w:rtl/>
        </w:rPr>
        <w:t>،</w:t>
      </w:r>
      <w:r w:rsidRPr="00967422">
        <w:rPr>
          <w:rtl/>
        </w:rPr>
        <w:t xml:space="preserve"> حقائق ثلاث مترابطة في البناء الفكري والعملي</w:t>
      </w:r>
      <w:r w:rsidR="004A0BDF">
        <w:rPr>
          <w:rtl/>
        </w:rPr>
        <w:t>،</w:t>
      </w:r>
      <w:r w:rsidRPr="00967422">
        <w:rPr>
          <w:rtl/>
        </w:rPr>
        <w:t xml:space="preserve"> كما يصوّرها الإمام</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67422">
        <w:rPr>
          <w:rtl/>
        </w:rPr>
        <w:t>(1) الكليني/ الأُصول مِن الكافي 1</w:t>
      </w:r>
      <w:r w:rsidR="004A0BDF">
        <w:rPr>
          <w:rtl/>
        </w:rPr>
        <w:t>:</w:t>
      </w:r>
      <w:r w:rsidRPr="00967422">
        <w:rPr>
          <w:rtl/>
        </w:rPr>
        <w:t xml:space="preserve"> 44 / ح 2 </w:t>
      </w:r>
      <w:r w:rsidR="004A0BDF">
        <w:rPr>
          <w:rtl/>
        </w:rPr>
        <w:t>(</w:t>
      </w:r>
      <w:r w:rsidRPr="00967422">
        <w:rPr>
          <w:rtl/>
        </w:rPr>
        <w:t>باب مَن عمل بغير عِلم</w:t>
      </w:r>
      <w:r w:rsidR="004A0BDF">
        <w:rPr>
          <w:rtl/>
        </w:rPr>
        <w:t>).</w:t>
      </w:r>
    </w:p>
    <w:p w:rsidR="001056FD" w:rsidRPr="003770DA" w:rsidRDefault="004A6242" w:rsidP="003770DA">
      <w:pPr>
        <w:pStyle w:val="libFootnote0"/>
        <w:rPr>
          <w:rtl/>
        </w:rPr>
      </w:pPr>
      <w:r w:rsidRPr="00967422">
        <w:rPr>
          <w:rtl/>
        </w:rPr>
        <w:t>(2) الصدوق/ صفات الشيعة</w:t>
      </w:r>
      <w:r w:rsidR="002C48A0">
        <w:rPr>
          <w:rtl/>
        </w:rPr>
        <w:t xml:space="preserve"> </w:t>
      </w:r>
      <w:r w:rsidRPr="00967422">
        <w:rPr>
          <w:rtl/>
        </w:rPr>
        <w:t>12</w:t>
      </w:r>
      <w:r w:rsidR="004A0BDF">
        <w:rPr>
          <w:rtl/>
        </w:rPr>
        <w:t>.</w:t>
      </w:r>
    </w:p>
    <w:p w:rsidR="001056FD" w:rsidRPr="003770DA" w:rsidRDefault="004A6242" w:rsidP="003770DA">
      <w:pPr>
        <w:pStyle w:val="libFootnote0"/>
        <w:rPr>
          <w:rtl/>
        </w:rPr>
      </w:pPr>
      <w:r w:rsidRPr="00967422">
        <w:rPr>
          <w:rtl/>
        </w:rPr>
        <w:t>(3) الكليني/ الأُصول مِن الكافي</w:t>
      </w:r>
      <w:r w:rsidR="002C48A0">
        <w:rPr>
          <w:rtl/>
        </w:rPr>
        <w:t xml:space="preserve"> </w:t>
      </w:r>
      <w:r w:rsidRPr="00967422">
        <w:rPr>
          <w:rtl/>
        </w:rPr>
        <w:t>2</w:t>
      </w:r>
      <w:r w:rsidR="004A0BDF">
        <w:rPr>
          <w:rtl/>
        </w:rPr>
        <w:t>:</w:t>
      </w:r>
      <w:r w:rsidRPr="00967422">
        <w:rPr>
          <w:rtl/>
        </w:rPr>
        <w:t xml:space="preserve"> 38/ ح 6 </w:t>
      </w:r>
      <w:r w:rsidR="004A0BDF">
        <w:rPr>
          <w:rtl/>
        </w:rPr>
        <w:t>(</w:t>
      </w:r>
      <w:r w:rsidRPr="00967422">
        <w:rPr>
          <w:rtl/>
        </w:rPr>
        <w:t>باب في أنّ الإيمان مبثوث لجوارح البدن كلّها</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967422">
        <w:rPr>
          <w:rtl/>
        </w:rPr>
        <w:lastRenderedPageBreak/>
        <w:t xml:space="preserve">الصادق </w:t>
      </w:r>
      <w:r w:rsidR="004A0BDF">
        <w:rPr>
          <w:rtl/>
        </w:rPr>
        <w:t>(</w:t>
      </w:r>
      <w:r w:rsidRPr="00967422">
        <w:rPr>
          <w:rtl/>
        </w:rPr>
        <w:t>عليه السلام</w:t>
      </w:r>
      <w:r w:rsidR="004A0BDF">
        <w:rPr>
          <w:rtl/>
        </w:rPr>
        <w:t>).</w:t>
      </w:r>
    </w:p>
    <w:p w:rsidR="001056FD" w:rsidRDefault="004A6242" w:rsidP="004A0BDF">
      <w:pPr>
        <w:pStyle w:val="libNormal"/>
        <w:rPr>
          <w:rtl/>
        </w:rPr>
      </w:pPr>
      <w:r w:rsidRPr="00967422">
        <w:rPr>
          <w:rtl/>
        </w:rPr>
        <w:t>والإنسان مسؤول عن الإيمان والعمل والمعرفة معاً</w:t>
      </w:r>
      <w:r w:rsidR="004A0BDF">
        <w:rPr>
          <w:rtl/>
        </w:rPr>
        <w:t>،</w:t>
      </w:r>
      <w:r w:rsidRPr="00967422">
        <w:rPr>
          <w:rtl/>
        </w:rPr>
        <w:t xml:space="preserve"> وعليه أن يتابع مع نفْسه عملية التغيير الذاتي ومحاسبة النفْس</w:t>
      </w:r>
      <w:r w:rsidR="004A0BDF">
        <w:rPr>
          <w:rtl/>
        </w:rPr>
        <w:t>،</w:t>
      </w:r>
      <w:r w:rsidRPr="00967422">
        <w:rPr>
          <w:rtl/>
        </w:rPr>
        <w:t xml:space="preserve"> ومواصلة السَير التكاملي في حياته الفردية والاجتماعية</w:t>
      </w:r>
      <w:r w:rsidR="004A0BDF">
        <w:rPr>
          <w:rtl/>
        </w:rPr>
        <w:t>.</w:t>
      </w:r>
    </w:p>
    <w:p w:rsidR="001056FD" w:rsidRDefault="004A6242" w:rsidP="004A0BDF">
      <w:pPr>
        <w:pStyle w:val="libNormal"/>
        <w:rPr>
          <w:rtl/>
        </w:rPr>
      </w:pPr>
      <w:r w:rsidRPr="00967422">
        <w:rPr>
          <w:rtl/>
        </w:rPr>
        <w:t xml:space="preserve">يوضّح الإمام عليّ الهادي </w:t>
      </w:r>
      <w:r w:rsidR="004A0BDF">
        <w:rPr>
          <w:rtl/>
        </w:rPr>
        <w:t>(</w:t>
      </w:r>
      <w:r w:rsidRPr="00967422">
        <w:rPr>
          <w:rtl/>
        </w:rPr>
        <w:t>عليه السلام</w:t>
      </w:r>
      <w:r w:rsidR="004A0BDF">
        <w:rPr>
          <w:rtl/>
        </w:rPr>
        <w:t>)</w:t>
      </w:r>
      <w:r w:rsidRPr="00967422">
        <w:rPr>
          <w:rtl/>
        </w:rPr>
        <w:t xml:space="preserve"> هذه الحقيقة</w:t>
      </w:r>
      <w:r w:rsidR="004A0BDF">
        <w:rPr>
          <w:rtl/>
        </w:rPr>
        <w:t>،</w:t>
      </w:r>
      <w:r w:rsidRPr="00967422">
        <w:rPr>
          <w:rtl/>
        </w:rPr>
        <w:t xml:space="preserve"> ويؤكّد أنّ مَن لمْ يلتزم بأحكام الإسلام وقِيَمه ويحاسب نفْسه</w:t>
      </w:r>
      <w:r w:rsidR="004A0BDF">
        <w:rPr>
          <w:rtl/>
        </w:rPr>
        <w:t>،</w:t>
      </w:r>
      <w:r w:rsidRPr="00967422">
        <w:rPr>
          <w:rtl/>
        </w:rPr>
        <w:t xml:space="preserve"> فليس منهم</w:t>
      </w:r>
      <w:r w:rsidR="004A0BDF">
        <w:rPr>
          <w:rtl/>
        </w:rPr>
        <w:t>،</w:t>
      </w:r>
      <w:r w:rsidRPr="00967422">
        <w:rPr>
          <w:rtl/>
        </w:rPr>
        <w:t xml:space="preserve"> ولا يملِك حقّ الانتماء إليهم</w:t>
      </w:r>
      <w:r w:rsidR="004A0BDF">
        <w:rPr>
          <w:rtl/>
        </w:rPr>
        <w:t>.</w:t>
      </w:r>
    </w:p>
    <w:p w:rsidR="001056FD" w:rsidRDefault="004A6242" w:rsidP="004A0BDF">
      <w:pPr>
        <w:pStyle w:val="libNormal"/>
        <w:rPr>
          <w:rtl/>
        </w:rPr>
      </w:pPr>
      <w:r w:rsidRPr="004A0BDF">
        <w:rPr>
          <w:rtl/>
        </w:rPr>
        <w:t xml:space="preserve">قال </w:t>
      </w:r>
      <w:r w:rsidR="004A0BDF" w:rsidRPr="004A0BDF">
        <w:rPr>
          <w:rtl/>
        </w:rPr>
        <w:t>(</w:t>
      </w:r>
      <w:r w:rsidRPr="004A0BDF">
        <w:rPr>
          <w:rtl/>
        </w:rPr>
        <w:t>عليه السلام</w:t>
      </w:r>
      <w:r w:rsidR="004A0BDF" w:rsidRPr="004A0BDF">
        <w:rPr>
          <w:rtl/>
        </w:rPr>
        <w:t>):</w:t>
      </w:r>
      <w:r w:rsidRPr="004A0BDF">
        <w:rPr>
          <w:rtl/>
        </w:rPr>
        <w:t xml:space="preserve"> </w:t>
      </w:r>
      <w:r w:rsidR="004A0BDF" w:rsidRPr="003770DA">
        <w:rPr>
          <w:rtl/>
        </w:rPr>
        <w:t>(</w:t>
      </w:r>
      <w:r w:rsidRPr="003770DA">
        <w:rPr>
          <w:rtl/>
        </w:rPr>
        <w:t>ليس منّا مَنْ لمْ يحاسب نفْسه في كلّ يوم</w:t>
      </w:r>
      <w:r w:rsidR="004A0BDF" w:rsidRPr="003770DA">
        <w:rPr>
          <w:rtl/>
        </w:rPr>
        <w:t>،</w:t>
      </w:r>
      <w:r w:rsidRPr="003770DA">
        <w:rPr>
          <w:rtl/>
        </w:rPr>
        <w:t xml:space="preserve"> فإنْ عمل حسناً استزاد الله</w:t>
      </w:r>
      <w:r w:rsidR="004A0BDF" w:rsidRPr="003770DA">
        <w:rPr>
          <w:rtl/>
        </w:rPr>
        <w:t>،</w:t>
      </w:r>
      <w:r w:rsidRPr="003770DA">
        <w:rPr>
          <w:rtl/>
        </w:rPr>
        <w:t xml:space="preserve"> وإن عمل سيّئاً استغفر الله منه</w:t>
      </w:r>
      <w:r w:rsidR="004A0BDF" w:rsidRPr="003770DA">
        <w:rPr>
          <w:rtl/>
        </w:rPr>
        <w:t>،</w:t>
      </w:r>
      <w:r w:rsidRPr="003770DA">
        <w:rPr>
          <w:rtl/>
        </w:rPr>
        <w:t xml:space="preserve"> وتاب إليه</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967422">
        <w:rPr>
          <w:rtl/>
        </w:rPr>
        <w:t>وتتّجه التربية العملية في مدرسة أهل البيت</w:t>
      </w:r>
      <w:r w:rsidR="004A0BDF">
        <w:rPr>
          <w:rtl/>
        </w:rPr>
        <w:t>،</w:t>
      </w:r>
      <w:r w:rsidRPr="00967422">
        <w:rPr>
          <w:rtl/>
        </w:rPr>
        <w:t xml:space="preserve"> إلى تربية الضمير الإيماني والوازع الذاتي بالمحاسبة</w:t>
      </w:r>
      <w:r w:rsidR="004A0BDF">
        <w:rPr>
          <w:rtl/>
        </w:rPr>
        <w:t>،</w:t>
      </w:r>
      <w:r w:rsidRPr="00967422">
        <w:rPr>
          <w:rtl/>
        </w:rPr>
        <w:t xml:space="preserve"> وبناء الذات الداخلي والإخلاص البعيد عن الرياء والنفاق</w:t>
      </w:r>
      <w:r w:rsidR="004A0BDF">
        <w:rPr>
          <w:rtl/>
        </w:rPr>
        <w:t>.</w:t>
      </w:r>
    </w:p>
    <w:p w:rsidR="001056FD" w:rsidRDefault="004A6242" w:rsidP="004A0BDF">
      <w:pPr>
        <w:pStyle w:val="libNormal"/>
        <w:rPr>
          <w:rtl/>
        </w:rPr>
      </w:pPr>
      <w:r w:rsidRPr="004A0BDF">
        <w:rPr>
          <w:rtl/>
        </w:rPr>
        <w:t xml:space="preserve">فقد روي عن الإمام الصادق </w:t>
      </w:r>
      <w:r w:rsidR="004A0BDF" w:rsidRPr="004A0BDF">
        <w:rPr>
          <w:rtl/>
        </w:rPr>
        <w:t>(</w:t>
      </w:r>
      <w:r w:rsidRPr="004A0BDF">
        <w:rPr>
          <w:rtl/>
        </w:rPr>
        <w:t>عليه السلام</w:t>
      </w:r>
      <w:r w:rsidR="004A0BDF" w:rsidRPr="004A0BDF">
        <w:rPr>
          <w:rtl/>
        </w:rPr>
        <w:t>)</w:t>
      </w:r>
      <w:r w:rsidRPr="004A0BDF">
        <w:rPr>
          <w:rtl/>
        </w:rPr>
        <w:t xml:space="preserve"> قوله</w:t>
      </w:r>
      <w:r w:rsidR="004A0BDF" w:rsidRPr="004A0BDF">
        <w:rPr>
          <w:rtl/>
        </w:rPr>
        <w:t>:</w:t>
      </w:r>
      <w:r w:rsidRPr="004A0BDF">
        <w:rPr>
          <w:rtl/>
        </w:rPr>
        <w:t xml:space="preserve"> </w:t>
      </w:r>
      <w:r w:rsidR="004A0BDF" w:rsidRPr="003770DA">
        <w:rPr>
          <w:rtl/>
        </w:rPr>
        <w:t>(</w:t>
      </w:r>
      <w:r w:rsidRPr="003770DA">
        <w:rPr>
          <w:rtl/>
        </w:rPr>
        <w:t xml:space="preserve">قال الله </w:t>
      </w:r>
      <w:r w:rsidR="004A0BDF" w:rsidRPr="003770DA">
        <w:rPr>
          <w:rtl/>
        </w:rPr>
        <w:t>(</w:t>
      </w:r>
      <w:r w:rsidRPr="003770DA">
        <w:rPr>
          <w:rtl/>
        </w:rPr>
        <w:t>عزّ وجلّ</w:t>
      </w:r>
      <w:r w:rsidR="004A0BDF" w:rsidRPr="003770DA">
        <w:rPr>
          <w:rtl/>
        </w:rPr>
        <w:t>):</w:t>
      </w:r>
      <w:r w:rsidRPr="003770DA">
        <w:rPr>
          <w:rtl/>
        </w:rPr>
        <w:t xml:space="preserve"> مَنْ ذكرني سرّاً</w:t>
      </w:r>
      <w:r w:rsidR="004A0BDF" w:rsidRPr="003770DA">
        <w:rPr>
          <w:rtl/>
        </w:rPr>
        <w:t>،</w:t>
      </w:r>
      <w:r w:rsidRPr="003770DA">
        <w:rPr>
          <w:rtl/>
        </w:rPr>
        <w:t xml:space="preserve"> ذكرته علانية</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 xml:space="preserve">وروي عنه </w:t>
      </w:r>
      <w:r w:rsidR="004A0BDF" w:rsidRPr="004A0BDF">
        <w:rPr>
          <w:rtl/>
        </w:rPr>
        <w:t>(</w:t>
      </w:r>
      <w:r w:rsidRPr="004A0BDF">
        <w:rPr>
          <w:rtl/>
        </w:rPr>
        <w:t>عليه السلام</w:t>
      </w:r>
      <w:r w:rsidR="004A0BDF" w:rsidRPr="004A0BDF">
        <w:rPr>
          <w:rtl/>
        </w:rPr>
        <w:t>):</w:t>
      </w:r>
      <w:r w:rsidRPr="004A0BDF">
        <w:rPr>
          <w:rtl/>
        </w:rPr>
        <w:t xml:space="preserve"> </w:t>
      </w:r>
      <w:r w:rsidR="004A0BDF" w:rsidRPr="003770DA">
        <w:rPr>
          <w:rtl/>
        </w:rPr>
        <w:t>(</w:t>
      </w:r>
      <w:r w:rsidRPr="003770DA">
        <w:rPr>
          <w:rtl/>
        </w:rPr>
        <w:t>شيعتنا الذين إذا خلَوا ذكروا الله كثيراً</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4A0BDF">
        <w:rPr>
          <w:rtl/>
        </w:rPr>
        <w:t xml:space="preserve">ويؤكّد أئمّة أهل البيت </w:t>
      </w:r>
      <w:r w:rsidR="004A0BDF" w:rsidRPr="004A0BDF">
        <w:rPr>
          <w:rtl/>
        </w:rPr>
        <w:t>(</w:t>
      </w:r>
      <w:r w:rsidRPr="004A0BDF">
        <w:rPr>
          <w:rtl/>
        </w:rPr>
        <w:t>عليهم السلام</w:t>
      </w:r>
      <w:r w:rsidR="004A0BDF" w:rsidRPr="004A0BDF">
        <w:rPr>
          <w:rtl/>
        </w:rPr>
        <w:t>)</w:t>
      </w:r>
      <w:r w:rsidRPr="004A0BDF">
        <w:rPr>
          <w:rtl/>
        </w:rPr>
        <w:t xml:space="preserve"> أنّ معنى التشيّع لهم هو الالتزام النموذجي بالإسلام</w:t>
      </w:r>
      <w:r w:rsidR="004A0BDF" w:rsidRPr="004A0BDF">
        <w:rPr>
          <w:rtl/>
        </w:rPr>
        <w:t>،</w:t>
      </w:r>
      <w:r w:rsidRPr="004A0BDF">
        <w:rPr>
          <w:rtl/>
        </w:rPr>
        <w:t xml:space="preserve"> وليس الانتماء الشكلي</w:t>
      </w:r>
      <w:r w:rsidR="004A0BDF" w:rsidRPr="004A0BDF">
        <w:rPr>
          <w:rtl/>
        </w:rPr>
        <w:t>،</w:t>
      </w:r>
      <w:r w:rsidRPr="004A0BDF">
        <w:rPr>
          <w:rtl/>
        </w:rPr>
        <w:t xml:space="preserve"> كانتماء الفرد إلى عشيرته</w:t>
      </w:r>
      <w:r w:rsidR="004A0BDF" w:rsidRPr="004A0BDF">
        <w:rPr>
          <w:rtl/>
        </w:rPr>
        <w:t>،</w:t>
      </w:r>
      <w:r w:rsidRPr="004A0BDF">
        <w:rPr>
          <w:rtl/>
        </w:rPr>
        <w:t xml:space="preserve"> بل هو انتماء فكرٍ وسلوكٍ ومنهجٍ لوعْيِ الإسلام وفهْمِه</w:t>
      </w:r>
      <w:r w:rsidR="004A0BDF" w:rsidRPr="004A0BDF">
        <w:rPr>
          <w:rtl/>
        </w:rPr>
        <w:t>؛</w:t>
      </w:r>
      <w:r w:rsidRPr="004A0BDF">
        <w:rPr>
          <w:rtl/>
        </w:rPr>
        <w:t xml:space="preserve"> لذا يصف الإمام جعفر بن محمّد الصادق </w:t>
      </w:r>
      <w:r w:rsidR="004A0BDF" w:rsidRPr="004A0BDF">
        <w:rPr>
          <w:rtl/>
        </w:rPr>
        <w:t>(</w:t>
      </w:r>
      <w:r w:rsidRPr="004A0BDF">
        <w:rPr>
          <w:rtl/>
        </w:rPr>
        <w:t>عليه السلام</w:t>
      </w:r>
      <w:r w:rsidR="004A0BDF" w:rsidRPr="004A0BDF">
        <w:rPr>
          <w:rtl/>
        </w:rPr>
        <w:t>)</w:t>
      </w:r>
      <w:r w:rsidRPr="004A0BDF">
        <w:rPr>
          <w:rtl/>
        </w:rPr>
        <w:t xml:space="preserve"> ما يجب أن يكون عليه أتباع أهل البيت بقوله</w:t>
      </w:r>
      <w:r w:rsidR="004A0BDF" w:rsidRPr="004A0BDF">
        <w:rPr>
          <w:rtl/>
        </w:rPr>
        <w:t>:</w:t>
      </w:r>
      <w:r w:rsidRPr="004A0BDF">
        <w:rPr>
          <w:rtl/>
        </w:rPr>
        <w:t xml:space="preserve"> </w:t>
      </w:r>
      <w:r w:rsidR="004A0BDF" w:rsidRPr="003770DA">
        <w:rPr>
          <w:rtl/>
        </w:rPr>
        <w:t>(</w:t>
      </w:r>
      <w:r w:rsidRPr="003770DA">
        <w:rPr>
          <w:rtl/>
        </w:rPr>
        <w:t>شيعتنا أهل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967422">
        <w:rPr>
          <w:rtl/>
        </w:rPr>
        <w:t>(1) الكليني/ الأُصول مِن الكافي 2</w:t>
      </w:r>
      <w:r w:rsidR="004A0BDF">
        <w:rPr>
          <w:rtl/>
        </w:rPr>
        <w:t>:</w:t>
      </w:r>
      <w:r w:rsidRPr="00967422">
        <w:rPr>
          <w:rtl/>
        </w:rPr>
        <w:t xml:space="preserve"> 453/ ح 2 </w:t>
      </w:r>
      <w:r w:rsidR="004A0BDF">
        <w:rPr>
          <w:rtl/>
        </w:rPr>
        <w:t>(</w:t>
      </w:r>
      <w:r w:rsidRPr="00967422">
        <w:rPr>
          <w:rtl/>
        </w:rPr>
        <w:t>باب محاسبة العمل</w:t>
      </w:r>
      <w:r w:rsidR="004A0BDF">
        <w:rPr>
          <w:rtl/>
        </w:rPr>
        <w:t>).</w:t>
      </w:r>
    </w:p>
    <w:p w:rsidR="001056FD" w:rsidRPr="003770DA" w:rsidRDefault="004A6242" w:rsidP="003770DA">
      <w:pPr>
        <w:pStyle w:val="libFootnote0"/>
        <w:rPr>
          <w:rtl/>
        </w:rPr>
      </w:pPr>
      <w:r w:rsidRPr="00967422">
        <w:rPr>
          <w:rtl/>
        </w:rPr>
        <w:t>(2) المصدر السابق</w:t>
      </w:r>
      <w:r w:rsidR="004A0BDF">
        <w:rPr>
          <w:rtl/>
        </w:rPr>
        <w:t>:</w:t>
      </w:r>
      <w:r w:rsidRPr="00967422">
        <w:rPr>
          <w:rtl/>
        </w:rPr>
        <w:t xml:space="preserve"> ص 501/ ح 1 </w:t>
      </w:r>
      <w:r w:rsidR="004A0BDF">
        <w:rPr>
          <w:rtl/>
        </w:rPr>
        <w:t>(</w:t>
      </w:r>
      <w:r w:rsidRPr="00967422">
        <w:rPr>
          <w:rtl/>
        </w:rPr>
        <w:t>باب ذِكر الله في السِرّ</w:t>
      </w:r>
      <w:r w:rsidR="004A0BDF">
        <w:rPr>
          <w:rtl/>
        </w:rPr>
        <w:t>).</w:t>
      </w:r>
    </w:p>
    <w:p w:rsidR="001056FD" w:rsidRPr="003770DA" w:rsidRDefault="004A6242" w:rsidP="003770DA">
      <w:pPr>
        <w:pStyle w:val="libFootnote0"/>
        <w:rPr>
          <w:rtl/>
        </w:rPr>
      </w:pPr>
      <w:r w:rsidRPr="00967422">
        <w:rPr>
          <w:rtl/>
        </w:rPr>
        <w:t>(3) المصدر السابق</w:t>
      </w:r>
      <w:r w:rsidR="004A0BDF">
        <w:rPr>
          <w:rtl/>
        </w:rPr>
        <w:t>:</w:t>
      </w:r>
      <w:r w:rsidRPr="00967422">
        <w:rPr>
          <w:rtl/>
        </w:rPr>
        <w:t xml:space="preserve"> ص 499/ ح 2 </w:t>
      </w:r>
      <w:r w:rsidR="004A0BDF">
        <w:rPr>
          <w:rtl/>
        </w:rPr>
        <w:t>(</w:t>
      </w:r>
      <w:r w:rsidRPr="00967422">
        <w:rPr>
          <w:rtl/>
        </w:rPr>
        <w:t>باب ذِكر الله (عزّ وجلّ) كثيراً</w:t>
      </w:r>
      <w:r w:rsidR="004A0BDF">
        <w:rPr>
          <w:rtl/>
        </w:rPr>
        <w:t>).</w:t>
      </w:r>
    </w:p>
    <w:p w:rsidR="001056FD" w:rsidRDefault="001056FD" w:rsidP="003770DA">
      <w:pPr>
        <w:pStyle w:val="libFootnote0"/>
        <w:rPr>
          <w:rtl/>
        </w:rPr>
      </w:pPr>
      <w:r>
        <w:rPr>
          <w:rtl/>
        </w:rPr>
        <w:br w:type="page"/>
      </w:r>
    </w:p>
    <w:p w:rsidR="001056FD" w:rsidRPr="003770DA" w:rsidRDefault="004A6242" w:rsidP="003770DA">
      <w:pPr>
        <w:pStyle w:val="libNormal"/>
        <w:rPr>
          <w:rtl/>
        </w:rPr>
      </w:pPr>
      <w:r w:rsidRPr="003770DA">
        <w:rPr>
          <w:rtl/>
        </w:rPr>
        <w:lastRenderedPageBreak/>
        <w:t>الورع والاجتهاد</w:t>
      </w:r>
      <w:r w:rsidR="004A0BDF" w:rsidRPr="003770DA">
        <w:rPr>
          <w:rtl/>
        </w:rPr>
        <w:t>،</w:t>
      </w:r>
      <w:r w:rsidRPr="003770DA">
        <w:rPr>
          <w:rtl/>
        </w:rPr>
        <w:t xml:space="preserve"> وأهل الوفاء والأمانة وأهل الزهد والعبادة</w:t>
      </w:r>
      <w:r w:rsidR="004A0BDF" w:rsidRPr="003770DA">
        <w:rPr>
          <w:rtl/>
        </w:rPr>
        <w:t>،</w:t>
      </w:r>
      <w:r w:rsidRPr="003770DA">
        <w:rPr>
          <w:rtl/>
        </w:rPr>
        <w:t xml:space="preserve"> أصحاب إحدى وخمسين ركعة</w:t>
      </w:r>
      <w:r w:rsidRPr="003770DA">
        <w:rPr>
          <w:rStyle w:val="libFootnotenumChar"/>
          <w:rtl/>
        </w:rPr>
        <w:t>(1)</w:t>
      </w:r>
      <w:r w:rsidRPr="003770DA">
        <w:rPr>
          <w:rtl/>
        </w:rPr>
        <w:t xml:space="preserve"> في اليوم والليلة</w:t>
      </w:r>
      <w:r w:rsidR="004A0BDF" w:rsidRPr="003770DA">
        <w:rPr>
          <w:rtl/>
        </w:rPr>
        <w:t>،</w:t>
      </w:r>
      <w:r w:rsidRPr="003770DA">
        <w:rPr>
          <w:rtl/>
        </w:rPr>
        <w:t xml:space="preserve"> القائمون بالليل</w:t>
      </w:r>
      <w:r w:rsidR="004A0BDF" w:rsidRPr="003770DA">
        <w:rPr>
          <w:rtl/>
        </w:rPr>
        <w:t>،</w:t>
      </w:r>
      <w:r w:rsidRPr="003770DA">
        <w:rPr>
          <w:rtl/>
        </w:rPr>
        <w:t xml:space="preserve"> الصائمون بالنهار</w:t>
      </w:r>
      <w:r w:rsidR="004A0BDF" w:rsidRPr="003770DA">
        <w:rPr>
          <w:rtl/>
        </w:rPr>
        <w:t>،</w:t>
      </w:r>
      <w:r w:rsidRPr="003770DA">
        <w:rPr>
          <w:rtl/>
        </w:rPr>
        <w:t xml:space="preserve"> يزكّون أموالهم</w:t>
      </w:r>
      <w:r w:rsidR="004A0BDF" w:rsidRPr="003770DA">
        <w:rPr>
          <w:rtl/>
        </w:rPr>
        <w:t>،</w:t>
      </w:r>
      <w:r w:rsidRPr="003770DA">
        <w:rPr>
          <w:rtl/>
        </w:rPr>
        <w:t xml:space="preserve"> ويحجّون البيت</w:t>
      </w:r>
      <w:r w:rsidR="004A0BDF" w:rsidRPr="003770DA">
        <w:rPr>
          <w:rtl/>
        </w:rPr>
        <w:t>،</w:t>
      </w:r>
      <w:r w:rsidRPr="003770DA">
        <w:rPr>
          <w:rtl/>
        </w:rPr>
        <w:t xml:space="preserve"> ويجتنبون كلّ محرّم</w:t>
      </w:r>
      <w:r w:rsidR="004A0BDF" w:rsidRPr="003770DA">
        <w:rPr>
          <w:rtl/>
        </w:rPr>
        <w:t>)</w:t>
      </w:r>
      <w:r w:rsidRPr="003770DA">
        <w:rPr>
          <w:rStyle w:val="libFootnotenumChar"/>
          <w:rtl/>
        </w:rPr>
        <w:t>(2)</w:t>
      </w:r>
      <w:r w:rsidR="004A0BDF" w:rsidRPr="003770DA">
        <w:rPr>
          <w:rtl/>
        </w:rPr>
        <w:t>.</w:t>
      </w:r>
    </w:p>
    <w:p w:rsidR="001056FD" w:rsidRDefault="004A6242" w:rsidP="004A0BDF">
      <w:pPr>
        <w:pStyle w:val="libNormal"/>
        <w:rPr>
          <w:rtl/>
        </w:rPr>
      </w:pPr>
      <w:r w:rsidRPr="004A0BDF">
        <w:rPr>
          <w:rtl/>
        </w:rPr>
        <w:t xml:space="preserve">وفي موردٍ آخَر يصف شيعة آل محمّد </w:t>
      </w:r>
      <w:r w:rsidR="004A0BDF" w:rsidRPr="004A0BDF">
        <w:rPr>
          <w:rtl/>
        </w:rPr>
        <w:t>(</w:t>
      </w:r>
      <w:r w:rsidRPr="004A0BDF">
        <w:rPr>
          <w:rtl/>
        </w:rPr>
        <w:t>صلّى الله عليه وآله</w:t>
      </w:r>
      <w:r w:rsidR="004A0BDF" w:rsidRPr="004A0BDF">
        <w:rPr>
          <w:rtl/>
        </w:rPr>
        <w:t>)،</w:t>
      </w:r>
      <w:r w:rsidRPr="004A0BDF">
        <w:rPr>
          <w:rtl/>
        </w:rPr>
        <w:t xml:space="preserve"> وما يجب أن يلتزموا به مِن الإيمان والعمل</w:t>
      </w:r>
      <w:r w:rsidR="004A0BDF" w:rsidRPr="004A0BDF">
        <w:rPr>
          <w:rtl/>
        </w:rPr>
        <w:t>؛</w:t>
      </w:r>
      <w:r w:rsidRPr="004A0BDF">
        <w:rPr>
          <w:rtl/>
        </w:rPr>
        <w:t xml:space="preserve"> ليكونوا قدوةً وقوّةً فكرية وحركية مؤثّرة ومُغَيِّرة في مسيرة الأُمّة</w:t>
      </w:r>
      <w:r w:rsidR="004A0BDF" w:rsidRPr="004A0BDF">
        <w:rPr>
          <w:rtl/>
        </w:rPr>
        <w:t>،</w:t>
      </w:r>
      <w:r w:rsidRPr="004A0BDF">
        <w:rPr>
          <w:rtl/>
        </w:rPr>
        <w:t xml:space="preserve"> فيقول</w:t>
      </w:r>
      <w:r w:rsidR="004A0BDF" w:rsidRPr="004A0BDF">
        <w:rPr>
          <w:rtl/>
        </w:rPr>
        <w:t>:</w:t>
      </w:r>
      <w:r w:rsidRPr="004A0BDF">
        <w:rPr>
          <w:rtl/>
        </w:rPr>
        <w:t xml:space="preserve"> </w:t>
      </w:r>
      <w:r w:rsidR="004A0BDF" w:rsidRPr="003770DA">
        <w:rPr>
          <w:rtl/>
        </w:rPr>
        <w:t>(</w:t>
      </w:r>
      <w:r w:rsidRPr="003770DA">
        <w:rPr>
          <w:rtl/>
        </w:rPr>
        <w:t xml:space="preserve">والله ما شيعة عليّ </w:t>
      </w:r>
      <w:r w:rsidR="004A0BDF" w:rsidRPr="003770DA">
        <w:rPr>
          <w:rtl/>
        </w:rPr>
        <w:t>(</w:t>
      </w:r>
      <w:r w:rsidRPr="003770DA">
        <w:rPr>
          <w:rtl/>
        </w:rPr>
        <w:t>صلوات الله عليه</w:t>
      </w:r>
      <w:r w:rsidR="004A0BDF" w:rsidRPr="003770DA">
        <w:rPr>
          <w:rtl/>
        </w:rPr>
        <w:t>)</w:t>
      </w:r>
      <w:r w:rsidRPr="003770DA">
        <w:rPr>
          <w:rtl/>
        </w:rPr>
        <w:t xml:space="preserve"> إلاّ مَن عفَّ بطنه وفرجه</w:t>
      </w:r>
      <w:r w:rsidR="004A0BDF" w:rsidRPr="003770DA">
        <w:rPr>
          <w:rtl/>
        </w:rPr>
        <w:t>،</w:t>
      </w:r>
      <w:r w:rsidRPr="003770DA">
        <w:rPr>
          <w:rtl/>
        </w:rPr>
        <w:t xml:space="preserve"> وعمل لخالقِه</w:t>
      </w:r>
      <w:r w:rsidR="004A0BDF" w:rsidRPr="003770DA">
        <w:rPr>
          <w:rtl/>
        </w:rPr>
        <w:t>،</w:t>
      </w:r>
      <w:r w:rsidRPr="003770DA">
        <w:rPr>
          <w:rtl/>
        </w:rPr>
        <w:t xml:space="preserve"> ورجا ثوابه</w:t>
      </w:r>
      <w:r w:rsidR="004A0BDF" w:rsidRPr="003770DA">
        <w:rPr>
          <w:rtl/>
        </w:rPr>
        <w:t>،</w:t>
      </w:r>
      <w:r w:rsidRPr="003770DA">
        <w:rPr>
          <w:rtl/>
        </w:rPr>
        <w:t xml:space="preserve"> وخاف عقابه</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D77C9F">
        <w:rPr>
          <w:rtl/>
        </w:rPr>
        <w:t xml:space="preserve">ونقرأ للإمام الباقر </w:t>
      </w:r>
      <w:r w:rsidR="004A0BDF">
        <w:rPr>
          <w:rtl/>
        </w:rPr>
        <w:t>(</w:t>
      </w:r>
      <w:r w:rsidRPr="00D77C9F">
        <w:rPr>
          <w:rtl/>
        </w:rPr>
        <w:t>عليه السلام</w:t>
      </w:r>
      <w:r w:rsidR="004A0BDF">
        <w:rPr>
          <w:rtl/>
        </w:rPr>
        <w:t>)</w:t>
      </w:r>
      <w:r w:rsidRPr="00D77C9F">
        <w:rPr>
          <w:rtl/>
        </w:rPr>
        <w:t xml:space="preserve"> ردّاً على المنحرفين</w:t>
      </w:r>
      <w:r w:rsidR="004A0BDF">
        <w:rPr>
          <w:rtl/>
        </w:rPr>
        <w:t>،</w:t>
      </w:r>
      <w:r w:rsidRPr="00D77C9F">
        <w:rPr>
          <w:rtl/>
        </w:rPr>
        <w:t xml:space="preserve"> الذين شذّوا عن منهج أهل البيت</w:t>
      </w:r>
      <w:r w:rsidR="004A0BDF">
        <w:rPr>
          <w:rtl/>
        </w:rPr>
        <w:t>،</w:t>
      </w:r>
      <w:r w:rsidRPr="00D77C9F">
        <w:rPr>
          <w:rtl/>
        </w:rPr>
        <w:t xml:space="preserve"> ممّن ادّعوا الانتساب إليهم</w:t>
      </w:r>
      <w:r w:rsidR="004A0BDF">
        <w:rPr>
          <w:rtl/>
        </w:rPr>
        <w:t>،</w:t>
      </w:r>
      <w:r w:rsidRPr="00D77C9F">
        <w:rPr>
          <w:rtl/>
        </w:rPr>
        <w:t xml:space="preserve"> وقالوا بأنّ الانتماء إلى أهل البيت يكفي عن العمل والالتزام</w:t>
      </w:r>
      <w:r w:rsidR="004A0BDF">
        <w:rPr>
          <w:rtl/>
        </w:rPr>
        <w:t>،</w:t>
      </w:r>
      <w:r w:rsidRPr="00D77C9F">
        <w:rPr>
          <w:rtl/>
        </w:rPr>
        <w:t xml:space="preserve"> فإنَّ موالاتهم وحدها ضمانة لدخول الجنّة</w:t>
      </w:r>
      <w:r w:rsidR="004A0BDF">
        <w:rPr>
          <w:rtl/>
        </w:rPr>
        <w:t>.</w:t>
      </w:r>
    </w:p>
    <w:p w:rsidR="001056FD" w:rsidRDefault="004A6242" w:rsidP="004A0BDF">
      <w:pPr>
        <w:pStyle w:val="libNormal"/>
        <w:rPr>
          <w:rtl/>
        </w:rPr>
      </w:pPr>
      <w:r w:rsidRPr="004A0BDF">
        <w:rPr>
          <w:rtl/>
        </w:rPr>
        <w:t xml:space="preserve">قال </w:t>
      </w:r>
      <w:r w:rsidR="004A0BDF" w:rsidRPr="004A0BDF">
        <w:rPr>
          <w:rtl/>
        </w:rPr>
        <w:t>(</w:t>
      </w:r>
      <w:r w:rsidRPr="004A0BDF">
        <w:rPr>
          <w:rtl/>
        </w:rPr>
        <w:t>عليه السلام</w:t>
      </w:r>
      <w:r w:rsidR="004A0BDF" w:rsidRPr="004A0BDF">
        <w:rPr>
          <w:rtl/>
        </w:rPr>
        <w:t>)</w:t>
      </w:r>
      <w:r w:rsidRPr="004A0BDF">
        <w:rPr>
          <w:rtl/>
        </w:rPr>
        <w:t xml:space="preserve"> لجابر الجعفي</w:t>
      </w:r>
      <w:r w:rsidR="004A0BDF" w:rsidRPr="004A0BDF">
        <w:rPr>
          <w:rtl/>
        </w:rPr>
        <w:t>:</w:t>
      </w:r>
      <w:r w:rsidRPr="004A0BDF">
        <w:rPr>
          <w:rtl/>
        </w:rPr>
        <w:t xml:space="preserve"> </w:t>
      </w:r>
      <w:r w:rsidR="004A0BDF" w:rsidRPr="003770DA">
        <w:rPr>
          <w:rtl/>
        </w:rPr>
        <w:t>(</w:t>
      </w:r>
      <w:r w:rsidRPr="003770DA">
        <w:rPr>
          <w:rtl/>
        </w:rPr>
        <w:t>يا جابر</w:t>
      </w:r>
      <w:r w:rsidR="004A0BDF" w:rsidRPr="003770DA">
        <w:rPr>
          <w:rtl/>
        </w:rPr>
        <w:t>:</w:t>
      </w:r>
      <w:r w:rsidRPr="003770DA">
        <w:rPr>
          <w:rtl/>
        </w:rPr>
        <w:t xml:space="preserve"> يكتفي مَن اتّخذ التشيّع أن يقول بحبّنا أهل البيت</w:t>
      </w:r>
      <w:r w:rsidR="004A0BDF" w:rsidRPr="003770DA">
        <w:rPr>
          <w:rtl/>
        </w:rPr>
        <w:t>؟</w:t>
      </w:r>
      <w:r w:rsidRPr="003770DA">
        <w:rPr>
          <w:rtl/>
        </w:rPr>
        <w:t>! فوالله ما شيعتنا إلاّ مَن اتّقى الله وأطاعه</w:t>
      </w:r>
      <w:r w:rsidR="004A0BDF" w:rsidRPr="003770DA">
        <w:rPr>
          <w:rtl/>
        </w:rPr>
        <w:t>،</w:t>
      </w:r>
      <w:r w:rsidRPr="003770DA">
        <w:rPr>
          <w:rtl/>
        </w:rPr>
        <w:t xml:space="preserve"> وما كانوا يُعرَفون إلاّ بالتواضع</w:t>
      </w:r>
      <w:r w:rsidR="004A0BDF" w:rsidRPr="003770DA">
        <w:rPr>
          <w:rtl/>
        </w:rPr>
        <w:t>،</w:t>
      </w:r>
      <w:r w:rsidRPr="003770DA">
        <w:rPr>
          <w:rtl/>
        </w:rPr>
        <w:t xml:space="preserve"> والتخشّع</w:t>
      </w:r>
      <w:r w:rsidR="004A0BDF" w:rsidRPr="003770DA">
        <w:rPr>
          <w:rtl/>
        </w:rPr>
        <w:t>،</w:t>
      </w:r>
      <w:r w:rsidRPr="003770DA">
        <w:rPr>
          <w:rtl/>
        </w:rPr>
        <w:t xml:space="preserve"> وأداء الأمانة</w:t>
      </w:r>
      <w:r w:rsidR="004A0BDF" w:rsidRPr="003770DA">
        <w:rPr>
          <w:rtl/>
        </w:rPr>
        <w:t>،</w:t>
      </w:r>
      <w:r w:rsidRPr="003770DA">
        <w:rPr>
          <w:rtl/>
        </w:rPr>
        <w:t xml:space="preserve"> وكثرة ذِكر الله</w:t>
      </w:r>
      <w:r w:rsidR="004A0BDF" w:rsidRPr="003770DA">
        <w:rPr>
          <w:rtl/>
        </w:rPr>
        <w:t>،</w:t>
      </w:r>
      <w:r w:rsidRPr="003770DA">
        <w:rPr>
          <w:rtl/>
        </w:rPr>
        <w:t xml:space="preserve"> والصوم</w:t>
      </w:r>
      <w:r w:rsidR="004A0BDF" w:rsidRPr="003770DA">
        <w:rPr>
          <w:rtl/>
        </w:rPr>
        <w:t>،</w:t>
      </w:r>
      <w:r w:rsidRPr="003770DA">
        <w:rPr>
          <w:rtl/>
        </w:rPr>
        <w:t xml:space="preserve"> والصلاة</w:t>
      </w:r>
      <w:r w:rsidR="004A0BDF" w:rsidRPr="003770DA">
        <w:rPr>
          <w:rtl/>
        </w:rPr>
        <w:t>،</w:t>
      </w:r>
      <w:r w:rsidRPr="003770DA">
        <w:rPr>
          <w:rtl/>
        </w:rPr>
        <w:t xml:space="preserve"> والبرّ بالوالدين</w:t>
      </w:r>
      <w:r w:rsidR="004A0BDF" w:rsidRPr="003770DA">
        <w:rPr>
          <w:rtl/>
        </w:rPr>
        <w:t>،</w:t>
      </w:r>
      <w:r w:rsidRPr="003770DA">
        <w:rPr>
          <w:rtl/>
        </w:rPr>
        <w:t xml:space="preserve"> والتعهّد للجيران مِن الفقراء</w:t>
      </w:r>
      <w:r w:rsidR="004A0BDF" w:rsidRPr="003770DA">
        <w:rPr>
          <w:rtl/>
        </w:rPr>
        <w:t>،</w:t>
      </w:r>
      <w:r w:rsidRPr="003770DA">
        <w:rPr>
          <w:rtl/>
        </w:rPr>
        <w:t xml:space="preserve"> وأهل المسكنة</w:t>
      </w:r>
      <w:r w:rsidR="004A0BDF" w:rsidRPr="003770DA">
        <w:rPr>
          <w:rtl/>
        </w:rPr>
        <w:t>،</w:t>
      </w:r>
      <w:r w:rsidRPr="003770DA">
        <w:rPr>
          <w:rtl/>
        </w:rPr>
        <w:t xml:space="preserve"> والغارمين</w:t>
      </w:r>
      <w:r w:rsidR="004A0BDF" w:rsidRPr="003770DA">
        <w:rPr>
          <w:rtl/>
        </w:rPr>
        <w:t>،</w:t>
      </w:r>
      <w:r w:rsidRPr="003770DA">
        <w:rPr>
          <w:rtl/>
        </w:rPr>
        <w:t xml:space="preserve"> والأيتام</w:t>
      </w:r>
      <w:r w:rsidR="004A0BDF" w:rsidRPr="003770DA">
        <w:rPr>
          <w:rtl/>
        </w:rPr>
        <w:t>،</w:t>
      </w:r>
      <w:r w:rsidRPr="003770DA">
        <w:rPr>
          <w:rtl/>
        </w:rPr>
        <w:t xml:space="preserve"> وصدق الحديث</w:t>
      </w:r>
      <w:r w:rsidR="004A0BDF" w:rsidRPr="003770DA">
        <w:rPr>
          <w:rtl/>
        </w:rPr>
        <w:t>،</w:t>
      </w:r>
      <w:r w:rsidRPr="003770DA">
        <w:rPr>
          <w:rtl/>
        </w:rPr>
        <w:t xml:space="preserve"> وتلاوة القرآن</w:t>
      </w:r>
      <w:r w:rsidR="004A0BDF" w:rsidRPr="003770DA">
        <w:rPr>
          <w:rtl/>
        </w:rPr>
        <w:t>،</w:t>
      </w:r>
      <w:r w:rsidRPr="003770DA">
        <w:rPr>
          <w:rtl/>
        </w:rPr>
        <w:t xml:space="preserve"> وكفّ الألسُن عن الناس إلاّ مِن خير</w:t>
      </w:r>
      <w:r w:rsidR="004A0BDF" w:rsidRPr="003770DA">
        <w:rPr>
          <w:rtl/>
        </w:rPr>
        <w:t>،</w:t>
      </w:r>
      <w:r w:rsidRPr="003770DA">
        <w:rPr>
          <w:rtl/>
        </w:rPr>
        <w:t xml:space="preserve"> وكانوا أُمناء عشائرهم في الأشياء</w:t>
      </w:r>
      <w:r w:rsidR="004A0BDF" w:rsidRPr="003770DA">
        <w:rPr>
          <w:rtl/>
        </w:rPr>
        <w:t>.</w:t>
      </w:r>
    </w:p>
    <w:p w:rsidR="001056FD" w:rsidRDefault="004A6242" w:rsidP="004A0BDF">
      <w:pPr>
        <w:pStyle w:val="libNormal"/>
        <w:rPr>
          <w:rtl/>
        </w:rPr>
      </w:pPr>
      <w:r w:rsidRPr="004A0BDF">
        <w:rPr>
          <w:rtl/>
        </w:rPr>
        <w:t>قال جابر: يا ابن رسول الله ما نعرف أحداً بهذه الصفة</w:t>
      </w:r>
      <w:r w:rsidR="004A0BDF" w:rsidRPr="004A0BDF">
        <w:rPr>
          <w:rtl/>
        </w:rPr>
        <w:t>،</w:t>
      </w:r>
      <w:r w:rsidRPr="004A0BDF">
        <w:rPr>
          <w:rtl/>
        </w:rPr>
        <w:t xml:space="preserve"> فقال لي</w:t>
      </w:r>
      <w:r w:rsidR="004A0BDF" w:rsidRPr="004A0BDF">
        <w:rPr>
          <w:rtl/>
        </w:rPr>
        <w:t>:</w:t>
      </w:r>
      <w:r w:rsidRPr="003770DA">
        <w:rPr>
          <w:rtl/>
        </w:rPr>
        <w:t xml:space="preserve"> يا جابر لا تذهبنّ بك المذاهب</w:t>
      </w:r>
      <w:r w:rsidR="004A0BDF" w:rsidRPr="003770DA">
        <w:rPr>
          <w:rtl/>
        </w:rPr>
        <w:t>،</w:t>
      </w:r>
      <w:r w:rsidRPr="003770DA">
        <w:rPr>
          <w:rtl/>
        </w:rPr>
        <w:t xml:space="preserve"> حسب الرجُل أن يقول أُحبّ عليّاً </w:t>
      </w:r>
      <w:r w:rsidR="004A0BDF" w:rsidRPr="003770DA">
        <w:rPr>
          <w:rtl/>
        </w:rPr>
        <w:t>(</w:t>
      </w:r>
      <w:r w:rsidRPr="003770DA">
        <w:rPr>
          <w:rtl/>
        </w:rPr>
        <w:t>صلوات الله عليه</w:t>
      </w:r>
      <w:r w:rsidR="004A0BDF" w:rsidRPr="003770DA">
        <w:rPr>
          <w:rtl/>
        </w:rPr>
        <w:t>)</w:t>
      </w:r>
      <w:r w:rsidRPr="003770DA">
        <w:rPr>
          <w:rtl/>
        </w:rPr>
        <w:t xml:space="preserve"> وأتولاّه</w:t>
      </w:r>
      <w:r w:rsidR="004A0BDF" w:rsidRPr="003770DA">
        <w:rPr>
          <w:rtl/>
        </w:rPr>
        <w:t>،</w:t>
      </w:r>
      <w:r w:rsidRPr="003770DA">
        <w:rPr>
          <w:rtl/>
        </w:rPr>
        <w:t xml:space="preserve"> فلو قال</w:t>
      </w:r>
      <w:r w:rsidR="004A0BDF" w:rsidRPr="003770DA">
        <w:rPr>
          <w:rtl/>
        </w:rPr>
        <w:t>:</w:t>
      </w:r>
      <w:r w:rsidRPr="003770DA">
        <w:rPr>
          <w:rtl/>
        </w:rPr>
        <w:t xml:space="preserve"> إنّي أُحبّ رسول الله </w:t>
      </w:r>
      <w:r w:rsidR="004A0BDF" w:rsidRPr="003770DA">
        <w:rPr>
          <w:rtl/>
        </w:rPr>
        <w:t>(</w:t>
      </w:r>
      <w:r w:rsidRPr="003770DA">
        <w:rPr>
          <w:rtl/>
        </w:rPr>
        <w:t>صلّى الله عليه وآله</w:t>
      </w:r>
      <w:r w:rsidR="004A0BDF" w:rsidRPr="003770DA">
        <w:rPr>
          <w:rtl/>
        </w:rPr>
        <w:t>)،</w:t>
      </w:r>
      <w:r w:rsidRPr="003770DA">
        <w:rPr>
          <w:rtl/>
        </w:rPr>
        <w:t xml:space="preserve"> ورسول الله خير مِن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إشارة إلى أداء صلاة النافلة إضافة إلى الصلاة الواجبة</w:t>
      </w:r>
      <w:r w:rsidR="004A0BDF">
        <w:rPr>
          <w:rtl/>
        </w:rPr>
        <w:t>.</w:t>
      </w:r>
    </w:p>
    <w:p w:rsidR="001056FD" w:rsidRPr="003770DA" w:rsidRDefault="004A6242" w:rsidP="003770DA">
      <w:pPr>
        <w:pStyle w:val="libFootnote0"/>
        <w:rPr>
          <w:rtl/>
        </w:rPr>
      </w:pPr>
      <w:r w:rsidRPr="00D77C9F">
        <w:rPr>
          <w:rtl/>
        </w:rPr>
        <w:t>(2) الشيخ الصدوق / صفات الشيعة</w:t>
      </w:r>
      <w:r w:rsidR="004A0BDF">
        <w:rPr>
          <w:rtl/>
        </w:rPr>
        <w:t>:</w:t>
      </w:r>
      <w:r w:rsidRPr="00D77C9F">
        <w:rPr>
          <w:rtl/>
        </w:rPr>
        <w:t xml:space="preserve"> ص 9</w:t>
      </w:r>
      <w:r w:rsidR="004A0BDF">
        <w:rPr>
          <w:rtl/>
        </w:rPr>
        <w:t>.</w:t>
      </w:r>
    </w:p>
    <w:p w:rsidR="001056FD" w:rsidRPr="003770DA" w:rsidRDefault="004A6242" w:rsidP="003770DA">
      <w:pPr>
        <w:pStyle w:val="libFootnote0"/>
        <w:rPr>
          <w:rtl/>
        </w:rPr>
      </w:pPr>
      <w:r w:rsidRPr="00D77C9F">
        <w:rPr>
          <w:rtl/>
        </w:rPr>
        <w:t>(3) المصدر السابق</w:t>
      </w:r>
      <w:r w:rsidR="004A0BDF">
        <w:rPr>
          <w:rtl/>
        </w:rPr>
        <w:t>:</w:t>
      </w:r>
      <w:r w:rsidRPr="00D77C9F">
        <w:rPr>
          <w:rtl/>
        </w:rPr>
        <w:t xml:space="preserve"> ص 14</w:t>
      </w:r>
      <w:r w:rsidR="004A0BDF">
        <w:rPr>
          <w:rtl/>
        </w:rPr>
        <w:t>.</w:t>
      </w:r>
    </w:p>
    <w:p w:rsidR="001056FD" w:rsidRDefault="001056FD" w:rsidP="003770DA">
      <w:pPr>
        <w:pStyle w:val="libFootnote0"/>
        <w:rPr>
          <w:rtl/>
        </w:rPr>
      </w:pPr>
      <w:r>
        <w:rPr>
          <w:rtl/>
        </w:rPr>
        <w:br w:type="page"/>
      </w:r>
    </w:p>
    <w:p w:rsidR="001056FD" w:rsidRDefault="004A6242" w:rsidP="003770DA">
      <w:pPr>
        <w:pStyle w:val="libNormal"/>
        <w:rPr>
          <w:rtl/>
        </w:rPr>
      </w:pPr>
      <w:r w:rsidRPr="00D77C9F">
        <w:rPr>
          <w:rtl/>
        </w:rPr>
        <w:lastRenderedPageBreak/>
        <w:t>عليّ</w:t>
      </w:r>
      <w:r w:rsidR="004A0BDF">
        <w:rPr>
          <w:rtl/>
        </w:rPr>
        <w:t>،</w:t>
      </w:r>
      <w:r w:rsidRPr="00D77C9F">
        <w:rPr>
          <w:rtl/>
        </w:rPr>
        <w:t xml:space="preserve"> ثمّ لا يتّبع سيرته ولا يعمل بسنّته ما نفعه حبّه إيّاه شيئاً</w:t>
      </w:r>
      <w:r w:rsidR="004A0BDF">
        <w:rPr>
          <w:rtl/>
        </w:rPr>
        <w:t>،</w:t>
      </w:r>
      <w:r w:rsidRPr="00D77C9F">
        <w:rPr>
          <w:rtl/>
        </w:rPr>
        <w:t xml:space="preserve"> فاتّقوا الله واعملوا لِما عند الله</w:t>
      </w:r>
      <w:r w:rsidR="004A0BDF">
        <w:rPr>
          <w:rtl/>
        </w:rPr>
        <w:t>،</w:t>
      </w:r>
      <w:r w:rsidRPr="00D77C9F">
        <w:rPr>
          <w:rtl/>
        </w:rPr>
        <w:t xml:space="preserve"> ليس بين الله وبين أحد قرابة</w:t>
      </w:r>
      <w:r w:rsidR="004A0BDF">
        <w:rPr>
          <w:rtl/>
        </w:rPr>
        <w:t>،</w:t>
      </w:r>
      <w:r w:rsidRPr="00D77C9F">
        <w:rPr>
          <w:rtl/>
        </w:rPr>
        <w:t xml:space="preserve"> أحَبّ العباد إلى الله وأكرمهم عليه أتقاهم له</w:t>
      </w:r>
      <w:r w:rsidR="004A0BDF">
        <w:rPr>
          <w:rtl/>
        </w:rPr>
        <w:t>،</w:t>
      </w:r>
      <w:r w:rsidRPr="00D77C9F">
        <w:rPr>
          <w:rtl/>
        </w:rPr>
        <w:t xml:space="preserve"> وأعملهم بطاعته</w:t>
      </w:r>
      <w:r w:rsidR="004A0BDF">
        <w:rPr>
          <w:rtl/>
        </w:rPr>
        <w:t>.</w:t>
      </w:r>
    </w:p>
    <w:p w:rsidR="001056FD" w:rsidRDefault="004A6242" w:rsidP="004A0BDF">
      <w:pPr>
        <w:pStyle w:val="libNormal"/>
        <w:rPr>
          <w:rtl/>
        </w:rPr>
      </w:pPr>
      <w:r w:rsidRPr="003770DA">
        <w:rPr>
          <w:rtl/>
        </w:rPr>
        <w:t>يا جابر ما يتقرّب العبد إلى الله تبارك وتعالى إلاّ بالطاعة</w:t>
      </w:r>
      <w:r w:rsidR="004A0BDF" w:rsidRPr="003770DA">
        <w:rPr>
          <w:rtl/>
        </w:rPr>
        <w:t>،</w:t>
      </w:r>
      <w:r w:rsidRPr="003770DA">
        <w:rPr>
          <w:rtl/>
        </w:rPr>
        <w:t xml:space="preserve"> وما مَعَنا براءة مِن النار</w:t>
      </w:r>
      <w:r w:rsidR="004A0BDF" w:rsidRPr="003770DA">
        <w:rPr>
          <w:rtl/>
        </w:rPr>
        <w:t>،</w:t>
      </w:r>
      <w:r w:rsidRPr="003770DA">
        <w:rPr>
          <w:rtl/>
        </w:rPr>
        <w:t xml:space="preserve"> ولا على الله لأحد منكم حجّة</w:t>
      </w:r>
      <w:r w:rsidR="004A0BDF" w:rsidRPr="003770DA">
        <w:rPr>
          <w:rtl/>
        </w:rPr>
        <w:t>،</w:t>
      </w:r>
      <w:r w:rsidRPr="003770DA">
        <w:rPr>
          <w:rtl/>
        </w:rPr>
        <w:t xml:space="preserve"> مَن كان لله مطيعاً فهو لنا وليّ</w:t>
      </w:r>
      <w:r w:rsidR="004A0BDF" w:rsidRPr="003770DA">
        <w:rPr>
          <w:rtl/>
        </w:rPr>
        <w:t>،</w:t>
      </w:r>
      <w:r w:rsidRPr="003770DA">
        <w:rPr>
          <w:rtl/>
        </w:rPr>
        <w:t xml:space="preserve"> ومَن كان لله عاصياً فهو لنا عدوّ</w:t>
      </w:r>
      <w:r w:rsidR="004A0BDF" w:rsidRPr="003770DA">
        <w:rPr>
          <w:rtl/>
        </w:rPr>
        <w:t>،</w:t>
      </w:r>
      <w:r w:rsidRPr="003770DA">
        <w:rPr>
          <w:rtl/>
        </w:rPr>
        <w:t xml:space="preserve"> ولا تنال ولايتنا إلاّ بالعمل والورع</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 xml:space="preserve">ثمّ يؤكّد الإمام الباقر </w:t>
      </w:r>
      <w:r w:rsidR="004A0BDF" w:rsidRPr="004A0BDF">
        <w:rPr>
          <w:rtl/>
        </w:rPr>
        <w:t>(</w:t>
      </w:r>
      <w:r w:rsidRPr="004A0BDF">
        <w:rPr>
          <w:rtl/>
        </w:rPr>
        <w:t>عليه السلام</w:t>
      </w:r>
      <w:r w:rsidR="004A0BDF" w:rsidRPr="004A0BDF">
        <w:rPr>
          <w:rtl/>
        </w:rPr>
        <w:t>)</w:t>
      </w:r>
      <w:r w:rsidRPr="004A0BDF">
        <w:rPr>
          <w:rtl/>
        </w:rPr>
        <w:t xml:space="preserve"> مرّة أُخرى هذه الحقيقة بقوله</w:t>
      </w:r>
      <w:r w:rsidR="004A0BDF" w:rsidRPr="004A0BDF">
        <w:rPr>
          <w:rtl/>
        </w:rPr>
        <w:t>:</w:t>
      </w:r>
      <w:r w:rsidRPr="004A0BDF">
        <w:rPr>
          <w:rtl/>
        </w:rPr>
        <w:t xml:space="preserve"> </w:t>
      </w:r>
      <w:r w:rsidRPr="003770DA">
        <w:rPr>
          <w:rtl/>
        </w:rPr>
        <w:t>(</w:t>
      </w:r>
      <w:r w:rsidR="004A0BDF" w:rsidRPr="003770DA">
        <w:rPr>
          <w:rtl/>
        </w:rPr>
        <w:t>.</w:t>
      </w:r>
      <w:r w:rsidRPr="003770DA">
        <w:rPr>
          <w:rtl/>
        </w:rPr>
        <w:t>.. والله ما مَعَنا مِن الله براءة</w:t>
      </w:r>
      <w:r w:rsidR="004A0BDF" w:rsidRPr="003770DA">
        <w:rPr>
          <w:rtl/>
        </w:rPr>
        <w:t>،</w:t>
      </w:r>
      <w:r w:rsidRPr="003770DA">
        <w:rPr>
          <w:rtl/>
        </w:rPr>
        <w:t xml:space="preserve"> وما بيننا وبين الله قرابة</w:t>
      </w:r>
      <w:r w:rsidR="004A0BDF" w:rsidRPr="003770DA">
        <w:rPr>
          <w:rtl/>
        </w:rPr>
        <w:t>،</w:t>
      </w:r>
      <w:r w:rsidRPr="003770DA">
        <w:rPr>
          <w:rtl/>
        </w:rPr>
        <w:t xml:space="preserve"> ولا لنا على الله حجّة</w:t>
      </w:r>
      <w:r w:rsidR="004A0BDF" w:rsidRPr="003770DA">
        <w:rPr>
          <w:rtl/>
        </w:rPr>
        <w:t>،</w:t>
      </w:r>
      <w:r w:rsidRPr="003770DA">
        <w:rPr>
          <w:rtl/>
        </w:rPr>
        <w:t xml:space="preserve"> ولا يتقرّب إلى الله إلاّ بالطاعة</w:t>
      </w:r>
      <w:r w:rsidR="004A0BDF" w:rsidRPr="003770DA">
        <w:rPr>
          <w:rtl/>
        </w:rPr>
        <w:t>،</w:t>
      </w:r>
      <w:r w:rsidRPr="003770DA">
        <w:rPr>
          <w:rtl/>
        </w:rPr>
        <w:t xml:space="preserve"> فمَن كان فيكم مطيعاً نفعته ولايتنا</w:t>
      </w:r>
      <w:r w:rsidR="004A0BDF" w:rsidRPr="003770DA">
        <w:rPr>
          <w:rtl/>
        </w:rPr>
        <w:t>،</w:t>
      </w:r>
      <w:r w:rsidRPr="003770DA">
        <w:rPr>
          <w:rtl/>
        </w:rPr>
        <w:t xml:space="preserve"> ومَن كان منكم عاصياً لمْ تنفعه ولايتنا</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D77C9F">
        <w:rPr>
          <w:rtl/>
        </w:rPr>
        <w:t xml:space="preserve">ويتركّز منهج أهل البيت </w:t>
      </w:r>
      <w:r w:rsidR="004A0BDF">
        <w:rPr>
          <w:rtl/>
        </w:rPr>
        <w:t>(</w:t>
      </w:r>
      <w:r w:rsidRPr="00D77C9F">
        <w:rPr>
          <w:rtl/>
        </w:rPr>
        <w:t>عليهم السلام</w:t>
      </w:r>
      <w:r w:rsidR="004A0BDF">
        <w:rPr>
          <w:rtl/>
        </w:rPr>
        <w:t>)</w:t>
      </w:r>
      <w:r w:rsidRPr="00D77C9F">
        <w:rPr>
          <w:rtl/>
        </w:rPr>
        <w:t xml:space="preserve"> في تربيتهم للأُمّة بصورةٍ عامّة</w:t>
      </w:r>
      <w:r w:rsidR="004A0BDF">
        <w:rPr>
          <w:rtl/>
        </w:rPr>
        <w:t>،</w:t>
      </w:r>
      <w:r w:rsidRPr="00D77C9F">
        <w:rPr>
          <w:rtl/>
        </w:rPr>
        <w:t xml:space="preserve"> ولأتباعهم بصورة خاصّة</w:t>
      </w:r>
      <w:r w:rsidR="004A0BDF">
        <w:rPr>
          <w:rtl/>
        </w:rPr>
        <w:t>،</w:t>
      </w:r>
      <w:r w:rsidRPr="00D77C9F">
        <w:rPr>
          <w:rtl/>
        </w:rPr>
        <w:t xml:space="preserve"> بالاقتداء بسيرة رسول الله وبنَهْجه في الحياة والالتزام بكتاب الله</w:t>
      </w:r>
      <w:r w:rsidR="004A0BDF">
        <w:rPr>
          <w:rtl/>
        </w:rPr>
        <w:t>؛</w:t>
      </w:r>
      <w:r w:rsidRPr="00D77C9F">
        <w:rPr>
          <w:rtl/>
        </w:rPr>
        <w:t xml:space="preserve"> لتكون تربية قرآنية نبويّة أصيلة</w:t>
      </w:r>
      <w:r w:rsidR="004A0BDF">
        <w:rPr>
          <w:rtl/>
        </w:rPr>
        <w:t>.</w:t>
      </w:r>
    </w:p>
    <w:p w:rsidR="001056FD" w:rsidRDefault="004A6242" w:rsidP="004A0BDF">
      <w:pPr>
        <w:pStyle w:val="libNormal"/>
        <w:rPr>
          <w:rtl/>
        </w:rPr>
      </w:pPr>
      <w:r w:rsidRPr="004A0BDF">
        <w:rPr>
          <w:rtl/>
        </w:rPr>
        <w:t xml:space="preserve">لذا نجد الإمام الصادق </w:t>
      </w:r>
      <w:r w:rsidR="004A0BDF" w:rsidRPr="004A0BDF">
        <w:rPr>
          <w:rtl/>
        </w:rPr>
        <w:t>(</w:t>
      </w:r>
      <w:r w:rsidRPr="004A0BDF">
        <w:rPr>
          <w:rtl/>
        </w:rPr>
        <w:t>عليه السلام</w:t>
      </w:r>
      <w:r w:rsidR="004A0BDF" w:rsidRPr="004A0BDF">
        <w:rPr>
          <w:rtl/>
        </w:rPr>
        <w:t>)</w:t>
      </w:r>
      <w:r w:rsidRPr="004A0BDF">
        <w:rPr>
          <w:rtl/>
        </w:rPr>
        <w:t xml:space="preserve"> يوصي أتباعه بقوله</w:t>
      </w:r>
      <w:r w:rsidR="004A0BDF" w:rsidRPr="004A0BDF">
        <w:rPr>
          <w:rtl/>
        </w:rPr>
        <w:t>:</w:t>
      </w:r>
      <w:r w:rsidRPr="004A0BDF">
        <w:rPr>
          <w:rtl/>
        </w:rPr>
        <w:t xml:space="preserve"> </w:t>
      </w:r>
      <w:r w:rsidR="004A0BDF" w:rsidRPr="003770DA">
        <w:rPr>
          <w:rtl/>
        </w:rPr>
        <w:t>(</w:t>
      </w:r>
      <w:r w:rsidRPr="003770DA">
        <w:rPr>
          <w:rtl/>
        </w:rPr>
        <w:t>إنّ الله تبارك وتعالى خصَّ رسول الله بمكارم الأخلاق</w:t>
      </w:r>
      <w:r w:rsidR="004A0BDF" w:rsidRPr="003770DA">
        <w:rPr>
          <w:rtl/>
        </w:rPr>
        <w:t>،</w:t>
      </w:r>
      <w:r w:rsidRPr="003770DA">
        <w:rPr>
          <w:rtl/>
        </w:rPr>
        <w:t xml:space="preserve"> فامتحنوا أنفسكم</w:t>
      </w:r>
      <w:r w:rsidR="004A0BDF" w:rsidRPr="003770DA">
        <w:rPr>
          <w:rtl/>
        </w:rPr>
        <w:t>،</w:t>
      </w:r>
      <w:r w:rsidRPr="003770DA">
        <w:rPr>
          <w:rtl/>
        </w:rPr>
        <w:t xml:space="preserve"> فإنْ كانت فيكم فاحمدوا الله عزّ وجلّ</w:t>
      </w:r>
      <w:r w:rsidR="004A0BDF" w:rsidRPr="003770DA">
        <w:rPr>
          <w:rtl/>
        </w:rPr>
        <w:t>،</w:t>
      </w:r>
      <w:r w:rsidRPr="003770DA">
        <w:rPr>
          <w:rtl/>
        </w:rPr>
        <w:t xml:space="preserve"> وارغبوا إليه في الزيادة منها</w:t>
      </w:r>
      <w:r w:rsidR="004A0BDF" w:rsidRPr="003770DA">
        <w:rPr>
          <w:rtl/>
        </w:rPr>
        <w:t>،</w:t>
      </w:r>
      <w:r w:rsidRPr="003770DA">
        <w:rPr>
          <w:rtl/>
        </w:rPr>
        <w:t xml:space="preserve"> فذكرها عشرة</w:t>
      </w:r>
      <w:r w:rsidR="004A0BDF" w:rsidRPr="003770DA">
        <w:rPr>
          <w:rtl/>
        </w:rPr>
        <w:t>:</w:t>
      </w:r>
      <w:r w:rsidRPr="003770DA">
        <w:rPr>
          <w:rtl/>
        </w:rPr>
        <w:t xml:space="preserve"> اليقين والقناعة والصبر والشكر والحلم وحُسن الخُلُق والسخاء والغيرة والشجاعة والمروءة</w:t>
      </w:r>
      <w:r w:rsidR="004A0BDF" w:rsidRPr="003770DA">
        <w:rPr>
          <w:rtl/>
        </w:rPr>
        <w:t>)</w:t>
      </w:r>
      <w:r w:rsidRPr="003770DA">
        <w:rPr>
          <w:rStyle w:val="libFootnotenumChar"/>
          <w:rtl/>
        </w:rPr>
        <w:t>(3)</w:t>
      </w:r>
      <w:r w:rsidR="004A0BDF" w:rsidRPr="004A0BDF">
        <w:rPr>
          <w:rtl/>
        </w:rPr>
        <w:t>.</w:t>
      </w:r>
    </w:p>
    <w:p w:rsidR="001056FD" w:rsidRDefault="004A6242" w:rsidP="004A0BDF">
      <w:pPr>
        <w:pStyle w:val="libNormal"/>
        <w:rPr>
          <w:rtl/>
        </w:rPr>
      </w:pPr>
      <w:r w:rsidRPr="004A0BDF">
        <w:rPr>
          <w:rtl/>
        </w:rPr>
        <w:t xml:space="preserve">ويؤكّد </w:t>
      </w:r>
      <w:r w:rsidR="004A0BDF" w:rsidRPr="004A0BDF">
        <w:rPr>
          <w:rtl/>
        </w:rPr>
        <w:t>(</w:t>
      </w:r>
      <w:r w:rsidRPr="004A0BDF">
        <w:rPr>
          <w:rtl/>
        </w:rPr>
        <w:t>عليه السلام</w:t>
      </w:r>
      <w:r w:rsidR="004A0BDF" w:rsidRPr="004A0BDF">
        <w:rPr>
          <w:rtl/>
        </w:rPr>
        <w:t>)</w:t>
      </w:r>
      <w:r w:rsidRPr="004A0BDF">
        <w:rPr>
          <w:rtl/>
        </w:rPr>
        <w:t xml:space="preserve"> في موردٍ آخَر هذا الاتّجاه السلوكي</w:t>
      </w:r>
      <w:r w:rsidR="004A0BDF" w:rsidRPr="004A0BDF">
        <w:rPr>
          <w:rtl/>
        </w:rPr>
        <w:t>،</w:t>
      </w:r>
      <w:r w:rsidRPr="004A0BDF">
        <w:rPr>
          <w:rtl/>
        </w:rPr>
        <w:t xml:space="preserve"> فيقول</w:t>
      </w:r>
      <w:r w:rsidR="004A0BDF" w:rsidRPr="004A0BDF">
        <w:rPr>
          <w:rtl/>
        </w:rPr>
        <w:t>:</w:t>
      </w:r>
      <w:r w:rsidRPr="004A0BDF">
        <w:rPr>
          <w:rtl/>
        </w:rPr>
        <w:t xml:space="preserve"> </w:t>
      </w:r>
      <w:r w:rsidR="004A0BDF" w:rsidRPr="003770DA">
        <w:rPr>
          <w:rtl/>
        </w:rPr>
        <w:t>(</w:t>
      </w:r>
      <w:r w:rsidRPr="003770DA">
        <w:rPr>
          <w:rtl/>
        </w:rPr>
        <w:t>إنّي لأكره للرجُل أن يموت</w:t>
      </w:r>
      <w:r w:rsidR="004A0BDF" w:rsidRPr="003770DA">
        <w:rPr>
          <w:rtl/>
        </w:rPr>
        <w:t>،</w:t>
      </w:r>
      <w:r w:rsidRPr="003770DA">
        <w:rPr>
          <w:rtl/>
        </w:rPr>
        <w:t xml:space="preserve"> وقد بقيَت عليه خِلَّة مِن خلال رسول الله </w:t>
      </w:r>
      <w:r w:rsidR="004A0BDF" w:rsidRPr="003770DA">
        <w:rPr>
          <w:rtl/>
        </w:rPr>
        <w:t>(</w:t>
      </w:r>
      <w:r w:rsidRPr="003770DA">
        <w:rPr>
          <w:rtl/>
        </w:rPr>
        <w:t>صلّى الله عليه وآله</w:t>
      </w:r>
      <w:r w:rsidR="004A0BDF" w:rsidRPr="003770DA">
        <w:rPr>
          <w:rtl/>
        </w:rPr>
        <w:t>)</w:t>
      </w:r>
      <w:r w:rsidRPr="003770DA">
        <w:rPr>
          <w:rtl/>
        </w:rPr>
        <w:t xml:space="preserve"> لمْ يأت بها</w:t>
      </w:r>
      <w:r w:rsidR="004A0BDF" w:rsidRPr="003770DA">
        <w:rPr>
          <w:rtl/>
        </w:rPr>
        <w:t>)</w:t>
      </w:r>
      <w:r w:rsidRPr="003770DA">
        <w:rPr>
          <w:rStyle w:val="libFootnotenumChar"/>
          <w:rtl/>
        </w:rPr>
        <w:t>(4)</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الشيخ الصدوق / صفات الشيعة</w:t>
      </w:r>
      <w:r w:rsidR="004A0BDF">
        <w:rPr>
          <w:rtl/>
        </w:rPr>
        <w:t>:</w:t>
      </w:r>
      <w:r w:rsidRPr="00D77C9F">
        <w:rPr>
          <w:rtl/>
        </w:rPr>
        <w:t xml:space="preserve"> ص 18</w:t>
      </w:r>
      <w:r w:rsidR="004A0BDF">
        <w:rPr>
          <w:rtl/>
        </w:rPr>
        <w:t xml:space="preserve"> - </w:t>
      </w:r>
      <w:r w:rsidRPr="00D77C9F">
        <w:rPr>
          <w:rtl/>
        </w:rPr>
        <w:t>19</w:t>
      </w:r>
      <w:r w:rsidR="004A0BDF">
        <w:rPr>
          <w:rtl/>
        </w:rPr>
        <w:t>.</w:t>
      </w:r>
    </w:p>
    <w:p w:rsidR="001056FD" w:rsidRPr="003770DA" w:rsidRDefault="004A6242" w:rsidP="003770DA">
      <w:pPr>
        <w:pStyle w:val="libFootnote0"/>
        <w:rPr>
          <w:rtl/>
        </w:rPr>
      </w:pPr>
      <w:r w:rsidRPr="00D77C9F">
        <w:rPr>
          <w:rtl/>
        </w:rPr>
        <w:t>(2) الطبرسي / مشكاة الأنوار</w:t>
      </w:r>
      <w:r w:rsidR="004A0BDF">
        <w:rPr>
          <w:rtl/>
        </w:rPr>
        <w:t>:</w:t>
      </w:r>
      <w:r w:rsidRPr="00D77C9F">
        <w:rPr>
          <w:rtl/>
        </w:rPr>
        <w:t xml:space="preserve"> ص 67</w:t>
      </w:r>
      <w:r w:rsidR="004A0BDF">
        <w:rPr>
          <w:rtl/>
        </w:rPr>
        <w:t>.</w:t>
      </w:r>
    </w:p>
    <w:p w:rsidR="001056FD" w:rsidRPr="003770DA" w:rsidRDefault="004A6242" w:rsidP="003770DA">
      <w:pPr>
        <w:pStyle w:val="libFootnote0"/>
        <w:rPr>
          <w:rtl/>
        </w:rPr>
      </w:pPr>
      <w:r w:rsidRPr="00D77C9F">
        <w:rPr>
          <w:rtl/>
        </w:rPr>
        <w:t>(3) الشيخ الصدوق / صفات الشيعة</w:t>
      </w:r>
      <w:r w:rsidR="004A0BDF">
        <w:rPr>
          <w:rtl/>
        </w:rPr>
        <w:t>:</w:t>
      </w:r>
      <w:r w:rsidRPr="00D77C9F">
        <w:rPr>
          <w:rtl/>
        </w:rPr>
        <w:t xml:space="preserve"> ص 49</w:t>
      </w:r>
      <w:r w:rsidR="004A0BDF">
        <w:rPr>
          <w:rtl/>
        </w:rPr>
        <w:t>.</w:t>
      </w:r>
    </w:p>
    <w:p w:rsidR="001056FD" w:rsidRPr="003770DA" w:rsidRDefault="004A6242" w:rsidP="003770DA">
      <w:pPr>
        <w:pStyle w:val="libFootnote0"/>
        <w:rPr>
          <w:rtl/>
        </w:rPr>
      </w:pPr>
      <w:r w:rsidRPr="00D77C9F">
        <w:rPr>
          <w:rtl/>
        </w:rPr>
        <w:t>(4) الطبرسي / مكارم الأخلاق</w:t>
      </w:r>
      <w:r w:rsidR="004A0BDF">
        <w:rPr>
          <w:rtl/>
        </w:rPr>
        <w:t>:</w:t>
      </w:r>
      <w:r w:rsidRPr="00D77C9F">
        <w:rPr>
          <w:rtl/>
        </w:rPr>
        <w:t xml:space="preserve"> ص 39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77C9F">
        <w:rPr>
          <w:rtl/>
        </w:rPr>
        <w:lastRenderedPageBreak/>
        <w:t xml:space="preserve">ويتّجه اهتمام أئمّة أهل البيت </w:t>
      </w:r>
      <w:r w:rsidR="004A0BDF">
        <w:rPr>
          <w:rtl/>
        </w:rPr>
        <w:t>(</w:t>
      </w:r>
      <w:r w:rsidRPr="00D77C9F">
        <w:rPr>
          <w:rtl/>
        </w:rPr>
        <w:t>عليهم السلام</w:t>
      </w:r>
      <w:r w:rsidR="004A0BDF">
        <w:rPr>
          <w:rtl/>
        </w:rPr>
        <w:t>)</w:t>
      </w:r>
      <w:r w:rsidRPr="00D77C9F">
        <w:rPr>
          <w:rtl/>
        </w:rPr>
        <w:t xml:space="preserve"> نحو التربية القرآنية</w:t>
      </w:r>
      <w:r w:rsidR="004A0BDF">
        <w:rPr>
          <w:rtl/>
        </w:rPr>
        <w:t>،</w:t>
      </w:r>
      <w:r w:rsidRPr="00D77C9F">
        <w:rPr>
          <w:rtl/>
        </w:rPr>
        <w:t xml:space="preserve"> وملازمة كتاب الله تعالى</w:t>
      </w:r>
      <w:r w:rsidR="004A0BDF">
        <w:rPr>
          <w:rtl/>
        </w:rPr>
        <w:t>؛</w:t>
      </w:r>
      <w:r w:rsidRPr="00D77C9F">
        <w:rPr>
          <w:rtl/>
        </w:rPr>
        <w:t xml:space="preserve"> لبناء جيلٍ قرآنيٍّ أصيل</w:t>
      </w:r>
      <w:r w:rsidR="004A0BDF">
        <w:rPr>
          <w:rtl/>
        </w:rPr>
        <w:t>،</w:t>
      </w:r>
      <w:r w:rsidRPr="00D77C9F">
        <w:rPr>
          <w:rtl/>
        </w:rPr>
        <w:t xml:space="preserve"> مستقٍ ذلك مِن مَعين الرسول </w:t>
      </w:r>
      <w:r w:rsidR="004A0BDF">
        <w:rPr>
          <w:rtl/>
        </w:rPr>
        <w:t>(</w:t>
      </w:r>
      <w:r w:rsidRPr="00D77C9F">
        <w:rPr>
          <w:rtl/>
        </w:rPr>
        <w:t>صلّى الله عليه وآله</w:t>
      </w:r>
      <w:r w:rsidR="004A0BDF">
        <w:rPr>
          <w:rtl/>
        </w:rPr>
        <w:t>)</w:t>
      </w:r>
      <w:r w:rsidRPr="00D77C9F">
        <w:rPr>
          <w:rtl/>
        </w:rPr>
        <w:t xml:space="preserve"> ودعوته</w:t>
      </w:r>
      <w:r w:rsidR="004A0BDF">
        <w:rPr>
          <w:rtl/>
        </w:rPr>
        <w:t>.</w:t>
      </w:r>
    </w:p>
    <w:p w:rsidR="001056FD" w:rsidRDefault="004A6242" w:rsidP="004A0BDF">
      <w:pPr>
        <w:pStyle w:val="libNormal"/>
        <w:rPr>
          <w:rtl/>
        </w:rPr>
      </w:pPr>
      <w:r w:rsidRPr="004A0BDF">
        <w:rPr>
          <w:rtl/>
        </w:rPr>
        <w:t xml:space="preserve">روى الإمام جعفر بن محمّد الصادق </w:t>
      </w:r>
      <w:r w:rsidR="004A0BDF" w:rsidRPr="004A0BDF">
        <w:rPr>
          <w:rtl/>
        </w:rPr>
        <w:t>(</w:t>
      </w:r>
      <w:r w:rsidRPr="004A0BDF">
        <w:rPr>
          <w:rtl/>
        </w:rPr>
        <w:t>عليهما السلام</w:t>
      </w:r>
      <w:r w:rsidR="004A0BDF" w:rsidRPr="004A0BDF">
        <w:rPr>
          <w:rtl/>
        </w:rPr>
        <w:t>)</w:t>
      </w:r>
      <w:r w:rsidRPr="004A0BDF">
        <w:rPr>
          <w:rtl/>
        </w:rPr>
        <w:t xml:space="preserve"> عن الرسول الهادي محمّد </w:t>
      </w:r>
      <w:r w:rsidR="004A0BDF" w:rsidRPr="004A0BDF">
        <w:rPr>
          <w:rtl/>
        </w:rPr>
        <w:t>(</w:t>
      </w:r>
      <w:r w:rsidRPr="004A0BDF">
        <w:rPr>
          <w:rtl/>
        </w:rPr>
        <w:t>صلّى الله عليه وآله</w:t>
      </w:r>
      <w:r w:rsidR="004A0BDF" w:rsidRPr="004A0BDF">
        <w:rPr>
          <w:rtl/>
        </w:rPr>
        <w:t>)</w:t>
      </w:r>
      <w:r w:rsidRPr="004A0BDF">
        <w:rPr>
          <w:rtl/>
        </w:rPr>
        <w:t xml:space="preserve"> قوله</w:t>
      </w:r>
      <w:r w:rsidR="004A0BDF" w:rsidRPr="004A0BDF">
        <w:rPr>
          <w:rtl/>
        </w:rPr>
        <w:t>:</w:t>
      </w:r>
      <w:r w:rsidRPr="004A0BDF">
        <w:rPr>
          <w:rtl/>
        </w:rPr>
        <w:t xml:space="preserve"> </w:t>
      </w:r>
      <w:r w:rsidR="004A0BDF" w:rsidRPr="003770DA">
        <w:rPr>
          <w:rtl/>
        </w:rPr>
        <w:t>(</w:t>
      </w:r>
      <w:r w:rsidRPr="003770DA">
        <w:rPr>
          <w:rtl/>
        </w:rPr>
        <w:t xml:space="preserve">قال رسول الله </w:t>
      </w:r>
      <w:r w:rsidR="004A0BDF" w:rsidRPr="003770DA">
        <w:rPr>
          <w:rtl/>
        </w:rPr>
        <w:t>(</w:t>
      </w:r>
      <w:r w:rsidRPr="003770DA">
        <w:rPr>
          <w:rtl/>
        </w:rPr>
        <w:t>صلّى الله عليه وآله</w:t>
      </w:r>
      <w:r w:rsidR="004A0BDF" w:rsidRPr="003770DA">
        <w:rPr>
          <w:rtl/>
        </w:rPr>
        <w:t>):</w:t>
      </w:r>
      <w:r w:rsidRPr="003770DA">
        <w:rPr>
          <w:rtl/>
        </w:rPr>
        <w:t xml:space="preserve"> إنَّ أحقَّ الناس بالتخشّع في السِرّ والعلانيّة</w:t>
      </w:r>
      <w:r w:rsidR="004A0BDF" w:rsidRPr="003770DA">
        <w:rPr>
          <w:rtl/>
        </w:rPr>
        <w:t>،</w:t>
      </w:r>
      <w:r w:rsidRPr="003770DA">
        <w:rPr>
          <w:rtl/>
        </w:rPr>
        <w:t xml:space="preserve"> لَحامل القرآن</w:t>
      </w:r>
      <w:r w:rsidR="004A0BDF" w:rsidRPr="003770DA">
        <w:rPr>
          <w:rtl/>
        </w:rPr>
        <w:t>.</w:t>
      </w:r>
      <w:r w:rsidRPr="003770DA">
        <w:rPr>
          <w:rtl/>
        </w:rPr>
        <w:t xml:space="preserve"> وإنَّ أحقَّ الناس في السرّ والعلانية بالصلاة والصوم</w:t>
      </w:r>
      <w:r w:rsidR="004A0BDF" w:rsidRPr="003770DA">
        <w:rPr>
          <w:rtl/>
        </w:rPr>
        <w:t>،</w:t>
      </w:r>
      <w:r w:rsidRPr="003770DA">
        <w:rPr>
          <w:rtl/>
        </w:rPr>
        <w:t xml:space="preserve"> لَحامل القرآن</w:t>
      </w:r>
      <w:r w:rsidR="004A0BDF" w:rsidRPr="003770DA">
        <w:rPr>
          <w:rtl/>
        </w:rPr>
        <w:t>.</w:t>
      </w:r>
    </w:p>
    <w:p w:rsidR="001056FD" w:rsidRDefault="004A6242" w:rsidP="003770DA">
      <w:pPr>
        <w:pStyle w:val="libNormal"/>
        <w:rPr>
          <w:rtl/>
        </w:rPr>
      </w:pPr>
      <w:r w:rsidRPr="00D77C9F">
        <w:rPr>
          <w:rtl/>
        </w:rPr>
        <w:t>ثمّ نادى بأعلى صوته</w:t>
      </w:r>
      <w:r w:rsidR="004A0BDF">
        <w:rPr>
          <w:rtl/>
        </w:rPr>
        <w:t>:</w:t>
      </w:r>
      <w:r w:rsidRPr="00D77C9F">
        <w:rPr>
          <w:rtl/>
        </w:rPr>
        <w:t xml:space="preserve"> يا حامل القرآن تواضع به يرفعُك الله</w:t>
      </w:r>
      <w:r w:rsidR="004A0BDF">
        <w:rPr>
          <w:rtl/>
        </w:rPr>
        <w:t>،</w:t>
      </w:r>
      <w:r w:rsidRPr="00D77C9F">
        <w:rPr>
          <w:rtl/>
        </w:rPr>
        <w:t xml:space="preserve"> ولا تعزَّز به فيُذِلّك الله</w:t>
      </w:r>
      <w:r w:rsidR="004A0BDF">
        <w:rPr>
          <w:rtl/>
        </w:rPr>
        <w:t>.</w:t>
      </w:r>
      <w:r w:rsidRPr="00D77C9F">
        <w:rPr>
          <w:rtl/>
        </w:rPr>
        <w:t xml:space="preserve"> يا حامل القرآن تزيّن به لله يُزيّنك الله [به]</w:t>
      </w:r>
      <w:r w:rsidR="004A0BDF">
        <w:rPr>
          <w:rtl/>
        </w:rPr>
        <w:t>،</w:t>
      </w:r>
      <w:r w:rsidRPr="00D77C9F">
        <w:rPr>
          <w:rtl/>
        </w:rPr>
        <w:t xml:space="preserve"> ولا تزيّن به للناس فيُشينك الله به</w:t>
      </w:r>
      <w:r w:rsidR="004A0BDF">
        <w:rPr>
          <w:rtl/>
        </w:rPr>
        <w:t>.</w:t>
      </w:r>
    </w:p>
    <w:p w:rsidR="001056FD" w:rsidRDefault="004A6242" w:rsidP="004A0BDF">
      <w:pPr>
        <w:pStyle w:val="libNormal"/>
        <w:rPr>
          <w:rtl/>
        </w:rPr>
      </w:pPr>
      <w:r w:rsidRPr="003770DA">
        <w:rPr>
          <w:rtl/>
        </w:rPr>
        <w:t>مَن ختَم القرآن فكأنّما أُدرجت النبوَّة بين جنبيه</w:t>
      </w:r>
      <w:r w:rsidR="004A0BDF" w:rsidRPr="003770DA">
        <w:rPr>
          <w:rtl/>
        </w:rPr>
        <w:t>،</w:t>
      </w:r>
      <w:r w:rsidRPr="003770DA">
        <w:rPr>
          <w:rtl/>
        </w:rPr>
        <w:t xml:space="preserve"> ولكنّه لا يوحى إليه</w:t>
      </w:r>
      <w:r w:rsidR="004A0BDF" w:rsidRPr="003770DA">
        <w:rPr>
          <w:rtl/>
        </w:rPr>
        <w:t>.</w:t>
      </w:r>
      <w:r w:rsidRPr="003770DA">
        <w:rPr>
          <w:rtl/>
        </w:rPr>
        <w:t xml:space="preserve"> ومَنْ جمع القرآن فنوله</w:t>
      </w:r>
      <w:r w:rsidRPr="003770DA">
        <w:rPr>
          <w:rStyle w:val="libFootnotenumChar"/>
          <w:rtl/>
        </w:rPr>
        <w:t>(1)</w:t>
      </w:r>
      <w:r w:rsidRPr="003770DA">
        <w:rPr>
          <w:rtl/>
        </w:rPr>
        <w:t xml:space="preserve"> لا يجهل مع مَن يجهل عليه</w:t>
      </w:r>
      <w:r w:rsidR="004A0BDF" w:rsidRPr="003770DA">
        <w:rPr>
          <w:rtl/>
        </w:rPr>
        <w:t>،</w:t>
      </w:r>
      <w:r w:rsidRPr="003770DA">
        <w:rPr>
          <w:rtl/>
        </w:rPr>
        <w:t xml:space="preserve"> ولا يغضب فيمَن يغضب عليه</w:t>
      </w:r>
      <w:r w:rsidR="004A0BDF" w:rsidRPr="003770DA">
        <w:rPr>
          <w:rtl/>
        </w:rPr>
        <w:t>،</w:t>
      </w:r>
      <w:r w:rsidRPr="003770DA">
        <w:rPr>
          <w:rtl/>
        </w:rPr>
        <w:t xml:space="preserve"> ولا يحدُّ فيمَن يحدُّ</w:t>
      </w:r>
      <w:r w:rsidR="004A0BDF" w:rsidRPr="003770DA">
        <w:rPr>
          <w:rtl/>
        </w:rPr>
        <w:t>،</w:t>
      </w:r>
      <w:r w:rsidRPr="003770DA">
        <w:rPr>
          <w:rtl/>
        </w:rPr>
        <w:t xml:space="preserve"> ولكنّه يعفو ويصفح ويغفر ويحلم لتعظيم القرآن</w:t>
      </w:r>
      <w:r w:rsidR="004A0BDF" w:rsidRPr="003770DA">
        <w:rPr>
          <w:rtl/>
        </w:rPr>
        <w:t>.</w:t>
      </w:r>
      <w:r w:rsidRPr="003770DA">
        <w:rPr>
          <w:rtl/>
        </w:rPr>
        <w:t xml:space="preserve"> ومَن أُوتيَ القـرآن</w:t>
      </w:r>
      <w:r w:rsidR="004A0BDF" w:rsidRPr="003770DA">
        <w:rPr>
          <w:rtl/>
        </w:rPr>
        <w:t>،</w:t>
      </w:r>
      <w:r w:rsidRPr="003770DA">
        <w:rPr>
          <w:rtl/>
        </w:rPr>
        <w:t xml:space="preserve"> فظنَّ أنّ أحداً مِن الناس أُوت أفضل ممّا أُوتي</w:t>
      </w:r>
      <w:r w:rsidR="004A0BDF" w:rsidRPr="003770DA">
        <w:rPr>
          <w:rtl/>
        </w:rPr>
        <w:t>،</w:t>
      </w:r>
      <w:r w:rsidRPr="003770DA">
        <w:rPr>
          <w:rtl/>
        </w:rPr>
        <w:t xml:space="preserve"> فقد عظّم ما حقّر الله وحقّر ما عظَّم الله</w:t>
      </w:r>
      <w:r w:rsidR="004A0BDF" w:rsidRPr="003770DA">
        <w:rPr>
          <w:rtl/>
        </w:rPr>
        <w:t>)</w:t>
      </w:r>
      <w:r w:rsidRPr="003770DA">
        <w:rPr>
          <w:rStyle w:val="libFootnotenumChar"/>
          <w:rtl/>
        </w:rPr>
        <w:t>(2)</w:t>
      </w:r>
      <w:r w:rsidR="004A0BDF" w:rsidRPr="004A0BDF">
        <w:rPr>
          <w:rtl/>
        </w:rPr>
        <w:t>.</w:t>
      </w:r>
    </w:p>
    <w:p w:rsidR="001056FD" w:rsidRDefault="004A6242" w:rsidP="004A0BDF">
      <w:pPr>
        <w:pStyle w:val="libNormal"/>
        <w:rPr>
          <w:rtl/>
        </w:rPr>
      </w:pPr>
      <w:r w:rsidRPr="004A0BDF">
        <w:rPr>
          <w:rtl/>
        </w:rPr>
        <w:t>ثمّ يذكّر أصحابه المشتغلين بالتجارة</w:t>
      </w:r>
      <w:r w:rsidR="004A0BDF" w:rsidRPr="004A0BDF">
        <w:rPr>
          <w:rtl/>
        </w:rPr>
        <w:t>،</w:t>
      </w:r>
      <w:r w:rsidRPr="004A0BDF">
        <w:rPr>
          <w:rtl/>
        </w:rPr>
        <w:t xml:space="preserve"> ويحثّهم على تلاوة كتاب الله</w:t>
      </w:r>
      <w:r w:rsidR="004A0BDF" w:rsidRPr="004A0BDF">
        <w:rPr>
          <w:rtl/>
        </w:rPr>
        <w:t>؛</w:t>
      </w:r>
      <w:r w:rsidRPr="004A0BDF">
        <w:rPr>
          <w:rtl/>
        </w:rPr>
        <w:t xml:space="preserve"> لئلاّ يستولي السوق والمال على اهتمامهم</w:t>
      </w:r>
      <w:r w:rsidR="004A0BDF" w:rsidRPr="004A0BDF">
        <w:rPr>
          <w:rtl/>
        </w:rPr>
        <w:t>،</w:t>
      </w:r>
      <w:r w:rsidRPr="004A0BDF">
        <w:rPr>
          <w:rtl/>
        </w:rPr>
        <w:t xml:space="preserve"> فيقول لهم</w:t>
      </w:r>
      <w:r w:rsidR="004A0BDF" w:rsidRPr="004A0BDF">
        <w:rPr>
          <w:rtl/>
        </w:rPr>
        <w:t>:</w:t>
      </w:r>
      <w:r w:rsidRPr="004A0BDF">
        <w:rPr>
          <w:rtl/>
        </w:rPr>
        <w:t xml:space="preserve"> </w:t>
      </w:r>
      <w:r w:rsidR="004A0BDF" w:rsidRPr="003770DA">
        <w:rPr>
          <w:rtl/>
        </w:rPr>
        <w:t>(</w:t>
      </w:r>
      <w:r w:rsidRPr="003770DA">
        <w:rPr>
          <w:rtl/>
        </w:rPr>
        <w:t>ما يمنع التاجر منكم المشغول في سوقه</w:t>
      </w:r>
      <w:r w:rsidR="004A0BDF" w:rsidRPr="003770DA">
        <w:rPr>
          <w:rtl/>
        </w:rPr>
        <w:t>،</w:t>
      </w:r>
      <w:r w:rsidRPr="003770DA">
        <w:rPr>
          <w:rtl/>
        </w:rPr>
        <w:t xml:space="preserve"> إذا رجع إلى منزله</w:t>
      </w:r>
      <w:r w:rsidR="004A0BDF" w:rsidRPr="003770DA">
        <w:rPr>
          <w:rtl/>
        </w:rPr>
        <w:t>،</w:t>
      </w:r>
      <w:r w:rsidRPr="003770DA">
        <w:rPr>
          <w:rtl/>
        </w:rPr>
        <w:t xml:space="preserve"> أن لا ينام حتّى يقرأ سورة مِن القرآن</w:t>
      </w:r>
      <w:r w:rsidR="004A0BDF" w:rsidRPr="003770DA">
        <w:rPr>
          <w:rtl/>
        </w:rPr>
        <w:t>،</w:t>
      </w:r>
      <w:r w:rsidRPr="003770DA">
        <w:rPr>
          <w:rtl/>
        </w:rPr>
        <w:t xml:space="preserve"> فتُكتَب له مكان كلّ آية يقرؤها عَشر حسنات</w:t>
      </w:r>
      <w:r w:rsidR="004A0BDF" w:rsidRPr="003770DA">
        <w:rPr>
          <w:rtl/>
        </w:rPr>
        <w:t>،</w:t>
      </w:r>
      <w:r w:rsidRPr="003770DA">
        <w:rPr>
          <w:rtl/>
        </w:rPr>
        <w:t xml:space="preserve"> ويُمحى عنه عَشر سيّئات</w:t>
      </w:r>
      <w:r w:rsidR="004A0BDF" w:rsidRPr="003770DA">
        <w:rPr>
          <w:rtl/>
        </w:rPr>
        <w:t>)</w:t>
      </w:r>
      <w:r w:rsidRPr="003770DA">
        <w:rPr>
          <w:rStyle w:val="libFootnotenumChar"/>
          <w:rtl/>
        </w:rPr>
        <w:t>(3)</w:t>
      </w:r>
      <w:r w:rsidR="004A0BDF" w:rsidRP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مِن قولهم</w:t>
      </w:r>
      <w:r w:rsidR="004A0BDF">
        <w:rPr>
          <w:rtl/>
        </w:rPr>
        <w:t>:</w:t>
      </w:r>
      <w:r w:rsidRPr="00D77C9F">
        <w:rPr>
          <w:rtl/>
        </w:rPr>
        <w:t xml:space="preserve"> نولك أن تفعل كذا</w:t>
      </w:r>
      <w:r w:rsidR="004A0BDF">
        <w:rPr>
          <w:rtl/>
        </w:rPr>
        <w:t>؛</w:t>
      </w:r>
      <w:r w:rsidRPr="00D77C9F">
        <w:rPr>
          <w:rtl/>
        </w:rPr>
        <w:t xml:space="preserve"> أي حقّك وينبغي لك</w:t>
      </w:r>
      <w:r w:rsidR="004A0BDF">
        <w:rPr>
          <w:rtl/>
        </w:rPr>
        <w:t>،</w:t>
      </w:r>
      <w:r w:rsidRPr="00D77C9F">
        <w:rPr>
          <w:rtl/>
        </w:rPr>
        <w:t xml:space="preserve"> وأصله مِن التناول</w:t>
      </w:r>
      <w:r w:rsidR="004A0BDF">
        <w:rPr>
          <w:rtl/>
        </w:rPr>
        <w:t>.</w:t>
      </w:r>
    </w:p>
    <w:p w:rsidR="001056FD" w:rsidRPr="003770DA" w:rsidRDefault="004A6242" w:rsidP="003770DA">
      <w:pPr>
        <w:pStyle w:val="libFootnote0"/>
        <w:rPr>
          <w:rtl/>
        </w:rPr>
      </w:pPr>
      <w:r w:rsidRPr="00D77C9F">
        <w:rPr>
          <w:rtl/>
        </w:rPr>
        <w:t>(2) الكليني / الأُصول مِن الكافي 2</w:t>
      </w:r>
      <w:r w:rsidR="004A0BDF">
        <w:rPr>
          <w:rtl/>
        </w:rPr>
        <w:t>:</w:t>
      </w:r>
      <w:r w:rsidRPr="00D77C9F">
        <w:rPr>
          <w:rtl/>
        </w:rPr>
        <w:t xml:space="preserve"> 604</w:t>
      </w:r>
      <w:r w:rsidR="004A0BDF">
        <w:rPr>
          <w:rtl/>
        </w:rPr>
        <w:t>.</w:t>
      </w:r>
    </w:p>
    <w:p w:rsidR="001056FD" w:rsidRPr="003770DA" w:rsidRDefault="004A6242" w:rsidP="003770DA">
      <w:pPr>
        <w:pStyle w:val="libFootnote0"/>
        <w:rPr>
          <w:rtl/>
        </w:rPr>
      </w:pPr>
      <w:r w:rsidRPr="00D77C9F">
        <w:rPr>
          <w:rtl/>
        </w:rPr>
        <w:t>(3) المصدر السابق</w:t>
      </w:r>
      <w:r w:rsidR="004A0BDF">
        <w:rPr>
          <w:rtl/>
        </w:rPr>
        <w:t>:</w:t>
      </w:r>
      <w:r w:rsidRPr="00D77C9F">
        <w:rPr>
          <w:rtl/>
        </w:rPr>
        <w:t xml:space="preserve"> ص 611</w:t>
      </w:r>
      <w:r w:rsidR="004A0BDF">
        <w:rPr>
          <w:rtl/>
        </w:rPr>
        <w:t>.</w:t>
      </w:r>
    </w:p>
    <w:p w:rsidR="00434A6A" w:rsidRDefault="001056FD" w:rsidP="003770DA">
      <w:pPr>
        <w:pStyle w:val="libFootnote0"/>
        <w:rPr>
          <w:rtl/>
        </w:rPr>
      </w:pPr>
      <w:r>
        <w:rPr>
          <w:rtl/>
        </w:rPr>
        <w:br w:type="page"/>
      </w:r>
    </w:p>
    <w:p w:rsidR="00434A6A" w:rsidRDefault="001056FD" w:rsidP="00434A6A">
      <w:pPr>
        <w:pStyle w:val="libNormal"/>
        <w:rPr>
          <w:rtl/>
        </w:rPr>
      </w:pPr>
      <w:r>
        <w:rPr>
          <w:rtl/>
        </w:rPr>
        <w:lastRenderedPageBreak/>
        <w:br w:type="page"/>
      </w:r>
    </w:p>
    <w:p w:rsidR="00434A6A" w:rsidRPr="003770DA" w:rsidRDefault="004A6242" w:rsidP="003770DA">
      <w:pPr>
        <w:pStyle w:val="Heading2Center"/>
        <w:rPr>
          <w:rtl/>
        </w:rPr>
      </w:pPr>
      <w:bookmarkStart w:id="39" w:name="_Toc424378245"/>
      <w:r w:rsidRPr="00D77C9F">
        <w:rPr>
          <w:rtl/>
        </w:rPr>
        <w:lastRenderedPageBreak/>
        <w:t>الخاتمة</w:t>
      </w:r>
      <w:bookmarkEnd w:id="39"/>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Pr="003770DA" w:rsidRDefault="004A0BDF" w:rsidP="003770DA">
      <w:pPr>
        <w:pStyle w:val="libAie"/>
        <w:rPr>
          <w:rtl/>
        </w:rPr>
      </w:pPr>
      <w:r w:rsidRPr="002C48A0">
        <w:rPr>
          <w:rStyle w:val="libAlaemChar"/>
          <w:rtl/>
        </w:rPr>
        <w:lastRenderedPageBreak/>
        <w:t>(</w:t>
      </w:r>
      <w:r w:rsidR="004A6242" w:rsidRPr="00D77C9F">
        <w:rPr>
          <w:rtl/>
        </w:rPr>
        <w:t>وَاعْتَصِمُوا بِحَبْلِ اللهِ جَمِيعاً</w:t>
      </w:r>
      <w:r w:rsidRPr="002C48A0">
        <w:rPr>
          <w:rStyle w:val="libAlaemCha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إِنَّ هَذِهِ أُمَّتُكُمْ أُمَّةً وَاحِدَةً وَأَنَا رَبُّكُمْ فَاعْبُدُونِ</w:t>
      </w:r>
      <w:r w:rsidRPr="002C48A0">
        <w:rPr>
          <w:rStyle w:val="libAlaemChar"/>
          <w:rFonts w:hint="cs"/>
          <w:rtl/>
        </w:rPr>
        <w:t>)</w:t>
      </w:r>
      <w:r w:rsidR="004A6242" w:rsidRPr="003770DA">
        <w:rPr>
          <w:rStyle w:val="libFootnotenumChar"/>
          <w:rtl/>
        </w:rPr>
        <w:t>(1)</w:t>
      </w:r>
      <w:r w:rsidRP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2C48A0">
        <w:rPr>
          <w:rStyle w:val="libAlaemChar"/>
          <w:rFonts w:hint="cs"/>
          <w:rtl/>
        </w:rPr>
        <w:t>)</w:t>
      </w:r>
      <w:r w:rsidR="004A6242" w:rsidRPr="003770DA">
        <w:rPr>
          <w:rStyle w:val="libFootnotenumChar"/>
          <w:rtl/>
        </w:rPr>
        <w:t>(2)</w:t>
      </w:r>
      <w:r w:rsidRPr="003770DA">
        <w:rPr>
          <w:rStyle w:val="libFootnotenumChar"/>
          <w:rtl/>
        </w:rPr>
        <w:t>.</w:t>
      </w:r>
    </w:p>
    <w:p w:rsidR="001056FD" w:rsidRDefault="004A6242" w:rsidP="004A0BDF">
      <w:pPr>
        <w:pStyle w:val="libNormal"/>
        <w:rPr>
          <w:rtl/>
        </w:rPr>
      </w:pPr>
      <w:r w:rsidRPr="002C48A0">
        <w:rPr>
          <w:rStyle w:val="libAlaemChar"/>
          <w:rFonts w:hint="cs"/>
          <w:rtl/>
        </w:rPr>
        <w:t>(</w:t>
      </w:r>
      <w:r w:rsidR="004A0BDF" w:rsidRPr="003770DA">
        <w:rPr>
          <w:rStyle w:val="libAieChar"/>
          <w:rFonts w:hint="cs"/>
          <w:rtl/>
        </w:rPr>
        <w:t>.</w:t>
      </w:r>
      <w:r w:rsidRPr="003770DA">
        <w:rPr>
          <w:rStyle w:val="libAieChar"/>
          <w:rFonts w:hint="cs"/>
          <w:rtl/>
        </w:rPr>
        <w:t>.. فَإِن تَنَازَعْتُمْ فِي شَيْءٍ فَرُدُّوهُ إِلَى اللّهِ وَالرَّسُولِ</w:t>
      </w:r>
      <w:r w:rsidR="004A0BDF" w:rsidRPr="003770DA">
        <w:rPr>
          <w:rStyle w:val="libAieChar"/>
          <w:rFonts w:hint="cs"/>
          <w:rtl/>
        </w:rPr>
        <w:t>.</w:t>
      </w:r>
      <w:r w:rsidRPr="003770DA">
        <w:rPr>
          <w:rStyle w:val="libAieChar"/>
          <w:rFonts w:hint="cs"/>
          <w:rtl/>
        </w:rPr>
        <w:t>..</w:t>
      </w:r>
      <w:r w:rsidR="004A0BDF" w:rsidRPr="002C48A0">
        <w:rPr>
          <w:rStyle w:val="libAlaemChar"/>
          <w:rFonts w:hint="cs"/>
          <w:rtl/>
        </w:rPr>
        <w:t>)</w:t>
      </w:r>
      <w:r w:rsidRPr="003770DA">
        <w:rPr>
          <w:rStyle w:val="libFootnotenumChar"/>
          <w:rtl/>
        </w:rPr>
        <w:t>(3)</w:t>
      </w:r>
      <w:r w:rsidR="004A0BDF" w:rsidRPr="003770DA">
        <w:rPr>
          <w:rStyle w:val="libFootnotenumChar"/>
          <w:rtl/>
        </w:rPr>
        <w:t>.</w:t>
      </w:r>
    </w:p>
    <w:p w:rsidR="001056FD" w:rsidRDefault="004A6242" w:rsidP="004A0BDF">
      <w:pPr>
        <w:pStyle w:val="libNormal"/>
        <w:rPr>
          <w:rtl/>
        </w:rPr>
      </w:pPr>
      <w:r w:rsidRPr="00D77C9F">
        <w:rPr>
          <w:rtl/>
        </w:rPr>
        <w:t xml:space="preserve">الإسلام هو الدِين الذي جاء به محمّد </w:t>
      </w:r>
      <w:r w:rsidR="004A0BDF">
        <w:rPr>
          <w:rtl/>
        </w:rPr>
        <w:t>(</w:t>
      </w:r>
      <w:r w:rsidRPr="00D77C9F">
        <w:rPr>
          <w:rtl/>
        </w:rPr>
        <w:t>صلّى الله عليه وآله</w:t>
      </w:r>
      <w:r w:rsidR="004A0BDF">
        <w:rPr>
          <w:rtl/>
        </w:rPr>
        <w:t>)</w:t>
      </w:r>
      <w:r w:rsidRPr="00D77C9F">
        <w:rPr>
          <w:rtl/>
        </w:rPr>
        <w:t xml:space="preserve"> مِن عند الله إلى البشرية جميعها</w:t>
      </w:r>
      <w:r w:rsidR="004A0BDF">
        <w:rPr>
          <w:rtl/>
        </w:rPr>
        <w:t>،</w:t>
      </w:r>
      <w:r w:rsidRPr="00D77C9F">
        <w:rPr>
          <w:rtl/>
        </w:rPr>
        <w:t xml:space="preserve"> وهي مخاطَبة بمختلف أجيالها وأزمانها</w:t>
      </w:r>
      <w:r w:rsidR="004A0BDF">
        <w:rPr>
          <w:rtl/>
        </w:rPr>
        <w:t>،</w:t>
      </w:r>
      <w:r w:rsidRPr="00D77C9F">
        <w:rPr>
          <w:rtl/>
        </w:rPr>
        <w:t xml:space="preserve"> بهذه الرسالة الخالدة</w:t>
      </w:r>
      <w:r w:rsidR="004A0BDF">
        <w:rPr>
          <w:rtl/>
        </w:rPr>
        <w:t>.</w:t>
      </w:r>
    </w:p>
    <w:p w:rsidR="001056FD" w:rsidRDefault="004A6242" w:rsidP="004A0BDF">
      <w:pPr>
        <w:pStyle w:val="libNormal"/>
        <w:rPr>
          <w:rtl/>
        </w:rPr>
      </w:pPr>
      <w:r w:rsidRPr="00D77C9F">
        <w:rPr>
          <w:rtl/>
        </w:rPr>
        <w:t>وإنّ مِن أُسس ومبادئ الإسلام الأساسية هي توحيد المسلمين</w:t>
      </w:r>
      <w:r w:rsidR="004A0BDF">
        <w:rPr>
          <w:rtl/>
        </w:rPr>
        <w:t>،</w:t>
      </w:r>
      <w:r w:rsidRPr="00D77C9F">
        <w:rPr>
          <w:rtl/>
        </w:rPr>
        <w:t xml:space="preserve"> وبناء الأُمّة الإسلامية على أساس فكري</w:t>
      </w:r>
      <w:r w:rsidR="004A0BDF">
        <w:rPr>
          <w:rtl/>
        </w:rPr>
        <w:t>،</w:t>
      </w:r>
      <w:r w:rsidRPr="00D77C9F">
        <w:rPr>
          <w:rtl/>
        </w:rPr>
        <w:t xml:space="preserve"> وتحت ظِلّ قيادة سياسية وبُنية اجتماعية واحدة</w:t>
      </w:r>
      <w:r w:rsidR="004A0BDF">
        <w:rPr>
          <w:rtl/>
        </w:rPr>
        <w:t>.</w:t>
      </w:r>
      <w:r w:rsidRPr="00D77C9F">
        <w:rPr>
          <w:rtl/>
        </w:rPr>
        <w:t xml:space="preserve"> وهكذا عاشت الأُمّة موحّدة في عهد رسول الله </w:t>
      </w:r>
      <w:r w:rsidR="004A0BDF">
        <w:rPr>
          <w:rtl/>
        </w:rPr>
        <w:t>(</w:t>
      </w:r>
      <w:r w:rsidRPr="00D77C9F">
        <w:rPr>
          <w:rtl/>
        </w:rPr>
        <w:t>صلّى الله عليه وآله</w:t>
      </w:r>
      <w:r w:rsidR="004A0BDF">
        <w:rPr>
          <w:rtl/>
        </w:rPr>
        <w:t>)</w:t>
      </w:r>
      <w:r w:rsidRPr="00D77C9F">
        <w:rPr>
          <w:rtl/>
        </w:rPr>
        <w:t xml:space="preserve"> بعيدة عن</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سورة الأنبياء</w:t>
      </w:r>
      <w:r w:rsidR="004A0BDF">
        <w:rPr>
          <w:rtl/>
        </w:rPr>
        <w:t>:</w:t>
      </w:r>
      <w:r w:rsidRPr="00D77C9F">
        <w:rPr>
          <w:rtl/>
        </w:rPr>
        <w:t xml:space="preserve"> آية 92</w:t>
      </w:r>
      <w:r w:rsidR="004A0BDF">
        <w:rPr>
          <w:rtl/>
        </w:rPr>
        <w:t>.</w:t>
      </w:r>
    </w:p>
    <w:p w:rsidR="001056FD" w:rsidRPr="003770DA" w:rsidRDefault="004A6242" w:rsidP="003770DA">
      <w:pPr>
        <w:pStyle w:val="libFootnote0"/>
        <w:rPr>
          <w:rtl/>
        </w:rPr>
      </w:pPr>
      <w:r w:rsidRPr="00D77C9F">
        <w:rPr>
          <w:rtl/>
        </w:rPr>
        <w:t>(2) سورة آل عمران</w:t>
      </w:r>
      <w:r w:rsidR="004A0BDF">
        <w:rPr>
          <w:rtl/>
        </w:rPr>
        <w:t>:</w:t>
      </w:r>
      <w:r w:rsidRPr="00D77C9F">
        <w:rPr>
          <w:rtl/>
        </w:rPr>
        <w:t xml:space="preserve"> آية 103</w:t>
      </w:r>
      <w:r w:rsidR="004A0BDF">
        <w:rPr>
          <w:rtl/>
        </w:rPr>
        <w:t>.</w:t>
      </w:r>
    </w:p>
    <w:p w:rsidR="001056FD" w:rsidRPr="003770DA" w:rsidRDefault="004A6242" w:rsidP="003770DA">
      <w:pPr>
        <w:pStyle w:val="libFootnote0"/>
        <w:rPr>
          <w:rtl/>
        </w:rPr>
      </w:pPr>
      <w:r w:rsidRPr="00D77C9F">
        <w:rPr>
          <w:rtl/>
        </w:rPr>
        <w:t>(3) سورة النساء</w:t>
      </w:r>
      <w:r w:rsidR="004A0BDF">
        <w:rPr>
          <w:rtl/>
        </w:rPr>
        <w:t>:</w:t>
      </w:r>
      <w:r w:rsidRPr="00D77C9F">
        <w:rPr>
          <w:rtl/>
        </w:rPr>
        <w:t xml:space="preserve"> آية 59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D77C9F">
        <w:rPr>
          <w:rtl/>
        </w:rPr>
        <w:lastRenderedPageBreak/>
        <w:t>الخلاف الفكري والسياسي الذي يُشتّت جمْعها</w:t>
      </w:r>
      <w:r w:rsidR="004A0BDF">
        <w:rPr>
          <w:rtl/>
        </w:rPr>
        <w:t>،</w:t>
      </w:r>
      <w:r w:rsidRPr="00D77C9F">
        <w:rPr>
          <w:rtl/>
        </w:rPr>
        <w:t xml:space="preserve"> ويمزّق وحدتها</w:t>
      </w:r>
      <w:r w:rsidR="004A0BDF">
        <w:rPr>
          <w:rtl/>
        </w:rPr>
        <w:t>.</w:t>
      </w:r>
    </w:p>
    <w:p w:rsidR="001056FD" w:rsidRDefault="004A6242" w:rsidP="004A0BDF">
      <w:pPr>
        <w:pStyle w:val="libNormal"/>
        <w:rPr>
          <w:rtl/>
        </w:rPr>
      </w:pPr>
      <w:r w:rsidRPr="00D77C9F">
        <w:rPr>
          <w:rtl/>
        </w:rPr>
        <w:t>ولأهمّية الوحدة وعُمق أثرها في حياة المسلمين</w:t>
      </w:r>
      <w:r w:rsidR="004A0BDF">
        <w:rPr>
          <w:rtl/>
        </w:rPr>
        <w:t>،</w:t>
      </w:r>
      <w:r w:rsidRPr="00D77C9F">
        <w:rPr>
          <w:rtl/>
        </w:rPr>
        <w:t xml:space="preserve"> كرّس القرآن الكريم والرسول العظيم </w:t>
      </w:r>
      <w:r w:rsidR="004A0BDF">
        <w:rPr>
          <w:rtl/>
        </w:rPr>
        <w:t>(</w:t>
      </w:r>
      <w:r w:rsidRPr="00D77C9F">
        <w:rPr>
          <w:rtl/>
        </w:rPr>
        <w:t>صلّى الله عليه وآله</w:t>
      </w:r>
      <w:r w:rsidR="004A0BDF">
        <w:rPr>
          <w:rtl/>
        </w:rPr>
        <w:t>)</w:t>
      </w:r>
      <w:r w:rsidRPr="00D77C9F">
        <w:rPr>
          <w:rtl/>
        </w:rPr>
        <w:t xml:space="preserve"> جزءاً كبيراً مِن خطابهما واهتمامهما التربوي</w:t>
      </w:r>
      <w:r w:rsidR="004A0BDF">
        <w:rPr>
          <w:rtl/>
        </w:rPr>
        <w:t>؛</w:t>
      </w:r>
      <w:r w:rsidRPr="00D77C9F">
        <w:rPr>
          <w:rtl/>
        </w:rPr>
        <w:t xml:space="preserve"> لتركيز دعائم الوحدة وحمايتها مِن التصدّع والفُرقة والخلاف</w:t>
      </w:r>
      <w:r w:rsidR="004A0BDF">
        <w:rPr>
          <w:rtl/>
        </w:rPr>
        <w:t>.</w:t>
      </w:r>
      <w:r w:rsidRPr="00D77C9F">
        <w:rPr>
          <w:rtl/>
        </w:rPr>
        <w:t xml:space="preserve"> فإنّ مصير الأمّة والرسالة والحياة الإسلامية مرتّبة بوحدة الأمّة وتماسك بنائها</w:t>
      </w:r>
      <w:r w:rsidR="004A0BDF">
        <w:rPr>
          <w:rtl/>
        </w:rPr>
        <w:t>.</w:t>
      </w:r>
    </w:p>
    <w:p w:rsidR="001056FD" w:rsidRDefault="004A6242" w:rsidP="004A0BDF">
      <w:pPr>
        <w:pStyle w:val="libNormal"/>
        <w:rPr>
          <w:rtl/>
        </w:rPr>
      </w:pPr>
      <w:r w:rsidRPr="00D77C9F">
        <w:rPr>
          <w:rtl/>
        </w:rPr>
        <w:t>لذلك أمَر الله المسلمين</w:t>
      </w:r>
      <w:r w:rsidR="004A0BDF">
        <w:rPr>
          <w:rtl/>
        </w:rPr>
        <w:t>،</w:t>
      </w:r>
      <w:r w:rsidRPr="00D77C9F">
        <w:rPr>
          <w:rtl/>
        </w:rPr>
        <w:t xml:space="preserve"> أمْر وجوبٍ وإلزام</w:t>
      </w:r>
      <w:r w:rsidR="004A0BDF">
        <w:rPr>
          <w:rtl/>
        </w:rPr>
        <w:t>،</w:t>
      </w:r>
      <w:r w:rsidRPr="00D77C9F">
        <w:rPr>
          <w:rtl/>
        </w:rPr>
        <w:t xml:space="preserve"> بالاعتصام بحبْله المتين </w:t>
      </w:r>
      <w:r w:rsidR="004A0BDF">
        <w:rPr>
          <w:rtl/>
        </w:rPr>
        <w:t>(</w:t>
      </w:r>
      <w:r w:rsidRPr="00D77C9F">
        <w:rPr>
          <w:rtl/>
        </w:rPr>
        <w:t>القرآن الكريم ودينه العظيم</w:t>
      </w:r>
      <w:r w:rsidR="004A0BDF">
        <w:rPr>
          <w:rtl/>
        </w:rPr>
        <w:t>)،</w:t>
      </w:r>
      <w:r w:rsidRPr="00D77C9F">
        <w:rPr>
          <w:rtl/>
        </w:rPr>
        <w:t xml:space="preserve"> ونهاهم نهْيَ تحريم عن الفُرقة والخلاف</w:t>
      </w:r>
      <w:r w:rsidR="004A0BDF">
        <w:rPr>
          <w:rtl/>
        </w:rPr>
        <w:t>،</w:t>
      </w:r>
      <w:r w:rsidRPr="00D77C9F">
        <w:rPr>
          <w:rtl/>
        </w:rPr>
        <w:t xml:space="preserve"> فإنّ عاقبة ذلك هو الضَعف والتمزّق والهزيمة أمام العدوّ الذي يتربّص بالمسلمين الدوائر</w:t>
      </w:r>
      <w:r w:rsidR="004A0BDF">
        <w:rPr>
          <w:rtl/>
        </w:rPr>
        <w:t>.</w:t>
      </w:r>
    </w:p>
    <w:p w:rsidR="001056FD" w:rsidRDefault="004A0BDF" w:rsidP="004A0BDF">
      <w:pPr>
        <w:pStyle w:val="libNormal"/>
        <w:rPr>
          <w:rtl/>
        </w:rPr>
      </w:pPr>
      <w:r w:rsidRPr="002C48A0">
        <w:rPr>
          <w:rStyle w:val="libAlaemChar"/>
          <w:rFonts w:hint="cs"/>
          <w:rtl/>
        </w:rPr>
        <w:t>(</w:t>
      </w:r>
      <w:r w:rsidR="004A6242" w:rsidRPr="003770DA">
        <w:rPr>
          <w:rStyle w:val="libAieChar"/>
          <w:rFonts w:hint="cs"/>
          <w:rtl/>
        </w:rPr>
        <w:t>وَأَطِيعُواْ اللّهَ وَرَسُولَهُ وَلاَ تَنَازَعُواْ فَتَفْشَلُواْ وَتَذْهَبَ رِيحُكُمْ وَاصْبِرُواْ إِنَّ اللّهَ مَعَ الصَّابِرِينَ</w:t>
      </w:r>
      <w:r w:rsidRPr="002C48A0">
        <w:rPr>
          <w:rStyle w:val="libAlaemChar"/>
          <w:rFonts w:hint="cs"/>
          <w:rtl/>
        </w:rPr>
        <w:t>)</w:t>
      </w:r>
      <w:r w:rsidR="004A6242" w:rsidRPr="003770DA">
        <w:rPr>
          <w:rStyle w:val="libFootnotenumChar"/>
          <w:rtl/>
        </w:rPr>
        <w:t>(1)</w:t>
      </w:r>
      <w:r w:rsidRPr="004A0BDF">
        <w:rPr>
          <w:rtl/>
        </w:rPr>
        <w:t>.</w:t>
      </w:r>
    </w:p>
    <w:p w:rsidR="001056FD" w:rsidRDefault="004A6242" w:rsidP="004A0BDF">
      <w:pPr>
        <w:pStyle w:val="libNormal"/>
        <w:rPr>
          <w:rtl/>
        </w:rPr>
      </w:pPr>
      <w:r w:rsidRPr="00D77C9F">
        <w:rPr>
          <w:rtl/>
        </w:rPr>
        <w:t>ولقد تدخّلت أسباب وعوامل عديدة</w:t>
      </w:r>
      <w:r w:rsidR="004A0BDF">
        <w:rPr>
          <w:rtl/>
        </w:rPr>
        <w:t>،</w:t>
      </w:r>
      <w:r w:rsidRPr="00D77C9F">
        <w:rPr>
          <w:rtl/>
        </w:rPr>
        <w:t xml:space="preserve"> فأحدَثت الفُرقة والخلاف بين المسلمين</w:t>
      </w:r>
      <w:r w:rsidR="004A0BDF">
        <w:rPr>
          <w:rtl/>
        </w:rPr>
        <w:t>،</w:t>
      </w:r>
      <w:r w:rsidRPr="00D77C9F">
        <w:rPr>
          <w:rtl/>
        </w:rPr>
        <w:t xml:space="preserve"> فمزّقت بُنيتهم الفكرية</w:t>
      </w:r>
      <w:r w:rsidR="004A0BDF">
        <w:rPr>
          <w:rtl/>
        </w:rPr>
        <w:t>،</w:t>
      </w:r>
      <w:r w:rsidRPr="00D77C9F">
        <w:rPr>
          <w:rtl/>
        </w:rPr>
        <w:t xml:space="preserve"> وأوجدت الحواجز النفسية</w:t>
      </w:r>
      <w:r w:rsidR="004A0BDF">
        <w:rPr>
          <w:rtl/>
        </w:rPr>
        <w:t>،</w:t>
      </w:r>
      <w:r w:rsidRPr="00D77C9F">
        <w:rPr>
          <w:rtl/>
        </w:rPr>
        <w:t xml:space="preserve"> وأجّجت نار الصراع</w:t>
      </w:r>
      <w:r w:rsidR="004A0BDF">
        <w:rPr>
          <w:rtl/>
        </w:rPr>
        <w:t>.</w:t>
      </w:r>
      <w:r w:rsidRPr="00D77C9F">
        <w:rPr>
          <w:rtl/>
        </w:rPr>
        <w:t xml:space="preserve"> فصاروا كما أخبر الله سبحانه ضِعافاً يخافون أن يتخطّفهم الناس مِن حَولهم</w:t>
      </w:r>
      <w:r w:rsidR="004A0BDF">
        <w:rPr>
          <w:rtl/>
        </w:rPr>
        <w:t>.</w:t>
      </w:r>
    </w:p>
    <w:p w:rsidR="001056FD" w:rsidRDefault="004A6242" w:rsidP="004A0BDF">
      <w:pPr>
        <w:pStyle w:val="libNormal"/>
        <w:rPr>
          <w:rtl/>
        </w:rPr>
      </w:pPr>
      <w:r w:rsidRPr="00D77C9F">
        <w:rPr>
          <w:rtl/>
        </w:rPr>
        <w:t>إنّ المسلمين اليوم هم أمّة مِن أعظم أُمم الأرض</w:t>
      </w:r>
      <w:r w:rsidR="004A0BDF">
        <w:rPr>
          <w:rtl/>
        </w:rPr>
        <w:t>،</w:t>
      </w:r>
      <w:r w:rsidRPr="00D77C9F">
        <w:rPr>
          <w:rtl/>
        </w:rPr>
        <w:t xml:space="preserve"> بما تملِك مِن فكرٍ وعقيدةٍ وتشريعٍ وحضارةٍ وتاريخٍ مجيد</w:t>
      </w:r>
      <w:r w:rsidR="004A0BDF">
        <w:rPr>
          <w:rtl/>
        </w:rPr>
        <w:t>،</w:t>
      </w:r>
      <w:r w:rsidRPr="00D77C9F">
        <w:rPr>
          <w:rtl/>
        </w:rPr>
        <w:t xml:space="preserve"> وثروات طبيعية ضخمة</w:t>
      </w:r>
      <w:r w:rsidR="004A0BDF">
        <w:rPr>
          <w:rtl/>
        </w:rPr>
        <w:t>،</w:t>
      </w:r>
      <w:r w:rsidRPr="00D77C9F">
        <w:rPr>
          <w:rtl/>
        </w:rPr>
        <w:t xml:space="preserve"> وموقع استراتيجي فريد</w:t>
      </w:r>
      <w:r w:rsidR="004A0BDF">
        <w:rPr>
          <w:rtl/>
        </w:rPr>
        <w:t>،</w:t>
      </w:r>
      <w:r w:rsidRPr="00D77C9F">
        <w:rPr>
          <w:rtl/>
        </w:rPr>
        <w:t xml:space="preserve"> وكتلة بشرية يزيد تعدادها على مليار إنسان</w:t>
      </w:r>
      <w:r w:rsidR="004A0BDF">
        <w:rPr>
          <w:rtl/>
        </w:rPr>
        <w:t>.</w:t>
      </w:r>
    </w:p>
    <w:p w:rsidR="001056FD" w:rsidRDefault="004A6242" w:rsidP="004A0BDF">
      <w:pPr>
        <w:pStyle w:val="libNormal"/>
        <w:rPr>
          <w:rtl/>
        </w:rPr>
      </w:pPr>
      <w:r w:rsidRPr="00D77C9F">
        <w:rPr>
          <w:rtl/>
        </w:rPr>
        <w:t>إنّ هذه العناصر البشرية والفكرية والطبيعية لتؤهّل المسلمين لأن يكونوا أمّةً حضارية قائدة</w:t>
      </w:r>
      <w:r w:rsidR="004A0BDF">
        <w:rPr>
          <w:rtl/>
        </w:rPr>
        <w:t>،</w:t>
      </w:r>
      <w:r w:rsidRPr="00D77C9F">
        <w:rPr>
          <w:rtl/>
        </w:rPr>
        <w:t xml:space="preserve"> غير أنّ مِحنة الفُرقة والخلاف والتمزّق المذهبي والقومي والإقليمي والسياسي</w:t>
      </w:r>
      <w:r w:rsidR="004A0BDF">
        <w:rPr>
          <w:rtl/>
        </w:rPr>
        <w:t>،</w:t>
      </w:r>
      <w:r w:rsidRPr="00D77C9F">
        <w:rPr>
          <w:rtl/>
        </w:rPr>
        <w:t xml:space="preserve"> كانت مِن أخطر العوامل التي قوّضت قوّة المسلمين</w:t>
      </w:r>
      <w:r w:rsidR="004A0BDF">
        <w:rPr>
          <w:rtl/>
        </w:rPr>
        <w:t>،</w:t>
      </w:r>
      <w:r w:rsidRPr="00D77C9F">
        <w:rPr>
          <w:rtl/>
        </w:rPr>
        <w:t xml:space="preserve"> وتسبّبت في ضعْفهم وتخلّفهم</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سورة الأنفال</w:t>
      </w:r>
      <w:r w:rsidR="004A0BDF">
        <w:rPr>
          <w:rtl/>
        </w:rPr>
        <w:t>:</w:t>
      </w:r>
      <w:r w:rsidRPr="00D77C9F">
        <w:rPr>
          <w:rtl/>
        </w:rPr>
        <w:t xml:space="preserve"> آية 46</w:t>
      </w:r>
      <w:r w:rsidR="004A0BDF">
        <w:rPr>
          <w:rtl/>
        </w:rPr>
        <w:t>.</w:t>
      </w:r>
    </w:p>
    <w:p w:rsidR="001056FD" w:rsidRDefault="001056FD" w:rsidP="003770DA">
      <w:pPr>
        <w:pStyle w:val="libFootnote0"/>
        <w:rPr>
          <w:rtl/>
        </w:rPr>
      </w:pPr>
      <w:r>
        <w:br w:type="page"/>
      </w:r>
    </w:p>
    <w:p w:rsidR="001056FD" w:rsidRDefault="004A6242" w:rsidP="004A0BDF">
      <w:pPr>
        <w:pStyle w:val="libNormal"/>
        <w:rPr>
          <w:rtl/>
        </w:rPr>
      </w:pPr>
      <w:r w:rsidRPr="00D77C9F">
        <w:rPr>
          <w:rtl/>
        </w:rPr>
        <w:lastRenderedPageBreak/>
        <w:t>ويستطيع الباحث التاريخي والدارس لتاريخ الفكر ونشأة الفِرَق والمذاهب والآراء الفقهية</w:t>
      </w:r>
      <w:r w:rsidR="004A0BDF">
        <w:rPr>
          <w:rtl/>
        </w:rPr>
        <w:t>،</w:t>
      </w:r>
      <w:r w:rsidRPr="00D77C9F">
        <w:rPr>
          <w:rtl/>
        </w:rPr>
        <w:t xml:space="preserve"> أن يشخّص عدّة قضايا في مسألة الخلاف وتعدّد الآراء</w:t>
      </w:r>
      <w:r w:rsidR="004A0BDF">
        <w:rPr>
          <w:rtl/>
        </w:rPr>
        <w:t>،</w:t>
      </w:r>
      <w:r w:rsidRPr="00D77C9F">
        <w:rPr>
          <w:rtl/>
        </w:rPr>
        <w:t xml:space="preserve"> والتي مِن أبرزها</w:t>
      </w:r>
      <w:r w:rsidR="004A0BDF">
        <w:rPr>
          <w:rtl/>
        </w:rPr>
        <w:t>:</w:t>
      </w:r>
    </w:p>
    <w:p w:rsidR="001056FD" w:rsidRDefault="004A6242" w:rsidP="004A0BDF">
      <w:pPr>
        <w:pStyle w:val="libNormal"/>
        <w:rPr>
          <w:rtl/>
        </w:rPr>
      </w:pPr>
      <w:r w:rsidRPr="00D77C9F">
        <w:rPr>
          <w:rtl/>
        </w:rPr>
        <w:t>1</w:t>
      </w:r>
      <w:r w:rsidR="004A0BDF">
        <w:rPr>
          <w:rtl/>
        </w:rPr>
        <w:t xml:space="preserve"> - </w:t>
      </w:r>
      <w:r w:rsidRPr="00D77C9F">
        <w:rPr>
          <w:rtl/>
        </w:rPr>
        <w:t>الخلاف في الإمامة والسياسة</w:t>
      </w:r>
      <w:r w:rsidR="004A0BDF">
        <w:rPr>
          <w:rtl/>
        </w:rPr>
        <w:t>:</w:t>
      </w:r>
      <w:r w:rsidRPr="00D77C9F">
        <w:rPr>
          <w:rtl/>
        </w:rPr>
        <w:t xml:space="preserve"> يعتبر الخلاف في مسألة الإمامة والسياسة أوّل خلاف شطَر الصفّ الإسلامي</w:t>
      </w:r>
      <w:r w:rsidR="004A0BDF">
        <w:rPr>
          <w:rtl/>
        </w:rPr>
        <w:t>.</w:t>
      </w:r>
      <w:r w:rsidRPr="00D77C9F">
        <w:rPr>
          <w:rtl/>
        </w:rPr>
        <w:t xml:space="preserve"> عندما اختلفوا يوم وفاة رسول الله </w:t>
      </w:r>
      <w:r w:rsidR="004A0BDF">
        <w:rPr>
          <w:rtl/>
        </w:rPr>
        <w:t>(</w:t>
      </w:r>
      <w:r w:rsidRPr="00D77C9F">
        <w:rPr>
          <w:rtl/>
        </w:rPr>
        <w:t>صلّى الله عليه وآله</w:t>
      </w:r>
      <w:r w:rsidR="004A0BDF">
        <w:rPr>
          <w:rtl/>
        </w:rPr>
        <w:t>)</w:t>
      </w:r>
      <w:r w:rsidRPr="00D77C9F">
        <w:rPr>
          <w:rtl/>
        </w:rPr>
        <w:t xml:space="preserve"> في سقيفة بني ساعدة حَول هذا المنصب</w:t>
      </w:r>
      <w:r w:rsidR="004A0BDF">
        <w:rPr>
          <w:rtl/>
        </w:rPr>
        <w:t>،</w:t>
      </w:r>
      <w:r w:rsidRPr="00D77C9F">
        <w:rPr>
          <w:rtl/>
        </w:rPr>
        <w:t xml:space="preserve"> فكان لهم ثلاثة مرشّحين لإشغال هذا الموقع الخطير</w:t>
      </w:r>
      <w:r w:rsidR="004A0BDF">
        <w:rPr>
          <w:rtl/>
        </w:rPr>
        <w:t>،</w:t>
      </w:r>
      <w:r w:rsidRPr="00D77C9F">
        <w:rPr>
          <w:rtl/>
        </w:rPr>
        <w:t xml:space="preserve"> وهُم</w:t>
      </w:r>
      <w:r w:rsidR="004A0BDF">
        <w:rPr>
          <w:rtl/>
        </w:rPr>
        <w:t>:</w:t>
      </w:r>
      <w:r w:rsidRPr="00D77C9F">
        <w:rPr>
          <w:rtl/>
        </w:rPr>
        <w:t xml:space="preserve"> سعد بن عبادة</w:t>
      </w:r>
      <w:r w:rsidR="004A0BDF">
        <w:rPr>
          <w:rtl/>
        </w:rPr>
        <w:t>،</w:t>
      </w:r>
      <w:r w:rsidRPr="00D77C9F">
        <w:rPr>
          <w:rtl/>
        </w:rPr>
        <w:t xml:space="preserve"> وأبو بكر</w:t>
      </w:r>
      <w:r w:rsidR="004A0BDF">
        <w:rPr>
          <w:rtl/>
        </w:rPr>
        <w:t>،</w:t>
      </w:r>
      <w:r w:rsidRPr="00D77C9F">
        <w:rPr>
          <w:rtl/>
        </w:rPr>
        <w:t xml:space="preserve"> وعليّ بن أبي طالب</w:t>
      </w:r>
      <w:r w:rsidR="004A0BDF">
        <w:rPr>
          <w:rtl/>
        </w:rPr>
        <w:t>.</w:t>
      </w:r>
    </w:p>
    <w:p w:rsidR="001056FD" w:rsidRDefault="004A6242" w:rsidP="004A0BDF">
      <w:pPr>
        <w:pStyle w:val="libNormal"/>
        <w:rPr>
          <w:rtl/>
        </w:rPr>
      </w:pPr>
      <w:r w:rsidRPr="004A0BDF">
        <w:rPr>
          <w:rtl/>
        </w:rPr>
        <w:t>وقد انتهى دَور سعد بن عبادة السياسي بانتهاء الاجتماع في سقيفة بني ساعدة</w:t>
      </w:r>
      <w:r w:rsidR="004A0BDF" w:rsidRPr="004A0BDF">
        <w:rPr>
          <w:rtl/>
        </w:rPr>
        <w:t>،</w:t>
      </w:r>
      <w:r w:rsidRPr="004A0BDF">
        <w:rPr>
          <w:rtl/>
        </w:rPr>
        <w:t xml:space="preserve"> وبقيَ الإمام عليّ محوراً قيادياًَ على امتداد حياته</w:t>
      </w:r>
      <w:r w:rsidR="004A0BDF" w:rsidRPr="004A0BDF">
        <w:rPr>
          <w:rtl/>
        </w:rPr>
        <w:t>،</w:t>
      </w:r>
      <w:r w:rsidRPr="004A0BDF">
        <w:rPr>
          <w:rtl/>
        </w:rPr>
        <w:t xml:space="preserve"> ينظر إليه الكثير مِن الصحابة كمرشّح للخلافة ومستحقّ لها</w:t>
      </w:r>
      <w:r w:rsidR="004A0BDF" w:rsidRPr="004A0BDF">
        <w:rPr>
          <w:rtl/>
        </w:rPr>
        <w:t>،</w:t>
      </w:r>
      <w:r w:rsidRPr="004A0BDF">
        <w:rPr>
          <w:rtl/>
        </w:rPr>
        <w:t xml:space="preserve"> غير أنّ الإمام عليّاً آثر وحدة المسلمين وجمْع كلمتهم</w:t>
      </w:r>
      <w:r w:rsidR="004A0BDF" w:rsidRPr="004A0BDF">
        <w:rPr>
          <w:rtl/>
        </w:rPr>
        <w:t>،</w:t>
      </w:r>
      <w:r w:rsidRPr="004A0BDF">
        <w:rPr>
          <w:rtl/>
        </w:rPr>
        <w:t xml:space="preserve"> فانسحب مِن المواجهة السياسية طيلة حياة الخلفاء الثلاثة</w:t>
      </w:r>
      <w:r w:rsidR="004A0BDF" w:rsidRPr="004A0BDF">
        <w:rPr>
          <w:rtl/>
        </w:rPr>
        <w:t>،</w:t>
      </w:r>
      <w:r w:rsidRPr="004A0BDF">
        <w:rPr>
          <w:rtl/>
        </w:rPr>
        <w:t xml:space="preserve"> ومارس دَوره كمرشدٍ وموَجّهٍ وناصحٍ ومبيِّن للأحكام</w:t>
      </w:r>
      <w:r w:rsidR="004A0BDF" w:rsidRPr="004A0BDF">
        <w:rPr>
          <w:rtl/>
        </w:rPr>
        <w:t>.</w:t>
      </w:r>
      <w:r w:rsidRPr="004A0BDF">
        <w:rPr>
          <w:rtl/>
        </w:rPr>
        <w:t xml:space="preserve"> وقال كلمته الخالدة</w:t>
      </w:r>
      <w:r w:rsidR="004A0BDF" w:rsidRPr="004A0BDF">
        <w:rPr>
          <w:rtl/>
        </w:rPr>
        <w:t>:</w:t>
      </w:r>
      <w:r w:rsidRPr="004A0BDF">
        <w:rPr>
          <w:rtl/>
        </w:rPr>
        <w:t xml:space="preserve"> </w:t>
      </w:r>
      <w:r w:rsidRPr="003770DA">
        <w:rPr>
          <w:rtl/>
        </w:rPr>
        <w:t>والله لأُسلِّمنّ ما سلِمتْ أمُور المسلمين</w:t>
      </w:r>
      <w:r w:rsidR="004A0BDF" w:rsidRPr="003770DA">
        <w:rPr>
          <w:rtl/>
        </w:rPr>
        <w:t>.</w:t>
      </w:r>
    </w:p>
    <w:p w:rsidR="001056FD" w:rsidRDefault="004A6242" w:rsidP="004A0BDF">
      <w:pPr>
        <w:pStyle w:val="libNormal"/>
        <w:rPr>
          <w:rtl/>
        </w:rPr>
      </w:pPr>
      <w:r w:rsidRPr="004A0BDF">
        <w:rPr>
          <w:rtl/>
        </w:rPr>
        <w:t>ولمْ يسمَح بتحويل قضيّته إلى مواجهة ونزاع بين المسلمين</w:t>
      </w:r>
      <w:r w:rsidR="004A0BDF" w:rsidRPr="004A0BDF">
        <w:rPr>
          <w:rtl/>
        </w:rPr>
        <w:t>،</w:t>
      </w:r>
      <w:r w:rsidRPr="004A0BDF">
        <w:rPr>
          <w:rtl/>
        </w:rPr>
        <w:t xml:space="preserve"> ويشهد التاريخ بردِّه العنيف على أبي سفيان</w:t>
      </w:r>
      <w:r w:rsidR="004A0BDF" w:rsidRPr="004A0BDF">
        <w:rPr>
          <w:rtl/>
        </w:rPr>
        <w:t>،</w:t>
      </w:r>
      <w:r w:rsidRPr="004A0BDF">
        <w:rPr>
          <w:rtl/>
        </w:rPr>
        <w:t xml:space="preserve"> عندما حاول أن يجرّ الموقف إلى صراعٍ دمويٍّ بين المسلمين بقوله لعليّ</w:t>
      </w:r>
      <w:r w:rsidR="004A0BDF" w:rsidRPr="004A0BDF">
        <w:rPr>
          <w:rtl/>
        </w:rPr>
        <w:t>:</w:t>
      </w:r>
      <w:r w:rsidRPr="004A0BDF">
        <w:rPr>
          <w:rtl/>
        </w:rPr>
        <w:t xml:space="preserve"> </w:t>
      </w:r>
      <w:r w:rsidR="004A0BDF" w:rsidRPr="004A0BDF">
        <w:rPr>
          <w:rtl/>
        </w:rPr>
        <w:t>(</w:t>
      </w:r>
      <w:r w:rsidRPr="004A0BDF">
        <w:rPr>
          <w:rtl/>
        </w:rPr>
        <w:t>ما بال هذا الأمْر في أقلّ حَيٍّ مِن قريش</w:t>
      </w:r>
      <w:r w:rsidR="004A0BDF" w:rsidRPr="004A0BDF">
        <w:rPr>
          <w:rtl/>
        </w:rPr>
        <w:t>،</w:t>
      </w:r>
      <w:r w:rsidRPr="004A0BDF">
        <w:rPr>
          <w:rtl/>
        </w:rPr>
        <w:t xml:space="preserve"> والله لئن شئتَ لأملأنّها عليه خَيلاً ورجالاً....</w:t>
      </w:r>
      <w:r w:rsidR="004A0BDF" w:rsidRPr="004A0BDF">
        <w:rPr>
          <w:rtl/>
        </w:rPr>
        <w:t>)</w:t>
      </w:r>
      <w:r w:rsidRPr="003770DA">
        <w:rPr>
          <w:rStyle w:val="libFootnotenumChar"/>
          <w:rtl/>
        </w:rPr>
        <w:t>(1)</w:t>
      </w:r>
      <w:r w:rsidR="004A0BDF" w:rsidRPr="004A0BDF">
        <w:rPr>
          <w:rtl/>
        </w:rPr>
        <w:t>.</w:t>
      </w:r>
    </w:p>
    <w:p w:rsidR="001056FD" w:rsidRDefault="004A6242" w:rsidP="004A0BDF">
      <w:pPr>
        <w:pStyle w:val="libNormal"/>
        <w:rPr>
          <w:rtl/>
        </w:rPr>
      </w:pPr>
      <w:r w:rsidRPr="004A0BDF">
        <w:rPr>
          <w:rtl/>
        </w:rPr>
        <w:t>فيزجُرُه ويردّ عليه غاضباً بقوله المبدئي</w:t>
      </w:r>
      <w:r w:rsidR="004A0BDF" w:rsidRPr="004A0BDF">
        <w:rPr>
          <w:rtl/>
        </w:rPr>
        <w:t>،</w:t>
      </w:r>
      <w:r w:rsidRPr="004A0BDF">
        <w:rPr>
          <w:rtl/>
        </w:rPr>
        <w:t xml:space="preserve"> الذي لا يعرف المساومة ولا إيثار الدنيا على المبادئ</w:t>
      </w:r>
      <w:r w:rsidR="004A0BDF" w:rsidRPr="004A0BDF">
        <w:rPr>
          <w:rtl/>
        </w:rPr>
        <w:t>:</w:t>
      </w:r>
      <w:r w:rsidRPr="004A0BDF">
        <w:rPr>
          <w:rtl/>
        </w:rPr>
        <w:t xml:space="preserve"> </w:t>
      </w:r>
      <w:r w:rsidR="004A0BDF" w:rsidRPr="003770DA">
        <w:rPr>
          <w:rtl/>
        </w:rPr>
        <w:t>(</w:t>
      </w:r>
      <w:r w:rsidRPr="003770DA">
        <w:rPr>
          <w:rtl/>
        </w:rPr>
        <w:t>إنّك والله ما أردت بهذا إلاّ الفتنة</w:t>
      </w:r>
      <w:r w:rsidR="004A0BDF" w:rsidRPr="003770DA">
        <w:rPr>
          <w:rtl/>
        </w:rPr>
        <w:t>،</w:t>
      </w:r>
      <w:r w:rsidRPr="003770DA">
        <w:rPr>
          <w:rtl/>
        </w:rPr>
        <w:t xml:space="preserve"> وإنّك والله طالما بغيت</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الطبري / تاريخ الأمم والملوك 3</w:t>
      </w:r>
      <w:r w:rsidR="004A0BDF">
        <w:rPr>
          <w:rtl/>
        </w:rPr>
        <w:t>:</w:t>
      </w:r>
      <w:r w:rsidRPr="00D77C9F">
        <w:rPr>
          <w:rtl/>
        </w:rPr>
        <w:t xml:space="preserve"> 209</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3770DA">
        <w:rPr>
          <w:rtl/>
        </w:rPr>
        <w:lastRenderedPageBreak/>
        <w:t>الإسلام شرّاً</w:t>
      </w:r>
      <w:r w:rsidR="004A0BDF" w:rsidRPr="003770DA">
        <w:rPr>
          <w:rtl/>
        </w:rPr>
        <w:t>،</w:t>
      </w:r>
      <w:r w:rsidRPr="003770DA">
        <w:rPr>
          <w:rtl/>
        </w:rPr>
        <w:t xml:space="preserve"> لا حاجة لنا في نصيحتك</w:t>
      </w:r>
      <w:r w:rsidR="004A0BDF" w:rsidRPr="003770DA">
        <w:rPr>
          <w:rtl/>
        </w:rPr>
        <w:t>)</w:t>
      </w:r>
      <w:r w:rsidRPr="003770DA">
        <w:rPr>
          <w:rStyle w:val="libFootnotenumChar"/>
          <w:rtl/>
        </w:rPr>
        <w:t>(1)</w:t>
      </w:r>
      <w:r w:rsidR="004A0BDF" w:rsidRPr="004A0BDF">
        <w:rPr>
          <w:rtl/>
        </w:rPr>
        <w:t>.</w:t>
      </w:r>
    </w:p>
    <w:p w:rsidR="001056FD" w:rsidRDefault="004A6242" w:rsidP="004A0BDF">
      <w:pPr>
        <w:pStyle w:val="libNormal"/>
        <w:rPr>
          <w:rtl/>
        </w:rPr>
      </w:pPr>
      <w:r w:rsidRPr="00D77C9F">
        <w:rPr>
          <w:rtl/>
        </w:rPr>
        <w:t>وهكذا فوّت عليٌّ الفرصة على المتصيّدين بالماء العكِر</w:t>
      </w:r>
      <w:r w:rsidR="004A0BDF">
        <w:rPr>
          <w:rtl/>
        </w:rPr>
        <w:t>،</w:t>
      </w:r>
      <w:r w:rsidRPr="00D77C9F">
        <w:rPr>
          <w:rtl/>
        </w:rPr>
        <w:t xml:space="preserve"> ووقف بوجه الفتنة</w:t>
      </w:r>
      <w:r w:rsidR="004A0BDF">
        <w:rPr>
          <w:rtl/>
        </w:rPr>
        <w:t>،</w:t>
      </w:r>
      <w:r w:rsidRPr="00D77C9F">
        <w:rPr>
          <w:rtl/>
        </w:rPr>
        <w:t xml:space="preserve"> وحافظ على وحدة الأُمّة</w:t>
      </w:r>
      <w:r w:rsidR="004A0BDF">
        <w:rPr>
          <w:rtl/>
        </w:rPr>
        <w:t>.</w:t>
      </w:r>
    </w:p>
    <w:p w:rsidR="001056FD" w:rsidRDefault="004A6242" w:rsidP="004A0BDF">
      <w:pPr>
        <w:pStyle w:val="libNormal"/>
        <w:rPr>
          <w:rtl/>
        </w:rPr>
      </w:pPr>
      <w:r w:rsidRPr="00D77C9F">
        <w:rPr>
          <w:rtl/>
        </w:rPr>
        <w:t>غير أنّ مشكلة الفُرقة والخلاف عادت</w:t>
      </w:r>
      <w:r w:rsidR="004A0BDF">
        <w:rPr>
          <w:rtl/>
        </w:rPr>
        <w:t>،</w:t>
      </w:r>
      <w:r w:rsidRPr="00D77C9F">
        <w:rPr>
          <w:rtl/>
        </w:rPr>
        <w:t xml:space="preserve"> فبرزَت عندما برز الحزب الأُمَوي كقوّة مؤثّرة في سياسة الدولة</w:t>
      </w:r>
      <w:r w:rsidR="004A0BDF">
        <w:rPr>
          <w:rtl/>
        </w:rPr>
        <w:t>،</w:t>
      </w:r>
      <w:r w:rsidRPr="00D77C9F">
        <w:rPr>
          <w:rtl/>
        </w:rPr>
        <w:t xml:space="preserve"> في عهد الخليفة الثالث</w:t>
      </w:r>
      <w:r w:rsidR="004A0BDF">
        <w:rPr>
          <w:rtl/>
        </w:rPr>
        <w:t>،</w:t>
      </w:r>
      <w:r w:rsidRPr="00D77C9F">
        <w:rPr>
          <w:rtl/>
        </w:rPr>
        <w:t xml:space="preserve"> ثمّ واصل هذا الحزب إصراره في مواجهة خطّ أهل البيت النبويّ</w:t>
      </w:r>
      <w:r w:rsidR="004A0BDF">
        <w:rPr>
          <w:rtl/>
        </w:rPr>
        <w:t>،</w:t>
      </w:r>
      <w:r w:rsidRPr="00D77C9F">
        <w:rPr>
          <w:rtl/>
        </w:rPr>
        <w:t xml:space="preserve"> الذي قاده عليّ بن أبي طالب </w:t>
      </w:r>
      <w:r w:rsidR="004A0BDF">
        <w:rPr>
          <w:rtl/>
        </w:rPr>
        <w:t>(</w:t>
      </w:r>
      <w:r w:rsidRPr="00D77C9F">
        <w:rPr>
          <w:rtl/>
        </w:rPr>
        <w:t>عليه السلام</w:t>
      </w:r>
      <w:r w:rsidR="004A0BDF">
        <w:rPr>
          <w:rtl/>
        </w:rPr>
        <w:t>)،</w:t>
      </w:r>
      <w:r w:rsidRPr="00D77C9F">
        <w:rPr>
          <w:rtl/>
        </w:rPr>
        <w:t xml:space="preserve"> بما يحمل مِن فكرٍ ورؤيةٍ نقية</w:t>
      </w:r>
      <w:r w:rsidR="004A0BDF">
        <w:rPr>
          <w:rtl/>
        </w:rPr>
        <w:t>،</w:t>
      </w:r>
      <w:r w:rsidRPr="00D77C9F">
        <w:rPr>
          <w:rtl/>
        </w:rPr>
        <w:t xml:space="preserve"> ووعيٍ مبدئيٍّ للإسلام</w:t>
      </w:r>
      <w:r w:rsidR="004A0BDF">
        <w:rPr>
          <w:rtl/>
        </w:rPr>
        <w:t>،</w:t>
      </w:r>
      <w:r w:rsidRPr="00D77C9F">
        <w:rPr>
          <w:rtl/>
        </w:rPr>
        <w:t xml:space="preserve"> ومعه المهاجرون والأنصار</w:t>
      </w:r>
      <w:r w:rsidR="004A0BDF">
        <w:rPr>
          <w:rtl/>
        </w:rPr>
        <w:t>،</w:t>
      </w:r>
      <w:r w:rsidRPr="00D77C9F">
        <w:rPr>
          <w:rtl/>
        </w:rPr>
        <w:t xml:space="preserve"> والبدريون وأهل بيعة الرضوان</w:t>
      </w:r>
      <w:r w:rsidR="004A0BDF">
        <w:rPr>
          <w:rtl/>
        </w:rPr>
        <w:t>.</w:t>
      </w:r>
    </w:p>
    <w:p w:rsidR="001056FD" w:rsidRDefault="004A6242" w:rsidP="004A0BDF">
      <w:pPr>
        <w:pStyle w:val="libNormal"/>
        <w:rPr>
          <w:rtl/>
        </w:rPr>
      </w:pPr>
      <w:r w:rsidRPr="00D77C9F">
        <w:rPr>
          <w:rtl/>
        </w:rPr>
        <w:t>ولقد عملت السياسة الأُمَوية بعد شهادة الإمام عليّ بن أبي طالب</w:t>
      </w:r>
      <w:r w:rsidR="004A0BDF">
        <w:rPr>
          <w:rtl/>
        </w:rPr>
        <w:t>،</w:t>
      </w:r>
      <w:r w:rsidRPr="00D77C9F">
        <w:rPr>
          <w:rtl/>
        </w:rPr>
        <w:t xml:space="preserve"> واضطرار الإمام الحسن إلى التنازل عن الخلافة لمعاويـة</w:t>
      </w:r>
      <w:r w:rsidR="004A0BDF">
        <w:rPr>
          <w:rtl/>
        </w:rPr>
        <w:t>،</w:t>
      </w:r>
      <w:r w:rsidRPr="00D77C9F">
        <w:rPr>
          <w:rtl/>
        </w:rPr>
        <w:t xml:space="preserve"> عملت على تركيز الفُرقة والخلاف</w:t>
      </w:r>
      <w:r w:rsidR="004A0BDF">
        <w:rPr>
          <w:rtl/>
        </w:rPr>
        <w:t>،</w:t>
      </w:r>
      <w:r w:rsidRPr="00D77C9F">
        <w:rPr>
          <w:rtl/>
        </w:rPr>
        <w:t xml:space="preserve"> وتبنّي محاربة آل البيت النبويّ وأتباعهم</w:t>
      </w:r>
      <w:r w:rsidR="004A0BDF">
        <w:rPr>
          <w:rtl/>
        </w:rPr>
        <w:t>،</w:t>
      </w:r>
      <w:r w:rsidRPr="00D77C9F">
        <w:rPr>
          <w:rtl/>
        </w:rPr>
        <w:t xml:space="preserve"> وشنِّ حَمْلة دموية ودعائية ضدّهم</w:t>
      </w:r>
      <w:r w:rsidR="004A0BDF">
        <w:rPr>
          <w:rtl/>
        </w:rPr>
        <w:t>،</w:t>
      </w:r>
      <w:r w:rsidRPr="00D77C9F">
        <w:rPr>
          <w:rtl/>
        </w:rPr>
        <w:t xml:space="preserve"> وتعميم سبِّ الإمام عليّ بن أبي طالب على المنابر والمآذن</w:t>
      </w:r>
      <w:r w:rsidR="004A0BDF">
        <w:rPr>
          <w:rtl/>
        </w:rPr>
        <w:t>،</w:t>
      </w:r>
      <w:r w:rsidRPr="00D77C9F">
        <w:rPr>
          <w:rtl/>
        </w:rPr>
        <w:t xml:space="preserve"> حتّى عهد عُمَر بن عبد العزيز الذي ألغى هذه السياسة العدوانية</w:t>
      </w:r>
      <w:r w:rsidR="004A0BDF">
        <w:rPr>
          <w:rtl/>
        </w:rPr>
        <w:t>.</w:t>
      </w:r>
    </w:p>
    <w:p w:rsidR="001056FD" w:rsidRDefault="004A6242" w:rsidP="004A0BDF">
      <w:pPr>
        <w:pStyle w:val="libNormal"/>
        <w:rPr>
          <w:rtl/>
        </w:rPr>
      </w:pPr>
      <w:r w:rsidRPr="00D77C9F">
        <w:rPr>
          <w:rtl/>
        </w:rPr>
        <w:t>فكانت تلك الفترة هي فترة الفُرقة والخلاف بين المسلمين</w:t>
      </w:r>
      <w:r w:rsidR="004A0BDF">
        <w:rPr>
          <w:rtl/>
        </w:rPr>
        <w:t>،</w:t>
      </w:r>
      <w:r w:rsidRPr="00D77C9F">
        <w:rPr>
          <w:rtl/>
        </w:rPr>
        <w:t xml:space="preserve"> وتأجيج نار العداوة</w:t>
      </w:r>
      <w:r w:rsidR="004A0BDF">
        <w:rPr>
          <w:rtl/>
        </w:rPr>
        <w:t>،</w:t>
      </w:r>
      <w:r w:rsidRPr="00D77C9F">
        <w:rPr>
          <w:rtl/>
        </w:rPr>
        <w:t xml:space="preserve"> وشطْر المسلمين شطرين متواجهين </w:t>
      </w:r>
      <w:r w:rsidR="004A0BDF">
        <w:rPr>
          <w:rtl/>
        </w:rPr>
        <w:t>(</w:t>
      </w:r>
      <w:r w:rsidRPr="00D77C9F">
        <w:rPr>
          <w:rtl/>
        </w:rPr>
        <w:t>السُنّة والشيعة</w:t>
      </w:r>
      <w:r w:rsidR="004A0BDF">
        <w:rPr>
          <w:rtl/>
        </w:rPr>
        <w:t>).</w:t>
      </w:r>
    </w:p>
    <w:p w:rsidR="001056FD" w:rsidRDefault="004A6242" w:rsidP="004A0BDF">
      <w:pPr>
        <w:pStyle w:val="libNormal"/>
        <w:rPr>
          <w:rtl/>
        </w:rPr>
      </w:pPr>
      <w:r w:rsidRPr="00D77C9F">
        <w:rPr>
          <w:rtl/>
        </w:rPr>
        <w:t>وامتدّ هذا الخلاف تُغذّيه السياسة والحكومات المتعاقبة على مَرّ العصور والأجيال</w:t>
      </w:r>
      <w:r w:rsidR="004A0BDF">
        <w:rPr>
          <w:rtl/>
        </w:rPr>
        <w:t>،</w:t>
      </w:r>
      <w:r w:rsidRPr="00D77C9F">
        <w:rPr>
          <w:rtl/>
        </w:rPr>
        <w:t xml:space="preserve"> فتركّز كحاجزٍ نفْسي وموقف سلبي</w:t>
      </w:r>
      <w:r w:rsidR="004A0BDF">
        <w:rPr>
          <w:rtl/>
        </w:rPr>
        <w:t>؛</w:t>
      </w:r>
      <w:r w:rsidRPr="00D77C9F">
        <w:rPr>
          <w:rtl/>
        </w:rPr>
        <w:t xml:space="preserve"> نتيجة السياسات الحاكمة التي وظّفت الخلاف لصالح تسلّطها ومكاسبها الدنيوية</w:t>
      </w:r>
      <w:r w:rsidR="004A0BDF">
        <w:rPr>
          <w:rtl/>
        </w:rPr>
        <w:t>.</w:t>
      </w:r>
    </w:p>
    <w:p w:rsidR="001056FD" w:rsidRDefault="004A6242" w:rsidP="004A0BDF">
      <w:pPr>
        <w:pStyle w:val="libNormal"/>
        <w:rPr>
          <w:rtl/>
        </w:rPr>
      </w:pPr>
      <w:r w:rsidRPr="00D77C9F">
        <w:rPr>
          <w:rtl/>
        </w:rPr>
        <w:t>وقد تعمّق هذا الخلاف في عهد الاحتلال الصليبي والاستعمار والصهيونية</w:t>
      </w:r>
      <w:r w:rsidR="004A0BDF">
        <w:rPr>
          <w:rtl/>
        </w:rPr>
        <w:t>،</w:t>
      </w:r>
      <w:r w:rsidRPr="00D77C9F">
        <w:rPr>
          <w:rtl/>
        </w:rPr>
        <w:t xml:space="preserve"> يُنمّيه الحُكّام العملاء</w:t>
      </w:r>
      <w:r w:rsidR="004A0BDF">
        <w:rPr>
          <w:rtl/>
        </w:rPr>
        <w:t>،</w:t>
      </w:r>
      <w:r w:rsidRPr="00D77C9F">
        <w:rPr>
          <w:rtl/>
        </w:rPr>
        <w:t xml:space="preserve"> والأقلام والألسُن المأجـورة</w:t>
      </w:r>
      <w:r w:rsidR="004A0BDF">
        <w:rPr>
          <w:rtl/>
        </w:rPr>
        <w:t>؛</w:t>
      </w:r>
      <w:r w:rsidRPr="00D77C9F">
        <w:rPr>
          <w:rtl/>
        </w:rPr>
        <w:t xml:space="preserve"> لإبقاء حالة الضَعْف والتمزّق</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D77C9F">
        <w:rPr>
          <w:rtl/>
        </w:rPr>
        <w:t>(1) المصدر السابق</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527FD1">
        <w:rPr>
          <w:rtl/>
        </w:rPr>
        <w:lastRenderedPageBreak/>
        <w:t>والصراع</w:t>
      </w:r>
      <w:r w:rsidR="004A0BDF">
        <w:rPr>
          <w:rtl/>
        </w:rPr>
        <w:t>.</w:t>
      </w:r>
    </w:p>
    <w:p w:rsidR="001056FD" w:rsidRDefault="004A6242" w:rsidP="004A0BDF">
      <w:pPr>
        <w:pStyle w:val="libNormal"/>
        <w:rPr>
          <w:rtl/>
        </w:rPr>
      </w:pPr>
      <w:r w:rsidRPr="00527FD1">
        <w:rPr>
          <w:rtl/>
        </w:rPr>
        <w:t>وحين انطلقت الثورة الإسلامية في إيران</w:t>
      </w:r>
      <w:r w:rsidR="004A0BDF">
        <w:rPr>
          <w:rtl/>
        </w:rPr>
        <w:t>،</w:t>
      </w:r>
      <w:r w:rsidRPr="00527FD1">
        <w:rPr>
          <w:rtl/>
        </w:rPr>
        <w:t xml:space="preserve"> وقام للمسلمين كيان سياسي ودولة</w:t>
      </w:r>
      <w:r w:rsidR="004A0BDF">
        <w:rPr>
          <w:rtl/>
        </w:rPr>
        <w:t>،</w:t>
      </w:r>
      <w:r w:rsidRPr="00527FD1">
        <w:rPr>
          <w:rtl/>
        </w:rPr>
        <w:t xml:space="preserve"> على أساس كتاب الله والسنّة المطهّرة</w:t>
      </w:r>
      <w:r w:rsidR="004A0BDF">
        <w:rPr>
          <w:rtl/>
        </w:rPr>
        <w:t>،</w:t>
      </w:r>
      <w:r w:rsidRPr="00527FD1">
        <w:rPr>
          <w:rtl/>
        </w:rPr>
        <w:t xml:space="preserve"> وبدأت مرحلة حضارية جديدة في العالم الإسلامي</w:t>
      </w:r>
      <w:r w:rsidR="004A0BDF">
        <w:rPr>
          <w:rtl/>
        </w:rPr>
        <w:t>،</w:t>
      </w:r>
      <w:r w:rsidRPr="00527FD1">
        <w:rPr>
          <w:rtl/>
        </w:rPr>
        <w:t xml:space="preserve"> شعَر الاستكبار العالَمي</w:t>
      </w:r>
      <w:r w:rsidR="004A0BDF">
        <w:rPr>
          <w:rtl/>
        </w:rPr>
        <w:t xml:space="preserve"> - </w:t>
      </w:r>
      <w:r w:rsidRPr="00527FD1">
        <w:rPr>
          <w:rtl/>
        </w:rPr>
        <w:t>وعملاؤه</w:t>
      </w:r>
      <w:r w:rsidR="004A0BDF">
        <w:rPr>
          <w:rtl/>
        </w:rPr>
        <w:t xml:space="preserve"> - </w:t>
      </w:r>
      <w:r w:rsidRPr="00527FD1">
        <w:rPr>
          <w:rtl/>
        </w:rPr>
        <w:t>بالخطر على تسلّطه في هذا العالم</w:t>
      </w:r>
      <w:r w:rsidR="004A0BDF">
        <w:rPr>
          <w:rtl/>
        </w:rPr>
        <w:t>،</w:t>
      </w:r>
      <w:r w:rsidRPr="00527FD1">
        <w:rPr>
          <w:rtl/>
        </w:rPr>
        <w:t xml:space="preserve"> كما شعر بالخطر على حضارته الجاهلية البغيضة</w:t>
      </w:r>
      <w:r w:rsidR="004A0BDF">
        <w:rPr>
          <w:rtl/>
        </w:rPr>
        <w:t>،</w:t>
      </w:r>
      <w:r w:rsidRPr="00527FD1">
        <w:rPr>
          <w:rtl/>
        </w:rPr>
        <w:t xml:space="preserve"> لاسيّما وأنّ الحركة الإسلامية والوعي الإسلامي قد تحوّلا إلى تيّارٍ شعبي</w:t>
      </w:r>
      <w:r w:rsidR="004A0BDF">
        <w:rPr>
          <w:rtl/>
        </w:rPr>
        <w:t>،</w:t>
      </w:r>
      <w:r w:rsidRPr="00527FD1">
        <w:rPr>
          <w:rtl/>
        </w:rPr>
        <w:t xml:space="preserve"> وحركة عميقة في وجدان الأمّة وعقلها في مساحات واسعة مِن العالَم</w:t>
      </w:r>
      <w:r w:rsidR="004A0BDF">
        <w:rPr>
          <w:rtl/>
        </w:rPr>
        <w:t>.</w:t>
      </w:r>
    </w:p>
    <w:p w:rsidR="001056FD" w:rsidRDefault="004A6242" w:rsidP="004A0BDF">
      <w:pPr>
        <w:pStyle w:val="libNormal"/>
        <w:rPr>
          <w:rtl/>
        </w:rPr>
      </w:pPr>
      <w:r w:rsidRPr="00527FD1">
        <w:rPr>
          <w:rtl/>
        </w:rPr>
        <w:t>فشَنّ أعداء الإسلام حملةً دعائيةً ضدّ وحدة المسلمين ونهضتهم الفكرية والسياسية</w:t>
      </w:r>
      <w:r w:rsidR="004A0BDF">
        <w:rPr>
          <w:rtl/>
        </w:rPr>
        <w:t>،</w:t>
      </w:r>
      <w:r w:rsidRPr="00527FD1">
        <w:rPr>
          <w:rtl/>
        </w:rPr>
        <w:t xml:space="preserve"> بشكلٍ مخطّطٍ ومدروس</w:t>
      </w:r>
      <w:r w:rsidR="004A0BDF">
        <w:rPr>
          <w:rtl/>
        </w:rPr>
        <w:t>،</w:t>
      </w:r>
      <w:r w:rsidRPr="00527FD1">
        <w:rPr>
          <w:rtl/>
        </w:rPr>
        <w:t xml:space="preserve"> موَظِّفين مسألة تعدّد المذاهب الفقْهية لدى المسلمين</w:t>
      </w:r>
      <w:r w:rsidR="004A0BDF">
        <w:rPr>
          <w:rtl/>
        </w:rPr>
        <w:t>.</w:t>
      </w:r>
      <w:r w:rsidRPr="00527FD1">
        <w:rPr>
          <w:rtl/>
        </w:rPr>
        <w:t xml:space="preserve"> فمِصر مثلاًَ تعتنق بشكلٍ أساس المذهب الشافعي</w:t>
      </w:r>
      <w:r w:rsidR="004A0BDF">
        <w:rPr>
          <w:rtl/>
        </w:rPr>
        <w:t>،</w:t>
      </w:r>
      <w:r w:rsidRPr="00527FD1">
        <w:rPr>
          <w:rtl/>
        </w:rPr>
        <w:t xml:space="preserve"> والجزيرة العربية تعتنق المذهب الحنبلـي</w:t>
      </w:r>
      <w:r w:rsidR="004A0BDF">
        <w:rPr>
          <w:rtl/>
        </w:rPr>
        <w:t>،</w:t>
      </w:r>
      <w:r w:rsidRPr="00527FD1">
        <w:rPr>
          <w:rtl/>
        </w:rPr>
        <w:t xml:space="preserve"> وشمال أفريقيا يعتنق المذهب المالكي</w:t>
      </w:r>
      <w:r w:rsidR="004A0BDF">
        <w:rPr>
          <w:rtl/>
        </w:rPr>
        <w:t>،</w:t>
      </w:r>
      <w:r w:rsidRPr="00527FD1">
        <w:rPr>
          <w:rtl/>
        </w:rPr>
        <w:t xml:space="preserve"> وإيران تعتنق المذهب الجعفري... الخ</w:t>
      </w:r>
      <w:r w:rsidR="004A0BDF">
        <w:rPr>
          <w:rtl/>
        </w:rPr>
        <w:t>.</w:t>
      </w:r>
    </w:p>
    <w:p w:rsidR="001056FD" w:rsidRDefault="004A6242" w:rsidP="004A0BDF">
      <w:pPr>
        <w:pStyle w:val="libNormal"/>
        <w:rPr>
          <w:rtl/>
        </w:rPr>
      </w:pPr>
      <w:r w:rsidRPr="00527FD1">
        <w:rPr>
          <w:rtl/>
        </w:rPr>
        <w:t>وإنّ الثورة الإسلامية انطلقت مِن إيران الشيعيّة</w:t>
      </w:r>
      <w:r w:rsidR="004A0BDF">
        <w:rPr>
          <w:rtl/>
        </w:rPr>
        <w:t>،</w:t>
      </w:r>
      <w:r w:rsidRPr="00527FD1">
        <w:rPr>
          <w:rtl/>
        </w:rPr>
        <w:t xml:space="preserve"> التي يعتنق شعبُها منهج أهل البيت الفقْهي والفكري</w:t>
      </w:r>
      <w:r w:rsidR="004A0BDF">
        <w:rPr>
          <w:rtl/>
        </w:rPr>
        <w:t>؛</w:t>
      </w:r>
      <w:r w:rsidRPr="00527FD1">
        <w:rPr>
          <w:rtl/>
        </w:rPr>
        <w:t xml:space="preserve"> لذا تركَّزت الحملة الدعائية ضدّ الاتّجاه الشيعي الملتزم بمنهج أهل البيت </w:t>
      </w:r>
      <w:r w:rsidR="004A0BDF">
        <w:rPr>
          <w:rtl/>
        </w:rPr>
        <w:t>(</w:t>
      </w:r>
      <w:r w:rsidRPr="00527FD1">
        <w:rPr>
          <w:rtl/>
        </w:rPr>
        <w:t>عليهم السلام</w:t>
      </w:r>
      <w:r w:rsidR="004A0BDF">
        <w:rPr>
          <w:rtl/>
        </w:rPr>
        <w:t>)،</w:t>
      </w:r>
      <w:r w:rsidRPr="00527FD1">
        <w:rPr>
          <w:rtl/>
        </w:rPr>
        <w:t xml:space="preserve"> خوفاً مِن قوّة المسلمين وانطلاقتهم الحضارية الكبرى</w:t>
      </w:r>
      <w:r w:rsidR="004A0BDF">
        <w:rPr>
          <w:rtl/>
        </w:rPr>
        <w:t>،</w:t>
      </w:r>
      <w:r w:rsidRPr="00527FD1">
        <w:rPr>
          <w:rtl/>
        </w:rPr>
        <w:t xml:space="preserve"> وعودة الدَور القيادي للأُمّة الإسلامية الموحّدة</w:t>
      </w:r>
      <w:r w:rsidR="004A0BDF">
        <w:rPr>
          <w:rtl/>
        </w:rPr>
        <w:t>.</w:t>
      </w:r>
    </w:p>
    <w:p w:rsidR="001056FD" w:rsidRDefault="004A6242" w:rsidP="004A0BDF">
      <w:pPr>
        <w:pStyle w:val="libNormal"/>
        <w:rPr>
          <w:rtl/>
        </w:rPr>
      </w:pPr>
      <w:r w:rsidRPr="00527FD1">
        <w:rPr>
          <w:rtl/>
        </w:rPr>
        <w:t>والمسلمون بمختلف مذاهبهم وآرائهم مَدْعوّون لتشخيص هذه الحقيقة والردّ عليها</w:t>
      </w:r>
      <w:r w:rsidR="004A0BDF">
        <w:rPr>
          <w:rtl/>
        </w:rPr>
        <w:t>،</w:t>
      </w:r>
      <w:r w:rsidRPr="00527FD1">
        <w:rPr>
          <w:rtl/>
        </w:rPr>
        <w:t xml:space="preserve"> وتجاوز الحواجز النفْسية التي وضعَتْها المصالح الدنيوية البعيدة عن الأهداف الإسلامية أو المعادية لها</w:t>
      </w:r>
      <w:r w:rsidR="004A0BDF">
        <w:rPr>
          <w:rtl/>
        </w:rPr>
        <w:t>،</w:t>
      </w:r>
      <w:r w:rsidRPr="00527FD1">
        <w:rPr>
          <w:rtl/>
        </w:rPr>
        <w:t xml:space="preserve"> والتمسّك بالوحدة والاعتصام بحَبْل الله</w:t>
      </w:r>
      <w:r w:rsidR="004A0BDF">
        <w:rPr>
          <w:rtl/>
        </w:rPr>
        <w:t>.</w:t>
      </w:r>
    </w:p>
    <w:p w:rsidR="001056FD" w:rsidRDefault="004A6242" w:rsidP="004A0BDF">
      <w:pPr>
        <w:pStyle w:val="libNormal"/>
        <w:rPr>
          <w:rtl/>
        </w:rPr>
      </w:pPr>
      <w:r w:rsidRPr="00527FD1">
        <w:rPr>
          <w:rtl/>
        </w:rPr>
        <w:t>2</w:t>
      </w:r>
      <w:r w:rsidR="004A0BDF">
        <w:rPr>
          <w:rtl/>
        </w:rPr>
        <w:t xml:space="preserve"> - </w:t>
      </w:r>
      <w:r w:rsidRPr="00527FD1">
        <w:rPr>
          <w:rtl/>
        </w:rPr>
        <w:t>الخلاف العِلمي</w:t>
      </w:r>
      <w:r w:rsidR="004A0BDF">
        <w:rPr>
          <w:rtl/>
        </w:rPr>
        <w:t>:</w:t>
      </w:r>
      <w:r w:rsidRPr="00527FD1">
        <w:rPr>
          <w:rtl/>
        </w:rPr>
        <w:t xml:space="preserve"> وقد نشأ هذا الخلاف عندما نشأ اجتهاد الصحابة والتابعين</w:t>
      </w:r>
      <w:r w:rsidR="004A0BDF">
        <w:rPr>
          <w:rtl/>
        </w:rPr>
        <w:t>،</w:t>
      </w:r>
      <w:r w:rsidRPr="00527FD1">
        <w:rPr>
          <w:rtl/>
        </w:rPr>
        <w:t xml:space="preserve"> وعندما نشأت المذاهب الفقْهية والفِرَق الكلامية</w:t>
      </w:r>
      <w:r w:rsidR="004A0BDF">
        <w:rPr>
          <w:rtl/>
        </w:rPr>
        <w:t>،</w:t>
      </w:r>
      <w:r w:rsidRPr="00527FD1">
        <w:rPr>
          <w:rtl/>
        </w:rPr>
        <w:t xml:space="preserve"> التي تأثّرت نشأتها بعوامل عديدة</w:t>
      </w:r>
      <w:r w:rsidR="004A0BDF">
        <w:rPr>
          <w:rtl/>
        </w:rPr>
        <w:t>،</w:t>
      </w:r>
      <w:r w:rsidRPr="00527FD1">
        <w:rPr>
          <w:rtl/>
        </w:rPr>
        <w:t xml:space="preserve"> منها العوامل المقبولة لدى الفكر الإسلامي</w:t>
      </w:r>
      <w:r w:rsidR="004A0BDF">
        <w:rPr>
          <w:rtl/>
        </w:rPr>
        <w:t>،</w:t>
      </w:r>
      <w:r w:rsidRPr="00527FD1">
        <w:rPr>
          <w:rtl/>
        </w:rPr>
        <w:t xml:space="preserve"> ومنها الغريبة الدخيلة على روح الإسلام وعقيدته</w:t>
      </w:r>
      <w:r w:rsidR="004A0BDF">
        <w:rPr>
          <w:rtl/>
        </w:rPr>
        <w:t>،</w:t>
      </w:r>
      <w:r w:rsidRPr="00527FD1">
        <w:rPr>
          <w:rtl/>
        </w:rPr>
        <w:t xml:space="preserve"> ويعتبر الجانب السليم مِن الخلاف العِلمي</w:t>
      </w:r>
      <w:r w:rsidR="004A0BDF">
        <w:rPr>
          <w:rtl/>
        </w:rPr>
        <w:t>،</w:t>
      </w:r>
      <w:r w:rsidRPr="00527FD1">
        <w:rPr>
          <w:rtl/>
        </w:rPr>
        <w:t xml:space="preserve"> نتيجةً طبيعيةً لعملية الاجتهاد والبحث العِلمي</w:t>
      </w:r>
      <w:r w:rsidR="004A0BDF">
        <w:rPr>
          <w:rtl/>
        </w:rPr>
        <w:t>.</w:t>
      </w:r>
      <w:r w:rsidRPr="00527FD1">
        <w:rPr>
          <w:rtl/>
        </w:rPr>
        <w:t xml:space="preserve"> غير أنّ مِحنة هذا العمل الفكري لدى</w:t>
      </w:r>
    </w:p>
    <w:p w:rsidR="001056FD" w:rsidRDefault="001056FD" w:rsidP="00434A6A">
      <w:pPr>
        <w:pStyle w:val="libNormal"/>
        <w:rPr>
          <w:rtl/>
        </w:rPr>
      </w:pPr>
      <w:r>
        <w:rPr>
          <w:rtl/>
        </w:rPr>
        <w:br w:type="page"/>
      </w:r>
    </w:p>
    <w:p w:rsidR="001056FD" w:rsidRDefault="004A6242" w:rsidP="004A0BDF">
      <w:pPr>
        <w:pStyle w:val="libNormal"/>
        <w:rPr>
          <w:rtl/>
        </w:rPr>
      </w:pPr>
      <w:r w:rsidRPr="00527FD1">
        <w:rPr>
          <w:rtl/>
        </w:rPr>
        <w:lastRenderedPageBreak/>
        <w:t>الكثيرين هي القصور العِلمي</w:t>
      </w:r>
      <w:r w:rsidR="004A0BDF">
        <w:rPr>
          <w:rtl/>
        </w:rPr>
        <w:t>،</w:t>
      </w:r>
      <w:r w:rsidRPr="00527FD1">
        <w:rPr>
          <w:rtl/>
        </w:rPr>
        <w:t xml:space="preserve"> والإصرار على الخطأ</w:t>
      </w:r>
      <w:r w:rsidR="004A0BDF">
        <w:rPr>
          <w:rtl/>
        </w:rPr>
        <w:t>،</w:t>
      </w:r>
      <w:r w:rsidRPr="00527FD1">
        <w:rPr>
          <w:rtl/>
        </w:rPr>
        <w:t xml:space="preserve"> والتعصّب للرأي</w:t>
      </w:r>
      <w:r w:rsidR="004A0BDF">
        <w:rPr>
          <w:rtl/>
        </w:rPr>
        <w:t>.</w:t>
      </w:r>
    </w:p>
    <w:p w:rsidR="001056FD" w:rsidRDefault="004A6242" w:rsidP="004A0BDF">
      <w:pPr>
        <w:pStyle w:val="libNormal"/>
        <w:rPr>
          <w:rtl/>
        </w:rPr>
      </w:pPr>
      <w:r w:rsidRPr="004A0BDF">
        <w:rPr>
          <w:rtl/>
        </w:rPr>
        <w:t>وللوَرَع والتقوى الأثر البالغ في تحديد موقف العالِم والمقلِّد له</w:t>
      </w:r>
      <w:r w:rsidR="004A0BDF" w:rsidRPr="004A0BDF">
        <w:rPr>
          <w:rtl/>
        </w:rPr>
        <w:t>.</w:t>
      </w:r>
      <w:r w:rsidRPr="004A0BDF">
        <w:rPr>
          <w:rtl/>
        </w:rPr>
        <w:t xml:space="preserve"> فالعالِم الذي بذَل جُهده العِلمي</w:t>
      </w:r>
      <w:r w:rsidR="004A0BDF" w:rsidRPr="004A0BDF">
        <w:rPr>
          <w:rtl/>
        </w:rPr>
        <w:t>؛</w:t>
      </w:r>
      <w:r w:rsidRPr="004A0BDF">
        <w:rPr>
          <w:rtl/>
        </w:rPr>
        <w:t xml:space="preserve"> لاكتشاف الحُكم الشرعي أو المفهوم العقيدي أو الفكري</w:t>
      </w:r>
      <w:r w:rsidR="004A0BDF" w:rsidRPr="004A0BDF">
        <w:rPr>
          <w:rtl/>
        </w:rPr>
        <w:t>،</w:t>
      </w:r>
      <w:r w:rsidRPr="004A0BDF">
        <w:rPr>
          <w:rtl/>
        </w:rPr>
        <w:t xml:space="preserve"> متى ما استحضر في نفْسه أنّه مسؤول أمام الله سبحانه عن عمله واكتشافه</w:t>
      </w:r>
      <w:r w:rsidR="004A0BDF" w:rsidRPr="004A0BDF">
        <w:rPr>
          <w:rtl/>
        </w:rPr>
        <w:t>،</w:t>
      </w:r>
      <w:r w:rsidRPr="004A0BDF">
        <w:rPr>
          <w:rtl/>
        </w:rPr>
        <w:t xml:space="preserve"> وأنّه باحث عن الحقيقة شأنه شأن غيره مِن العلماء الباحثين</w:t>
      </w:r>
      <w:r w:rsidR="004A0BDF" w:rsidRPr="004A0BDF">
        <w:rPr>
          <w:rtl/>
        </w:rPr>
        <w:t>،</w:t>
      </w:r>
      <w:r w:rsidRPr="004A0BDF">
        <w:rPr>
          <w:rtl/>
        </w:rPr>
        <w:t xml:space="preserve"> مِن خلال منهج بحثٍ وأدَوات عِلمية</w:t>
      </w:r>
      <w:r w:rsidR="004A0BDF" w:rsidRPr="004A0BDF">
        <w:rPr>
          <w:rtl/>
        </w:rPr>
        <w:t>،</w:t>
      </w:r>
      <w:r w:rsidRPr="004A0BDF">
        <w:rPr>
          <w:rtl/>
        </w:rPr>
        <w:t xml:space="preserve"> وأنّ المقياس هو الدليل العِلمي</w:t>
      </w:r>
      <w:r w:rsidR="004A0BDF" w:rsidRPr="004A0BDF">
        <w:rPr>
          <w:rtl/>
        </w:rPr>
        <w:t>،</w:t>
      </w:r>
      <w:r w:rsidRPr="004A0BDF">
        <w:rPr>
          <w:rtl/>
        </w:rPr>
        <w:t xml:space="preserve"> وهو الحُكم والقضاء العدْل بين الخصماء</w:t>
      </w:r>
      <w:r w:rsidR="004A0BDF" w:rsidRPr="004A0BDF">
        <w:rPr>
          <w:rtl/>
        </w:rPr>
        <w:t>،</w:t>
      </w:r>
      <w:r w:rsidRPr="004A0BDF">
        <w:rPr>
          <w:rtl/>
        </w:rPr>
        <w:t xml:space="preserve"> استطاع أن يتقبّل الحقيقة وإن اكتشفها غيره</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فَبَشِّرْ عِبَادِ الَّذِينَ يَسْتَمِعُونَ الْقَوْلَ فَيَتَّبِعُونَ أَحْسَنَهُ</w:t>
      </w:r>
      <w:r w:rsidR="004A0BDF" w:rsidRPr="002C48A0">
        <w:rPr>
          <w:rStyle w:val="libAlaemChar"/>
          <w:rFonts w:hint="cs"/>
          <w:rtl/>
        </w:rPr>
        <w:t>)</w:t>
      </w:r>
      <w:r w:rsidRPr="003770DA">
        <w:rPr>
          <w:rStyle w:val="libFootnotenumChar"/>
          <w:rtl/>
        </w:rPr>
        <w:t>(1)</w:t>
      </w:r>
      <w:r w:rsidR="004A0BDF" w:rsidRPr="004A0BDF">
        <w:rPr>
          <w:rtl/>
        </w:rPr>
        <w:t>.</w:t>
      </w:r>
    </w:p>
    <w:p w:rsidR="001056FD" w:rsidRDefault="004A6242" w:rsidP="004A0BDF">
      <w:pPr>
        <w:pStyle w:val="libNormal"/>
        <w:rPr>
          <w:rtl/>
        </w:rPr>
      </w:pPr>
      <w:r w:rsidRPr="00527FD1">
        <w:rPr>
          <w:rtl/>
        </w:rPr>
        <w:t xml:space="preserve">فإنّه مِن الواضح لدينا أنّ الرسالة الإسلامية هي عبارة عن </w:t>
      </w:r>
      <w:r w:rsidR="004A0BDF">
        <w:rPr>
          <w:rtl/>
        </w:rPr>
        <w:t>(</w:t>
      </w:r>
      <w:r w:rsidRPr="00527FD1">
        <w:rPr>
          <w:rtl/>
        </w:rPr>
        <w:t>الكتاب والسنّة</w:t>
      </w:r>
      <w:r w:rsidR="004A0BDF">
        <w:rPr>
          <w:rtl/>
        </w:rPr>
        <w:t>)،</w:t>
      </w:r>
      <w:r w:rsidRPr="00527FD1">
        <w:rPr>
          <w:rtl/>
        </w:rPr>
        <w:t xml:space="preserve"> وأنّ الفكر الإسلامي بما فيه مِن آراء هو نِتاج عملية الاجتهاد والتنظير</w:t>
      </w:r>
      <w:r w:rsidR="004A0BDF">
        <w:rPr>
          <w:rtl/>
        </w:rPr>
        <w:t>،</w:t>
      </w:r>
      <w:r w:rsidRPr="00527FD1">
        <w:rPr>
          <w:rtl/>
        </w:rPr>
        <w:t xml:space="preserve"> الذي مارسه العقل والجُهد الإسلاميان مع النصّ الشرعي</w:t>
      </w:r>
      <w:r w:rsidR="004A0BDF">
        <w:rPr>
          <w:rtl/>
        </w:rPr>
        <w:t>.</w:t>
      </w:r>
    </w:p>
    <w:p w:rsidR="001056FD" w:rsidRDefault="004A6242" w:rsidP="004A0BDF">
      <w:pPr>
        <w:pStyle w:val="libNormal"/>
        <w:rPr>
          <w:rtl/>
        </w:rPr>
      </w:pPr>
      <w:r w:rsidRPr="00527FD1">
        <w:rPr>
          <w:rtl/>
        </w:rPr>
        <w:t xml:space="preserve">وأنّ التفاعل بين النصّ الإلهي </w:t>
      </w:r>
      <w:r w:rsidR="004A0BDF">
        <w:rPr>
          <w:rtl/>
        </w:rPr>
        <w:t>(</w:t>
      </w:r>
      <w:r w:rsidRPr="00527FD1">
        <w:rPr>
          <w:rtl/>
        </w:rPr>
        <w:t>الكتاب والسنّة</w:t>
      </w:r>
      <w:r w:rsidR="004A0BDF">
        <w:rPr>
          <w:rtl/>
        </w:rPr>
        <w:t>)،</w:t>
      </w:r>
      <w:r w:rsidRPr="00527FD1">
        <w:rPr>
          <w:rtl/>
        </w:rPr>
        <w:t xml:space="preserve"> وبين الجُهد البشَري</w:t>
      </w:r>
      <w:r w:rsidR="004A0BDF">
        <w:rPr>
          <w:rtl/>
        </w:rPr>
        <w:t>،</w:t>
      </w:r>
      <w:r w:rsidRPr="00527FD1">
        <w:rPr>
          <w:rtl/>
        </w:rPr>
        <w:t xml:space="preserve"> قد أدّى إلى إيلاد نتائج وآراء ونظريات متعدّدة</w:t>
      </w:r>
      <w:r w:rsidR="004A0BDF">
        <w:rPr>
          <w:rtl/>
        </w:rPr>
        <w:t>،</w:t>
      </w:r>
      <w:r w:rsidRPr="00527FD1">
        <w:rPr>
          <w:rtl/>
        </w:rPr>
        <w:t xml:space="preserve"> كان لها الدَور الأكبر في ولادة الآراء الفقْهية والفِرَق الكلامية والفلسفية</w:t>
      </w:r>
      <w:r w:rsidR="004A0BDF">
        <w:rPr>
          <w:rtl/>
        </w:rPr>
        <w:t>؛</w:t>
      </w:r>
      <w:r w:rsidRPr="00527FD1">
        <w:rPr>
          <w:rtl/>
        </w:rPr>
        <w:t xml:space="preserve"> فانقسم الفَهْم الإسلامي للخطاب الشرعي </w:t>
      </w:r>
      <w:r w:rsidR="004A0BDF">
        <w:rPr>
          <w:rtl/>
        </w:rPr>
        <w:t>(</w:t>
      </w:r>
      <w:r w:rsidRPr="00527FD1">
        <w:rPr>
          <w:rtl/>
        </w:rPr>
        <w:t>الكتاب والسنّة</w:t>
      </w:r>
      <w:r w:rsidR="004A0BDF">
        <w:rPr>
          <w:rtl/>
        </w:rPr>
        <w:t>)،</w:t>
      </w:r>
      <w:r w:rsidRPr="00527FD1">
        <w:rPr>
          <w:rtl/>
        </w:rPr>
        <w:t xml:space="preserve"> وذهب كلّ فريق مِن العلماء إلى ما تكوّن لديه مِن فهْمٍ وقراءة لهذا الخطاب</w:t>
      </w:r>
      <w:r w:rsidR="004A0BDF">
        <w:rPr>
          <w:rtl/>
        </w:rPr>
        <w:t>.</w:t>
      </w:r>
    </w:p>
    <w:p w:rsidR="001056FD" w:rsidRDefault="004A6242" w:rsidP="004A0BDF">
      <w:pPr>
        <w:pStyle w:val="libNormal"/>
        <w:rPr>
          <w:rtl/>
        </w:rPr>
      </w:pPr>
      <w:r w:rsidRPr="00527FD1">
        <w:rPr>
          <w:rtl/>
        </w:rPr>
        <w:t>وتأسيساً على تعدّد الفهْم الاجتهادي</w:t>
      </w:r>
      <w:r w:rsidR="004A0BDF">
        <w:rPr>
          <w:rtl/>
        </w:rPr>
        <w:t>،</w:t>
      </w:r>
      <w:r w:rsidRPr="00527FD1">
        <w:rPr>
          <w:rtl/>
        </w:rPr>
        <w:t xml:space="preserve"> صار الخطاب الشرعي يُنظَر إليه مِن خلال الفهْم البشَري</w:t>
      </w:r>
      <w:r w:rsidR="004A0BDF">
        <w:rPr>
          <w:rtl/>
        </w:rPr>
        <w:t>،</w:t>
      </w:r>
      <w:r w:rsidRPr="00527FD1">
        <w:rPr>
          <w:rtl/>
        </w:rPr>
        <w:t xml:space="preserve"> بشكلٍ غدا مِن المتعذّر معه تشخيص الخطأ الاجتهادي عن الصواب المطلق</w:t>
      </w:r>
      <w:r w:rsidR="004A0BDF">
        <w:rPr>
          <w:rtl/>
        </w:rPr>
        <w:t>،</w:t>
      </w:r>
      <w:r w:rsidRPr="00527FD1">
        <w:rPr>
          <w:rtl/>
        </w:rPr>
        <w:t xml:space="preserve"> في فهْم هذا الخطاب</w:t>
      </w:r>
      <w:r w:rsidR="004A0BDF">
        <w:rPr>
          <w:rtl/>
        </w:rPr>
        <w:t>.</w:t>
      </w:r>
    </w:p>
    <w:p w:rsidR="001056FD" w:rsidRDefault="004A6242" w:rsidP="004A0BDF">
      <w:pPr>
        <w:pStyle w:val="libNormal"/>
        <w:rPr>
          <w:rtl/>
        </w:rPr>
      </w:pPr>
      <w:r w:rsidRPr="00527FD1">
        <w:rPr>
          <w:rtl/>
        </w:rPr>
        <w:t>وبما أنّ الدِين إيمان وعمل</w:t>
      </w:r>
      <w:r w:rsidR="004A0BDF">
        <w:rPr>
          <w:rtl/>
        </w:rPr>
        <w:t>،</w:t>
      </w:r>
      <w:r w:rsidRPr="00527FD1">
        <w:rPr>
          <w:rtl/>
        </w:rPr>
        <w:t xml:space="preserve"> يتساوى التكليف فيه بين العالِم في أرقى درجات العِلم</w:t>
      </w:r>
      <w:r w:rsidR="004A0BDF">
        <w:rPr>
          <w:rtl/>
        </w:rPr>
        <w:t>،</w:t>
      </w:r>
      <w:r w:rsidRPr="00527FD1">
        <w:rPr>
          <w:rtl/>
        </w:rPr>
        <w:t xml:space="preserve"> وبين الأُمّي الذي لا يعرف القراءة والكتابة</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527FD1">
        <w:rPr>
          <w:rtl/>
        </w:rPr>
        <w:t>(1) سورة الزمر</w:t>
      </w:r>
      <w:r w:rsidR="004A0BDF">
        <w:rPr>
          <w:rtl/>
        </w:rPr>
        <w:t>:</w:t>
      </w:r>
      <w:r w:rsidRPr="00527FD1">
        <w:rPr>
          <w:rtl/>
        </w:rPr>
        <w:t xml:space="preserve"> آية 17</w:t>
      </w:r>
      <w:r w:rsidR="004A0BDF">
        <w:rPr>
          <w:rtl/>
        </w:rPr>
        <w:t>،</w:t>
      </w:r>
      <w:r w:rsidRPr="00527FD1">
        <w:rPr>
          <w:rtl/>
        </w:rPr>
        <w:t xml:space="preserve"> 18</w:t>
      </w:r>
      <w:r w:rsidR="004A0BDF">
        <w:rPr>
          <w:rtl/>
        </w:rPr>
        <w:t>.</w:t>
      </w:r>
    </w:p>
    <w:p w:rsidR="001056FD" w:rsidRDefault="001056FD" w:rsidP="003770DA">
      <w:pPr>
        <w:pStyle w:val="libFootnote0"/>
        <w:rPr>
          <w:rtl/>
        </w:rPr>
      </w:pPr>
      <w:r>
        <w:rPr>
          <w:rtl/>
        </w:rPr>
        <w:br w:type="page"/>
      </w:r>
    </w:p>
    <w:p w:rsidR="001056FD" w:rsidRDefault="004A0BDF" w:rsidP="004A0BDF">
      <w:pPr>
        <w:pStyle w:val="libNormal"/>
        <w:rPr>
          <w:rtl/>
        </w:rPr>
      </w:pPr>
      <w:r w:rsidRPr="002C48A0">
        <w:rPr>
          <w:rStyle w:val="libAlaemChar"/>
          <w:rFonts w:hint="cs"/>
          <w:rtl/>
        </w:rPr>
        <w:lastRenderedPageBreak/>
        <w:t>(</w:t>
      </w:r>
      <w:r w:rsidR="004A6242" w:rsidRPr="003770DA">
        <w:rPr>
          <w:rStyle w:val="libAieChar"/>
          <w:rFonts w:hint="cs"/>
          <w:rtl/>
        </w:rPr>
        <w:t>قُلْ يَا أَيُّهَا النَّاسُ إِنِّي رَسُولُ اللّهِ إِلَيْكُمْ جَمِيعاً</w:t>
      </w:r>
      <w:r w:rsidRPr="002C48A0">
        <w:rPr>
          <w:rStyle w:val="libAlaemChar"/>
          <w:rFonts w:hint="cs"/>
          <w:rtl/>
        </w:rPr>
        <w:t>)</w:t>
      </w:r>
      <w:r w:rsidR="004A6242" w:rsidRPr="003770DA">
        <w:rPr>
          <w:rStyle w:val="libFootnotenumChar"/>
          <w:rtl/>
        </w:rPr>
        <w:t>(1)</w:t>
      </w:r>
      <w:r w:rsidRPr="004A0BDF">
        <w:rPr>
          <w:rtl/>
        </w:rPr>
        <w:t>.</w:t>
      </w:r>
    </w:p>
    <w:p w:rsidR="001056FD" w:rsidRDefault="004A6242" w:rsidP="004A0BDF">
      <w:pPr>
        <w:pStyle w:val="libNormal"/>
        <w:rPr>
          <w:rtl/>
        </w:rPr>
      </w:pPr>
      <w:r w:rsidRPr="00527FD1">
        <w:rPr>
          <w:rtl/>
        </w:rPr>
        <w:t>كان على كلّ مسلم أن يلتزم بالإسلام فكراً وعملاً في العبادة والمعاملة</w:t>
      </w:r>
      <w:r w:rsidR="004A0BDF">
        <w:rPr>
          <w:rtl/>
        </w:rPr>
        <w:t>؛</w:t>
      </w:r>
      <w:r w:rsidRPr="00527FD1">
        <w:rPr>
          <w:rtl/>
        </w:rPr>
        <w:t xml:space="preserve"> لذا فقد توزّع المسلمون كأتباع لنظريات فقْهية وعقيدية</w:t>
      </w:r>
      <w:r w:rsidR="004A0BDF">
        <w:rPr>
          <w:rtl/>
        </w:rPr>
        <w:t>.</w:t>
      </w:r>
    </w:p>
    <w:p w:rsidR="001056FD" w:rsidRDefault="004A6242" w:rsidP="004A0BDF">
      <w:pPr>
        <w:pStyle w:val="libNormal"/>
        <w:rPr>
          <w:rtl/>
        </w:rPr>
      </w:pPr>
      <w:r w:rsidRPr="00527FD1">
        <w:rPr>
          <w:rtl/>
        </w:rPr>
        <w:t>وانتهت العلاقة العِلمية بالخطاب الشرعي</w:t>
      </w:r>
      <w:r w:rsidR="004A0BDF">
        <w:rPr>
          <w:rtl/>
        </w:rPr>
        <w:t>،</w:t>
      </w:r>
      <w:r w:rsidRPr="00527FD1">
        <w:rPr>
          <w:rtl/>
        </w:rPr>
        <w:t xml:space="preserve"> إلى الاجتهاد والتقليد وتعدّد الآراء الفقهية والعقيدية</w:t>
      </w:r>
      <w:r w:rsidR="004A0BDF">
        <w:rPr>
          <w:rtl/>
        </w:rPr>
        <w:t>،</w:t>
      </w:r>
      <w:r w:rsidRPr="00527FD1">
        <w:rPr>
          <w:rtl/>
        </w:rPr>
        <w:t xml:space="preserve"> فوجَد المسلمون أنفسهم موزّعين على مذاهب شتّى</w:t>
      </w:r>
      <w:r w:rsidR="004A0BDF">
        <w:rPr>
          <w:rtl/>
        </w:rPr>
        <w:t>،</w:t>
      </w:r>
      <w:r w:rsidRPr="00527FD1">
        <w:rPr>
          <w:rtl/>
        </w:rPr>
        <w:t xml:space="preserve"> وأتباع لفقهاء متعدّدين</w:t>
      </w:r>
      <w:r w:rsidR="004A0BDF">
        <w:rPr>
          <w:rtl/>
        </w:rPr>
        <w:t>.</w:t>
      </w:r>
    </w:p>
    <w:p w:rsidR="001056FD" w:rsidRDefault="004A6242" w:rsidP="004A0BDF">
      <w:pPr>
        <w:pStyle w:val="libNormal"/>
        <w:rPr>
          <w:rtl/>
        </w:rPr>
      </w:pPr>
      <w:r w:rsidRPr="00527FD1">
        <w:rPr>
          <w:rtl/>
        </w:rPr>
        <w:t>ولمْ يقف التعدّد في الرأي عند هذا الحدّ</w:t>
      </w:r>
      <w:r w:rsidR="004A0BDF">
        <w:rPr>
          <w:rtl/>
        </w:rPr>
        <w:t>،</w:t>
      </w:r>
      <w:r w:rsidRPr="00527FD1">
        <w:rPr>
          <w:rtl/>
        </w:rPr>
        <w:t xml:space="preserve"> بل نجد آراء فقهية</w:t>
      </w:r>
      <w:r w:rsidR="004A0BDF">
        <w:rPr>
          <w:rtl/>
        </w:rPr>
        <w:t>،</w:t>
      </w:r>
      <w:r w:rsidRPr="00527FD1">
        <w:rPr>
          <w:rtl/>
        </w:rPr>
        <w:t xml:space="preserve"> واجتهادات متعدّدة في إطارات المذهب الواحد والمدرسة الفقهية والعقيدية الواحدة</w:t>
      </w:r>
      <w:r w:rsidR="004A0BDF">
        <w:rPr>
          <w:rtl/>
        </w:rPr>
        <w:t>،</w:t>
      </w:r>
      <w:r w:rsidRPr="00527FD1">
        <w:rPr>
          <w:rtl/>
        </w:rPr>
        <w:t xml:space="preserve"> وإذن فالخلاف الكبير الذي يواجهه المسلمون اليوم</w:t>
      </w:r>
      <w:r w:rsidR="004A0BDF">
        <w:rPr>
          <w:rtl/>
        </w:rPr>
        <w:t>،</w:t>
      </w:r>
      <w:r w:rsidRPr="00527FD1">
        <w:rPr>
          <w:rtl/>
        </w:rPr>
        <w:t xml:space="preserve"> هو خلاف فقْهي بشكلٍ أساس بين المذاهب والآراء الفقهية</w:t>
      </w:r>
      <w:r w:rsidR="004A0BDF">
        <w:rPr>
          <w:rtl/>
        </w:rPr>
        <w:t>،</w:t>
      </w:r>
      <w:r w:rsidRPr="00527FD1">
        <w:rPr>
          <w:rtl/>
        </w:rPr>
        <w:t xml:space="preserve"> والذي كان نتيجة لتعدّد مناهج الفقْه والاجتهاد</w:t>
      </w:r>
      <w:r w:rsidR="004A0BDF">
        <w:rPr>
          <w:rtl/>
        </w:rPr>
        <w:t>.</w:t>
      </w:r>
      <w:r w:rsidRPr="00527FD1">
        <w:rPr>
          <w:rtl/>
        </w:rPr>
        <w:t xml:space="preserve"> وليس خلافاً سياسياً على الخلافة والإمامة</w:t>
      </w:r>
      <w:r w:rsidR="004A0BDF">
        <w:rPr>
          <w:rtl/>
        </w:rPr>
        <w:t>،</w:t>
      </w:r>
      <w:r w:rsidRPr="00527FD1">
        <w:rPr>
          <w:rtl/>
        </w:rPr>
        <w:t xml:space="preserve"> ولا خلافاً بين السنّة والشيعة</w:t>
      </w:r>
      <w:r w:rsidR="004A0BDF">
        <w:rPr>
          <w:rtl/>
        </w:rPr>
        <w:t>.</w:t>
      </w:r>
    </w:p>
    <w:p w:rsidR="001056FD" w:rsidRDefault="004A6242" w:rsidP="004A0BDF">
      <w:pPr>
        <w:pStyle w:val="libNormal"/>
        <w:rPr>
          <w:rtl/>
        </w:rPr>
      </w:pPr>
      <w:r w:rsidRPr="00527FD1">
        <w:rPr>
          <w:rtl/>
        </w:rPr>
        <w:t>فالمسلمون اليوم لا يواجهون مِن الناحية العملية مشكلةَ الإمامة والخلافة بشكلها التاريخي</w:t>
      </w:r>
      <w:r w:rsidR="004A0BDF">
        <w:rPr>
          <w:rtl/>
        </w:rPr>
        <w:t>،</w:t>
      </w:r>
      <w:r w:rsidRPr="00527FD1">
        <w:rPr>
          <w:rtl/>
        </w:rPr>
        <w:t xml:space="preserve"> بين اتّجاهين</w:t>
      </w:r>
      <w:r w:rsidR="004A0BDF">
        <w:rPr>
          <w:rtl/>
        </w:rPr>
        <w:t>،</w:t>
      </w:r>
      <w:r w:rsidRPr="00527FD1">
        <w:rPr>
          <w:rtl/>
        </w:rPr>
        <w:t xml:space="preserve"> اتّجاه يرى أنّ أئمّة أهل البيت هُم أَولى بالخلافة والإمامة</w:t>
      </w:r>
      <w:r w:rsidR="004A0BDF">
        <w:rPr>
          <w:rtl/>
        </w:rPr>
        <w:t>،</w:t>
      </w:r>
      <w:r w:rsidRPr="00527FD1">
        <w:rPr>
          <w:rtl/>
        </w:rPr>
        <w:t xml:space="preserve"> واتّجاه آخَر لا يرى وجوب الالتزام بإمامة أهل البيت </w:t>
      </w:r>
      <w:r w:rsidR="004A0BDF">
        <w:rPr>
          <w:rtl/>
        </w:rPr>
        <w:t>(</w:t>
      </w:r>
      <w:r w:rsidRPr="00527FD1">
        <w:rPr>
          <w:rtl/>
        </w:rPr>
        <w:t>عليهم السلام</w:t>
      </w:r>
      <w:r w:rsidR="004A0BDF">
        <w:rPr>
          <w:rtl/>
        </w:rPr>
        <w:t>).</w:t>
      </w:r>
      <w:r w:rsidRPr="00527FD1">
        <w:rPr>
          <w:rtl/>
        </w:rPr>
        <w:t xml:space="preserve"> بل يواجهون خلافاً فقْهياً بين مذاهب فقْهية متعدّدة</w:t>
      </w:r>
      <w:r w:rsidR="004A0BDF">
        <w:rPr>
          <w:rtl/>
        </w:rPr>
        <w:t>.</w:t>
      </w:r>
    </w:p>
    <w:p w:rsidR="001056FD" w:rsidRDefault="004A6242" w:rsidP="004A0BDF">
      <w:pPr>
        <w:pStyle w:val="libNormal"/>
        <w:rPr>
          <w:rtl/>
        </w:rPr>
      </w:pPr>
      <w:r w:rsidRPr="00527FD1">
        <w:rPr>
          <w:rtl/>
        </w:rPr>
        <w:t>والمفروض في مثل هذا الخلاف أن يكون خلافاً عِلمياً</w:t>
      </w:r>
      <w:r w:rsidR="004A0BDF">
        <w:rPr>
          <w:rtl/>
        </w:rPr>
        <w:t>،</w:t>
      </w:r>
      <w:r w:rsidRPr="00527FD1">
        <w:rPr>
          <w:rtl/>
        </w:rPr>
        <w:t xml:space="preserve"> يمكن مناقشته وحلّه بالطُرُق العِلمية</w:t>
      </w:r>
      <w:r w:rsidR="004A0BDF">
        <w:rPr>
          <w:rtl/>
        </w:rPr>
        <w:t>،</w:t>
      </w:r>
      <w:r w:rsidRPr="00527FD1">
        <w:rPr>
          <w:rtl/>
        </w:rPr>
        <w:t xml:space="preserve"> وسنجد المجال واسعاً للتلاقي</w:t>
      </w:r>
      <w:r w:rsidR="004A0BDF">
        <w:rPr>
          <w:rtl/>
        </w:rPr>
        <w:t>،</w:t>
      </w:r>
      <w:r w:rsidRPr="00527FD1">
        <w:rPr>
          <w:rtl/>
        </w:rPr>
        <w:t xml:space="preserve"> إذا انطلق العقل الإسلامي مِن نقاط اللقاء</w:t>
      </w:r>
      <w:r w:rsidR="004A0BDF">
        <w:rPr>
          <w:rtl/>
        </w:rPr>
        <w:t>.</w:t>
      </w:r>
    </w:p>
    <w:p w:rsidR="001056FD" w:rsidRDefault="004A6242" w:rsidP="004A0BDF">
      <w:pPr>
        <w:pStyle w:val="libNormal"/>
        <w:rPr>
          <w:rtl/>
        </w:rPr>
      </w:pPr>
      <w:r w:rsidRPr="00527FD1">
        <w:rPr>
          <w:rtl/>
        </w:rPr>
        <w:t>ولا يضرّ وحدة المسلمين أن يكون هناك تعدّد في الرأي والاجتهاد</w:t>
      </w:r>
      <w:r w:rsidR="004A0BDF">
        <w:rPr>
          <w:rtl/>
        </w:rPr>
        <w:t>،</w:t>
      </w:r>
      <w:r w:rsidRPr="00527FD1">
        <w:rPr>
          <w:rtl/>
        </w:rPr>
        <w:t xml:space="preserve"> إذا تغلّبوا على الأزمة والحواجز النفْسية التي صنعتها ظروف تاريخية</w:t>
      </w:r>
      <w:r w:rsidR="004A0BDF">
        <w:rPr>
          <w:rtl/>
        </w:rPr>
        <w:t>.</w:t>
      </w:r>
    </w:p>
    <w:p w:rsidR="001056FD" w:rsidRDefault="004A6242" w:rsidP="004A0BDF">
      <w:pPr>
        <w:pStyle w:val="libNormal"/>
        <w:rPr>
          <w:rtl/>
        </w:rPr>
      </w:pPr>
      <w:r w:rsidRPr="00527FD1">
        <w:rPr>
          <w:rtl/>
        </w:rPr>
        <w:t>ومِن المفيد أن نوضّح أبرز أسباب الخلاف الفقْهي بين المذاهب والفقهاء</w:t>
      </w:r>
      <w:r w:rsidR="004A0BDF">
        <w:rPr>
          <w:rtl/>
        </w:rPr>
        <w:t>،</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527FD1">
        <w:rPr>
          <w:rtl/>
        </w:rPr>
        <w:t>(1) سورة الأعراف</w:t>
      </w:r>
      <w:r w:rsidR="004A0BDF">
        <w:rPr>
          <w:rtl/>
        </w:rPr>
        <w:t>:</w:t>
      </w:r>
      <w:r w:rsidRPr="00527FD1">
        <w:rPr>
          <w:rtl/>
        </w:rPr>
        <w:t xml:space="preserve"> آية 158</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527FD1">
        <w:rPr>
          <w:rtl/>
        </w:rPr>
        <w:lastRenderedPageBreak/>
        <w:t>فنركّزها بالآتي</w:t>
      </w:r>
      <w:r w:rsidR="004A0BDF">
        <w:rPr>
          <w:rtl/>
        </w:rPr>
        <w:t>:</w:t>
      </w:r>
    </w:p>
    <w:p w:rsidR="001056FD" w:rsidRDefault="004A6242" w:rsidP="004A0BDF">
      <w:pPr>
        <w:pStyle w:val="libNormal"/>
        <w:rPr>
          <w:rtl/>
        </w:rPr>
      </w:pPr>
      <w:r w:rsidRPr="00527FD1">
        <w:rPr>
          <w:rtl/>
        </w:rPr>
        <w:t>1</w:t>
      </w:r>
      <w:r w:rsidR="004A0BDF">
        <w:rPr>
          <w:rtl/>
        </w:rPr>
        <w:t xml:space="preserve"> - </w:t>
      </w:r>
      <w:r w:rsidRPr="00527FD1">
        <w:rPr>
          <w:rtl/>
        </w:rPr>
        <w:t>الاختلاف في مصادر الأحكام</w:t>
      </w:r>
      <w:r w:rsidR="004A0BDF">
        <w:rPr>
          <w:rtl/>
        </w:rPr>
        <w:t>:</w:t>
      </w:r>
      <w:r w:rsidRPr="00527FD1">
        <w:rPr>
          <w:rtl/>
        </w:rPr>
        <w:t xml:space="preserve"> مِن مسلّمات الفكر الإسلامي</w:t>
      </w:r>
      <w:r w:rsidR="004A0BDF">
        <w:rPr>
          <w:rtl/>
        </w:rPr>
        <w:t>،</w:t>
      </w:r>
      <w:r w:rsidRPr="00527FD1">
        <w:rPr>
          <w:rtl/>
        </w:rPr>
        <w:t xml:space="preserve"> هو إجماع المسلمين على الإيمان</w:t>
      </w:r>
      <w:r w:rsidR="004A0BDF">
        <w:rPr>
          <w:rtl/>
        </w:rPr>
        <w:t>:</w:t>
      </w:r>
      <w:r w:rsidRPr="00527FD1">
        <w:rPr>
          <w:rtl/>
        </w:rPr>
        <w:t xml:space="preserve"> بأنّ الكتاب والسنّة هما مصدر الأحكام والقوانين والفكر والمعرفة الإسلامية</w:t>
      </w:r>
      <w:r w:rsidR="004A0BDF">
        <w:rPr>
          <w:rtl/>
        </w:rPr>
        <w:t>.</w:t>
      </w:r>
    </w:p>
    <w:p w:rsidR="001056FD" w:rsidRDefault="004A6242" w:rsidP="004A0BDF">
      <w:pPr>
        <w:pStyle w:val="libNormal"/>
        <w:rPr>
          <w:rtl/>
        </w:rPr>
      </w:pPr>
      <w:r w:rsidRPr="00527FD1">
        <w:rPr>
          <w:rtl/>
        </w:rPr>
        <w:t>غير أنّهم اختلفوا</w:t>
      </w:r>
      <w:r w:rsidR="004A0BDF">
        <w:rPr>
          <w:rtl/>
        </w:rPr>
        <w:t>،</w:t>
      </w:r>
      <w:r w:rsidRPr="00527FD1">
        <w:rPr>
          <w:rtl/>
        </w:rPr>
        <w:t xml:space="preserve"> على تعدّد مذاهبهم وآرائهم</w:t>
      </w:r>
      <w:r w:rsidR="004A0BDF">
        <w:rPr>
          <w:rtl/>
        </w:rPr>
        <w:t>،</w:t>
      </w:r>
      <w:r w:rsidRPr="00527FD1">
        <w:rPr>
          <w:rtl/>
        </w:rPr>
        <w:t xml:space="preserve"> في اعتبار وقبول مصادر أُخرى للتشريع</w:t>
      </w:r>
      <w:r w:rsidR="004A0BDF">
        <w:rPr>
          <w:rtl/>
        </w:rPr>
        <w:t>،</w:t>
      </w:r>
      <w:r w:rsidRPr="00527FD1">
        <w:rPr>
          <w:rtl/>
        </w:rPr>
        <w:t xml:space="preserve"> مثل العمل بالقياس والرأي والاستحسان ومذهب الصحابي... الخ</w:t>
      </w:r>
      <w:r w:rsidR="004A0BDF">
        <w:rPr>
          <w:rtl/>
        </w:rPr>
        <w:t>،</w:t>
      </w:r>
      <w:r w:rsidRPr="00527FD1">
        <w:rPr>
          <w:rtl/>
        </w:rPr>
        <w:t xml:space="preserve"> هل هي مصادر صالحة للاستنباط أو لا</w:t>
      </w:r>
      <w:r w:rsidR="004A0BDF">
        <w:rPr>
          <w:rtl/>
        </w:rPr>
        <w:t>؟</w:t>
      </w:r>
      <w:r w:rsidRPr="00527FD1">
        <w:rPr>
          <w:rtl/>
        </w:rPr>
        <w:t xml:space="preserve"> كما اختلفوا في منهج الاستنباط والمباني الأُصولية المعتمدة لدى هذا الفقيه أو ذاك</w:t>
      </w:r>
      <w:r w:rsidR="004A0BDF">
        <w:rPr>
          <w:rtl/>
        </w:rPr>
        <w:t>.</w:t>
      </w:r>
    </w:p>
    <w:p w:rsidR="001056FD" w:rsidRDefault="004A6242" w:rsidP="004A0BDF">
      <w:pPr>
        <w:pStyle w:val="libNormal"/>
        <w:rPr>
          <w:rtl/>
        </w:rPr>
      </w:pPr>
      <w:r w:rsidRPr="00527FD1">
        <w:rPr>
          <w:rtl/>
        </w:rPr>
        <w:t>ومثل هذا الخلاف وقع بين أصحاب المذاهب الإسلامية المختلفة</w:t>
      </w:r>
      <w:r w:rsidR="004A0BDF">
        <w:rPr>
          <w:rtl/>
        </w:rPr>
        <w:t>،</w:t>
      </w:r>
      <w:r w:rsidRPr="00527FD1">
        <w:rPr>
          <w:rtl/>
        </w:rPr>
        <w:t xml:space="preserve"> وليس بين سنّة وشيعة</w:t>
      </w:r>
      <w:r w:rsidR="004A0BDF">
        <w:rPr>
          <w:rtl/>
        </w:rPr>
        <w:t>،</w:t>
      </w:r>
      <w:r w:rsidRPr="00527FD1">
        <w:rPr>
          <w:rtl/>
        </w:rPr>
        <w:t xml:space="preserve"> كما قد يتصوّر البعض</w:t>
      </w:r>
      <w:r w:rsidR="004A0BDF">
        <w:rPr>
          <w:rtl/>
        </w:rPr>
        <w:t>،</w:t>
      </w:r>
      <w:r w:rsidRPr="00527FD1">
        <w:rPr>
          <w:rtl/>
        </w:rPr>
        <w:t xml:space="preserve"> بل وقع بين فقهاء المذهب الواحد</w:t>
      </w:r>
      <w:r w:rsidR="004A0BDF">
        <w:rPr>
          <w:rtl/>
        </w:rPr>
        <w:t>،</w:t>
      </w:r>
      <w:r w:rsidRPr="00527FD1">
        <w:rPr>
          <w:rtl/>
        </w:rPr>
        <w:t xml:space="preserve"> كما هو معروف لدى الجميع</w:t>
      </w:r>
      <w:r w:rsidR="004A0BDF">
        <w:rPr>
          <w:rtl/>
        </w:rPr>
        <w:t>.</w:t>
      </w:r>
    </w:p>
    <w:p w:rsidR="001056FD" w:rsidRDefault="004A6242" w:rsidP="004A0BDF">
      <w:pPr>
        <w:pStyle w:val="libNormal"/>
        <w:rPr>
          <w:rtl/>
        </w:rPr>
      </w:pPr>
      <w:r w:rsidRPr="00527FD1">
        <w:rPr>
          <w:rtl/>
        </w:rPr>
        <w:t>2</w:t>
      </w:r>
      <w:r w:rsidR="004A0BDF">
        <w:rPr>
          <w:rtl/>
        </w:rPr>
        <w:t xml:space="preserve"> - </w:t>
      </w:r>
      <w:r w:rsidRPr="00527FD1">
        <w:rPr>
          <w:rtl/>
        </w:rPr>
        <w:t>الخلاف في إثبات السُنّة الصحيحة</w:t>
      </w:r>
      <w:r w:rsidR="004A0BDF">
        <w:rPr>
          <w:rtl/>
        </w:rPr>
        <w:t>:</w:t>
      </w:r>
      <w:r w:rsidRPr="00527FD1">
        <w:rPr>
          <w:rtl/>
        </w:rPr>
        <w:t xml:space="preserve"> وتشكّل مسألة قبول رواية هذا الراوي أو ذاك</w:t>
      </w:r>
      <w:r w:rsidR="004A0BDF">
        <w:rPr>
          <w:rtl/>
        </w:rPr>
        <w:t>،</w:t>
      </w:r>
      <w:r w:rsidRPr="00527FD1">
        <w:rPr>
          <w:rtl/>
        </w:rPr>
        <w:t xml:space="preserve"> مصدراً واسعاً للخلاف الفقْهي والفكري بين المسلمين</w:t>
      </w:r>
      <w:r w:rsidR="004A0BDF">
        <w:rPr>
          <w:rtl/>
        </w:rPr>
        <w:t>،</w:t>
      </w:r>
      <w:r w:rsidRPr="00527FD1">
        <w:rPr>
          <w:rtl/>
        </w:rPr>
        <w:t xml:space="preserve"> وقد سُقنا بعض الأمثلة في اختلاف العلماء في صحّة كلّ ما ورَد في كتُب الرواية</w:t>
      </w:r>
      <w:r w:rsidR="004A0BDF">
        <w:rPr>
          <w:rtl/>
        </w:rPr>
        <w:t>،</w:t>
      </w:r>
      <w:r w:rsidRPr="00527FD1">
        <w:rPr>
          <w:rtl/>
        </w:rPr>
        <w:t xml:space="preserve"> كصحيح البخاري</w:t>
      </w:r>
      <w:r w:rsidR="004A0BDF">
        <w:rPr>
          <w:rtl/>
        </w:rPr>
        <w:t>،</w:t>
      </w:r>
      <w:r w:rsidRPr="00527FD1">
        <w:rPr>
          <w:rtl/>
        </w:rPr>
        <w:t xml:space="preserve"> والكافي</w:t>
      </w:r>
      <w:r w:rsidR="004A0BDF">
        <w:rPr>
          <w:rtl/>
        </w:rPr>
        <w:t>،</w:t>
      </w:r>
      <w:r w:rsidRPr="00527FD1">
        <w:rPr>
          <w:rtl/>
        </w:rPr>
        <w:t xml:space="preserve"> وغيرهما مِن كتُب الرواية والحديث</w:t>
      </w:r>
      <w:r w:rsidR="004A0BDF">
        <w:rPr>
          <w:rtl/>
        </w:rPr>
        <w:t>.</w:t>
      </w:r>
    </w:p>
    <w:p w:rsidR="001056FD" w:rsidRDefault="004A6242" w:rsidP="004A0BDF">
      <w:pPr>
        <w:pStyle w:val="libNormal"/>
        <w:rPr>
          <w:rtl/>
        </w:rPr>
      </w:pPr>
      <w:r w:rsidRPr="00527FD1">
        <w:rPr>
          <w:rtl/>
        </w:rPr>
        <w:t>فكما اختلفوا في قبول هذا المصدر التشريعي وعدم قبوله</w:t>
      </w:r>
      <w:r w:rsidR="004A0BDF">
        <w:rPr>
          <w:rtl/>
        </w:rPr>
        <w:t>،</w:t>
      </w:r>
      <w:r w:rsidRPr="00527FD1">
        <w:rPr>
          <w:rtl/>
        </w:rPr>
        <w:t xml:space="preserve"> اختلفوا كذلك في إثبات صحّة الأخبار والروايات التي نُسبت إلى رسول الله </w:t>
      </w:r>
      <w:r w:rsidR="004A0BDF">
        <w:rPr>
          <w:rtl/>
        </w:rPr>
        <w:t>(</w:t>
      </w:r>
      <w:r w:rsidRPr="00527FD1">
        <w:rPr>
          <w:rtl/>
        </w:rPr>
        <w:t>صلّى الله عليه وآله</w:t>
      </w:r>
      <w:r w:rsidR="004A0BDF">
        <w:rPr>
          <w:rtl/>
        </w:rPr>
        <w:t>)،</w:t>
      </w:r>
      <w:r w:rsidRPr="00527FD1">
        <w:rPr>
          <w:rtl/>
        </w:rPr>
        <w:t xml:space="preserve"> والموقف مِن الرواة</w:t>
      </w:r>
      <w:r w:rsidR="004A0BDF">
        <w:rPr>
          <w:rtl/>
        </w:rPr>
        <w:t>،</w:t>
      </w:r>
      <w:r w:rsidRPr="00527FD1">
        <w:rPr>
          <w:rtl/>
        </w:rPr>
        <w:t xml:space="preserve"> فتسبّب الاختلاف في مصادر الأحكام وفي قبول هذه الرواية أو تلك</w:t>
      </w:r>
      <w:r w:rsidR="004A0BDF">
        <w:rPr>
          <w:rtl/>
        </w:rPr>
        <w:t>،</w:t>
      </w:r>
      <w:r w:rsidRPr="00527FD1">
        <w:rPr>
          <w:rtl/>
        </w:rPr>
        <w:t xml:space="preserve"> في الاختلاف في الرأي والفتوى</w:t>
      </w:r>
      <w:r w:rsidR="004A0BDF">
        <w:rPr>
          <w:rtl/>
        </w:rPr>
        <w:t>.</w:t>
      </w:r>
    </w:p>
    <w:p w:rsidR="001056FD" w:rsidRDefault="004A6242" w:rsidP="004A0BDF">
      <w:pPr>
        <w:pStyle w:val="libNormal"/>
        <w:rPr>
          <w:rtl/>
        </w:rPr>
      </w:pPr>
      <w:r w:rsidRPr="00527FD1">
        <w:rPr>
          <w:rtl/>
        </w:rPr>
        <w:t>وينبغي أن يُفهم أنّ هذا الخلاف ليس هو خلافاً بين سنّة وشيعة</w:t>
      </w:r>
      <w:r w:rsidR="004A0BDF">
        <w:rPr>
          <w:rtl/>
        </w:rPr>
        <w:t>،</w:t>
      </w:r>
      <w:r w:rsidRPr="00527FD1">
        <w:rPr>
          <w:rtl/>
        </w:rPr>
        <w:t xml:space="preserve"> بل هو خلاف بين علماء المذاهب وأئمّة الفقْه والاجتهاد بمختلف اجتهاداتهم</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527FD1">
        <w:rPr>
          <w:rtl/>
        </w:rPr>
        <w:lastRenderedPageBreak/>
        <w:t>3</w:t>
      </w:r>
      <w:r w:rsidR="004A0BDF">
        <w:rPr>
          <w:rtl/>
        </w:rPr>
        <w:t xml:space="preserve"> - </w:t>
      </w:r>
      <w:r w:rsidRPr="00527FD1">
        <w:rPr>
          <w:rtl/>
        </w:rPr>
        <w:t>ومِن أسباب الخلاف الأساسية بين الفقهاء هو الخلاف في المباني الأصولية</w:t>
      </w:r>
      <w:r w:rsidR="004A0BDF">
        <w:rPr>
          <w:rtl/>
        </w:rPr>
        <w:t>،</w:t>
      </w:r>
      <w:r w:rsidRPr="00527FD1">
        <w:rPr>
          <w:rtl/>
        </w:rPr>
        <w:t xml:space="preserve"> وفي فهْم الفقيه للنصّ وقدرته على الاستنباط منه</w:t>
      </w:r>
      <w:r w:rsidR="004A0BDF">
        <w:rPr>
          <w:rtl/>
        </w:rPr>
        <w:t>،</w:t>
      </w:r>
      <w:r w:rsidRPr="00527FD1">
        <w:rPr>
          <w:rtl/>
        </w:rPr>
        <w:t xml:space="preserve"> وتطبيق القواعد الفقهية والأُصولية</w:t>
      </w:r>
      <w:r w:rsidR="004A0BDF">
        <w:rPr>
          <w:rtl/>
        </w:rPr>
        <w:t>،</w:t>
      </w:r>
      <w:r w:rsidRPr="00527FD1">
        <w:rPr>
          <w:rtl/>
        </w:rPr>
        <w:t xml:space="preserve"> وغير ذلك مِن مسائل الفهْم والتطبيق المنهجي</w:t>
      </w:r>
      <w:r w:rsidR="004A0BDF">
        <w:rPr>
          <w:rtl/>
        </w:rPr>
        <w:t>.</w:t>
      </w:r>
    </w:p>
    <w:p w:rsidR="001056FD" w:rsidRDefault="004A6242" w:rsidP="004A0BDF">
      <w:pPr>
        <w:pStyle w:val="libNormal"/>
        <w:rPr>
          <w:rtl/>
        </w:rPr>
      </w:pPr>
      <w:r w:rsidRPr="00527FD1">
        <w:rPr>
          <w:rtl/>
        </w:rPr>
        <w:t>وواضح أنّ منشأ هذا الخلاف هو القدرة العِلمية</w:t>
      </w:r>
      <w:r w:rsidR="004A0BDF">
        <w:rPr>
          <w:rtl/>
        </w:rPr>
        <w:t>،</w:t>
      </w:r>
      <w:r w:rsidRPr="00527FD1">
        <w:rPr>
          <w:rtl/>
        </w:rPr>
        <w:t xml:space="preserve"> وليس الانتماء إلى سنّة أو شيعة</w:t>
      </w:r>
      <w:r w:rsidR="004A0BDF">
        <w:rPr>
          <w:rtl/>
        </w:rPr>
        <w:t>.</w:t>
      </w:r>
    </w:p>
    <w:p w:rsidR="001056FD" w:rsidRDefault="004A6242" w:rsidP="004A0BDF">
      <w:pPr>
        <w:pStyle w:val="libNormal"/>
        <w:rPr>
          <w:rtl/>
        </w:rPr>
      </w:pPr>
      <w:r w:rsidRPr="004A0BDF">
        <w:rPr>
          <w:rtl/>
        </w:rPr>
        <w:t>4</w:t>
      </w:r>
      <w:r w:rsidR="004A0BDF" w:rsidRPr="004A0BDF">
        <w:rPr>
          <w:rtl/>
        </w:rPr>
        <w:t xml:space="preserve"> - </w:t>
      </w:r>
      <w:r w:rsidRPr="004A0BDF">
        <w:rPr>
          <w:rtl/>
        </w:rPr>
        <w:t>الخلاف في الفهْم اللُغَوي</w:t>
      </w:r>
      <w:r w:rsidR="004A0BDF" w:rsidRPr="004A0BDF">
        <w:rPr>
          <w:rtl/>
        </w:rPr>
        <w:t>:</w:t>
      </w:r>
      <w:r w:rsidRPr="004A0BDF">
        <w:rPr>
          <w:rtl/>
        </w:rPr>
        <w:t xml:space="preserve"> ومِن أسباب الاختلاف بين الفقهاء</w:t>
      </w:r>
      <w:r w:rsidR="004A0BDF" w:rsidRPr="004A0BDF">
        <w:rPr>
          <w:rtl/>
        </w:rPr>
        <w:t xml:space="preserve"> - </w:t>
      </w:r>
      <w:r w:rsidRPr="004A0BDF">
        <w:rPr>
          <w:rtl/>
        </w:rPr>
        <w:t>على اختلاف مذاهبهم</w:t>
      </w:r>
      <w:r w:rsidR="004A0BDF" w:rsidRPr="004A0BDF">
        <w:rPr>
          <w:rtl/>
        </w:rPr>
        <w:t xml:space="preserve"> - </w:t>
      </w:r>
      <w:r w:rsidRPr="004A0BDF">
        <w:rPr>
          <w:rtl/>
        </w:rPr>
        <w:t>هو الخلاف بسبب العامل اللغَوي</w:t>
      </w:r>
      <w:r w:rsidR="004A0BDF" w:rsidRPr="004A0BDF">
        <w:rPr>
          <w:rtl/>
        </w:rPr>
        <w:t>،</w:t>
      </w:r>
      <w:r w:rsidRPr="004A0BDF">
        <w:rPr>
          <w:rtl/>
        </w:rPr>
        <w:t xml:space="preserve"> كالاختلاف في الإعراب</w:t>
      </w:r>
      <w:r w:rsidR="004A0BDF" w:rsidRPr="004A0BDF">
        <w:rPr>
          <w:rtl/>
        </w:rPr>
        <w:t>،</w:t>
      </w:r>
      <w:r w:rsidRPr="004A0BDF">
        <w:rPr>
          <w:rtl/>
        </w:rPr>
        <w:t xml:space="preserve"> أو في القراءة</w:t>
      </w:r>
      <w:r w:rsidR="004A0BDF" w:rsidRPr="004A0BDF">
        <w:rPr>
          <w:rtl/>
        </w:rPr>
        <w:t>،</w:t>
      </w:r>
      <w:r w:rsidRPr="004A0BDF">
        <w:rPr>
          <w:rtl/>
        </w:rPr>
        <w:t xml:space="preserve"> أو في فهْم المعنى</w:t>
      </w:r>
      <w:r w:rsidR="004A0BDF" w:rsidRPr="004A0BDF">
        <w:rPr>
          <w:rtl/>
        </w:rPr>
        <w:t>،</w:t>
      </w:r>
      <w:r w:rsidRPr="004A0BDF">
        <w:rPr>
          <w:rtl/>
        </w:rPr>
        <w:t xml:space="preserve"> كالاختلاف في تفسير آية الوضوء</w:t>
      </w:r>
      <w:r w:rsidR="004A0BDF" w:rsidRPr="004A0BDF">
        <w:rPr>
          <w:rtl/>
        </w:rPr>
        <w:t>،</w:t>
      </w:r>
      <w:r w:rsidRPr="004A0BDF">
        <w:rPr>
          <w:rtl/>
        </w:rPr>
        <w:t xml:space="preserve"> وفي قراءة آية المحيض </w:t>
      </w:r>
      <w:r w:rsidRPr="002C48A0">
        <w:rPr>
          <w:rStyle w:val="libAlaemChar"/>
          <w:rFonts w:hint="cs"/>
          <w:rtl/>
        </w:rPr>
        <w:t>(</w:t>
      </w:r>
      <w:r w:rsidR="004A0BDF" w:rsidRPr="003770DA">
        <w:rPr>
          <w:rStyle w:val="libAieChar"/>
          <w:rFonts w:hint="cs"/>
          <w:rtl/>
        </w:rPr>
        <w:t>.</w:t>
      </w:r>
      <w:r w:rsidRPr="003770DA">
        <w:rPr>
          <w:rStyle w:val="libAieChar"/>
          <w:rFonts w:hint="cs"/>
          <w:rtl/>
        </w:rPr>
        <w:t>.. فَاعْتَزِلُواْ النِّسَاء فِي الْمَحِيضِ وَلاَ تَقْرَبُوهُنَّ حَتَّىَ يَطْهُرْنَ...</w:t>
      </w:r>
      <w:r w:rsidR="004A0BDF" w:rsidRPr="002C48A0">
        <w:rPr>
          <w:rStyle w:val="libAlaemChar"/>
          <w:rFonts w:hint="cs"/>
          <w:rtl/>
        </w:rPr>
        <w:t>)</w:t>
      </w:r>
      <w:r w:rsidRPr="003770DA">
        <w:rPr>
          <w:rStyle w:val="libFootnotenumChar"/>
          <w:rtl/>
        </w:rPr>
        <w:t>(1)</w:t>
      </w:r>
      <w:r w:rsidR="004A0BDF" w:rsidRPr="003770DA">
        <w:rPr>
          <w:rStyle w:val="libFootnotenumChar"/>
          <w:rtl/>
        </w:rPr>
        <w:t>،</w:t>
      </w:r>
      <w:r w:rsidRPr="004A0BDF">
        <w:rPr>
          <w:rtl/>
        </w:rPr>
        <w:t xml:space="preserve"> أو </w:t>
      </w:r>
      <w:r w:rsidRPr="002C48A0">
        <w:rPr>
          <w:rStyle w:val="libAlaemChar"/>
          <w:rFonts w:hint="cs"/>
          <w:rtl/>
        </w:rPr>
        <w:t>(</w:t>
      </w:r>
      <w:r w:rsidRPr="003770DA">
        <w:rPr>
          <w:rStyle w:val="libAieChar"/>
          <w:rFonts w:hint="cs"/>
          <w:rtl/>
        </w:rPr>
        <w:t>يَطَّهَّرْنَ</w:t>
      </w:r>
      <w:r w:rsidRPr="002C48A0">
        <w:rPr>
          <w:rStyle w:val="libAlaemChar"/>
          <w:rFonts w:hint="cs"/>
          <w:rtl/>
        </w:rPr>
        <w:t>)</w:t>
      </w:r>
      <w:r w:rsidR="004A0BDF" w:rsidRPr="004A0BDF">
        <w:rPr>
          <w:rtl/>
        </w:rPr>
        <w:t>،</w:t>
      </w:r>
      <w:r w:rsidRPr="004A0BDF">
        <w:rPr>
          <w:rtl/>
        </w:rPr>
        <w:t xml:space="preserve"> أو تحديد معنى </w:t>
      </w:r>
      <w:r w:rsidR="004A0BDF" w:rsidRPr="004A0BDF">
        <w:rPr>
          <w:rtl/>
        </w:rPr>
        <w:t>(</w:t>
      </w:r>
      <w:r w:rsidRPr="004A0BDF">
        <w:rPr>
          <w:rtl/>
        </w:rPr>
        <w:t>القُرء</w:t>
      </w:r>
      <w:r w:rsidR="004A0BDF" w:rsidRPr="004A0BDF">
        <w:rPr>
          <w:rtl/>
        </w:rPr>
        <w:t>)</w:t>
      </w:r>
      <w:r w:rsidRPr="004A0BDF">
        <w:rPr>
          <w:rtl/>
        </w:rPr>
        <w:t>... الخ</w:t>
      </w:r>
      <w:r w:rsidR="004A0BDF" w:rsidRPr="004A0BDF">
        <w:rPr>
          <w:rtl/>
        </w:rPr>
        <w:t>.</w:t>
      </w:r>
      <w:r w:rsidRPr="004A0BDF">
        <w:rPr>
          <w:rtl/>
        </w:rPr>
        <w:t xml:space="preserve"> فإنّ مثل هذا الخلاف نتَج عنه خلاف فقهي</w:t>
      </w:r>
      <w:r w:rsidR="004A0BDF" w:rsidRPr="004A0BDF">
        <w:rPr>
          <w:rtl/>
        </w:rPr>
        <w:t>.</w:t>
      </w:r>
    </w:p>
    <w:p w:rsidR="001056FD" w:rsidRDefault="004A6242" w:rsidP="004A0BDF">
      <w:pPr>
        <w:pStyle w:val="libNormal"/>
        <w:rPr>
          <w:rtl/>
        </w:rPr>
      </w:pPr>
      <w:r w:rsidRPr="00527FD1">
        <w:rPr>
          <w:rtl/>
        </w:rPr>
        <w:t>5</w:t>
      </w:r>
      <w:r w:rsidR="004A0BDF">
        <w:rPr>
          <w:rtl/>
        </w:rPr>
        <w:t xml:space="preserve"> - </w:t>
      </w:r>
      <w:r w:rsidRPr="00527FD1">
        <w:rPr>
          <w:rtl/>
        </w:rPr>
        <w:t>الاختلاف في نَسْخ هذا الحُكم أو ذاك</w:t>
      </w:r>
      <w:r w:rsidR="004A0BDF">
        <w:rPr>
          <w:rtl/>
        </w:rPr>
        <w:t>،</w:t>
      </w:r>
      <w:r w:rsidRPr="00527FD1">
        <w:rPr>
          <w:rtl/>
        </w:rPr>
        <w:t xml:space="preserve"> كالاختلاف بين فقهاء الشيعة والسنّة في نسْخ تشريع زواج المُتعة</w:t>
      </w:r>
      <w:r w:rsidR="004A0BDF">
        <w:rPr>
          <w:rtl/>
        </w:rPr>
        <w:t>،</w:t>
      </w:r>
      <w:r w:rsidRPr="00527FD1">
        <w:rPr>
          <w:rtl/>
        </w:rPr>
        <w:t xml:space="preserve"> وعدم نسْخِـه</w:t>
      </w:r>
      <w:r w:rsidR="004A0BDF">
        <w:rPr>
          <w:rtl/>
        </w:rPr>
        <w:t>.</w:t>
      </w:r>
    </w:p>
    <w:p w:rsidR="001056FD" w:rsidRDefault="004A6242" w:rsidP="004A0BDF">
      <w:pPr>
        <w:pStyle w:val="libNormal"/>
        <w:rPr>
          <w:rtl/>
        </w:rPr>
      </w:pPr>
      <w:r w:rsidRPr="00527FD1">
        <w:rPr>
          <w:rtl/>
        </w:rPr>
        <w:t>وبما أنّ الخلاف بين المسلمين اليوم هو خلاف فقْهي وعقيدي في معظم جوانبه</w:t>
      </w:r>
      <w:r w:rsidR="004A0BDF">
        <w:rPr>
          <w:rtl/>
        </w:rPr>
        <w:t>،</w:t>
      </w:r>
      <w:r w:rsidRPr="00527FD1">
        <w:rPr>
          <w:rtl/>
        </w:rPr>
        <w:t xml:space="preserve"> فهُم مَدْعوّون إلى فتح باب الاجتهاد الذي أُغلق عند بعض المذاهب الإسلامية</w:t>
      </w:r>
      <w:r w:rsidR="004A0BDF">
        <w:rPr>
          <w:rtl/>
        </w:rPr>
        <w:t>،</w:t>
      </w:r>
      <w:r w:rsidRPr="00527FD1">
        <w:rPr>
          <w:rtl/>
        </w:rPr>
        <w:t xml:space="preserve"> واللجوء إلى الحوار العِلمي والمنهج النقدي بعقلٍ موضوعي</w:t>
      </w:r>
      <w:r w:rsidR="004A0BDF">
        <w:rPr>
          <w:rtl/>
        </w:rPr>
        <w:t>،</w:t>
      </w:r>
      <w:r w:rsidRPr="00527FD1">
        <w:rPr>
          <w:rtl/>
        </w:rPr>
        <w:t xml:space="preserve"> وتقدير للمسؤولية الشرعية</w:t>
      </w:r>
      <w:r w:rsidR="004A0BDF">
        <w:rPr>
          <w:rtl/>
        </w:rPr>
        <w:t>،</w:t>
      </w:r>
      <w:r w:rsidRPr="00527FD1">
        <w:rPr>
          <w:rtl/>
        </w:rPr>
        <w:t xml:space="preserve"> وإزالة الحواجز النفْسية بينهم وإعادة قراءة التاريخ</w:t>
      </w:r>
      <w:r w:rsidR="004A0BDF">
        <w:rPr>
          <w:rtl/>
        </w:rPr>
        <w:t>،</w:t>
      </w:r>
      <w:r w:rsidRPr="00527FD1">
        <w:rPr>
          <w:rtl/>
        </w:rPr>
        <w:t xml:space="preserve"> وتحقيق وقائعه وتقويمها تقويماً عِلمياً نزيهاً</w:t>
      </w:r>
      <w:r w:rsidR="004A0BDF">
        <w:rPr>
          <w:rtl/>
        </w:rPr>
        <w:t>،</w:t>
      </w:r>
      <w:r w:rsidRPr="00527FD1">
        <w:rPr>
          <w:rtl/>
        </w:rPr>
        <w:t xml:space="preserve"> واستفادة الدروس والعِبَر منها مِن غير أن تُجعَل سبباً للفُرقة والخلاف والعصبية</w:t>
      </w:r>
      <w:r w:rsidR="004A0BDF">
        <w:rPr>
          <w:rtl/>
        </w:rPr>
        <w:t>.</w:t>
      </w:r>
    </w:p>
    <w:p w:rsidR="001056FD" w:rsidRDefault="004A6242" w:rsidP="004A0BDF">
      <w:pPr>
        <w:pStyle w:val="libNormal"/>
        <w:rPr>
          <w:rtl/>
        </w:rPr>
      </w:pPr>
      <w:r w:rsidRPr="00527FD1">
        <w:rPr>
          <w:rtl/>
        </w:rPr>
        <w:t>وفي ختام حديثنا عن الوحدة والاتّحاد بين المسلمين نقترح تشكيل</w:t>
      </w:r>
    </w:p>
    <w:p w:rsidR="001056FD" w:rsidRDefault="003770DA" w:rsidP="003770DA">
      <w:pPr>
        <w:pStyle w:val="libFootnote0"/>
        <w:rPr>
          <w:rtl/>
        </w:rPr>
      </w:pPr>
      <w:r>
        <w:rPr>
          <w:rtl/>
        </w:rPr>
        <w:t>____________________</w:t>
      </w:r>
    </w:p>
    <w:p w:rsidR="001056FD" w:rsidRPr="003770DA" w:rsidRDefault="004A6242" w:rsidP="003770DA">
      <w:pPr>
        <w:pStyle w:val="libFootnote0"/>
        <w:rPr>
          <w:rtl/>
        </w:rPr>
      </w:pPr>
      <w:r w:rsidRPr="00527FD1">
        <w:rPr>
          <w:rtl/>
        </w:rPr>
        <w:t>(1) سورة البقرة</w:t>
      </w:r>
      <w:r w:rsidR="004A0BDF">
        <w:rPr>
          <w:rtl/>
        </w:rPr>
        <w:t>:</w:t>
      </w:r>
      <w:r w:rsidRPr="00527FD1">
        <w:rPr>
          <w:rtl/>
        </w:rPr>
        <w:t xml:space="preserve"> آية 222</w:t>
      </w:r>
      <w:r w:rsidR="004A0BDF">
        <w:rPr>
          <w:rtl/>
        </w:rPr>
        <w:t>.</w:t>
      </w:r>
    </w:p>
    <w:p w:rsidR="001056FD" w:rsidRDefault="001056FD" w:rsidP="003770DA">
      <w:pPr>
        <w:pStyle w:val="libFootnote0"/>
        <w:rPr>
          <w:rtl/>
        </w:rPr>
      </w:pPr>
      <w:r>
        <w:rPr>
          <w:rtl/>
        </w:rPr>
        <w:br w:type="page"/>
      </w:r>
    </w:p>
    <w:p w:rsidR="001056FD" w:rsidRDefault="004A6242" w:rsidP="004A0BDF">
      <w:pPr>
        <w:pStyle w:val="libNormal"/>
        <w:rPr>
          <w:rtl/>
        </w:rPr>
      </w:pPr>
      <w:r w:rsidRPr="00527FD1">
        <w:rPr>
          <w:rtl/>
        </w:rPr>
        <w:lastRenderedPageBreak/>
        <w:t>مجاميع عِلمية ولقاءات وحوارات بين العلماء</w:t>
      </w:r>
      <w:r w:rsidR="004A0BDF">
        <w:rPr>
          <w:rtl/>
        </w:rPr>
        <w:t>؛</w:t>
      </w:r>
      <w:r w:rsidRPr="00527FD1">
        <w:rPr>
          <w:rtl/>
        </w:rPr>
        <w:t xml:space="preserve"> لإقامة دراسات عِلمية مشتركة</w:t>
      </w:r>
      <w:r w:rsidR="004A0BDF">
        <w:rPr>
          <w:rtl/>
        </w:rPr>
        <w:t>،</w:t>
      </w:r>
      <w:r w:rsidRPr="00527FD1">
        <w:rPr>
          <w:rtl/>
        </w:rPr>
        <w:t xml:space="preserve"> تنطلق مِن الأُسس المتّفق عليها</w:t>
      </w:r>
      <w:r w:rsidR="004A0BDF">
        <w:rPr>
          <w:rtl/>
        </w:rPr>
        <w:t>.</w:t>
      </w:r>
    </w:p>
    <w:p w:rsidR="001056FD" w:rsidRDefault="004A6242" w:rsidP="004A0BDF">
      <w:pPr>
        <w:pStyle w:val="libNormal"/>
        <w:rPr>
          <w:rtl/>
        </w:rPr>
      </w:pPr>
      <w:r w:rsidRPr="00527FD1">
        <w:rPr>
          <w:rtl/>
        </w:rPr>
        <w:t>وسيكون الحوار منتجاً وأكثر فاعلية</w:t>
      </w:r>
      <w:r w:rsidR="004A0BDF">
        <w:rPr>
          <w:rtl/>
        </w:rPr>
        <w:t>،</w:t>
      </w:r>
      <w:r w:rsidRPr="00527FD1">
        <w:rPr>
          <w:rtl/>
        </w:rPr>
        <w:t xml:space="preserve"> إذا ما دار حَول نظرية متكاملة للتوحيد بين المسلمين</w:t>
      </w:r>
      <w:r w:rsidR="004A0BDF">
        <w:rPr>
          <w:rtl/>
        </w:rPr>
        <w:t>،</w:t>
      </w:r>
      <w:r w:rsidRPr="00527FD1">
        <w:rPr>
          <w:rtl/>
        </w:rPr>
        <w:t xml:space="preserve"> عِلماً بأنّ تعدّد الرأي والاجتهاد مسألة عِلمية لا علاقة لها بالفُرقة والخلاف</w:t>
      </w:r>
      <w:r w:rsidR="004A0BDF">
        <w:rPr>
          <w:rtl/>
        </w:rPr>
        <w:t>،</w:t>
      </w:r>
      <w:r w:rsidRPr="00527FD1">
        <w:rPr>
          <w:rtl/>
        </w:rPr>
        <w:t xml:space="preserve"> وهي نتيجة طبيعية لإجازة عملية الاجتهاد بعد أن تتحدّد أدواته السليمة</w:t>
      </w:r>
      <w:r w:rsidR="004A0BDF">
        <w:rPr>
          <w:rtl/>
        </w:rPr>
        <w:t>؛</w:t>
      </w:r>
      <w:r w:rsidRPr="00527FD1">
        <w:rPr>
          <w:rtl/>
        </w:rPr>
        <w:t xml:space="preserve"> لِيُدلي كلّ ذي رأيٍ برأيه</w:t>
      </w:r>
      <w:r w:rsidR="004A0BDF">
        <w:rPr>
          <w:rtl/>
        </w:rPr>
        <w:t>،</w:t>
      </w:r>
      <w:r w:rsidRPr="00527FD1">
        <w:rPr>
          <w:rtl/>
        </w:rPr>
        <w:t xml:space="preserve"> ويُقيم كلّ ذي حجّة حجّته</w:t>
      </w:r>
      <w:r w:rsidR="004A0BDF">
        <w:rPr>
          <w:rtl/>
        </w:rPr>
        <w:t>.</w:t>
      </w:r>
      <w:r w:rsidRPr="00527FD1">
        <w:rPr>
          <w:rtl/>
        </w:rPr>
        <w:t xml:space="preserve"> على أن يكون رائد الجميع هو الوحدة والائتلاف</w:t>
      </w:r>
      <w:r w:rsidR="004A0BDF">
        <w:rPr>
          <w:rtl/>
        </w:rPr>
        <w:t>،</w:t>
      </w:r>
      <w:r w:rsidRPr="00527FD1">
        <w:rPr>
          <w:rtl/>
        </w:rPr>
        <w:t xml:space="preserve"> بعيداً عن العصبية والدفاع عن الخطأ</w:t>
      </w:r>
      <w:r w:rsidR="004A0BDF">
        <w:rPr>
          <w:rtl/>
        </w:rPr>
        <w:t>.</w:t>
      </w:r>
    </w:p>
    <w:p w:rsidR="001056FD" w:rsidRDefault="004A6242" w:rsidP="004A0BDF">
      <w:pPr>
        <w:pStyle w:val="libNormal"/>
        <w:rPr>
          <w:rtl/>
        </w:rPr>
      </w:pPr>
      <w:r w:rsidRPr="00527FD1">
        <w:rPr>
          <w:rtl/>
        </w:rPr>
        <w:t>وبالالتزام بالمنهج العِلمي وروح التقوى</w:t>
      </w:r>
      <w:r w:rsidR="004A0BDF">
        <w:rPr>
          <w:rtl/>
        </w:rPr>
        <w:t>،</w:t>
      </w:r>
      <w:r w:rsidRPr="00527FD1">
        <w:rPr>
          <w:rtl/>
        </w:rPr>
        <w:t xml:space="preserve"> سيصل المسلمون إلى توحيد وانسجام فكري وفقهي وسياسي</w:t>
      </w:r>
      <w:r w:rsidR="004A0BDF">
        <w:rPr>
          <w:rtl/>
        </w:rPr>
        <w:t>.</w:t>
      </w:r>
    </w:p>
    <w:p w:rsidR="001056FD" w:rsidRDefault="004A6242" w:rsidP="004A0BDF">
      <w:pPr>
        <w:pStyle w:val="libNormal"/>
        <w:rPr>
          <w:rtl/>
        </w:rPr>
      </w:pPr>
      <w:r w:rsidRPr="00527FD1">
        <w:rPr>
          <w:rtl/>
        </w:rPr>
        <w:t>فإنّ المنهج وطريقة التفكير السليمة والوجدان العِلمي المجرّد مِن العصبية واللاشعور المتوارث</w:t>
      </w:r>
      <w:r w:rsidR="004A0BDF">
        <w:rPr>
          <w:rtl/>
        </w:rPr>
        <w:t>،</w:t>
      </w:r>
      <w:r w:rsidRPr="00527FD1">
        <w:rPr>
          <w:rtl/>
        </w:rPr>
        <w:t xml:space="preserve"> يوصِل إلى هذه النتائج</w:t>
      </w:r>
      <w:r w:rsidR="004A0BDF">
        <w:rPr>
          <w:rtl/>
        </w:rPr>
        <w:t>.</w:t>
      </w:r>
    </w:p>
    <w:p w:rsidR="001056FD" w:rsidRDefault="004A6242" w:rsidP="004A0BDF">
      <w:pPr>
        <w:pStyle w:val="libNormal"/>
        <w:rPr>
          <w:rtl/>
        </w:rPr>
      </w:pPr>
      <w:r w:rsidRPr="00527FD1">
        <w:rPr>
          <w:rtl/>
        </w:rPr>
        <w:t>وكمثال على ذلك</w:t>
      </w:r>
      <w:r w:rsidR="004A0BDF">
        <w:rPr>
          <w:rtl/>
        </w:rPr>
        <w:t>:</w:t>
      </w:r>
      <w:r w:rsidRPr="00527FD1">
        <w:rPr>
          <w:rtl/>
        </w:rPr>
        <w:t xml:space="preserve"> هاهما البحث والمنهج اللذان أَوصَلا كلاًّ مِن الشيخ محمود شلتوت</w:t>
      </w:r>
      <w:r w:rsidR="004A0BDF">
        <w:rPr>
          <w:rtl/>
        </w:rPr>
        <w:t>،</w:t>
      </w:r>
      <w:r w:rsidRPr="00527FD1">
        <w:rPr>
          <w:rtl/>
        </w:rPr>
        <w:t xml:space="preserve"> والشيخ محمّد الفحّام</w:t>
      </w:r>
      <w:r w:rsidR="004A0BDF">
        <w:rPr>
          <w:rtl/>
        </w:rPr>
        <w:t>،</w:t>
      </w:r>
      <w:r w:rsidRPr="00527FD1">
        <w:rPr>
          <w:rtl/>
        </w:rPr>
        <w:t xml:space="preserve"> شيخي الأزهر الشريف</w:t>
      </w:r>
      <w:r w:rsidR="004A0BDF">
        <w:rPr>
          <w:rtl/>
        </w:rPr>
        <w:t>،</w:t>
      </w:r>
      <w:r w:rsidRPr="00527FD1">
        <w:rPr>
          <w:rtl/>
        </w:rPr>
        <w:t xml:space="preserve"> إلى اكتشاف الحقيقة</w:t>
      </w:r>
      <w:r w:rsidR="004A0BDF">
        <w:rPr>
          <w:rtl/>
        </w:rPr>
        <w:t>،</w:t>
      </w:r>
      <w:r w:rsidRPr="00527FD1">
        <w:rPr>
          <w:rtl/>
        </w:rPr>
        <w:t xml:space="preserve"> والتعرّف على مذهب أهل البيت </w:t>
      </w:r>
      <w:r w:rsidR="004A0BDF">
        <w:rPr>
          <w:rtl/>
        </w:rPr>
        <w:t>(</w:t>
      </w:r>
      <w:r w:rsidRPr="00527FD1">
        <w:rPr>
          <w:rtl/>
        </w:rPr>
        <w:t>عليهم السلام</w:t>
      </w:r>
      <w:r w:rsidR="004A0BDF">
        <w:rPr>
          <w:rtl/>
        </w:rPr>
        <w:t>)،</w:t>
      </w:r>
      <w:r w:rsidRPr="00527FD1">
        <w:rPr>
          <w:rtl/>
        </w:rPr>
        <w:t xml:space="preserve"> فرأيا مِن واجبهما الشرعي أن يُعرّفا المسلمين بهذا المذهب الإسلامي</w:t>
      </w:r>
      <w:r w:rsidR="004A0BDF">
        <w:rPr>
          <w:rtl/>
        </w:rPr>
        <w:t>،</w:t>
      </w:r>
      <w:r w:rsidRPr="00527FD1">
        <w:rPr>
          <w:rtl/>
        </w:rPr>
        <w:t xml:space="preserve"> فدَعَيا إلى وجوب التخلّص مِن العصبية تجاهه</w:t>
      </w:r>
      <w:r w:rsidR="004A0BDF">
        <w:rPr>
          <w:rtl/>
        </w:rPr>
        <w:t>،</w:t>
      </w:r>
      <w:r w:rsidRPr="00527FD1">
        <w:rPr>
          <w:rtl/>
        </w:rPr>
        <w:t xml:space="preserve"> وأجازا العمل به</w:t>
      </w:r>
      <w:r w:rsidR="004A0BDF">
        <w:rPr>
          <w:rtl/>
        </w:rPr>
        <w:t>،</w:t>
      </w:r>
      <w:r w:rsidRPr="00527FD1">
        <w:rPr>
          <w:rtl/>
        </w:rPr>
        <w:t xml:space="preserve"> والانتقال إليه</w:t>
      </w:r>
      <w:r w:rsidR="004A0BDF">
        <w:rPr>
          <w:rtl/>
        </w:rPr>
        <w:t>،</w:t>
      </w:r>
      <w:r w:rsidRPr="00527FD1">
        <w:rPr>
          <w:rtl/>
        </w:rPr>
        <w:t xml:space="preserve"> كما هو مدوَّن في الفَتْوَيَين اللتين أصدراهما بذلك</w:t>
      </w:r>
      <w:r w:rsidR="004A0BDF">
        <w:rPr>
          <w:rtl/>
        </w:rPr>
        <w:t>.</w:t>
      </w:r>
    </w:p>
    <w:p w:rsidR="001056FD" w:rsidRDefault="004A6242" w:rsidP="004A0BDF">
      <w:pPr>
        <w:pStyle w:val="libNormal"/>
        <w:rPr>
          <w:rtl/>
        </w:rPr>
      </w:pPr>
      <w:r w:rsidRPr="004A0BDF">
        <w:rPr>
          <w:rtl/>
        </w:rPr>
        <w:t>وختاماً</w:t>
      </w:r>
      <w:r w:rsidR="004A0BDF" w:rsidRPr="004A0BDF">
        <w:rPr>
          <w:rtl/>
        </w:rPr>
        <w:t>،</w:t>
      </w:r>
      <w:r w:rsidRPr="004A0BDF">
        <w:rPr>
          <w:rtl/>
        </w:rPr>
        <w:t xml:space="preserve"> فليكن شعار المسلمين هو دعوة القرآن ونداءه الخالد</w:t>
      </w:r>
      <w:r w:rsidR="004A0BDF" w:rsidRPr="004A0BDF">
        <w:rPr>
          <w:rtl/>
        </w:rPr>
        <w:t>:</w:t>
      </w:r>
      <w:r w:rsidRPr="004A0BDF">
        <w:rPr>
          <w:rtl/>
        </w:rPr>
        <w:t xml:space="preserve"> </w:t>
      </w:r>
      <w:r w:rsidR="004A0BDF" w:rsidRPr="002C48A0">
        <w:rPr>
          <w:rStyle w:val="libAlaemChar"/>
          <w:rFonts w:hint="cs"/>
          <w:rtl/>
        </w:rPr>
        <w:t>(</w:t>
      </w:r>
      <w:r w:rsidRPr="003770DA">
        <w:rPr>
          <w:rStyle w:val="libAieChar"/>
          <w:rFonts w:hint="cs"/>
          <w:rtl/>
        </w:rPr>
        <w:t>وَاعْتَصِمُواْ بِحَبْلِ اللّهِ جَمِيعاً وَلاَ تَفَرَّقُواْ</w:t>
      </w:r>
      <w:r w:rsidRPr="003770DA">
        <w:rPr>
          <w:rStyle w:val="libAieChar"/>
          <w:rtl/>
        </w:rPr>
        <w:t>...</w:t>
      </w:r>
      <w:r w:rsidR="004A0BDF" w:rsidRPr="002C48A0">
        <w:rPr>
          <w:rStyle w:val="libAlaemChar"/>
          <w:rtl/>
        </w:rPr>
        <w:t>)</w:t>
      </w:r>
      <w:r w:rsidR="004A0BDF" w:rsidRPr="004A0BDF">
        <w:rPr>
          <w:rtl/>
        </w:rPr>
        <w:t>.</w:t>
      </w:r>
    </w:p>
    <w:p w:rsidR="001056FD" w:rsidRPr="003770DA" w:rsidRDefault="004A6242" w:rsidP="004A0BDF">
      <w:pPr>
        <w:pStyle w:val="libCenterBold2"/>
        <w:rPr>
          <w:rtl/>
        </w:rPr>
      </w:pPr>
      <w:r w:rsidRPr="00527FD1">
        <w:rPr>
          <w:rtl/>
        </w:rPr>
        <w:t>*** وآخِر دعوانا أن الحمد لله ربّ العالَمين***</w:t>
      </w:r>
    </w:p>
    <w:p w:rsidR="00434A6A" w:rsidRDefault="001056FD" w:rsidP="00434A6A">
      <w:pPr>
        <w:pStyle w:val="libNormal"/>
        <w:rPr>
          <w:rtl/>
        </w:rPr>
      </w:pPr>
      <w:r>
        <w:rPr>
          <w:rtl/>
        </w:rPr>
        <w:br w:type="page"/>
      </w:r>
    </w:p>
    <w:p w:rsidR="00434A6A" w:rsidRPr="003770DA" w:rsidRDefault="004A6242" w:rsidP="003770DA">
      <w:pPr>
        <w:pStyle w:val="Heading2Center"/>
        <w:rPr>
          <w:rtl/>
        </w:rPr>
      </w:pPr>
      <w:bookmarkStart w:id="40" w:name="_Toc424378246"/>
      <w:r w:rsidRPr="00527FD1">
        <w:rPr>
          <w:rtl/>
        </w:rPr>
        <w:lastRenderedPageBreak/>
        <w:t>المصادر</w:t>
      </w:r>
      <w:bookmarkEnd w:id="40"/>
    </w:p>
    <w:p w:rsidR="00434A6A" w:rsidRDefault="001056FD" w:rsidP="00434A6A">
      <w:pPr>
        <w:pStyle w:val="libNormal"/>
        <w:rPr>
          <w:rtl/>
        </w:rPr>
      </w:pPr>
      <w:r>
        <w:rPr>
          <w:rtl/>
        </w:rPr>
        <w:br w:type="page"/>
      </w:r>
    </w:p>
    <w:p w:rsidR="001056FD" w:rsidRDefault="001056FD" w:rsidP="00434A6A">
      <w:pPr>
        <w:pStyle w:val="libNormal"/>
        <w:rPr>
          <w:rtl/>
        </w:rPr>
      </w:pPr>
      <w:r>
        <w:rPr>
          <w:rtl/>
        </w:rPr>
        <w:lastRenderedPageBreak/>
        <w:br w:type="page"/>
      </w:r>
    </w:p>
    <w:p w:rsidR="001056FD" w:rsidRDefault="004A6242" w:rsidP="004A0BDF">
      <w:pPr>
        <w:pStyle w:val="libNormal"/>
        <w:rPr>
          <w:rtl/>
        </w:rPr>
      </w:pPr>
      <w:r w:rsidRPr="00527FD1">
        <w:rPr>
          <w:rtl/>
        </w:rPr>
        <w:lastRenderedPageBreak/>
        <w:t>* القرآن الكريم</w:t>
      </w:r>
      <w:r w:rsidR="004A0BDF">
        <w:rPr>
          <w:rtl/>
        </w:rPr>
        <w:t>.</w:t>
      </w:r>
    </w:p>
    <w:p w:rsidR="001056FD" w:rsidRDefault="004A6242" w:rsidP="004A0BDF">
      <w:pPr>
        <w:pStyle w:val="libNormal"/>
        <w:rPr>
          <w:rtl/>
        </w:rPr>
      </w:pPr>
      <w:r w:rsidRPr="00527FD1">
        <w:rPr>
          <w:rtl/>
        </w:rPr>
        <w:t>* الاحتجاج</w:t>
      </w:r>
      <w:r w:rsidR="004A0BDF">
        <w:rPr>
          <w:rtl/>
        </w:rPr>
        <w:t>:</w:t>
      </w:r>
      <w:r w:rsidRPr="00527FD1">
        <w:rPr>
          <w:rtl/>
        </w:rPr>
        <w:t xml:space="preserve"> أحمد بن عليّ بن أبي طالب الطبرسي (ت 620هـ)</w:t>
      </w:r>
      <w:r w:rsidR="004A0BDF">
        <w:rPr>
          <w:rtl/>
        </w:rPr>
        <w:t>،</w:t>
      </w:r>
      <w:r w:rsidRPr="00527FD1">
        <w:rPr>
          <w:rtl/>
        </w:rPr>
        <w:t xml:space="preserve"> مطبعة النعمان</w:t>
      </w:r>
      <w:r w:rsidR="004A0BDF">
        <w:rPr>
          <w:rtl/>
        </w:rPr>
        <w:t>،</w:t>
      </w:r>
      <w:r w:rsidRPr="00527FD1">
        <w:rPr>
          <w:rtl/>
        </w:rPr>
        <w:t xml:space="preserve"> النجف الأشرف</w:t>
      </w:r>
      <w:r w:rsidR="004A0BDF">
        <w:rPr>
          <w:rtl/>
        </w:rPr>
        <w:t>،</w:t>
      </w:r>
      <w:r w:rsidRPr="00527FD1">
        <w:rPr>
          <w:rtl/>
        </w:rPr>
        <w:t xml:space="preserve"> 1386هـ</w:t>
      </w:r>
      <w:r w:rsidR="004A0BDF">
        <w:rPr>
          <w:rtl/>
        </w:rPr>
        <w:t xml:space="preserve"> - </w:t>
      </w:r>
      <w:r w:rsidRPr="00527FD1">
        <w:rPr>
          <w:rtl/>
        </w:rPr>
        <w:t>1966م</w:t>
      </w:r>
      <w:r w:rsidR="004A0BDF">
        <w:rPr>
          <w:rtl/>
        </w:rPr>
        <w:t>.</w:t>
      </w:r>
    </w:p>
    <w:p w:rsidR="001056FD" w:rsidRDefault="004A6242" w:rsidP="004A0BDF">
      <w:pPr>
        <w:pStyle w:val="libNormal"/>
        <w:rPr>
          <w:rtl/>
        </w:rPr>
      </w:pPr>
      <w:r w:rsidRPr="00527FD1">
        <w:rPr>
          <w:rtl/>
        </w:rPr>
        <w:t>* إحياء الميّت بفضائل أهل البيت</w:t>
      </w:r>
      <w:r w:rsidR="004A0BDF">
        <w:rPr>
          <w:rtl/>
        </w:rPr>
        <w:t>:</w:t>
      </w:r>
      <w:r w:rsidRPr="00527FD1">
        <w:rPr>
          <w:rtl/>
        </w:rPr>
        <w:t xml:space="preserve"> جلال الدين عبد الرحمن السيوطي (ت 911هـ)</w:t>
      </w:r>
      <w:r w:rsidR="004A0BDF">
        <w:rPr>
          <w:rtl/>
        </w:rPr>
        <w:t>،</w:t>
      </w:r>
      <w:r w:rsidRPr="00527FD1">
        <w:rPr>
          <w:rtl/>
        </w:rPr>
        <w:t xml:space="preserve"> المطبعة الأدبية</w:t>
      </w:r>
      <w:r w:rsidR="004A0BDF">
        <w:rPr>
          <w:rtl/>
        </w:rPr>
        <w:t>،</w:t>
      </w:r>
      <w:r w:rsidRPr="00527FD1">
        <w:rPr>
          <w:rtl/>
        </w:rPr>
        <w:t xml:space="preserve"> مصر</w:t>
      </w:r>
      <w:r w:rsidR="004A0BDF">
        <w:rPr>
          <w:rtl/>
        </w:rPr>
        <w:t>،</w:t>
      </w:r>
      <w:r w:rsidRPr="00527FD1">
        <w:rPr>
          <w:rtl/>
        </w:rPr>
        <w:t xml:space="preserve"> 1326هـ</w:t>
      </w:r>
      <w:r w:rsidR="004A0BDF">
        <w:rPr>
          <w:rtl/>
        </w:rPr>
        <w:t>.</w:t>
      </w:r>
    </w:p>
    <w:p w:rsidR="001056FD" w:rsidRDefault="004A6242" w:rsidP="004A0BDF">
      <w:pPr>
        <w:pStyle w:val="libNormal"/>
        <w:rPr>
          <w:rtl/>
        </w:rPr>
      </w:pPr>
      <w:r w:rsidRPr="00527FD1">
        <w:rPr>
          <w:rtl/>
        </w:rPr>
        <w:t xml:space="preserve">* اختيار معرفة الرجال </w:t>
      </w:r>
      <w:r w:rsidR="004A0BDF">
        <w:rPr>
          <w:rtl/>
        </w:rPr>
        <w:t>(</w:t>
      </w:r>
      <w:r w:rsidRPr="00527FD1">
        <w:rPr>
          <w:rtl/>
        </w:rPr>
        <w:t>رجال الكشّي</w:t>
      </w:r>
      <w:r w:rsidR="004A0BDF">
        <w:rPr>
          <w:rtl/>
        </w:rPr>
        <w:t>):</w:t>
      </w:r>
      <w:r w:rsidRPr="00527FD1">
        <w:rPr>
          <w:rtl/>
        </w:rPr>
        <w:t xml:space="preserve"> شيخ الطائفة أبو جعفر الطوسي (ت460هـ)</w:t>
      </w:r>
      <w:r w:rsidR="004A0BDF">
        <w:rPr>
          <w:rtl/>
        </w:rPr>
        <w:t>،</w:t>
      </w:r>
      <w:r w:rsidRPr="00527FD1">
        <w:rPr>
          <w:rtl/>
        </w:rPr>
        <w:t xml:space="preserve"> مؤسّسة آل البيت </w:t>
      </w:r>
      <w:r w:rsidR="004A0BDF">
        <w:rPr>
          <w:rtl/>
        </w:rPr>
        <w:t>(</w:t>
      </w:r>
      <w:r w:rsidRPr="00527FD1">
        <w:rPr>
          <w:rtl/>
        </w:rPr>
        <w:t>عليهم السلام</w:t>
      </w:r>
      <w:r w:rsidR="004A0BDF">
        <w:rPr>
          <w:rtl/>
        </w:rPr>
        <w:t>)،</w:t>
      </w:r>
      <w:r w:rsidRPr="00527FD1">
        <w:rPr>
          <w:rtl/>
        </w:rPr>
        <w:t xml:space="preserve"> مطبعة بعثت</w:t>
      </w:r>
      <w:r w:rsidR="004A0BDF">
        <w:rPr>
          <w:rtl/>
        </w:rPr>
        <w:t>،</w:t>
      </w:r>
      <w:r w:rsidRPr="00527FD1">
        <w:rPr>
          <w:rtl/>
        </w:rPr>
        <w:t xml:space="preserve"> قم</w:t>
      </w:r>
      <w:r w:rsidR="004A0BDF">
        <w:rPr>
          <w:rtl/>
        </w:rPr>
        <w:t>،</w:t>
      </w:r>
      <w:r w:rsidRPr="00527FD1">
        <w:rPr>
          <w:rtl/>
        </w:rPr>
        <w:t xml:space="preserve"> 1404هـ</w:t>
      </w:r>
      <w:r w:rsidR="004A0BDF">
        <w:rPr>
          <w:rtl/>
        </w:rPr>
        <w:t>.</w:t>
      </w:r>
    </w:p>
    <w:p w:rsidR="001056FD" w:rsidRDefault="004A6242" w:rsidP="004A0BDF">
      <w:pPr>
        <w:pStyle w:val="libNormal"/>
        <w:rPr>
          <w:rtl/>
        </w:rPr>
      </w:pPr>
      <w:r w:rsidRPr="00527FD1">
        <w:rPr>
          <w:rtl/>
        </w:rPr>
        <w:t>* الإرشاد</w:t>
      </w:r>
      <w:r w:rsidR="004A0BDF">
        <w:rPr>
          <w:rtl/>
        </w:rPr>
        <w:t>:</w:t>
      </w:r>
      <w:r w:rsidRPr="00527FD1">
        <w:rPr>
          <w:rtl/>
        </w:rPr>
        <w:t xml:space="preserve"> الشيخ المفيد (ت 413هـ)</w:t>
      </w:r>
      <w:r w:rsidR="004A0BDF">
        <w:rPr>
          <w:rtl/>
        </w:rPr>
        <w:t>،</w:t>
      </w:r>
      <w:r w:rsidRPr="00527FD1">
        <w:rPr>
          <w:rtl/>
        </w:rPr>
        <w:t xml:space="preserve"> منشورات مكتبة بصيرتي</w:t>
      </w:r>
      <w:r w:rsidR="004A0BDF">
        <w:rPr>
          <w:rtl/>
        </w:rPr>
        <w:t>،</w:t>
      </w:r>
      <w:r w:rsidRPr="00527FD1">
        <w:rPr>
          <w:rtl/>
        </w:rPr>
        <w:t xml:space="preserve"> قم</w:t>
      </w:r>
      <w:r w:rsidR="004A0BDF">
        <w:rPr>
          <w:rtl/>
        </w:rPr>
        <w:t>.</w:t>
      </w:r>
    </w:p>
    <w:p w:rsidR="001056FD" w:rsidRDefault="004A6242" w:rsidP="004A0BDF">
      <w:pPr>
        <w:pStyle w:val="libNormal"/>
        <w:rPr>
          <w:rtl/>
        </w:rPr>
      </w:pPr>
      <w:r w:rsidRPr="00527FD1">
        <w:rPr>
          <w:rtl/>
        </w:rPr>
        <w:t>* أسباب النزول</w:t>
      </w:r>
      <w:r w:rsidR="004A0BDF">
        <w:rPr>
          <w:rtl/>
        </w:rPr>
        <w:t>:</w:t>
      </w:r>
      <w:r w:rsidRPr="00527FD1">
        <w:rPr>
          <w:rtl/>
        </w:rPr>
        <w:t xml:space="preserve"> عليّ بن أحمد الواحدي النيسابوري (ت 468هـ)</w:t>
      </w:r>
      <w:r w:rsidR="004A0BDF">
        <w:rPr>
          <w:rtl/>
        </w:rPr>
        <w:t>،</w:t>
      </w:r>
      <w:r w:rsidRPr="00527FD1">
        <w:rPr>
          <w:rtl/>
        </w:rPr>
        <w:t xml:space="preserve"> دار الكتُب العِلمية</w:t>
      </w:r>
      <w:r w:rsidR="004A0BDF">
        <w:rPr>
          <w:rtl/>
        </w:rPr>
        <w:t>،</w:t>
      </w:r>
      <w:r w:rsidRPr="00527FD1">
        <w:rPr>
          <w:rtl/>
        </w:rPr>
        <w:t xml:space="preserve"> بيروت</w:t>
      </w:r>
      <w:r w:rsidR="004A0BDF">
        <w:rPr>
          <w:rtl/>
        </w:rPr>
        <w:t>.</w:t>
      </w:r>
    </w:p>
    <w:p w:rsidR="001056FD" w:rsidRDefault="004A6242" w:rsidP="004A0BDF">
      <w:pPr>
        <w:pStyle w:val="libNormal"/>
        <w:rPr>
          <w:rtl/>
        </w:rPr>
      </w:pPr>
      <w:r w:rsidRPr="00527FD1">
        <w:rPr>
          <w:rtl/>
        </w:rPr>
        <w:t>* الاستيعاب في معرفة الأصحاب</w:t>
      </w:r>
      <w:r w:rsidR="004A0BDF">
        <w:rPr>
          <w:rtl/>
        </w:rPr>
        <w:t>:</w:t>
      </w:r>
      <w:r w:rsidRPr="00527FD1">
        <w:rPr>
          <w:rtl/>
        </w:rPr>
        <w:t xml:space="preserve"> أبو عمَر يوسف بن عبد الله النمري القرطبي (ت 463هـ)</w:t>
      </w:r>
      <w:r w:rsidR="004A0BDF">
        <w:rPr>
          <w:rtl/>
        </w:rPr>
        <w:t>،</w:t>
      </w:r>
      <w:r w:rsidRPr="00527FD1">
        <w:rPr>
          <w:rtl/>
        </w:rPr>
        <w:t xml:space="preserve"> دار إحياء التراث العربـي</w:t>
      </w:r>
      <w:r w:rsidR="004A0BDF">
        <w:rPr>
          <w:rtl/>
        </w:rPr>
        <w:t>،</w:t>
      </w:r>
      <w:r w:rsidRPr="00527FD1">
        <w:rPr>
          <w:rtl/>
        </w:rPr>
        <w:t xml:space="preserve"> بيروت</w:t>
      </w:r>
      <w:r w:rsidR="004A0BDF">
        <w:rPr>
          <w:rtl/>
        </w:rPr>
        <w:t>،</w:t>
      </w:r>
      <w:r w:rsidRPr="00527FD1">
        <w:rPr>
          <w:rtl/>
        </w:rPr>
        <w:t xml:space="preserve"> الطبعة الأولى</w:t>
      </w:r>
      <w:r w:rsidR="004A0BDF">
        <w:rPr>
          <w:rtl/>
        </w:rPr>
        <w:t>،</w:t>
      </w:r>
      <w:r w:rsidRPr="00527FD1">
        <w:rPr>
          <w:rtl/>
        </w:rPr>
        <w:t xml:space="preserve"> 1328هـ</w:t>
      </w:r>
      <w:r w:rsidR="004A0BDF">
        <w:rPr>
          <w:rtl/>
        </w:rPr>
        <w:t>.</w:t>
      </w:r>
    </w:p>
    <w:p w:rsidR="001056FD" w:rsidRDefault="004A6242" w:rsidP="004A0BDF">
      <w:pPr>
        <w:pStyle w:val="libNormal"/>
        <w:rPr>
          <w:rtl/>
        </w:rPr>
      </w:pPr>
      <w:r w:rsidRPr="00527FD1">
        <w:rPr>
          <w:rtl/>
        </w:rPr>
        <w:t>* أسد الغابة في معرفة الصحابة</w:t>
      </w:r>
      <w:r w:rsidR="004A0BDF">
        <w:rPr>
          <w:rtl/>
        </w:rPr>
        <w:t>:</w:t>
      </w:r>
      <w:r w:rsidRPr="00527FD1">
        <w:rPr>
          <w:rtl/>
        </w:rPr>
        <w:t xml:space="preserve"> عزّ الدين عليّ بن أبي الكرم الشيباني ابن الأثير (ت 630هـ)</w:t>
      </w:r>
      <w:r w:rsidR="004A0BDF">
        <w:rPr>
          <w:rtl/>
        </w:rPr>
        <w:t>،</w:t>
      </w:r>
      <w:r w:rsidRPr="00527FD1">
        <w:rPr>
          <w:rtl/>
        </w:rPr>
        <w:t xml:space="preserve"> دار إحياء التراث العربي</w:t>
      </w:r>
      <w:r w:rsidR="004A0BDF">
        <w:rPr>
          <w:rtl/>
        </w:rPr>
        <w:t>،</w:t>
      </w:r>
      <w:r w:rsidRPr="00527FD1">
        <w:rPr>
          <w:rtl/>
        </w:rPr>
        <w:t xml:space="preserve"> بيروت</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527FD1">
        <w:rPr>
          <w:rtl/>
        </w:rPr>
        <w:lastRenderedPageBreak/>
        <w:t>* الأُسس المنطقية للاستقراء</w:t>
      </w:r>
      <w:r w:rsidR="004A0BDF">
        <w:rPr>
          <w:rtl/>
        </w:rPr>
        <w:t>:</w:t>
      </w:r>
      <w:r w:rsidRPr="00527FD1">
        <w:rPr>
          <w:rtl/>
        </w:rPr>
        <w:t xml:space="preserve"> السيّد الشهيد محمّد باقر الصدر (استُشهد سنة 1980م)</w:t>
      </w:r>
      <w:r w:rsidR="004A0BDF">
        <w:rPr>
          <w:rtl/>
        </w:rPr>
        <w:t>،</w:t>
      </w:r>
      <w:r w:rsidRPr="00527FD1">
        <w:rPr>
          <w:rtl/>
        </w:rPr>
        <w:t xml:space="preserve"> دار التعارف للمطبوعات</w:t>
      </w:r>
      <w:r w:rsidR="004A0BDF">
        <w:rPr>
          <w:rtl/>
        </w:rPr>
        <w:t>،</w:t>
      </w:r>
      <w:r w:rsidRPr="00527FD1">
        <w:rPr>
          <w:rtl/>
        </w:rPr>
        <w:t xml:space="preserve"> بيـروت</w:t>
      </w:r>
      <w:r w:rsidR="004A0BDF">
        <w:rPr>
          <w:rtl/>
        </w:rPr>
        <w:t>،</w:t>
      </w:r>
      <w:r w:rsidRPr="00527FD1">
        <w:rPr>
          <w:rtl/>
        </w:rPr>
        <w:t xml:space="preserve"> 1410هـ</w:t>
      </w:r>
      <w:r w:rsidR="004A0BDF">
        <w:rPr>
          <w:rtl/>
        </w:rPr>
        <w:t xml:space="preserve"> - </w:t>
      </w:r>
      <w:r w:rsidRPr="00527FD1">
        <w:rPr>
          <w:rtl/>
        </w:rPr>
        <w:t>1990م</w:t>
      </w:r>
      <w:r w:rsidR="004A0BDF">
        <w:rPr>
          <w:rtl/>
        </w:rPr>
        <w:t>.</w:t>
      </w:r>
    </w:p>
    <w:p w:rsidR="001056FD" w:rsidRDefault="004A6242" w:rsidP="004A0BDF">
      <w:pPr>
        <w:pStyle w:val="libNormal"/>
        <w:rPr>
          <w:rtl/>
        </w:rPr>
      </w:pPr>
      <w:r w:rsidRPr="00527FD1">
        <w:rPr>
          <w:rtl/>
        </w:rPr>
        <w:t>* الإصابة في تمييز الصحابة</w:t>
      </w:r>
      <w:r w:rsidR="004A0BDF">
        <w:rPr>
          <w:rtl/>
        </w:rPr>
        <w:t>:</w:t>
      </w:r>
      <w:r w:rsidRPr="00527FD1">
        <w:rPr>
          <w:rtl/>
        </w:rPr>
        <w:t xml:space="preserve"> أحمد بن عليّ بن حجر العسقلاني الشافعي (ت 852هـ)</w:t>
      </w:r>
      <w:r w:rsidR="004A0BDF">
        <w:rPr>
          <w:rtl/>
        </w:rPr>
        <w:t>،</w:t>
      </w:r>
      <w:r w:rsidRPr="00527FD1">
        <w:rPr>
          <w:rtl/>
        </w:rPr>
        <w:t xml:space="preserve"> دار إحياء التراث العربي</w:t>
      </w:r>
      <w:r w:rsidR="004A0BDF">
        <w:rPr>
          <w:rtl/>
        </w:rPr>
        <w:t>،</w:t>
      </w:r>
      <w:r w:rsidRPr="00527FD1">
        <w:rPr>
          <w:rtl/>
        </w:rPr>
        <w:t xml:space="preserve"> بيروت</w:t>
      </w:r>
      <w:r w:rsidR="004A0BDF">
        <w:rPr>
          <w:rtl/>
        </w:rPr>
        <w:t>،</w:t>
      </w:r>
      <w:r w:rsidRPr="00527FD1">
        <w:rPr>
          <w:rtl/>
        </w:rPr>
        <w:t xml:space="preserve"> الطبعة الأُولى</w:t>
      </w:r>
      <w:r w:rsidR="004A0BDF">
        <w:rPr>
          <w:rtl/>
        </w:rPr>
        <w:t>،</w:t>
      </w:r>
      <w:r w:rsidRPr="00527FD1">
        <w:rPr>
          <w:rtl/>
        </w:rPr>
        <w:t xml:space="preserve"> 1328هـ</w:t>
      </w:r>
      <w:r w:rsidR="004A0BDF">
        <w:rPr>
          <w:rtl/>
        </w:rPr>
        <w:t>.</w:t>
      </w:r>
    </w:p>
    <w:p w:rsidR="001056FD" w:rsidRDefault="004A6242" w:rsidP="004A0BDF">
      <w:pPr>
        <w:pStyle w:val="libNormal"/>
        <w:rPr>
          <w:rtl/>
        </w:rPr>
      </w:pPr>
      <w:r w:rsidRPr="00527FD1">
        <w:rPr>
          <w:rtl/>
        </w:rPr>
        <w:t>* اصطلاحات الأُصول</w:t>
      </w:r>
      <w:r w:rsidR="004A0BDF">
        <w:rPr>
          <w:rtl/>
        </w:rPr>
        <w:t>:</w:t>
      </w:r>
      <w:r w:rsidRPr="00527FD1">
        <w:rPr>
          <w:rtl/>
        </w:rPr>
        <w:t xml:space="preserve"> الحاج ميرزا عليّ المشكيني</w:t>
      </w:r>
      <w:r w:rsidR="004A0BDF">
        <w:rPr>
          <w:rtl/>
        </w:rPr>
        <w:t>،</w:t>
      </w:r>
      <w:r w:rsidRPr="00527FD1">
        <w:rPr>
          <w:rtl/>
        </w:rPr>
        <w:t xml:space="preserve"> مطبعة الهادي</w:t>
      </w:r>
      <w:r w:rsidR="004A0BDF">
        <w:rPr>
          <w:rtl/>
        </w:rPr>
        <w:t>،</w:t>
      </w:r>
      <w:r w:rsidRPr="00527FD1">
        <w:rPr>
          <w:rtl/>
        </w:rPr>
        <w:t xml:space="preserve"> قم</w:t>
      </w:r>
      <w:r w:rsidR="004A0BDF">
        <w:rPr>
          <w:rtl/>
        </w:rPr>
        <w:t>،</w:t>
      </w:r>
      <w:r w:rsidRPr="00527FD1">
        <w:rPr>
          <w:rtl/>
        </w:rPr>
        <w:t xml:space="preserve"> الطبعة الخامسة</w:t>
      </w:r>
      <w:r w:rsidR="004A0BDF">
        <w:rPr>
          <w:rtl/>
        </w:rPr>
        <w:t>،</w:t>
      </w:r>
      <w:r w:rsidRPr="00527FD1">
        <w:rPr>
          <w:rtl/>
        </w:rPr>
        <w:t xml:space="preserve"> 1413هـ</w:t>
      </w:r>
      <w:r w:rsidR="004A0BDF">
        <w:rPr>
          <w:rtl/>
        </w:rPr>
        <w:t>.</w:t>
      </w:r>
    </w:p>
    <w:p w:rsidR="001056FD" w:rsidRDefault="004A6242" w:rsidP="004A0BDF">
      <w:pPr>
        <w:pStyle w:val="libNormal"/>
        <w:rPr>
          <w:rtl/>
        </w:rPr>
      </w:pPr>
      <w:r w:rsidRPr="00527FD1">
        <w:rPr>
          <w:rtl/>
        </w:rPr>
        <w:t>* أُصول الاستنباط</w:t>
      </w:r>
      <w:r w:rsidR="004A0BDF">
        <w:rPr>
          <w:rtl/>
        </w:rPr>
        <w:t>:</w:t>
      </w:r>
      <w:r w:rsidRPr="00527FD1">
        <w:rPr>
          <w:rtl/>
        </w:rPr>
        <w:t xml:space="preserve"> السيّد علي تقي الحيدري</w:t>
      </w:r>
      <w:r w:rsidR="004A0BDF">
        <w:rPr>
          <w:rtl/>
        </w:rPr>
        <w:t>،</w:t>
      </w:r>
      <w:r w:rsidRPr="00527FD1">
        <w:rPr>
          <w:rtl/>
        </w:rPr>
        <w:t xml:space="preserve"> مطبعة مِهر</w:t>
      </w:r>
      <w:r w:rsidR="004A0BDF">
        <w:rPr>
          <w:rtl/>
        </w:rPr>
        <w:t>،</w:t>
      </w:r>
      <w:r w:rsidRPr="00527FD1">
        <w:rPr>
          <w:rtl/>
        </w:rPr>
        <w:t xml:space="preserve"> قم</w:t>
      </w:r>
      <w:r w:rsidR="004A0BDF">
        <w:rPr>
          <w:rtl/>
        </w:rPr>
        <w:t>،</w:t>
      </w:r>
      <w:r w:rsidRPr="00527FD1">
        <w:rPr>
          <w:rtl/>
        </w:rPr>
        <w:t xml:space="preserve"> الطبعة الأُولى</w:t>
      </w:r>
      <w:r w:rsidR="004A0BDF">
        <w:rPr>
          <w:rtl/>
        </w:rPr>
        <w:t>،</w:t>
      </w:r>
      <w:r w:rsidRPr="00527FD1">
        <w:rPr>
          <w:rtl/>
        </w:rPr>
        <w:t xml:space="preserve"> 1412هـ</w:t>
      </w:r>
      <w:r w:rsidR="004A0BDF">
        <w:rPr>
          <w:rtl/>
        </w:rPr>
        <w:t>.</w:t>
      </w:r>
    </w:p>
    <w:p w:rsidR="001056FD" w:rsidRDefault="004A6242" w:rsidP="004A0BDF">
      <w:pPr>
        <w:pStyle w:val="libNormal"/>
        <w:rPr>
          <w:rtl/>
        </w:rPr>
      </w:pPr>
      <w:r w:rsidRPr="00527FD1">
        <w:rPr>
          <w:rtl/>
        </w:rPr>
        <w:t>* الأصول العامّة للفقْه المقارن</w:t>
      </w:r>
      <w:r w:rsidR="004A0BDF">
        <w:rPr>
          <w:rtl/>
        </w:rPr>
        <w:t>:</w:t>
      </w:r>
      <w:r w:rsidRPr="00527FD1">
        <w:rPr>
          <w:rtl/>
        </w:rPr>
        <w:t xml:space="preserve"> محمّد تقي الحكيم</w:t>
      </w:r>
      <w:r w:rsidR="004A0BDF">
        <w:rPr>
          <w:rtl/>
        </w:rPr>
        <w:t>،</w:t>
      </w:r>
      <w:r w:rsidRPr="00527FD1">
        <w:rPr>
          <w:rtl/>
        </w:rPr>
        <w:t xml:space="preserve"> مؤسّسة آل البيت </w:t>
      </w:r>
      <w:r w:rsidR="004A0BDF">
        <w:rPr>
          <w:rtl/>
        </w:rPr>
        <w:t>(</w:t>
      </w:r>
      <w:r w:rsidRPr="00527FD1">
        <w:rPr>
          <w:rtl/>
        </w:rPr>
        <w:t>عليهم السلام</w:t>
      </w:r>
      <w:r w:rsidR="004A0BDF">
        <w:rPr>
          <w:rtl/>
        </w:rPr>
        <w:t>)،</w:t>
      </w:r>
      <w:r w:rsidRPr="00527FD1">
        <w:rPr>
          <w:rtl/>
        </w:rPr>
        <w:t xml:space="preserve"> قم</w:t>
      </w:r>
      <w:r w:rsidR="004A0BDF">
        <w:rPr>
          <w:rtl/>
        </w:rPr>
        <w:t>،</w:t>
      </w:r>
      <w:r w:rsidRPr="00527FD1">
        <w:rPr>
          <w:rtl/>
        </w:rPr>
        <w:t xml:space="preserve"> الطبعة الثانية</w:t>
      </w:r>
      <w:r w:rsidR="004A0BDF">
        <w:rPr>
          <w:rtl/>
        </w:rPr>
        <w:t>،</w:t>
      </w:r>
      <w:r w:rsidRPr="00527FD1">
        <w:rPr>
          <w:rtl/>
        </w:rPr>
        <w:t xml:space="preserve"> 1979م</w:t>
      </w:r>
      <w:r w:rsidR="004A0BDF">
        <w:rPr>
          <w:rtl/>
        </w:rPr>
        <w:t>.</w:t>
      </w:r>
    </w:p>
    <w:p w:rsidR="001056FD" w:rsidRDefault="004A6242" w:rsidP="004A0BDF">
      <w:pPr>
        <w:pStyle w:val="libNormal"/>
        <w:rPr>
          <w:rtl/>
        </w:rPr>
      </w:pPr>
      <w:r w:rsidRPr="00527FD1">
        <w:rPr>
          <w:rtl/>
        </w:rPr>
        <w:t>* أُصول الفقْه</w:t>
      </w:r>
      <w:r w:rsidR="004A0BDF">
        <w:rPr>
          <w:rtl/>
        </w:rPr>
        <w:t>:</w:t>
      </w:r>
      <w:r w:rsidRPr="00527FD1">
        <w:rPr>
          <w:rtl/>
        </w:rPr>
        <w:t xml:space="preserve"> الشيخ محمّد رضا المظفّر</w:t>
      </w:r>
      <w:r w:rsidR="004A0BDF">
        <w:rPr>
          <w:rtl/>
        </w:rPr>
        <w:t>،</w:t>
      </w:r>
      <w:r w:rsidRPr="00527FD1">
        <w:rPr>
          <w:rtl/>
        </w:rPr>
        <w:t xml:space="preserve"> مطبعة النعمان</w:t>
      </w:r>
      <w:r w:rsidR="004A0BDF">
        <w:rPr>
          <w:rtl/>
        </w:rPr>
        <w:t>،</w:t>
      </w:r>
      <w:r w:rsidRPr="00527FD1">
        <w:rPr>
          <w:rtl/>
        </w:rPr>
        <w:t xml:space="preserve"> النجف الأشرف</w:t>
      </w:r>
      <w:r w:rsidR="004A0BDF">
        <w:rPr>
          <w:rtl/>
        </w:rPr>
        <w:t>،</w:t>
      </w:r>
      <w:r w:rsidRPr="00527FD1">
        <w:rPr>
          <w:rtl/>
        </w:rPr>
        <w:t xml:space="preserve"> الطبعة الثانية</w:t>
      </w:r>
      <w:r w:rsidR="004A0BDF">
        <w:rPr>
          <w:rtl/>
        </w:rPr>
        <w:t>،</w:t>
      </w:r>
      <w:r w:rsidRPr="00527FD1">
        <w:rPr>
          <w:rtl/>
        </w:rPr>
        <w:t xml:space="preserve"> 1386هـ</w:t>
      </w:r>
      <w:r w:rsidR="004A0BDF">
        <w:rPr>
          <w:rtl/>
        </w:rPr>
        <w:t>.</w:t>
      </w:r>
    </w:p>
    <w:p w:rsidR="001056FD" w:rsidRDefault="004A6242" w:rsidP="004A0BDF">
      <w:pPr>
        <w:pStyle w:val="libNormal"/>
        <w:rPr>
          <w:rtl/>
        </w:rPr>
      </w:pPr>
      <w:r w:rsidRPr="00527FD1">
        <w:rPr>
          <w:rtl/>
        </w:rPr>
        <w:t>* الأصول مِن الكافي</w:t>
      </w:r>
      <w:r w:rsidR="004A0BDF">
        <w:rPr>
          <w:rtl/>
        </w:rPr>
        <w:t>:</w:t>
      </w:r>
      <w:r w:rsidRPr="00527FD1">
        <w:rPr>
          <w:rtl/>
        </w:rPr>
        <w:t xml:space="preserve"> أبو جعفر محمّد بن يعقوب الكليني (ت329هـ)</w:t>
      </w:r>
      <w:r w:rsidR="004A0BDF">
        <w:rPr>
          <w:rtl/>
        </w:rPr>
        <w:t>،</w:t>
      </w:r>
      <w:r w:rsidRPr="00527FD1">
        <w:rPr>
          <w:rtl/>
        </w:rPr>
        <w:t xml:space="preserve"> دار الكتُب الإسلامية</w:t>
      </w:r>
      <w:r w:rsidR="004A0BDF">
        <w:rPr>
          <w:rtl/>
        </w:rPr>
        <w:t>،</w:t>
      </w:r>
      <w:r w:rsidRPr="00527FD1">
        <w:rPr>
          <w:rtl/>
        </w:rPr>
        <w:t xml:space="preserve"> طهران</w:t>
      </w:r>
      <w:r w:rsidR="004A0BDF">
        <w:rPr>
          <w:rtl/>
        </w:rPr>
        <w:t>،</w:t>
      </w:r>
      <w:r w:rsidRPr="00527FD1">
        <w:rPr>
          <w:rtl/>
        </w:rPr>
        <w:t xml:space="preserve"> مطبعة حيدري</w:t>
      </w:r>
      <w:r w:rsidR="004A0BDF">
        <w:rPr>
          <w:rtl/>
        </w:rPr>
        <w:t>.</w:t>
      </w:r>
    </w:p>
    <w:p w:rsidR="001056FD" w:rsidRDefault="004A6242" w:rsidP="004A0BDF">
      <w:pPr>
        <w:pStyle w:val="libNormal"/>
        <w:rPr>
          <w:rtl/>
        </w:rPr>
      </w:pPr>
      <w:r w:rsidRPr="00527FD1">
        <w:rPr>
          <w:rtl/>
        </w:rPr>
        <w:t>* الاعتقادات في دِين الإمامية</w:t>
      </w:r>
      <w:r w:rsidR="004A0BDF">
        <w:rPr>
          <w:rtl/>
        </w:rPr>
        <w:t>:</w:t>
      </w:r>
      <w:r w:rsidRPr="00527FD1">
        <w:rPr>
          <w:rtl/>
        </w:rPr>
        <w:t xml:space="preserve"> الشيخ الصدوق أبو جعفر بن بابويه القمّي (ت381هـ)</w:t>
      </w:r>
      <w:r w:rsidR="004A0BDF">
        <w:rPr>
          <w:rtl/>
        </w:rPr>
        <w:t>،</w:t>
      </w:r>
      <w:r w:rsidRPr="00527FD1">
        <w:rPr>
          <w:rtl/>
        </w:rPr>
        <w:t xml:space="preserve"> المطبعة العِلمية</w:t>
      </w:r>
      <w:r w:rsidR="004A0BDF">
        <w:rPr>
          <w:rtl/>
        </w:rPr>
        <w:t>،</w:t>
      </w:r>
      <w:r w:rsidRPr="00527FD1">
        <w:rPr>
          <w:rtl/>
        </w:rPr>
        <w:t xml:space="preserve"> قم</w:t>
      </w:r>
      <w:r w:rsidR="004A0BDF">
        <w:rPr>
          <w:rtl/>
        </w:rPr>
        <w:t>،</w:t>
      </w:r>
      <w:r w:rsidRPr="00527FD1">
        <w:rPr>
          <w:rtl/>
        </w:rPr>
        <w:t xml:space="preserve"> 1412هـ</w:t>
      </w:r>
      <w:r w:rsidR="004A0BDF">
        <w:rPr>
          <w:rtl/>
        </w:rPr>
        <w:t>.</w:t>
      </w:r>
    </w:p>
    <w:p w:rsidR="001056FD" w:rsidRDefault="004A6242" w:rsidP="004A0BDF">
      <w:pPr>
        <w:pStyle w:val="libNormal"/>
        <w:rPr>
          <w:rtl/>
        </w:rPr>
      </w:pPr>
      <w:r w:rsidRPr="00527FD1">
        <w:rPr>
          <w:rtl/>
        </w:rPr>
        <w:t>* الأعلام</w:t>
      </w:r>
      <w:r w:rsidR="004A0BDF">
        <w:rPr>
          <w:rtl/>
        </w:rPr>
        <w:t>:</w:t>
      </w:r>
      <w:r w:rsidRPr="00527FD1">
        <w:rPr>
          <w:rtl/>
        </w:rPr>
        <w:t xml:space="preserve"> خير الدِين الزركلي</w:t>
      </w:r>
      <w:r w:rsidR="004A0BDF">
        <w:rPr>
          <w:rtl/>
        </w:rPr>
        <w:t>،</w:t>
      </w:r>
      <w:r w:rsidRPr="00527FD1">
        <w:rPr>
          <w:rtl/>
        </w:rPr>
        <w:t xml:space="preserve"> الطبعة الثالثة</w:t>
      </w:r>
      <w:r w:rsidR="004A0BDF">
        <w:rPr>
          <w:rtl/>
        </w:rPr>
        <w:t>،</w:t>
      </w:r>
      <w:r w:rsidRPr="00527FD1">
        <w:rPr>
          <w:rtl/>
        </w:rPr>
        <w:t xml:space="preserve"> 1389هـ</w:t>
      </w:r>
      <w:r w:rsidR="004A0BDF">
        <w:rPr>
          <w:rtl/>
        </w:rPr>
        <w:t xml:space="preserve"> - </w:t>
      </w:r>
      <w:r w:rsidRPr="00527FD1">
        <w:rPr>
          <w:rtl/>
        </w:rPr>
        <w:t>1969م</w:t>
      </w:r>
      <w:r w:rsidR="004A0BDF">
        <w:rPr>
          <w:rtl/>
        </w:rPr>
        <w:t>.</w:t>
      </w:r>
    </w:p>
    <w:p w:rsidR="001056FD" w:rsidRDefault="004A6242" w:rsidP="004A0BDF">
      <w:pPr>
        <w:pStyle w:val="libNormal"/>
        <w:rPr>
          <w:rtl/>
        </w:rPr>
      </w:pPr>
      <w:r w:rsidRPr="00527FD1">
        <w:rPr>
          <w:rtl/>
        </w:rPr>
        <w:t>* إعلام الموقعين مِن ربّ العالَمين</w:t>
      </w:r>
      <w:r w:rsidR="004A0BDF">
        <w:rPr>
          <w:rtl/>
        </w:rPr>
        <w:t>:</w:t>
      </w:r>
      <w:r w:rsidRPr="00527FD1">
        <w:rPr>
          <w:rtl/>
        </w:rPr>
        <w:t xml:space="preserve"> ابن القيّم الجوزية (ت751هـ)</w:t>
      </w:r>
      <w:r w:rsidR="004A0BDF">
        <w:rPr>
          <w:rtl/>
        </w:rPr>
        <w:t>،</w:t>
      </w:r>
      <w:r w:rsidRPr="00527FD1">
        <w:rPr>
          <w:rtl/>
        </w:rPr>
        <w:t xml:space="preserve"> دار الجيل</w:t>
      </w:r>
      <w:r w:rsidR="004A0BDF">
        <w:rPr>
          <w:rtl/>
        </w:rPr>
        <w:t>،</w:t>
      </w:r>
      <w:r w:rsidRPr="00527FD1">
        <w:rPr>
          <w:rtl/>
        </w:rPr>
        <w:t xml:space="preserve"> بيروت</w:t>
      </w:r>
      <w:r w:rsidR="004A0BDF">
        <w:rPr>
          <w:rtl/>
        </w:rPr>
        <w:t>.</w:t>
      </w:r>
    </w:p>
    <w:p w:rsidR="001056FD" w:rsidRDefault="004A6242" w:rsidP="004A0BDF">
      <w:pPr>
        <w:pStyle w:val="libNormal"/>
        <w:rPr>
          <w:rtl/>
        </w:rPr>
      </w:pPr>
      <w:r w:rsidRPr="00527FD1">
        <w:rPr>
          <w:rtl/>
        </w:rPr>
        <w:t>* أعيان الشيعة</w:t>
      </w:r>
      <w:r w:rsidR="004A0BDF">
        <w:rPr>
          <w:rtl/>
        </w:rPr>
        <w:t>:</w:t>
      </w:r>
      <w:r w:rsidRPr="00527FD1">
        <w:rPr>
          <w:rtl/>
        </w:rPr>
        <w:t xml:space="preserve"> السيّد محسن الأمين (ت1371هـ</w:t>
      </w:r>
      <w:r w:rsidR="004A0BDF">
        <w:rPr>
          <w:rtl/>
        </w:rPr>
        <w:t xml:space="preserve"> - </w:t>
      </w:r>
      <w:r w:rsidRPr="00527FD1">
        <w:rPr>
          <w:rtl/>
        </w:rPr>
        <w:t>1952م)</w:t>
      </w:r>
      <w:r w:rsidR="004A0BDF">
        <w:rPr>
          <w:rtl/>
        </w:rPr>
        <w:t>،</w:t>
      </w:r>
      <w:r w:rsidRPr="00527FD1">
        <w:rPr>
          <w:rtl/>
        </w:rPr>
        <w:t xml:space="preserve"> دار التعارف للمطبوعات</w:t>
      </w:r>
      <w:r w:rsidR="004A0BDF">
        <w:rPr>
          <w:rtl/>
        </w:rPr>
        <w:t>،</w:t>
      </w:r>
      <w:r w:rsidRPr="00527FD1">
        <w:rPr>
          <w:rtl/>
        </w:rPr>
        <w:t xml:space="preserve"> بيروت</w:t>
      </w:r>
      <w:r w:rsidR="004A0BDF">
        <w:rPr>
          <w:rtl/>
        </w:rPr>
        <w:t>،</w:t>
      </w:r>
      <w:r w:rsidRPr="00527FD1">
        <w:rPr>
          <w:rtl/>
        </w:rPr>
        <w:t xml:space="preserve"> 1403هـ</w:t>
      </w:r>
      <w:r w:rsidR="004A0BDF">
        <w:rPr>
          <w:rtl/>
        </w:rPr>
        <w:t xml:space="preserve"> - </w:t>
      </w:r>
      <w:r w:rsidRPr="00527FD1">
        <w:rPr>
          <w:rtl/>
        </w:rPr>
        <w:t>1983م</w:t>
      </w:r>
      <w:r w:rsidR="004A0BDF">
        <w:rPr>
          <w:rtl/>
        </w:rPr>
        <w:t>.</w:t>
      </w:r>
    </w:p>
    <w:p w:rsidR="001056FD" w:rsidRDefault="004A6242" w:rsidP="004A0BDF">
      <w:pPr>
        <w:pStyle w:val="libNormal"/>
        <w:rPr>
          <w:rtl/>
        </w:rPr>
      </w:pPr>
      <w:r w:rsidRPr="00527FD1">
        <w:rPr>
          <w:rtl/>
        </w:rPr>
        <w:t>* الأغاني</w:t>
      </w:r>
      <w:r w:rsidR="004A0BDF">
        <w:rPr>
          <w:rtl/>
        </w:rPr>
        <w:t>:</w:t>
      </w:r>
      <w:r w:rsidRPr="00527FD1">
        <w:rPr>
          <w:rtl/>
        </w:rPr>
        <w:t xml:space="preserve"> أبو الفرج الأصفهاني (ت356هـ)</w:t>
      </w:r>
      <w:r w:rsidR="004A0BDF">
        <w:rPr>
          <w:rtl/>
        </w:rPr>
        <w:t>،</w:t>
      </w:r>
      <w:r w:rsidRPr="00527FD1">
        <w:rPr>
          <w:rtl/>
        </w:rPr>
        <w:t xml:space="preserve"> دار الفكر للطباعة</w:t>
      </w:r>
      <w:r w:rsidR="004A0BDF">
        <w:rPr>
          <w:rtl/>
        </w:rPr>
        <w:t>،</w:t>
      </w:r>
      <w:r w:rsidRPr="00527FD1">
        <w:rPr>
          <w:rtl/>
        </w:rPr>
        <w:t xml:space="preserve"> الطبعة الأُولى</w:t>
      </w:r>
      <w:r w:rsidR="004A0BDF">
        <w:rPr>
          <w:rtl/>
        </w:rPr>
        <w:t>،</w:t>
      </w:r>
      <w:r w:rsidRPr="00527FD1">
        <w:rPr>
          <w:rtl/>
        </w:rPr>
        <w:t xml:space="preserve"> 1407 هـ</w:t>
      </w:r>
      <w:r w:rsidR="004A0BDF">
        <w:rPr>
          <w:rtl/>
        </w:rPr>
        <w:t xml:space="preserve"> - </w:t>
      </w:r>
      <w:r w:rsidRPr="00527FD1">
        <w:rPr>
          <w:rtl/>
        </w:rPr>
        <w:t>1986م</w:t>
      </w:r>
      <w:r w:rsidR="004A0BDF">
        <w:rPr>
          <w:rtl/>
        </w:rPr>
        <w:t>.</w:t>
      </w:r>
    </w:p>
    <w:p w:rsidR="001056FD" w:rsidRDefault="004A6242" w:rsidP="004A0BDF">
      <w:pPr>
        <w:pStyle w:val="libNormal"/>
        <w:rPr>
          <w:rtl/>
        </w:rPr>
      </w:pPr>
      <w:r w:rsidRPr="00527FD1">
        <w:rPr>
          <w:rtl/>
        </w:rPr>
        <w:t>* الإمام الصادق</w:t>
      </w:r>
      <w:r w:rsidR="004A0BDF">
        <w:rPr>
          <w:rtl/>
        </w:rPr>
        <w:t>:</w:t>
      </w:r>
      <w:r w:rsidRPr="00527FD1">
        <w:rPr>
          <w:rtl/>
        </w:rPr>
        <w:t xml:space="preserve"> محمّد أبو زهرة</w:t>
      </w:r>
      <w:r w:rsidR="004A0BDF">
        <w:rPr>
          <w:rtl/>
        </w:rPr>
        <w:t>،</w:t>
      </w:r>
      <w:r w:rsidRPr="00527FD1">
        <w:rPr>
          <w:rtl/>
        </w:rPr>
        <w:t xml:space="preserve"> دار الفكر العربي</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527FD1">
        <w:rPr>
          <w:rtl/>
        </w:rPr>
        <w:lastRenderedPageBreak/>
        <w:t>* الإمامة والسياسة</w:t>
      </w:r>
      <w:r w:rsidR="004A0BDF">
        <w:rPr>
          <w:rtl/>
        </w:rPr>
        <w:t>:</w:t>
      </w:r>
      <w:r w:rsidRPr="00527FD1">
        <w:rPr>
          <w:rtl/>
        </w:rPr>
        <w:t xml:space="preserve"> ابن قتيبة الدينوري (ت276هـ)</w:t>
      </w:r>
      <w:r w:rsidR="004A0BDF">
        <w:rPr>
          <w:rtl/>
        </w:rPr>
        <w:t>،</w:t>
      </w:r>
      <w:r w:rsidRPr="00527FD1">
        <w:rPr>
          <w:rtl/>
        </w:rPr>
        <w:t xml:space="preserve"> مؤسّسة الحلبي وشركائه</w:t>
      </w:r>
      <w:r w:rsidR="004A0BDF">
        <w:rPr>
          <w:rtl/>
        </w:rPr>
        <w:t>،</w:t>
      </w:r>
      <w:r w:rsidRPr="00527FD1">
        <w:rPr>
          <w:rtl/>
        </w:rPr>
        <w:t xml:space="preserve"> 1378هـ</w:t>
      </w:r>
      <w:r w:rsidR="004A0BDF">
        <w:rPr>
          <w:rtl/>
        </w:rPr>
        <w:t xml:space="preserve"> - </w:t>
      </w:r>
      <w:r w:rsidRPr="00527FD1">
        <w:rPr>
          <w:rtl/>
        </w:rPr>
        <w:t>1976م</w:t>
      </w:r>
      <w:r w:rsidR="004A0BDF">
        <w:rPr>
          <w:rtl/>
        </w:rPr>
        <w:t>.</w:t>
      </w:r>
    </w:p>
    <w:p w:rsidR="001056FD" w:rsidRDefault="004A6242" w:rsidP="004A0BDF">
      <w:pPr>
        <w:pStyle w:val="libNormal"/>
        <w:rPr>
          <w:rtl/>
        </w:rPr>
      </w:pPr>
      <w:r w:rsidRPr="00527FD1">
        <w:rPr>
          <w:rtl/>
        </w:rPr>
        <w:t>* أنوار الملَكوت في شرح الياقوت</w:t>
      </w:r>
      <w:r w:rsidR="004A0BDF">
        <w:rPr>
          <w:rtl/>
        </w:rPr>
        <w:t>:</w:t>
      </w:r>
      <w:r w:rsidRPr="00527FD1">
        <w:rPr>
          <w:rtl/>
        </w:rPr>
        <w:t xml:space="preserve"> العلاّمة الحلّي (ت736هـ)</w:t>
      </w:r>
      <w:r w:rsidR="004A0BDF">
        <w:rPr>
          <w:rtl/>
        </w:rPr>
        <w:t>،</w:t>
      </w:r>
      <w:r w:rsidRPr="00527FD1">
        <w:rPr>
          <w:rtl/>
        </w:rPr>
        <w:t xml:space="preserve"> مطبعة أمير</w:t>
      </w:r>
      <w:r w:rsidR="004A0BDF">
        <w:rPr>
          <w:rtl/>
        </w:rPr>
        <w:t>،</w:t>
      </w:r>
      <w:r w:rsidRPr="00527FD1">
        <w:rPr>
          <w:rtl/>
        </w:rPr>
        <w:t xml:space="preserve"> قم</w:t>
      </w:r>
      <w:r w:rsidR="004A0BDF">
        <w:rPr>
          <w:rtl/>
        </w:rPr>
        <w:t>،</w:t>
      </w:r>
      <w:r w:rsidRPr="00527FD1">
        <w:rPr>
          <w:rtl/>
        </w:rPr>
        <w:t xml:space="preserve"> الطبعة الثانية</w:t>
      </w:r>
      <w:r w:rsidR="004A0BDF">
        <w:rPr>
          <w:rtl/>
        </w:rPr>
        <w:t>،</w:t>
      </w:r>
      <w:r w:rsidRPr="00527FD1">
        <w:rPr>
          <w:rtl/>
        </w:rPr>
        <w:t xml:space="preserve"> 1405هـ</w:t>
      </w:r>
      <w:r w:rsidR="004A0BDF">
        <w:rPr>
          <w:rtl/>
        </w:rPr>
        <w:t>.</w:t>
      </w:r>
    </w:p>
    <w:p w:rsidR="001056FD" w:rsidRDefault="004A6242" w:rsidP="004A0BDF">
      <w:pPr>
        <w:pStyle w:val="libNormal"/>
        <w:rPr>
          <w:rtl/>
        </w:rPr>
      </w:pPr>
      <w:r w:rsidRPr="00527FD1">
        <w:rPr>
          <w:rtl/>
        </w:rPr>
        <w:t>* أوائل المقالات</w:t>
      </w:r>
      <w:r w:rsidR="004A0BDF">
        <w:rPr>
          <w:rtl/>
        </w:rPr>
        <w:t>:</w:t>
      </w:r>
      <w:r w:rsidRPr="00527FD1">
        <w:rPr>
          <w:rtl/>
        </w:rPr>
        <w:t xml:space="preserve"> الشيخ المفيد (ت413هـ)</w:t>
      </w:r>
      <w:r w:rsidR="004A0BDF">
        <w:rPr>
          <w:rtl/>
        </w:rPr>
        <w:t>،</w:t>
      </w:r>
      <w:r w:rsidRPr="00527FD1">
        <w:rPr>
          <w:rtl/>
        </w:rPr>
        <w:t xml:space="preserve"> تبريز</w:t>
      </w:r>
      <w:r w:rsidR="004A0BDF">
        <w:rPr>
          <w:rtl/>
        </w:rPr>
        <w:t>،</w:t>
      </w:r>
      <w:r w:rsidRPr="00527FD1">
        <w:rPr>
          <w:rtl/>
        </w:rPr>
        <w:t xml:space="preserve"> الطبعة الثانية</w:t>
      </w:r>
      <w:r w:rsidR="004A0BDF">
        <w:rPr>
          <w:rtl/>
        </w:rPr>
        <w:t>،</w:t>
      </w:r>
      <w:r w:rsidRPr="00527FD1">
        <w:rPr>
          <w:rtl/>
        </w:rPr>
        <w:t xml:space="preserve"> 1371هـ</w:t>
      </w:r>
      <w:r w:rsidR="004A0BDF">
        <w:rPr>
          <w:rtl/>
        </w:rPr>
        <w:t>.</w:t>
      </w:r>
    </w:p>
    <w:p w:rsidR="001056FD" w:rsidRDefault="004A6242" w:rsidP="004A0BDF">
      <w:pPr>
        <w:pStyle w:val="libNormal"/>
        <w:rPr>
          <w:rtl/>
        </w:rPr>
      </w:pPr>
      <w:r w:rsidRPr="00527FD1">
        <w:rPr>
          <w:rtl/>
        </w:rPr>
        <w:t>* بحار الأنوار</w:t>
      </w:r>
      <w:r w:rsidR="004A0BDF">
        <w:rPr>
          <w:rtl/>
        </w:rPr>
        <w:t>:</w:t>
      </w:r>
      <w:r w:rsidRPr="00527FD1">
        <w:rPr>
          <w:rtl/>
        </w:rPr>
        <w:t xml:space="preserve"> الشيخ محمّد باقر المجلسي (ت1111هـ)</w:t>
      </w:r>
      <w:r w:rsidR="004A0BDF">
        <w:rPr>
          <w:rtl/>
        </w:rPr>
        <w:t>،</w:t>
      </w:r>
      <w:r w:rsidRPr="00527FD1">
        <w:rPr>
          <w:rtl/>
        </w:rPr>
        <w:t xml:space="preserve"> دار إحياء التراث العربي</w:t>
      </w:r>
      <w:r w:rsidR="004A0BDF">
        <w:rPr>
          <w:rtl/>
        </w:rPr>
        <w:t>،</w:t>
      </w:r>
      <w:r w:rsidRPr="00527FD1">
        <w:rPr>
          <w:rtl/>
        </w:rPr>
        <w:t xml:space="preserve"> بيروت</w:t>
      </w:r>
      <w:r w:rsidR="004A0BDF">
        <w:rPr>
          <w:rtl/>
        </w:rPr>
        <w:t>،</w:t>
      </w:r>
      <w:r w:rsidRPr="00527FD1">
        <w:rPr>
          <w:rtl/>
        </w:rPr>
        <w:t xml:space="preserve"> الطبعة الثالثة</w:t>
      </w:r>
      <w:r w:rsidR="004A0BDF">
        <w:rPr>
          <w:rtl/>
        </w:rPr>
        <w:t>،</w:t>
      </w:r>
      <w:r w:rsidRPr="00527FD1">
        <w:rPr>
          <w:rtl/>
        </w:rPr>
        <w:t xml:space="preserve"> 1403هـ</w:t>
      </w:r>
      <w:r w:rsidR="004A0BDF">
        <w:rPr>
          <w:rtl/>
        </w:rPr>
        <w:t xml:space="preserve"> - </w:t>
      </w:r>
      <w:r w:rsidRPr="00527FD1">
        <w:rPr>
          <w:rtl/>
        </w:rPr>
        <w:t>1983م</w:t>
      </w:r>
      <w:r w:rsidR="004A0BDF">
        <w:rPr>
          <w:rtl/>
        </w:rPr>
        <w:t>.</w:t>
      </w:r>
    </w:p>
    <w:p w:rsidR="001056FD" w:rsidRDefault="004A6242" w:rsidP="004A0BDF">
      <w:pPr>
        <w:pStyle w:val="libNormal"/>
        <w:rPr>
          <w:rtl/>
        </w:rPr>
      </w:pPr>
      <w:r w:rsidRPr="00527FD1">
        <w:rPr>
          <w:rtl/>
        </w:rPr>
        <w:t>* بحث حول الولاية</w:t>
      </w:r>
      <w:r w:rsidR="004A0BDF">
        <w:rPr>
          <w:rtl/>
        </w:rPr>
        <w:t>:</w:t>
      </w:r>
      <w:r w:rsidRPr="00527FD1">
        <w:rPr>
          <w:rtl/>
        </w:rPr>
        <w:t xml:space="preserve"> السيّد الشهيد محمّد باقر الصدر (استُشهد سنة 1980م)</w:t>
      </w:r>
      <w:r w:rsidR="004A0BDF">
        <w:rPr>
          <w:rtl/>
        </w:rPr>
        <w:t>،</w:t>
      </w:r>
      <w:r w:rsidRPr="00527FD1">
        <w:rPr>
          <w:rtl/>
        </w:rPr>
        <w:t xml:space="preserve"> دار التعارف للمطبوعات</w:t>
      </w:r>
      <w:r w:rsidR="004A0BDF">
        <w:rPr>
          <w:rtl/>
        </w:rPr>
        <w:t>،</w:t>
      </w:r>
      <w:r w:rsidRPr="00527FD1">
        <w:rPr>
          <w:rtl/>
        </w:rPr>
        <w:t xml:space="preserve"> بيروت</w:t>
      </w:r>
      <w:r w:rsidR="004A0BDF">
        <w:rPr>
          <w:rtl/>
        </w:rPr>
        <w:t>،</w:t>
      </w:r>
      <w:r w:rsidRPr="00527FD1">
        <w:rPr>
          <w:rtl/>
        </w:rPr>
        <w:t xml:space="preserve"> 1410</w:t>
      </w:r>
      <w:r w:rsidR="004A0BDF">
        <w:rPr>
          <w:rtl/>
        </w:rPr>
        <w:t xml:space="preserve"> - </w:t>
      </w:r>
      <w:r w:rsidRPr="00527FD1">
        <w:rPr>
          <w:rtl/>
        </w:rPr>
        <w:t>1990م</w:t>
      </w:r>
      <w:r w:rsidR="004A0BDF">
        <w:rPr>
          <w:rtl/>
        </w:rPr>
        <w:t>.</w:t>
      </w:r>
    </w:p>
    <w:p w:rsidR="001056FD" w:rsidRDefault="004A6242" w:rsidP="004A0BDF">
      <w:pPr>
        <w:pStyle w:val="libNormal"/>
        <w:rPr>
          <w:rtl/>
        </w:rPr>
      </w:pPr>
      <w:r w:rsidRPr="00527FD1">
        <w:rPr>
          <w:rtl/>
        </w:rPr>
        <w:t>* البيان في تفسير القرآن</w:t>
      </w:r>
      <w:r w:rsidR="004A0BDF">
        <w:rPr>
          <w:rtl/>
        </w:rPr>
        <w:t>:</w:t>
      </w:r>
      <w:r w:rsidRPr="00527FD1">
        <w:rPr>
          <w:rtl/>
        </w:rPr>
        <w:t xml:space="preserve"> السيّد أبو القاسم الموسوي الخوئي (ت1413هـ)</w:t>
      </w:r>
      <w:r w:rsidR="004A0BDF">
        <w:rPr>
          <w:rtl/>
        </w:rPr>
        <w:t>،</w:t>
      </w:r>
      <w:r w:rsidRPr="00527FD1">
        <w:rPr>
          <w:rtl/>
        </w:rPr>
        <w:t xml:space="preserve"> دار الزهراء للطباعة</w:t>
      </w:r>
      <w:r w:rsidR="004A0BDF">
        <w:rPr>
          <w:rtl/>
        </w:rPr>
        <w:t>،</w:t>
      </w:r>
      <w:r w:rsidRPr="00527FD1">
        <w:rPr>
          <w:rtl/>
        </w:rPr>
        <w:t xml:space="preserve"> بيروت</w:t>
      </w:r>
      <w:r w:rsidR="004A0BDF">
        <w:rPr>
          <w:rtl/>
        </w:rPr>
        <w:t>،</w:t>
      </w:r>
      <w:r w:rsidRPr="00527FD1">
        <w:rPr>
          <w:rtl/>
        </w:rPr>
        <w:t xml:space="preserve"> الطبعة الثامنة</w:t>
      </w:r>
      <w:r w:rsidR="004A0BDF">
        <w:rPr>
          <w:rtl/>
        </w:rPr>
        <w:t>،</w:t>
      </w:r>
      <w:r w:rsidRPr="00527FD1">
        <w:rPr>
          <w:rtl/>
        </w:rPr>
        <w:t xml:space="preserve"> 1401هـ</w:t>
      </w:r>
      <w:r w:rsidR="004A0BDF">
        <w:rPr>
          <w:rtl/>
        </w:rPr>
        <w:t xml:space="preserve"> - </w:t>
      </w:r>
      <w:r w:rsidRPr="00527FD1">
        <w:rPr>
          <w:rtl/>
        </w:rPr>
        <w:t>1981م</w:t>
      </w:r>
      <w:r w:rsidR="004A0BDF">
        <w:rPr>
          <w:rtl/>
        </w:rPr>
        <w:t>.</w:t>
      </w:r>
    </w:p>
    <w:p w:rsidR="001056FD" w:rsidRDefault="004A6242" w:rsidP="004A0BDF">
      <w:pPr>
        <w:pStyle w:val="libNormal"/>
        <w:rPr>
          <w:rtl/>
        </w:rPr>
      </w:pPr>
      <w:r w:rsidRPr="00527FD1">
        <w:rPr>
          <w:rtl/>
        </w:rPr>
        <w:t>* تاريخ الإسلام</w:t>
      </w:r>
      <w:r w:rsidR="004A0BDF">
        <w:rPr>
          <w:rtl/>
        </w:rPr>
        <w:t>:</w:t>
      </w:r>
      <w:r w:rsidRPr="00527FD1">
        <w:rPr>
          <w:rtl/>
        </w:rPr>
        <w:t xml:space="preserve"> محمّد بن أحمد الذهبي (ت748هـ)</w:t>
      </w:r>
      <w:r w:rsidR="004A0BDF">
        <w:rPr>
          <w:rtl/>
        </w:rPr>
        <w:t>،</w:t>
      </w:r>
      <w:r w:rsidRPr="00527FD1">
        <w:rPr>
          <w:rtl/>
        </w:rPr>
        <w:t xml:space="preserve"> دار الكتاب العربي</w:t>
      </w:r>
      <w:r w:rsidR="004A0BDF">
        <w:rPr>
          <w:rtl/>
        </w:rPr>
        <w:t>،</w:t>
      </w:r>
      <w:r w:rsidRPr="00527FD1">
        <w:rPr>
          <w:rtl/>
        </w:rPr>
        <w:t xml:space="preserve"> الطبعة الثانية</w:t>
      </w:r>
      <w:r w:rsidR="004A0BDF">
        <w:rPr>
          <w:rtl/>
        </w:rPr>
        <w:t>،</w:t>
      </w:r>
      <w:r w:rsidRPr="00527FD1">
        <w:rPr>
          <w:rtl/>
        </w:rPr>
        <w:t xml:space="preserve"> 1410هـ</w:t>
      </w:r>
      <w:r w:rsidR="004A0BDF">
        <w:rPr>
          <w:rtl/>
        </w:rPr>
        <w:t xml:space="preserve"> - </w:t>
      </w:r>
      <w:r w:rsidRPr="00527FD1">
        <w:rPr>
          <w:rtl/>
        </w:rPr>
        <w:t>1990م</w:t>
      </w:r>
      <w:r w:rsidR="004A0BDF">
        <w:rPr>
          <w:rtl/>
        </w:rPr>
        <w:t>.</w:t>
      </w:r>
    </w:p>
    <w:p w:rsidR="001056FD" w:rsidRDefault="004A6242" w:rsidP="004A0BDF">
      <w:pPr>
        <w:pStyle w:val="libNormal"/>
        <w:rPr>
          <w:rtl/>
        </w:rPr>
      </w:pPr>
      <w:r w:rsidRPr="00527FD1">
        <w:rPr>
          <w:rtl/>
        </w:rPr>
        <w:t>* تاريخ بغداد</w:t>
      </w:r>
      <w:r w:rsidR="004A0BDF">
        <w:rPr>
          <w:rtl/>
        </w:rPr>
        <w:t>:</w:t>
      </w:r>
      <w:r w:rsidRPr="00527FD1">
        <w:rPr>
          <w:rtl/>
        </w:rPr>
        <w:t xml:space="preserve"> أحمد بن عليّ الخطيب البغدادي (ت463هـ)</w:t>
      </w:r>
      <w:r w:rsidR="004A0BDF">
        <w:rPr>
          <w:rtl/>
        </w:rPr>
        <w:t>،</w:t>
      </w:r>
      <w:r w:rsidRPr="00527FD1">
        <w:rPr>
          <w:rtl/>
        </w:rPr>
        <w:t xml:space="preserve"> دار الكتُب العلمية</w:t>
      </w:r>
      <w:r w:rsidR="004A0BDF">
        <w:rPr>
          <w:rtl/>
        </w:rPr>
        <w:t>،</w:t>
      </w:r>
      <w:r w:rsidRPr="00527FD1">
        <w:rPr>
          <w:rtl/>
        </w:rPr>
        <w:t xml:space="preserve"> بيروت</w:t>
      </w:r>
      <w:r w:rsidR="004A0BDF">
        <w:rPr>
          <w:rtl/>
        </w:rPr>
        <w:t>.</w:t>
      </w:r>
    </w:p>
    <w:p w:rsidR="001056FD" w:rsidRDefault="004A6242" w:rsidP="004A0BDF">
      <w:pPr>
        <w:pStyle w:val="libNormal"/>
        <w:rPr>
          <w:rtl/>
        </w:rPr>
      </w:pPr>
      <w:r w:rsidRPr="00527FD1">
        <w:rPr>
          <w:rtl/>
        </w:rPr>
        <w:t>* تاريخ الخلفاء</w:t>
      </w:r>
      <w:r w:rsidR="004A0BDF">
        <w:rPr>
          <w:rtl/>
        </w:rPr>
        <w:t>:</w:t>
      </w:r>
      <w:r w:rsidRPr="00527FD1">
        <w:rPr>
          <w:rtl/>
        </w:rPr>
        <w:t xml:space="preserve"> جلال الدين السيوطي (ت911هـ)</w:t>
      </w:r>
      <w:r w:rsidR="004A0BDF">
        <w:rPr>
          <w:rtl/>
        </w:rPr>
        <w:t>،</w:t>
      </w:r>
      <w:r w:rsidRPr="00527FD1">
        <w:rPr>
          <w:rtl/>
        </w:rPr>
        <w:t xml:space="preserve"> دار الفكر للطباعة</w:t>
      </w:r>
      <w:r w:rsidR="004A0BDF">
        <w:rPr>
          <w:rtl/>
        </w:rPr>
        <w:t>،</w:t>
      </w:r>
      <w:r w:rsidRPr="00527FD1">
        <w:rPr>
          <w:rtl/>
        </w:rPr>
        <w:t xml:space="preserve"> بيروت</w:t>
      </w:r>
      <w:r w:rsidR="004A0BDF">
        <w:rPr>
          <w:rtl/>
        </w:rPr>
        <w:t>.</w:t>
      </w:r>
    </w:p>
    <w:p w:rsidR="001056FD" w:rsidRDefault="004A6242" w:rsidP="004A0BDF">
      <w:pPr>
        <w:pStyle w:val="libNormal"/>
        <w:rPr>
          <w:rtl/>
        </w:rPr>
      </w:pPr>
      <w:r w:rsidRPr="00527FD1">
        <w:rPr>
          <w:rtl/>
        </w:rPr>
        <w:t>* تاريخ الطبري</w:t>
      </w:r>
      <w:r w:rsidR="004A0BDF">
        <w:rPr>
          <w:rtl/>
        </w:rPr>
        <w:t>:</w:t>
      </w:r>
      <w:r w:rsidRPr="00527FD1">
        <w:rPr>
          <w:rtl/>
        </w:rPr>
        <w:t xml:space="preserve"> محمّد بن جرير الطبري (ت310هـ)</w:t>
      </w:r>
      <w:r w:rsidR="004A0BDF">
        <w:rPr>
          <w:rtl/>
        </w:rPr>
        <w:t>،</w:t>
      </w:r>
      <w:r w:rsidRPr="00527FD1">
        <w:rPr>
          <w:rtl/>
        </w:rPr>
        <w:t xml:space="preserve"> دار التراث</w:t>
      </w:r>
      <w:r w:rsidR="004A0BDF">
        <w:rPr>
          <w:rtl/>
        </w:rPr>
        <w:t>،</w:t>
      </w:r>
      <w:r w:rsidRPr="00527FD1">
        <w:rPr>
          <w:rtl/>
        </w:rPr>
        <w:t xml:space="preserve"> بيروت</w:t>
      </w:r>
      <w:r w:rsidR="004A0BDF">
        <w:rPr>
          <w:rtl/>
        </w:rPr>
        <w:t>،</w:t>
      </w:r>
      <w:r w:rsidRPr="00527FD1">
        <w:rPr>
          <w:rtl/>
        </w:rPr>
        <w:t xml:space="preserve"> الطبعة الثانية</w:t>
      </w:r>
      <w:r w:rsidR="004A0BDF">
        <w:rPr>
          <w:rtl/>
        </w:rPr>
        <w:t>،</w:t>
      </w:r>
      <w:r w:rsidRPr="00527FD1">
        <w:rPr>
          <w:rtl/>
        </w:rPr>
        <w:t xml:space="preserve"> 1387هـ</w:t>
      </w:r>
      <w:r w:rsidR="004A0BDF">
        <w:rPr>
          <w:rtl/>
        </w:rPr>
        <w:t xml:space="preserve"> - </w:t>
      </w:r>
      <w:r w:rsidRPr="00527FD1">
        <w:rPr>
          <w:rtl/>
        </w:rPr>
        <w:t>1967م</w:t>
      </w:r>
      <w:r w:rsidR="004A0BDF">
        <w:rPr>
          <w:rtl/>
        </w:rPr>
        <w:t>،</w:t>
      </w:r>
      <w:r w:rsidRPr="00527FD1">
        <w:rPr>
          <w:rtl/>
        </w:rPr>
        <w:t xml:space="preserve"> وطبعة دار الفكر 1399هـ</w:t>
      </w:r>
      <w:r w:rsidR="004A0BDF">
        <w:rPr>
          <w:rtl/>
        </w:rPr>
        <w:t xml:space="preserve"> - </w:t>
      </w:r>
      <w:r w:rsidRPr="00527FD1">
        <w:rPr>
          <w:rtl/>
        </w:rPr>
        <w:t>1979م</w:t>
      </w:r>
      <w:r w:rsidR="004A0BDF">
        <w:rPr>
          <w:rtl/>
        </w:rPr>
        <w:t>.</w:t>
      </w:r>
    </w:p>
    <w:p w:rsidR="001056FD" w:rsidRDefault="004A6242" w:rsidP="004A0BDF">
      <w:pPr>
        <w:pStyle w:val="libNormal"/>
        <w:rPr>
          <w:rtl/>
        </w:rPr>
      </w:pPr>
      <w:r w:rsidRPr="00527FD1">
        <w:rPr>
          <w:rtl/>
        </w:rPr>
        <w:t>* تاريخ اليعقوبي</w:t>
      </w:r>
      <w:r w:rsidR="004A0BDF">
        <w:rPr>
          <w:rtl/>
        </w:rPr>
        <w:t>:</w:t>
      </w:r>
      <w:r w:rsidRPr="00527FD1">
        <w:rPr>
          <w:rtl/>
        </w:rPr>
        <w:t xml:space="preserve"> أحمد بن أبي يعقوب (ت284هـ)</w:t>
      </w:r>
      <w:r w:rsidR="004A0BDF">
        <w:rPr>
          <w:rtl/>
        </w:rPr>
        <w:t>،</w:t>
      </w:r>
      <w:r w:rsidRPr="00527FD1">
        <w:rPr>
          <w:rtl/>
        </w:rPr>
        <w:t xml:space="preserve"> دار صادر</w:t>
      </w:r>
      <w:r w:rsidR="004A0BDF">
        <w:rPr>
          <w:rtl/>
        </w:rPr>
        <w:t>،</w:t>
      </w:r>
      <w:r w:rsidRPr="00527FD1">
        <w:rPr>
          <w:rtl/>
        </w:rPr>
        <w:t xml:space="preserve"> بيروت</w:t>
      </w:r>
      <w:r w:rsidR="004A0BDF">
        <w:rPr>
          <w:rtl/>
        </w:rPr>
        <w:t>.</w:t>
      </w:r>
    </w:p>
    <w:p w:rsidR="001056FD" w:rsidRDefault="004A6242" w:rsidP="004A0BDF">
      <w:pPr>
        <w:pStyle w:val="libNormal"/>
        <w:rPr>
          <w:rtl/>
        </w:rPr>
      </w:pPr>
      <w:r w:rsidRPr="00527FD1">
        <w:rPr>
          <w:rtl/>
        </w:rPr>
        <w:t>* تأسيس الشيعة لعلوم الإسلام</w:t>
      </w:r>
      <w:r w:rsidR="004A0BDF">
        <w:rPr>
          <w:rtl/>
        </w:rPr>
        <w:t>:</w:t>
      </w:r>
      <w:r w:rsidRPr="00527FD1">
        <w:rPr>
          <w:rtl/>
        </w:rPr>
        <w:t xml:space="preserve"> السيّد حسن الصدر</w:t>
      </w:r>
      <w:r w:rsidR="004A0BDF">
        <w:rPr>
          <w:rtl/>
        </w:rPr>
        <w:t>،</w:t>
      </w:r>
      <w:r w:rsidRPr="00527FD1">
        <w:rPr>
          <w:rtl/>
        </w:rPr>
        <w:t xml:space="preserve"> شركة النشر والطباعة العراقية</w:t>
      </w:r>
      <w:r w:rsidR="004A0BDF">
        <w:rPr>
          <w:rtl/>
        </w:rPr>
        <w:t>.</w:t>
      </w:r>
    </w:p>
    <w:p w:rsidR="001056FD" w:rsidRDefault="004A6242" w:rsidP="004A0BDF">
      <w:pPr>
        <w:pStyle w:val="libNormal"/>
        <w:rPr>
          <w:rtl/>
        </w:rPr>
      </w:pPr>
      <w:r w:rsidRPr="00527FD1">
        <w:rPr>
          <w:rtl/>
        </w:rPr>
        <w:t>* التبيان في تفسير القرآن</w:t>
      </w:r>
      <w:r w:rsidR="004A0BDF">
        <w:rPr>
          <w:rtl/>
        </w:rPr>
        <w:t>:</w:t>
      </w:r>
      <w:r w:rsidRPr="00527FD1">
        <w:rPr>
          <w:rtl/>
        </w:rPr>
        <w:t xml:space="preserve"> شيخ الطائفة أبو جعفر محمّد بن الحسن الطوسي (ت460هـ)</w:t>
      </w:r>
      <w:r w:rsidR="004A0BDF">
        <w:rPr>
          <w:rtl/>
        </w:rPr>
        <w:t>،</w:t>
      </w:r>
      <w:r w:rsidRPr="00527FD1">
        <w:rPr>
          <w:rtl/>
        </w:rPr>
        <w:t xml:space="preserve"> دار إحياء التراث العربي</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تحرير الوسيلة</w:t>
      </w:r>
      <w:r w:rsidR="004A0BDF">
        <w:rPr>
          <w:rtl/>
        </w:rPr>
        <w:t>:</w:t>
      </w:r>
      <w:r w:rsidRPr="00394E2E">
        <w:rPr>
          <w:rtl/>
        </w:rPr>
        <w:t xml:space="preserve"> السيّد روح الله الموسوي الخميني (ت1410هـ)</w:t>
      </w:r>
      <w:r w:rsidR="004A0BDF">
        <w:rPr>
          <w:rtl/>
        </w:rPr>
        <w:t>،</w:t>
      </w:r>
      <w:r w:rsidRPr="00394E2E">
        <w:rPr>
          <w:rtl/>
        </w:rPr>
        <w:t xml:space="preserve"> مطبعة الآداب</w:t>
      </w:r>
      <w:r w:rsidR="004A0BDF">
        <w:rPr>
          <w:rtl/>
        </w:rPr>
        <w:t>،</w:t>
      </w:r>
      <w:r w:rsidRPr="00394E2E">
        <w:rPr>
          <w:rtl/>
        </w:rPr>
        <w:t xml:space="preserve"> النجف الأشرف</w:t>
      </w:r>
      <w:r w:rsidR="004A0BDF">
        <w:rPr>
          <w:rtl/>
        </w:rPr>
        <w:t>،</w:t>
      </w:r>
      <w:r w:rsidRPr="00394E2E">
        <w:rPr>
          <w:rtl/>
        </w:rPr>
        <w:t xml:space="preserve"> 1390هـ</w:t>
      </w:r>
      <w:r w:rsidR="004A0BDF">
        <w:rPr>
          <w:rtl/>
        </w:rPr>
        <w:t>.</w:t>
      </w:r>
    </w:p>
    <w:p w:rsidR="001056FD" w:rsidRDefault="004A6242" w:rsidP="004A0BDF">
      <w:pPr>
        <w:pStyle w:val="libNormal"/>
        <w:rPr>
          <w:rtl/>
        </w:rPr>
      </w:pPr>
      <w:r w:rsidRPr="00394E2E">
        <w:rPr>
          <w:rtl/>
        </w:rPr>
        <w:t>* تدريب الراوي في شرح تقريب النواوي</w:t>
      </w:r>
      <w:r w:rsidR="004A0BDF">
        <w:rPr>
          <w:rtl/>
        </w:rPr>
        <w:t>:</w:t>
      </w:r>
      <w:r w:rsidRPr="00394E2E">
        <w:rPr>
          <w:rtl/>
        </w:rPr>
        <w:t xml:space="preserve"> جلال الدين السيوطي (ت911هـ)</w:t>
      </w:r>
      <w:r w:rsidR="004A0BDF">
        <w:rPr>
          <w:rtl/>
        </w:rPr>
        <w:t>،</w:t>
      </w:r>
      <w:r w:rsidRPr="00394E2E">
        <w:rPr>
          <w:rtl/>
        </w:rPr>
        <w:t xml:space="preserve"> دار الكتب العربية</w:t>
      </w:r>
      <w:r w:rsidR="004A0BDF">
        <w:rPr>
          <w:rtl/>
        </w:rPr>
        <w:t>،</w:t>
      </w:r>
      <w:r w:rsidRPr="00394E2E">
        <w:rPr>
          <w:rtl/>
        </w:rPr>
        <w:t xml:space="preserve"> بيروت</w:t>
      </w:r>
      <w:r w:rsidR="004A0BDF">
        <w:rPr>
          <w:rtl/>
        </w:rPr>
        <w:t>،</w:t>
      </w:r>
      <w:r w:rsidRPr="00394E2E">
        <w:rPr>
          <w:rtl/>
        </w:rPr>
        <w:t xml:space="preserve"> 1409هـ</w:t>
      </w:r>
      <w:r w:rsidR="004A0BDF">
        <w:rPr>
          <w:rtl/>
        </w:rPr>
        <w:t xml:space="preserve"> - </w:t>
      </w:r>
      <w:r w:rsidRPr="00394E2E">
        <w:rPr>
          <w:rtl/>
        </w:rPr>
        <w:t>1989م</w:t>
      </w:r>
      <w:r w:rsidR="004A0BDF">
        <w:rPr>
          <w:rtl/>
        </w:rPr>
        <w:t>.</w:t>
      </w:r>
    </w:p>
    <w:p w:rsidR="001056FD" w:rsidRDefault="004A6242" w:rsidP="004A0BDF">
      <w:pPr>
        <w:pStyle w:val="libNormal"/>
        <w:rPr>
          <w:rtl/>
        </w:rPr>
      </w:pPr>
      <w:r w:rsidRPr="00394E2E">
        <w:rPr>
          <w:rtl/>
        </w:rPr>
        <w:t>* تذكرة الخواصّ</w:t>
      </w:r>
      <w:r w:rsidR="004A0BDF">
        <w:rPr>
          <w:rtl/>
        </w:rPr>
        <w:t>:</w:t>
      </w:r>
      <w:r w:rsidRPr="00394E2E">
        <w:rPr>
          <w:rtl/>
        </w:rPr>
        <w:t xml:space="preserve"> سبط ابن الجوزي (ت654هـ)</w:t>
      </w:r>
      <w:r w:rsidR="004A0BDF">
        <w:rPr>
          <w:rtl/>
        </w:rPr>
        <w:t>،</w:t>
      </w:r>
      <w:r w:rsidRPr="00394E2E">
        <w:rPr>
          <w:rtl/>
        </w:rPr>
        <w:t xml:space="preserve"> مكتبة نينوى الحديثة</w:t>
      </w:r>
      <w:r w:rsidR="004A0BDF">
        <w:rPr>
          <w:rtl/>
        </w:rPr>
        <w:t>،</w:t>
      </w:r>
      <w:r w:rsidRPr="00394E2E">
        <w:rPr>
          <w:rtl/>
        </w:rPr>
        <w:t xml:space="preserve"> طهران</w:t>
      </w:r>
      <w:r w:rsidR="004A0BDF">
        <w:rPr>
          <w:rtl/>
        </w:rPr>
        <w:t>.</w:t>
      </w:r>
    </w:p>
    <w:p w:rsidR="001056FD" w:rsidRDefault="004A6242" w:rsidP="004A0BDF">
      <w:pPr>
        <w:pStyle w:val="libNormal"/>
        <w:rPr>
          <w:rtl/>
        </w:rPr>
      </w:pPr>
      <w:r w:rsidRPr="00394E2E">
        <w:rPr>
          <w:rtl/>
        </w:rPr>
        <w:t>* الترغيب والترهيب</w:t>
      </w:r>
      <w:r w:rsidR="004A0BDF">
        <w:rPr>
          <w:rtl/>
        </w:rPr>
        <w:t>:</w:t>
      </w:r>
      <w:r w:rsidRPr="00394E2E">
        <w:rPr>
          <w:rtl/>
        </w:rPr>
        <w:t xml:space="preserve"> زكيّ الدِين عبد العظيم النذري (ت656هـ)</w:t>
      </w:r>
      <w:r w:rsidR="004A0BDF">
        <w:rPr>
          <w:rtl/>
        </w:rPr>
        <w:t>،</w:t>
      </w:r>
      <w:r w:rsidRPr="00394E2E">
        <w:rPr>
          <w:rtl/>
        </w:rPr>
        <w:t xml:space="preserve"> دار الفكر للطباعة</w:t>
      </w:r>
      <w:r w:rsidR="004A0BDF">
        <w:rPr>
          <w:rtl/>
        </w:rPr>
        <w:t>،</w:t>
      </w:r>
      <w:r w:rsidRPr="00394E2E">
        <w:rPr>
          <w:rtl/>
        </w:rPr>
        <w:t xml:space="preserve"> بيروت</w:t>
      </w:r>
      <w:r w:rsidR="004A0BDF">
        <w:rPr>
          <w:rtl/>
        </w:rPr>
        <w:t>،</w:t>
      </w:r>
      <w:r w:rsidRPr="00394E2E">
        <w:rPr>
          <w:rtl/>
        </w:rPr>
        <w:t xml:space="preserve"> 1408هـ</w:t>
      </w:r>
      <w:r w:rsidR="004A0BDF">
        <w:rPr>
          <w:rtl/>
        </w:rPr>
        <w:t xml:space="preserve"> - </w:t>
      </w:r>
      <w:r w:rsidRPr="00394E2E">
        <w:rPr>
          <w:rtl/>
        </w:rPr>
        <w:t>1988م</w:t>
      </w:r>
      <w:r w:rsidR="004A0BDF">
        <w:rPr>
          <w:rtl/>
        </w:rPr>
        <w:t>.</w:t>
      </w:r>
    </w:p>
    <w:p w:rsidR="001056FD" w:rsidRDefault="004A6242" w:rsidP="004A0BDF">
      <w:pPr>
        <w:pStyle w:val="libNormal"/>
        <w:rPr>
          <w:rtl/>
        </w:rPr>
      </w:pPr>
      <w:r w:rsidRPr="00394E2E">
        <w:rPr>
          <w:rtl/>
        </w:rPr>
        <w:t>* تفسير القمّي</w:t>
      </w:r>
      <w:r w:rsidR="004A0BDF">
        <w:rPr>
          <w:rtl/>
        </w:rPr>
        <w:t>:</w:t>
      </w:r>
      <w:r w:rsidRPr="00394E2E">
        <w:rPr>
          <w:rtl/>
        </w:rPr>
        <w:t xml:space="preserve"> عليّ بن إبراهيم القمّي</w:t>
      </w:r>
      <w:r w:rsidR="004A0BDF">
        <w:rPr>
          <w:rtl/>
        </w:rPr>
        <w:t>،</w:t>
      </w:r>
      <w:r w:rsidRPr="00394E2E">
        <w:rPr>
          <w:rtl/>
        </w:rPr>
        <w:t xml:space="preserve"> مِن أعلام القرن الثالث الهجري</w:t>
      </w:r>
      <w:r w:rsidR="004A0BDF">
        <w:rPr>
          <w:rtl/>
        </w:rPr>
        <w:t>.</w:t>
      </w:r>
    </w:p>
    <w:p w:rsidR="001056FD" w:rsidRDefault="004A6242" w:rsidP="004A0BDF">
      <w:pPr>
        <w:pStyle w:val="libNormal"/>
        <w:rPr>
          <w:rtl/>
        </w:rPr>
      </w:pPr>
      <w:r w:rsidRPr="00394E2E">
        <w:rPr>
          <w:rtl/>
        </w:rPr>
        <w:t>* التفسير الكبير</w:t>
      </w:r>
      <w:r w:rsidR="004A0BDF">
        <w:rPr>
          <w:rtl/>
        </w:rPr>
        <w:t>:</w:t>
      </w:r>
      <w:r w:rsidRPr="00394E2E">
        <w:rPr>
          <w:rtl/>
        </w:rPr>
        <w:t xml:space="preserve"> فخر الدين الرازي (ت606هـ)</w:t>
      </w:r>
      <w:r w:rsidR="004A0BDF">
        <w:rPr>
          <w:rtl/>
        </w:rPr>
        <w:t>،</w:t>
      </w:r>
      <w:r w:rsidRPr="00394E2E">
        <w:rPr>
          <w:rtl/>
        </w:rPr>
        <w:t xml:space="preserve"> المطبعة البهية المصرية</w:t>
      </w:r>
      <w:r w:rsidR="004A0BDF">
        <w:rPr>
          <w:rtl/>
        </w:rPr>
        <w:t>.</w:t>
      </w:r>
    </w:p>
    <w:p w:rsidR="001056FD" w:rsidRDefault="004A6242" w:rsidP="004A0BDF">
      <w:pPr>
        <w:pStyle w:val="libNormal"/>
        <w:rPr>
          <w:rtl/>
        </w:rPr>
      </w:pPr>
      <w:r w:rsidRPr="00394E2E">
        <w:rPr>
          <w:rtl/>
        </w:rPr>
        <w:t>* التمهيد</w:t>
      </w:r>
      <w:r w:rsidR="004A0BDF">
        <w:rPr>
          <w:rtl/>
        </w:rPr>
        <w:t>:</w:t>
      </w:r>
      <w:r w:rsidRPr="00394E2E">
        <w:rPr>
          <w:rtl/>
        </w:rPr>
        <w:t xml:space="preserve"> محمّد بن الطيّب بن الباقلاني (ت403هـ)</w:t>
      </w:r>
      <w:r w:rsidR="004A0BDF">
        <w:rPr>
          <w:rtl/>
        </w:rPr>
        <w:t>،</w:t>
      </w:r>
      <w:r w:rsidRPr="00394E2E">
        <w:rPr>
          <w:rtl/>
        </w:rPr>
        <w:t xml:space="preserve"> دار الفكر العربي</w:t>
      </w:r>
      <w:r w:rsidR="004A0BDF">
        <w:rPr>
          <w:rtl/>
        </w:rPr>
        <w:t>.</w:t>
      </w:r>
    </w:p>
    <w:p w:rsidR="001056FD" w:rsidRDefault="004A6242" w:rsidP="004A0BDF">
      <w:pPr>
        <w:pStyle w:val="libNormal"/>
        <w:rPr>
          <w:rtl/>
        </w:rPr>
      </w:pPr>
      <w:r w:rsidRPr="00394E2E">
        <w:rPr>
          <w:rtl/>
        </w:rPr>
        <w:t>* تنقيح المقال في عِلم الرجال</w:t>
      </w:r>
      <w:r w:rsidR="004A0BDF">
        <w:rPr>
          <w:rtl/>
        </w:rPr>
        <w:t>:</w:t>
      </w:r>
      <w:r w:rsidRPr="00394E2E">
        <w:rPr>
          <w:rtl/>
        </w:rPr>
        <w:t xml:space="preserve"> الشيخ عبد الله المامقاني</w:t>
      </w:r>
      <w:r w:rsidR="004A0BDF">
        <w:rPr>
          <w:rtl/>
        </w:rPr>
        <w:t>.</w:t>
      </w:r>
    </w:p>
    <w:p w:rsidR="001056FD" w:rsidRDefault="004A6242" w:rsidP="004A0BDF">
      <w:pPr>
        <w:pStyle w:val="libNormal"/>
        <w:rPr>
          <w:rtl/>
        </w:rPr>
      </w:pPr>
      <w:r w:rsidRPr="00394E2E">
        <w:rPr>
          <w:rtl/>
        </w:rPr>
        <w:t>* تهذيب التهذيب</w:t>
      </w:r>
      <w:r w:rsidR="004A0BDF">
        <w:rPr>
          <w:rtl/>
        </w:rPr>
        <w:t>:</w:t>
      </w:r>
      <w:r w:rsidRPr="00394E2E">
        <w:rPr>
          <w:rtl/>
        </w:rPr>
        <w:t xml:space="preserve"> ابن حجر العسقلاني (ت582هـ)</w:t>
      </w:r>
      <w:r w:rsidR="004A0BDF">
        <w:rPr>
          <w:rtl/>
        </w:rPr>
        <w:t>،</w:t>
      </w:r>
      <w:r w:rsidRPr="00394E2E">
        <w:rPr>
          <w:rtl/>
        </w:rPr>
        <w:t xml:space="preserve"> دار الفكر للطباعة</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1404هـ</w:t>
      </w:r>
      <w:r w:rsidR="004A0BDF">
        <w:rPr>
          <w:rtl/>
        </w:rPr>
        <w:t xml:space="preserve"> - </w:t>
      </w:r>
      <w:r w:rsidRPr="00394E2E">
        <w:rPr>
          <w:rtl/>
        </w:rPr>
        <w:t>1984م</w:t>
      </w:r>
      <w:r w:rsidR="004A0BDF">
        <w:rPr>
          <w:rtl/>
        </w:rPr>
        <w:t>.</w:t>
      </w:r>
    </w:p>
    <w:p w:rsidR="001056FD" w:rsidRDefault="004A6242" w:rsidP="004A0BDF">
      <w:pPr>
        <w:pStyle w:val="libNormal"/>
        <w:rPr>
          <w:rtl/>
        </w:rPr>
      </w:pPr>
      <w:r w:rsidRPr="00394E2E">
        <w:rPr>
          <w:rtl/>
        </w:rPr>
        <w:t>* التوحيد</w:t>
      </w:r>
      <w:r w:rsidR="004A0BDF">
        <w:rPr>
          <w:rtl/>
        </w:rPr>
        <w:t>:</w:t>
      </w:r>
      <w:r w:rsidRPr="00394E2E">
        <w:rPr>
          <w:rtl/>
        </w:rPr>
        <w:t xml:space="preserve"> الشيخ الصدوق (ت381هـ)</w:t>
      </w:r>
      <w:r w:rsidR="004A0BDF">
        <w:rPr>
          <w:rtl/>
        </w:rPr>
        <w:t>،</w:t>
      </w:r>
      <w:r w:rsidRPr="00394E2E">
        <w:rPr>
          <w:rtl/>
        </w:rPr>
        <w:t xml:space="preserve"> دار المعرفة للطباعة</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الثقات</w:t>
      </w:r>
      <w:r w:rsidR="004A0BDF">
        <w:rPr>
          <w:rtl/>
        </w:rPr>
        <w:t>:</w:t>
      </w:r>
      <w:r w:rsidRPr="00394E2E">
        <w:rPr>
          <w:rtl/>
        </w:rPr>
        <w:t xml:space="preserve"> محمّد بن حبان البستي (ت354هـ)</w:t>
      </w:r>
      <w:r w:rsidR="004A0BDF">
        <w:rPr>
          <w:rtl/>
        </w:rPr>
        <w:t>،</w:t>
      </w:r>
      <w:r w:rsidRPr="00394E2E">
        <w:rPr>
          <w:rtl/>
        </w:rPr>
        <w:t xml:space="preserve"> دار الفكر للطباعة</w:t>
      </w:r>
      <w:r w:rsidR="004A0BDF">
        <w:rPr>
          <w:rtl/>
        </w:rPr>
        <w:t>،</w:t>
      </w:r>
      <w:r w:rsidRPr="00394E2E">
        <w:rPr>
          <w:rtl/>
        </w:rPr>
        <w:t xml:space="preserve"> الطبعة الأُولى</w:t>
      </w:r>
      <w:r w:rsidR="004A0BDF">
        <w:rPr>
          <w:rtl/>
        </w:rPr>
        <w:t>،</w:t>
      </w:r>
      <w:r w:rsidRPr="00394E2E">
        <w:rPr>
          <w:rtl/>
        </w:rPr>
        <w:t xml:space="preserve"> 1393هـ</w:t>
      </w:r>
      <w:r w:rsidR="004A0BDF">
        <w:rPr>
          <w:rtl/>
        </w:rPr>
        <w:t xml:space="preserve"> - </w:t>
      </w:r>
      <w:r w:rsidRPr="00394E2E">
        <w:rPr>
          <w:rtl/>
        </w:rPr>
        <w:t>1973م</w:t>
      </w:r>
      <w:r w:rsidR="004A0BDF">
        <w:rPr>
          <w:rtl/>
        </w:rPr>
        <w:t>.</w:t>
      </w:r>
    </w:p>
    <w:p w:rsidR="001056FD" w:rsidRDefault="004A6242" w:rsidP="004A0BDF">
      <w:pPr>
        <w:pStyle w:val="libNormal"/>
        <w:rPr>
          <w:rtl/>
        </w:rPr>
      </w:pPr>
      <w:r w:rsidRPr="00394E2E">
        <w:rPr>
          <w:rtl/>
        </w:rPr>
        <w:t>* جامع الأصول</w:t>
      </w:r>
      <w:r w:rsidR="004A0BDF">
        <w:rPr>
          <w:rtl/>
        </w:rPr>
        <w:t>:</w:t>
      </w:r>
      <w:r w:rsidRPr="00394E2E">
        <w:rPr>
          <w:rtl/>
        </w:rPr>
        <w:t xml:space="preserve"> مبارك بن محمّد بن الأثير الجزري (ت606هـ)</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r w:rsidRPr="00394E2E">
        <w:rPr>
          <w:rtl/>
        </w:rPr>
        <w:t xml:space="preserve"> الطبعة الثالثة</w:t>
      </w:r>
      <w:r w:rsidR="004A0BDF">
        <w:rPr>
          <w:rtl/>
        </w:rPr>
        <w:t>،</w:t>
      </w:r>
      <w:r w:rsidRPr="00394E2E">
        <w:rPr>
          <w:rtl/>
        </w:rPr>
        <w:t xml:space="preserve"> 1403هـ</w:t>
      </w:r>
      <w:r w:rsidR="004A0BDF">
        <w:rPr>
          <w:rtl/>
        </w:rPr>
        <w:t xml:space="preserve"> - </w:t>
      </w:r>
      <w:r w:rsidRPr="00394E2E">
        <w:rPr>
          <w:rtl/>
        </w:rPr>
        <w:t>1983م</w:t>
      </w:r>
      <w:r w:rsidR="004A0BDF">
        <w:rPr>
          <w:rtl/>
        </w:rPr>
        <w:t>.</w:t>
      </w:r>
    </w:p>
    <w:p w:rsidR="001056FD" w:rsidRDefault="004A6242" w:rsidP="004A0BDF">
      <w:pPr>
        <w:pStyle w:val="libNormal"/>
        <w:rPr>
          <w:rtl/>
        </w:rPr>
      </w:pPr>
      <w:r w:rsidRPr="00394E2E">
        <w:rPr>
          <w:rtl/>
        </w:rPr>
        <w:t>* الجرح والتعديل</w:t>
      </w:r>
      <w:r w:rsidR="004A0BDF">
        <w:rPr>
          <w:rtl/>
        </w:rPr>
        <w:t>:</w:t>
      </w:r>
      <w:r w:rsidRPr="00394E2E">
        <w:rPr>
          <w:rtl/>
        </w:rPr>
        <w:t xml:space="preserve"> عبد الرحمن بن أبي حاتم الرازي (ت327هـ)</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r w:rsidRPr="00394E2E">
        <w:rPr>
          <w:rtl/>
        </w:rPr>
        <w:t xml:space="preserve"> الطبعـة الأُولـى</w:t>
      </w:r>
      <w:r w:rsidR="004A0BDF">
        <w:rPr>
          <w:rtl/>
        </w:rPr>
        <w:t>،</w:t>
      </w:r>
      <w:r w:rsidRPr="00394E2E">
        <w:rPr>
          <w:rtl/>
        </w:rPr>
        <w:t xml:space="preserve"> 1371هـ</w:t>
      </w:r>
      <w:r w:rsidR="004A0BDF">
        <w:rPr>
          <w:rtl/>
        </w:rPr>
        <w:t xml:space="preserve"> - </w:t>
      </w:r>
      <w:r w:rsidRPr="00394E2E">
        <w:rPr>
          <w:rtl/>
        </w:rPr>
        <w:t>1952م</w:t>
      </w:r>
      <w:r w:rsidR="004A0BDF">
        <w:rPr>
          <w:rtl/>
        </w:rPr>
        <w:t>.</w:t>
      </w:r>
    </w:p>
    <w:p w:rsidR="001056FD" w:rsidRDefault="004A6242" w:rsidP="004A0BDF">
      <w:pPr>
        <w:pStyle w:val="libNormal"/>
        <w:rPr>
          <w:rtl/>
        </w:rPr>
      </w:pPr>
      <w:r w:rsidRPr="00394E2E">
        <w:rPr>
          <w:rtl/>
        </w:rPr>
        <w:t>* حقّ اليقين في معرفة أُصول الدين</w:t>
      </w:r>
      <w:r w:rsidR="004A0BDF">
        <w:rPr>
          <w:rtl/>
        </w:rPr>
        <w:t>:</w:t>
      </w:r>
      <w:r w:rsidRPr="00394E2E">
        <w:rPr>
          <w:rtl/>
        </w:rPr>
        <w:t xml:space="preserve"> السيّد عبد الله شبّر</w:t>
      </w:r>
      <w:r w:rsidR="004A0BDF">
        <w:rPr>
          <w:rtl/>
        </w:rPr>
        <w:t>،</w:t>
      </w:r>
      <w:r w:rsidRPr="00394E2E">
        <w:rPr>
          <w:rtl/>
        </w:rPr>
        <w:t xml:space="preserve"> مطبعة العرفان</w:t>
      </w:r>
      <w:r w:rsidR="004A0BDF">
        <w:rPr>
          <w:rtl/>
        </w:rPr>
        <w:t>،</w:t>
      </w:r>
      <w:r w:rsidRPr="00394E2E">
        <w:rPr>
          <w:rtl/>
        </w:rPr>
        <w:t xml:space="preserve"> صيدا</w:t>
      </w:r>
      <w:r w:rsidR="004A0BDF">
        <w:rPr>
          <w:rtl/>
        </w:rPr>
        <w:t>،</w:t>
      </w:r>
      <w:r w:rsidRPr="00394E2E">
        <w:rPr>
          <w:rtl/>
        </w:rPr>
        <w:t xml:space="preserve"> 1352هـ</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حُلية الأولياء</w:t>
      </w:r>
      <w:r w:rsidR="004A0BDF">
        <w:rPr>
          <w:rtl/>
        </w:rPr>
        <w:t>:</w:t>
      </w:r>
      <w:r w:rsidRPr="00394E2E">
        <w:rPr>
          <w:rtl/>
        </w:rPr>
        <w:t xml:space="preserve"> أبو نعيم أحمد بن عبد الله الاصبهاني (ت430هـ)</w:t>
      </w:r>
      <w:r w:rsidR="004A0BDF">
        <w:rPr>
          <w:rtl/>
        </w:rPr>
        <w:t>،</w:t>
      </w:r>
      <w:r w:rsidRPr="00394E2E">
        <w:rPr>
          <w:rtl/>
        </w:rPr>
        <w:t xml:space="preserve"> دار الكتاب العربي</w:t>
      </w:r>
      <w:r w:rsidR="004A0BDF">
        <w:rPr>
          <w:rtl/>
        </w:rPr>
        <w:t>،</w:t>
      </w:r>
      <w:r w:rsidRPr="00394E2E">
        <w:rPr>
          <w:rtl/>
        </w:rPr>
        <w:t xml:space="preserve"> بيروت</w:t>
      </w:r>
      <w:r w:rsidR="004A0BDF">
        <w:rPr>
          <w:rtl/>
        </w:rPr>
        <w:t>،</w:t>
      </w:r>
      <w:r w:rsidRPr="00394E2E">
        <w:rPr>
          <w:rtl/>
        </w:rPr>
        <w:t xml:space="preserve"> الطبعة الخامسة</w:t>
      </w:r>
      <w:r w:rsidR="004A0BDF">
        <w:rPr>
          <w:rtl/>
        </w:rPr>
        <w:t>،</w:t>
      </w:r>
      <w:r w:rsidRPr="00394E2E">
        <w:rPr>
          <w:rtl/>
        </w:rPr>
        <w:t xml:space="preserve"> 1407هـ</w:t>
      </w:r>
      <w:r w:rsidR="004A0BDF">
        <w:rPr>
          <w:rtl/>
        </w:rPr>
        <w:t xml:space="preserve"> - </w:t>
      </w:r>
      <w:r w:rsidRPr="00394E2E">
        <w:rPr>
          <w:rtl/>
        </w:rPr>
        <w:t>1987م</w:t>
      </w:r>
      <w:r w:rsidR="004A0BDF">
        <w:rPr>
          <w:rtl/>
        </w:rPr>
        <w:t>.</w:t>
      </w:r>
    </w:p>
    <w:p w:rsidR="001056FD" w:rsidRDefault="004A6242" w:rsidP="004A0BDF">
      <w:pPr>
        <w:pStyle w:val="libNormal"/>
        <w:rPr>
          <w:rtl/>
        </w:rPr>
      </w:pPr>
      <w:r w:rsidRPr="00394E2E">
        <w:rPr>
          <w:rtl/>
        </w:rPr>
        <w:t>* الخصال</w:t>
      </w:r>
      <w:r w:rsidR="004A0BDF">
        <w:rPr>
          <w:rtl/>
        </w:rPr>
        <w:t>:</w:t>
      </w:r>
      <w:r w:rsidRPr="00394E2E">
        <w:rPr>
          <w:rtl/>
        </w:rPr>
        <w:t xml:space="preserve"> الشيخ الصدوق أبي جعفر محمّد بن بابويه القمّي (ت381هـ)</w:t>
      </w:r>
      <w:r w:rsidR="004A0BDF">
        <w:rPr>
          <w:rtl/>
        </w:rPr>
        <w:t>،</w:t>
      </w:r>
      <w:r w:rsidRPr="00394E2E">
        <w:rPr>
          <w:rtl/>
        </w:rPr>
        <w:t xml:space="preserve"> منشورات جماعة المدرّسين في الحوزة العِلمية في قم</w:t>
      </w:r>
      <w:r w:rsidR="004A0BDF">
        <w:rPr>
          <w:rtl/>
        </w:rPr>
        <w:t>،</w:t>
      </w:r>
      <w:r w:rsidRPr="00394E2E">
        <w:rPr>
          <w:rtl/>
        </w:rPr>
        <w:t xml:space="preserve"> 1403هـ</w:t>
      </w:r>
      <w:r w:rsidR="004A0BDF">
        <w:rPr>
          <w:rtl/>
        </w:rPr>
        <w:t>.</w:t>
      </w:r>
    </w:p>
    <w:p w:rsidR="001056FD" w:rsidRDefault="004A6242" w:rsidP="004A0BDF">
      <w:pPr>
        <w:pStyle w:val="libNormal"/>
        <w:rPr>
          <w:rtl/>
        </w:rPr>
      </w:pPr>
      <w:r w:rsidRPr="00394E2E">
        <w:rPr>
          <w:rtl/>
        </w:rPr>
        <w:t>* خلاصة المنطق</w:t>
      </w:r>
      <w:r w:rsidR="004A0BDF">
        <w:rPr>
          <w:rtl/>
        </w:rPr>
        <w:t>:</w:t>
      </w:r>
      <w:r w:rsidRPr="00394E2E">
        <w:rPr>
          <w:rtl/>
        </w:rPr>
        <w:t xml:space="preserve"> عبد الهادي الفضلي</w:t>
      </w:r>
      <w:r w:rsidR="004A0BDF">
        <w:rPr>
          <w:rtl/>
        </w:rPr>
        <w:t>.</w:t>
      </w:r>
    </w:p>
    <w:p w:rsidR="001056FD" w:rsidRDefault="004A6242" w:rsidP="004A0BDF">
      <w:pPr>
        <w:pStyle w:val="libNormal"/>
        <w:rPr>
          <w:rtl/>
        </w:rPr>
      </w:pPr>
      <w:r w:rsidRPr="00394E2E">
        <w:rPr>
          <w:rtl/>
        </w:rPr>
        <w:t>* خلافة الإنسان وشهادة الأنبياء</w:t>
      </w:r>
      <w:r w:rsidR="004A0BDF">
        <w:rPr>
          <w:rtl/>
        </w:rPr>
        <w:t>:</w:t>
      </w:r>
      <w:r w:rsidRPr="00394E2E">
        <w:rPr>
          <w:rtl/>
        </w:rPr>
        <w:t xml:space="preserve"> السيّد الشهيد محمّد باقر الصدر (استُشهد سنة 1980م)</w:t>
      </w:r>
      <w:r w:rsidR="004A0BDF">
        <w:rPr>
          <w:rtl/>
        </w:rPr>
        <w:t>،</w:t>
      </w:r>
      <w:r w:rsidRPr="00394E2E">
        <w:rPr>
          <w:rtl/>
        </w:rPr>
        <w:t xml:space="preserve"> منشورات قِسم الإعلام الخارجي لمؤسّسة البِعثة</w:t>
      </w:r>
      <w:r w:rsidR="004A0BDF">
        <w:rPr>
          <w:rtl/>
        </w:rPr>
        <w:t>،</w:t>
      </w:r>
      <w:r w:rsidRPr="00394E2E">
        <w:rPr>
          <w:rtl/>
        </w:rPr>
        <w:t xml:space="preserve"> طهران</w:t>
      </w:r>
      <w:r w:rsidR="004A0BDF">
        <w:rPr>
          <w:rtl/>
        </w:rPr>
        <w:t>.</w:t>
      </w:r>
    </w:p>
    <w:p w:rsidR="001056FD" w:rsidRDefault="004A6242" w:rsidP="004A0BDF">
      <w:pPr>
        <w:pStyle w:val="libNormal"/>
        <w:rPr>
          <w:rtl/>
        </w:rPr>
      </w:pPr>
      <w:r w:rsidRPr="00394E2E">
        <w:rPr>
          <w:rtl/>
        </w:rPr>
        <w:t>* الخلافة والإمامة</w:t>
      </w:r>
      <w:r w:rsidR="004A0BDF">
        <w:rPr>
          <w:rtl/>
        </w:rPr>
        <w:t>:</w:t>
      </w:r>
      <w:r w:rsidRPr="00394E2E">
        <w:rPr>
          <w:rtl/>
        </w:rPr>
        <w:t xml:space="preserve"> عبد الكريم الخطيب</w:t>
      </w:r>
      <w:r w:rsidR="004A0BDF">
        <w:rPr>
          <w:rtl/>
        </w:rPr>
        <w:t>،</w:t>
      </w:r>
      <w:r w:rsidRPr="00394E2E">
        <w:rPr>
          <w:rtl/>
        </w:rPr>
        <w:t xml:space="preserve"> دار المعرفة للطباعة</w:t>
      </w:r>
      <w:r w:rsidR="004A0BDF">
        <w:rPr>
          <w:rtl/>
        </w:rPr>
        <w:t>،</w:t>
      </w:r>
      <w:r w:rsidRPr="00394E2E">
        <w:rPr>
          <w:rtl/>
        </w:rPr>
        <w:t xml:space="preserve"> بيروت</w:t>
      </w:r>
      <w:r w:rsidR="004A0BDF">
        <w:rPr>
          <w:rtl/>
        </w:rPr>
        <w:t>،</w:t>
      </w:r>
      <w:r w:rsidRPr="00394E2E">
        <w:rPr>
          <w:rtl/>
        </w:rPr>
        <w:t xml:space="preserve"> الطبعة الثانية</w:t>
      </w:r>
      <w:r w:rsidR="004A0BDF">
        <w:rPr>
          <w:rtl/>
        </w:rPr>
        <w:t>،</w:t>
      </w:r>
      <w:r w:rsidRPr="00394E2E">
        <w:rPr>
          <w:rtl/>
        </w:rPr>
        <w:t xml:space="preserve"> 1395هـ</w:t>
      </w:r>
      <w:r w:rsidR="004A0BDF">
        <w:rPr>
          <w:rtl/>
        </w:rPr>
        <w:t xml:space="preserve"> - </w:t>
      </w:r>
      <w:r w:rsidRPr="00394E2E">
        <w:rPr>
          <w:rtl/>
        </w:rPr>
        <w:t>1975م</w:t>
      </w:r>
      <w:r w:rsidR="004A0BDF">
        <w:rPr>
          <w:rtl/>
        </w:rPr>
        <w:t>.</w:t>
      </w:r>
    </w:p>
    <w:p w:rsidR="001056FD" w:rsidRDefault="004A6242" w:rsidP="004A0BDF">
      <w:pPr>
        <w:pStyle w:val="libNormal"/>
        <w:rPr>
          <w:rtl/>
        </w:rPr>
      </w:pPr>
      <w:r w:rsidRPr="00394E2E">
        <w:rPr>
          <w:rtl/>
        </w:rPr>
        <w:t>* الدراية</w:t>
      </w:r>
      <w:r w:rsidR="004A0BDF">
        <w:rPr>
          <w:rtl/>
        </w:rPr>
        <w:t>:</w:t>
      </w:r>
      <w:r w:rsidRPr="00394E2E">
        <w:rPr>
          <w:rtl/>
        </w:rPr>
        <w:t xml:space="preserve"> الشهيد الثاني زَين الدين العاملي (استُشهد سنة 786هـ)</w:t>
      </w:r>
      <w:r w:rsidR="004A0BDF">
        <w:rPr>
          <w:rtl/>
        </w:rPr>
        <w:t>،</w:t>
      </w:r>
      <w:r w:rsidRPr="00394E2E">
        <w:rPr>
          <w:rtl/>
        </w:rPr>
        <w:t xml:space="preserve"> مطبعة النعمان</w:t>
      </w:r>
      <w:r w:rsidR="004A0BDF">
        <w:rPr>
          <w:rtl/>
        </w:rPr>
        <w:t>،</w:t>
      </w:r>
      <w:r w:rsidRPr="00394E2E">
        <w:rPr>
          <w:rtl/>
        </w:rPr>
        <w:t xml:space="preserve"> النجف الأشرف</w:t>
      </w:r>
      <w:r w:rsidR="004A0BDF">
        <w:rPr>
          <w:rtl/>
        </w:rPr>
        <w:t>.</w:t>
      </w:r>
    </w:p>
    <w:p w:rsidR="001056FD" w:rsidRDefault="004A6242" w:rsidP="004A0BDF">
      <w:pPr>
        <w:pStyle w:val="libNormal"/>
        <w:rPr>
          <w:rtl/>
        </w:rPr>
      </w:pPr>
      <w:r w:rsidRPr="00394E2E">
        <w:rPr>
          <w:rtl/>
        </w:rPr>
        <w:t>* الدرّ المنثور في التفسير بالمأثور</w:t>
      </w:r>
      <w:r w:rsidR="004A0BDF">
        <w:rPr>
          <w:rtl/>
        </w:rPr>
        <w:t>:</w:t>
      </w:r>
      <w:r w:rsidRPr="00394E2E">
        <w:rPr>
          <w:rtl/>
        </w:rPr>
        <w:t xml:space="preserve"> جلال الدين السيوطي (ت 911هـ)</w:t>
      </w:r>
      <w:r w:rsidR="004A0BDF">
        <w:rPr>
          <w:rtl/>
        </w:rPr>
        <w:t>.</w:t>
      </w:r>
    </w:p>
    <w:p w:rsidR="001056FD" w:rsidRDefault="004A6242" w:rsidP="004A0BDF">
      <w:pPr>
        <w:pStyle w:val="libNormal"/>
        <w:rPr>
          <w:rtl/>
        </w:rPr>
      </w:pPr>
      <w:r w:rsidRPr="00394E2E">
        <w:rPr>
          <w:rtl/>
        </w:rPr>
        <w:t>* دروس في عِلم الأُصول</w:t>
      </w:r>
      <w:r w:rsidR="004A0BDF">
        <w:rPr>
          <w:rtl/>
        </w:rPr>
        <w:t>:</w:t>
      </w:r>
      <w:r w:rsidRPr="00394E2E">
        <w:rPr>
          <w:rtl/>
        </w:rPr>
        <w:t xml:space="preserve"> السيّد الشهيد محمّد باقر الصدر (استُشهد سنة 1980م)</w:t>
      </w:r>
      <w:r w:rsidR="004A0BDF">
        <w:rPr>
          <w:rtl/>
        </w:rPr>
        <w:t>،</w:t>
      </w:r>
      <w:r w:rsidRPr="00394E2E">
        <w:rPr>
          <w:rtl/>
        </w:rPr>
        <w:t xml:space="preserve"> مطبعة إسماعيليان</w:t>
      </w:r>
      <w:r w:rsidR="004A0BDF">
        <w:rPr>
          <w:rtl/>
        </w:rPr>
        <w:t>،</w:t>
      </w:r>
      <w:r w:rsidRPr="00394E2E">
        <w:rPr>
          <w:rtl/>
        </w:rPr>
        <w:t xml:space="preserve"> قم</w:t>
      </w:r>
      <w:r w:rsidR="004A0BDF">
        <w:rPr>
          <w:rtl/>
        </w:rPr>
        <w:t>،</w:t>
      </w:r>
      <w:r w:rsidRPr="00394E2E">
        <w:rPr>
          <w:rtl/>
        </w:rPr>
        <w:t xml:space="preserve"> الطبعة الثانية</w:t>
      </w:r>
      <w:r w:rsidR="004A0BDF">
        <w:rPr>
          <w:rtl/>
        </w:rPr>
        <w:t>،</w:t>
      </w:r>
      <w:r w:rsidRPr="00394E2E">
        <w:rPr>
          <w:rtl/>
        </w:rPr>
        <w:t xml:space="preserve"> 1408هـ</w:t>
      </w:r>
      <w:r w:rsidR="004A0BDF">
        <w:rPr>
          <w:rtl/>
        </w:rPr>
        <w:t>.</w:t>
      </w:r>
    </w:p>
    <w:p w:rsidR="001056FD" w:rsidRDefault="004A6242" w:rsidP="004A0BDF">
      <w:pPr>
        <w:pStyle w:val="libNormal"/>
        <w:rPr>
          <w:rtl/>
        </w:rPr>
      </w:pPr>
      <w:r w:rsidRPr="00394E2E">
        <w:rPr>
          <w:rtl/>
        </w:rPr>
        <w:t>* دلائل الصدق</w:t>
      </w:r>
      <w:r w:rsidR="004A0BDF">
        <w:rPr>
          <w:rtl/>
        </w:rPr>
        <w:t>:</w:t>
      </w:r>
      <w:r w:rsidRPr="00394E2E">
        <w:rPr>
          <w:rtl/>
        </w:rPr>
        <w:t xml:space="preserve"> الشيخ محمّد حسن المظفّر (ت1375هـ)</w:t>
      </w:r>
      <w:r w:rsidR="004A0BDF">
        <w:rPr>
          <w:rtl/>
        </w:rPr>
        <w:t>،</w:t>
      </w:r>
      <w:r w:rsidRPr="00394E2E">
        <w:rPr>
          <w:rtl/>
        </w:rPr>
        <w:t xml:space="preserve"> دار المعلّم للطباعة</w:t>
      </w:r>
      <w:r w:rsidR="004A0BDF">
        <w:rPr>
          <w:rtl/>
        </w:rPr>
        <w:t>،</w:t>
      </w:r>
      <w:r w:rsidRPr="00394E2E">
        <w:rPr>
          <w:rtl/>
        </w:rPr>
        <w:t xml:space="preserve"> الطبعة الأولى</w:t>
      </w:r>
      <w:r w:rsidR="004A0BDF">
        <w:rPr>
          <w:rtl/>
        </w:rPr>
        <w:t>،</w:t>
      </w:r>
      <w:r w:rsidRPr="00394E2E">
        <w:rPr>
          <w:rtl/>
        </w:rPr>
        <w:t xml:space="preserve"> 1396هـ</w:t>
      </w:r>
      <w:r w:rsidR="004A0BDF">
        <w:rPr>
          <w:rtl/>
        </w:rPr>
        <w:t xml:space="preserve"> - </w:t>
      </w:r>
      <w:r w:rsidRPr="00394E2E">
        <w:rPr>
          <w:rtl/>
        </w:rPr>
        <w:t>1976م</w:t>
      </w:r>
      <w:r w:rsidR="004A0BDF">
        <w:rPr>
          <w:rtl/>
        </w:rPr>
        <w:t>.</w:t>
      </w:r>
    </w:p>
    <w:p w:rsidR="001056FD" w:rsidRDefault="004A6242" w:rsidP="004A0BDF">
      <w:pPr>
        <w:pStyle w:val="libNormal"/>
        <w:rPr>
          <w:rtl/>
        </w:rPr>
      </w:pPr>
      <w:r w:rsidRPr="00394E2E">
        <w:rPr>
          <w:rtl/>
        </w:rPr>
        <w:t>* ذخائر العُقبى</w:t>
      </w:r>
      <w:r w:rsidR="004A0BDF">
        <w:rPr>
          <w:rtl/>
        </w:rPr>
        <w:t>:</w:t>
      </w:r>
      <w:r w:rsidRPr="00394E2E">
        <w:rPr>
          <w:rtl/>
        </w:rPr>
        <w:t xml:space="preserve"> محبّ الدين الطبري الشافعي (ت694هـ)</w:t>
      </w:r>
      <w:r w:rsidR="004A0BDF">
        <w:rPr>
          <w:rtl/>
        </w:rPr>
        <w:t>،</w:t>
      </w:r>
      <w:r w:rsidRPr="00394E2E">
        <w:rPr>
          <w:rtl/>
        </w:rPr>
        <w:t xml:space="preserve"> مكتبة القدسي</w:t>
      </w:r>
      <w:r w:rsidR="004A0BDF">
        <w:rPr>
          <w:rtl/>
        </w:rPr>
        <w:t>،</w:t>
      </w:r>
      <w:r w:rsidRPr="00394E2E">
        <w:rPr>
          <w:rtl/>
        </w:rPr>
        <w:t xml:space="preserve"> القاهرة</w:t>
      </w:r>
      <w:r w:rsidR="004A0BDF">
        <w:rPr>
          <w:rtl/>
        </w:rPr>
        <w:t>،</w:t>
      </w:r>
      <w:r w:rsidRPr="00394E2E">
        <w:rPr>
          <w:rtl/>
        </w:rPr>
        <w:t xml:space="preserve"> 1356هـ</w:t>
      </w:r>
      <w:r w:rsidR="004A0BDF">
        <w:rPr>
          <w:rtl/>
        </w:rPr>
        <w:t>.</w:t>
      </w:r>
    </w:p>
    <w:p w:rsidR="001056FD" w:rsidRDefault="004A6242" w:rsidP="004A0BDF">
      <w:pPr>
        <w:pStyle w:val="libNormal"/>
        <w:rPr>
          <w:rtl/>
        </w:rPr>
      </w:pPr>
      <w:r w:rsidRPr="00394E2E">
        <w:rPr>
          <w:rtl/>
        </w:rPr>
        <w:t>* ربيع الأبرار ونصوص الأخبار</w:t>
      </w:r>
      <w:r w:rsidR="004A0BDF">
        <w:rPr>
          <w:rtl/>
        </w:rPr>
        <w:t>:</w:t>
      </w:r>
      <w:r w:rsidRPr="00394E2E">
        <w:rPr>
          <w:rtl/>
        </w:rPr>
        <w:t xml:space="preserve"> أبو القاسم محمود بن عمَر الزمخشري (ت538هـ)</w:t>
      </w:r>
      <w:r w:rsidR="004A0BDF">
        <w:rPr>
          <w:rtl/>
        </w:rPr>
        <w:t>،</w:t>
      </w:r>
      <w:r w:rsidRPr="00394E2E">
        <w:rPr>
          <w:rtl/>
        </w:rPr>
        <w:t xml:space="preserve"> إحياء التراث الإسلامي</w:t>
      </w:r>
      <w:r w:rsidR="004A0BDF">
        <w:rPr>
          <w:rtl/>
        </w:rPr>
        <w:t xml:space="preserve"> - </w:t>
      </w:r>
      <w:r w:rsidRPr="00394E2E">
        <w:rPr>
          <w:rtl/>
        </w:rPr>
        <w:t>رئاسة ديوان الأوقاف</w:t>
      </w:r>
      <w:r w:rsidR="004A0BDF">
        <w:rPr>
          <w:rtl/>
        </w:rPr>
        <w:t>،</w:t>
      </w:r>
      <w:r w:rsidRPr="00394E2E">
        <w:rPr>
          <w:rtl/>
        </w:rPr>
        <w:t xml:space="preserve"> العراق</w:t>
      </w:r>
      <w:r w:rsidR="004A0BDF">
        <w:rPr>
          <w:rtl/>
        </w:rPr>
        <w:t>.</w:t>
      </w:r>
    </w:p>
    <w:p w:rsidR="001056FD" w:rsidRDefault="004A6242" w:rsidP="004A0BDF">
      <w:pPr>
        <w:pStyle w:val="libNormal"/>
        <w:rPr>
          <w:rtl/>
        </w:rPr>
      </w:pPr>
      <w:r w:rsidRPr="00394E2E">
        <w:rPr>
          <w:rtl/>
        </w:rPr>
        <w:t xml:space="preserve">* رسائل الجاحظ </w:t>
      </w:r>
      <w:r w:rsidR="004A0BDF">
        <w:rPr>
          <w:rtl/>
        </w:rPr>
        <w:t>(</w:t>
      </w:r>
      <w:r w:rsidRPr="00394E2E">
        <w:rPr>
          <w:rtl/>
        </w:rPr>
        <w:t>الرسائل السياسية</w:t>
      </w:r>
      <w:r w:rsidR="004A0BDF">
        <w:rPr>
          <w:rtl/>
        </w:rPr>
        <w:t>):</w:t>
      </w:r>
      <w:r w:rsidRPr="00394E2E">
        <w:rPr>
          <w:rtl/>
        </w:rPr>
        <w:t xml:space="preserve"> أبو عثمان عمرو بن بحر بن محبوب الجاحظ (ت255هـ)</w:t>
      </w:r>
      <w:r w:rsidR="004A0BDF">
        <w:rPr>
          <w:rtl/>
        </w:rPr>
        <w:t>،</w:t>
      </w:r>
      <w:r w:rsidRPr="00394E2E">
        <w:rPr>
          <w:rtl/>
        </w:rPr>
        <w:t xml:space="preserve"> دار مكتبة الهلال</w:t>
      </w:r>
      <w:r w:rsidR="004A0BDF">
        <w:rPr>
          <w:rtl/>
        </w:rPr>
        <w:t>،</w:t>
      </w:r>
      <w:r w:rsidRPr="00394E2E">
        <w:rPr>
          <w:rtl/>
        </w:rPr>
        <w:t xml:space="preserve"> 1991هـ</w:t>
      </w:r>
      <w:r w:rsidR="004A0BDF">
        <w:rPr>
          <w:rtl/>
        </w:rPr>
        <w:t>.</w:t>
      </w:r>
    </w:p>
    <w:p w:rsidR="001056FD" w:rsidRDefault="004A6242" w:rsidP="004A0BDF">
      <w:pPr>
        <w:pStyle w:val="libNormal"/>
        <w:rPr>
          <w:rtl/>
        </w:rPr>
      </w:pPr>
      <w:r w:rsidRPr="00394E2E">
        <w:rPr>
          <w:rtl/>
        </w:rPr>
        <w:t>* الرسائل العَشرة</w:t>
      </w:r>
      <w:r w:rsidR="004A0BDF">
        <w:rPr>
          <w:rtl/>
        </w:rPr>
        <w:t>:</w:t>
      </w:r>
      <w:r w:rsidRPr="00394E2E">
        <w:rPr>
          <w:rtl/>
        </w:rPr>
        <w:t xml:space="preserve"> الشيخ الطوسي أبو جعفر محمّد بن الحسن (ت460هـ)</w:t>
      </w:r>
      <w:r w:rsidR="004A0BDF">
        <w:rPr>
          <w:rtl/>
        </w:rPr>
        <w:t>،</w:t>
      </w:r>
      <w:r w:rsidRPr="00394E2E">
        <w:rPr>
          <w:rtl/>
        </w:rPr>
        <w:t xml:space="preserve"> مؤسسة النشْر</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الإسلامي</w:t>
      </w:r>
      <w:r w:rsidR="004A0BDF">
        <w:rPr>
          <w:rtl/>
        </w:rPr>
        <w:t>،</w:t>
      </w:r>
      <w:r w:rsidRPr="00394E2E">
        <w:rPr>
          <w:rtl/>
        </w:rPr>
        <w:t xml:space="preserve"> جماعة المدرّسين</w:t>
      </w:r>
      <w:r w:rsidR="004A0BDF">
        <w:rPr>
          <w:rtl/>
        </w:rPr>
        <w:t>،</w:t>
      </w:r>
      <w:r w:rsidRPr="00394E2E">
        <w:rPr>
          <w:rtl/>
        </w:rPr>
        <w:t xml:space="preserve"> قم</w:t>
      </w:r>
      <w:r w:rsidR="004A0BDF">
        <w:rPr>
          <w:rtl/>
        </w:rPr>
        <w:t>.</w:t>
      </w:r>
    </w:p>
    <w:p w:rsidR="001056FD" w:rsidRDefault="004A6242" w:rsidP="004A0BDF">
      <w:pPr>
        <w:pStyle w:val="libNormal"/>
        <w:rPr>
          <w:rtl/>
        </w:rPr>
      </w:pPr>
      <w:r w:rsidRPr="00394E2E">
        <w:rPr>
          <w:rtl/>
        </w:rPr>
        <w:t>* رسائل الشريف المرتضى</w:t>
      </w:r>
      <w:r w:rsidR="004A0BDF">
        <w:rPr>
          <w:rtl/>
        </w:rPr>
        <w:t>:</w:t>
      </w:r>
      <w:r w:rsidRPr="00394E2E">
        <w:rPr>
          <w:rtl/>
        </w:rPr>
        <w:t xml:space="preserve"> أبو القاسم عليّ بن الحسن المرتضى (ت436هـ)</w:t>
      </w:r>
      <w:r w:rsidR="004A0BDF">
        <w:rPr>
          <w:rtl/>
        </w:rPr>
        <w:t>،</w:t>
      </w:r>
      <w:r w:rsidRPr="00394E2E">
        <w:rPr>
          <w:rtl/>
        </w:rPr>
        <w:t xml:space="preserve"> دار القرآن الكريم</w:t>
      </w:r>
      <w:r w:rsidR="004A0BDF">
        <w:rPr>
          <w:rtl/>
        </w:rPr>
        <w:t>،</w:t>
      </w:r>
      <w:r w:rsidRPr="00394E2E">
        <w:rPr>
          <w:rtl/>
        </w:rPr>
        <w:t xml:space="preserve"> مطبعة سيّد الشهـداء</w:t>
      </w:r>
      <w:r w:rsidR="004A0BDF">
        <w:rPr>
          <w:rtl/>
        </w:rPr>
        <w:t>،</w:t>
      </w:r>
      <w:r w:rsidRPr="00394E2E">
        <w:rPr>
          <w:rtl/>
        </w:rPr>
        <w:t xml:space="preserve"> قم</w:t>
      </w:r>
      <w:r w:rsidR="004A0BDF">
        <w:rPr>
          <w:rtl/>
        </w:rPr>
        <w:t>،</w:t>
      </w:r>
      <w:r w:rsidRPr="00394E2E">
        <w:rPr>
          <w:rtl/>
        </w:rPr>
        <w:t xml:space="preserve"> 1405هـ</w:t>
      </w:r>
      <w:r w:rsidR="004A0BDF">
        <w:rPr>
          <w:rtl/>
        </w:rPr>
        <w:t>.</w:t>
      </w:r>
    </w:p>
    <w:p w:rsidR="001056FD" w:rsidRDefault="004A6242" w:rsidP="004A0BDF">
      <w:pPr>
        <w:pStyle w:val="libNormal"/>
        <w:rPr>
          <w:rtl/>
        </w:rPr>
      </w:pPr>
      <w:r w:rsidRPr="00394E2E">
        <w:rPr>
          <w:rtl/>
        </w:rPr>
        <w:t>* الروضة البهية في شرح اللمعة الدمشقية</w:t>
      </w:r>
      <w:r w:rsidR="004A0BDF">
        <w:rPr>
          <w:rtl/>
        </w:rPr>
        <w:t>:</w:t>
      </w:r>
      <w:r w:rsidRPr="00394E2E">
        <w:rPr>
          <w:rtl/>
        </w:rPr>
        <w:t xml:space="preserve"> الشهيد السعيد زَين الدين الجبعي العاملي (استُشهد سنة 965هـ)</w:t>
      </w:r>
      <w:r w:rsidR="004A0BDF">
        <w:rPr>
          <w:rtl/>
        </w:rPr>
        <w:t>،</w:t>
      </w:r>
      <w:r w:rsidRPr="00394E2E">
        <w:rPr>
          <w:rtl/>
        </w:rPr>
        <w:t xml:space="preserve"> دار الهادي للمطبوعات</w:t>
      </w:r>
      <w:r w:rsidR="004A0BDF">
        <w:rPr>
          <w:rtl/>
        </w:rPr>
        <w:t>،</w:t>
      </w:r>
      <w:r w:rsidRPr="00394E2E">
        <w:rPr>
          <w:rtl/>
        </w:rPr>
        <w:t xml:space="preserve"> قم</w:t>
      </w:r>
      <w:r w:rsidR="004A0BDF">
        <w:rPr>
          <w:rtl/>
        </w:rPr>
        <w:t>،</w:t>
      </w:r>
      <w:r w:rsidRPr="00394E2E">
        <w:rPr>
          <w:rtl/>
        </w:rPr>
        <w:t xml:space="preserve"> 1403هـ</w:t>
      </w:r>
      <w:r w:rsidR="004A0BDF">
        <w:rPr>
          <w:rtl/>
        </w:rPr>
        <w:t>.</w:t>
      </w:r>
    </w:p>
    <w:p w:rsidR="001056FD" w:rsidRDefault="004A6242" w:rsidP="004A0BDF">
      <w:pPr>
        <w:pStyle w:val="libNormal"/>
        <w:rPr>
          <w:rtl/>
        </w:rPr>
      </w:pPr>
      <w:r w:rsidRPr="00394E2E">
        <w:rPr>
          <w:rtl/>
        </w:rPr>
        <w:t>* السرائر</w:t>
      </w:r>
      <w:r w:rsidR="004A0BDF">
        <w:rPr>
          <w:rtl/>
        </w:rPr>
        <w:t>:</w:t>
      </w:r>
      <w:r w:rsidRPr="00394E2E">
        <w:rPr>
          <w:rtl/>
        </w:rPr>
        <w:t xml:space="preserve"> أبو جعفر محمّد بن منصور بن إدريس الحلّي (ت598هـ)</w:t>
      </w:r>
      <w:r w:rsidR="004A0BDF">
        <w:rPr>
          <w:rtl/>
        </w:rPr>
        <w:t>،</w:t>
      </w:r>
      <w:r w:rsidRPr="00394E2E">
        <w:rPr>
          <w:rtl/>
        </w:rPr>
        <w:t xml:space="preserve"> مؤسّسة النشر الإسلامي</w:t>
      </w:r>
      <w:r w:rsidR="004A0BDF">
        <w:rPr>
          <w:rtl/>
        </w:rPr>
        <w:t>،</w:t>
      </w:r>
      <w:r w:rsidRPr="00394E2E">
        <w:rPr>
          <w:rtl/>
        </w:rPr>
        <w:t xml:space="preserve"> جماعة المدرّسين</w:t>
      </w:r>
      <w:r w:rsidR="004A0BDF">
        <w:rPr>
          <w:rtl/>
        </w:rPr>
        <w:t>،</w:t>
      </w:r>
      <w:r w:rsidRPr="00394E2E">
        <w:rPr>
          <w:rtl/>
        </w:rPr>
        <w:t xml:space="preserve"> قـم</w:t>
      </w:r>
      <w:r w:rsidR="004A0BDF">
        <w:rPr>
          <w:rtl/>
        </w:rPr>
        <w:t>،</w:t>
      </w:r>
      <w:r w:rsidRPr="00394E2E">
        <w:rPr>
          <w:rtl/>
        </w:rPr>
        <w:t xml:space="preserve"> 1410هـ</w:t>
      </w:r>
      <w:r w:rsidR="004A0BDF">
        <w:rPr>
          <w:rtl/>
        </w:rPr>
        <w:t>.</w:t>
      </w:r>
    </w:p>
    <w:p w:rsidR="001056FD" w:rsidRDefault="004A6242" w:rsidP="004A0BDF">
      <w:pPr>
        <w:pStyle w:val="libNormal"/>
        <w:rPr>
          <w:rtl/>
        </w:rPr>
      </w:pPr>
      <w:r w:rsidRPr="00394E2E">
        <w:rPr>
          <w:rtl/>
        </w:rPr>
        <w:t>* سفينة البحار</w:t>
      </w:r>
      <w:r w:rsidR="004A0BDF">
        <w:rPr>
          <w:rtl/>
        </w:rPr>
        <w:t>:</w:t>
      </w:r>
      <w:r w:rsidRPr="00394E2E">
        <w:rPr>
          <w:rtl/>
        </w:rPr>
        <w:t xml:space="preserve"> الشيخ عبّاس القمّي</w:t>
      </w:r>
      <w:r w:rsidR="004A0BDF">
        <w:rPr>
          <w:rtl/>
        </w:rPr>
        <w:t>،</w:t>
      </w:r>
      <w:r w:rsidRPr="00394E2E">
        <w:rPr>
          <w:rtl/>
        </w:rPr>
        <w:t xml:space="preserve"> منشورات مكتبة سنائي</w:t>
      </w:r>
      <w:r w:rsidR="004A0BDF">
        <w:rPr>
          <w:rtl/>
        </w:rPr>
        <w:t>.</w:t>
      </w:r>
    </w:p>
    <w:p w:rsidR="001056FD" w:rsidRDefault="004A6242" w:rsidP="004A0BDF">
      <w:pPr>
        <w:pStyle w:val="libNormal"/>
        <w:rPr>
          <w:rtl/>
        </w:rPr>
      </w:pPr>
      <w:r w:rsidRPr="00394E2E">
        <w:rPr>
          <w:rtl/>
        </w:rPr>
        <w:t>* سُنن ابن ماجة</w:t>
      </w:r>
      <w:r w:rsidR="004A0BDF">
        <w:rPr>
          <w:rtl/>
        </w:rPr>
        <w:t>:</w:t>
      </w:r>
      <w:r w:rsidRPr="00394E2E">
        <w:rPr>
          <w:rtl/>
        </w:rPr>
        <w:t xml:space="preserve"> أبو عبد الله محمّد بن يزيد القزويني (ت275هـ)</w:t>
      </w:r>
      <w:r w:rsidR="004A0BDF">
        <w:rPr>
          <w:rtl/>
        </w:rPr>
        <w:t>،</w:t>
      </w:r>
      <w:r w:rsidRPr="00394E2E">
        <w:rPr>
          <w:rtl/>
        </w:rPr>
        <w:t xml:space="preserve"> دار الفكر</w:t>
      </w:r>
      <w:r w:rsidR="004A0BDF">
        <w:rPr>
          <w:rtl/>
        </w:rPr>
        <w:t>،</w:t>
      </w:r>
      <w:r w:rsidRPr="00394E2E">
        <w:rPr>
          <w:rtl/>
        </w:rPr>
        <w:t xml:space="preserve"> القاهرة</w:t>
      </w:r>
      <w:r w:rsidR="004A0BDF">
        <w:rPr>
          <w:rtl/>
        </w:rPr>
        <w:t>.</w:t>
      </w:r>
    </w:p>
    <w:p w:rsidR="001056FD" w:rsidRDefault="004A6242" w:rsidP="004A0BDF">
      <w:pPr>
        <w:pStyle w:val="libNormal"/>
        <w:rPr>
          <w:rtl/>
        </w:rPr>
      </w:pPr>
      <w:r w:rsidRPr="00394E2E">
        <w:rPr>
          <w:rtl/>
        </w:rPr>
        <w:t>* سُنن أبي داود</w:t>
      </w:r>
      <w:r w:rsidR="004A0BDF">
        <w:rPr>
          <w:rtl/>
        </w:rPr>
        <w:t>:</w:t>
      </w:r>
      <w:r w:rsidRPr="00394E2E">
        <w:rPr>
          <w:rtl/>
        </w:rPr>
        <w:t xml:space="preserve"> سليمان بن الأشعث السجستاني (ت275هـ)</w:t>
      </w:r>
      <w:r w:rsidR="004A0BDF">
        <w:rPr>
          <w:rtl/>
        </w:rPr>
        <w:t>،</w:t>
      </w:r>
      <w:r w:rsidRPr="00394E2E">
        <w:rPr>
          <w:rtl/>
        </w:rPr>
        <w:t xml:space="preserve"> دار الكتاب العربي</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سُنن الترمذي</w:t>
      </w:r>
      <w:r w:rsidR="004A0BDF">
        <w:rPr>
          <w:rtl/>
        </w:rPr>
        <w:t>:</w:t>
      </w:r>
      <w:r w:rsidRPr="00394E2E">
        <w:rPr>
          <w:rtl/>
        </w:rPr>
        <w:t xml:space="preserve"> محمّد بن عيسى بن سورة (ت279هـ)</w:t>
      </w:r>
      <w:r w:rsidR="004A0BDF">
        <w:rPr>
          <w:rtl/>
        </w:rPr>
        <w:t>،</w:t>
      </w:r>
      <w:r w:rsidRPr="00394E2E">
        <w:rPr>
          <w:rtl/>
        </w:rPr>
        <w:t xml:space="preserve"> دار الفكر للطباعة</w:t>
      </w:r>
      <w:r w:rsidR="004A0BDF">
        <w:rPr>
          <w:rtl/>
        </w:rPr>
        <w:t>،</w:t>
      </w:r>
      <w:r w:rsidRPr="00394E2E">
        <w:rPr>
          <w:rtl/>
        </w:rPr>
        <w:t xml:space="preserve"> الطبعة الأُولى</w:t>
      </w:r>
      <w:r w:rsidR="004A0BDF">
        <w:rPr>
          <w:rtl/>
        </w:rPr>
        <w:t>،</w:t>
      </w:r>
      <w:r w:rsidRPr="00394E2E">
        <w:rPr>
          <w:rtl/>
        </w:rPr>
        <w:t xml:space="preserve"> 1356هـ</w:t>
      </w:r>
      <w:r w:rsidR="004A0BDF">
        <w:rPr>
          <w:rtl/>
        </w:rPr>
        <w:t xml:space="preserve"> - </w:t>
      </w:r>
      <w:r w:rsidRPr="00394E2E">
        <w:rPr>
          <w:rtl/>
        </w:rPr>
        <w:t>1937م</w:t>
      </w:r>
      <w:r w:rsidR="004A0BDF">
        <w:rPr>
          <w:rtl/>
        </w:rPr>
        <w:t>.</w:t>
      </w:r>
    </w:p>
    <w:p w:rsidR="001056FD" w:rsidRDefault="004A6242" w:rsidP="004A0BDF">
      <w:pPr>
        <w:pStyle w:val="libNormal"/>
        <w:rPr>
          <w:rtl/>
        </w:rPr>
      </w:pPr>
      <w:r w:rsidRPr="00394E2E">
        <w:rPr>
          <w:rtl/>
        </w:rPr>
        <w:t>* سُنن الدارمي</w:t>
      </w:r>
      <w:r w:rsidR="004A0BDF">
        <w:rPr>
          <w:rtl/>
        </w:rPr>
        <w:t>:</w:t>
      </w:r>
      <w:r w:rsidRPr="00394E2E">
        <w:rPr>
          <w:rtl/>
        </w:rPr>
        <w:t xml:space="preserve"> أبو محمّد عبد الله بن بهرام الدارمي (ت255هـ)</w:t>
      </w:r>
      <w:r w:rsidR="004A0BDF">
        <w:rPr>
          <w:rtl/>
        </w:rPr>
        <w:t>،</w:t>
      </w:r>
      <w:r w:rsidRPr="00394E2E">
        <w:rPr>
          <w:rtl/>
        </w:rPr>
        <w:t xml:space="preserve"> دار الفكر</w:t>
      </w:r>
      <w:r w:rsidR="004A0BDF">
        <w:rPr>
          <w:rtl/>
        </w:rPr>
        <w:t>،</w:t>
      </w:r>
      <w:r w:rsidRPr="00394E2E">
        <w:rPr>
          <w:rtl/>
        </w:rPr>
        <w:t xml:space="preserve"> القاهرة</w:t>
      </w:r>
      <w:r w:rsidR="004A0BDF">
        <w:rPr>
          <w:rtl/>
        </w:rPr>
        <w:t>،</w:t>
      </w:r>
      <w:r w:rsidRPr="00394E2E">
        <w:rPr>
          <w:rtl/>
        </w:rPr>
        <w:t xml:space="preserve"> 1398هـ</w:t>
      </w:r>
      <w:r w:rsidR="004A0BDF">
        <w:rPr>
          <w:rtl/>
        </w:rPr>
        <w:t xml:space="preserve"> - </w:t>
      </w:r>
      <w:r w:rsidRPr="00394E2E">
        <w:rPr>
          <w:rtl/>
        </w:rPr>
        <w:t>1978م</w:t>
      </w:r>
      <w:r w:rsidR="004A0BDF">
        <w:rPr>
          <w:rtl/>
        </w:rPr>
        <w:t>.</w:t>
      </w:r>
    </w:p>
    <w:p w:rsidR="001056FD" w:rsidRDefault="004A6242" w:rsidP="004A0BDF">
      <w:pPr>
        <w:pStyle w:val="libNormal"/>
        <w:rPr>
          <w:rtl/>
        </w:rPr>
      </w:pPr>
      <w:r w:rsidRPr="00394E2E">
        <w:rPr>
          <w:rtl/>
        </w:rPr>
        <w:t>* السُنن الكبرى</w:t>
      </w:r>
      <w:r w:rsidR="004A0BDF">
        <w:rPr>
          <w:rtl/>
        </w:rPr>
        <w:t>:</w:t>
      </w:r>
      <w:r w:rsidRPr="00394E2E">
        <w:rPr>
          <w:rtl/>
        </w:rPr>
        <w:t xml:space="preserve"> أحمد بن شعيب النسائي (ت303هـ)</w:t>
      </w:r>
      <w:r w:rsidR="004A0BDF">
        <w:rPr>
          <w:rtl/>
        </w:rPr>
        <w:t>،</w:t>
      </w:r>
      <w:r w:rsidRPr="00394E2E">
        <w:rPr>
          <w:rtl/>
        </w:rPr>
        <w:t xml:space="preserve"> دار الكتُب العِلمية</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1411هـ</w:t>
      </w:r>
      <w:r w:rsidR="004A0BDF">
        <w:rPr>
          <w:rtl/>
        </w:rPr>
        <w:t xml:space="preserve"> - </w:t>
      </w:r>
      <w:r w:rsidRPr="00394E2E">
        <w:rPr>
          <w:rtl/>
        </w:rPr>
        <w:t>1991م</w:t>
      </w:r>
      <w:r w:rsidR="004A0BDF">
        <w:rPr>
          <w:rtl/>
        </w:rPr>
        <w:t>.</w:t>
      </w:r>
    </w:p>
    <w:p w:rsidR="001056FD" w:rsidRDefault="004A6242" w:rsidP="004A0BDF">
      <w:pPr>
        <w:pStyle w:val="libNormal"/>
        <w:rPr>
          <w:rtl/>
        </w:rPr>
      </w:pPr>
      <w:r w:rsidRPr="00394E2E">
        <w:rPr>
          <w:rtl/>
        </w:rPr>
        <w:t>* شذرات الذهب</w:t>
      </w:r>
      <w:r w:rsidR="004A0BDF">
        <w:rPr>
          <w:rtl/>
        </w:rPr>
        <w:t>:</w:t>
      </w:r>
      <w:r w:rsidRPr="00394E2E">
        <w:rPr>
          <w:rtl/>
        </w:rPr>
        <w:t xml:space="preserve"> عبد الحيّ بن عماد الحنبلي (ت1089هـ)</w:t>
      </w:r>
      <w:r w:rsidR="004A0BDF">
        <w:rPr>
          <w:rtl/>
        </w:rPr>
        <w:t>،</w:t>
      </w:r>
      <w:r w:rsidRPr="00394E2E">
        <w:rPr>
          <w:rtl/>
        </w:rPr>
        <w:t xml:space="preserve"> دار الفكر للطباعة</w:t>
      </w:r>
      <w:r w:rsidR="004A0BDF">
        <w:rPr>
          <w:rtl/>
        </w:rPr>
        <w:t>،</w:t>
      </w:r>
      <w:r w:rsidRPr="00394E2E">
        <w:rPr>
          <w:rtl/>
        </w:rPr>
        <w:t xml:space="preserve"> بيروت</w:t>
      </w:r>
      <w:r w:rsidR="004A0BDF">
        <w:rPr>
          <w:rtl/>
        </w:rPr>
        <w:t>،</w:t>
      </w:r>
      <w:r w:rsidRPr="00394E2E">
        <w:rPr>
          <w:rtl/>
        </w:rPr>
        <w:t xml:space="preserve"> 1409هـ</w:t>
      </w:r>
      <w:r w:rsidR="004A0BDF">
        <w:rPr>
          <w:rtl/>
        </w:rPr>
        <w:t xml:space="preserve"> - </w:t>
      </w:r>
      <w:r w:rsidRPr="00394E2E">
        <w:rPr>
          <w:rtl/>
        </w:rPr>
        <w:t>1988م</w:t>
      </w:r>
      <w:r w:rsidR="004A0BDF">
        <w:rPr>
          <w:rtl/>
        </w:rPr>
        <w:t>.</w:t>
      </w:r>
    </w:p>
    <w:p w:rsidR="001056FD" w:rsidRDefault="004A6242" w:rsidP="004A0BDF">
      <w:pPr>
        <w:pStyle w:val="libNormal"/>
        <w:rPr>
          <w:rtl/>
        </w:rPr>
      </w:pPr>
      <w:r w:rsidRPr="00394E2E">
        <w:rPr>
          <w:rtl/>
        </w:rPr>
        <w:t xml:space="preserve">* شرح عقائد الصدوق </w:t>
      </w:r>
      <w:r w:rsidR="004A0BDF">
        <w:rPr>
          <w:rtl/>
        </w:rPr>
        <w:t>(</w:t>
      </w:r>
      <w:r w:rsidRPr="00394E2E">
        <w:rPr>
          <w:rtl/>
        </w:rPr>
        <w:t>تصحيح الاعتقاد</w:t>
      </w:r>
      <w:r w:rsidR="004A0BDF">
        <w:rPr>
          <w:rtl/>
        </w:rPr>
        <w:t>):</w:t>
      </w:r>
      <w:r w:rsidRPr="00394E2E">
        <w:rPr>
          <w:rtl/>
        </w:rPr>
        <w:t xml:space="preserve"> الشيخ المفيد (ت413هـ)</w:t>
      </w:r>
      <w:r w:rsidR="004A0BDF">
        <w:rPr>
          <w:rtl/>
        </w:rPr>
        <w:t>،</w:t>
      </w:r>
      <w:r w:rsidRPr="00394E2E">
        <w:rPr>
          <w:rtl/>
        </w:rPr>
        <w:t xml:space="preserve"> تبريز</w:t>
      </w:r>
      <w:r w:rsidR="004A0BDF">
        <w:rPr>
          <w:rtl/>
        </w:rPr>
        <w:t>،</w:t>
      </w:r>
      <w:r w:rsidRPr="00394E2E">
        <w:rPr>
          <w:rtl/>
        </w:rPr>
        <w:t xml:space="preserve"> الطبعة الثانية</w:t>
      </w:r>
      <w:r w:rsidR="004A0BDF">
        <w:rPr>
          <w:rtl/>
        </w:rPr>
        <w:t>،</w:t>
      </w:r>
      <w:r w:rsidRPr="00394E2E">
        <w:rPr>
          <w:rtl/>
        </w:rPr>
        <w:t xml:space="preserve"> 1371هـ</w:t>
      </w:r>
      <w:r w:rsidR="004A0BDF">
        <w:rPr>
          <w:rtl/>
        </w:rPr>
        <w:t>.</w:t>
      </w:r>
    </w:p>
    <w:p w:rsidR="001056FD" w:rsidRDefault="004A6242" w:rsidP="004A0BDF">
      <w:pPr>
        <w:pStyle w:val="libNormal"/>
        <w:rPr>
          <w:rtl/>
        </w:rPr>
      </w:pPr>
      <w:r w:rsidRPr="00394E2E">
        <w:rPr>
          <w:rtl/>
        </w:rPr>
        <w:t>* شرح نهج البلاغة</w:t>
      </w:r>
      <w:r w:rsidR="004A0BDF">
        <w:rPr>
          <w:rtl/>
        </w:rPr>
        <w:t>:</w:t>
      </w:r>
      <w:r w:rsidRPr="00394E2E">
        <w:rPr>
          <w:rtl/>
        </w:rPr>
        <w:t xml:space="preserve"> عزّ الدين أبو حامد بن أبي الحديد (ت655هـ)</w:t>
      </w:r>
      <w:r w:rsidR="004A0BDF">
        <w:rPr>
          <w:rtl/>
        </w:rPr>
        <w:t>،</w:t>
      </w:r>
      <w:r w:rsidRPr="00394E2E">
        <w:rPr>
          <w:rtl/>
        </w:rPr>
        <w:t xml:space="preserve"> دار إحياء الكتب العربية</w:t>
      </w:r>
      <w:r w:rsidR="004A0BDF">
        <w:rPr>
          <w:rtl/>
        </w:rPr>
        <w:t>،</w:t>
      </w:r>
      <w:r w:rsidRPr="00394E2E">
        <w:rPr>
          <w:rtl/>
        </w:rPr>
        <w:t xml:space="preserve"> 1385هـ</w:t>
      </w:r>
      <w:r w:rsidR="004A0BDF">
        <w:rPr>
          <w:rtl/>
        </w:rPr>
        <w:t xml:space="preserve"> - </w:t>
      </w:r>
      <w:r w:rsidRPr="00394E2E">
        <w:rPr>
          <w:rtl/>
        </w:rPr>
        <w:t>1965م</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مجلّة الجامعة الإسلامية</w:t>
      </w:r>
      <w:r w:rsidR="004A0BDF">
        <w:rPr>
          <w:rtl/>
        </w:rPr>
        <w:t>:</w:t>
      </w:r>
      <w:r w:rsidRPr="00394E2E">
        <w:rPr>
          <w:rtl/>
        </w:rPr>
        <w:t xml:space="preserve"> المدينة المنوّرة</w:t>
      </w:r>
      <w:r w:rsidR="004A0BDF">
        <w:rPr>
          <w:rtl/>
        </w:rPr>
        <w:t>،</w:t>
      </w:r>
      <w:r w:rsidRPr="00394E2E">
        <w:rPr>
          <w:rtl/>
        </w:rPr>
        <w:t xml:space="preserve"> العدد (3)</w:t>
      </w:r>
      <w:r w:rsidR="004A0BDF">
        <w:rPr>
          <w:rtl/>
        </w:rPr>
        <w:t>،</w:t>
      </w:r>
      <w:r w:rsidRPr="00394E2E">
        <w:rPr>
          <w:rtl/>
        </w:rPr>
        <w:t xml:space="preserve"> السنة الأولى</w:t>
      </w:r>
      <w:r w:rsidR="004A0BDF">
        <w:rPr>
          <w:rtl/>
        </w:rPr>
        <w:t>،</w:t>
      </w:r>
      <w:r w:rsidRPr="00394E2E">
        <w:rPr>
          <w:rtl/>
        </w:rPr>
        <w:t xml:space="preserve"> 1389هـ</w:t>
      </w:r>
      <w:r w:rsidR="004A0BDF">
        <w:rPr>
          <w:rtl/>
        </w:rPr>
        <w:t>.</w:t>
      </w:r>
    </w:p>
    <w:p w:rsidR="001056FD" w:rsidRDefault="004A6242" w:rsidP="004A0BDF">
      <w:pPr>
        <w:pStyle w:val="libNormal"/>
        <w:rPr>
          <w:rtl/>
        </w:rPr>
      </w:pPr>
      <w:r w:rsidRPr="00394E2E">
        <w:rPr>
          <w:rtl/>
        </w:rPr>
        <w:t>* مجمع البيان في تفسير القرآن</w:t>
      </w:r>
      <w:r w:rsidR="004A0BDF">
        <w:rPr>
          <w:rtl/>
        </w:rPr>
        <w:t>:</w:t>
      </w:r>
      <w:r w:rsidRPr="00394E2E">
        <w:rPr>
          <w:rtl/>
        </w:rPr>
        <w:t xml:space="preserve"> أبو عليّ الفضل بن الحسن الطبرسي (ت548هـ)</w:t>
      </w:r>
      <w:r w:rsidR="004A0BDF">
        <w:rPr>
          <w:rtl/>
        </w:rPr>
        <w:t>،</w:t>
      </w:r>
      <w:r w:rsidRPr="00394E2E">
        <w:rPr>
          <w:rtl/>
        </w:rPr>
        <w:t xml:space="preserve"> منشورات مكتبة المرعشـي النجـفي</w:t>
      </w:r>
      <w:r w:rsidR="004A0BDF">
        <w:rPr>
          <w:rtl/>
        </w:rPr>
        <w:t>،</w:t>
      </w:r>
      <w:r w:rsidR="002C48A0">
        <w:rPr>
          <w:rtl/>
        </w:rPr>
        <w:t xml:space="preserve"> </w:t>
      </w:r>
      <w:r w:rsidRPr="00394E2E">
        <w:rPr>
          <w:rtl/>
        </w:rPr>
        <w:t>قم</w:t>
      </w:r>
      <w:r w:rsidR="004A0BDF">
        <w:rPr>
          <w:rtl/>
        </w:rPr>
        <w:t>،</w:t>
      </w:r>
      <w:r w:rsidRPr="00394E2E">
        <w:rPr>
          <w:rtl/>
        </w:rPr>
        <w:t xml:space="preserve"> 1403هـ</w:t>
      </w:r>
      <w:r w:rsidR="004A0BDF">
        <w:rPr>
          <w:rtl/>
        </w:rPr>
        <w:t>.</w:t>
      </w:r>
    </w:p>
    <w:p w:rsidR="001056FD" w:rsidRDefault="004A6242" w:rsidP="004A0BDF">
      <w:pPr>
        <w:pStyle w:val="libNormal"/>
        <w:rPr>
          <w:rtl/>
        </w:rPr>
      </w:pPr>
      <w:r w:rsidRPr="00394E2E">
        <w:rPr>
          <w:rtl/>
        </w:rPr>
        <w:t>* مختار الصحاح</w:t>
      </w:r>
      <w:r w:rsidR="004A0BDF">
        <w:rPr>
          <w:rtl/>
        </w:rPr>
        <w:t>:</w:t>
      </w:r>
      <w:r w:rsidRPr="00394E2E">
        <w:rPr>
          <w:rtl/>
        </w:rPr>
        <w:t xml:space="preserve"> محمّد بن أبي بكر الرازي (ت666هـ)</w:t>
      </w:r>
      <w:r w:rsidR="004A0BDF">
        <w:rPr>
          <w:rtl/>
        </w:rPr>
        <w:t>،</w:t>
      </w:r>
      <w:r w:rsidRPr="00394E2E">
        <w:rPr>
          <w:rtl/>
        </w:rPr>
        <w:t xml:space="preserve"> دار الكتاب العربي</w:t>
      </w:r>
      <w:r w:rsidR="004A0BDF">
        <w:rPr>
          <w:rtl/>
        </w:rPr>
        <w:t>،</w:t>
      </w:r>
      <w:r w:rsidRPr="00394E2E">
        <w:rPr>
          <w:rtl/>
        </w:rPr>
        <w:t xml:space="preserve"> بيروت</w:t>
      </w:r>
      <w:r w:rsidR="004A0BDF">
        <w:rPr>
          <w:rtl/>
        </w:rPr>
        <w:t>،</w:t>
      </w:r>
      <w:r w:rsidRPr="00394E2E">
        <w:rPr>
          <w:rtl/>
        </w:rPr>
        <w:t xml:space="preserve"> 1401هـ</w:t>
      </w:r>
      <w:r w:rsidR="004A0BDF">
        <w:rPr>
          <w:rtl/>
        </w:rPr>
        <w:t xml:space="preserve"> - </w:t>
      </w:r>
      <w:r w:rsidRPr="00394E2E">
        <w:rPr>
          <w:rtl/>
        </w:rPr>
        <w:t>1981م</w:t>
      </w:r>
      <w:r w:rsidR="004A0BDF">
        <w:rPr>
          <w:rtl/>
        </w:rPr>
        <w:t>.</w:t>
      </w:r>
    </w:p>
    <w:p w:rsidR="001056FD" w:rsidRDefault="004A6242" w:rsidP="004A0BDF">
      <w:pPr>
        <w:pStyle w:val="libNormal"/>
        <w:rPr>
          <w:rtl/>
        </w:rPr>
      </w:pPr>
      <w:r w:rsidRPr="00394E2E">
        <w:rPr>
          <w:rtl/>
        </w:rPr>
        <w:t>* مرآة الجنان</w:t>
      </w:r>
      <w:r w:rsidR="004A0BDF">
        <w:rPr>
          <w:rtl/>
        </w:rPr>
        <w:t>:</w:t>
      </w:r>
      <w:r w:rsidRPr="00394E2E">
        <w:rPr>
          <w:rtl/>
        </w:rPr>
        <w:t xml:space="preserve"> عبد الله بن سعد اليافعي (ت768هـ)</w:t>
      </w:r>
      <w:r w:rsidR="004A0BDF">
        <w:rPr>
          <w:rtl/>
        </w:rPr>
        <w:t>،</w:t>
      </w:r>
      <w:r w:rsidRPr="00394E2E">
        <w:rPr>
          <w:rtl/>
        </w:rPr>
        <w:t xml:space="preserve"> مؤسّسة الأعلمي للمطبوعات</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المستدرَك على الصحيحين</w:t>
      </w:r>
      <w:r w:rsidR="004A0BDF">
        <w:rPr>
          <w:rtl/>
        </w:rPr>
        <w:t>:</w:t>
      </w:r>
      <w:r w:rsidRPr="00394E2E">
        <w:rPr>
          <w:rtl/>
        </w:rPr>
        <w:t xml:space="preserve"> محمّد بن عبد الله الحاكم النيسابوري (ت405هـ)</w:t>
      </w:r>
      <w:r w:rsidR="004A0BDF">
        <w:rPr>
          <w:rtl/>
        </w:rPr>
        <w:t>،</w:t>
      </w:r>
      <w:r w:rsidRPr="00394E2E">
        <w:rPr>
          <w:rtl/>
        </w:rPr>
        <w:t xml:space="preserve"> دار الكتُب العِلمية</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1411هـ</w:t>
      </w:r>
      <w:r w:rsidR="004A0BDF">
        <w:rPr>
          <w:rtl/>
        </w:rPr>
        <w:t xml:space="preserve"> - </w:t>
      </w:r>
      <w:r w:rsidRPr="00394E2E">
        <w:rPr>
          <w:rtl/>
        </w:rPr>
        <w:t>1990م</w:t>
      </w:r>
      <w:r w:rsidR="004A0BDF">
        <w:rPr>
          <w:rtl/>
        </w:rPr>
        <w:t>.</w:t>
      </w:r>
    </w:p>
    <w:p w:rsidR="001056FD" w:rsidRDefault="004A6242" w:rsidP="004A0BDF">
      <w:pPr>
        <w:pStyle w:val="libNormal"/>
        <w:rPr>
          <w:rtl/>
        </w:rPr>
      </w:pPr>
      <w:r w:rsidRPr="00394E2E">
        <w:rPr>
          <w:rtl/>
        </w:rPr>
        <w:t>* مستدرَك الوسائل</w:t>
      </w:r>
      <w:r w:rsidR="004A0BDF">
        <w:rPr>
          <w:rtl/>
        </w:rPr>
        <w:t>:</w:t>
      </w:r>
      <w:r w:rsidRPr="00394E2E">
        <w:rPr>
          <w:rtl/>
        </w:rPr>
        <w:t xml:space="preserve"> الميرزا حسين النوري (ت1320هـ)</w:t>
      </w:r>
      <w:r w:rsidR="004A0BDF">
        <w:rPr>
          <w:rtl/>
        </w:rPr>
        <w:t>،</w:t>
      </w:r>
      <w:r w:rsidRPr="00394E2E">
        <w:rPr>
          <w:rtl/>
        </w:rPr>
        <w:t xml:space="preserve"> مؤسّسة إسماعيليان</w:t>
      </w:r>
      <w:r w:rsidR="004A0BDF">
        <w:rPr>
          <w:rtl/>
        </w:rPr>
        <w:t>،</w:t>
      </w:r>
      <w:r w:rsidRPr="00394E2E">
        <w:rPr>
          <w:rtl/>
        </w:rPr>
        <w:t xml:space="preserve"> قم</w:t>
      </w:r>
      <w:r w:rsidR="004A0BDF">
        <w:rPr>
          <w:rtl/>
        </w:rPr>
        <w:t>.</w:t>
      </w:r>
    </w:p>
    <w:p w:rsidR="001056FD" w:rsidRDefault="004A6242" w:rsidP="004A0BDF">
      <w:pPr>
        <w:pStyle w:val="libNormal"/>
        <w:rPr>
          <w:rtl/>
        </w:rPr>
      </w:pPr>
      <w:r w:rsidRPr="00394E2E">
        <w:rPr>
          <w:rtl/>
        </w:rPr>
        <w:t>* مستمسك العروة الوثقى</w:t>
      </w:r>
      <w:r w:rsidR="004A0BDF">
        <w:rPr>
          <w:rtl/>
        </w:rPr>
        <w:t>:</w:t>
      </w:r>
      <w:r w:rsidRPr="00394E2E">
        <w:rPr>
          <w:rtl/>
        </w:rPr>
        <w:t xml:space="preserve"> السيّد محسن الحكيم (ت1970م)</w:t>
      </w:r>
      <w:r w:rsidR="004A0BDF">
        <w:rPr>
          <w:rtl/>
        </w:rPr>
        <w:t>،</w:t>
      </w:r>
      <w:r w:rsidRPr="00394E2E">
        <w:rPr>
          <w:rtl/>
        </w:rPr>
        <w:t xml:space="preserve"> مطبعة الآداب</w:t>
      </w:r>
      <w:r w:rsidR="004A0BDF">
        <w:rPr>
          <w:rtl/>
        </w:rPr>
        <w:t>،</w:t>
      </w:r>
      <w:r w:rsidRPr="00394E2E">
        <w:rPr>
          <w:rtl/>
        </w:rPr>
        <w:t xml:space="preserve"> النجف الأشرف</w:t>
      </w:r>
      <w:r w:rsidR="004A0BDF">
        <w:rPr>
          <w:rtl/>
        </w:rPr>
        <w:t>،</w:t>
      </w:r>
      <w:r w:rsidRPr="00394E2E">
        <w:rPr>
          <w:rtl/>
        </w:rPr>
        <w:t xml:space="preserve"> الطبعة الرابعة</w:t>
      </w:r>
      <w:r w:rsidR="004A0BDF">
        <w:rPr>
          <w:rtl/>
        </w:rPr>
        <w:t>،</w:t>
      </w:r>
      <w:r w:rsidRPr="00394E2E">
        <w:rPr>
          <w:rtl/>
        </w:rPr>
        <w:t xml:space="preserve"> 1391هـ</w:t>
      </w:r>
      <w:r w:rsidR="004A0BDF">
        <w:rPr>
          <w:rtl/>
        </w:rPr>
        <w:t>.</w:t>
      </w:r>
    </w:p>
    <w:p w:rsidR="001056FD" w:rsidRDefault="004A6242" w:rsidP="004A0BDF">
      <w:pPr>
        <w:pStyle w:val="libNormal"/>
        <w:rPr>
          <w:rtl/>
        </w:rPr>
      </w:pPr>
      <w:r w:rsidRPr="00394E2E">
        <w:rPr>
          <w:rtl/>
        </w:rPr>
        <w:t>* مسند أحمد</w:t>
      </w:r>
      <w:r w:rsidR="004A0BDF">
        <w:rPr>
          <w:rtl/>
        </w:rPr>
        <w:t>:</w:t>
      </w:r>
      <w:r w:rsidRPr="00394E2E">
        <w:rPr>
          <w:rtl/>
        </w:rPr>
        <w:t xml:space="preserve"> أحمد بن حنبل (ت241هـ)</w:t>
      </w:r>
      <w:r w:rsidR="004A0BDF">
        <w:rPr>
          <w:rtl/>
        </w:rPr>
        <w:t>،</w:t>
      </w:r>
      <w:r w:rsidRPr="00394E2E">
        <w:rPr>
          <w:rtl/>
        </w:rPr>
        <w:t xml:space="preserve"> دار صادر</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مشكاة الأنوار</w:t>
      </w:r>
      <w:r w:rsidR="004A0BDF">
        <w:rPr>
          <w:rtl/>
        </w:rPr>
        <w:t>:</w:t>
      </w:r>
      <w:r w:rsidRPr="00394E2E">
        <w:rPr>
          <w:rtl/>
        </w:rPr>
        <w:t xml:space="preserve"> أبو الفضل عليّ بن الحسن الطبرسي (المتوفّى أوائل القرن السابع الهجري)</w:t>
      </w:r>
      <w:r w:rsidR="004A0BDF">
        <w:rPr>
          <w:rtl/>
        </w:rPr>
        <w:t>،</w:t>
      </w:r>
      <w:r w:rsidRPr="00394E2E">
        <w:rPr>
          <w:rtl/>
        </w:rPr>
        <w:t xml:space="preserve"> منشورات المطبعة الحيدريـة</w:t>
      </w:r>
      <w:r w:rsidR="004A0BDF">
        <w:rPr>
          <w:rtl/>
        </w:rPr>
        <w:t>،</w:t>
      </w:r>
      <w:r w:rsidRPr="00394E2E">
        <w:rPr>
          <w:rtl/>
        </w:rPr>
        <w:t xml:space="preserve"> النجف الأشرف</w:t>
      </w:r>
      <w:r w:rsidR="004A0BDF">
        <w:rPr>
          <w:rtl/>
        </w:rPr>
        <w:t>،</w:t>
      </w:r>
      <w:r w:rsidRPr="00394E2E">
        <w:rPr>
          <w:rtl/>
        </w:rPr>
        <w:t xml:space="preserve"> 1385هـ</w:t>
      </w:r>
      <w:r w:rsidR="004A0BDF">
        <w:rPr>
          <w:rtl/>
        </w:rPr>
        <w:t xml:space="preserve"> - </w:t>
      </w:r>
      <w:r w:rsidRPr="00394E2E">
        <w:rPr>
          <w:rtl/>
        </w:rPr>
        <w:t>1965م</w:t>
      </w:r>
      <w:r w:rsidR="004A0BDF">
        <w:rPr>
          <w:rtl/>
        </w:rPr>
        <w:t>.</w:t>
      </w:r>
    </w:p>
    <w:p w:rsidR="001056FD" w:rsidRDefault="004A6242" w:rsidP="004A0BDF">
      <w:pPr>
        <w:pStyle w:val="libNormal"/>
        <w:rPr>
          <w:rtl/>
        </w:rPr>
      </w:pPr>
      <w:r w:rsidRPr="00394E2E">
        <w:rPr>
          <w:rtl/>
        </w:rPr>
        <w:t>* مشكل الآثار</w:t>
      </w:r>
      <w:r w:rsidR="004A0BDF">
        <w:rPr>
          <w:rtl/>
        </w:rPr>
        <w:t>:</w:t>
      </w:r>
      <w:r w:rsidRPr="00394E2E">
        <w:rPr>
          <w:rtl/>
        </w:rPr>
        <w:t xml:space="preserve"> أبو جعفر الطحاوي (ت321هـ)</w:t>
      </w:r>
      <w:r w:rsidR="004A0BDF">
        <w:rPr>
          <w:rtl/>
        </w:rPr>
        <w:t>،</w:t>
      </w:r>
      <w:r w:rsidRPr="00394E2E">
        <w:rPr>
          <w:rtl/>
        </w:rPr>
        <w:t xml:space="preserve"> مطبعة مجلس دائرة المعارف النظامية</w:t>
      </w:r>
      <w:r w:rsidR="004A0BDF">
        <w:rPr>
          <w:rtl/>
        </w:rPr>
        <w:t>،</w:t>
      </w:r>
      <w:r w:rsidRPr="00394E2E">
        <w:rPr>
          <w:rtl/>
        </w:rPr>
        <w:t xml:space="preserve"> حيدر آباد الدكن</w:t>
      </w:r>
      <w:r w:rsidR="004A0BDF">
        <w:rPr>
          <w:rtl/>
        </w:rPr>
        <w:t>،</w:t>
      </w:r>
      <w:r w:rsidRPr="00394E2E">
        <w:rPr>
          <w:rtl/>
        </w:rPr>
        <w:t xml:space="preserve"> 1333هـ</w:t>
      </w:r>
      <w:r w:rsidR="004A0BDF">
        <w:rPr>
          <w:rtl/>
        </w:rPr>
        <w:t>.</w:t>
      </w:r>
    </w:p>
    <w:p w:rsidR="001056FD" w:rsidRDefault="004A6242" w:rsidP="004A0BDF">
      <w:pPr>
        <w:pStyle w:val="libNormal"/>
        <w:rPr>
          <w:rtl/>
        </w:rPr>
      </w:pPr>
      <w:r w:rsidRPr="00394E2E">
        <w:rPr>
          <w:rtl/>
        </w:rPr>
        <w:t>* معارج الأصول</w:t>
      </w:r>
      <w:r w:rsidR="004A0BDF">
        <w:rPr>
          <w:rtl/>
        </w:rPr>
        <w:t>:</w:t>
      </w:r>
      <w:r w:rsidRPr="00394E2E">
        <w:rPr>
          <w:rtl/>
        </w:rPr>
        <w:t xml:space="preserve"> المحقّق الحلّي نجم الدين أبي القاسم جعفر بن الحسن الهذلي (ت676هـ)</w:t>
      </w:r>
      <w:r w:rsidR="004A0BDF">
        <w:rPr>
          <w:rtl/>
        </w:rPr>
        <w:t>،</w:t>
      </w:r>
      <w:r w:rsidRPr="00394E2E">
        <w:rPr>
          <w:rtl/>
        </w:rPr>
        <w:t xml:space="preserve"> مطبعة سيّد الشهداء</w:t>
      </w:r>
      <w:r w:rsidR="004A0BDF">
        <w:rPr>
          <w:rtl/>
        </w:rPr>
        <w:t>،</w:t>
      </w:r>
      <w:r w:rsidRPr="00394E2E">
        <w:rPr>
          <w:rtl/>
        </w:rPr>
        <w:t xml:space="preserve"> قم</w:t>
      </w:r>
      <w:r w:rsidR="004A0BDF">
        <w:rPr>
          <w:rtl/>
        </w:rPr>
        <w:t>،</w:t>
      </w:r>
      <w:r w:rsidRPr="00394E2E">
        <w:rPr>
          <w:rtl/>
        </w:rPr>
        <w:t xml:space="preserve"> الطبعة الأولى</w:t>
      </w:r>
      <w:r w:rsidR="004A0BDF">
        <w:rPr>
          <w:rtl/>
        </w:rPr>
        <w:t>،</w:t>
      </w:r>
      <w:r w:rsidRPr="00394E2E">
        <w:rPr>
          <w:rtl/>
        </w:rPr>
        <w:t xml:space="preserve"> 1403هـ</w:t>
      </w:r>
      <w:r w:rsidR="004A0BDF">
        <w:rPr>
          <w:rtl/>
        </w:rPr>
        <w:t>.</w:t>
      </w:r>
    </w:p>
    <w:p w:rsidR="001056FD" w:rsidRDefault="004A6242" w:rsidP="004A0BDF">
      <w:pPr>
        <w:pStyle w:val="libNormal"/>
        <w:rPr>
          <w:rtl/>
        </w:rPr>
      </w:pPr>
      <w:r w:rsidRPr="00394E2E">
        <w:rPr>
          <w:rtl/>
        </w:rPr>
        <w:t>* معاني الأخبار</w:t>
      </w:r>
      <w:r w:rsidR="004A0BDF">
        <w:rPr>
          <w:rtl/>
        </w:rPr>
        <w:t>:</w:t>
      </w:r>
      <w:r w:rsidRPr="00394E2E">
        <w:rPr>
          <w:rtl/>
        </w:rPr>
        <w:t xml:space="preserve"> الشيخ الصدوق محمّد بن عليّ بن بابوية القمّي (ت381هـ)</w:t>
      </w:r>
      <w:r w:rsidR="004A0BDF">
        <w:rPr>
          <w:rtl/>
        </w:rPr>
        <w:t>،</w:t>
      </w:r>
      <w:r w:rsidRPr="00394E2E">
        <w:rPr>
          <w:rtl/>
        </w:rPr>
        <w:t xml:space="preserve"> مؤسّسة النشر الإسلامي</w:t>
      </w:r>
      <w:r w:rsidR="004A0BDF">
        <w:rPr>
          <w:rtl/>
        </w:rPr>
        <w:t>،</w:t>
      </w:r>
      <w:r w:rsidRPr="00394E2E">
        <w:rPr>
          <w:rtl/>
        </w:rPr>
        <w:t xml:space="preserve"> جماعة المدرّسين</w:t>
      </w:r>
      <w:r w:rsidR="004A0BDF">
        <w:rPr>
          <w:rtl/>
        </w:rPr>
        <w:t>،</w:t>
      </w:r>
      <w:r w:rsidRPr="00394E2E">
        <w:rPr>
          <w:rtl/>
        </w:rPr>
        <w:t xml:space="preserve"> قم</w:t>
      </w:r>
      <w:r w:rsidR="004A0BDF">
        <w:rPr>
          <w:rtl/>
        </w:rPr>
        <w:t>،</w:t>
      </w:r>
      <w:r w:rsidRPr="00394E2E">
        <w:rPr>
          <w:rtl/>
        </w:rPr>
        <w:t xml:space="preserve"> 1982م</w:t>
      </w:r>
      <w:r w:rsidR="004A0BDF">
        <w:rPr>
          <w:rtl/>
        </w:rPr>
        <w:t>.</w:t>
      </w:r>
    </w:p>
    <w:p w:rsidR="001056FD" w:rsidRDefault="004A6242" w:rsidP="004A0BDF">
      <w:pPr>
        <w:pStyle w:val="libNormal"/>
        <w:rPr>
          <w:rtl/>
        </w:rPr>
      </w:pPr>
      <w:r w:rsidRPr="00394E2E">
        <w:rPr>
          <w:rtl/>
        </w:rPr>
        <w:t>* معجم رجال الحديث</w:t>
      </w:r>
      <w:r w:rsidR="004A0BDF">
        <w:rPr>
          <w:rtl/>
        </w:rPr>
        <w:t>:</w:t>
      </w:r>
      <w:r w:rsidRPr="00394E2E">
        <w:rPr>
          <w:rtl/>
        </w:rPr>
        <w:t xml:space="preserve"> السيّد أبو القاسم الموسوي الخوئي (ت1413هـ)</w:t>
      </w:r>
      <w:r w:rsidR="004A0BDF">
        <w:rPr>
          <w:rtl/>
        </w:rPr>
        <w:t>،</w:t>
      </w:r>
      <w:r w:rsidRPr="00394E2E">
        <w:rPr>
          <w:rtl/>
        </w:rPr>
        <w:t xml:space="preserve"> بيروت</w:t>
      </w:r>
      <w:r w:rsidR="004A0BDF">
        <w:rPr>
          <w:rtl/>
        </w:rPr>
        <w:t>،</w:t>
      </w:r>
      <w:r w:rsidRPr="00394E2E">
        <w:rPr>
          <w:rtl/>
        </w:rPr>
        <w:t xml:space="preserve"> الطبعة الثالثة</w:t>
      </w:r>
      <w:r w:rsidR="004A0BDF">
        <w:rPr>
          <w:rtl/>
        </w:rPr>
        <w:t>،</w:t>
      </w:r>
      <w:r w:rsidRPr="00394E2E">
        <w:rPr>
          <w:rtl/>
        </w:rPr>
        <w:t xml:space="preserve"> 1403هـ</w:t>
      </w:r>
      <w:r w:rsidR="004A0BDF">
        <w:rPr>
          <w:rtl/>
        </w:rPr>
        <w:t xml:space="preserve"> - </w:t>
      </w:r>
      <w:r w:rsidRPr="00394E2E">
        <w:rPr>
          <w:rtl/>
        </w:rPr>
        <w:t>1983م</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xml:space="preserve">* فرائد الأصول </w:t>
      </w:r>
      <w:r w:rsidR="004A0BDF">
        <w:rPr>
          <w:rtl/>
        </w:rPr>
        <w:t>(</w:t>
      </w:r>
      <w:r w:rsidRPr="00394E2E">
        <w:rPr>
          <w:rtl/>
        </w:rPr>
        <w:t>رسائل الأنصاري</w:t>
      </w:r>
      <w:r w:rsidR="004A0BDF">
        <w:rPr>
          <w:rtl/>
        </w:rPr>
        <w:t>):</w:t>
      </w:r>
      <w:r w:rsidRPr="00394E2E">
        <w:rPr>
          <w:rtl/>
        </w:rPr>
        <w:t xml:space="preserve"> الشيخ مرتضى الأنصاري (ت1281هـ)</w:t>
      </w:r>
      <w:r w:rsidR="004A0BDF">
        <w:rPr>
          <w:rtl/>
        </w:rPr>
        <w:t>،</w:t>
      </w:r>
      <w:r w:rsidRPr="00394E2E">
        <w:rPr>
          <w:rtl/>
        </w:rPr>
        <w:t xml:space="preserve"> مؤسّسة النشر الإسلامي</w:t>
      </w:r>
      <w:r w:rsidR="004A0BDF">
        <w:rPr>
          <w:rtl/>
        </w:rPr>
        <w:t>،</w:t>
      </w:r>
      <w:r w:rsidRPr="00394E2E">
        <w:rPr>
          <w:rtl/>
        </w:rPr>
        <w:t xml:space="preserve"> جماعة المدرّسين</w:t>
      </w:r>
      <w:r w:rsidR="004A0BDF">
        <w:rPr>
          <w:rtl/>
        </w:rPr>
        <w:t>،</w:t>
      </w:r>
      <w:r w:rsidRPr="00394E2E">
        <w:rPr>
          <w:rtl/>
        </w:rPr>
        <w:t xml:space="preserve"> قم</w:t>
      </w:r>
      <w:r w:rsidR="004A0BDF">
        <w:rPr>
          <w:rtl/>
        </w:rPr>
        <w:t>،</w:t>
      </w:r>
      <w:r w:rsidRPr="00394E2E">
        <w:rPr>
          <w:rtl/>
        </w:rPr>
        <w:t xml:space="preserve"> 1407هـ</w:t>
      </w:r>
      <w:r w:rsidR="004A0BDF">
        <w:rPr>
          <w:rtl/>
        </w:rPr>
        <w:t>.</w:t>
      </w:r>
    </w:p>
    <w:p w:rsidR="001056FD" w:rsidRDefault="004A6242" w:rsidP="004A0BDF">
      <w:pPr>
        <w:pStyle w:val="libNormal"/>
        <w:rPr>
          <w:rtl/>
        </w:rPr>
      </w:pPr>
      <w:r w:rsidRPr="00394E2E">
        <w:rPr>
          <w:rtl/>
        </w:rPr>
        <w:t>* فرائد السمطين</w:t>
      </w:r>
      <w:r w:rsidR="004A0BDF">
        <w:rPr>
          <w:rtl/>
        </w:rPr>
        <w:t>:</w:t>
      </w:r>
      <w:r w:rsidRPr="00394E2E">
        <w:rPr>
          <w:rtl/>
        </w:rPr>
        <w:t xml:space="preserve"> إبراهيم بن محمّد بن المؤيّد الجويني (ت730هـ)</w:t>
      </w:r>
      <w:r w:rsidR="004A0BDF">
        <w:rPr>
          <w:rtl/>
        </w:rPr>
        <w:t>،</w:t>
      </w:r>
      <w:r w:rsidRPr="00394E2E">
        <w:rPr>
          <w:rtl/>
        </w:rPr>
        <w:t xml:space="preserve"> مؤسّسة المحمودي للطباعة والنشر</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1398هـ</w:t>
      </w:r>
      <w:r w:rsidR="004A0BDF">
        <w:rPr>
          <w:rtl/>
        </w:rPr>
        <w:t xml:space="preserve"> - </w:t>
      </w:r>
      <w:r w:rsidRPr="00394E2E">
        <w:rPr>
          <w:rtl/>
        </w:rPr>
        <w:t>1978م</w:t>
      </w:r>
      <w:r w:rsidR="004A0BDF">
        <w:rPr>
          <w:rtl/>
        </w:rPr>
        <w:t>.</w:t>
      </w:r>
    </w:p>
    <w:p w:rsidR="001056FD" w:rsidRDefault="004A6242" w:rsidP="004A0BDF">
      <w:pPr>
        <w:pStyle w:val="libNormal"/>
        <w:rPr>
          <w:rtl/>
        </w:rPr>
      </w:pPr>
      <w:r w:rsidRPr="00394E2E">
        <w:rPr>
          <w:rtl/>
        </w:rPr>
        <w:t>* الفَرق بين الفِرَق</w:t>
      </w:r>
      <w:r w:rsidR="004A0BDF">
        <w:rPr>
          <w:rtl/>
        </w:rPr>
        <w:t>:</w:t>
      </w:r>
      <w:r w:rsidRPr="00394E2E">
        <w:rPr>
          <w:rtl/>
        </w:rPr>
        <w:t xml:space="preserve"> عبد القاهر بن طاهر الإسفراييني (ت429هـ)</w:t>
      </w:r>
      <w:r w:rsidR="004A0BDF">
        <w:rPr>
          <w:rtl/>
        </w:rPr>
        <w:t>،</w:t>
      </w:r>
      <w:r w:rsidRPr="00394E2E">
        <w:rPr>
          <w:rtl/>
        </w:rPr>
        <w:t xml:space="preserve"> دار الكتُب العِلمية</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الفصول المهمّة</w:t>
      </w:r>
      <w:r w:rsidR="004A0BDF">
        <w:rPr>
          <w:rtl/>
        </w:rPr>
        <w:t>:</w:t>
      </w:r>
      <w:r w:rsidRPr="00394E2E">
        <w:rPr>
          <w:rtl/>
        </w:rPr>
        <w:t xml:space="preserve"> ابن الصباغ عليّ بن محمّد المالكي (ت855هـ)</w:t>
      </w:r>
      <w:r w:rsidR="004A0BDF">
        <w:rPr>
          <w:rtl/>
        </w:rPr>
        <w:t>،</w:t>
      </w:r>
      <w:r w:rsidRPr="00394E2E">
        <w:rPr>
          <w:rtl/>
        </w:rPr>
        <w:t xml:space="preserve"> مؤسّسة الأعلمي للمطبوعات</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1408هـ</w:t>
      </w:r>
      <w:r w:rsidR="004A0BDF">
        <w:rPr>
          <w:rtl/>
        </w:rPr>
        <w:t xml:space="preserve"> - </w:t>
      </w:r>
      <w:r w:rsidRPr="00394E2E">
        <w:rPr>
          <w:rtl/>
        </w:rPr>
        <w:t>1988م</w:t>
      </w:r>
      <w:r w:rsidR="004A0BDF">
        <w:rPr>
          <w:rtl/>
        </w:rPr>
        <w:t>.</w:t>
      </w:r>
    </w:p>
    <w:p w:rsidR="001056FD" w:rsidRDefault="004A6242" w:rsidP="004A0BDF">
      <w:pPr>
        <w:pStyle w:val="libNormal"/>
        <w:rPr>
          <w:rtl/>
        </w:rPr>
      </w:pPr>
      <w:r w:rsidRPr="00394E2E">
        <w:rPr>
          <w:rtl/>
        </w:rPr>
        <w:t>* الفكر الإسلامي</w:t>
      </w:r>
      <w:r w:rsidR="004A0BDF">
        <w:rPr>
          <w:rtl/>
        </w:rPr>
        <w:t>:</w:t>
      </w:r>
      <w:r w:rsidRPr="00394E2E">
        <w:rPr>
          <w:rtl/>
        </w:rPr>
        <w:t xml:space="preserve"> سلسلة مفاهيم إسلامية</w:t>
      </w:r>
      <w:r w:rsidR="004A0BDF">
        <w:rPr>
          <w:rtl/>
        </w:rPr>
        <w:t xml:space="preserve"> - </w:t>
      </w:r>
      <w:r w:rsidRPr="00394E2E">
        <w:rPr>
          <w:rtl/>
        </w:rPr>
        <w:t>مؤسّسة دار البلاغ</w:t>
      </w:r>
      <w:r w:rsidR="004A0BDF">
        <w:rPr>
          <w:rtl/>
        </w:rPr>
        <w:t>،</w:t>
      </w:r>
      <w:r w:rsidRPr="00394E2E">
        <w:rPr>
          <w:rtl/>
        </w:rPr>
        <w:t xml:space="preserve"> طهران</w:t>
      </w:r>
      <w:r w:rsidR="004A0BDF">
        <w:rPr>
          <w:rtl/>
        </w:rPr>
        <w:t>.</w:t>
      </w:r>
    </w:p>
    <w:p w:rsidR="001056FD" w:rsidRDefault="004A6242" w:rsidP="004A0BDF">
      <w:pPr>
        <w:pStyle w:val="libNormal"/>
        <w:rPr>
          <w:rtl/>
        </w:rPr>
      </w:pPr>
      <w:r w:rsidRPr="00394E2E">
        <w:rPr>
          <w:rtl/>
        </w:rPr>
        <w:t>* فلسفتنا</w:t>
      </w:r>
      <w:r w:rsidR="004A0BDF">
        <w:rPr>
          <w:rtl/>
        </w:rPr>
        <w:t>:</w:t>
      </w:r>
      <w:r w:rsidRPr="00394E2E">
        <w:rPr>
          <w:rtl/>
        </w:rPr>
        <w:t xml:space="preserve"> السيّد الشهيد محمّد باقر الصدر (استُشهد سنة 1980م)</w:t>
      </w:r>
      <w:r w:rsidR="004A0BDF">
        <w:rPr>
          <w:rtl/>
        </w:rPr>
        <w:t>،</w:t>
      </w:r>
      <w:r w:rsidRPr="00394E2E">
        <w:rPr>
          <w:rtl/>
        </w:rPr>
        <w:t xml:space="preserve"> دار التعارف للمطبوعات</w:t>
      </w:r>
      <w:r w:rsidR="004A0BDF">
        <w:rPr>
          <w:rtl/>
        </w:rPr>
        <w:t>،</w:t>
      </w:r>
      <w:r w:rsidRPr="00394E2E">
        <w:rPr>
          <w:rtl/>
        </w:rPr>
        <w:t xml:space="preserve"> الطبعة الخامسة عَشر</w:t>
      </w:r>
      <w:r w:rsidR="004A0BDF">
        <w:rPr>
          <w:rtl/>
        </w:rPr>
        <w:t>،</w:t>
      </w:r>
      <w:r w:rsidRPr="00394E2E">
        <w:rPr>
          <w:rtl/>
        </w:rPr>
        <w:t xml:space="preserve"> 1410هـ</w:t>
      </w:r>
      <w:r w:rsidR="004A0BDF">
        <w:rPr>
          <w:rtl/>
        </w:rPr>
        <w:t xml:space="preserve"> - </w:t>
      </w:r>
      <w:r w:rsidRPr="00394E2E">
        <w:rPr>
          <w:rtl/>
        </w:rPr>
        <w:t>1989م</w:t>
      </w:r>
      <w:r w:rsidR="004A0BDF">
        <w:rPr>
          <w:rtl/>
        </w:rPr>
        <w:t>.</w:t>
      </w:r>
    </w:p>
    <w:p w:rsidR="001056FD" w:rsidRDefault="004A6242" w:rsidP="004A0BDF">
      <w:pPr>
        <w:pStyle w:val="libNormal"/>
        <w:rPr>
          <w:rtl/>
        </w:rPr>
      </w:pPr>
      <w:r w:rsidRPr="00394E2E">
        <w:rPr>
          <w:rtl/>
        </w:rPr>
        <w:t>* الكامل في التاريخ</w:t>
      </w:r>
      <w:r w:rsidR="004A0BDF">
        <w:rPr>
          <w:rtl/>
        </w:rPr>
        <w:t>:</w:t>
      </w:r>
      <w:r w:rsidRPr="00394E2E">
        <w:rPr>
          <w:rtl/>
        </w:rPr>
        <w:t xml:space="preserve"> ابن الأثير عزّ الدين الحسن بن أبي الكرم الشيباني (ت630هـ)</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1408هـ</w:t>
      </w:r>
      <w:r w:rsidR="004A0BDF">
        <w:rPr>
          <w:rtl/>
        </w:rPr>
        <w:t xml:space="preserve"> - </w:t>
      </w:r>
      <w:r w:rsidRPr="00394E2E">
        <w:rPr>
          <w:rtl/>
        </w:rPr>
        <w:t>1989م</w:t>
      </w:r>
      <w:r w:rsidR="004A0BDF">
        <w:rPr>
          <w:rtl/>
        </w:rPr>
        <w:t>.</w:t>
      </w:r>
    </w:p>
    <w:p w:rsidR="001056FD" w:rsidRDefault="004A6242" w:rsidP="004A0BDF">
      <w:pPr>
        <w:pStyle w:val="libNormal"/>
        <w:rPr>
          <w:rtl/>
        </w:rPr>
      </w:pPr>
      <w:r w:rsidRPr="00394E2E">
        <w:rPr>
          <w:rtl/>
        </w:rPr>
        <w:t>* كشف الخفاء ومزيل الإلباس</w:t>
      </w:r>
      <w:r w:rsidR="004A0BDF">
        <w:rPr>
          <w:rtl/>
        </w:rPr>
        <w:t>:</w:t>
      </w:r>
      <w:r w:rsidRPr="00394E2E">
        <w:rPr>
          <w:rtl/>
        </w:rPr>
        <w:t xml:space="preserve"> إسماعيل بن محمّد العجلوني (ت1162هـ)</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r w:rsidRPr="00394E2E">
        <w:rPr>
          <w:rtl/>
        </w:rPr>
        <w:t xml:space="preserve"> الطبعة الثانية</w:t>
      </w:r>
      <w:r w:rsidR="004A0BDF">
        <w:rPr>
          <w:rtl/>
        </w:rPr>
        <w:t>،</w:t>
      </w:r>
      <w:r w:rsidRPr="00394E2E">
        <w:rPr>
          <w:rtl/>
        </w:rPr>
        <w:t xml:space="preserve"> 1351هـ</w:t>
      </w:r>
      <w:r w:rsidR="004A0BDF">
        <w:rPr>
          <w:rtl/>
        </w:rPr>
        <w:t>.</w:t>
      </w:r>
    </w:p>
    <w:p w:rsidR="001056FD" w:rsidRDefault="004A6242" w:rsidP="004A0BDF">
      <w:pPr>
        <w:pStyle w:val="libNormal"/>
        <w:rPr>
          <w:rtl/>
        </w:rPr>
      </w:pPr>
      <w:r w:rsidRPr="00394E2E">
        <w:rPr>
          <w:rtl/>
        </w:rPr>
        <w:t>* كشف المراد في شرح تجريد الاعتقاد</w:t>
      </w:r>
      <w:r w:rsidR="004A0BDF">
        <w:rPr>
          <w:rtl/>
        </w:rPr>
        <w:t>:</w:t>
      </w:r>
      <w:r w:rsidRPr="00394E2E">
        <w:rPr>
          <w:rtl/>
        </w:rPr>
        <w:t xml:space="preserve"> نصير الدين محمّد بن الحسن الطوسي (ت672هـ)</w:t>
      </w:r>
      <w:r w:rsidR="004A0BDF">
        <w:rPr>
          <w:rtl/>
        </w:rPr>
        <w:t>،</w:t>
      </w:r>
      <w:r w:rsidRPr="00394E2E">
        <w:rPr>
          <w:rtl/>
        </w:rPr>
        <w:t xml:space="preserve"> مؤسّسة الأعلمي للمطبوعات</w:t>
      </w:r>
      <w:r w:rsidR="004A0BDF">
        <w:rPr>
          <w:rtl/>
        </w:rPr>
        <w:t>،</w:t>
      </w:r>
      <w:r w:rsidRPr="00394E2E">
        <w:rPr>
          <w:rtl/>
        </w:rPr>
        <w:t xml:space="preserve"> بيروت</w:t>
      </w:r>
      <w:r w:rsidR="004A0BDF">
        <w:rPr>
          <w:rtl/>
        </w:rPr>
        <w:t>،</w:t>
      </w:r>
      <w:r w:rsidRPr="00394E2E">
        <w:rPr>
          <w:rtl/>
        </w:rPr>
        <w:t xml:space="preserve"> الطبعة الأولى</w:t>
      </w:r>
      <w:r w:rsidR="004A0BDF">
        <w:rPr>
          <w:rtl/>
        </w:rPr>
        <w:t>،</w:t>
      </w:r>
      <w:r w:rsidRPr="00394E2E">
        <w:rPr>
          <w:rtl/>
        </w:rPr>
        <w:t xml:space="preserve"> 1399هـ</w:t>
      </w:r>
      <w:r w:rsidR="004A0BDF">
        <w:rPr>
          <w:rtl/>
        </w:rPr>
        <w:t xml:space="preserve"> - </w:t>
      </w:r>
      <w:r w:rsidRPr="00394E2E">
        <w:rPr>
          <w:rtl/>
        </w:rPr>
        <w:t>1979م</w:t>
      </w:r>
      <w:r w:rsidR="004A0BDF">
        <w:rPr>
          <w:rtl/>
        </w:rPr>
        <w:t>.</w:t>
      </w:r>
    </w:p>
    <w:p w:rsidR="001056FD" w:rsidRDefault="004A6242" w:rsidP="004A0BDF">
      <w:pPr>
        <w:pStyle w:val="libNormal"/>
        <w:rPr>
          <w:rtl/>
        </w:rPr>
      </w:pPr>
      <w:r w:rsidRPr="00394E2E">
        <w:rPr>
          <w:rtl/>
        </w:rPr>
        <w:t>كفاية الأصول</w:t>
      </w:r>
      <w:r w:rsidR="004A0BDF">
        <w:rPr>
          <w:rtl/>
        </w:rPr>
        <w:t>:</w:t>
      </w:r>
      <w:r w:rsidRPr="00394E2E">
        <w:rPr>
          <w:rtl/>
        </w:rPr>
        <w:t xml:space="preserve"> الآخوند محمّد كاظم الخراساني (ت1329هـ)</w:t>
      </w:r>
      <w:r w:rsidR="004A0BDF">
        <w:rPr>
          <w:rtl/>
        </w:rPr>
        <w:t>،</w:t>
      </w:r>
      <w:r w:rsidRPr="00394E2E">
        <w:rPr>
          <w:rtl/>
        </w:rPr>
        <w:t xml:space="preserve"> مؤسّسة النشر الإسلامي</w:t>
      </w:r>
      <w:r w:rsidR="004A0BDF">
        <w:rPr>
          <w:rtl/>
        </w:rPr>
        <w:t>،</w:t>
      </w:r>
      <w:r w:rsidRPr="00394E2E">
        <w:rPr>
          <w:rtl/>
        </w:rPr>
        <w:t xml:space="preserve"> جماعة المدرّسين</w:t>
      </w:r>
      <w:r w:rsidR="004A0BDF">
        <w:rPr>
          <w:rtl/>
        </w:rPr>
        <w:t>،</w:t>
      </w:r>
      <w:r w:rsidRPr="00394E2E">
        <w:rPr>
          <w:rtl/>
        </w:rPr>
        <w:t xml:space="preserve"> قم</w:t>
      </w:r>
      <w:r w:rsidR="004A0BDF">
        <w:rPr>
          <w:rtl/>
        </w:rPr>
        <w:t>،</w:t>
      </w:r>
      <w:r w:rsidRPr="00394E2E">
        <w:rPr>
          <w:rtl/>
        </w:rPr>
        <w:t xml:space="preserve"> الطبعة الأولى</w:t>
      </w:r>
      <w:r w:rsidR="004A0BDF">
        <w:rPr>
          <w:rtl/>
        </w:rPr>
        <w:t>،</w:t>
      </w:r>
      <w:r w:rsidRPr="00394E2E">
        <w:rPr>
          <w:rtl/>
        </w:rPr>
        <w:t xml:space="preserve"> 1412هـ</w:t>
      </w:r>
      <w:r w:rsidR="004A0BDF">
        <w:rPr>
          <w:rtl/>
        </w:rPr>
        <w:t>.</w:t>
      </w:r>
    </w:p>
    <w:p w:rsidR="001056FD" w:rsidRDefault="004A6242" w:rsidP="004A0BDF">
      <w:pPr>
        <w:pStyle w:val="libNormal"/>
        <w:rPr>
          <w:rtl/>
        </w:rPr>
      </w:pPr>
      <w:r w:rsidRPr="00394E2E">
        <w:rPr>
          <w:rtl/>
        </w:rPr>
        <w:t>* كفاية الطالب</w:t>
      </w:r>
      <w:r w:rsidR="004A0BDF">
        <w:rPr>
          <w:rtl/>
        </w:rPr>
        <w:t>:</w:t>
      </w:r>
      <w:r w:rsidRPr="00394E2E">
        <w:rPr>
          <w:rtl/>
        </w:rPr>
        <w:t xml:space="preserve"> محمّد بن يوسف الكنجي (ت975هـ)</w:t>
      </w:r>
      <w:r w:rsidR="004A0BDF">
        <w:rPr>
          <w:rtl/>
        </w:rPr>
        <w:t>،</w:t>
      </w:r>
      <w:r w:rsidRPr="00394E2E">
        <w:rPr>
          <w:rtl/>
        </w:rPr>
        <w:t xml:space="preserve"> مؤسّسة الرسالة</w:t>
      </w:r>
      <w:r w:rsidR="004A0BDF">
        <w:rPr>
          <w:rtl/>
        </w:rPr>
        <w:t>،</w:t>
      </w:r>
      <w:r w:rsidRPr="00394E2E">
        <w:rPr>
          <w:rtl/>
        </w:rPr>
        <w:t xml:space="preserve"> بيروت</w:t>
      </w:r>
      <w:r w:rsidR="004A0BDF">
        <w:rPr>
          <w:rtl/>
        </w:rPr>
        <w:t>،</w:t>
      </w:r>
      <w:r w:rsidRPr="00394E2E">
        <w:rPr>
          <w:rtl/>
        </w:rPr>
        <w:t xml:space="preserve"> 1409هـ</w:t>
      </w:r>
      <w:r w:rsidR="004A0BDF">
        <w:rPr>
          <w:rtl/>
        </w:rPr>
        <w:t xml:space="preserve"> - </w:t>
      </w:r>
      <w:r w:rsidRPr="00394E2E">
        <w:rPr>
          <w:rtl/>
        </w:rPr>
        <w:t>1989م</w:t>
      </w:r>
      <w:r w:rsidR="004A0BDF">
        <w:rPr>
          <w:rtl/>
        </w:rPr>
        <w:t>.</w:t>
      </w:r>
    </w:p>
    <w:p w:rsidR="001056FD" w:rsidRDefault="004A6242" w:rsidP="004A0BDF">
      <w:pPr>
        <w:pStyle w:val="libNormal"/>
        <w:rPr>
          <w:rtl/>
        </w:rPr>
      </w:pPr>
      <w:r w:rsidRPr="00394E2E">
        <w:rPr>
          <w:rtl/>
        </w:rPr>
        <w:t>* لسان العرب</w:t>
      </w:r>
      <w:r w:rsidR="004A0BDF">
        <w:rPr>
          <w:rtl/>
        </w:rPr>
        <w:t>:</w:t>
      </w:r>
      <w:r w:rsidRPr="00394E2E">
        <w:rPr>
          <w:rtl/>
        </w:rPr>
        <w:t xml:space="preserve"> محمّد بن مكرم بن منظور (ت 711هـ)</w:t>
      </w:r>
      <w:r w:rsidR="004A0BDF">
        <w:rPr>
          <w:rtl/>
        </w:rPr>
        <w:t>،</w:t>
      </w:r>
      <w:r w:rsidRPr="00394E2E">
        <w:rPr>
          <w:rtl/>
        </w:rPr>
        <w:t xml:space="preserve"> دار صادر</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مبادئ أُصول الفقْه</w:t>
      </w:r>
      <w:r w:rsidR="004A0BDF">
        <w:rPr>
          <w:rtl/>
        </w:rPr>
        <w:t>:</w:t>
      </w:r>
      <w:r w:rsidRPr="00394E2E">
        <w:rPr>
          <w:rtl/>
        </w:rPr>
        <w:t xml:space="preserve"> عبد الهادي الفضلي</w:t>
      </w:r>
      <w:r w:rsidR="004A0BDF">
        <w:rPr>
          <w:rtl/>
        </w:rPr>
        <w:t>،</w:t>
      </w:r>
      <w:r w:rsidRPr="00394E2E">
        <w:rPr>
          <w:rtl/>
        </w:rPr>
        <w:t xml:space="preserve"> مطبعة الغدير</w:t>
      </w:r>
      <w:r w:rsidR="004A0BDF">
        <w:rPr>
          <w:rtl/>
        </w:rPr>
        <w:t>،</w:t>
      </w:r>
      <w:r w:rsidRPr="00394E2E">
        <w:rPr>
          <w:rtl/>
        </w:rPr>
        <w:t xml:space="preserve"> قم</w:t>
      </w:r>
      <w:r w:rsidR="004A0BDF">
        <w:rPr>
          <w:rtl/>
        </w:rPr>
        <w:t>،</w:t>
      </w:r>
      <w:r w:rsidRPr="00394E2E">
        <w:rPr>
          <w:rtl/>
        </w:rPr>
        <w:t xml:space="preserve"> الطبعة الثانية</w:t>
      </w:r>
      <w:r w:rsidR="004A0BDF">
        <w:rPr>
          <w:rtl/>
        </w:rPr>
        <w:t>،</w:t>
      </w:r>
      <w:r w:rsidRPr="00394E2E">
        <w:rPr>
          <w:rtl/>
        </w:rPr>
        <w:t xml:space="preserve"> 1412هـ</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شواهد التنزيل</w:t>
      </w:r>
      <w:r w:rsidR="004A0BDF">
        <w:rPr>
          <w:rtl/>
        </w:rPr>
        <w:t>:</w:t>
      </w:r>
      <w:r w:rsidRPr="00394E2E">
        <w:rPr>
          <w:rtl/>
        </w:rPr>
        <w:t xml:space="preserve"> عُبيد الله بن عبد الله الحاكم الحسكاني </w:t>
      </w:r>
      <w:r w:rsidR="004A0BDF">
        <w:rPr>
          <w:rtl/>
        </w:rPr>
        <w:t>(</w:t>
      </w:r>
      <w:r w:rsidRPr="00394E2E">
        <w:rPr>
          <w:rtl/>
        </w:rPr>
        <w:t>مِن أعلام القرن الخامس الهجري</w:t>
      </w:r>
      <w:r w:rsidR="004A0BDF">
        <w:rPr>
          <w:rtl/>
        </w:rPr>
        <w:t>)،</w:t>
      </w:r>
      <w:r w:rsidRPr="00394E2E">
        <w:rPr>
          <w:rtl/>
        </w:rPr>
        <w:t xml:space="preserve"> مجمع إحياء الثقافة الإسلامية</w:t>
      </w:r>
      <w:r w:rsidR="004A0BDF">
        <w:rPr>
          <w:rtl/>
        </w:rPr>
        <w:t>،</w:t>
      </w:r>
      <w:r w:rsidRPr="00394E2E">
        <w:rPr>
          <w:rtl/>
        </w:rPr>
        <w:t xml:space="preserve"> قم</w:t>
      </w:r>
      <w:r w:rsidR="004A0BDF">
        <w:rPr>
          <w:rtl/>
        </w:rPr>
        <w:t>،</w:t>
      </w:r>
      <w:r w:rsidRPr="00394E2E">
        <w:rPr>
          <w:rtl/>
        </w:rPr>
        <w:t xml:space="preserve"> الطبعة الأولى</w:t>
      </w:r>
      <w:r w:rsidR="004A0BDF">
        <w:rPr>
          <w:rtl/>
        </w:rPr>
        <w:t>،</w:t>
      </w:r>
      <w:r w:rsidRPr="00394E2E">
        <w:rPr>
          <w:rtl/>
        </w:rPr>
        <w:t xml:space="preserve"> 1411هـ</w:t>
      </w:r>
      <w:r w:rsidR="004A0BDF">
        <w:rPr>
          <w:rtl/>
        </w:rPr>
        <w:t>.</w:t>
      </w:r>
    </w:p>
    <w:p w:rsidR="001056FD" w:rsidRDefault="004A6242" w:rsidP="004A0BDF">
      <w:pPr>
        <w:pStyle w:val="libNormal"/>
        <w:rPr>
          <w:rtl/>
        </w:rPr>
      </w:pPr>
      <w:r w:rsidRPr="00394E2E">
        <w:rPr>
          <w:rtl/>
        </w:rPr>
        <w:t>* الشيعة بين الحقائق والأوهام</w:t>
      </w:r>
      <w:r w:rsidR="004A0BDF">
        <w:rPr>
          <w:rtl/>
        </w:rPr>
        <w:t>:</w:t>
      </w:r>
      <w:r w:rsidRPr="00394E2E">
        <w:rPr>
          <w:rtl/>
        </w:rPr>
        <w:t xml:space="preserve"> السيّد محسن الأمين (ت1371هـ)</w:t>
      </w:r>
      <w:r w:rsidR="004A0BDF">
        <w:rPr>
          <w:rtl/>
        </w:rPr>
        <w:t>،</w:t>
      </w:r>
      <w:r w:rsidRPr="00394E2E">
        <w:rPr>
          <w:rtl/>
        </w:rPr>
        <w:t xml:space="preserve"> منشورات دار الأعلمي للمطبوعات</w:t>
      </w:r>
      <w:r w:rsidR="004A0BDF">
        <w:rPr>
          <w:rtl/>
        </w:rPr>
        <w:t>،</w:t>
      </w:r>
      <w:r w:rsidRPr="00394E2E">
        <w:rPr>
          <w:rtl/>
        </w:rPr>
        <w:t xml:space="preserve"> الطبعة الثالثة</w:t>
      </w:r>
      <w:r w:rsidR="004A0BDF">
        <w:rPr>
          <w:rtl/>
        </w:rPr>
        <w:t>،</w:t>
      </w:r>
      <w:r w:rsidRPr="00394E2E">
        <w:rPr>
          <w:rtl/>
        </w:rPr>
        <w:t xml:space="preserve"> 1397هـ</w:t>
      </w:r>
      <w:r w:rsidR="004A0BDF">
        <w:rPr>
          <w:rtl/>
        </w:rPr>
        <w:t xml:space="preserve"> - </w:t>
      </w:r>
      <w:r w:rsidRPr="00394E2E">
        <w:rPr>
          <w:rtl/>
        </w:rPr>
        <w:t>1977م</w:t>
      </w:r>
      <w:r w:rsidR="004A0BDF">
        <w:rPr>
          <w:rtl/>
        </w:rPr>
        <w:t>.</w:t>
      </w:r>
    </w:p>
    <w:p w:rsidR="001056FD" w:rsidRDefault="004A6242" w:rsidP="004A0BDF">
      <w:pPr>
        <w:pStyle w:val="libNormal"/>
        <w:rPr>
          <w:rtl/>
        </w:rPr>
      </w:pPr>
      <w:r w:rsidRPr="00394E2E">
        <w:rPr>
          <w:rtl/>
        </w:rPr>
        <w:t>* صحيح البخاري</w:t>
      </w:r>
      <w:r w:rsidR="004A0BDF">
        <w:rPr>
          <w:rtl/>
        </w:rPr>
        <w:t>:</w:t>
      </w:r>
      <w:r w:rsidRPr="00394E2E">
        <w:rPr>
          <w:rtl/>
        </w:rPr>
        <w:t xml:space="preserve"> محمّد بن إسماعيل البخاري (ت256هـ)</w:t>
      </w:r>
      <w:r w:rsidR="004A0BDF">
        <w:rPr>
          <w:rtl/>
        </w:rPr>
        <w:t>،</w:t>
      </w:r>
      <w:r w:rsidRPr="00394E2E">
        <w:rPr>
          <w:rtl/>
        </w:rPr>
        <w:t xml:space="preserve"> مطبعة الهندي</w:t>
      </w:r>
      <w:r w:rsidR="004A0BDF">
        <w:rPr>
          <w:rtl/>
        </w:rPr>
        <w:t>،</w:t>
      </w:r>
      <w:r w:rsidRPr="00394E2E">
        <w:rPr>
          <w:rtl/>
        </w:rPr>
        <w:t xml:space="preserve"> 1976م</w:t>
      </w:r>
      <w:r w:rsidR="004A0BDF">
        <w:rPr>
          <w:rtl/>
        </w:rPr>
        <w:t>.</w:t>
      </w:r>
    </w:p>
    <w:p w:rsidR="001056FD" w:rsidRDefault="004A6242" w:rsidP="004A0BDF">
      <w:pPr>
        <w:pStyle w:val="libNormal"/>
        <w:rPr>
          <w:rtl/>
        </w:rPr>
      </w:pPr>
      <w:r w:rsidRPr="00394E2E">
        <w:rPr>
          <w:rtl/>
        </w:rPr>
        <w:t>* صحيح مسلم</w:t>
      </w:r>
      <w:r w:rsidR="004A0BDF">
        <w:rPr>
          <w:rtl/>
        </w:rPr>
        <w:t>:</w:t>
      </w:r>
      <w:r w:rsidRPr="00394E2E">
        <w:rPr>
          <w:rtl/>
        </w:rPr>
        <w:t xml:space="preserve"> مسلم بن الحجّاج القشيري (ت261هـ)</w:t>
      </w:r>
      <w:r w:rsidR="004A0BDF">
        <w:rPr>
          <w:rtl/>
        </w:rPr>
        <w:t>،</w:t>
      </w:r>
      <w:r w:rsidRPr="00394E2E">
        <w:rPr>
          <w:rtl/>
        </w:rPr>
        <w:t xml:space="preserve"> دار الكتُب العِلمية</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صحيح مسلم بشرح النووي</w:t>
      </w:r>
      <w:r w:rsidR="004A0BDF">
        <w:rPr>
          <w:rtl/>
        </w:rPr>
        <w:t>:</w:t>
      </w:r>
      <w:r w:rsidRPr="00394E2E">
        <w:rPr>
          <w:rtl/>
        </w:rPr>
        <w:t xml:space="preserve"> أبو زكريا يحيى بن شرف بن مري (ت676هـ)</w:t>
      </w:r>
      <w:r w:rsidR="004A0BDF">
        <w:rPr>
          <w:rtl/>
        </w:rPr>
        <w:t>،</w:t>
      </w:r>
      <w:r w:rsidRPr="00394E2E">
        <w:rPr>
          <w:rtl/>
        </w:rPr>
        <w:t xml:space="preserve"> دار الكتاب العربي</w:t>
      </w:r>
      <w:r w:rsidR="004A0BDF">
        <w:rPr>
          <w:rtl/>
        </w:rPr>
        <w:t>،</w:t>
      </w:r>
      <w:r w:rsidRPr="00394E2E">
        <w:rPr>
          <w:rtl/>
        </w:rPr>
        <w:t xml:space="preserve"> بيروت 1407هـ</w:t>
      </w:r>
      <w:r w:rsidR="004A0BDF">
        <w:rPr>
          <w:rtl/>
        </w:rPr>
        <w:t xml:space="preserve"> - </w:t>
      </w:r>
      <w:r w:rsidRPr="00394E2E">
        <w:rPr>
          <w:rtl/>
        </w:rPr>
        <w:t>1978م</w:t>
      </w:r>
      <w:r w:rsidR="004A0BDF">
        <w:rPr>
          <w:rtl/>
        </w:rPr>
        <w:t>.</w:t>
      </w:r>
    </w:p>
    <w:p w:rsidR="001056FD" w:rsidRDefault="004A6242" w:rsidP="004A0BDF">
      <w:pPr>
        <w:pStyle w:val="libNormal"/>
        <w:rPr>
          <w:rtl/>
        </w:rPr>
      </w:pPr>
      <w:r w:rsidRPr="00394E2E">
        <w:rPr>
          <w:rtl/>
        </w:rPr>
        <w:t>* صفات الشيعة</w:t>
      </w:r>
      <w:r w:rsidR="004A0BDF">
        <w:rPr>
          <w:rtl/>
        </w:rPr>
        <w:t>:</w:t>
      </w:r>
      <w:r w:rsidRPr="00394E2E">
        <w:rPr>
          <w:rtl/>
        </w:rPr>
        <w:t xml:space="preserve"> الشيخ الصدوق محمّد بن عليّ بن بابويه القمّي (ت381هـ)</w:t>
      </w:r>
      <w:r w:rsidR="004A0BDF">
        <w:rPr>
          <w:rtl/>
        </w:rPr>
        <w:t>،</w:t>
      </w:r>
      <w:r w:rsidRPr="00394E2E">
        <w:rPr>
          <w:rtl/>
        </w:rPr>
        <w:t xml:space="preserve"> دار التوحيد</w:t>
      </w:r>
      <w:r w:rsidR="004A0BDF">
        <w:rPr>
          <w:rtl/>
        </w:rPr>
        <w:t>،</w:t>
      </w:r>
      <w:r w:rsidRPr="00394E2E">
        <w:rPr>
          <w:rtl/>
        </w:rPr>
        <w:t xml:space="preserve"> طهران</w:t>
      </w:r>
      <w:r w:rsidR="004A0BDF">
        <w:rPr>
          <w:rtl/>
        </w:rPr>
        <w:t>،</w:t>
      </w:r>
      <w:r w:rsidRPr="00394E2E">
        <w:rPr>
          <w:rtl/>
        </w:rPr>
        <w:t xml:space="preserve"> 1408هـ</w:t>
      </w:r>
      <w:r w:rsidR="004A0BDF">
        <w:rPr>
          <w:rtl/>
        </w:rPr>
        <w:t xml:space="preserve"> - </w:t>
      </w:r>
      <w:r w:rsidRPr="00394E2E">
        <w:rPr>
          <w:rtl/>
        </w:rPr>
        <w:t>1988م</w:t>
      </w:r>
      <w:r w:rsidR="004A0BDF">
        <w:rPr>
          <w:rtl/>
        </w:rPr>
        <w:t>.</w:t>
      </w:r>
    </w:p>
    <w:p w:rsidR="001056FD" w:rsidRDefault="004A6242" w:rsidP="004A0BDF">
      <w:pPr>
        <w:pStyle w:val="libNormal"/>
        <w:rPr>
          <w:rtl/>
        </w:rPr>
      </w:pPr>
      <w:r w:rsidRPr="00394E2E">
        <w:rPr>
          <w:rtl/>
        </w:rPr>
        <w:t>* الصواعق المحرقة</w:t>
      </w:r>
      <w:r w:rsidR="004A0BDF">
        <w:rPr>
          <w:rtl/>
        </w:rPr>
        <w:t>:</w:t>
      </w:r>
      <w:r w:rsidRPr="00394E2E">
        <w:rPr>
          <w:rtl/>
        </w:rPr>
        <w:t xml:space="preserve"> أحمد بن حجر الهيتمي (ت974هـ)</w:t>
      </w:r>
      <w:r w:rsidR="004A0BDF">
        <w:rPr>
          <w:rtl/>
        </w:rPr>
        <w:t>،</w:t>
      </w:r>
      <w:r w:rsidRPr="00394E2E">
        <w:rPr>
          <w:rtl/>
        </w:rPr>
        <w:t xml:space="preserve"> شركة الطباعة الفنية المتّحدة</w:t>
      </w:r>
      <w:r w:rsidR="004A0BDF">
        <w:rPr>
          <w:rtl/>
        </w:rPr>
        <w:t>،</w:t>
      </w:r>
      <w:r w:rsidRPr="00394E2E">
        <w:rPr>
          <w:rtl/>
        </w:rPr>
        <w:t xml:space="preserve"> القاهرة</w:t>
      </w:r>
      <w:r w:rsidR="004A0BDF">
        <w:rPr>
          <w:rtl/>
        </w:rPr>
        <w:t>،</w:t>
      </w:r>
      <w:r w:rsidRPr="00394E2E">
        <w:rPr>
          <w:rtl/>
        </w:rPr>
        <w:t xml:space="preserve"> الطبعة الثانية</w:t>
      </w:r>
      <w:r w:rsidR="004A0BDF">
        <w:rPr>
          <w:rtl/>
        </w:rPr>
        <w:t>،</w:t>
      </w:r>
      <w:r w:rsidRPr="00394E2E">
        <w:rPr>
          <w:rtl/>
        </w:rPr>
        <w:t xml:space="preserve"> 1385هـ</w:t>
      </w:r>
      <w:r w:rsidR="004A0BDF">
        <w:rPr>
          <w:rtl/>
        </w:rPr>
        <w:t xml:space="preserve"> - </w:t>
      </w:r>
      <w:r w:rsidRPr="00394E2E">
        <w:rPr>
          <w:rtl/>
        </w:rPr>
        <w:t>1965م</w:t>
      </w:r>
      <w:r w:rsidR="004A0BDF">
        <w:rPr>
          <w:rtl/>
        </w:rPr>
        <w:t>.</w:t>
      </w:r>
    </w:p>
    <w:p w:rsidR="001056FD" w:rsidRDefault="004A6242" w:rsidP="004A0BDF">
      <w:pPr>
        <w:pStyle w:val="libNormal"/>
        <w:rPr>
          <w:rtl/>
        </w:rPr>
      </w:pPr>
      <w:r w:rsidRPr="00394E2E">
        <w:rPr>
          <w:rtl/>
        </w:rPr>
        <w:t>* الطبَقات الكبرى</w:t>
      </w:r>
      <w:r w:rsidR="004A0BDF">
        <w:rPr>
          <w:rtl/>
        </w:rPr>
        <w:t>:</w:t>
      </w:r>
      <w:r w:rsidRPr="00394E2E">
        <w:rPr>
          <w:rtl/>
        </w:rPr>
        <w:t xml:space="preserve"> محمّد بن سعد (ت230هـ)</w:t>
      </w:r>
      <w:r w:rsidR="004A0BDF">
        <w:rPr>
          <w:rtl/>
        </w:rPr>
        <w:t>،</w:t>
      </w:r>
      <w:r w:rsidRPr="00394E2E">
        <w:rPr>
          <w:rtl/>
        </w:rPr>
        <w:t xml:space="preserve"> دار صادر</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عدّة الأُصول</w:t>
      </w:r>
      <w:r w:rsidR="004A0BDF">
        <w:rPr>
          <w:rtl/>
        </w:rPr>
        <w:t>:</w:t>
      </w:r>
      <w:r w:rsidRPr="00394E2E">
        <w:rPr>
          <w:rtl/>
        </w:rPr>
        <w:t xml:space="preserve"> أبو جعفر محمّد بن الحسن الطوسي (ت460هـ)</w:t>
      </w:r>
      <w:r w:rsidR="004A0BDF">
        <w:rPr>
          <w:rtl/>
        </w:rPr>
        <w:t>،</w:t>
      </w:r>
      <w:r w:rsidRPr="00394E2E">
        <w:rPr>
          <w:rtl/>
        </w:rPr>
        <w:t xml:space="preserve"> مؤسّسة آل البيت للطباعة</w:t>
      </w:r>
      <w:r w:rsidR="004A0BDF">
        <w:rPr>
          <w:rtl/>
        </w:rPr>
        <w:t>،</w:t>
      </w:r>
      <w:r w:rsidRPr="00394E2E">
        <w:rPr>
          <w:rtl/>
        </w:rPr>
        <w:t xml:space="preserve"> قم</w:t>
      </w:r>
      <w:r w:rsidR="004A0BDF">
        <w:rPr>
          <w:rtl/>
        </w:rPr>
        <w:t>،</w:t>
      </w:r>
      <w:r w:rsidRPr="00394E2E">
        <w:rPr>
          <w:rtl/>
        </w:rPr>
        <w:t xml:space="preserve"> الطبعة الأولى</w:t>
      </w:r>
      <w:r w:rsidR="004A0BDF">
        <w:rPr>
          <w:rtl/>
        </w:rPr>
        <w:t>،</w:t>
      </w:r>
      <w:r w:rsidRPr="00394E2E">
        <w:rPr>
          <w:rtl/>
        </w:rPr>
        <w:t xml:space="preserve"> 1403هـ</w:t>
      </w:r>
      <w:r w:rsidR="004A0BDF">
        <w:rPr>
          <w:rtl/>
        </w:rPr>
        <w:t xml:space="preserve"> - </w:t>
      </w:r>
      <w:r w:rsidRPr="00394E2E">
        <w:rPr>
          <w:rtl/>
        </w:rPr>
        <w:t>1983م</w:t>
      </w:r>
      <w:r w:rsidR="004A0BDF">
        <w:rPr>
          <w:rtl/>
        </w:rPr>
        <w:t>.</w:t>
      </w:r>
    </w:p>
    <w:p w:rsidR="001056FD" w:rsidRDefault="004A6242" w:rsidP="004A0BDF">
      <w:pPr>
        <w:pStyle w:val="libNormal"/>
        <w:rPr>
          <w:rtl/>
        </w:rPr>
      </w:pPr>
      <w:r w:rsidRPr="00394E2E">
        <w:rPr>
          <w:rtl/>
        </w:rPr>
        <w:t>* عِلم أُصول الفقْه</w:t>
      </w:r>
      <w:r w:rsidR="004A0BDF">
        <w:rPr>
          <w:rtl/>
        </w:rPr>
        <w:t>:</w:t>
      </w:r>
      <w:r w:rsidRPr="00394E2E">
        <w:rPr>
          <w:rtl/>
        </w:rPr>
        <w:t xml:space="preserve"> محمّد جواد مغنية (ت1980م)</w:t>
      </w:r>
      <w:r w:rsidR="004A0BDF">
        <w:rPr>
          <w:rtl/>
        </w:rPr>
        <w:t>،</w:t>
      </w:r>
      <w:r w:rsidRPr="00394E2E">
        <w:rPr>
          <w:rtl/>
        </w:rPr>
        <w:t xml:space="preserve"> دار التيّار الجديد ودار الجواد</w:t>
      </w:r>
      <w:r w:rsidR="004A0BDF">
        <w:rPr>
          <w:rtl/>
        </w:rPr>
        <w:t>،</w:t>
      </w:r>
      <w:r w:rsidRPr="00394E2E">
        <w:rPr>
          <w:rtl/>
        </w:rPr>
        <w:t xml:space="preserve"> بيروت</w:t>
      </w:r>
      <w:r w:rsidR="004A0BDF">
        <w:rPr>
          <w:rtl/>
        </w:rPr>
        <w:t>،</w:t>
      </w:r>
      <w:r w:rsidRPr="00394E2E">
        <w:rPr>
          <w:rtl/>
        </w:rPr>
        <w:t xml:space="preserve"> الطبعة الثالثة</w:t>
      </w:r>
      <w:r w:rsidR="004A0BDF">
        <w:rPr>
          <w:rtl/>
        </w:rPr>
        <w:t>،</w:t>
      </w:r>
      <w:r w:rsidRPr="00394E2E">
        <w:rPr>
          <w:rtl/>
        </w:rPr>
        <w:t xml:space="preserve"> 1408هـ</w:t>
      </w:r>
      <w:r w:rsidR="004A0BDF">
        <w:rPr>
          <w:rtl/>
        </w:rPr>
        <w:t xml:space="preserve"> - </w:t>
      </w:r>
      <w:r w:rsidRPr="00394E2E">
        <w:rPr>
          <w:rtl/>
        </w:rPr>
        <w:t>1988م</w:t>
      </w:r>
      <w:r w:rsidR="004A0BDF">
        <w:rPr>
          <w:rtl/>
        </w:rPr>
        <w:t>.</w:t>
      </w:r>
    </w:p>
    <w:p w:rsidR="001056FD" w:rsidRDefault="004A6242" w:rsidP="004A0BDF">
      <w:pPr>
        <w:pStyle w:val="libNormal"/>
        <w:rPr>
          <w:rtl/>
        </w:rPr>
      </w:pPr>
      <w:r w:rsidRPr="00394E2E">
        <w:rPr>
          <w:rtl/>
        </w:rPr>
        <w:t>* عدّة رسائل</w:t>
      </w:r>
      <w:r w:rsidR="004A0BDF">
        <w:rPr>
          <w:rtl/>
        </w:rPr>
        <w:t>:</w:t>
      </w:r>
      <w:r w:rsidRPr="00394E2E">
        <w:rPr>
          <w:rtl/>
        </w:rPr>
        <w:t xml:space="preserve"> الشيخ المفيد (ت413هـ)</w:t>
      </w:r>
      <w:r w:rsidR="004A0BDF">
        <w:rPr>
          <w:rtl/>
        </w:rPr>
        <w:t>،</w:t>
      </w:r>
      <w:r w:rsidRPr="00394E2E">
        <w:rPr>
          <w:rtl/>
        </w:rPr>
        <w:t xml:space="preserve"> منشورات مكتبة المفيد</w:t>
      </w:r>
      <w:r w:rsidR="004A0BDF">
        <w:rPr>
          <w:rtl/>
        </w:rPr>
        <w:t>،</w:t>
      </w:r>
      <w:r w:rsidRPr="00394E2E">
        <w:rPr>
          <w:rtl/>
        </w:rPr>
        <w:t xml:space="preserve"> الطبعة الثانية</w:t>
      </w:r>
      <w:r w:rsidR="004A0BDF">
        <w:rPr>
          <w:rtl/>
        </w:rPr>
        <w:t>،</w:t>
      </w:r>
      <w:r w:rsidRPr="00394E2E">
        <w:rPr>
          <w:rtl/>
        </w:rPr>
        <w:t xml:space="preserve"> قم</w:t>
      </w:r>
      <w:r w:rsidR="004A0BDF">
        <w:rPr>
          <w:rtl/>
        </w:rPr>
        <w:t>.</w:t>
      </w:r>
    </w:p>
    <w:p w:rsidR="001056FD" w:rsidRDefault="004A6242" w:rsidP="004A0BDF">
      <w:pPr>
        <w:pStyle w:val="libNormal"/>
        <w:rPr>
          <w:rtl/>
        </w:rPr>
      </w:pPr>
      <w:r w:rsidRPr="00394E2E">
        <w:rPr>
          <w:rtl/>
        </w:rPr>
        <w:t>* الفتاوى الواضحة</w:t>
      </w:r>
      <w:r w:rsidR="004A0BDF">
        <w:rPr>
          <w:rtl/>
        </w:rPr>
        <w:t>:</w:t>
      </w:r>
      <w:r w:rsidRPr="00394E2E">
        <w:rPr>
          <w:rtl/>
        </w:rPr>
        <w:t xml:space="preserve"> السيّد الشهيد محمّد باقر الصدر (استُشهد سنة 1980م)</w:t>
      </w:r>
      <w:r w:rsidR="004A0BDF">
        <w:rPr>
          <w:rtl/>
        </w:rPr>
        <w:t>،</w:t>
      </w:r>
      <w:r w:rsidRPr="00394E2E">
        <w:rPr>
          <w:rtl/>
        </w:rPr>
        <w:t xml:space="preserve"> دار التعارف للمطبوعات</w:t>
      </w:r>
      <w:r w:rsidR="004A0BDF">
        <w:rPr>
          <w:rtl/>
        </w:rPr>
        <w:t>،</w:t>
      </w:r>
      <w:r w:rsidRPr="00394E2E">
        <w:rPr>
          <w:rtl/>
        </w:rPr>
        <w:t xml:space="preserve"> بيروت</w:t>
      </w:r>
      <w:r w:rsidR="004A0BDF">
        <w:rPr>
          <w:rtl/>
        </w:rPr>
        <w:t>،</w:t>
      </w:r>
      <w:r w:rsidRPr="00394E2E">
        <w:rPr>
          <w:rtl/>
        </w:rPr>
        <w:t xml:space="preserve"> الطبعة السابعة</w:t>
      </w:r>
      <w:r w:rsidR="004A0BDF">
        <w:rPr>
          <w:rtl/>
        </w:rPr>
        <w:t>،</w:t>
      </w:r>
      <w:r w:rsidRPr="00394E2E">
        <w:rPr>
          <w:rtl/>
        </w:rPr>
        <w:t xml:space="preserve"> 1401هـ</w:t>
      </w:r>
      <w:r w:rsidR="004A0BDF">
        <w:rPr>
          <w:rtl/>
        </w:rPr>
        <w:t xml:space="preserve"> - </w:t>
      </w:r>
      <w:r w:rsidRPr="00394E2E">
        <w:rPr>
          <w:rtl/>
        </w:rPr>
        <w:t>1981م</w:t>
      </w:r>
      <w:r w:rsidR="004A0BDF">
        <w:rPr>
          <w:rtl/>
        </w:rPr>
        <w:t>.</w:t>
      </w:r>
    </w:p>
    <w:p w:rsidR="001056FD" w:rsidRDefault="004A6242" w:rsidP="004A0BDF">
      <w:pPr>
        <w:pStyle w:val="libNormal"/>
        <w:rPr>
          <w:rtl/>
        </w:rPr>
      </w:pPr>
      <w:r w:rsidRPr="00394E2E">
        <w:rPr>
          <w:rtl/>
        </w:rPr>
        <w:t>* فتح الباري بشرح صحيح البخاري</w:t>
      </w:r>
      <w:r w:rsidR="004A0BDF">
        <w:rPr>
          <w:rtl/>
        </w:rPr>
        <w:t>:</w:t>
      </w:r>
      <w:r w:rsidRPr="00394E2E">
        <w:rPr>
          <w:rtl/>
        </w:rPr>
        <w:t xml:space="preserve"> أحمد بن عليّ بن حجر العسقلاني (ت852هـ)</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r w:rsidRPr="00394E2E">
        <w:rPr>
          <w:rtl/>
        </w:rPr>
        <w:t xml:space="preserve"> الطبعة الرابعة</w:t>
      </w:r>
      <w:r w:rsidR="004A0BDF">
        <w:rPr>
          <w:rtl/>
        </w:rPr>
        <w:t>،</w:t>
      </w:r>
      <w:r w:rsidRPr="00394E2E">
        <w:rPr>
          <w:rtl/>
        </w:rPr>
        <w:t xml:space="preserve"> 1408هـ</w:t>
      </w:r>
      <w:r w:rsidR="004A0BDF">
        <w:rPr>
          <w:rtl/>
        </w:rPr>
        <w:t xml:space="preserve"> - </w:t>
      </w:r>
      <w:r w:rsidRPr="00394E2E">
        <w:rPr>
          <w:rtl/>
        </w:rPr>
        <w:t>1988م</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المعجم الوسيط</w:t>
      </w:r>
      <w:r w:rsidR="004A0BDF">
        <w:rPr>
          <w:rtl/>
        </w:rPr>
        <w:t>:</w:t>
      </w:r>
      <w:r w:rsidRPr="00394E2E">
        <w:rPr>
          <w:rtl/>
        </w:rPr>
        <w:t xml:space="preserve"> مجمع اللغة العربية</w:t>
      </w:r>
      <w:r w:rsidR="004A0BDF">
        <w:rPr>
          <w:rtl/>
        </w:rPr>
        <w:t>،</w:t>
      </w:r>
      <w:r w:rsidRPr="00394E2E">
        <w:rPr>
          <w:rtl/>
        </w:rPr>
        <w:t xml:space="preserve"> القاهرة</w:t>
      </w:r>
      <w:r w:rsidR="004A0BDF">
        <w:rPr>
          <w:rtl/>
        </w:rPr>
        <w:t>،</w:t>
      </w:r>
      <w:r w:rsidRPr="00394E2E">
        <w:rPr>
          <w:rtl/>
        </w:rPr>
        <w:t xml:space="preserve"> الطبعة الثانية</w:t>
      </w:r>
      <w:r w:rsidR="004A0BDF">
        <w:rPr>
          <w:rtl/>
        </w:rPr>
        <w:t>،</w:t>
      </w:r>
      <w:r w:rsidRPr="00394E2E">
        <w:rPr>
          <w:rtl/>
        </w:rPr>
        <w:t xml:space="preserve"> 1392هـ</w:t>
      </w:r>
      <w:r w:rsidR="004A0BDF">
        <w:rPr>
          <w:rtl/>
        </w:rPr>
        <w:t xml:space="preserve"> - </w:t>
      </w:r>
      <w:r w:rsidRPr="00394E2E">
        <w:rPr>
          <w:rtl/>
        </w:rPr>
        <w:t>1972م</w:t>
      </w:r>
      <w:r w:rsidR="004A0BDF">
        <w:rPr>
          <w:rtl/>
        </w:rPr>
        <w:t>،</w:t>
      </w:r>
      <w:r w:rsidRPr="00394E2E">
        <w:rPr>
          <w:rtl/>
        </w:rPr>
        <w:t xml:space="preserve"> أُفسيت دار إحياء التراث العربي</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مفتاح الباب في شرح الباب الحادي عَشر للعلاّّمة الحلّي</w:t>
      </w:r>
      <w:r w:rsidR="004A0BDF">
        <w:rPr>
          <w:rtl/>
        </w:rPr>
        <w:t>:</w:t>
      </w:r>
      <w:r w:rsidRPr="00394E2E">
        <w:rPr>
          <w:rtl/>
        </w:rPr>
        <w:t xml:space="preserve"> أبو الفتح بن مخزوم الحسيني العربشاهي (ت976هـ)</w:t>
      </w:r>
      <w:r w:rsidR="004A0BDF">
        <w:rPr>
          <w:rtl/>
        </w:rPr>
        <w:t>،</w:t>
      </w:r>
      <w:r w:rsidRPr="00394E2E">
        <w:rPr>
          <w:rtl/>
        </w:rPr>
        <w:t xml:space="preserve"> آستانه مقدّس</w:t>
      </w:r>
      <w:r w:rsidR="004A0BDF">
        <w:rPr>
          <w:rtl/>
        </w:rPr>
        <w:t>،</w:t>
      </w:r>
      <w:r w:rsidRPr="00394E2E">
        <w:rPr>
          <w:rtl/>
        </w:rPr>
        <w:t xml:space="preserve"> مشهد</w:t>
      </w:r>
      <w:r w:rsidR="004A0BDF">
        <w:rPr>
          <w:rtl/>
        </w:rPr>
        <w:t>،</w:t>
      </w:r>
      <w:r w:rsidRPr="00394E2E">
        <w:rPr>
          <w:rtl/>
        </w:rPr>
        <w:t xml:space="preserve"> 1410هـ</w:t>
      </w:r>
      <w:r w:rsidR="004A0BDF">
        <w:rPr>
          <w:rtl/>
        </w:rPr>
        <w:t>.</w:t>
      </w:r>
    </w:p>
    <w:p w:rsidR="001056FD" w:rsidRDefault="004A6242" w:rsidP="004A0BDF">
      <w:pPr>
        <w:pStyle w:val="libNormal"/>
        <w:rPr>
          <w:rtl/>
        </w:rPr>
      </w:pPr>
      <w:r w:rsidRPr="00394E2E">
        <w:rPr>
          <w:rtl/>
        </w:rPr>
        <w:t>* المفردات في غريب القرآن</w:t>
      </w:r>
      <w:r w:rsidR="004A0BDF">
        <w:rPr>
          <w:rtl/>
        </w:rPr>
        <w:t>:</w:t>
      </w:r>
      <w:r w:rsidRPr="00394E2E">
        <w:rPr>
          <w:rtl/>
        </w:rPr>
        <w:t xml:space="preserve"> الراغب الأصفهاني (ت502هـ)</w:t>
      </w:r>
      <w:r w:rsidR="004A0BDF">
        <w:rPr>
          <w:rtl/>
        </w:rPr>
        <w:t>،</w:t>
      </w:r>
      <w:r w:rsidRPr="00394E2E">
        <w:rPr>
          <w:rtl/>
        </w:rPr>
        <w:t xml:space="preserve"> مطبعة خدمات جابي</w:t>
      </w:r>
      <w:r w:rsidR="004A0BDF">
        <w:rPr>
          <w:rtl/>
        </w:rPr>
        <w:t>،</w:t>
      </w:r>
      <w:r w:rsidRPr="00394E2E">
        <w:rPr>
          <w:rtl/>
        </w:rPr>
        <w:t xml:space="preserve"> 1404هـ</w:t>
      </w:r>
      <w:r w:rsidR="004A0BDF">
        <w:rPr>
          <w:rtl/>
        </w:rPr>
        <w:t>.</w:t>
      </w:r>
    </w:p>
    <w:p w:rsidR="001056FD" w:rsidRDefault="004A6242" w:rsidP="004A0BDF">
      <w:pPr>
        <w:pStyle w:val="libNormal"/>
        <w:rPr>
          <w:rtl/>
        </w:rPr>
      </w:pPr>
      <w:r w:rsidRPr="00394E2E">
        <w:rPr>
          <w:rtl/>
        </w:rPr>
        <w:t>* مقاتل الطالبيين</w:t>
      </w:r>
      <w:r w:rsidR="004A0BDF">
        <w:rPr>
          <w:rtl/>
        </w:rPr>
        <w:t>:</w:t>
      </w:r>
      <w:r w:rsidRPr="00394E2E">
        <w:rPr>
          <w:rtl/>
        </w:rPr>
        <w:t xml:space="preserve"> أبو الفرج الأصفهاني (ت356هـ)</w:t>
      </w:r>
      <w:r w:rsidR="004A0BDF">
        <w:rPr>
          <w:rtl/>
        </w:rPr>
        <w:t>،</w:t>
      </w:r>
      <w:r w:rsidRPr="00394E2E">
        <w:rPr>
          <w:rtl/>
        </w:rPr>
        <w:t xml:space="preserve"> مؤسّسة الأعلمي</w:t>
      </w:r>
      <w:r w:rsidR="004A0BDF">
        <w:rPr>
          <w:rtl/>
        </w:rPr>
        <w:t>،</w:t>
      </w:r>
      <w:r w:rsidRPr="00394E2E">
        <w:rPr>
          <w:rtl/>
        </w:rPr>
        <w:t xml:space="preserve"> بيروت</w:t>
      </w:r>
      <w:r w:rsidR="004A0BDF">
        <w:rPr>
          <w:rtl/>
        </w:rPr>
        <w:t>،</w:t>
      </w:r>
      <w:r w:rsidRPr="00394E2E">
        <w:rPr>
          <w:rtl/>
        </w:rPr>
        <w:t xml:space="preserve"> الطبعة الثانية</w:t>
      </w:r>
      <w:r w:rsidR="004A0BDF">
        <w:rPr>
          <w:rtl/>
        </w:rPr>
        <w:t>،</w:t>
      </w:r>
      <w:r w:rsidRPr="00394E2E">
        <w:rPr>
          <w:rtl/>
        </w:rPr>
        <w:t xml:space="preserve"> 1408هـ</w:t>
      </w:r>
      <w:r w:rsidR="004A0BDF">
        <w:rPr>
          <w:rtl/>
        </w:rPr>
        <w:t xml:space="preserve"> - </w:t>
      </w:r>
      <w:r w:rsidRPr="00394E2E">
        <w:rPr>
          <w:rtl/>
        </w:rPr>
        <w:t>1987م</w:t>
      </w:r>
      <w:r w:rsidR="004A0BDF">
        <w:rPr>
          <w:rtl/>
        </w:rPr>
        <w:t>.</w:t>
      </w:r>
    </w:p>
    <w:p w:rsidR="001056FD" w:rsidRDefault="004A6242" w:rsidP="004A0BDF">
      <w:pPr>
        <w:pStyle w:val="libNormal"/>
        <w:rPr>
          <w:rtl/>
        </w:rPr>
      </w:pPr>
      <w:r w:rsidRPr="00394E2E">
        <w:rPr>
          <w:rtl/>
        </w:rPr>
        <w:t>* مقتل الإمام الحسين</w:t>
      </w:r>
      <w:r w:rsidR="004A0BDF">
        <w:rPr>
          <w:rtl/>
        </w:rPr>
        <w:t>:</w:t>
      </w:r>
      <w:r w:rsidRPr="00394E2E">
        <w:rPr>
          <w:rtl/>
        </w:rPr>
        <w:t xml:space="preserve"> السيّد جمال الدين أحمد بن موسى بن طاووس (ت673هـ)</w:t>
      </w:r>
      <w:r w:rsidR="004A0BDF">
        <w:rPr>
          <w:rtl/>
        </w:rPr>
        <w:t>.</w:t>
      </w:r>
    </w:p>
    <w:p w:rsidR="001056FD" w:rsidRDefault="004A6242" w:rsidP="004A0BDF">
      <w:pPr>
        <w:pStyle w:val="libNormal"/>
        <w:rPr>
          <w:rtl/>
        </w:rPr>
      </w:pPr>
      <w:r w:rsidRPr="00394E2E">
        <w:rPr>
          <w:rtl/>
        </w:rPr>
        <w:t>* مقتل الإمام الحسين</w:t>
      </w:r>
      <w:r w:rsidR="004A0BDF">
        <w:rPr>
          <w:rtl/>
        </w:rPr>
        <w:t>:</w:t>
      </w:r>
      <w:r w:rsidRPr="00394E2E">
        <w:rPr>
          <w:rtl/>
        </w:rPr>
        <w:t xml:space="preserve"> الموفّق بن أحمد أخطب خوارزم (ت568هـ)</w:t>
      </w:r>
      <w:r w:rsidR="004A0BDF">
        <w:rPr>
          <w:rtl/>
        </w:rPr>
        <w:t>،</w:t>
      </w:r>
      <w:r w:rsidRPr="00394E2E">
        <w:rPr>
          <w:rtl/>
        </w:rPr>
        <w:t xml:space="preserve"> مكتبة المفيد</w:t>
      </w:r>
      <w:r w:rsidR="004A0BDF">
        <w:rPr>
          <w:rtl/>
        </w:rPr>
        <w:t>،</w:t>
      </w:r>
      <w:r w:rsidRPr="00394E2E">
        <w:rPr>
          <w:rtl/>
        </w:rPr>
        <w:t xml:space="preserve"> قم</w:t>
      </w:r>
      <w:r w:rsidR="004A0BDF">
        <w:rPr>
          <w:rtl/>
        </w:rPr>
        <w:t>.</w:t>
      </w:r>
    </w:p>
    <w:p w:rsidR="001056FD" w:rsidRDefault="004A6242" w:rsidP="004A0BDF">
      <w:pPr>
        <w:pStyle w:val="libNormal"/>
        <w:rPr>
          <w:rtl/>
        </w:rPr>
      </w:pPr>
      <w:r w:rsidRPr="00394E2E">
        <w:rPr>
          <w:rtl/>
        </w:rPr>
        <w:t>* المقنعة</w:t>
      </w:r>
      <w:r w:rsidR="004A0BDF">
        <w:rPr>
          <w:rtl/>
        </w:rPr>
        <w:t>:</w:t>
      </w:r>
      <w:r w:rsidRPr="00394E2E">
        <w:rPr>
          <w:rtl/>
        </w:rPr>
        <w:t xml:space="preserve"> الشيخ المفيد (ت413هـ)</w:t>
      </w:r>
      <w:r w:rsidR="004A0BDF">
        <w:rPr>
          <w:rtl/>
        </w:rPr>
        <w:t>،</w:t>
      </w:r>
      <w:r w:rsidRPr="00394E2E">
        <w:rPr>
          <w:rtl/>
        </w:rPr>
        <w:t xml:space="preserve"> منشورات مكتبة المرعشي النجفي</w:t>
      </w:r>
      <w:r w:rsidR="004A0BDF">
        <w:rPr>
          <w:rtl/>
        </w:rPr>
        <w:t>،</w:t>
      </w:r>
      <w:r w:rsidRPr="00394E2E">
        <w:rPr>
          <w:rtl/>
        </w:rPr>
        <w:t xml:space="preserve"> قم</w:t>
      </w:r>
      <w:r w:rsidR="004A0BDF">
        <w:rPr>
          <w:rtl/>
        </w:rPr>
        <w:t>،</w:t>
      </w:r>
      <w:r w:rsidRPr="00394E2E">
        <w:rPr>
          <w:rtl/>
        </w:rPr>
        <w:t xml:space="preserve"> الطبعة الثانية</w:t>
      </w:r>
      <w:r w:rsidR="004A0BDF">
        <w:rPr>
          <w:rtl/>
        </w:rPr>
        <w:t>،</w:t>
      </w:r>
      <w:r w:rsidRPr="00394E2E">
        <w:rPr>
          <w:rtl/>
        </w:rPr>
        <w:t xml:space="preserve"> 1408هـ 1987م</w:t>
      </w:r>
      <w:r w:rsidR="004A0BDF">
        <w:rPr>
          <w:rtl/>
        </w:rPr>
        <w:t>.</w:t>
      </w:r>
    </w:p>
    <w:p w:rsidR="001056FD" w:rsidRDefault="004A6242" w:rsidP="004A0BDF">
      <w:pPr>
        <w:pStyle w:val="libNormal"/>
        <w:rPr>
          <w:rtl/>
        </w:rPr>
      </w:pPr>
      <w:r w:rsidRPr="00394E2E">
        <w:rPr>
          <w:rtl/>
        </w:rPr>
        <w:t>* المِلل والنِحل</w:t>
      </w:r>
      <w:r w:rsidR="004A0BDF">
        <w:rPr>
          <w:rtl/>
        </w:rPr>
        <w:t>:</w:t>
      </w:r>
      <w:r w:rsidRPr="00394E2E">
        <w:rPr>
          <w:rtl/>
        </w:rPr>
        <w:t xml:space="preserve"> محمّد بن عبد الكريم الشهرستاني</w:t>
      </w:r>
      <w:r w:rsidR="004A0BDF">
        <w:rPr>
          <w:rtl/>
        </w:rPr>
        <w:t>،</w:t>
      </w:r>
      <w:r w:rsidRPr="00394E2E">
        <w:rPr>
          <w:rtl/>
        </w:rPr>
        <w:t xml:space="preserve"> مكتبة الانجلو المصرية</w:t>
      </w:r>
      <w:r w:rsidR="004A0BDF">
        <w:rPr>
          <w:rtl/>
        </w:rPr>
        <w:t>،</w:t>
      </w:r>
      <w:r w:rsidRPr="00394E2E">
        <w:rPr>
          <w:rtl/>
        </w:rPr>
        <w:t xml:space="preserve"> القاهرة</w:t>
      </w:r>
      <w:r w:rsidR="004A0BDF">
        <w:rPr>
          <w:rtl/>
        </w:rPr>
        <w:t>،</w:t>
      </w:r>
      <w:r w:rsidRPr="00394E2E">
        <w:rPr>
          <w:rtl/>
        </w:rPr>
        <w:t xml:space="preserve"> الطبعة الثانية</w:t>
      </w:r>
      <w:r w:rsidR="004A0BDF">
        <w:rPr>
          <w:rtl/>
        </w:rPr>
        <w:t>،</w:t>
      </w:r>
      <w:r w:rsidRPr="00394E2E">
        <w:rPr>
          <w:rtl/>
        </w:rPr>
        <w:t xml:space="preserve"> 1375هـ</w:t>
      </w:r>
      <w:r w:rsidR="004A0BDF">
        <w:rPr>
          <w:rtl/>
        </w:rPr>
        <w:t>.</w:t>
      </w:r>
    </w:p>
    <w:p w:rsidR="001056FD" w:rsidRDefault="004A6242" w:rsidP="004A0BDF">
      <w:pPr>
        <w:pStyle w:val="libNormal"/>
        <w:rPr>
          <w:rtl/>
        </w:rPr>
      </w:pPr>
      <w:r w:rsidRPr="00394E2E">
        <w:rPr>
          <w:rtl/>
        </w:rPr>
        <w:t>* مَن لا يحضره الفقيه</w:t>
      </w:r>
      <w:r w:rsidR="004A0BDF">
        <w:rPr>
          <w:rtl/>
        </w:rPr>
        <w:t>:</w:t>
      </w:r>
      <w:r w:rsidRPr="00394E2E">
        <w:rPr>
          <w:rtl/>
        </w:rPr>
        <w:t xml:space="preserve"> الشيخ الصدوق (ت381هـ)</w:t>
      </w:r>
      <w:r w:rsidR="004A0BDF">
        <w:rPr>
          <w:rtl/>
        </w:rPr>
        <w:t>،</w:t>
      </w:r>
      <w:r w:rsidRPr="00394E2E">
        <w:rPr>
          <w:rtl/>
        </w:rPr>
        <w:t xml:space="preserve"> مؤسّسة النشر الإسلامي</w:t>
      </w:r>
      <w:r w:rsidR="004A0BDF">
        <w:rPr>
          <w:rtl/>
        </w:rPr>
        <w:t>،</w:t>
      </w:r>
      <w:r w:rsidRPr="00394E2E">
        <w:rPr>
          <w:rtl/>
        </w:rPr>
        <w:t xml:space="preserve"> جماعة المدرّسين</w:t>
      </w:r>
      <w:r w:rsidR="004A0BDF">
        <w:rPr>
          <w:rtl/>
        </w:rPr>
        <w:t>،</w:t>
      </w:r>
      <w:r w:rsidRPr="00394E2E">
        <w:rPr>
          <w:rtl/>
        </w:rPr>
        <w:t xml:space="preserve"> قم</w:t>
      </w:r>
      <w:r w:rsidR="004A0BDF">
        <w:rPr>
          <w:rtl/>
        </w:rPr>
        <w:t>،</w:t>
      </w:r>
      <w:r w:rsidRPr="00394E2E">
        <w:rPr>
          <w:rtl/>
        </w:rPr>
        <w:t xml:space="preserve"> الطبعة الثانية</w:t>
      </w:r>
      <w:r w:rsidR="004A0BDF">
        <w:rPr>
          <w:rtl/>
        </w:rPr>
        <w:t>،</w:t>
      </w:r>
      <w:r w:rsidRPr="00394E2E">
        <w:rPr>
          <w:rtl/>
        </w:rPr>
        <w:t xml:space="preserve"> 1404هـ</w:t>
      </w:r>
      <w:r w:rsidR="004A0BDF">
        <w:rPr>
          <w:rtl/>
        </w:rPr>
        <w:t>.</w:t>
      </w:r>
    </w:p>
    <w:p w:rsidR="001056FD" w:rsidRDefault="004A6242" w:rsidP="004A0BDF">
      <w:pPr>
        <w:pStyle w:val="libNormal"/>
        <w:rPr>
          <w:rtl/>
        </w:rPr>
      </w:pPr>
      <w:r w:rsidRPr="00394E2E">
        <w:rPr>
          <w:rtl/>
        </w:rPr>
        <w:t>* ميزان الاعتدال</w:t>
      </w:r>
      <w:r w:rsidR="004A0BDF">
        <w:rPr>
          <w:rtl/>
        </w:rPr>
        <w:t>:</w:t>
      </w:r>
      <w:r w:rsidRPr="00394E2E">
        <w:rPr>
          <w:rtl/>
        </w:rPr>
        <w:t xml:space="preserve"> محمّد بن أحمد الذهبي (ت381هـ)</w:t>
      </w:r>
      <w:r w:rsidR="004A0BDF">
        <w:rPr>
          <w:rtl/>
        </w:rPr>
        <w:t>،</w:t>
      </w:r>
      <w:r w:rsidRPr="00394E2E">
        <w:rPr>
          <w:rtl/>
        </w:rPr>
        <w:t xml:space="preserve"> دار الفكر للطباعة</w:t>
      </w:r>
      <w:r w:rsidR="004A0BDF">
        <w:rPr>
          <w:rtl/>
        </w:rPr>
        <w:t>،</w:t>
      </w:r>
      <w:r w:rsidRPr="00394E2E">
        <w:rPr>
          <w:rtl/>
        </w:rPr>
        <w:t xml:space="preserve"> بيروت</w:t>
      </w:r>
      <w:r w:rsidR="004A0BDF">
        <w:rPr>
          <w:rtl/>
        </w:rPr>
        <w:t>.</w:t>
      </w:r>
    </w:p>
    <w:p w:rsidR="001056FD" w:rsidRDefault="004A6242" w:rsidP="004A0BDF">
      <w:pPr>
        <w:pStyle w:val="libNormal"/>
        <w:rPr>
          <w:rtl/>
        </w:rPr>
      </w:pPr>
      <w:r w:rsidRPr="00394E2E">
        <w:rPr>
          <w:rtl/>
        </w:rPr>
        <w:t>* الميزان في تفسير القرآن</w:t>
      </w:r>
      <w:r w:rsidR="004A0BDF">
        <w:rPr>
          <w:rtl/>
        </w:rPr>
        <w:t>:</w:t>
      </w:r>
      <w:r w:rsidRPr="00394E2E">
        <w:rPr>
          <w:rtl/>
        </w:rPr>
        <w:t xml:space="preserve"> السيّد محمّد حسين الطباطبائي (ت1981م)</w:t>
      </w:r>
      <w:r w:rsidR="004A0BDF">
        <w:rPr>
          <w:rtl/>
        </w:rPr>
        <w:t>،</w:t>
      </w:r>
      <w:r w:rsidRPr="00394E2E">
        <w:rPr>
          <w:rtl/>
        </w:rPr>
        <w:t xml:space="preserve"> دار الكتُب الإسلامية</w:t>
      </w:r>
      <w:r w:rsidR="004A0BDF">
        <w:rPr>
          <w:rtl/>
        </w:rPr>
        <w:t>،</w:t>
      </w:r>
      <w:r w:rsidRPr="00394E2E">
        <w:rPr>
          <w:rtl/>
        </w:rPr>
        <w:t xml:space="preserve"> طهران</w:t>
      </w:r>
      <w:r w:rsidR="004A0BDF">
        <w:rPr>
          <w:rtl/>
        </w:rPr>
        <w:t>،</w:t>
      </w:r>
      <w:r w:rsidRPr="00394E2E">
        <w:rPr>
          <w:rtl/>
        </w:rPr>
        <w:t xml:space="preserve"> الطبعة الثالثة</w:t>
      </w:r>
      <w:r w:rsidR="004A0BDF">
        <w:rPr>
          <w:rtl/>
        </w:rPr>
        <w:t>،</w:t>
      </w:r>
      <w:r w:rsidRPr="00394E2E">
        <w:rPr>
          <w:rtl/>
        </w:rPr>
        <w:t xml:space="preserve"> 1397هـ</w:t>
      </w:r>
      <w:r w:rsidR="004A0BDF">
        <w:rPr>
          <w:rtl/>
        </w:rPr>
        <w:t>.</w:t>
      </w:r>
    </w:p>
    <w:p w:rsidR="001056FD" w:rsidRDefault="004A6242" w:rsidP="004A0BDF">
      <w:pPr>
        <w:pStyle w:val="libNormal"/>
        <w:rPr>
          <w:rtl/>
        </w:rPr>
      </w:pPr>
      <w:r w:rsidRPr="00394E2E">
        <w:rPr>
          <w:rtl/>
        </w:rPr>
        <w:t>* النافع يوم الحشر في شرح الباب الحادي عشر للعلاّمة الحلّي</w:t>
      </w:r>
      <w:r w:rsidR="004A0BDF">
        <w:rPr>
          <w:rtl/>
        </w:rPr>
        <w:t>:</w:t>
      </w:r>
      <w:r w:rsidRPr="00394E2E">
        <w:rPr>
          <w:rtl/>
        </w:rPr>
        <w:t xml:space="preserve"> الفاضل المقداد السيوري (ت826هـ)</w:t>
      </w:r>
      <w:r w:rsidR="004A0BDF">
        <w:rPr>
          <w:rtl/>
        </w:rPr>
        <w:t>،</w:t>
      </w:r>
      <w:r w:rsidRPr="00394E2E">
        <w:rPr>
          <w:rtl/>
        </w:rPr>
        <w:t xml:space="preserve"> آستانة مقدّس</w:t>
      </w:r>
      <w:r w:rsidR="004A0BDF">
        <w:rPr>
          <w:rtl/>
        </w:rPr>
        <w:t>،</w:t>
      </w:r>
      <w:r w:rsidRPr="00394E2E">
        <w:rPr>
          <w:rtl/>
        </w:rPr>
        <w:t xml:space="preserve"> مشهد</w:t>
      </w:r>
      <w:r w:rsidR="004A0BDF">
        <w:rPr>
          <w:rtl/>
        </w:rPr>
        <w:t>،</w:t>
      </w:r>
      <w:r w:rsidRPr="00394E2E">
        <w:rPr>
          <w:rtl/>
        </w:rPr>
        <w:t xml:space="preserve"> 1410هـ</w:t>
      </w:r>
      <w:r w:rsidR="004A0BDF">
        <w:rPr>
          <w:rtl/>
        </w:rPr>
        <w:t>.</w:t>
      </w:r>
    </w:p>
    <w:p w:rsidR="001056FD" w:rsidRDefault="004A6242" w:rsidP="004A0BDF">
      <w:pPr>
        <w:pStyle w:val="libNormal"/>
        <w:rPr>
          <w:rtl/>
        </w:rPr>
      </w:pPr>
      <w:r w:rsidRPr="00394E2E">
        <w:rPr>
          <w:rtl/>
        </w:rPr>
        <w:t>* نور الأبصار</w:t>
      </w:r>
      <w:r w:rsidR="004A0BDF">
        <w:rPr>
          <w:rtl/>
        </w:rPr>
        <w:t>:</w:t>
      </w:r>
      <w:r w:rsidRPr="00394E2E">
        <w:rPr>
          <w:rtl/>
        </w:rPr>
        <w:t xml:space="preserve"> الشيخ مؤمن بن حسن الشبلنجي</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p>
    <w:p w:rsidR="001056FD" w:rsidRDefault="001056FD" w:rsidP="00434A6A">
      <w:pPr>
        <w:pStyle w:val="libNormal"/>
        <w:rPr>
          <w:rtl/>
        </w:rPr>
      </w:pPr>
      <w:r>
        <w:rPr>
          <w:rtl/>
        </w:rPr>
        <w:br w:type="page"/>
      </w:r>
    </w:p>
    <w:p w:rsidR="001056FD" w:rsidRDefault="004A6242" w:rsidP="004A0BDF">
      <w:pPr>
        <w:pStyle w:val="libNormal"/>
        <w:rPr>
          <w:rtl/>
        </w:rPr>
      </w:pPr>
      <w:r w:rsidRPr="00394E2E">
        <w:rPr>
          <w:rtl/>
        </w:rPr>
        <w:lastRenderedPageBreak/>
        <w:t>* النهاية في غريب الحديث</w:t>
      </w:r>
      <w:r w:rsidR="004A0BDF">
        <w:rPr>
          <w:rtl/>
        </w:rPr>
        <w:t>:</w:t>
      </w:r>
      <w:r w:rsidRPr="00394E2E">
        <w:rPr>
          <w:rtl/>
        </w:rPr>
        <w:t xml:space="preserve"> ابن الأثير الجزري (ت606هـ)</w:t>
      </w:r>
      <w:r w:rsidR="004A0BDF">
        <w:rPr>
          <w:rtl/>
        </w:rPr>
        <w:t>،</w:t>
      </w:r>
      <w:r w:rsidRPr="00394E2E">
        <w:rPr>
          <w:rtl/>
        </w:rPr>
        <w:t xml:space="preserve"> مؤسّسة إسماعيليان للطباعة</w:t>
      </w:r>
      <w:r w:rsidR="004A0BDF">
        <w:rPr>
          <w:rtl/>
        </w:rPr>
        <w:t>،</w:t>
      </w:r>
      <w:r w:rsidRPr="00394E2E">
        <w:rPr>
          <w:rtl/>
        </w:rPr>
        <w:t xml:space="preserve"> قم</w:t>
      </w:r>
      <w:r w:rsidR="004A0BDF">
        <w:rPr>
          <w:rtl/>
        </w:rPr>
        <w:t>،</w:t>
      </w:r>
      <w:r w:rsidRPr="00394E2E">
        <w:rPr>
          <w:rtl/>
        </w:rPr>
        <w:t xml:space="preserve"> الطبعة الرابعة</w:t>
      </w:r>
      <w:r w:rsidR="004A0BDF">
        <w:rPr>
          <w:rtl/>
        </w:rPr>
        <w:t>،</w:t>
      </w:r>
      <w:r w:rsidRPr="00394E2E">
        <w:rPr>
          <w:rtl/>
        </w:rPr>
        <w:t xml:space="preserve"> 1985م</w:t>
      </w:r>
      <w:r w:rsidR="004A0BDF">
        <w:rPr>
          <w:rtl/>
        </w:rPr>
        <w:t>.</w:t>
      </w:r>
    </w:p>
    <w:p w:rsidR="001056FD" w:rsidRDefault="004A6242" w:rsidP="004A0BDF">
      <w:pPr>
        <w:pStyle w:val="libNormal"/>
        <w:rPr>
          <w:rtl/>
        </w:rPr>
      </w:pPr>
      <w:r w:rsidRPr="00394E2E">
        <w:rPr>
          <w:rtl/>
        </w:rPr>
        <w:t xml:space="preserve">* نهج البلاغة للإمام عليّ بن أبي طالب </w:t>
      </w:r>
      <w:r w:rsidR="004A0BDF">
        <w:rPr>
          <w:rtl/>
        </w:rPr>
        <w:t>(</w:t>
      </w:r>
      <w:r w:rsidRPr="00394E2E">
        <w:rPr>
          <w:rtl/>
        </w:rPr>
        <w:t>عليه السلام</w:t>
      </w:r>
      <w:r w:rsidR="004A0BDF">
        <w:rPr>
          <w:rtl/>
        </w:rPr>
        <w:t>):</w:t>
      </w:r>
      <w:r w:rsidRPr="00394E2E">
        <w:rPr>
          <w:rtl/>
        </w:rPr>
        <w:t xml:space="preserve"> تحقيق صبحي الصالح</w:t>
      </w:r>
      <w:r w:rsidR="004A0BDF">
        <w:rPr>
          <w:rtl/>
        </w:rPr>
        <w:t>،</w:t>
      </w:r>
      <w:r w:rsidRPr="00394E2E">
        <w:rPr>
          <w:rtl/>
        </w:rPr>
        <w:t xml:space="preserve"> مؤسّسة الهجرة</w:t>
      </w:r>
      <w:r w:rsidR="004A0BDF">
        <w:rPr>
          <w:rtl/>
        </w:rPr>
        <w:t>،</w:t>
      </w:r>
      <w:r w:rsidRPr="00394E2E">
        <w:rPr>
          <w:rtl/>
        </w:rPr>
        <w:t xml:space="preserve"> الطبعة الخامسة</w:t>
      </w:r>
      <w:r w:rsidR="004A0BDF">
        <w:rPr>
          <w:rtl/>
        </w:rPr>
        <w:t>،</w:t>
      </w:r>
      <w:r w:rsidRPr="00394E2E">
        <w:rPr>
          <w:rtl/>
        </w:rPr>
        <w:t xml:space="preserve"> 1412هـ</w:t>
      </w:r>
      <w:r w:rsidR="004A0BDF">
        <w:rPr>
          <w:rtl/>
        </w:rPr>
        <w:t>.</w:t>
      </w:r>
    </w:p>
    <w:p w:rsidR="001056FD" w:rsidRDefault="004A6242" w:rsidP="004A0BDF">
      <w:pPr>
        <w:pStyle w:val="libNormal"/>
        <w:rPr>
          <w:rtl/>
        </w:rPr>
      </w:pPr>
      <w:r w:rsidRPr="00394E2E">
        <w:rPr>
          <w:rtl/>
        </w:rPr>
        <w:t>* نهج الحقّ وكشف الصدق</w:t>
      </w:r>
      <w:r w:rsidR="004A0BDF">
        <w:rPr>
          <w:rtl/>
        </w:rPr>
        <w:t>:</w:t>
      </w:r>
      <w:r w:rsidRPr="00394E2E">
        <w:rPr>
          <w:rtl/>
        </w:rPr>
        <w:t xml:space="preserve"> الحسن بن يوسف </w:t>
      </w:r>
      <w:r w:rsidR="004A0BDF">
        <w:rPr>
          <w:rtl/>
        </w:rPr>
        <w:t>(</w:t>
      </w:r>
      <w:r w:rsidRPr="00394E2E">
        <w:rPr>
          <w:rtl/>
        </w:rPr>
        <w:t>العلاّمة الحلّي</w:t>
      </w:r>
      <w:r w:rsidR="004A0BDF">
        <w:rPr>
          <w:rtl/>
        </w:rPr>
        <w:t>)</w:t>
      </w:r>
      <w:r w:rsidRPr="00394E2E">
        <w:rPr>
          <w:rtl/>
        </w:rPr>
        <w:t xml:space="preserve"> (ت736هـ)</w:t>
      </w:r>
      <w:r w:rsidR="004A0BDF">
        <w:rPr>
          <w:rtl/>
        </w:rPr>
        <w:t>،</w:t>
      </w:r>
      <w:r w:rsidRPr="00394E2E">
        <w:rPr>
          <w:rtl/>
        </w:rPr>
        <w:t xml:space="preserve"> مؤسّسة دار الهجرة</w:t>
      </w:r>
      <w:r w:rsidR="004A0BDF">
        <w:rPr>
          <w:rtl/>
        </w:rPr>
        <w:t>،</w:t>
      </w:r>
      <w:r w:rsidRPr="00394E2E">
        <w:rPr>
          <w:rtl/>
        </w:rPr>
        <w:t xml:space="preserve"> قم</w:t>
      </w:r>
      <w:r w:rsidR="004A0BDF">
        <w:rPr>
          <w:rtl/>
        </w:rPr>
        <w:t>،</w:t>
      </w:r>
      <w:r w:rsidRPr="00394E2E">
        <w:rPr>
          <w:rtl/>
        </w:rPr>
        <w:t xml:space="preserve"> الطبعة الأُولى 1407هـ</w:t>
      </w:r>
      <w:r w:rsidR="004A0BDF">
        <w:rPr>
          <w:rtl/>
        </w:rPr>
        <w:t>.</w:t>
      </w:r>
    </w:p>
    <w:p w:rsidR="001056FD" w:rsidRDefault="004A6242" w:rsidP="004A0BDF">
      <w:pPr>
        <w:pStyle w:val="libNormal"/>
        <w:rPr>
          <w:rtl/>
        </w:rPr>
      </w:pPr>
      <w:r w:rsidRPr="00394E2E">
        <w:rPr>
          <w:rtl/>
        </w:rPr>
        <w:t>* الوافي بالوَفيات</w:t>
      </w:r>
      <w:r w:rsidR="004A0BDF">
        <w:rPr>
          <w:rtl/>
        </w:rPr>
        <w:t>:</w:t>
      </w:r>
      <w:r w:rsidRPr="00394E2E">
        <w:rPr>
          <w:rtl/>
        </w:rPr>
        <w:t xml:space="preserve"> الصفدي</w:t>
      </w:r>
      <w:r w:rsidR="004A0BDF">
        <w:rPr>
          <w:rtl/>
        </w:rPr>
        <w:t>،</w:t>
      </w:r>
      <w:r w:rsidRPr="00394E2E">
        <w:rPr>
          <w:rtl/>
        </w:rPr>
        <w:t xml:space="preserve"> دار النشر فرانزشتانير بفيسبادن</w:t>
      </w:r>
      <w:r w:rsidR="004A0BDF">
        <w:rPr>
          <w:rtl/>
        </w:rPr>
        <w:t>،</w:t>
      </w:r>
      <w:r w:rsidRPr="00394E2E">
        <w:rPr>
          <w:rtl/>
        </w:rPr>
        <w:t xml:space="preserve"> الطبعة الثانية</w:t>
      </w:r>
      <w:r w:rsidR="004A0BDF">
        <w:rPr>
          <w:rtl/>
        </w:rPr>
        <w:t>،</w:t>
      </w:r>
      <w:r w:rsidRPr="00394E2E">
        <w:rPr>
          <w:rtl/>
        </w:rPr>
        <w:t xml:space="preserve"> 1381هـ</w:t>
      </w:r>
      <w:r w:rsidR="004A0BDF">
        <w:rPr>
          <w:rtl/>
        </w:rPr>
        <w:t xml:space="preserve"> - </w:t>
      </w:r>
      <w:r w:rsidRPr="00394E2E">
        <w:rPr>
          <w:rtl/>
        </w:rPr>
        <w:t>1962م</w:t>
      </w:r>
      <w:r w:rsidR="004A0BDF">
        <w:rPr>
          <w:rtl/>
        </w:rPr>
        <w:t>.</w:t>
      </w:r>
    </w:p>
    <w:p w:rsidR="001056FD" w:rsidRDefault="004A6242" w:rsidP="004A0BDF">
      <w:pPr>
        <w:pStyle w:val="libNormal"/>
        <w:rPr>
          <w:rtl/>
        </w:rPr>
      </w:pPr>
      <w:r w:rsidRPr="00394E2E">
        <w:rPr>
          <w:rtl/>
        </w:rPr>
        <w:t>* وسائل الشيعة</w:t>
      </w:r>
      <w:r w:rsidR="004A0BDF">
        <w:rPr>
          <w:rtl/>
        </w:rPr>
        <w:t>:</w:t>
      </w:r>
      <w:r w:rsidRPr="00394E2E">
        <w:rPr>
          <w:rtl/>
        </w:rPr>
        <w:t xml:space="preserve"> الشيخ محمّد بن الحسن الحرّ العاملي (ت1104هـ)</w:t>
      </w:r>
      <w:r w:rsidR="004A0BDF">
        <w:rPr>
          <w:rtl/>
        </w:rPr>
        <w:t>،</w:t>
      </w:r>
      <w:r w:rsidRPr="00394E2E">
        <w:rPr>
          <w:rtl/>
        </w:rPr>
        <w:t xml:space="preserve"> دار إحياء التراث العربي</w:t>
      </w:r>
      <w:r w:rsidR="004A0BDF">
        <w:rPr>
          <w:rtl/>
        </w:rPr>
        <w:t>،</w:t>
      </w:r>
      <w:r w:rsidRPr="00394E2E">
        <w:rPr>
          <w:rtl/>
        </w:rPr>
        <w:t xml:space="preserve"> بيروت</w:t>
      </w:r>
      <w:r w:rsidR="004A0BDF">
        <w:rPr>
          <w:rtl/>
        </w:rPr>
        <w:t>،</w:t>
      </w:r>
      <w:r w:rsidRPr="00394E2E">
        <w:rPr>
          <w:rtl/>
        </w:rPr>
        <w:t xml:space="preserve"> الطبعة الرابعة</w:t>
      </w:r>
      <w:r w:rsidR="004A0BDF">
        <w:rPr>
          <w:rtl/>
        </w:rPr>
        <w:t>،</w:t>
      </w:r>
      <w:r w:rsidRPr="00394E2E">
        <w:rPr>
          <w:rtl/>
        </w:rPr>
        <w:t xml:space="preserve"> 1391هـ</w:t>
      </w:r>
      <w:r w:rsidR="004A0BDF">
        <w:rPr>
          <w:rtl/>
        </w:rPr>
        <w:t>.</w:t>
      </w:r>
    </w:p>
    <w:p w:rsidR="0031260C" w:rsidRDefault="004A6242" w:rsidP="004A0BDF">
      <w:pPr>
        <w:pStyle w:val="libNormal"/>
        <w:rPr>
          <w:rtl/>
        </w:rPr>
      </w:pPr>
      <w:r w:rsidRPr="00394E2E">
        <w:rPr>
          <w:rtl/>
        </w:rPr>
        <w:t>* وَفيات الأعيان</w:t>
      </w:r>
      <w:r w:rsidR="004A0BDF">
        <w:rPr>
          <w:rtl/>
        </w:rPr>
        <w:t>:</w:t>
      </w:r>
      <w:r w:rsidRPr="00394E2E">
        <w:rPr>
          <w:rtl/>
        </w:rPr>
        <w:t xml:space="preserve"> شمس الدين أحمد بن محمّد بن خلكان (ت681هـ)</w:t>
      </w:r>
      <w:r w:rsidR="004A0BDF">
        <w:rPr>
          <w:rtl/>
        </w:rPr>
        <w:t>،</w:t>
      </w:r>
      <w:r w:rsidRPr="00394E2E">
        <w:rPr>
          <w:rtl/>
        </w:rPr>
        <w:t xml:space="preserve"> دار صادر</w:t>
      </w:r>
      <w:r w:rsidR="004A0BDF">
        <w:rPr>
          <w:rtl/>
        </w:rPr>
        <w:t>،</w:t>
      </w:r>
      <w:r w:rsidRPr="00394E2E">
        <w:rPr>
          <w:rtl/>
        </w:rPr>
        <w:t xml:space="preserve"> بيروت 1968م</w:t>
      </w:r>
      <w:r w:rsidR="004A0BDF">
        <w:rPr>
          <w:rtl/>
        </w:rPr>
        <w:t>.</w:t>
      </w:r>
    </w:p>
    <w:p w:rsidR="0031260C" w:rsidRDefault="0031260C" w:rsidP="0031260C">
      <w:pPr>
        <w:pStyle w:val="libNormal"/>
        <w:rPr>
          <w:rtl/>
        </w:rPr>
      </w:pPr>
      <w:r>
        <w:rPr>
          <w:rtl/>
        </w:rPr>
        <w:br w:type="page"/>
      </w:r>
    </w:p>
    <w:sdt>
      <w:sdtPr>
        <w:rPr>
          <w:rtl/>
        </w:rPr>
        <w:id w:val="4598832"/>
        <w:docPartObj>
          <w:docPartGallery w:val="Table of Contents"/>
          <w:docPartUnique/>
        </w:docPartObj>
      </w:sdtPr>
      <w:sdtEndPr>
        <w:rPr>
          <w:b w:val="0"/>
          <w:bCs w:val="0"/>
        </w:rPr>
      </w:sdtEndPr>
      <w:sdtContent>
        <w:p w:rsidR="0031260C" w:rsidRDefault="0031260C" w:rsidP="0031260C">
          <w:pPr>
            <w:pStyle w:val="libCenterBold1"/>
          </w:pPr>
          <w:r>
            <w:rPr>
              <w:rFonts w:hint="cs"/>
              <w:rtl/>
            </w:rPr>
            <w:t>الفهرس</w:t>
          </w:r>
        </w:p>
        <w:p w:rsidR="0031260C" w:rsidRDefault="0031260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4378219" w:history="1">
            <w:r w:rsidRPr="000B70EB">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Toc424378219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1260C" w:rsidRDefault="0031260C" w:rsidP="00BD247A">
          <w:pPr>
            <w:pStyle w:val="TOC2"/>
            <w:tabs>
              <w:tab w:val="right" w:leader="dot" w:pos="7786"/>
            </w:tabs>
            <w:rPr>
              <w:rFonts w:asciiTheme="minorHAnsi" w:eastAsiaTheme="minorEastAsia" w:hAnsiTheme="minorHAnsi" w:cstheme="minorBidi"/>
              <w:noProof/>
              <w:color w:val="auto"/>
              <w:sz w:val="22"/>
              <w:szCs w:val="22"/>
              <w:rtl/>
            </w:rPr>
          </w:pPr>
          <w:hyperlink w:anchor="_Toc424378220" w:history="1">
            <w:r w:rsidRPr="000B70EB">
              <w:rPr>
                <w:rStyle w:val="Hyperlink"/>
                <w:rFonts w:hint="eastAsia"/>
                <w:noProof/>
                <w:rtl/>
              </w:rPr>
              <w:t>المَدخلُ</w:t>
            </w:r>
            <w:r w:rsidR="00BD247A">
              <w:rPr>
                <w:rStyle w:val="Hyperlink"/>
                <w:rFonts w:hint="cs"/>
                <w:noProof/>
                <w:rtl/>
              </w:rPr>
              <w:t xml:space="preserve">: </w:t>
            </w:r>
          </w:hyperlink>
          <w:hyperlink w:anchor="_Toc424378221" w:history="1">
            <w:r w:rsidRPr="000B70EB">
              <w:rPr>
                <w:rStyle w:val="Hyperlink"/>
                <w:rFonts w:hint="eastAsia"/>
                <w:noProof/>
                <w:rtl/>
              </w:rPr>
              <w:t>الوحدة</w:t>
            </w:r>
            <w:r w:rsidRPr="000B70EB">
              <w:rPr>
                <w:rStyle w:val="Hyperlink"/>
                <w:noProof/>
                <w:rtl/>
              </w:rPr>
              <w:t xml:space="preserve"> </w:t>
            </w:r>
            <w:r w:rsidRPr="000B70EB">
              <w:rPr>
                <w:rStyle w:val="Hyperlink"/>
                <w:rFonts w:hint="eastAsia"/>
                <w:noProof/>
                <w:rtl/>
              </w:rPr>
              <w:t>في</w:t>
            </w:r>
            <w:r w:rsidRPr="000B70EB">
              <w:rPr>
                <w:rStyle w:val="Hyperlink"/>
                <w:noProof/>
                <w:rtl/>
              </w:rPr>
              <w:t xml:space="preserve"> </w:t>
            </w:r>
            <w:r w:rsidRPr="000B70EB">
              <w:rPr>
                <w:rStyle w:val="Hyperlink"/>
                <w:rFonts w:hint="eastAsia"/>
                <w:noProof/>
                <w:rtl/>
              </w:rPr>
              <w:t>ظِلّ</w:t>
            </w:r>
            <w:r w:rsidRPr="000B70EB">
              <w:rPr>
                <w:rStyle w:val="Hyperlink"/>
                <w:noProof/>
                <w:rtl/>
              </w:rPr>
              <w:t xml:space="preserve"> </w:t>
            </w:r>
            <w:r w:rsidRPr="000B70EB">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Toc424378221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22"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الأوَّل</w:t>
            </w:r>
            <w:r>
              <w:rPr>
                <w:rStyle w:val="Hyperlink"/>
                <w:rFonts w:hint="cs"/>
                <w:noProof/>
                <w:rtl/>
              </w:rPr>
              <w:t xml:space="preserve">: </w:t>
            </w:r>
          </w:hyperlink>
          <w:hyperlink w:anchor="_Toc424378223" w:history="1">
            <w:r w:rsidRPr="000B70EB">
              <w:rPr>
                <w:rStyle w:val="Hyperlink"/>
                <w:rFonts w:hint="eastAsia"/>
                <w:noProof/>
                <w:rtl/>
              </w:rPr>
              <w:t>نشأةُ</w:t>
            </w:r>
            <w:r w:rsidRPr="000B70EB">
              <w:rPr>
                <w:rStyle w:val="Hyperlink"/>
                <w:noProof/>
                <w:rtl/>
              </w:rPr>
              <w:t xml:space="preserve"> </w:t>
            </w:r>
            <w:r w:rsidRPr="000B70EB">
              <w:rPr>
                <w:rStyle w:val="Hyperlink"/>
                <w:rFonts w:hint="eastAsia"/>
                <w:noProof/>
                <w:rtl/>
              </w:rPr>
              <w:t>التشيّع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Toc424378223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24"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الثاني</w:t>
            </w:r>
            <w:r>
              <w:rPr>
                <w:rStyle w:val="Hyperlink"/>
                <w:rFonts w:hint="cs"/>
                <w:noProof/>
                <w:rtl/>
              </w:rPr>
              <w:t xml:space="preserve">: </w:t>
            </w:r>
          </w:hyperlink>
          <w:hyperlink w:anchor="_Toc424378225" w:history="1">
            <w:r w:rsidRPr="000B70EB">
              <w:rPr>
                <w:rStyle w:val="Hyperlink"/>
                <w:rFonts w:hint="eastAsia"/>
                <w:noProof/>
                <w:rtl/>
              </w:rPr>
              <w:t>منهج</w:t>
            </w:r>
            <w:r w:rsidRPr="000B70EB">
              <w:rPr>
                <w:rStyle w:val="Hyperlink"/>
                <w:noProof/>
                <w:rtl/>
              </w:rPr>
              <w:t xml:space="preserve"> </w:t>
            </w:r>
            <w:r w:rsidRPr="000B70EB">
              <w:rPr>
                <w:rStyle w:val="Hyperlink"/>
                <w:rFonts w:hint="eastAsia"/>
                <w:noProof/>
                <w:rtl/>
              </w:rPr>
              <w:t>البحث</w:t>
            </w:r>
            <w:r w:rsidRPr="000B70EB">
              <w:rPr>
                <w:rStyle w:val="Hyperlink"/>
                <w:noProof/>
                <w:rtl/>
              </w:rPr>
              <w:t xml:space="preserve"> </w:t>
            </w:r>
            <w:r w:rsidRPr="000B70EB">
              <w:rPr>
                <w:rStyle w:val="Hyperlink"/>
                <w:rFonts w:hint="eastAsia"/>
                <w:noProof/>
                <w:rtl/>
              </w:rPr>
              <w:t>والتفكير</w:t>
            </w:r>
            <w:r>
              <w:rPr>
                <w:rStyle w:val="Hyperlink"/>
                <w:rFonts w:hint="cs"/>
                <w:noProof/>
                <w:rtl/>
              </w:rPr>
              <w:t xml:space="preserve"> </w:t>
            </w:r>
          </w:hyperlink>
          <w:hyperlink w:anchor="_Toc424378226" w:history="1">
            <w:r w:rsidRPr="000B70EB">
              <w:rPr>
                <w:rStyle w:val="Hyperlink"/>
                <w:rFonts w:hint="eastAsia"/>
                <w:noProof/>
                <w:rtl/>
              </w:rPr>
              <w:t>في</w:t>
            </w:r>
            <w:r w:rsidRPr="000B70EB">
              <w:rPr>
                <w:rStyle w:val="Hyperlink"/>
                <w:noProof/>
                <w:rtl/>
              </w:rPr>
              <w:t xml:space="preserve"> </w:t>
            </w:r>
            <w:r w:rsidRPr="000B70EB">
              <w:rPr>
                <w:rStyle w:val="Hyperlink"/>
                <w:rFonts w:hint="eastAsia"/>
                <w:noProof/>
                <w:rtl/>
              </w:rPr>
              <w:t>مدرسة</w:t>
            </w:r>
            <w:r w:rsidRPr="000B70EB">
              <w:rPr>
                <w:rStyle w:val="Hyperlink"/>
                <w:noProof/>
                <w:rtl/>
              </w:rPr>
              <w:t xml:space="preserve"> </w:t>
            </w:r>
            <w:r w:rsidRPr="000B70EB">
              <w:rPr>
                <w:rStyle w:val="Hyperlink"/>
                <w:rFonts w:hint="eastAsia"/>
                <w:noProof/>
                <w:rtl/>
              </w:rPr>
              <w:t>أهل</w:t>
            </w:r>
            <w:r w:rsidRPr="000B70EB">
              <w:rPr>
                <w:rStyle w:val="Hyperlink"/>
                <w:noProof/>
                <w:rtl/>
              </w:rPr>
              <w:t xml:space="preserve"> </w:t>
            </w:r>
            <w:r w:rsidRPr="000B70EB">
              <w:rPr>
                <w:rStyle w:val="Hyperlink"/>
                <w:rFonts w:hint="eastAsia"/>
                <w:noProof/>
                <w:rtl/>
              </w:rPr>
              <w:t>البيت</w:t>
            </w:r>
            <w:r w:rsidRPr="000B70EB">
              <w:rPr>
                <w:rStyle w:val="Hyperlink"/>
                <w:noProof/>
                <w:rtl/>
              </w:rPr>
              <w:t xml:space="preserve"> (</w:t>
            </w:r>
            <w:r w:rsidRPr="000B70EB">
              <w:rPr>
                <w:rStyle w:val="Hyperlink"/>
                <w:rFonts w:hint="eastAsia"/>
                <w:noProof/>
                <w:rtl/>
              </w:rPr>
              <w:t>عليهم</w:t>
            </w:r>
            <w:r w:rsidRPr="000B70EB">
              <w:rPr>
                <w:rStyle w:val="Hyperlink"/>
                <w:noProof/>
                <w:rtl/>
              </w:rPr>
              <w:t xml:space="preserve"> </w:t>
            </w:r>
            <w:r w:rsidRPr="000B70EB">
              <w:rPr>
                <w:rStyle w:val="Hyperlink"/>
                <w:rFonts w:hint="eastAsia"/>
                <w:noProof/>
                <w:rtl/>
              </w:rPr>
              <w:t>السلام</w:t>
            </w:r>
            <w:r w:rsidRPr="000B70E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Toc424378226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27"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الثالث</w:t>
            </w:r>
            <w:r>
              <w:rPr>
                <w:rStyle w:val="Hyperlink"/>
                <w:rFonts w:hint="cs"/>
                <w:noProof/>
                <w:rtl/>
              </w:rPr>
              <w:t xml:space="preserve">: </w:t>
            </w:r>
          </w:hyperlink>
          <w:hyperlink w:anchor="_Toc424378228" w:history="1">
            <w:r w:rsidRPr="000B70EB">
              <w:rPr>
                <w:rStyle w:val="Hyperlink"/>
                <w:rFonts w:hint="eastAsia"/>
                <w:noProof/>
                <w:rtl/>
              </w:rPr>
              <w:t>التوحيد</w:t>
            </w:r>
            <w:r>
              <w:rPr>
                <w:rStyle w:val="Hyperlink"/>
                <w:rFonts w:hint="cs"/>
                <w:noProof/>
                <w:rtl/>
              </w:rPr>
              <w:t xml:space="preserve"> </w:t>
            </w:r>
          </w:hyperlink>
          <w:hyperlink w:anchor="_Toc424378229" w:history="1">
            <w:r w:rsidRPr="000B70EB">
              <w:rPr>
                <w:rStyle w:val="Hyperlink"/>
                <w:rFonts w:hint="eastAsia"/>
                <w:noProof/>
                <w:rtl/>
              </w:rPr>
              <w:t>في</w:t>
            </w:r>
            <w:r w:rsidRPr="000B70EB">
              <w:rPr>
                <w:rStyle w:val="Hyperlink"/>
                <w:noProof/>
                <w:rtl/>
              </w:rPr>
              <w:t xml:space="preserve"> </w:t>
            </w:r>
            <w:r w:rsidRPr="000B70EB">
              <w:rPr>
                <w:rStyle w:val="Hyperlink"/>
                <w:rFonts w:hint="eastAsia"/>
                <w:noProof/>
                <w:rtl/>
              </w:rPr>
              <w:t>مدرسة</w:t>
            </w:r>
            <w:r w:rsidRPr="000B70EB">
              <w:rPr>
                <w:rStyle w:val="Hyperlink"/>
                <w:noProof/>
                <w:rtl/>
              </w:rPr>
              <w:t xml:space="preserve"> </w:t>
            </w:r>
            <w:r w:rsidRPr="000B70EB">
              <w:rPr>
                <w:rStyle w:val="Hyperlink"/>
                <w:rFonts w:hint="eastAsia"/>
                <w:noProof/>
                <w:rtl/>
              </w:rPr>
              <w:t>أهل</w:t>
            </w:r>
            <w:r w:rsidRPr="000B70EB">
              <w:rPr>
                <w:rStyle w:val="Hyperlink"/>
                <w:noProof/>
                <w:rtl/>
              </w:rPr>
              <w:t xml:space="preserve"> </w:t>
            </w:r>
            <w:r w:rsidRPr="000B70EB">
              <w:rPr>
                <w:rStyle w:val="Hyperlink"/>
                <w:rFonts w:hint="eastAsia"/>
                <w:noProof/>
                <w:rtl/>
              </w:rPr>
              <w:t>البيت</w:t>
            </w:r>
            <w:r w:rsidRPr="000B70EB">
              <w:rPr>
                <w:rStyle w:val="Hyperlink"/>
                <w:noProof/>
                <w:rtl/>
              </w:rPr>
              <w:t xml:space="preserve"> (</w:t>
            </w:r>
            <w:r w:rsidRPr="000B70EB">
              <w:rPr>
                <w:rStyle w:val="Hyperlink"/>
                <w:rFonts w:hint="eastAsia"/>
                <w:noProof/>
                <w:rtl/>
              </w:rPr>
              <w:t>عليهم</w:t>
            </w:r>
            <w:r w:rsidRPr="000B70EB">
              <w:rPr>
                <w:rStyle w:val="Hyperlink"/>
                <w:noProof/>
                <w:rtl/>
              </w:rPr>
              <w:t xml:space="preserve"> </w:t>
            </w:r>
            <w:r w:rsidRPr="000B70EB">
              <w:rPr>
                <w:rStyle w:val="Hyperlink"/>
                <w:rFonts w:hint="eastAsia"/>
                <w:noProof/>
                <w:rtl/>
              </w:rPr>
              <w:t>السلام</w:t>
            </w:r>
            <w:r w:rsidRPr="000B70E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Toc424378229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30"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الرابع</w:t>
            </w:r>
            <w:r>
              <w:rPr>
                <w:rStyle w:val="Hyperlink"/>
                <w:rFonts w:hint="cs"/>
                <w:noProof/>
                <w:rtl/>
              </w:rPr>
              <w:t xml:space="preserve">: </w:t>
            </w:r>
          </w:hyperlink>
          <w:hyperlink w:anchor="_Toc424378231" w:history="1">
            <w:r w:rsidRPr="000B70EB">
              <w:rPr>
                <w:rStyle w:val="Hyperlink"/>
                <w:rFonts w:hint="eastAsia"/>
                <w:noProof/>
                <w:rtl/>
              </w:rPr>
              <w:t>العدْل</w:t>
            </w:r>
            <w:r w:rsidRPr="000B70EB">
              <w:rPr>
                <w:rStyle w:val="Hyperlink"/>
                <w:noProof/>
                <w:rtl/>
              </w:rPr>
              <w:t xml:space="preserve"> </w:t>
            </w:r>
            <w:r w:rsidRPr="000B70EB">
              <w:rPr>
                <w:rStyle w:val="Hyperlink"/>
                <w:rFonts w:hint="eastAsia"/>
                <w:noProof/>
                <w:rtl/>
              </w:rPr>
              <w:t>الإلهي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Toc424378231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32"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الخامس</w:t>
            </w:r>
            <w:r>
              <w:rPr>
                <w:rStyle w:val="Hyperlink"/>
                <w:rFonts w:hint="cs"/>
                <w:noProof/>
                <w:rtl/>
              </w:rPr>
              <w:t xml:space="preserve">: </w:t>
            </w:r>
          </w:hyperlink>
          <w:hyperlink w:anchor="_Toc424378233" w:history="1">
            <w:r w:rsidRPr="000B70EB">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Toc424378233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34"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السادس</w:t>
            </w:r>
            <w:r>
              <w:rPr>
                <w:rStyle w:val="Hyperlink"/>
                <w:rFonts w:hint="cs"/>
                <w:noProof/>
                <w:rtl/>
              </w:rPr>
              <w:t xml:space="preserve">: </w:t>
            </w:r>
          </w:hyperlink>
          <w:hyperlink w:anchor="_Toc424378235" w:history="1">
            <w:r w:rsidRPr="000B70EB">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Toc424378235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36"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السابع</w:t>
            </w:r>
            <w:r>
              <w:rPr>
                <w:rStyle w:val="Hyperlink"/>
                <w:rFonts w:hint="cs"/>
                <w:noProof/>
                <w:rtl/>
              </w:rPr>
              <w:t xml:space="preserve">: </w:t>
            </w:r>
          </w:hyperlink>
          <w:hyperlink w:anchor="_Toc424378237" w:history="1">
            <w:r w:rsidRPr="000B70EB">
              <w:rPr>
                <w:rStyle w:val="Hyperlink"/>
                <w:rFonts w:hint="eastAsia"/>
                <w:noProof/>
                <w:rtl/>
              </w:rPr>
              <w:t>الإيمان</w:t>
            </w:r>
            <w:r>
              <w:rPr>
                <w:rStyle w:val="Hyperlink"/>
                <w:rFonts w:hint="cs"/>
                <w:noProof/>
                <w:rtl/>
              </w:rPr>
              <w:t xml:space="preserve"> </w:t>
            </w:r>
          </w:hyperlink>
          <w:hyperlink w:anchor="_Toc424378238" w:history="1">
            <w:r w:rsidRPr="000B70EB">
              <w:rPr>
                <w:rStyle w:val="Hyperlink"/>
                <w:rFonts w:hint="eastAsia"/>
                <w:noProof/>
                <w:rtl/>
              </w:rPr>
              <w:t>بعالَم</w:t>
            </w:r>
            <w:r w:rsidRPr="000B70EB">
              <w:rPr>
                <w:rStyle w:val="Hyperlink"/>
                <w:noProof/>
                <w:rtl/>
              </w:rPr>
              <w:t xml:space="preserve"> </w:t>
            </w:r>
            <w:r w:rsidRPr="000B70EB">
              <w:rPr>
                <w:rStyle w:val="Hyperlink"/>
                <w:rFonts w:hint="eastAsia"/>
                <w:noProof/>
                <w:rtl/>
              </w:rPr>
              <w:t>الآخِرة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Toc424378238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39"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الثامن</w:t>
            </w:r>
            <w:r>
              <w:rPr>
                <w:rStyle w:val="Hyperlink"/>
                <w:rFonts w:hint="cs"/>
                <w:noProof/>
                <w:rtl/>
              </w:rPr>
              <w:t xml:space="preserve">: </w:t>
            </w:r>
          </w:hyperlink>
          <w:hyperlink w:anchor="_Toc424378240" w:history="1">
            <w:r w:rsidRPr="000B70EB">
              <w:rPr>
                <w:rStyle w:val="Hyperlink"/>
                <w:rFonts w:hint="eastAsia"/>
                <w:noProof/>
                <w:rtl/>
              </w:rPr>
              <w:t>الاجتهاد</w:t>
            </w:r>
            <w:r w:rsidRPr="000B70EB">
              <w:rPr>
                <w:rStyle w:val="Hyperlink"/>
                <w:noProof/>
                <w:rtl/>
              </w:rPr>
              <w:t xml:space="preserve"> </w:t>
            </w:r>
            <w:r w:rsidRPr="000B70EB">
              <w:rPr>
                <w:rStyle w:val="Hyperlink"/>
                <w:rFonts w:hint="eastAsia"/>
                <w:noProof/>
                <w:rtl/>
              </w:rPr>
              <w:t>ومصادر</w:t>
            </w:r>
            <w:r w:rsidRPr="000B70EB">
              <w:rPr>
                <w:rStyle w:val="Hyperlink"/>
                <w:noProof/>
                <w:rtl/>
              </w:rPr>
              <w:t xml:space="preserve"> </w:t>
            </w:r>
            <w:r w:rsidRPr="000B70EB">
              <w:rPr>
                <w:rStyle w:val="Hyperlink"/>
                <w:rFonts w:hint="eastAsia"/>
                <w:noProof/>
                <w:rtl/>
              </w:rPr>
              <w:t>الأحكام</w:t>
            </w:r>
            <w:r>
              <w:rPr>
                <w:rStyle w:val="Hyperlink"/>
                <w:rFonts w:hint="cs"/>
                <w:noProof/>
                <w:rtl/>
              </w:rPr>
              <w:t xml:space="preserve"> </w:t>
            </w:r>
          </w:hyperlink>
          <w:hyperlink w:anchor="_Toc424378241" w:history="1">
            <w:r w:rsidRPr="000B70EB">
              <w:rPr>
                <w:rStyle w:val="Hyperlink"/>
                <w:rFonts w:hint="eastAsia"/>
                <w:noProof/>
                <w:rtl/>
              </w:rPr>
              <w:t>في</w:t>
            </w:r>
            <w:r w:rsidRPr="000B70EB">
              <w:rPr>
                <w:rStyle w:val="Hyperlink"/>
                <w:noProof/>
                <w:rtl/>
              </w:rPr>
              <w:t xml:space="preserve"> </w:t>
            </w:r>
            <w:r w:rsidRPr="000B70EB">
              <w:rPr>
                <w:rStyle w:val="Hyperlink"/>
                <w:rFonts w:hint="eastAsia"/>
                <w:noProof/>
                <w:rtl/>
              </w:rPr>
              <w:t>مدرسة</w:t>
            </w:r>
            <w:r w:rsidRPr="000B70EB">
              <w:rPr>
                <w:rStyle w:val="Hyperlink"/>
                <w:noProof/>
                <w:rtl/>
              </w:rPr>
              <w:t xml:space="preserve"> </w:t>
            </w:r>
            <w:r w:rsidRPr="000B70EB">
              <w:rPr>
                <w:rStyle w:val="Hyperlink"/>
                <w:rFonts w:hint="eastAsia"/>
                <w:noProof/>
                <w:rtl/>
              </w:rPr>
              <w:t>أهل</w:t>
            </w:r>
            <w:r w:rsidRPr="000B70EB">
              <w:rPr>
                <w:rStyle w:val="Hyperlink"/>
                <w:noProof/>
                <w:rtl/>
              </w:rPr>
              <w:t xml:space="preserve"> </w:t>
            </w:r>
            <w:r w:rsidRPr="000B70EB">
              <w:rPr>
                <w:rStyle w:val="Hyperlink"/>
                <w:rFonts w:hint="eastAsia"/>
                <w:noProof/>
                <w:rtl/>
              </w:rPr>
              <w:t>البيت</w:t>
            </w:r>
            <w:r w:rsidRPr="000B70EB">
              <w:rPr>
                <w:rStyle w:val="Hyperlink"/>
                <w:noProof/>
                <w:rtl/>
              </w:rPr>
              <w:t xml:space="preserve"> (</w:t>
            </w:r>
            <w:r w:rsidRPr="000B70EB">
              <w:rPr>
                <w:rStyle w:val="Hyperlink"/>
                <w:rFonts w:hint="eastAsia"/>
                <w:noProof/>
                <w:rtl/>
              </w:rPr>
              <w:t>عليهم</w:t>
            </w:r>
            <w:r w:rsidRPr="000B70EB">
              <w:rPr>
                <w:rStyle w:val="Hyperlink"/>
                <w:noProof/>
                <w:rtl/>
              </w:rPr>
              <w:t xml:space="preserve"> </w:t>
            </w:r>
            <w:r w:rsidRPr="000B70EB">
              <w:rPr>
                <w:rStyle w:val="Hyperlink"/>
                <w:rFonts w:hint="eastAsia"/>
                <w:noProof/>
                <w:rtl/>
              </w:rPr>
              <w:t>السلام</w:t>
            </w:r>
            <w:r w:rsidRPr="000B70E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Toc424378241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1260C" w:rsidRDefault="0031260C" w:rsidP="0031260C">
          <w:pPr>
            <w:pStyle w:val="TOC2"/>
            <w:tabs>
              <w:tab w:val="right" w:leader="dot" w:pos="7786"/>
            </w:tabs>
            <w:rPr>
              <w:rFonts w:asciiTheme="minorHAnsi" w:eastAsiaTheme="minorEastAsia" w:hAnsiTheme="minorHAnsi" w:cstheme="minorBidi"/>
              <w:noProof/>
              <w:color w:val="auto"/>
              <w:sz w:val="22"/>
              <w:szCs w:val="22"/>
              <w:rtl/>
            </w:rPr>
          </w:pPr>
          <w:hyperlink w:anchor="_Toc424378242" w:history="1">
            <w:r w:rsidRPr="000B70EB">
              <w:rPr>
                <w:rStyle w:val="Hyperlink"/>
                <w:rFonts w:hint="eastAsia"/>
                <w:noProof/>
                <w:rtl/>
              </w:rPr>
              <w:t>الفصل</w:t>
            </w:r>
            <w:r w:rsidRPr="000B70EB">
              <w:rPr>
                <w:rStyle w:val="Hyperlink"/>
                <w:noProof/>
                <w:rtl/>
              </w:rPr>
              <w:t xml:space="preserve"> </w:t>
            </w:r>
            <w:r w:rsidRPr="000B70EB">
              <w:rPr>
                <w:rStyle w:val="Hyperlink"/>
                <w:rFonts w:hint="eastAsia"/>
                <w:noProof/>
                <w:rtl/>
              </w:rPr>
              <w:t>التاسع</w:t>
            </w:r>
            <w:r>
              <w:rPr>
                <w:rStyle w:val="Hyperlink"/>
                <w:rFonts w:hint="cs"/>
                <w:noProof/>
                <w:rtl/>
              </w:rPr>
              <w:t xml:space="preserve">: </w:t>
            </w:r>
          </w:hyperlink>
          <w:hyperlink w:anchor="_Toc424378243" w:history="1">
            <w:r w:rsidRPr="000B70EB">
              <w:rPr>
                <w:rStyle w:val="Hyperlink"/>
                <w:rFonts w:hint="eastAsia"/>
                <w:noProof/>
                <w:rtl/>
              </w:rPr>
              <w:t>المنهج</w:t>
            </w:r>
            <w:r w:rsidRPr="000B70EB">
              <w:rPr>
                <w:rStyle w:val="Hyperlink"/>
                <w:noProof/>
                <w:rtl/>
              </w:rPr>
              <w:t xml:space="preserve"> </w:t>
            </w:r>
            <w:r w:rsidRPr="000B70EB">
              <w:rPr>
                <w:rStyle w:val="Hyperlink"/>
                <w:rFonts w:hint="eastAsia"/>
                <w:noProof/>
                <w:rtl/>
              </w:rPr>
              <w:t>السلوكي</w:t>
            </w:r>
            <w:r>
              <w:rPr>
                <w:rStyle w:val="Hyperlink"/>
                <w:rFonts w:hint="cs"/>
                <w:noProof/>
                <w:rtl/>
              </w:rPr>
              <w:t xml:space="preserve"> </w:t>
            </w:r>
          </w:hyperlink>
          <w:hyperlink w:anchor="_Toc424378244" w:history="1">
            <w:r w:rsidRPr="000B70EB">
              <w:rPr>
                <w:rStyle w:val="Hyperlink"/>
                <w:rFonts w:hint="eastAsia"/>
                <w:noProof/>
                <w:rtl/>
              </w:rPr>
              <w:t>في</w:t>
            </w:r>
            <w:r w:rsidRPr="000B70EB">
              <w:rPr>
                <w:rStyle w:val="Hyperlink"/>
                <w:noProof/>
                <w:rtl/>
              </w:rPr>
              <w:t xml:space="preserve"> </w:t>
            </w:r>
            <w:r w:rsidRPr="000B70EB">
              <w:rPr>
                <w:rStyle w:val="Hyperlink"/>
                <w:rFonts w:hint="eastAsia"/>
                <w:noProof/>
                <w:rtl/>
              </w:rPr>
              <w:t>مدرسة</w:t>
            </w:r>
            <w:r w:rsidRPr="000B70EB">
              <w:rPr>
                <w:rStyle w:val="Hyperlink"/>
                <w:noProof/>
                <w:rtl/>
              </w:rPr>
              <w:t xml:space="preserve"> </w:t>
            </w:r>
            <w:r w:rsidRPr="000B70EB">
              <w:rPr>
                <w:rStyle w:val="Hyperlink"/>
                <w:rFonts w:hint="eastAsia"/>
                <w:noProof/>
                <w:rtl/>
              </w:rPr>
              <w:t>أهل</w:t>
            </w:r>
            <w:r w:rsidRPr="000B70EB">
              <w:rPr>
                <w:rStyle w:val="Hyperlink"/>
                <w:noProof/>
                <w:rtl/>
              </w:rPr>
              <w:t xml:space="preserve"> </w:t>
            </w:r>
            <w:r w:rsidRPr="000B70EB">
              <w:rPr>
                <w:rStyle w:val="Hyperlink"/>
                <w:rFonts w:hint="eastAsia"/>
                <w:noProof/>
                <w:rtl/>
              </w:rPr>
              <w:t>البيت</w:t>
            </w:r>
            <w:r w:rsidRPr="000B70EB">
              <w:rPr>
                <w:rStyle w:val="Hyperlink"/>
                <w:noProof/>
                <w:rtl/>
              </w:rPr>
              <w:t xml:space="preserve"> (</w:t>
            </w:r>
            <w:r w:rsidRPr="000B70EB">
              <w:rPr>
                <w:rStyle w:val="Hyperlink"/>
                <w:rFonts w:hint="eastAsia"/>
                <w:noProof/>
                <w:rtl/>
              </w:rPr>
              <w:t>عليهم</w:t>
            </w:r>
            <w:r w:rsidRPr="000B70EB">
              <w:rPr>
                <w:rStyle w:val="Hyperlink"/>
                <w:noProof/>
                <w:rtl/>
              </w:rPr>
              <w:t xml:space="preserve"> </w:t>
            </w:r>
            <w:r w:rsidRPr="000B70EB">
              <w:rPr>
                <w:rStyle w:val="Hyperlink"/>
                <w:rFonts w:hint="eastAsia"/>
                <w:noProof/>
                <w:rtl/>
              </w:rPr>
              <w:t>السلام</w:t>
            </w:r>
            <w:r w:rsidRPr="000B70E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Toc424378244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31260C" w:rsidRDefault="0031260C">
          <w:pPr>
            <w:pStyle w:val="TOC2"/>
            <w:tabs>
              <w:tab w:val="right" w:leader="dot" w:pos="7786"/>
            </w:tabs>
            <w:rPr>
              <w:rFonts w:asciiTheme="minorHAnsi" w:eastAsiaTheme="minorEastAsia" w:hAnsiTheme="minorHAnsi" w:cstheme="minorBidi"/>
              <w:noProof/>
              <w:color w:val="auto"/>
              <w:sz w:val="22"/>
              <w:szCs w:val="22"/>
              <w:rtl/>
            </w:rPr>
          </w:pPr>
          <w:hyperlink w:anchor="_Toc424378245" w:history="1">
            <w:r w:rsidRPr="000B70EB">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Toc424378245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31260C" w:rsidRDefault="0031260C">
          <w:pPr>
            <w:pStyle w:val="TOC2"/>
            <w:tabs>
              <w:tab w:val="right" w:leader="dot" w:pos="7786"/>
            </w:tabs>
            <w:rPr>
              <w:rFonts w:asciiTheme="minorHAnsi" w:eastAsiaTheme="minorEastAsia" w:hAnsiTheme="minorHAnsi" w:cstheme="minorBidi"/>
              <w:noProof/>
              <w:color w:val="auto"/>
              <w:sz w:val="22"/>
              <w:szCs w:val="22"/>
              <w:rtl/>
            </w:rPr>
          </w:pPr>
          <w:hyperlink w:anchor="_Toc424378246" w:history="1">
            <w:r w:rsidRPr="000B70EB">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Toc424378246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31260C" w:rsidRDefault="0031260C" w:rsidP="0031260C">
          <w:pPr>
            <w:pStyle w:val="libNormal"/>
          </w:pPr>
          <w:r>
            <w:fldChar w:fldCharType="end"/>
          </w:r>
        </w:p>
      </w:sdtContent>
    </w:sdt>
    <w:sectPr w:rsidR="0031260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BDF" w:rsidRDefault="004A0BDF">
      <w:r>
        <w:separator/>
      </w:r>
    </w:p>
  </w:endnote>
  <w:endnote w:type="continuationSeparator" w:id="0">
    <w:p w:rsidR="004A0BDF" w:rsidRDefault="004A0B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DF" w:rsidRDefault="007B421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A0BD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D247A">
      <w:rPr>
        <w:rFonts w:ascii="Traditional Arabic" w:hAnsi="Traditional Arabic"/>
        <w:noProof/>
        <w:sz w:val="28"/>
        <w:szCs w:val="28"/>
        <w:rtl/>
      </w:rPr>
      <w:t>390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DF" w:rsidRDefault="007B421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A0BD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D247A">
      <w:rPr>
        <w:rFonts w:ascii="Traditional Arabic" w:hAnsi="Traditional Arabic"/>
        <w:noProof/>
        <w:sz w:val="28"/>
        <w:szCs w:val="28"/>
        <w:rtl/>
      </w:rPr>
      <w:t>389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DF" w:rsidRDefault="007B421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A0BD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1260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BDF" w:rsidRDefault="004A0BDF">
      <w:r>
        <w:separator/>
      </w:r>
    </w:p>
  </w:footnote>
  <w:footnote w:type="continuationSeparator" w:id="0">
    <w:p w:rsidR="004A0BDF" w:rsidRDefault="004A0B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621A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56FD"/>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3566"/>
    <w:rsid w:val="00135E90"/>
    <w:rsid w:val="00136268"/>
    <w:rsid w:val="00136E6F"/>
    <w:rsid w:val="00136FE7"/>
    <w:rsid w:val="0014341C"/>
    <w:rsid w:val="00143EEA"/>
    <w:rsid w:val="00147ED8"/>
    <w:rsid w:val="00151C03"/>
    <w:rsid w:val="001531AC"/>
    <w:rsid w:val="00153917"/>
    <w:rsid w:val="00157306"/>
    <w:rsid w:val="00160F76"/>
    <w:rsid w:val="001621A8"/>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17767"/>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48A0"/>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60C"/>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0DA"/>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6A"/>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1DA9"/>
    <w:rsid w:val="004722F9"/>
    <w:rsid w:val="00475E99"/>
    <w:rsid w:val="00481D03"/>
    <w:rsid w:val="00481FD0"/>
    <w:rsid w:val="0048221F"/>
    <w:rsid w:val="004866A7"/>
    <w:rsid w:val="0049103A"/>
    <w:rsid w:val="004919C3"/>
    <w:rsid w:val="004953C3"/>
    <w:rsid w:val="00497042"/>
    <w:rsid w:val="004A0866"/>
    <w:rsid w:val="004A0AF4"/>
    <w:rsid w:val="004A0B9D"/>
    <w:rsid w:val="004A0BDF"/>
    <w:rsid w:val="004A6242"/>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21A"/>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247A"/>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242"/>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3C77-5E1F-40ED-A68A-6029B108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TotalTime>
  <Pages>390</Pages>
  <Words>71204</Words>
  <Characters>370339</Characters>
  <Application>Microsoft Office Word</Application>
  <DocSecurity>0</DocSecurity>
  <Lines>3086</Lines>
  <Paragraphs>881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8</cp:revision>
  <cp:lastPrinted>2014-01-25T18:18:00Z</cp:lastPrinted>
  <dcterms:created xsi:type="dcterms:W3CDTF">2015-07-05T08:41:00Z</dcterms:created>
  <dcterms:modified xsi:type="dcterms:W3CDTF">2015-07-11T07:12:00Z</dcterms:modified>
</cp:coreProperties>
</file>