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475" w:rsidRPr="00F45AAF" w:rsidRDefault="008E0475" w:rsidP="008E0475">
      <w:pPr>
        <w:pStyle w:val="libCenterBold1"/>
        <w:rPr>
          <w:rtl/>
        </w:rPr>
      </w:pPr>
      <w:r w:rsidRPr="00F45AAF">
        <w:rPr>
          <w:rFonts w:hint="cs"/>
          <w:rtl/>
        </w:rPr>
        <w:t>بسم الله الرحمن الرحيم</w:t>
      </w:r>
    </w:p>
    <w:p w:rsidR="008E0475" w:rsidRPr="00F45AAF" w:rsidRDefault="008E0475" w:rsidP="008E0475">
      <w:pPr>
        <w:pStyle w:val="libCenterBold1"/>
        <w:rPr>
          <w:rtl/>
        </w:rPr>
      </w:pPr>
      <w:r w:rsidRPr="00F45AAF">
        <w:rPr>
          <w:rFonts w:hint="cs"/>
          <w:rtl/>
        </w:rPr>
        <w:t>ابن تيميه المجلّد الثالث في الرّد عليه</w:t>
      </w:r>
    </w:p>
    <w:p w:rsidR="008E0475" w:rsidRDefault="008E0475" w:rsidP="008E0475">
      <w:pPr>
        <w:pStyle w:val="libCenterBold1"/>
        <w:rPr>
          <w:rtl/>
        </w:rPr>
      </w:pPr>
      <w:r w:rsidRPr="00F45AAF">
        <w:rPr>
          <w:rFonts w:hint="cs"/>
          <w:rtl/>
        </w:rPr>
        <w:t>حبيب طاهر الشمّريّ</w:t>
      </w:r>
    </w:p>
    <w:p w:rsidR="008E0475" w:rsidRDefault="008E0475" w:rsidP="008E0475">
      <w:pPr>
        <w:pStyle w:val="libNormal"/>
        <w:rPr>
          <w:rtl/>
        </w:rPr>
      </w:pPr>
      <w:r>
        <w:rPr>
          <w:rtl/>
        </w:rPr>
        <w:br w:type="page"/>
      </w:r>
    </w:p>
    <w:p w:rsidR="008E0475" w:rsidRDefault="008E0475" w:rsidP="008E0475">
      <w:pPr>
        <w:pStyle w:val="libNormal"/>
        <w:rPr>
          <w:rtl/>
        </w:rPr>
      </w:pPr>
      <w:r>
        <w:rPr>
          <w:rtl/>
        </w:rPr>
        <w:lastRenderedPageBreak/>
        <w:br w:type="page"/>
      </w:r>
    </w:p>
    <w:p w:rsidR="008E0475" w:rsidRPr="00C657A5" w:rsidRDefault="008E0475" w:rsidP="002235E8">
      <w:pPr>
        <w:pStyle w:val="Heading2Center"/>
        <w:rPr>
          <w:rtl/>
        </w:rPr>
      </w:pPr>
      <w:bookmarkStart w:id="0" w:name="_Toc416696236"/>
      <w:r>
        <w:rPr>
          <w:rFonts w:hint="cs"/>
          <w:rtl/>
        </w:rPr>
        <w:lastRenderedPageBreak/>
        <w:t>أصحاب الردود على ابن تَيمِيَه</w:t>
      </w:r>
      <w:bookmarkEnd w:id="0"/>
    </w:p>
    <w:p w:rsidR="008E0475" w:rsidRDefault="008E0475" w:rsidP="00DF04FE">
      <w:pPr>
        <w:pStyle w:val="libNormal"/>
        <w:rPr>
          <w:rtl/>
        </w:rPr>
      </w:pPr>
      <w:r>
        <w:rPr>
          <w:rFonts w:hint="cs"/>
          <w:rtl/>
        </w:rPr>
        <w:t>كان لعلماء المسلمين ذوي الفُتيا ومفكّريهم</w:t>
      </w:r>
      <w:r w:rsidR="002235E8">
        <w:rPr>
          <w:rFonts w:hint="cs"/>
          <w:rtl/>
        </w:rPr>
        <w:t>،</w:t>
      </w:r>
      <w:r>
        <w:rPr>
          <w:rFonts w:hint="cs"/>
          <w:rtl/>
        </w:rPr>
        <w:t xml:space="preserve"> ومن المذاهب الإسلاميّة جمعاً</w:t>
      </w:r>
      <w:r w:rsidR="002235E8">
        <w:rPr>
          <w:rFonts w:hint="cs"/>
          <w:rtl/>
        </w:rPr>
        <w:t>،</w:t>
      </w:r>
      <w:r>
        <w:rPr>
          <w:rFonts w:hint="cs"/>
          <w:rtl/>
        </w:rPr>
        <w:t xml:space="preserve"> ردود عنيفة على ابن تيميه وآرائه الشاذّة في العقيدة والفقه</w:t>
      </w:r>
      <w:r w:rsidR="002235E8">
        <w:rPr>
          <w:rFonts w:hint="cs"/>
          <w:rtl/>
        </w:rPr>
        <w:t>،</w:t>
      </w:r>
      <w:r>
        <w:rPr>
          <w:rFonts w:hint="cs"/>
          <w:rtl/>
        </w:rPr>
        <w:t xml:space="preserve"> وتطاوله على الذات المقدّسة للهِ تعالى</w:t>
      </w:r>
      <w:r w:rsidR="002235E8">
        <w:rPr>
          <w:rFonts w:hint="cs"/>
          <w:rtl/>
        </w:rPr>
        <w:t>،</w:t>
      </w:r>
      <w:r>
        <w:rPr>
          <w:rFonts w:hint="cs"/>
          <w:rtl/>
        </w:rPr>
        <w:t xml:space="preserve"> من تجسيم وتبعيض</w:t>
      </w:r>
      <w:r w:rsidR="002235E8">
        <w:rPr>
          <w:rFonts w:hint="cs"/>
          <w:rtl/>
        </w:rPr>
        <w:t>،</w:t>
      </w:r>
      <w:r>
        <w:rPr>
          <w:rFonts w:hint="cs"/>
          <w:rtl/>
        </w:rPr>
        <w:t xml:space="preserve"> وأنّه سبحانه عمّا تجرّأ عليه ابن تَيمِيَه</w:t>
      </w:r>
      <w:r w:rsidR="002235E8">
        <w:rPr>
          <w:rFonts w:hint="cs"/>
          <w:rtl/>
        </w:rPr>
        <w:t>:</w:t>
      </w:r>
      <w:r>
        <w:rPr>
          <w:rFonts w:hint="cs"/>
          <w:rtl/>
        </w:rPr>
        <w:t xml:space="preserve"> محلّ للحوادث</w:t>
      </w:r>
      <w:r w:rsidR="002235E8">
        <w:rPr>
          <w:rFonts w:hint="cs"/>
          <w:rtl/>
        </w:rPr>
        <w:t>،</w:t>
      </w:r>
      <w:r>
        <w:rPr>
          <w:rFonts w:hint="cs"/>
          <w:rtl/>
        </w:rPr>
        <w:t xml:space="preserve"> وقاسَ الذّات المنزهّهة</w:t>
      </w:r>
      <w:r w:rsidR="002235E8">
        <w:rPr>
          <w:rFonts w:hint="cs"/>
          <w:rtl/>
        </w:rPr>
        <w:t>،</w:t>
      </w:r>
      <w:r>
        <w:rPr>
          <w:rFonts w:hint="cs"/>
          <w:rtl/>
        </w:rPr>
        <w:t xml:space="preserve"> بذاته الخبيثة</w:t>
      </w:r>
      <w:r w:rsidR="002235E8">
        <w:rPr>
          <w:rFonts w:hint="cs"/>
          <w:rtl/>
        </w:rPr>
        <w:t>!</w:t>
      </w:r>
      <w:r>
        <w:rPr>
          <w:rFonts w:hint="cs"/>
          <w:rtl/>
        </w:rPr>
        <w:t xml:space="preserve"> وجرأته على شخص رسول الله</w:t>
      </w:r>
      <w:r w:rsidR="002235E8">
        <w:rPr>
          <w:rFonts w:hint="cs"/>
          <w:rtl/>
        </w:rPr>
        <w:t>،</w:t>
      </w:r>
      <w:r>
        <w:rPr>
          <w:rFonts w:hint="cs"/>
          <w:rtl/>
        </w:rPr>
        <w:t xml:space="preserve"> فلم يخرج عن سيرة سيّده </w:t>
      </w:r>
      <w:r w:rsidR="004A4BD1">
        <w:rPr>
          <w:rFonts w:hint="cs"/>
          <w:rtl/>
        </w:rPr>
        <w:t>«الحجّاج»</w:t>
      </w:r>
      <w:r w:rsidR="00DF04FE">
        <w:rPr>
          <w:rFonts w:hint="cs"/>
          <w:rtl/>
        </w:rPr>
        <w:t xml:space="preserve"> لما </w:t>
      </w:r>
      <w:r>
        <w:rPr>
          <w:rFonts w:hint="cs"/>
          <w:rtl/>
        </w:rPr>
        <w:t xml:space="preserve">رأى المسلمين يطوفون بقبر رسول الله </w:t>
      </w:r>
      <w:r w:rsidR="00DF04FE" w:rsidRPr="002235E8">
        <w:rPr>
          <w:rStyle w:val="libAlaemChar"/>
          <w:rFonts w:hint="cs"/>
          <w:rtl/>
        </w:rPr>
        <w:t>صلى‌الله‌عليه‌وآله‌وسلم</w:t>
      </w:r>
      <w:r w:rsidR="002235E8">
        <w:rPr>
          <w:rFonts w:hint="cs"/>
          <w:rtl/>
        </w:rPr>
        <w:t>،</w:t>
      </w:r>
      <w:r>
        <w:rPr>
          <w:rFonts w:hint="cs"/>
          <w:rtl/>
        </w:rPr>
        <w:t xml:space="preserve"> فقال</w:t>
      </w:r>
      <w:r w:rsidR="002235E8">
        <w:rPr>
          <w:rFonts w:hint="cs"/>
          <w:rtl/>
        </w:rPr>
        <w:t>:</w:t>
      </w:r>
      <w:r>
        <w:rPr>
          <w:rFonts w:hint="cs"/>
          <w:rtl/>
        </w:rPr>
        <w:t xml:space="preserve"> ما لَهم يطوفون بعظامٍ ورمة</w:t>
      </w:r>
      <w:r w:rsidR="002235E8">
        <w:rPr>
          <w:rFonts w:hint="cs"/>
          <w:rtl/>
        </w:rPr>
        <w:t>،</w:t>
      </w:r>
      <w:r>
        <w:rPr>
          <w:rFonts w:hint="cs"/>
          <w:rtl/>
        </w:rPr>
        <w:t xml:space="preserve"> هلاّ طافوا بقصرِ أمير المؤمنين عبد الملك بن مروان</w:t>
      </w:r>
      <w:r w:rsidR="002235E8">
        <w:rPr>
          <w:rFonts w:hint="cs"/>
          <w:rtl/>
        </w:rPr>
        <w:t>؟!</w:t>
      </w:r>
      <w:r>
        <w:rPr>
          <w:rFonts w:hint="cs"/>
          <w:rtl/>
        </w:rPr>
        <w:t xml:space="preserve"> فأطلق ابن تيميه فتواه بتحريم زيارة قبر رسول الله </w:t>
      </w:r>
      <w:r w:rsidR="002235E8" w:rsidRPr="002235E8">
        <w:rPr>
          <w:rStyle w:val="libAlaemChar"/>
          <w:rFonts w:hint="cs"/>
          <w:rtl/>
        </w:rPr>
        <w:t>صلى‌الله‌عليه‌وآله‌وسلم</w:t>
      </w:r>
      <w:r w:rsidR="002235E8">
        <w:rPr>
          <w:rFonts w:hint="cs"/>
          <w:rtl/>
        </w:rPr>
        <w:t>،</w:t>
      </w:r>
      <w:r>
        <w:rPr>
          <w:rFonts w:hint="cs"/>
          <w:rtl/>
        </w:rPr>
        <w:t xml:space="preserve"> وقبور الأولياء</w:t>
      </w:r>
      <w:r w:rsidR="002235E8">
        <w:rPr>
          <w:rFonts w:hint="cs"/>
          <w:rtl/>
        </w:rPr>
        <w:t>.</w:t>
      </w:r>
    </w:p>
    <w:p w:rsidR="008E0475" w:rsidRDefault="008E0475" w:rsidP="008E0475">
      <w:pPr>
        <w:pStyle w:val="libNormal"/>
        <w:rPr>
          <w:rtl/>
        </w:rPr>
      </w:pPr>
      <w:r>
        <w:rPr>
          <w:rFonts w:hint="cs"/>
          <w:rtl/>
        </w:rPr>
        <w:t>وبسبب آرائه المخالفة للقرآن والسُّنّة النبويّة</w:t>
      </w:r>
      <w:r w:rsidR="002235E8">
        <w:rPr>
          <w:rFonts w:hint="cs"/>
          <w:rtl/>
        </w:rPr>
        <w:t>،</w:t>
      </w:r>
      <w:r>
        <w:rPr>
          <w:rFonts w:hint="cs"/>
          <w:rtl/>
        </w:rPr>
        <w:t xml:space="preserve"> ابتعد عنه كثير من تلامذته وضمّوا أصواتهم إلى أصحاب الحملة عليه</w:t>
      </w:r>
      <w:r w:rsidR="002235E8">
        <w:rPr>
          <w:rFonts w:hint="cs"/>
          <w:rtl/>
        </w:rPr>
        <w:t>.</w:t>
      </w:r>
    </w:p>
    <w:p w:rsidR="004A4BD1" w:rsidRDefault="008E0475" w:rsidP="008E0475">
      <w:pPr>
        <w:pStyle w:val="libNormal"/>
        <w:rPr>
          <w:rtl/>
        </w:rPr>
      </w:pPr>
      <w:r>
        <w:rPr>
          <w:rFonts w:hint="cs"/>
          <w:rtl/>
        </w:rPr>
        <w:t>ولم تتوقّف الحملة العنيفة عليه</w:t>
      </w:r>
      <w:r w:rsidR="002235E8">
        <w:rPr>
          <w:rFonts w:hint="cs"/>
          <w:rtl/>
        </w:rPr>
        <w:t>؛</w:t>
      </w:r>
      <w:r>
        <w:rPr>
          <w:rFonts w:hint="cs"/>
          <w:rtl/>
        </w:rPr>
        <w:t xml:space="preserve"> فقد بدأت من علماء عصره التي انتهت به إلى السجن ثلاث مرّات</w:t>
      </w:r>
      <w:r w:rsidR="002235E8">
        <w:rPr>
          <w:rFonts w:hint="cs"/>
          <w:rtl/>
        </w:rPr>
        <w:t xml:space="preserve"> - </w:t>
      </w:r>
      <w:r>
        <w:rPr>
          <w:rFonts w:hint="cs"/>
          <w:rtl/>
        </w:rPr>
        <w:t>على ما ذكرناه في الفصل الأوّل</w:t>
      </w:r>
      <w:r w:rsidR="002235E8">
        <w:rPr>
          <w:rFonts w:hint="cs"/>
          <w:rtl/>
        </w:rPr>
        <w:t xml:space="preserve"> - </w:t>
      </w:r>
      <w:r>
        <w:rPr>
          <w:rFonts w:hint="cs"/>
          <w:rtl/>
        </w:rPr>
        <w:t>ثمّ موته في القلعة</w:t>
      </w:r>
      <w:r w:rsidR="002235E8">
        <w:rPr>
          <w:rFonts w:hint="cs"/>
          <w:rtl/>
        </w:rPr>
        <w:t>،</w:t>
      </w:r>
      <w:r>
        <w:rPr>
          <w:rFonts w:hint="cs"/>
          <w:rtl/>
        </w:rPr>
        <w:t xml:space="preserve"> </w:t>
      </w:r>
    </w:p>
    <w:p w:rsidR="004A4BD1" w:rsidRDefault="004A4BD1" w:rsidP="004A4BD1">
      <w:pPr>
        <w:pStyle w:val="libNormal"/>
        <w:rPr>
          <w:rtl/>
        </w:rPr>
      </w:pPr>
      <w:r>
        <w:rPr>
          <w:rtl/>
        </w:rPr>
        <w:br w:type="page"/>
      </w:r>
    </w:p>
    <w:p w:rsidR="008E0475" w:rsidRDefault="008E0475" w:rsidP="004A4BD1">
      <w:pPr>
        <w:pStyle w:val="libNormal0"/>
        <w:rPr>
          <w:rtl/>
        </w:rPr>
      </w:pPr>
      <w:r>
        <w:rPr>
          <w:rFonts w:hint="cs"/>
          <w:rtl/>
        </w:rPr>
        <w:lastRenderedPageBreak/>
        <w:t>وتعزير الرُّعاع من أتباعه ومنعهم من الجهر بأفكاره الضّالّة</w:t>
      </w:r>
      <w:r w:rsidR="002235E8">
        <w:rPr>
          <w:rFonts w:hint="cs"/>
          <w:rtl/>
        </w:rPr>
        <w:t>.</w:t>
      </w:r>
    </w:p>
    <w:p w:rsidR="008E0475" w:rsidRDefault="008E0475" w:rsidP="008E0475">
      <w:pPr>
        <w:pStyle w:val="libNormal"/>
        <w:rPr>
          <w:rtl/>
        </w:rPr>
      </w:pPr>
      <w:r>
        <w:rPr>
          <w:rFonts w:hint="cs"/>
          <w:rtl/>
        </w:rPr>
        <w:t>ولم يخل عَقْد من حملة الأقلام ممّن صوّب نار قلمه على ابن تيميه وحتّى يومنا هذا</w:t>
      </w:r>
      <w:r w:rsidR="002235E8">
        <w:rPr>
          <w:rFonts w:hint="cs"/>
          <w:rtl/>
        </w:rPr>
        <w:t>،</w:t>
      </w:r>
      <w:r>
        <w:rPr>
          <w:rFonts w:hint="cs"/>
          <w:rtl/>
        </w:rPr>
        <w:t xml:space="preserve"> ولذا كانت كلمتهم بشأنِه إجماعاً</w:t>
      </w:r>
      <w:r w:rsidR="002235E8">
        <w:rPr>
          <w:rFonts w:hint="cs"/>
          <w:rtl/>
        </w:rPr>
        <w:t>.</w:t>
      </w:r>
    </w:p>
    <w:p w:rsidR="008E0475" w:rsidRDefault="008E0475" w:rsidP="008E0475">
      <w:pPr>
        <w:pStyle w:val="libNormal"/>
        <w:rPr>
          <w:rtl/>
        </w:rPr>
      </w:pPr>
      <w:r>
        <w:rPr>
          <w:rFonts w:hint="cs"/>
          <w:rtl/>
        </w:rPr>
        <w:t>1</w:t>
      </w:r>
      <w:r w:rsidR="002235E8">
        <w:rPr>
          <w:rFonts w:hint="cs"/>
          <w:rtl/>
        </w:rPr>
        <w:t xml:space="preserve"> - </w:t>
      </w:r>
      <w:r>
        <w:rPr>
          <w:rFonts w:hint="cs"/>
          <w:rtl/>
        </w:rPr>
        <w:t xml:space="preserve">ابن تيميه </w:t>
      </w:r>
      <w:r w:rsidR="004A4BD1">
        <w:rPr>
          <w:rFonts w:hint="cs"/>
          <w:rtl/>
        </w:rPr>
        <w:t>«صاحب الترجمة»</w:t>
      </w:r>
      <w:r w:rsidR="002235E8">
        <w:rPr>
          <w:rFonts w:hint="cs"/>
          <w:rtl/>
        </w:rPr>
        <w:t>،</w:t>
      </w:r>
      <w:r>
        <w:rPr>
          <w:rFonts w:hint="cs"/>
          <w:rtl/>
        </w:rPr>
        <w:t xml:space="preserve"> وذلك من خلال إقراره على نفسه بالضَّلال وفساد المعتقد وإعلانه التّوبة أكثر من مرّة فإذا عاد لنزواته أودع السجن</w:t>
      </w:r>
      <w:r w:rsidR="002235E8">
        <w:rPr>
          <w:rFonts w:hint="cs"/>
          <w:rtl/>
        </w:rPr>
        <w:t>،</w:t>
      </w:r>
      <w:r>
        <w:rPr>
          <w:rFonts w:hint="cs"/>
          <w:rtl/>
        </w:rPr>
        <w:t xml:space="preserve"> فكتب يطلب العفو مع إقراره على نفسه بالزَّيْغ وهكذا حتّى مات في السجن</w:t>
      </w:r>
      <w:r w:rsidR="002235E8">
        <w:rPr>
          <w:rFonts w:hint="cs"/>
          <w:rtl/>
        </w:rPr>
        <w:t>.</w:t>
      </w:r>
    </w:p>
    <w:p w:rsidR="008E0475" w:rsidRDefault="008E0475" w:rsidP="008E0475">
      <w:pPr>
        <w:pStyle w:val="libNormal"/>
        <w:rPr>
          <w:rtl/>
        </w:rPr>
      </w:pPr>
      <w:r>
        <w:rPr>
          <w:rFonts w:hint="cs"/>
          <w:rtl/>
        </w:rPr>
        <w:t>إنّ هذا الإقرار وطلب العفو مقروناً بالتوبة من أفكاره</w:t>
      </w:r>
      <w:r w:rsidR="002235E8">
        <w:rPr>
          <w:rFonts w:hint="cs"/>
          <w:rtl/>
        </w:rPr>
        <w:t>،</w:t>
      </w:r>
      <w:r>
        <w:rPr>
          <w:rFonts w:hint="cs"/>
          <w:rtl/>
        </w:rPr>
        <w:t xml:space="preserve"> هو أوضح دليل وأبْين ردّ</w:t>
      </w:r>
      <w:r w:rsidR="002235E8">
        <w:rPr>
          <w:rFonts w:hint="cs"/>
          <w:rtl/>
        </w:rPr>
        <w:t>؛</w:t>
      </w:r>
      <w:r>
        <w:rPr>
          <w:rFonts w:hint="cs"/>
          <w:rtl/>
        </w:rPr>
        <w:t xml:space="preserve"> لأنّه صادر من ذاتِ مَن هو عارفٌ بنفسه</w:t>
      </w:r>
      <w:r w:rsidR="002235E8">
        <w:rPr>
          <w:rFonts w:hint="cs"/>
          <w:rtl/>
        </w:rPr>
        <w:t>،</w:t>
      </w:r>
      <w:r>
        <w:rPr>
          <w:rFonts w:hint="cs"/>
          <w:rtl/>
        </w:rPr>
        <w:t xml:space="preserve"> وكفى بالإنسان على نفسه شاهداً ودليلاً</w:t>
      </w:r>
      <w:r w:rsidR="002235E8">
        <w:rPr>
          <w:rFonts w:hint="cs"/>
          <w:rtl/>
        </w:rPr>
        <w:t>.</w:t>
      </w:r>
    </w:p>
    <w:p w:rsidR="008E0475" w:rsidRPr="008E0475" w:rsidRDefault="002235E8" w:rsidP="008E0475">
      <w:pPr>
        <w:pStyle w:val="libNormal"/>
        <w:rPr>
          <w:rtl/>
        </w:rPr>
      </w:pPr>
      <w:r w:rsidRPr="002235E8">
        <w:rPr>
          <w:rStyle w:val="libAlaemChar"/>
          <w:rFonts w:hint="cs"/>
          <w:rtl/>
        </w:rPr>
        <w:t>(</w:t>
      </w:r>
      <w:r w:rsidR="008E0475" w:rsidRPr="008E0475">
        <w:rPr>
          <w:rStyle w:val="libAieChar"/>
          <w:rFonts w:eastAsia="MS Mincho"/>
          <w:rtl/>
        </w:rPr>
        <w:t>بَلِ الْإِنسَانُ عَلَى‏ نَفْسِهِ بَصِيرَةٌ</w:t>
      </w:r>
      <w:r w:rsidRPr="002235E8">
        <w:rPr>
          <w:rStyle w:val="libAlaemChar"/>
          <w:rFonts w:hint="cs"/>
          <w:rtl/>
        </w:rPr>
        <w:t>)</w:t>
      </w:r>
      <w:r w:rsidR="008E0475" w:rsidRPr="008E0475">
        <w:rPr>
          <w:rFonts w:hint="cs"/>
          <w:rtl/>
        </w:rPr>
        <w:t xml:space="preserve"> </w:t>
      </w:r>
      <w:r w:rsidR="008E0475" w:rsidRPr="002235E8">
        <w:rPr>
          <w:rStyle w:val="libFootnotenumChar"/>
          <w:rFonts w:hint="cs"/>
          <w:rtl/>
        </w:rPr>
        <w:t>(1)</w:t>
      </w:r>
      <w:r>
        <w:rPr>
          <w:rFonts w:hint="cs"/>
          <w:rtl/>
        </w:rPr>
        <w:t>،</w:t>
      </w:r>
      <w:r w:rsidR="008E0475" w:rsidRPr="008E0475">
        <w:rPr>
          <w:rFonts w:hint="cs"/>
          <w:rtl/>
        </w:rPr>
        <w:t xml:space="preserve"> </w:t>
      </w:r>
      <w:r w:rsidRPr="002235E8">
        <w:rPr>
          <w:rStyle w:val="libAlaemChar"/>
          <w:rFonts w:hint="cs"/>
          <w:rtl/>
        </w:rPr>
        <w:t>(</w:t>
      </w:r>
      <w:r w:rsidR="008E0475" w:rsidRPr="008E0475">
        <w:rPr>
          <w:rStyle w:val="libAieChar"/>
          <w:rFonts w:eastAsia="MS Mincho"/>
          <w:rtl/>
        </w:rPr>
        <w:t>كَفَى‏ بِنَفْسِكَ الْيَوْمَ عَلَيْكَ حَسِيباً</w:t>
      </w:r>
      <w:r w:rsidRPr="002235E8">
        <w:rPr>
          <w:rStyle w:val="libAlaemChar"/>
          <w:rFonts w:hint="cs"/>
          <w:rtl/>
        </w:rPr>
        <w:t>)</w:t>
      </w:r>
      <w:r w:rsidR="008E0475" w:rsidRPr="008E0475">
        <w:rPr>
          <w:rFonts w:hint="cs"/>
          <w:rtl/>
        </w:rPr>
        <w:t xml:space="preserve"> </w:t>
      </w:r>
      <w:r w:rsidR="008E0475" w:rsidRPr="002235E8">
        <w:rPr>
          <w:rStyle w:val="libFootnotenumChar"/>
          <w:rFonts w:hint="cs"/>
          <w:rtl/>
        </w:rPr>
        <w:t>(2)</w:t>
      </w:r>
      <w:r>
        <w:rPr>
          <w:rFonts w:hint="cs"/>
          <w:rtl/>
        </w:rPr>
        <w:t>.</w:t>
      </w:r>
    </w:p>
    <w:p w:rsidR="008E0475" w:rsidRDefault="008E0475" w:rsidP="008E0475">
      <w:pPr>
        <w:pStyle w:val="libNormal"/>
        <w:rPr>
          <w:rtl/>
        </w:rPr>
      </w:pPr>
      <w:r>
        <w:rPr>
          <w:rFonts w:hint="cs"/>
          <w:rtl/>
        </w:rPr>
        <w:t>2</w:t>
      </w:r>
      <w:r w:rsidR="002235E8">
        <w:rPr>
          <w:rFonts w:hint="cs"/>
          <w:rtl/>
        </w:rPr>
        <w:t xml:space="preserve"> - </w:t>
      </w:r>
      <w:r>
        <w:rPr>
          <w:rFonts w:hint="cs"/>
          <w:rtl/>
        </w:rPr>
        <w:t>العلاّمة المطهّر الحسن بن يوسف الحِلّي</w:t>
      </w:r>
      <w:r w:rsidR="002235E8">
        <w:rPr>
          <w:rFonts w:hint="cs"/>
          <w:rtl/>
        </w:rPr>
        <w:t>،</w:t>
      </w:r>
      <w:r>
        <w:rPr>
          <w:rFonts w:hint="cs"/>
          <w:rtl/>
        </w:rPr>
        <w:t xml:space="preserve"> معاصر لابن تَيمِيَه</w:t>
      </w:r>
      <w:r w:rsidR="002235E8">
        <w:rPr>
          <w:rFonts w:hint="cs"/>
          <w:rtl/>
        </w:rPr>
        <w:t>؛</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القيامة</w:t>
      </w:r>
      <w:r w:rsidR="000B0A22">
        <w:rPr>
          <w:rFonts w:hint="cs"/>
          <w:rtl/>
        </w:rPr>
        <w:t>/</w:t>
      </w:r>
      <w:r>
        <w:rPr>
          <w:rFonts w:hint="cs"/>
          <w:rtl/>
        </w:rPr>
        <w:t>14</w:t>
      </w:r>
      <w:r w:rsidR="002235E8">
        <w:rPr>
          <w:rFonts w:hint="cs"/>
          <w:rtl/>
        </w:rPr>
        <w:t>.</w:t>
      </w:r>
      <w:r>
        <w:rPr>
          <w:rFonts w:hint="cs"/>
          <w:rtl/>
        </w:rPr>
        <w:t xml:space="preserve"> 2</w:t>
      </w:r>
      <w:r w:rsidR="002235E8">
        <w:rPr>
          <w:rFonts w:hint="cs"/>
          <w:rtl/>
        </w:rPr>
        <w:t xml:space="preserve"> - </w:t>
      </w:r>
      <w:r>
        <w:rPr>
          <w:rFonts w:hint="cs"/>
          <w:rtl/>
        </w:rPr>
        <w:t>الإسراء</w:t>
      </w:r>
      <w:r w:rsidR="000B0A22">
        <w:rPr>
          <w:rFonts w:hint="cs"/>
          <w:rtl/>
        </w:rPr>
        <w:t>/</w:t>
      </w:r>
      <w:r>
        <w:rPr>
          <w:rFonts w:hint="cs"/>
          <w:rtl/>
        </w:rPr>
        <w:t>14</w:t>
      </w:r>
      <w:r w:rsidR="002235E8">
        <w:rPr>
          <w:rFonts w:hint="cs"/>
          <w:rtl/>
        </w:rPr>
        <w:t>.</w:t>
      </w:r>
    </w:p>
    <w:p w:rsidR="008E0475" w:rsidRPr="008E0475" w:rsidRDefault="008E0475" w:rsidP="002235E8">
      <w:pPr>
        <w:pStyle w:val="libFootnote0"/>
        <w:rPr>
          <w:rtl/>
        </w:rPr>
      </w:pPr>
      <w:r w:rsidRPr="008E0475">
        <w:rPr>
          <w:rFonts w:hint="cs"/>
          <w:rtl/>
        </w:rPr>
        <w:t>قال مقاتل</w:t>
      </w:r>
      <w:r w:rsidR="002235E8">
        <w:rPr>
          <w:rFonts w:hint="cs"/>
          <w:rtl/>
        </w:rPr>
        <w:t>:</w:t>
      </w:r>
      <w:r w:rsidRPr="008E0475">
        <w:rPr>
          <w:rFonts w:hint="cs"/>
          <w:rtl/>
        </w:rPr>
        <w:t xml:space="preserve"> لا شاهد أفضل من نفسك</w:t>
      </w:r>
      <w:r w:rsidR="002235E8">
        <w:rPr>
          <w:rFonts w:hint="cs"/>
          <w:rtl/>
        </w:rPr>
        <w:t>،</w:t>
      </w:r>
      <w:r w:rsidRPr="008E0475">
        <w:rPr>
          <w:rFonts w:hint="cs"/>
          <w:rtl/>
        </w:rPr>
        <w:t xml:space="preserve"> فذلك قوله تبارك وتعالى </w:t>
      </w:r>
      <w:r w:rsidR="002235E8" w:rsidRPr="00DF04FE">
        <w:rPr>
          <w:rStyle w:val="libFootnoteAlaemChar"/>
          <w:rFonts w:hint="cs"/>
          <w:rtl/>
        </w:rPr>
        <w:t>(</w:t>
      </w:r>
      <w:r w:rsidRPr="002235E8">
        <w:rPr>
          <w:rStyle w:val="libFootnoteAieChar"/>
          <w:rFonts w:eastAsia="MS Mincho"/>
          <w:rtl/>
        </w:rPr>
        <w:t>بَلِ الْإِنسَانُ عَلَى‏ نَفْسِهِ بَصِيرَةٌ</w:t>
      </w:r>
      <w:r w:rsidR="002235E8" w:rsidRPr="00DF04FE">
        <w:rPr>
          <w:rStyle w:val="libFootnoteAlaemChar"/>
          <w:rFonts w:eastAsia="MS Mincho" w:hint="cs"/>
          <w:rtl/>
        </w:rPr>
        <w:t>)</w:t>
      </w:r>
      <w:r w:rsidRPr="008E0475">
        <w:rPr>
          <w:rFonts w:hint="cs"/>
          <w:rtl/>
        </w:rPr>
        <w:t xml:space="preserve"> يعني جسده وجوارحه شاهدة عليه بعمله</w:t>
      </w:r>
      <w:r w:rsidR="002235E8">
        <w:rPr>
          <w:rFonts w:hint="cs"/>
          <w:rtl/>
        </w:rPr>
        <w:t>،</w:t>
      </w:r>
      <w:r w:rsidRPr="008E0475">
        <w:rPr>
          <w:rFonts w:hint="cs"/>
          <w:rtl/>
        </w:rPr>
        <w:t xml:space="preserve"> فذلك قوله تبارك وتعالى</w:t>
      </w:r>
      <w:r w:rsidR="002235E8">
        <w:rPr>
          <w:rFonts w:hint="cs"/>
          <w:rtl/>
        </w:rPr>
        <w:t>:</w:t>
      </w:r>
      <w:r w:rsidRPr="008E0475">
        <w:rPr>
          <w:rFonts w:hint="cs"/>
          <w:rtl/>
        </w:rPr>
        <w:t xml:space="preserve"> </w:t>
      </w:r>
      <w:r w:rsidR="002235E8" w:rsidRPr="00DF04FE">
        <w:rPr>
          <w:rStyle w:val="libFootnoteAlaemChar"/>
          <w:rFonts w:hint="cs"/>
          <w:rtl/>
        </w:rPr>
        <w:t>(</w:t>
      </w:r>
      <w:r w:rsidRPr="002235E8">
        <w:rPr>
          <w:rStyle w:val="libFootnoteAieChar"/>
          <w:rFonts w:eastAsia="MS Mincho"/>
          <w:rtl/>
        </w:rPr>
        <w:t>كَفَى‏ بِنَفْسِكَ الْيَوْمَ عَلَيْكَ حَسِيباً</w:t>
      </w:r>
      <w:r w:rsidR="002235E8" w:rsidRPr="00DF04FE">
        <w:rPr>
          <w:rStyle w:val="libFootnoteAlaemChar"/>
          <w:rFonts w:hint="cs"/>
          <w:rtl/>
        </w:rPr>
        <w:t>)</w:t>
      </w:r>
      <w:r w:rsidRPr="008E0475">
        <w:rPr>
          <w:rFonts w:hint="cs"/>
          <w:rtl/>
        </w:rPr>
        <w:t xml:space="preserve"> يعني شاهداً</w:t>
      </w:r>
      <w:r w:rsidR="002235E8">
        <w:rPr>
          <w:rFonts w:hint="cs"/>
          <w:rtl/>
        </w:rPr>
        <w:t>،</w:t>
      </w:r>
      <w:r w:rsidRPr="008E0475">
        <w:rPr>
          <w:rFonts w:hint="cs"/>
          <w:rtl/>
        </w:rPr>
        <w:t xml:space="preserve"> ثمّ قال</w:t>
      </w:r>
      <w:r w:rsidR="002235E8">
        <w:rPr>
          <w:rFonts w:hint="cs"/>
          <w:rtl/>
        </w:rPr>
        <w:t>:</w:t>
      </w:r>
      <w:r w:rsidRPr="008E0475">
        <w:rPr>
          <w:rFonts w:hint="cs"/>
          <w:rtl/>
        </w:rPr>
        <w:t xml:space="preserve"> </w:t>
      </w:r>
      <w:r w:rsidR="002235E8" w:rsidRPr="00DF04FE">
        <w:rPr>
          <w:rStyle w:val="libFootnoteAlaemChar"/>
          <w:rFonts w:hint="cs"/>
          <w:rtl/>
        </w:rPr>
        <w:t>(</w:t>
      </w:r>
      <w:r w:rsidRPr="002235E8">
        <w:rPr>
          <w:rStyle w:val="libFootnoteAieChar"/>
          <w:rFonts w:eastAsia="MS Mincho"/>
          <w:rtl/>
        </w:rPr>
        <w:t>وَلَوْ أَلْقَى‏ مَعَاذِيرَهُ</w:t>
      </w:r>
      <w:r w:rsidR="002235E8" w:rsidRPr="00DF04FE">
        <w:rPr>
          <w:rStyle w:val="libFootnoteAlaemChar"/>
          <w:rFonts w:hint="cs"/>
          <w:rtl/>
        </w:rPr>
        <w:t>)</w:t>
      </w:r>
      <w:r w:rsidR="002235E8">
        <w:rPr>
          <w:rFonts w:hint="cs"/>
          <w:rtl/>
        </w:rPr>
        <w:t xml:space="preserve"> - </w:t>
      </w:r>
      <w:r w:rsidRPr="008E0475">
        <w:rPr>
          <w:rFonts w:hint="cs"/>
          <w:rtl/>
        </w:rPr>
        <w:t>القيامة</w:t>
      </w:r>
      <w:r w:rsidR="000B0A22">
        <w:rPr>
          <w:rFonts w:hint="cs"/>
          <w:rtl/>
        </w:rPr>
        <w:t>/</w:t>
      </w:r>
      <w:r w:rsidRPr="008E0475">
        <w:rPr>
          <w:rFonts w:hint="cs"/>
          <w:rtl/>
        </w:rPr>
        <w:t>15</w:t>
      </w:r>
      <w:r w:rsidR="002235E8">
        <w:rPr>
          <w:rFonts w:hint="cs"/>
          <w:rtl/>
        </w:rPr>
        <w:t xml:space="preserve"> - </w:t>
      </w:r>
      <w:r w:rsidRPr="008E0475">
        <w:rPr>
          <w:rFonts w:hint="cs"/>
          <w:rtl/>
        </w:rPr>
        <w:t>ولو أدلى بحجّته لم تنفعه</w:t>
      </w:r>
      <w:r w:rsidR="002235E8">
        <w:rPr>
          <w:rFonts w:hint="cs"/>
          <w:rtl/>
        </w:rPr>
        <w:t>،</w:t>
      </w:r>
      <w:r w:rsidRPr="008E0475">
        <w:rPr>
          <w:rFonts w:hint="cs"/>
          <w:rtl/>
        </w:rPr>
        <w:t xml:space="preserve"> وكان جسده عليه شاهداً</w:t>
      </w:r>
      <w:r w:rsidR="002235E8">
        <w:rPr>
          <w:rFonts w:hint="cs"/>
          <w:rtl/>
        </w:rPr>
        <w:t>.</w:t>
      </w:r>
      <w:r w:rsidRPr="008E0475">
        <w:rPr>
          <w:rFonts w:hint="cs"/>
          <w:rtl/>
        </w:rPr>
        <w:t xml:space="preserve"> </w:t>
      </w:r>
      <w:r w:rsidR="002235E8">
        <w:rPr>
          <w:rFonts w:hint="cs"/>
          <w:rtl/>
        </w:rPr>
        <w:t>(</w:t>
      </w:r>
      <w:r w:rsidRPr="008E0475">
        <w:rPr>
          <w:rFonts w:hint="cs"/>
          <w:rtl/>
        </w:rPr>
        <w:t>تفسير مقاتل بن سليمان</w:t>
      </w:r>
      <w:r w:rsidR="002235E8">
        <w:rPr>
          <w:rFonts w:hint="cs"/>
          <w:rtl/>
        </w:rPr>
        <w:t>،</w:t>
      </w:r>
      <w:r w:rsidRPr="008E0475">
        <w:rPr>
          <w:rFonts w:hint="cs"/>
          <w:rtl/>
        </w:rPr>
        <w:t xml:space="preserve"> 3</w:t>
      </w:r>
      <w:r w:rsidR="000B0A22">
        <w:rPr>
          <w:rFonts w:hint="cs"/>
          <w:rtl/>
        </w:rPr>
        <w:t>/</w:t>
      </w:r>
      <w:r w:rsidRPr="008E0475">
        <w:rPr>
          <w:rFonts w:hint="cs"/>
          <w:rtl/>
        </w:rPr>
        <w:t>422</w:t>
      </w:r>
      <w:r w:rsidR="002235E8">
        <w:rPr>
          <w:rFonts w:hint="cs"/>
          <w:rtl/>
        </w:rPr>
        <w:t>).</w:t>
      </w:r>
    </w:p>
    <w:p w:rsidR="008E0475" w:rsidRDefault="002235E8" w:rsidP="002235E8">
      <w:pPr>
        <w:pStyle w:val="libFootnote0"/>
        <w:rPr>
          <w:rtl/>
        </w:rPr>
      </w:pPr>
      <w:r>
        <w:rPr>
          <w:rFonts w:hint="cs"/>
          <w:rtl/>
        </w:rPr>
        <w:t>(</w:t>
      </w:r>
      <w:r w:rsidR="008E0475">
        <w:rPr>
          <w:rFonts w:hint="cs"/>
          <w:rtl/>
        </w:rPr>
        <w:t>انظر إقرار ابن تَيمِيه على نفسه بالضَّلال وإضلاله الناس فيما مضى من الفصل الأوّل</w:t>
      </w:r>
      <w:r>
        <w:rPr>
          <w:rFonts w:hint="cs"/>
          <w:rtl/>
        </w:rPr>
        <w:t>).</w:t>
      </w:r>
    </w:p>
    <w:p w:rsidR="008E0475" w:rsidRDefault="008E0475" w:rsidP="002235E8">
      <w:pPr>
        <w:pStyle w:val="libFootnote0"/>
        <w:rPr>
          <w:rtl/>
        </w:rPr>
      </w:pPr>
      <w:r>
        <w:rPr>
          <w:rtl/>
        </w:rPr>
        <w:br w:type="page"/>
      </w:r>
    </w:p>
    <w:p w:rsidR="008E0475" w:rsidRDefault="008E0475" w:rsidP="008E0475">
      <w:pPr>
        <w:pStyle w:val="libNormal"/>
        <w:rPr>
          <w:rtl/>
        </w:rPr>
      </w:pPr>
      <w:r>
        <w:rPr>
          <w:rFonts w:hint="cs"/>
          <w:rtl/>
        </w:rPr>
        <w:lastRenderedPageBreak/>
        <w:t>وهو العالم الوحيد ممّن ذكرناه من علماء الشّيعة</w:t>
      </w:r>
      <w:r w:rsidR="002235E8">
        <w:rPr>
          <w:rFonts w:hint="cs"/>
          <w:rtl/>
        </w:rPr>
        <w:t>.</w:t>
      </w:r>
      <w:r>
        <w:rPr>
          <w:rFonts w:hint="cs"/>
          <w:rtl/>
        </w:rPr>
        <w:t xml:space="preserve"> أمّا الدّاعي لذكرِه</w:t>
      </w:r>
      <w:r w:rsidR="002235E8">
        <w:rPr>
          <w:rFonts w:hint="cs"/>
          <w:rtl/>
        </w:rPr>
        <w:t>:</w:t>
      </w:r>
      <w:r>
        <w:rPr>
          <w:rFonts w:hint="cs"/>
          <w:rtl/>
        </w:rPr>
        <w:t xml:space="preserve"> ذاك أنّ ابن تيميه قال عنه في كتابه منهاج السُّنّة المُنجّس الحِلّي</w:t>
      </w:r>
      <w:r w:rsidR="002235E8">
        <w:rPr>
          <w:rFonts w:hint="cs"/>
          <w:rtl/>
        </w:rPr>
        <w:t>!،</w:t>
      </w:r>
      <w:r>
        <w:rPr>
          <w:rFonts w:hint="cs"/>
          <w:rtl/>
        </w:rPr>
        <w:t xml:space="preserve"> وعن كتابه منهاج الكرامة</w:t>
      </w:r>
      <w:r w:rsidR="002235E8">
        <w:rPr>
          <w:rFonts w:hint="cs"/>
          <w:rtl/>
        </w:rPr>
        <w:t>:</w:t>
      </w:r>
      <w:r>
        <w:rPr>
          <w:rFonts w:hint="cs"/>
          <w:rtl/>
        </w:rPr>
        <w:t xml:space="preserve"> منهاج النّدامة</w:t>
      </w:r>
      <w:r w:rsidR="002235E8">
        <w:rPr>
          <w:rFonts w:hint="cs"/>
          <w:rtl/>
        </w:rPr>
        <w:t>!.</w:t>
      </w:r>
      <w:r>
        <w:rPr>
          <w:rFonts w:hint="cs"/>
          <w:rtl/>
        </w:rPr>
        <w:t xml:space="preserve"> وتناول الشّيعة بالوقيعة والشتيمة</w:t>
      </w:r>
      <w:r w:rsidR="002235E8">
        <w:rPr>
          <w:rFonts w:hint="cs"/>
          <w:rtl/>
        </w:rPr>
        <w:t>،</w:t>
      </w:r>
      <w:r>
        <w:rPr>
          <w:rFonts w:hint="cs"/>
          <w:rtl/>
        </w:rPr>
        <w:t xml:space="preserve"> يصفهم تارةً بالحمير وأُخرى بيهود هذه الأُمّة</w:t>
      </w:r>
      <w:r w:rsidR="002235E8">
        <w:rPr>
          <w:rFonts w:hint="cs"/>
          <w:rtl/>
        </w:rPr>
        <w:t>؛</w:t>
      </w:r>
      <w:r>
        <w:rPr>
          <w:rFonts w:hint="cs"/>
          <w:rtl/>
        </w:rPr>
        <w:t xml:space="preserve"> وكتابه منهاج السُّنّة في أربعة أجزاء أوقفه للنّيلِ من أهل البيت </w:t>
      </w:r>
      <w:r w:rsidR="002235E8" w:rsidRPr="002235E8">
        <w:rPr>
          <w:rStyle w:val="libAlaemChar"/>
          <w:rFonts w:hint="cs"/>
          <w:rtl/>
        </w:rPr>
        <w:t>عليهم‌السلام</w:t>
      </w:r>
      <w:r w:rsidR="002235E8">
        <w:rPr>
          <w:rFonts w:hint="cs"/>
          <w:rtl/>
        </w:rPr>
        <w:t>،</w:t>
      </w:r>
      <w:r>
        <w:rPr>
          <w:rFonts w:hint="cs"/>
          <w:rtl/>
        </w:rPr>
        <w:t xml:space="preserve"> فما من آية فيهم أو حديث إلاّ وكذّبه</w:t>
      </w:r>
      <w:r w:rsidR="002235E8">
        <w:rPr>
          <w:rFonts w:hint="cs"/>
          <w:rtl/>
        </w:rPr>
        <w:t>،</w:t>
      </w:r>
      <w:r>
        <w:rPr>
          <w:rFonts w:hint="cs"/>
          <w:rtl/>
        </w:rPr>
        <w:t xml:space="preserve"> ودليله دائماً</w:t>
      </w:r>
      <w:r w:rsidR="002235E8">
        <w:rPr>
          <w:rFonts w:hint="cs"/>
          <w:rtl/>
        </w:rPr>
        <w:t>:</w:t>
      </w:r>
      <w:r>
        <w:rPr>
          <w:rFonts w:hint="cs"/>
          <w:rtl/>
        </w:rPr>
        <w:t xml:space="preserve"> </w:t>
      </w:r>
      <w:r w:rsidR="004A4BD1">
        <w:rPr>
          <w:rFonts w:hint="cs"/>
          <w:rtl/>
        </w:rPr>
        <w:t>«هذا كذب بالإجماع»</w:t>
      </w:r>
      <w:r w:rsidR="002235E8">
        <w:rPr>
          <w:rFonts w:hint="cs"/>
          <w:rtl/>
        </w:rPr>
        <w:t>،</w:t>
      </w:r>
      <w:r>
        <w:rPr>
          <w:rFonts w:hint="cs"/>
          <w:rtl/>
        </w:rPr>
        <w:t xml:space="preserve"> أو</w:t>
      </w:r>
      <w:r w:rsidR="002235E8">
        <w:rPr>
          <w:rFonts w:hint="cs"/>
          <w:rtl/>
        </w:rPr>
        <w:t>:</w:t>
      </w:r>
      <w:r>
        <w:rPr>
          <w:rFonts w:hint="cs"/>
          <w:rtl/>
        </w:rPr>
        <w:t xml:space="preserve"> هذا من الموضوعات عند أهل العلم بالحديث والنقل</w:t>
      </w:r>
      <w:r w:rsidR="002235E8">
        <w:rPr>
          <w:rFonts w:hint="cs"/>
          <w:rtl/>
        </w:rPr>
        <w:t>؛</w:t>
      </w:r>
      <w:r>
        <w:rPr>
          <w:rFonts w:hint="cs"/>
          <w:rtl/>
        </w:rPr>
        <w:t xml:space="preserve"> من غير أن يذكر شيئاً عن هؤلاء العلماء</w:t>
      </w:r>
      <w:r w:rsidR="002235E8">
        <w:rPr>
          <w:rFonts w:hint="cs"/>
          <w:rtl/>
        </w:rPr>
        <w:t>:</w:t>
      </w:r>
      <w:r>
        <w:rPr>
          <w:rFonts w:hint="cs"/>
          <w:rtl/>
        </w:rPr>
        <w:t xml:space="preserve"> مَن هم</w:t>
      </w:r>
      <w:r w:rsidR="002235E8">
        <w:rPr>
          <w:rFonts w:hint="cs"/>
          <w:rtl/>
        </w:rPr>
        <w:t>؟!</w:t>
      </w:r>
      <w:r>
        <w:rPr>
          <w:rFonts w:hint="cs"/>
          <w:rtl/>
        </w:rPr>
        <w:t xml:space="preserve"> وكتابنا هذا تضمّن فصلاً في نقض دعاواه في منهاج سُنّته الذي كان الأوْلى أن يُسمّى منهاج الضَّلال</w:t>
      </w:r>
      <w:r w:rsidR="002235E8">
        <w:rPr>
          <w:rFonts w:hint="cs"/>
          <w:rtl/>
        </w:rPr>
        <w:t>.</w:t>
      </w:r>
    </w:p>
    <w:p w:rsidR="008E0475" w:rsidRDefault="008E0475" w:rsidP="004A4BD1">
      <w:pPr>
        <w:pStyle w:val="libNormal"/>
        <w:rPr>
          <w:rtl/>
        </w:rPr>
      </w:pPr>
      <w:r>
        <w:rPr>
          <w:rFonts w:hint="cs"/>
          <w:rtl/>
        </w:rPr>
        <w:t>جواب العلاّمة الحِلّي</w:t>
      </w:r>
      <w:r w:rsidR="002235E8">
        <w:rPr>
          <w:rFonts w:hint="cs"/>
          <w:rtl/>
        </w:rPr>
        <w:t>:</w:t>
      </w:r>
      <w:r>
        <w:rPr>
          <w:rFonts w:hint="cs"/>
          <w:rtl/>
        </w:rPr>
        <w:t xml:space="preserve"> لم يزد في ردّه عليه إلاّ قوله</w:t>
      </w:r>
      <w:r w:rsidR="002235E8">
        <w:rPr>
          <w:rFonts w:hint="cs"/>
          <w:rtl/>
        </w:rPr>
        <w:t>:</w:t>
      </w:r>
      <w:r>
        <w:rPr>
          <w:rFonts w:hint="cs"/>
          <w:rtl/>
        </w:rPr>
        <w:t xml:space="preserve"> </w:t>
      </w:r>
      <w:r w:rsidR="004A4BD1">
        <w:rPr>
          <w:rFonts w:hint="cs"/>
          <w:rtl/>
        </w:rPr>
        <w:t>(لو كان يفهم ما أقول أجبته)</w:t>
      </w:r>
      <w:r>
        <w:rPr>
          <w:rFonts w:hint="cs"/>
          <w:rtl/>
        </w:rPr>
        <w:t xml:space="preserve"> </w:t>
      </w:r>
      <w:r w:rsidRPr="002235E8">
        <w:rPr>
          <w:rStyle w:val="libFootnotenumChar"/>
          <w:rFonts w:hint="cs"/>
          <w:rtl/>
        </w:rPr>
        <w:t>(1)</w:t>
      </w:r>
      <w:r w:rsidR="002235E8">
        <w:rPr>
          <w:rFonts w:hint="cs"/>
          <w:rtl/>
        </w:rPr>
        <w:t>.</w:t>
      </w:r>
    </w:p>
    <w:p w:rsidR="008E0475" w:rsidRDefault="008E0475" w:rsidP="008E0475">
      <w:pPr>
        <w:pStyle w:val="libNormal"/>
        <w:rPr>
          <w:rtl/>
        </w:rPr>
      </w:pPr>
      <w:r>
        <w:rPr>
          <w:rFonts w:hint="cs"/>
          <w:rtl/>
        </w:rPr>
        <w:t>وقال في شعر</w:t>
      </w:r>
      <w:r w:rsidR="002235E8">
        <w:rPr>
          <w:rFonts w:hint="cs"/>
          <w:rtl/>
        </w:rPr>
        <w:t>:</w:t>
      </w:r>
    </w:p>
    <w:tbl>
      <w:tblPr>
        <w:tblStyle w:val="TableGrid"/>
        <w:bidiVisual/>
        <w:tblW w:w="4562" w:type="pct"/>
        <w:tblInd w:w="384" w:type="dxa"/>
        <w:tblLook w:val="01E0"/>
      </w:tblPr>
      <w:tblGrid>
        <w:gridCol w:w="3536"/>
        <w:gridCol w:w="272"/>
        <w:gridCol w:w="3502"/>
      </w:tblGrid>
      <w:tr w:rsidR="00DF04FE" w:rsidTr="00DF04FE">
        <w:trPr>
          <w:trHeight w:val="350"/>
        </w:trPr>
        <w:tc>
          <w:tcPr>
            <w:tcW w:w="3536" w:type="dxa"/>
            <w:shd w:val="clear" w:color="auto" w:fill="auto"/>
          </w:tcPr>
          <w:p w:rsidR="00DF04FE" w:rsidRDefault="00DF04FE" w:rsidP="004A4BD1">
            <w:pPr>
              <w:pStyle w:val="libPoem"/>
            </w:pPr>
            <w:r>
              <w:rPr>
                <w:rFonts w:hint="cs"/>
                <w:rtl/>
              </w:rPr>
              <w:t>لو كنتَ تعلم كما علم الورى</w:t>
            </w:r>
            <w:r w:rsidRPr="00725071">
              <w:rPr>
                <w:rStyle w:val="libPoemTiniChar0"/>
                <w:rtl/>
              </w:rPr>
              <w:br/>
              <w:t> </w:t>
            </w:r>
          </w:p>
        </w:tc>
        <w:tc>
          <w:tcPr>
            <w:tcW w:w="272" w:type="dxa"/>
            <w:shd w:val="clear" w:color="auto" w:fill="auto"/>
          </w:tcPr>
          <w:p w:rsidR="00DF04FE" w:rsidRDefault="00DF04FE" w:rsidP="004A4BD1">
            <w:pPr>
              <w:pStyle w:val="libPoem"/>
              <w:rPr>
                <w:rtl/>
              </w:rPr>
            </w:pPr>
          </w:p>
        </w:tc>
        <w:tc>
          <w:tcPr>
            <w:tcW w:w="3502" w:type="dxa"/>
            <w:shd w:val="clear" w:color="auto" w:fill="auto"/>
          </w:tcPr>
          <w:p w:rsidR="00DF04FE" w:rsidRDefault="00DF04FE" w:rsidP="004A4BD1">
            <w:pPr>
              <w:pStyle w:val="libPoem"/>
            </w:pPr>
            <w:r>
              <w:rPr>
                <w:rFonts w:hint="cs"/>
                <w:rtl/>
              </w:rPr>
              <w:t>طرًّا لصرتَ صديقَ كلّ العالم</w:t>
            </w:r>
            <w:r w:rsidRPr="00725071">
              <w:rPr>
                <w:rStyle w:val="libPoemTiniChar0"/>
                <w:rtl/>
              </w:rPr>
              <w:br/>
              <w:t> </w:t>
            </w:r>
          </w:p>
        </w:tc>
      </w:tr>
      <w:tr w:rsidR="00DF04FE" w:rsidTr="00DF04FE">
        <w:tblPrEx>
          <w:tblLook w:val="04A0"/>
        </w:tblPrEx>
        <w:trPr>
          <w:trHeight w:val="350"/>
        </w:trPr>
        <w:tc>
          <w:tcPr>
            <w:tcW w:w="3536" w:type="dxa"/>
          </w:tcPr>
          <w:p w:rsidR="00DF04FE" w:rsidRDefault="00DF04FE" w:rsidP="004A4BD1">
            <w:pPr>
              <w:pStyle w:val="libPoem"/>
            </w:pPr>
            <w:r>
              <w:rPr>
                <w:rFonts w:hint="cs"/>
                <w:rtl/>
              </w:rPr>
              <w:t>لكن جهلتَ فقلتَ إنّ جميع مَن</w:t>
            </w:r>
            <w:r w:rsidRPr="00725071">
              <w:rPr>
                <w:rStyle w:val="libPoemTiniChar0"/>
                <w:rtl/>
              </w:rPr>
              <w:br/>
              <w:t> </w:t>
            </w:r>
          </w:p>
        </w:tc>
        <w:tc>
          <w:tcPr>
            <w:tcW w:w="272" w:type="dxa"/>
          </w:tcPr>
          <w:p w:rsidR="00DF04FE" w:rsidRDefault="00DF04FE" w:rsidP="004A4BD1">
            <w:pPr>
              <w:pStyle w:val="libPoem"/>
              <w:rPr>
                <w:rtl/>
              </w:rPr>
            </w:pPr>
          </w:p>
        </w:tc>
        <w:tc>
          <w:tcPr>
            <w:tcW w:w="3502" w:type="dxa"/>
          </w:tcPr>
          <w:p w:rsidR="00DF04FE" w:rsidRDefault="00DF04FE" w:rsidP="004A4BD1">
            <w:pPr>
              <w:pStyle w:val="libPoem"/>
            </w:pPr>
            <w:r>
              <w:rPr>
                <w:rFonts w:hint="cs"/>
                <w:rtl/>
              </w:rPr>
              <w:t>يهوى خلافَ هواك ليس بعالم</w:t>
            </w:r>
            <w:r w:rsidRPr="00725071">
              <w:rPr>
                <w:rStyle w:val="libPoemTiniChar0"/>
                <w:rtl/>
              </w:rPr>
              <w:br/>
              <w:t> </w:t>
            </w:r>
          </w:p>
        </w:tc>
      </w:tr>
    </w:tbl>
    <w:p w:rsidR="008E0475" w:rsidRDefault="008E0475" w:rsidP="004A4BD1">
      <w:pPr>
        <w:pStyle w:val="libNormal"/>
        <w:rPr>
          <w:rtl/>
        </w:rPr>
      </w:pPr>
      <w:r>
        <w:rPr>
          <w:rFonts w:hint="cs"/>
          <w:rtl/>
        </w:rPr>
        <w:t>3</w:t>
      </w:r>
      <w:r w:rsidR="002235E8">
        <w:rPr>
          <w:rFonts w:hint="cs"/>
          <w:rtl/>
        </w:rPr>
        <w:t xml:space="preserve"> - </w:t>
      </w:r>
      <w:r>
        <w:rPr>
          <w:rFonts w:hint="cs"/>
          <w:rtl/>
        </w:rPr>
        <w:t xml:space="preserve">الإمام المالكيّ الشيخ تاج الدين أحمد بن محمّد بن عطاء الله الإسكندري </w:t>
      </w:r>
      <w:r w:rsidR="004A4BD1">
        <w:rPr>
          <w:rFonts w:hint="cs"/>
          <w:rtl/>
        </w:rPr>
        <w:t>(ت 709 هـ)</w:t>
      </w:r>
      <w:r w:rsidR="002235E8">
        <w:rPr>
          <w:rFonts w:hint="cs"/>
          <w:rtl/>
        </w:rPr>
        <w:t>.</w:t>
      </w:r>
    </w:p>
    <w:p w:rsidR="008E0475" w:rsidRDefault="008E0475" w:rsidP="004A4BD1">
      <w:pPr>
        <w:pStyle w:val="libNormal"/>
        <w:rPr>
          <w:rtl/>
        </w:rPr>
      </w:pPr>
      <w:r>
        <w:rPr>
          <w:rFonts w:hint="cs"/>
          <w:rtl/>
        </w:rPr>
        <w:t xml:space="preserve">له مصنّفات منها </w:t>
      </w:r>
      <w:r w:rsidR="004A4BD1">
        <w:rPr>
          <w:rFonts w:hint="cs"/>
          <w:rtl/>
        </w:rPr>
        <w:t>(الحِكَم)</w:t>
      </w:r>
      <w:r w:rsidR="002235E8">
        <w:rPr>
          <w:rFonts w:hint="cs"/>
          <w:rtl/>
        </w:rPr>
        <w:t>.</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خلاصة الأقوال في معرفة الرجال</w:t>
      </w:r>
      <w:r w:rsidR="002235E8">
        <w:rPr>
          <w:rFonts w:hint="cs"/>
          <w:rtl/>
        </w:rPr>
        <w:t>،</w:t>
      </w:r>
      <w:r>
        <w:rPr>
          <w:rFonts w:hint="cs"/>
          <w:rtl/>
        </w:rPr>
        <w:t xml:space="preserve"> للعلاّمة الحسن بن يوسف الحِلّي </w:t>
      </w:r>
      <w:r w:rsidR="002235E8">
        <w:rPr>
          <w:rFonts w:hint="cs"/>
          <w:rtl/>
        </w:rPr>
        <w:t>(</w:t>
      </w:r>
      <w:r>
        <w:rPr>
          <w:rFonts w:hint="cs"/>
          <w:rtl/>
        </w:rPr>
        <w:t xml:space="preserve">ت 726 </w:t>
      </w:r>
      <w:r w:rsidR="002235E8">
        <w:rPr>
          <w:rFonts w:hint="cs"/>
          <w:rtl/>
        </w:rPr>
        <w:t>هـ)</w:t>
      </w:r>
      <w:r>
        <w:rPr>
          <w:rFonts w:hint="cs"/>
          <w:rtl/>
        </w:rPr>
        <w:t xml:space="preserve"> الطبعة الثانية</w:t>
      </w:r>
      <w:r w:rsidR="002235E8">
        <w:rPr>
          <w:rFonts w:hint="cs"/>
          <w:rtl/>
        </w:rPr>
        <w:t>،</w:t>
      </w:r>
      <w:r>
        <w:rPr>
          <w:rFonts w:hint="cs"/>
          <w:rtl/>
        </w:rPr>
        <w:t xml:space="preserve"> المطبعة الحيدريّة</w:t>
      </w:r>
      <w:r w:rsidR="002235E8">
        <w:rPr>
          <w:rFonts w:hint="cs"/>
          <w:rtl/>
        </w:rPr>
        <w:t>،</w:t>
      </w:r>
      <w:r>
        <w:rPr>
          <w:rFonts w:hint="cs"/>
          <w:rtl/>
        </w:rPr>
        <w:t xml:space="preserve"> النجف الأشرف 1381 </w:t>
      </w:r>
      <w:r w:rsidR="002235E8">
        <w:rPr>
          <w:rFonts w:hint="cs"/>
          <w:rtl/>
        </w:rPr>
        <w:t>هـ.</w:t>
      </w:r>
    </w:p>
    <w:p w:rsidR="008E0475" w:rsidRDefault="008E0475" w:rsidP="002235E8">
      <w:pPr>
        <w:pStyle w:val="libFootnote0"/>
        <w:rPr>
          <w:rtl/>
        </w:rPr>
      </w:pPr>
      <w:r>
        <w:rPr>
          <w:rtl/>
        </w:rPr>
        <w:br w:type="page"/>
      </w:r>
    </w:p>
    <w:p w:rsidR="008E0475" w:rsidRDefault="008E0475" w:rsidP="008E0475">
      <w:pPr>
        <w:pStyle w:val="libNormal"/>
        <w:rPr>
          <w:rtl/>
        </w:rPr>
      </w:pPr>
      <w:r>
        <w:rPr>
          <w:rFonts w:hint="cs"/>
          <w:rtl/>
        </w:rPr>
        <w:lastRenderedPageBreak/>
        <w:t>قال الذهبي</w:t>
      </w:r>
      <w:r w:rsidR="002235E8">
        <w:rPr>
          <w:rFonts w:hint="cs"/>
          <w:rtl/>
        </w:rPr>
        <w:t>:</w:t>
      </w:r>
      <w:r>
        <w:rPr>
          <w:rFonts w:hint="cs"/>
          <w:rtl/>
        </w:rPr>
        <w:t xml:space="preserve"> </w:t>
      </w:r>
      <w:r w:rsidR="004A4BD1">
        <w:rPr>
          <w:rFonts w:hint="cs"/>
          <w:rtl/>
        </w:rPr>
        <w:t>«رأيته بالإسكندرية، وكان يتكلّم على الناس ويقول أشياء نافعة وله عبارة عذبة وفيه صدق، وله مشاركة في الفضائل، ولكنّه كان من كبار القائمين على الشيخ تقي الدين ابن تَيمِيَه»</w:t>
      </w:r>
      <w:r>
        <w:rPr>
          <w:rFonts w:hint="cs"/>
          <w:rtl/>
        </w:rPr>
        <w:t xml:space="preserve"> </w:t>
      </w:r>
      <w:r w:rsidRPr="002235E8">
        <w:rPr>
          <w:rStyle w:val="libFootnotenumChar"/>
          <w:rFonts w:hint="cs"/>
          <w:rtl/>
        </w:rPr>
        <w:t>(1)</w:t>
      </w:r>
      <w:r w:rsidR="002235E8">
        <w:rPr>
          <w:rFonts w:hint="cs"/>
          <w:rtl/>
        </w:rPr>
        <w:t>.</w:t>
      </w:r>
    </w:p>
    <w:p w:rsidR="008E0475" w:rsidRDefault="008E0475" w:rsidP="008E0475">
      <w:pPr>
        <w:pStyle w:val="libNormal"/>
        <w:rPr>
          <w:rtl/>
        </w:rPr>
      </w:pPr>
      <w:r>
        <w:rPr>
          <w:rFonts w:hint="cs"/>
          <w:rtl/>
        </w:rPr>
        <w:t>إنّ عبارة الذهبي الحنبلي هذه قبل خروجه عن خطّ أُستاذه ابن تَيمِيَه</w:t>
      </w:r>
      <w:r w:rsidR="002235E8">
        <w:rPr>
          <w:rFonts w:hint="cs"/>
          <w:rtl/>
        </w:rPr>
        <w:t>؛</w:t>
      </w:r>
      <w:r>
        <w:rPr>
          <w:rFonts w:hint="cs"/>
          <w:rtl/>
        </w:rPr>
        <w:t xml:space="preserve"> فقد وصفه بما وصفه من أمور جيّدة</w:t>
      </w:r>
      <w:r w:rsidR="002235E8">
        <w:rPr>
          <w:rFonts w:hint="cs"/>
          <w:rtl/>
        </w:rPr>
        <w:t>،</w:t>
      </w:r>
      <w:r>
        <w:rPr>
          <w:rFonts w:hint="cs"/>
          <w:rtl/>
        </w:rPr>
        <w:t xml:space="preserve"> إلاّ أنّه خدشه بقوله</w:t>
      </w:r>
      <w:r w:rsidR="002235E8">
        <w:rPr>
          <w:rFonts w:hint="cs"/>
          <w:rtl/>
        </w:rPr>
        <w:t>:</w:t>
      </w:r>
      <w:r>
        <w:rPr>
          <w:rFonts w:hint="cs"/>
          <w:rtl/>
        </w:rPr>
        <w:t xml:space="preserve"> وكان يتكلّم على الناس</w:t>
      </w:r>
      <w:r w:rsidR="002235E8">
        <w:rPr>
          <w:rFonts w:hint="cs"/>
          <w:rtl/>
        </w:rPr>
        <w:t>.</w:t>
      </w:r>
      <w:r>
        <w:rPr>
          <w:rFonts w:hint="cs"/>
          <w:rtl/>
        </w:rPr>
        <w:t xml:space="preserve"> وذيل عبارته تبيّن قصده</w:t>
      </w:r>
      <w:r w:rsidR="002235E8">
        <w:rPr>
          <w:rFonts w:hint="cs"/>
          <w:rtl/>
        </w:rPr>
        <w:t>،</w:t>
      </w:r>
      <w:r>
        <w:rPr>
          <w:rFonts w:hint="cs"/>
          <w:rtl/>
        </w:rPr>
        <w:t xml:space="preserve"> فإنّ الشيخ الإسكندري المالكي كان من كبار القائمين على ابن تَيمِيَه</w:t>
      </w:r>
      <w:r w:rsidR="002235E8">
        <w:rPr>
          <w:rFonts w:hint="cs"/>
          <w:rtl/>
        </w:rPr>
        <w:t>!</w:t>
      </w:r>
      <w:r>
        <w:rPr>
          <w:rFonts w:hint="cs"/>
          <w:rtl/>
        </w:rPr>
        <w:t xml:space="preserve"> لكنّ الذهبي بعد أن اتّضح له أمر شيخه</w:t>
      </w:r>
      <w:r w:rsidR="002235E8">
        <w:rPr>
          <w:rFonts w:hint="cs"/>
          <w:rtl/>
        </w:rPr>
        <w:t>،</w:t>
      </w:r>
      <w:r>
        <w:rPr>
          <w:rFonts w:hint="cs"/>
          <w:rtl/>
        </w:rPr>
        <w:t xml:space="preserve"> ابتعد عنه ووجّه إليه رسالة كلّها ذمّ شديد له</w:t>
      </w:r>
      <w:r w:rsidR="002235E8">
        <w:rPr>
          <w:rFonts w:hint="cs"/>
          <w:rtl/>
        </w:rPr>
        <w:t>!</w:t>
      </w:r>
      <w:r>
        <w:rPr>
          <w:rFonts w:hint="cs"/>
          <w:rtl/>
        </w:rPr>
        <w:t xml:space="preserve"> ويُبدي فيها أسفه لانخداعه به</w:t>
      </w:r>
      <w:r w:rsidR="002235E8">
        <w:rPr>
          <w:rFonts w:hint="cs"/>
          <w:rtl/>
        </w:rPr>
        <w:t>،</w:t>
      </w:r>
      <w:r>
        <w:rPr>
          <w:rFonts w:hint="cs"/>
          <w:rtl/>
        </w:rPr>
        <w:t xml:space="preserve"> ويصفه بأنّه تابع هوى</w:t>
      </w:r>
      <w:r w:rsidR="002235E8">
        <w:rPr>
          <w:rFonts w:hint="cs"/>
          <w:rtl/>
        </w:rPr>
        <w:t>.</w:t>
      </w:r>
      <w:r>
        <w:rPr>
          <w:rFonts w:hint="cs"/>
          <w:rtl/>
        </w:rPr>
        <w:t>..</w:t>
      </w:r>
      <w:r w:rsidR="002235E8">
        <w:rPr>
          <w:rFonts w:hint="cs"/>
          <w:rtl/>
        </w:rPr>
        <w:t>،</w:t>
      </w:r>
      <w:r>
        <w:rPr>
          <w:rFonts w:hint="cs"/>
          <w:rtl/>
        </w:rPr>
        <w:t xml:space="preserve"> سنذكر تمام رسالته بعد</w:t>
      </w:r>
      <w:r w:rsidR="002235E8">
        <w:rPr>
          <w:rFonts w:hint="cs"/>
          <w:rtl/>
        </w:rPr>
        <w:t>.</w:t>
      </w:r>
    </w:p>
    <w:p w:rsidR="008E0475" w:rsidRDefault="008E0475" w:rsidP="004A4BD1">
      <w:pPr>
        <w:pStyle w:val="libNormal"/>
        <w:rPr>
          <w:rtl/>
        </w:rPr>
      </w:pPr>
      <w:r>
        <w:rPr>
          <w:rFonts w:hint="cs"/>
          <w:rtl/>
        </w:rPr>
        <w:t>4</w:t>
      </w:r>
      <w:r w:rsidR="002235E8">
        <w:rPr>
          <w:rFonts w:hint="cs"/>
          <w:rtl/>
        </w:rPr>
        <w:t xml:space="preserve"> - </w:t>
      </w:r>
      <w:r>
        <w:rPr>
          <w:rFonts w:hint="cs"/>
          <w:rtl/>
        </w:rPr>
        <w:t xml:space="preserve">الإمام الحنبلي الشيخ شرف الدين عبد الغني بن يحيى الحرّاني </w:t>
      </w:r>
      <w:r w:rsidR="004A4BD1">
        <w:rPr>
          <w:rFonts w:hint="cs"/>
          <w:rtl/>
        </w:rPr>
        <w:t>(ت 709 هـ)</w:t>
      </w:r>
      <w:r w:rsidR="002235E8">
        <w:rPr>
          <w:rFonts w:hint="cs"/>
          <w:rtl/>
        </w:rPr>
        <w:t>.</w:t>
      </w:r>
    </w:p>
    <w:p w:rsidR="008E0475" w:rsidRDefault="008E0475" w:rsidP="008E0475">
      <w:pPr>
        <w:pStyle w:val="libNormal"/>
        <w:rPr>
          <w:rtl/>
        </w:rPr>
      </w:pPr>
      <w:r>
        <w:rPr>
          <w:rFonts w:hint="cs"/>
          <w:rtl/>
        </w:rPr>
        <w:t>وهو قاضي الحنابلة</w:t>
      </w:r>
      <w:r w:rsidR="002235E8">
        <w:rPr>
          <w:rFonts w:hint="cs"/>
          <w:rtl/>
        </w:rPr>
        <w:t>،</w:t>
      </w:r>
      <w:r>
        <w:rPr>
          <w:rFonts w:hint="cs"/>
          <w:rtl/>
        </w:rPr>
        <w:t xml:space="preserve"> كان معارضاً لابن تَيمِيَه</w:t>
      </w:r>
      <w:r w:rsidR="002235E8">
        <w:rPr>
          <w:rFonts w:hint="cs"/>
          <w:rtl/>
        </w:rPr>
        <w:t>،</w:t>
      </w:r>
      <w:r>
        <w:rPr>
          <w:rFonts w:hint="cs"/>
          <w:rtl/>
        </w:rPr>
        <w:t xml:space="preserve"> وكتب مع بعض العلماء المخالفين لابنِ تيميه وأدّى ذلك لسجن ابن تيميه وذلك عام 705 </w:t>
      </w:r>
      <w:r w:rsidR="002235E8">
        <w:rPr>
          <w:rFonts w:hint="cs"/>
          <w:rtl/>
        </w:rPr>
        <w:t>هـ</w:t>
      </w:r>
      <w:r>
        <w:rPr>
          <w:rFonts w:hint="cs"/>
          <w:rtl/>
        </w:rPr>
        <w:t xml:space="preserve"> </w:t>
      </w:r>
      <w:r w:rsidRPr="002235E8">
        <w:rPr>
          <w:rStyle w:val="libFootnotenumChar"/>
          <w:rFonts w:hint="cs"/>
          <w:rtl/>
        </w:rPr>
        <w:t>(2)</w:t>
      </w:r>
      <w:r w:rsidR="002235E8">
        <w:rPr>
          <w:rFonts w:hint="cs"/>
          <w:rtl/>
        </w:rPr>
        <w:t>.</w:t>
      </w:r>
    </w:p>
    <w:p w:rsidR="008E0475" w:rsidRDefault="008E0475" w:rsidP="004A4BD1">
      <w:pPr>
        <w:pStyle w:val="libNormal"/>
        <w:rPr>
          <w:rtl/>
        </w:rPr>
      </w:pPr>
      <w:r>
        <w:rPr>
          <w:rFonts w:hint="cs"/>
          <w:rtl/>
        </w:rPr>
        <w:t>قال الذهبي بشأنه</w:t>
      </w:r>
      <w:r w:rsidR="002235E8">
        <w:rPr>
          <w:rFonts w:hint="cs"/>
          <w:rtl/>
        </w:rPr>
        <w:t>:</w:t>
      </w:r>
      <w:r>
        <w:rPr>
          <w:rFonts w:hint="cs"/>
          <w:rtl/>
        </w:rPr>
        <w:t xml:space="preserve"> </w:t>
      </w:r>
      <w:r w:rsidR="004A4BD1">
        <w:rPr>
          <w:rFonts w:hint="cs"/>
          <w:rtl/>
        </w:rPr>
        <w:t>«</w:t>
      </w:r>
      <w:r>
        <w:rPr>
          <w:rFonts w:hint="cs"/>
          <w:rtl/>
        </w:rPr>
        <w:t>القاضي الشيخ الإمام قاضي القضاة شرف الدين عبد الغني بن يحيى</w:t>
      </w:r>
      <w:r w:rsidR="002235E8">
        <w:rPr>
          <w:rFonts w:hint="cs"/>
          <w:rtl/>
        </w:rPr>
        <w:t>،</w:t>
      </w:r>
      <w:r>
        <w:rPr>
          <w:rFonts w:hint="cs"/>
          <w:rtl/>
        </w:rPr>
        <w:t xml:space="preserve"> من كبار الرؤوس</w:t>
      </w:r>
      <w:r w:rsidR="002235E8">
        <w:rPr>
          <w:rFonts w:hint="cs"/>
          <w:rtl/>
        </w:rPr>
        <w:t>،</w:t>
      </w:r>
      <w:r>
        <w:rPr>
          <w:rFonts w:hint="cs"/>
          <w:rtl/>
        </w:rPr>
        <w:t xml:space="preserve"> وكان متوسّطاً في المذهب</w:t>
      </w:r>
      <w:r w:rsidR="002235E8">
        <w:rPr>
          <w:rFonts w:hint="cs"/>
          <w:rtl/>
        </w:rPr>
        <w:t>،</w:t>
      </w:r>
      <w:r>
        <w:rPr>
          <w:rFonts w:hint="cs"/>
          <w:rtl/>
        </w:rPr>
        <w:t xml:space="preserve"> محمود السيرة</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ذيل تاريخ الإسلام</w:t>
      </w:r>
      <w:r w:rsidR="002235E8">
        <w:rPr>
          <w:rFonts w:hint="cs"/>
          <w:rtl/>
        </w:rPr>
        <w:t>،</w:t>
      </w:r>
      <w:r>
        <w:rPr>
          <w:rFonts w:hint="cs"/>
          <w:rtl/>
        </w:rPr>
        <w:t xml:space="preserve"> للذهبي 1</w:t>
      </w:r>
      <w:r w:rsidR="000B0A22">
        <w:rPr>
          <w:rFonts w:hint="cs"/>
          <w:rtl/>
        </w:rPr>
        <w:t>/</w:t>
      </w:r>
      <w:r>
        <w:rPr>
          <w:rFonts w:hint="cs"/>
          <w:rtl/>
        </w:rPr>
        <w:t>86</w:t>
      </w:r>
      <w:r w:rsidR="002235E8">
        <w:rPr>
          <w:rFonts w:hint="cs"/>
          <w:rtl/>
        </w:rPr>
        <w:t>،</w:t>
      </w:r>
      <w:r>
        <w:rPr>
          <w:rFonts w:hint="cs"/>
          <w:rtl/>
        </w:rPr>
        <w:t xml:space="preserve"> الطبعة الأولى</w:t>
      </w:r>
      <w:r w:rsidR="002235E8">
        <w:rPr>
          <w:rFonts w:hint="cs"/>
          <w:rtl/>
        </w:rPr>
        <w:t>،</w:t>
      </w:r>
      <w:r>
        <w:rPr>
          <w:rFonts w:hint="cs"/>
          <w:rtl/>
        </w:rPr>
        <w:t xml:space="preserve"> دار الكتاب العربي</w:t>
      </w:r>
      <w:r w:rsidR="002235E8">
        <w:rPr>
          <w:rFonts w:hint="cs"/>
          <w:rtl/>
        </w:rPr>
        <w:t>،</w:t>
      </w:r>
      <w:r>
        <w:rPr>
          <w:rFonts w:hint="cs"/>
          <w:rtl/>
        </w:rPr>
        <w:t xml:space="preserve"> بيروت 1424 </w:t>
      </w:r>
      <w:r w:rsidR="002235E8">
        <w:rPr>
          <w:rFonts w:hint="cs"/>
          <w:rtl/>
        </w:rPr>
        <w:t>هـ.</w:t>
      </w:r>
    </w:p>
    <w:p w:rsidR="008E0475" w:rsidRDefault="008E0475" w:rsidP="002235E8">
      <w:pPr>
        <w:pStyle w:val="libFootnote0"/>
        <w:rPr>
          <w:rtl/>
        </w:rPr>
      </w:pPr>
      <w:r>
        <w:rPr>
          <w:rFonts w:hint="cs"/>
          <w:rtl/>
        </w:rPr>
        <w:t>(2) الدرّر الكامنة في أعيان المائة الثامنة</w:t>
      </w:r>
      <w:r w:rsidR="002235E8">
        <w:rPr>
          <w:rFonts w:hint="cs"/>
          <w:rtl/>
        </w:rPr>
        <w:t>،</w:t>
      </w:r>
      <w:r>
        <w:rPr>
          <w:rFonts w:hint="cs"/>
          <w:rtl/>
        </w:rPr>
        <w:t xml:space="preserve"> لابن حجر العسقلاني الشافعي </w:t>
      </w:r>
      <w:r w:rsidR="002235E8">
        <w:rPr>
          <w:rFonts w:hint="cs"/>
          <w:rtl/>
        </w:rPr>
        <w:t>(</w:t>
      </w:r>
      <w:r>
        <w:rPr>
          <w:rFonts w:hint="cs"/>
          <w:rtl/>
        </w:rPr>
        <w:t xml:space="preserve">ت 852 </w:t>
      </w:r>
      <w:r w:rsidR="002235E8">
        <w:rPr>
          <w:rFonts w:hint="cs"/>
          <w:rtl/>
        </w:rPr>
        <w:t>هـ)،</w:t>
      </w:r>
      <w:r>
        <w:rPr>
          <w:rFonts w:hint="cs"/>
          <w:rtl/>
        </w:rPr>
        <w:t xml:space="preserve"> 1</w:t>
      </w:r>
      <w:r w:rsidR="000B0A22">
        <w:rPr>
          <w:rFonts w:hint="cs"/>
          <w:rtl/>
        </w:rPr>
        <w:t>/</w:t>
      </w:r>
      <w:r>
        <w:rPr>
          <w:rFonts w:hint="cs"/>
          <w:rtl/>
        </w:rPr>
        <w:t>147</w:t>
      </w:r>
      <w:r w:rsidR="002235E8">
        <w:rPr>
          <w:rFonts w:hint="cs"/>
          <w:rtl/>
        </w:rPr>
        <w:t>.</w:t>
      </w:r>
      <w:r>
        <w:rPr>
          <w:rFonts w:hint="cs"/>
          <w:rtl/>
        </w:rPr>
        <w:t xml:space="preserve"> دار الجيل</w:t>
      </w:r>
      <w:r w:rsidR="002235E8">
        <w:rPr>
          <w:rFonts w:hint="cs"/>
          <w:rtl/>
        </w:rPr>
        <w:t>،</w:t>
      </w:r>
      <w:r>
        <w:rPr>
          <w:rFonts w:hint="cs"/>
          <w:rtl/>
        </w:rPr>
        <w:t xml:space="preserve"> بيروت</w:t>
      </w:r>
      <w:r w:rsidR="002235E8">
        <w:rPr>
          <w:rFonts w:hint="cs"/>
          <w:rtl/>
        </w:rPr>
        <w:t>.</w:t>
      </w:r>
    </w:p>
    <w:p w:rsidR="008E0475" w:rsidRDefault="008E0475" w:rsidP="002235E8">
      <w:pPr>
        <w:pStyle w:val="libFootnote0"/>
        <w:rPr>
          <w:rtl/>
        </w:rPr>
      </w:pPr>
      <w:r>
        <w:rPr>
          <w:rtl/>
        </w:rPr>
        <w:br w:type="page"/>
      </w:r>
    </w:p>
    <w:p w:rsidR="008E0475" w:rsidRDefault="008E0475" w:rsidP="004A4BD1">
      <w:pPr>
        <w:pStyle w:val="libNormal0"/>
        <w:rPr>
          <w:rtl/>
        </w:rPr>
      </w:pPr>
      <w:r>
        <w:rPr>
          <w:rFonts w:hint="cs"/>
          <w:rtl/>
        </w:rPr>
        <w:lastRenderedPageBreak/>
        <w:t>كثير المكارم</w:t>
      </w:r>
      <w:r w:rsidR="004A4BD1">
        <w:rPr>
          <w:rFonts w:hint="cs"/>
          <w:rtl/>
        </w:rPr>
        <w:t>»</w:t>
      </w:r>
      <w:r>
        <w:rPr>
          <w:rFonts w:hint="cs"/>
          <w:rtl/>
        </w:rPr>
        <w:t xml:space="preserve"> </w:t>
      </w:r>
      <w:r w:rsidRPr="002235E8">
        <w:rPr>
          <w:rStyle w:val="libFootnotenumChar"/>
          <w:rFonts w:hint="cs"/>
          <w:rtl/>
        </w:rPr>
        <w:t>(1)</w:t>
      </w:r>
      <w:r w:rsidR="002235E8">
        <w:rPr>
          <w:rFonts w:hint="cs"/>
          <w:rtl/>
        </w:rPr>
        <w:t>.</w:t>
      </w:r>
    </w:p>
    <w:p w:rsidR="008E0475" w:rsidRDefault="008E0475" w:rsidP="008E0475">
      <w:pPr>
        <w:pStyle w:val="libNormal"/>
        <w:rPr>
          <w:rtl/>
        </w:rPr>
      </w:pPr>
      <w:r>
        <w:rPr>
          <w:rFonts w:hint="cs"/>
          <w:rtl/>
        </w:rPr>
        <w:t>5</w:t>
      </w:r>
      <w:r w:rsidR="002235E8">
        <w:rPr>
          <w:rFonts w:hint="cs"/>
          <w:rtl/>
        </w:rPr>
        <w:t xml:space="preserve"> - </w:t>
      </w:r>
      <w:r>
        <w:rPr>
          <w:rFonts w:hint="cs"/>
          <w:rtl/>
        </w:rPr>
        <w:t xml:space="preserve">الإمام الشافعي المصري الشيخ نجم الدين أحمد بن محمّد ابن الرفعة </w:t>
      </w:r>
      <w:r w:rsidR="004A4BD1">
        <w:rPr>
          <w:rFonts w:hint="cs"/>
          <w:rtl/>
        </w:rPr>
        <w:t>(ت 710 هـ)</w:t>
      </w:r>
      <w:r w:rsidR="002235E8">
        <w:rPr>
          <w:rFonts w:hint="cs"/>
          <w:rtl/>
        </w:rPr>
        <w:t>.</w:t>
      </w:r>
    </w:p>
    <w:p w:rsidR="008E0475" w:rsidRDefault="008E0475" w:rsidP="008E0475">
      <w:pPr>
        <w:pStyle w:val="libNormal"/>
        <w:rPr>
          <w:rtl/>
        </w:rPr>
      </w:pPr>
      <w:r>
        <w:rPr>
          <w:rFonts w:hint="cs"/>
          <w:rtl/>
        </w:rPr>
        <w:t>قال ابن قاضي شهبة الدمشقي يصفه</w:t>
      </w:r>
      <w:r w:rsidR="002235E8">
        <w:rPr>
          <w:rFonts w:hint="cs"/>
          <w:rtl/>
        </w:rPr>
        <w:t>:</w:t>
      </w:r>
      <w:r>
        <w:rPr>
          <w:rFonts w:hint="cs"/>
          <w:rtl/>
        </w:rPr>
        <w:t xml:space="preserve"> </w:t>
      </w:r>
      <w:r w:rsidR="004A4BD1">
        <w:rPr>
          <w:rFonts w:hint="cs"/>
          <w:rtl/>
        </w:rPr>
        <w:t>«الشيخ العالم العلاّمة شيخ الإسلام وحامل لواء الشافعيّة في عصره»</w:t>
      </w:r>
      <w:r>
        <w:rPr>
          <w:rFonts w:hint="cs"/>
          <w:rtl/>
        </w:rPr>
        <w:t xml:space="preserve"> </w:t>
      </w:r>
      <w:r w:rsidRPr="002235E8">
        <w:rPr>
          <w:rStyle w:val="libFootnotenumChar"/>
          <w:rFonts w:hint="cs"/>
          <w:rtl/>
        </w:rPr>
        <w:t>(2)</w:t>
      </w:r>
      <w:r w:rsidR="002235E8">
        <w:rPr>
          <w:rFonts w:hint="cs"/>
          <w:rtl/>
        </w:rPr>
        <w:t>.</w:t>
      </w:r>
    </w:p>
    <w:p w:rsidR="008E0475" w:rsidRDefault="008E0475" w:rsidP="000B0A22">
      <w:pPr>
        <w:pStyle w:val="libNormal"/>
        <w:rPr>
          <w:rtl/>
        </w:rPr>
      </w:pPr>
      <w:r>
        <w:rPr>
          <w:rFonts w:hint="cs"/>
          <w:rtl/>
        </w:rPr>
        <w:t>له</w:t>
      </w:r>
      <w:r w:rsidR="002235E8">
        <w:rPr>
          <w:rFonts w:hint="cs"/>
          <w:rtl/>
        </w:rPr>
        <w:t>:</w:t>
      </w:r>
      <w:r>
        <w:rPr>
          <w:rFonts w:hint="cs"/>
          <w:rtl/>
        </w:rPr>
        <w:t xml:space="preserve"> </w:t>
      </w:r>
      <w:r w:rsidR="000B0A22">
        <w:rPr>
          <w:rFonts w:hint="cs"/>
          <w:rtl/>
        </w:rPr>
        <w:t>(</w:t>
      </w:r>
      <w:r w:rsidR="004A4BD1">
        <w:rPr>
          <w:rFonts w:hint="cs"/>
          <w:rtl/>
        </w:rPr>
        <w:t>المطلب العالي في شرح وسيط الغزالي</w:t>
      </w:r>
      <w:r w:rsidR="000B0A22">
        <w:rPr>
          <w:rFonts w:hint="cs"/>
          <w:rtl/>
        </w:rPr>
        <w:t>)</w:t>
      </w:r>
      <w:r>
        <w:rPr>
          <w:rFonts w:hint="cs"/>
          <w:rtl/>
        </w:rPr>
        <w:t xml:space="preserve"> في أربعين مجلّداً </w:t>
      </w:r>
      <w:r w:rsidRPr="002235E8">
        <w:rPr>
          <w:rStyle w:val="libFootnotenumChar"/>
          <w:rFonts w:hint="cs"/>
          <w:rtl/>
        </w:rPr>
        <w:t>(3)</w:t>
      </w:r>
      <w:r w:rsidR="002235E8">
        <w:rPr>
          <w:rFonts w:hint="cs"/>
          <w:rtl/>
        </w:rPr>
        <w:t>.</w:t>
      </w:r>
      <w:r>
        <w:rPr>
          <w:rFonts w:hint="cs"/>
          <w:rtl/>
        </w:rPr>
        <w:t xml:space="preserve"> نُدب لمناظرة ابن تَيمِيَه</w:t>
      </w:r>
      <w:r w:rsidR="002235E8">
        <w:rPr>
          <w:rFonts w:hint="cs"/>
          <w:rtl/>
        </w:rPr>
        <w:t>.</w:t>
      </w:r>
    </w:p>
    <w:p w:rsidR="008E0475" w:rsidRDefault="008E0475" w:rsidP="008E0475">
      <w:pPr>
        <w:pStyle w:val="libNormal"/>
        <w:rPr>
          <w:rtl/>
        </w:rPr>
      </w:pPr>
      <w:r>
        <w:rPr>
          <w:rFonts w:hint="cs"/>
          <w:rtl/>
        </w:rPr>
        <w:t>وورد اسمه فيمَن أمضوا استتابة ابن تيميه ورجوعه عن مقولته في أنّ استواء الله على العرش</w:t>
      </w:r>
      <w:r w:rsidR="002235E8">
        <w:rPr>
          <w:rFonts w:hint="cs"/>
          <w:rtl/>
        </w:rPr>
        <w:t>،</w:t>
      </w:r>
      <w:r>
        <w:rPr>
          <w:rFonts w:hint="cs"/>
          <w:rtl/>
        </w:rPr>
        <w:t xml:space="preserve"> ونزوله حقيقةً وعلى ظاهره </w:t>
      </w:r>
      <w:r w:rsidRPr="002235E8">
        <w:rPr>
          <w:rStyle w:val="libFootnotenumChar"/>
          <w:rFonts w:hint="cs"/>
          <w:rtl/>
        </w:rPr>
        <w:t>(4)</w:t>
      </w:r>
      <w:r w:rsidR="002235E8">
        <w:rPr>
          <w:rFonts w:hint="cs"/>
          <w:rtl/>
        </w:rPr>
        <w:t>.</w:t>
      </w:r>
      <w:r>
        <w:rPr>
          <w:rFonts w:hint="cs"/>
          <w:rtl/>
        </w:rPr>
        <w:t xml:space="preserve"> إلاّ أنّ ابن تيميه لم تكن توبته صادقة إذ عاد إلى مقولته ومع كلّ عودة سجن</w:t>
      </w:r>
      <w:r w:rsidR="002235E8">
        <w:rPr>
          <w:rFonts w:hint="cs"/>
          <w:rtl/>
        </w:rPr>
        <w:t>.</w:t>
      </w:r>
    </w:p>
    <w:p w:rsidR="008E0475" w:rsidRDefault="008E0475" w:rsidP="008E0475">
      <w:pPr>
        <w:pStyle w:val="libNormal"/>
        <w:rPr>
          <w:rtl/>
        </w:rPr>
      </w:pPr>
      <w:r>
        <w:rPr>
          <w:rFonts w:hint="cs"/>
          <w:rtl/>
        </w:rPr>
        <w:t>6</w:t>
      </w:r>
      <w:r w:rsidR="002235E8">
        <w:rPr>
          <w:rFonts w:hint="cs"/>
          <w:rtl/>
        </w:rPr>
        <w:t xml:space="preserve"> - </w:t>
      </w:r>
      <w:r>
        <w:rPr>
          <w:rFonts w:hint="cs"/>
          <w:rtl/>
        </w:rPr>
        <w:t xml:space="preserve">الإمام الحنفي قاضي القضاة الشيخ شمس الدين أحمد بن إبراهيم السّروجي </w:t>
      </w:r>
      <w:r w:rsidR="004A4BD1">
        <w:rPr>
          <w:rFonts w:hint="cs"/>
          <w:rtl/>
        </w:rPr>
        <w:t>(ت 710 هـ)</w:t>
      </w:r>
      <w:r w:rsidR="002235E8">
        <w:rPr>
          <w:rFonts w:hint="cs"/>
          <w:rtl/>
        </w:rPr>
        <w:t>.</w:t>
      </w:r>
    </w:p>
    <w:p w:rsidR="008E0475" w:rsidRDefault="008E0475" w:rsidP="008E0475">
      <w:pPr>
        <w:pStyle w:val="libNormal"/>
        <w:rPr>
          <w:rtl/>
        </w:rPr>
      </w:pPr>
      <w:r>
        <w:rPr>
          <w:rFonts w:hint="cs"/>
          <w:rtl/>
        </w:rPr>
        <w:t>قال ابن تغري بردي عن السّروجي</w:t>
      </w:r>
      <w:r w:rsidR="002235E8">
        <w:rPr>
          <w:rFonts w:hint="cs"/>
          <w:rtl/>
        </w:rPr>
        <w:t>:</w:t>
      </w:r>
      <w:r>
        <w:rPr>
          <w:rFonts w:hint="cs"/>
          <w:rtl/>
        </w:rPr>
        <w:t xml:space="preserve"> كان بارعاً في علوم شتّى وله</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ذيل تاريخ الإسلام</w:t>
      </w:r>
      <w:r w:rsidR="002235E8">
        <w:rPr>
          <w:rFonts w:hint="cs"/>
          <w:rtl/>
        </w:rPr>
        <w:t>،</w:t>
      </w:r>
      <w:r>
        <w:rPr>
          <w:rFonts w:hint="cs"/>
          <w:rtl/>
        </w:rPr>
        <w:t xml:space="preserve"> مصدر سابق</w:t>
      </w:r>
      <w:r w:rsidR="000B0A22">
        <w:rPr>
          <w:rFonts w:hint="cs"/>
          <w:rtl/>
        </w:rPr>
        <w:t>/</w:t>
      </w:r>
      <w:r>
        <w:rPr>
          <w:rFonts w:hint="cs"/>
          <w:rtl/>
        </w:rPr>
        <w:t>92</w:t>
      </w:r>
      <w:r w:rsidR="002235E8">
        <w:rPr>
          <w:rFonts w:hint="cs"/>
          <w:rtl/>
        </w:rPr>
        <w:t>.</w:t>
      </w:r>
    </w:p>
    <w:p w:rsidR="008E0475" w:rsidRDefault="008E0475" w:rsidP="002235E8">
      <w:pPr>
        <w:pStyle w:val="libFootnote0"/>
        <w:rPr>
          <w:rtl/>
        </w:rPr>
      </w:pPr>
      <w:r>
        <w:rPr>
          <w:rFonts w:hint="cs"/>
          <w:rtl/>
        </w:rPr>
        <w:t>(2) طبقات الشافعيّة</w:t>
      </w:r>
      <w:r w:rsidR="002235E8">
        <w:rPr>
          <w:rFonts w:hint="cs"/>
          <w:rtl/>
        </w:rPr>
        <w:t>،</w:t>
      </w:r>
      <w:r>
        <w:rPr>
          <w:rFonts w:hint="cs"/>
          <w:rtl/>
        </w:rPr>
        <w:t xml:space="preserve"> ابن قاضي شهبة</w:t>
      </w:r>
      <w:r w:rsidR="002235E8">
        <w:rPr>
          <w:rFonts w:hint="cs"/>
          <w:rtl/>
        </w:rPr>
        <w:t>،</w:t>
      </w:r>
      <w:r>
        <w:rPr>
          <w:rFonts w:hint="cs"/>
          <w:rtl/>
        </w:rPr>
        <w:t xml:space="preserve"> 3</w:t>
      </w:r>
      <w:r w:rsidR="000B0A22">
        <w:rPr>
          <w:rFonts w:hint="cs"/>
          <w:rtl/>
        </w:rPr>
        <w:t>/</w:t>
      </w:r>
      <w:r>
        <w:rPr>
          <w:rFonts w:hint="cs"/>
          <w:rtl/>
        </w:rPr>
        <w:t>66</w:t>
      </w:r>
      <w:r w:rsidR="002235E8">
        <w:rPr>
          <w:rFonts w:hint="cs"/>
          <w:rtl/>
        </w:rPr>
        <w:t>،</w:t>
      </w:r>
      <w:r>
        <w:rPr>
          <w:rFonts w:hint="cs"/>
          <w:rtl/>
        </w:rPr>
        <w:t xml:space="preserve"> دار الندوة، بيروت 1408 </w:t>
      </w:r>
      <w:r w:rsidR="002235E8">
        <w:rPr>
          <w:rFonts w:hint="cs"/>
          <w:rtl/>
        </w:rPr>
        <w:t>هـ.</w:t>
      </w:r>
    </w:p>
    <w:p w:rsidR="008E0475" w:rsidRDefault="008E0475" w:rsidP="002235E8">
      <w:pPr>
        <w:pStyle w:val="libFootnote0"/>
        <w:rPr>
          <w:rtl/>
        </w:rPr>
      </w:pPr>
      <w:r>
        <w:rPr>
          <w:rFonts w:hint="cs"/>
          <w:rtl/>
        </w:rPr>
        <w:t>(3) تكملة السيف الصقيل</w:t>
      </w:r>
      <w:r w:rsidR="002235E8">
        <w:rPr>
          <w:rFonts w:hint="cs"/>
          <w:rtl/>
        </w:rPr>
        <w:t>،</w:t>
      </w:r>
      <w:r>
        <w:rPr>
          <w:rFonts w:hint="cs"/>
          <w:rtl/>
        </w:rPr>
        <w:t xml:space="preserve"> محمّد بن الحسن الكوثري</w:t>
      </w:r>
      <w:r w:rsidR="000B0A22">
        <w:rPr>
          <w:rFonts w:hint="cs"/>
          <w:rtl/>
        </w:rPr>
        <w:t>/</w:t>
      </w:r>
      <w:r>
        <w:rPr>
          <w:rFonts w:hint="cs"/>
          <w:rtl/>
        </w:rPr>
        <w:t>75</w:t>
      </w:r>
      <w:r w:rsidR="002235E8">
        <w:rPr>
          <w:rFonts w:hint="cs"/>
          <w:rtl/>
        </w:rPr>
        <w:t>،</w:t>
      </w:r>
      <w:r>
        <w:rPr>
          <w:rFonts w:hint="cs"/>
          <w:rtl/>
        </w:rPr>
        <w:t xml:space="preserve"> المكتبة الأزهريّة</w:t>
      </w:r>
      <w:r w:rsidR="002235E8">
        <w:rPr>
          <w:rFonts w:hint="cs"/>
          <w:rtl/>
        </w:rPr>
        <w:t>.</w:t>
      </w:r>
    </w:p>
    <w:p w:rsidR="008E0475" w:rsidRDefault="008E0475" w:rsidP="002235E8">
      <w:pPr>
        <w:pStyle w:val="libFootnote0"/>
        <w:rPr>
          <w:rtl/>
        </w:rPr>
      </w:pPr>
      <w:r>
        <w:rPr>
          <w:rFonts w:hint="cs"/>
          <w:rtl/>
        </w:rPr>
        <w:t>(4) البدر الطالع بمحاسن القرن السابع</w:t>
      </w:r>
      <w:r w:rsidR="002235E8">
        <w:rPr>
          <w:rFonts w:hint="cs"/>
          <w:rtl/>
        </w:rPr>
        <w:t>،</w:t>
      </w:r>
      <w:r>
        <w:rPr>
          <w:rFonts w:hint="cs"/>
          <w:rtl/>
        </w:rPr>
        <w:t xml:space="preserve"> محمّد بن علي الشوكاني</w:t>
      </w:r>
      <w:r w:rsidR="002235E8">
        <w:rPr>
          <w:rFonts w:hint="cs"/>
          <w:rtl/>
        </w:rPr>
        <w:t>،</w:t>
      </w:r>
      <w:r>
        <w:rPr>
          <w:rFonts w:hint="cs"/>
          <w:rtl/>
        </w:rPr>
        <w:t xml:space="preserve"> الطبعة الأولى</w:t>
      </w:r>
      <w:r w:rsidR="002235E8">
        <w:rPr>
          <w:rFonts w:hint="cs"/>
          <w:rtl/>
        </w:rPr>
        <w:t>،</w:t>
      </w:r>
      <w:r>
        <w:rPr>
          <w:rFonts w:hint="cs"/>
          <w:rtl/>
        </w:rPr>
        <w:t xml:space="preserve"> دار الكتب العلميّة</w:t>
      </w:r>
      <w:r w:rsidR="002235E8">
        <w:rPr>
          <w:rFonts w:hint="cs"/>
          <w:rtl/>
        </w:rPr>
        <w:t xml:space="preserve"> - </w:t>
      </w:r>
      <w:r>
        <w:rPr>
          <w:rFonts w:hint="cs"/>
          <w:rtl/>
        </w:rPr>
        <w:t>بيروت</w:t>
      </w:r>
      <w:r w:rsidR="002235E8">
        <w:rPr>
          <w:rFonts w:hint="cs"/>
          <w:rtl/>
        </w:rPr>
        <w:t>،</w:t>
      </w:r>
      <w:r>
        <w:rPr>
          <w:rFonts w:hint="cs"/>
          <w:rtl/>
        </w:rPr>
        <w:t xml:space="preserve"> 1</w:t>
      </w:r>
      <w:r w:rsidR="000B0A22">
        <w:rPr>
          <w:rFonts w:hint="cs"/>
          <w:rtl/>
        </w:rPr>
        <w:t>/</w:t>
      </w:r>
      <w:r>
        <w:rPr>
          <w:rFonts w:hint="cs"/>
          <w:rtl/>
        </w:rPr>
        <w:t>74</w:t>
      </w:r>
      <w:r w:rsidR="002235E8">
        <w:rPr>
          <w:rFonts w:hint="cs"/>
          <w:rtl/>
        </w:rPr>
        <w:t>.</w:t>
      </w:r>
    </w:p>
    <w:p w:rsidR="008E0475" w:rsidRDefault="008E0475" w:rsidP="002235E8">
      <w:pPr>
        <w:pStyle w:val="libFootnote0"/>
        <w:rPr>
          <w:rtl/>
        </w:rPr>
      </w:pPr>
      <w:r>
        <w:rPr>
          <w:rtl/>
        </w:rPr>
        <w:br w:type="page"/>
      </w:r>
    </w:p>
    <w:p w:rsidR="008E0475" w:rsidRDefault="008E0475" w:rsidP="000B0A22">
      <w:pPr>
        <w:pStyle w:val="libNormal0"/>
        <w:rPr>
          <w:rtl/>
        </w:rPr>
      </w:pPr>
      <w:r>
        <w:rPr>
          <w:rFonts w:hint="cs"/>
          <w:rtl/>
        </w:rPr>
        <w:lastRenderedPageBreak/>
        <w:t xml:space="preserve">اعتراضات على ابن تيميه في علم الكلام </w:t>
      </w:r>
      <w:r w:rsidRPr="002235E8">
        <w:rPr>
          <w:rStyle w:val="libFootnotenumChar"/>
          <w:rFonts w:hint="cs"/>
          <w:rtl/>
        </w:rPr>
        <w:t>(1)</w:t>
      </w:r>
      <w:r w:rsidR="002235E8">
        <w:rPr>
          <w:rFonts w:hint="cs"/>
          <w:rtl/>
        </w:rPr>
        <w:t>.</w:t>
      </w:r>
    </w:p>
    <w:p w:rsidR="008E0475" w:rsidRDefault="008E0475" w:rsidP="008E0475">
      <w:pPr>
        <w:pStyle w:val="libNormal"/>
        <w:rPr>
          <w:rtl/>
        </w:rPr>
      </w:pPr>
      <w:r>
        <w:rPr>
          <w:rFonts w:hint="cs"/>
          <w:rtl/>
        </w:rPr>
        <w:t>وقال ابن حجَر العسقلاني</w:t>
      </w:r>
      <w:r w:rsidR="002235E8">
        <w:rPr>
          <w:rFonts w:hint="cs"/>
          <w:rtl/>
        </w:rPr>
        <w:t>:</w:t>
      </w:r>
      <w:r>
        <w:rPr>
          <w:rFonts w:hint="cs"/>
          <w:rtl/>
        </w:rPr>
        <w:t xml:space="preserve"> </w:t>
      </w:r>
      <w:r w:rsidR="004A4BD1">
        <w:rPr>
          <w:rFonts w:hint="cs"/>
          <w:rtl/>
        </w:rPr>
        <w:t>«ومن تصانيفه: الردّ على ابن تَيمِيه، وهو فيه مصنِّف متأدّب صحيح المباحث، وبلغ ذلك ابن تيميه فتصدّى للردّ عليه»</w:t>
      </w:r>
      <w:r>
        <w:rPr>
          <w:rFonts w:hint="cs"/>
          <w:rtl/>
        </w:rPr>
        <w:t xml:space="preserve"> </w:t>
      </w:r>
      <w:r w:rsidRPr="002235E8">
        <w:rPr>
          <w:rStyle w:val="libFootnotenumChar"/>
          <w:rFonts w:hint="cs"/>
          <w:rtl/>
        </w:rPr>
        <w:t>(2)</w:t>
      </w:r>
      <w:r w:rsidR="002235E8">
        <w:rPr>
          <w:rFonts w:hint="cs"/>
          <w:rtl/>
        </w:rPr>
        <w:t>.</w:t>
      </w:r>
    </w:p>
    <w:p w:rsidR="008E0475" w:rsidRDefault="008E0475" w:rsidP="008E0475">
      <w:pPr>
        <w:pStyle w:val="libNormal"/>
        <w:rPr>
          <w:rtl/>
        </w:rPr>
      </w:pPr>
      <w:r>
        <w:rPr>
          <w:rFonts w:hint="cs"/>
          <w:rtl/>
        </w:rPr>
        <w:t>وأيضاً ابن حجر العسقلاني</w:t>
      </w:r>
      <w:r w:rsidR="002235E8">
        <w:rPr>
          <w:rFonts w:hint="cs"/>
          <w:rtl/>
        </w:rPr>
        <w:t>،</w:t>
      </w:r>
      <w:r>
        <w:rPr>
          <w:rFonts w:hint="cs"/>
          <w:rtl/>
        </w:rPr>
        <w:t xml:space="preserve"> قال</w:t>
      </w:r>
      <w:r w:rsidR="002235E8">
        <w:rPr>
          <w:rFonts w:hint="cs"/>
          <w:rtl/>
        </w:rPr>
        <w:t>:</w:t>
      </w:r>
      <w:r>
        <w:rPr>
          <w:rFonts w:hint="cs"/>
          <w:rtl/>
        </w:rPr>
        <w:t xml:space="preserve"> </w:t>
      </w:r>
      <w:r w:rsidR="004A4BD1">
        <w:rPr>
          <w:rFonts w:hint="cs"/>
          <w:rtl/>
        </w:rPr>
        <w:t>«وله ردّ على ابن تيميه بأدب وسيكنة وصحّة ذهن»</w:t>
      </w:r>
      <w:r>
        <w:rPr>
          <w:rFonts w:hint="cs"/>
          <w:rtl/>
        </w:rPr>
        <w:t xml:space="preserve"> </w:t>
      </w:r>
      <w:r w:rsidRPr="002235E8">
        <w:rPr>
          <w:rStyle w:val="libFootnotenumChar"/>
          <w:rFonts w:hint="cs"/>
          <w:rtl/>
        </w:rPr>
        <w:t>(3)</w:t>
      </w:r>
      <w:r w:rsidR="002235E8">
        <w:rPr>
          <w:rFonts w:hint="cs"/>
          <w:rtl/>
        </w:rPr>
        <w:t>.</w:t>
      </w:r>
    </w:p>
    <w:p w:rsidR="008E0475" w:rsidRDefault="008E0475" w:rsidP="008E0475">
      <w:pPr>
        <w:pStyle w:val="libNormal"/>
        <w:rPr>
          <w:rtl/>
        </w:rPr>
      </w:pPr>
      <w:r>
        <w:rPr>
          <w:rFonts w:hint="cs"/>
          <w:rtl/>
        </w:rPr>
        <w:t>7</w:t>
      </w:r>
      <w:r w:rsidR="002235E8">
        <w:rPr>
          <w:rFonts w:hint="cs"/>
          <w:rtl/>
        </w:rPr>
        <w:t xml:space="preserve"> - </w:t>
      </w:r>
      <w:r>
        <w:rPr>
          <w:rFonts w:hint="cs"/>
          <w:rtl/>
        </w:rPr>
        <w:t xml:space="preserve">الشيخ علاء الدين بن أسمح اليعقوبي الشافعي </w:t>
      </w:r>
      <w:r w:rsidR="004A4BD1">
        <w:rPr>
          <w:rFonts w:hint="cs"/>
          <w:rtl/>
        </w:rPr>
        <w:t>(ت 710 هـ)</w:t>
      </w:r>
      <w:r w:rsidR="002235E8">
        <w:rPr>
          <w:rFonts w:hint="cs"/>
          <w:rtl/>
        </w:rPr>
        <w:t>.</w:t>
      </w:r>
    </w:p>
    <w:p w:rsidR="008E0475" w:rsidRDefault="008E0475" w:rsidP="000B0A22">
      <w:pPr>
        <w:pStyle w:val="libNormal"/>
        <w:rPr>
          <w:rtl/>
        </w:rPr>
      </w:pPr>
      <w:r>
        <w:rPr>
          <w:rFonts w:hint="cs"/>
          <w:rtl/>
        </w:rPr>
        <w:t>قال ابن حجَر العسقلاني</w:t>
      </w:r>
      <w:r w:rsidR="002235E8">
        <w:rPr>
          <w:rFonts w:hint="cs"/>
          <w:rtl/>
        </w:rPr>
        <w:t>:</w:t>
      </w:r>
      <w:r>
        <w:rPr>
          <w:rFonts w:hint="cs"/>
          <w:rtl/>
        </w:rPr>
        <w:t xml:space="preserve"> </w:t>
      </w:r>
      <w:r w:rsidR="000B0A22">
        <w:rPr>
          <w:rFonts w:hint="cs"/>
          <w:rtl/>
        </w:rPr>
        <w:t>«</w:t>
      </w:r>
      <w:r>
        <w:rPr>
          <w:rFonts w:hint="cs"/>
          <w:rtl/>
        </w:rPr>
        <w:t xml:space="preserve">كان شديد الحطّ على ابن تَيمِيَه </w:t>
      </w:r>
      <w:r w:rsidRPr="002235E8">
        <w:rPr>
          <w:rStyle w:val="libFootnotenumChar"/>
          <w:rFonts w:hint="cs"/>
          <w:rtl/>
        </w:rPr>
        <w:t>(4)</w:t>
      </w:r>
      <w:r w:rsidR="000B0A22">
        <w:rPr>
          <w:rFonts w:hint="cs"/>
          <w:rtl/>
        </w:rPr>
        <w:t>»</w:t>
      </w:r>
      <w:r w:rsidR="002235E8">
        <w:rPr>
          <w:rFonts w:hint="cs"/>
          <w:rtl/>
        </w:rPr>
        <w:t>.</w:t>
      </w:r>
    </w:p>
    <w:p w:rsidR="008E0475" w:rsidRDefault="008E0475" w:rsidP="008E0475">
      <w:pPr>
        <w:pStyle w:val="libNormal"/>
        <w:rPr>
          <w:rtl/>
        </w:rPr>
      </w:pPr>
      <w:r>
        <w:rPr>
          <w:rFonts w:hint="cs"/>
          <w:rtl/>
        </w:rPr>
        <w:t>8</w:t>
      </w:r>
      <w:r w:rsidR="002235E8">
        <w:rPr>
          <w:rFonts w:hint="cs"/>
          <w:rtl/>
        </w:rPr>
        <w:t xml:space="preserve"> - </w:t>
      </w:r>
      <w:r>
        <w:rPr>
          <w:rFonts w:hint="cs"/>
          <w:rtl/>
        </w:rPr>
        <w:t xml:space="preserve">المفتي الشيخ عليّ بن محمّد بن عبد الرحمان بن خطاب الباجي الشافعيّ المصري </w:t>
      </w:r>
      <w:r w:rsidR="004A4BD1">
        <w:rPr>
          <w:rFonts w:hint="cs"/>
          <w:rtl/>
        </w:rPr>
        <w:t>(ت 714 هـ)</w:t>
      </w:r>
      <w:r w:rsidR="002235E8">
        <w:rPr>
          <w:rFonts w:hint="cs"/>
          <w:rtl/>
        </w:rPr>
        <w:t>.</w:t>
      </w:r>
    </w:p>
    <w:p w:rsidR="008E0475" w:rsidRDefault="008E0475" w:rsidP="000B0A22">
      <w:pPr>
        <w:pStyle w:val="libNormal"/>
        <w:rPr>
          <w:rtl/>
        </w:rPr>
      </w:pPr>
      <w:r>
        <w:rPr>
          <w:rFonts w:hint="cs"/>
          <w:rtl/>
        </w:rPr>
        <w:t>كان من العلماء المخالفين لابن تيميه وناظره في جملة علماء المذاهب الإسلاميّة وأخذوا عهداً عليه أن لا يعود إلى بِدعته في القول بالاستواء</w:t>
      </w:r>
      <w:r w:rsidR="002235E8">
        <w:rPr>
          <w:rFonts w:hint="cs"/>
          <w:rtl/>
        </w:rPr>
        <w:t>،</w:t>
      </w:r>
      <w:r>
        <w:rPr>
          <w:rFonts w:hint="cs"/>
          <w:rtl/>
        </w:rPr>
        <w:t xml:space="preserve"> والنزول</w:t>
      </w:r>
      <w:r w:rsidR="002235E8">
        <w:rPr>
          <w:rFonts w:hint="cs"/>
          <w:rtl/>
        </w:rPr>
        <w:t>،</w:t>
      </w:r>
      <w:r>
        <w:rPr>
          <w:rFonts w:hint="cs"/>
          <w:rtl/>
        </w:rPr>
        <w:t xml:space="preserve"> والقول في القرآن</w:t>
      </w:r>
      <w:r w:rsidR="002235E8">
        <w:rPr>
          <w:rFonts w:hint="cs"/>
          <w:rtl/>
        </w:rPr>
        <w:t>؛</w:t>
      </w:r>
      <w:r>
        <w:rPr>
          <w:rFonts w:hint="cs"/>
          <w:rtl/>
        </w:rPr>
        <w:t xml:space="preserve"> فتعهّد أنّه لا يقول في ذلك إلاّ بما يقوله الحضور</w:t>
      </w:r>
      <w:r w:rsidR="002235E8">
        <w:rPr>
          <w:rFonts w:hint="cs"/>
          <w:rtl/>
        </w:rPr>
        <w:t>.</w:t>
      </w:r>
      <w:r>
        <w:rPr>
          <w:rFonts w:hint="cs"/>
          <w:rtl/>
        </w:rPr>
        <w:t>..</w:t>
      </w:r>
      <w:r w:rsidR="002235E8">
        <w:rPr>
          <w:rFonts w:hint="cs"/>
          <w:rtl/>
        </w:rPr>
        <w:t>،</w:t>
      </w:r>
      <w:r>
        <w:rPr>
          <w:rFonts w:hint="cs"/>
          <w:rtl/>
        </w:rPr>
        <w:t xml:space="preserve"> وذلك سنة </w:t>
      </w:r>
      <w:r w:rsidR="000B0A22">
        <w:rPr>
          <w:rFonts w:hint="cs"/>
          <w:rtl/>
        </w:rPr>
        <w:t>(</w:t>
      </w:r>
      <w:r w:rsidR="004A4BD1">
        <w:rPr>
          <w:rFonts w:hint="cs"/>
          <w:rtl/>
        </w:rPr>
        <w:t>707</w:t>
      </w:r>
      <w:r w:rsidR="000B0A22">
        <w:rPr>
          <w:rFonts w:hint="cs"/>
          <w:rtl/>
        </w:rPr>
        <w:t>)</w:t>
      </w:r>
      <w:r w:rsidR="002235E8">
        <w:rPr>
          <w:rFonts w:hint="cs"/>
          <w:rtl/>
        </w:rPr>
        <w:t>.</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النجوم الزاهرة</w:t>
      </w:r>
      <w:r w:rsidR="002235E8">
        <w:rPr>
          <w:rFonts w:hint="cs"/>
          <w:rtl/>
        </w:rPr>
        <w:t>،</w:t>
      </w:r>
      <w:r>
        <w:rPr>
          <w:rFonts w:hint="cs"/>
          <w:rtl/>
        </w:rPr>
        <w:t xml:space="preserve"> ابن تغري بردي</w:t>
      </w:r>
      <w:r w:rsidR="002235E8">
        <w:rPr>
          <w:rFonts w:hint="cs"/>
          <w:rtl/>
        </w:rPr>
        <w:t>،</w:t>
      </w:r>
      <w:r>
        <w:rPr>
          <w:rFonts w:hint="cs"/>
          <w:rtl/>
        </w:rPr>
        <w:t xml:space="preserve"> 9</w:t>
      </w:r>
      <w:r w:rsidR="002235E8">
        <w:rPr>
          <w:rFonts w:hint="cs"/>
          <w:rtl/>
        </w:rPr>
        <w:t>:</w:t>
      </w:r>
      <w:r>
        <w:rPr>
          <w:rFonts w:hint="cs"/>
          <w:rtl/>
        </w:rPr>
        <w:t xml:space="preserve"> 213</w:t>
      </w:r>
      <w:r w:rsidR="002235E8">
        <w:rPr>
          <w:rFonts w:hint="cs"/>
          <w:rtl/>
        </w:rPr>
        <w:t>.</w:t>
      </w:r>
      <w:r>
        <w:rPr>
          <w:rFonts w:hint="cs"/>
          <w:rtl/>
        </w:rPr>
        <w:t xml:space="preserve"> طبع وزارة الثقافة</w:t>
      </w:r>
      <w:r w:rsidR="002235E8">
        <w:rPr>
          <w:rFonts w:hint="cs"/>
          <w:rtl/>
        </w:rPr>
        <w:t>،</w:t>
      </w:r>
      <w:r>
        <w:rPr>
          <w:rFonts w:hint="cs"/>
          <w:rtl/>
        </w:rPr>
        <w:t xml:space="preserve"> مصر</w:t>
      </w:r>
      <w:r w:rsidR="002235E8">
        <w:rPr>
          <w:rFonts w:hint="cs"/>
          <w:rtl/>
        </w:rPr>
        <w:t>.</w:t>
      </w:r>
    </w:p>
    <w:p w:rsidR="008E0475" w:rsidRDefault="008E0475" w:rsidP="002235E8">
      <w:pPr>
        <w:pStyle w:val="libFootnote0"/>
        <w:rPr>
          <w:rtl/>
        </w:rPr>
      </w:pPr>
      <w:r>
        <w:rPr>
          <w:rFonts w:hint="cs"/>
          <w:rtl/>
        </w:rPr>
        <w:t>(2) رفع الإصر عن قضاة مصر</w:t>
      </w:r>
      <w:r w:rsidR="002235E8">
        <w:rPr>
          <w:rFonts w:hint="cs"/>
          <w:rtl/>
        </w:rPr>
        <w:t>،</w:t>
      </w:r>
      <w:r>
        <w:rPr>
          <w:rFonts w:hint="cs"/>
          <w:rtl/>
        </w:rPr>
        <w:t xml:space="preserve"> ابن حجَر العسقلاني</w:t>
      </w:r>
      <w:r w:rsidR="002235E8">
        <w:rPr>
          <w:rFonts w:hint="cs"/>
          <w:rtl/>
        </w:rPr>
        <w:t>،</w:t>
      </w:r>
      <w:r>
        <w:rPr>
          <w:rFonts w:hint="cs"/>
          <w:rtl/>
        </w:rPr>
        <w:t xml:space="preserve"> 42</w:t>
      </w:r>
      <w:r w:rsidR="002235E8">
        <w:rPr>
          <w:rFonts w:hint="cs"/>
          <w:rtl/>
        </w:rPr>
        <w:t>،</w:t>
      </w:r>
      <w:r>
        <w:rPr>
          <w:rFonts w:hint="cs"/>
          <w:rtl/>
        </w:rPr>
        <w:t xml:space="preserve"> الطبعة الأولى</w:t>
      </w:r>
      <w:r w:rsidR="002235E8">
        <w:rPr>
          <w:rFonts w:hint="cs"/>
          <w:rtl/>
        </w:rPr>
        <w:t>،</w:t>
      </w:r>
      <w:r>
        <w:rPr>
          <w:rFonts w:hint="cs"/>
          <w:rtl/>
        </w:rPr>
        <w:t xml:space="preserve"> مكتبة الخانجي</w:t>
      </w:r>
      <w:r w:rsidR="002235E8">
        <w:rPr>
          <w:rFonts w:hint="cs"/>
          <w:rtl/>
        </w:rPr>
        <w:t>،</w:t>
      </w:r>
      <w:r>
        <w:rPr>
          <w:rFonts w:hint="cs"/>
          <w:rtl/>
        </w:rPr>
        <w:t xml:space="preserve"> مصر</w:t>
      </w:r>
      <w:r w:rsidR="002235E8">
        <w:rPr>
          <w:rFonts w:hint="cs"/>
          <w:rtl/>
        </w:rPr>
        <w:t>،</w:t>
      </w:r>
      <w:r>
        <w:rPr>
          <w:rFonts w:hint="cs"/>
          <w:rtl/>
        </w:rPr>
        <w:t xml:space="preserve"> 1418 </w:t>
      </w:r>
      <w:r w:rsidR="002235E8">
        <w:rPr>
          <w:rFonts w:hint="cs"/>
          <w:rtl/>
        </w:rPr>
        <w:t>هـ.</w:t>
      </w:r>
    </w:p>
    <w:p w:rsidR="008E0475" w:rsidRDefault="008E0475" w:rsidP="002235E8">
      <w:pPr>
        <w:pStyle w:val="libFootnote0"/>
        <w:rPr>
          <w:rtl/>
        </w:rPr>
      </w:pPr>
      <w:r>
        <w:rPr>
          <w:rFonts w:hint="cs"/>
          <w:rtl/>
        </w:rPr>
        <w:t>(3) الدرر الكامنة</w:t>
      </w:r>
      <w:r w:rsidR="002235E8">
        <w:rPr>
          <w:rFonts w:hint="cs"/>
          <w:rtl/>
        </w:rPr>
        <w:t>،</w:t>
      </w:r>
      <w:r>
        <w:rPr>
          <w:rFonts w:hint="cs"/>
          <w:rtl/>
        </w:rPr>
        <w:t xml:space="preserve"> 3</w:t>
      </w:r>
      <w:r w:rsidR="000B0A22">
        <w:rPr>
          <w:rFonts w:hint="cs"/>
          <w:rtl/>
        </w:rPr>
        <w:t>/</w:t>
      </w:r>
      <w:r>
        <w:rPr>
          <w:rFonts w:hint="cs"/>
          <w:rtl/>
        </w:rPr>
        <w:t>92</w:t>
      </w:r>
      <w:r w:rsidR="002235E8">
        <w:rPr>
          <w:rFonts w:hint="cs"/>
          <w:rtl/>
        </w:rPr>
        <w:t>.</w:t>
      </w:r>
    </w:p>
    <w:p w:rsidR="008E0475" w:rsidRDefault="008E0475" w:rsidP="002235E8">
      <w:pPr>
        <w:pStyle w:val="libFootnote0"/>
        <w:rPr>
          <w:rtl/>
        </w:rPr>
      </w:pPr>
      <w:r>
        <w:rPr>
          <w:rFonts w:hint="cs"/>
          <w:rtl/>
        </w:rPr>
        <w:t>(4) نفسه</w:t>
      </w:r>
      <w:r w:rsidR="002235E8">
        <w:rPr>
          <w:rFonts w:hint="cs"/>
          <w:rtl/>
        </w:rPr>
        <w:t>:</w:t>
      </w:r>
      <w:r>
        <w:rPr>
          <w:rFonts w:hint="cs"/>
          <w:rtl/>
        </w:rPr>
        <w:t xml:space="preserve"> 29</w:t>
      </w:r>
      <w:r w:rsidR="002235E8">
        <w:rPr>
          <w:rFonts w:hint="cs"/>
          <w:rtl/>
        </w:rPr>
        <w:t>.</w:t>
      </w:r>
    </w:p>
    <w:p w:rsidR="008E0475" w:rsidRDefault="008E0475" w:rsidP="002235E8">
      <w:pPr>
        <w:pStyle w:val="libFootnote0"/>
        <w:rPr>
          <w:rtl/>
        </w:rPr>
      </w:pPr>
      <w:r>
        <w:rPr>
          <w:rtl/>
        </w:rPr>
        <w:br w:type="page"/>
      </w:r>
    </w:p>
    <w:p w:rsidR="008E0475" w:rsidRDefault="008E0475" w:rsidP="008E0475">
      <w:pPr>
        <w:pStyle w:val="libNormal"/>
        <w:rPr>
          <w:rtl/>
        </w:rPr>
      </w:pPr>
      <w:r>
        <w:rPr>
          <w:rFonts w:hint="cs"/>
          <w:rtl/>
        </w:rPr>
        <w:lastRenderedPageBreak/>
        <w:t>قال الباجي</w:t>
      </w:r>
      <w:r w:rsidR="002235E8">
        <w:rPr>
          <w:rFonts w:hint="cs"/>
          <w:rtl/>
        </w:rPr>
        <w:t>:</w:t>
      </w:r>
      <w:r>
        <w:rPr>
          <w:rFonts w:hint="cs"/>
          <w:rtl/>
        </w:rPr>
        <w:t xml:space="preserve"> </w:t>
      </w:r>
      <w:r w:rsidR="004A4BD1">
        <w:rPr>
          <w:rFonts w:hint="cs"/>
          <w:rtl/>
        </w:rPr>
        <w:t>«لما أحضروا ابن تيميه طُلبتُ من جملةِ مَن طُلب، فجئتُ فلقِيتُه يتكلّم، فلمّا حضرت قال: هذا شيخ البلاد، فقلتُ: لا تطرئني، هاهنا إلاّ الحقّ، وحاققتُه على أربعة عشر موضعاً، وغير ما كان قد كتبه بخطّه فيما قال»</w:t>
      </w:r>
      <w:r>
        <w:rPr>
          <w:rFonts w:hint="cs"/>
          <w:rtl/>
        </w:rPr>
        <w:t xml:space="preserve"> </w:t>
      </w:r>
      <w:r w:rsidRPr="002235E8">
        <w:rPr>
          <w:rStyle w:val="libFootnotenumChar"/>
          <w:rFonts w:hint="cs"/>
          <w:rtl/>
        </w:rPr>
        <w:t>(1)</w:t>
      </w:r>
      <w:r w:rsidR="002235E8">
        <w:rPr>
          <w:rFonts w:hint="cs"/>
          <w:rtl/>
        </w:rPr>
        <w:t>.</w:t>
      </w:r>
      <w:r>
        <w:rPr>
          <w:rFonts w:hint="cs"/>
          <w:rtl/>
        </w:rPr>
        <w:t xml:space="preserve"> لقد ظنّ المسكين ابن تيميه أنّه قادر على أن يستغفل الباجي من خلال إطرائه فينتصر له</w:t>
      </w:r>
      <w:r w:rsidR="002235E8">
        <w:rPr>
          <w:rFonts w:hint="cs"/>
          <w:rtl/>
        </w:rPr>
        <w:t>،</w:t>
      </w:r>
      <w:r>
        <w:rPr>
          <w:rFonts w:hint="cs"/>
          <w:rtl/>
        </w:rPr>
        <w:t xml:space="preserve"> إلاّ أنّ الباجي قطع حبل التوصّل ودخل معه في محاققة ألزمه بها فاضطرّ ابن تيميه إلى التسليم</w:t>
      </w:r>
      <w:r w:rsidR="002235E8">
        <w:rPr>
          <w:rFonts w:hint="cs"/>
          <w:rtl/>
        </w:rPr>
        <w:t>.</w:t>
      </w:r>
    </w:p>
    <w:p w:rsidR="008E0475" w:rsidRDefault="008E0475" w:rsidP="008E0475">
      <w:pPr>
        <w:pStyle w:val="libNormal"/>
        <w:rPr>
          <w:rtl/>
        </w:rPr>
      </w:pPr>
      <w:r>
        <w:rPr>
          <w:rFonts w:hint="cs"/>
          <w:rtl/>
        </w:rPr>
        <w:t>9</w:t>
      </w:r>
      <w:r w:rsidR="002235E8">
        <w:rPr>
          <w:rFonts w:hint="cs"/>
          <w:rtl/>
        </w:rPr>
        <w:t xml:space="preserve"> - </w:t>
      </w:r>
      <w:r>
        <w:rPr>
          <w:rFonts w:hint="cs"/>
          <w:rtl/>
        </w:rPr>
        <w:t xml:space="preserve">الشيخ صفيّ الدّين محمّد بن عبد الرحيم بن محمّد الهندي الأرموي الشافعي </w:t>
      </w:r>
      <w:r w:rsidR="004A4BD1">
        <w:rPr>
          <w:rFonts w:hint="cs"/>
          <w:rtl/>
        </w:rPr>
        <w:t>(ت 715 هـ)</w:t>
      </w:r>
      <w:r w:rsidR="002235E8">
        <w:rPr>
          <w:rFonts w:hint="cs"/>
          <w:rtl/>
        </w:rPr>
        <w:t>.</w:t>
      </w:r>
    </w:p>
    <w:p w:rsidR="008E0475" w:rsidRDefault="008E0475" w:rsidP="008E0475">
      <w:pPr>
        <w:pStyle w:val="libNormal"/>
        <w:rPr>
          <w:rtl/>
        </w:rPr>
      </w:pPr>
      <w:r>
        <w:rPr>
          <w:rFonts w:hint="cs"/>
          <w:rtl/>
        </w:rPr>
        <w:t>من علماء الهند</w:t>
      </w:r>
      <w:r w:rsidR="002235E8">
        <w:rPr>
          <w:rFonts w:hint="cs"/>
          <w:rtl/>
        </w:rPr>
        <w:t>،</w:t>
      </w:r>
      <w:r>
        <w:rPr>
          <w:rFonts w:hint="cs"/>
          <w:rtl/>
        </w:rPr>
        <w:t xml:space="preserve"> طاف البلدان ثمّ سكن دمشق ومات بها</w:t>
      </w:r>
      <w:r w:rsidR="002235E8">
        <w:rPr>
          <w:rFonts w:hint="cs"/>
          <w:rtl/>
        </w:rPr>
        <w:t>،</w:t>
      </w:r>
      <w:r>
        <w:rPr>
          <w:rFonts w:hint="cs"/>
          <w:rtl/>
        </w:rPr>
        <w:t xml:space="preserve"> وله مصنّفات في علم أصول الفقه وعلم الكلام</w:t>
      </w:r>
      <w:r w:rsidR="002235E8">
        <w:rPr>
          <w:rFonts w:hint="cs"/>
          <w:rtl/>
        </w:rPr>
        <w:t>،</w:t>
      </w:r>
      <w:r>
        <w:rPr>
          <w:rFonts w:hint="cs"/>
          <w:rtl/>
        </w:rPr>
        <w:t xml:space="preserve"> وكانت بينه وبين ابن تيميه مناظرة</w:t>
      </w:r>
      <w:r w:rsidR="002235E8">
        <w:rPr>
          <w:rFonts w:hint="cs"/>
          <w:rtl/>
        </w:rPr>
        <w:t>.</w:t>
      </w:r>
    </w:p>
    <w:p w:rsidR="008E0475" w:rsidRDefault="008E0475" w:rsidP="000B0A22">
      <w:pPr>
        <w:pStyle w:val="libNormal"/>
        <w:rPr>
          <w:rtl/>
        </w:rPr>
      </w:pPr>
      <w:r>
        <w:rPr>
          <w:rFonts w:hint="cs"/>
          <w:rtl/>
        </w:rPr>
        <w:t>قال الذهبي</w:t>
      </w:r>
      <w:r w:rsidR="002235E8">
        <w:rPr>
          <w:rFonts w:hint="cs"/>
          <w:rtl/>
        </w:rPr>
        <w:t>:</w:t>
      </w:r>
      <w:r>
        <w:rPr>
          <w:rFonts w:hint="cs"/>
          <w:rtl/>
        </w:rPr>
        <w:t xml:space="preserve"> </w:t>
      </w:r>
      <w:r w:rsidR="004A4BD1">
        <w:rPr>
          <w:rFonts w:hint="cs"/>
          <w:rtl/>
        </w:rPr>
        <w:t>«العلاّمة الأوحد صفيّ الدّين محمّد بن عبد الرحيم بن محمّد الهنديّ، كان حسَن الاعتقاد على مذهب السَّلَف»</w:t>
      </w:r>
      <w:r>
        <w:rPr>
          <w:rFonts w:hint="cs"/>
          <w:rtl/>
        </w:rPr>
        <w:t xml:space="preserve"> </w:t>
      </w:r>
      <w:r w:rsidRPr="002235E8">
        <w:rPr>
          <w:rStyle w:val="libFootnotenumChar"/>
          <w:rFonts w:hint="cs"/>
          <w:rtl/>
        </w:rPr>
        <w:t>(2)</w:t>
      </w:r>
      <w:r w:rsidR="002235E8">
        <w:rPr>
          <w:rFonts w:hint="cs"/>
          <w:rtl/>
        </w:rPr>
        <w:t>.</w:t>
      </w:r>
      <w:r>
        <w:rPr>
          <w:rFonts w:hint="cs"/>
          <w:rtl/>
        </w:rPr>
        <w:t xml:space="preserve"> قال تاج الدين السُّبكي</w:t>
      </w:r>
      <w:r w:rsidR="002235E8">
        <w:rPr>
          <w:rFonts w:hint="cs"/>
          <w:rtl/>
        </w:rPr>
        <w:t>:</w:t>
      </w:r>
      <w:r>
        <w:rPr>
          <w:rFonts w:hint="cs"/>
          <w:rtl/>
        </w:rPr>
        <w:t xml:space="preserve"> </w:t>
      </w:r>
      <w:r w:rsidR="000B0A22">
        <w:rPr>
          <w:rFonts w:hint="cs"/>
          <w:rtl/>
        </w:rPr>
        <w:t>«ولم</w:t>
      </w:r>
      <w:r>
        <w:rPr>
          <w:rFonts w:hint="cs"/>
          <w:rtl/>
        </w:rPr>
        <w:t>ا وقع من ابن تيميه في المسألة الحموية ما وقع وعقد له المجلس بدار السعادة بين يدي الأمير تنكز</w:t>
      </w:r>
      <w:r w:rsidR="002235E8">
        <w:rPr>
          <w:rFonts w:hint="cs"/>
          <w:rtl/>
        </w:rPr>
        <w:t>،</w:t>
      </w:r>
      <w:r>
        <w:rPr>
          <w:rFonts w:hint="cs"/>
          <w:rtl/>
        </w:rPr>
        <w:t xml:space="preserve"> وجُمعت العلماء</w:t>
      </w:r>
      <w:r w:rsidR="002235E8">
        <w:rPr>
          <w:rFonts w:hint="cs"/>
          <w:rtl/>
        </w:rPr>
        <w:t>،</w:t>
      </w:r>
      <w:r>
        <w:rPr>
          <w:rFonts w:hint="cs"/>
          <w:rtl/>
        </w:rPr>
        <w:t xml:space="preserve"> أشاروا بأنّ الشيخ الهندي يحضر فحضر</w:t>
      </w:r>
      <w:r w:rsidR="002235E8">
        <w:rPr>
          <w:rFonts w:hint="cs"/>
          <w:rtl/>
        </w:rPr>
        <w:t>.</w:t>
      </w:r>
      <w:r>
        <w:rPr>
          <w:rFonts w:hint="cs"/>
          <w:rtl/>
        </w:rPr>
        <w:t xml:space="preserve"> وكان الهندي طويل النَّفَس في التقرير إذا شرع في وجهٍ يقرّره لا يدع شبهةً ولا اعتراضاً إلاّ قد أشار إليه في التقرير بحيث لا يُتمّ التقرير إلاّ وقد بعد على</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طبقات الشافعيّة</w:t>
      </w:r>
      <w:r w:rsidR="002235E8">
        <w:rPr>
          <w:rFonts w:hint="cs"/>
          <w:rtl/>
        </w:rPr>
        <w:t>،</w:t>
      </w:r>
      <w:r>
        <w:rPr>
          <w:rFonts w:hint="cs"/>
          <w:rtl/>
        </w:rPr>
        <w:t xml:space="preserve"> مصدر سابق</w:t>
      </w:r>
      <w:r w:rsidR="002235E8">
        <w:rPr>
          <w:rFonts w:hint="cs"/>
          <w:rtl/>
        </w:rPr>
        <w:t>،</w:t>
      </w:r>
      <w:r>
        <w:rPr>
          <w:rFonts w:hint="cs"/>
          <w:rtl/>
        </w:rPr>
        <w:t xml:space="preserve"> 3</w:t>
      </w:r>
      <w:r w:rsidR="000B0A22">
        <w:rPr>
          <w:rFonts w:hint="cs"/>
          <w:rtl/>
        </w:rPr>
        <w:t>/</w:t>
      </w:r>
      <w:r>
        <w:rPr>
          <w:rFonts w:hint="cs"/>
          <w:rtl/>
        </w:rPr>
        <w:t>79</w:t>
      </w:r>
      <w:r w:rsidR="002235E8">
        <w:rPr>
          <w:rFonts w:hint="cs"/>
          <w:rtl/>
        </w:rPr>
        <w:t>.</w:t>
      </w:r>
    </w:p>
    <w:p w:rsidR="008E0475" w:rsidRDefault="008E0475" w:rsidP="002235E8">
      <w:pPr>
        <w:pStyle w:val="libFootnote0"/>
        <w:rPr>
          <w:rtl/>
        </w:rPr>
      </w:pPr>
      <w:r>
        <w:rPr>
          <w:rFonts w:hint="cs"/>
          <w:rtl/>
        </w:rPr>
        <w:t>(2) ذيل تاريخ الإسلام</w:t>
      </w:r>
      <w:r w:rsidR="002235E8">
        <w:rPr>
          <w:rFonts w:hint="cs"/>
          <w:rtl/>
        </w:rPr>
        <w:t>،</w:t>
      </w:r>
      <w:r>
        <w:rPr>
          <w:rFonts w:hint="cs"/>
          <w:rtl/>
        </w:rPr>
        <w:t xml:space="preserve"> مصدر سابق</w:t>
      </w:r>
      <w:r w:rsidR="002235E8">
        <w:rPr>
          <w:rFonts w:hint="cs"/>
          <w:rtl/>
        </w:rPr>
        <w:t>،</w:t>
      </w:r>
      <w:r>
        <w:rPr>
          <w:rFonts w:hint="cs"/>
          <w:rtl/>
        </w:rPr>
        <w:t xml:space="preserve"> 137</w:t>
      </w:r>
      <w:r w:rsidR="002235E8">
        <w:rPr>
          <w:rFonts w:hint="cs"/>
          <w:rtl/>
        </w:rPr>
        <w:t>.</w:t>
      </w:r>
    </w:p>
    <w:p w:rsidR="008E0475" w:rsidRDefault="008E0475" w:rsidP="002235E8">
      <w:pPr>
        <w:pStyle w:val="libFootnote0"/>
      </w:pPr>
      <w:r>
        <w:rPr>
          <w:rtl/>
        </w:rPr>
        <w:br w:type="page"/>
      </w:r>
    </w:p>
    <w:p w:rsidR="008E0475" w:rsidRDefault="008E0475" w:rsidP="000B0A22">
      <w:pPr>
        <w:pStyle w:val="libNormal0"/>
        <w:rPr>
          <w:rtl/>
        </w:rPr>
      </w:pPr>
      <w:r>
        <w:rPr>
          <w:rFonts w:hint="cs"/>
          <w:rtl/>
        </w:rPr>
        <w:lastRenderedPageBreak/>
        <w:t>المعترض مقاومته</w:t>
      </w:r>
      <w:r w:rsidR="002235E8">
        <w:rPr>
          <w:rFonts w:hint="cs"/>
          <w:rtl/>
        </w:rPr>
        <w:t>،</w:t>
      </w:r>
      <w:r>
        <w:rPr>
          <w:rFonts w:hint="cs"/>
          <w:rtl/>
        </w:rPr>
        <w:t xml:space="preserve"> فلمّا شرع يقرّر أخذ ابن تيميه يعجل عليه على عادته ويخرج من شيء إلى شيء فقال له الهندي</w:t>
      </w:r>
      <w:r w:rsidR="002235E8">
        <w:rPr>
          <w:rFonts w:hint="cs"/>
          <w:rtl/>
        </w:rPr>
        <w:t>:</w:t>
      </w:r>
      <w:r>
        <w:rPr>
          <w:rFonts w:hint="cs"/>
          <w:rtl/>
        </w:rPr>
        <w:t xml:space="preserve"> ما أراك يا ابن تيميه إلا كالعصفور حيثُ أردتُ أن أقبضه من مكان فرّ إلى مكان آخر</w:t>
      </w:r>
      <w:r w:rsidR="002235E8">
        <w:rPr>
          <w:rFonts w:hint="cs"/>
          <w:rtl/>
        </w:rPr>
        <w:t>.</w:t>
      </w:r>
    </w:p>
    <w:p w:rsidR="008E0475" w:rsidRDefault="008E0475" w:rsidP="000B0A22">
      <w:pPr>
        <w:pStyle w:val="libNormal"/>
        <w:rPr>
          <w:rtl/>
        </w:rPr>
      </w:pPr>
      <w:r>
        <w:rPr>
          <w:rFonts w:hint="cs"/>
          <w:rtl/>
        </w:rPr>
        <w:t>وكان الأمير تنكز يعظّم الهندي ويعتقده وحبس ابن تيميه بسبب تلك المسألة وهي التي تضمّنت قوله بالجهة ونودي عليه في البلد وعلى أصحابه وعزلوا من وظائفهم</w:t>
      </w:r>
      <w:r w:rsidR="000B0A22">
        <w:rPr>
          <w:rFonts w:hint="cs"/>
          <w:rtl/>
        </w:rPr>
        <w:t>»</w:t>
      </w:r>
      <w:r>
        <w:rPr>
          <w:rFonts w:hint="cs"/>
          <w:rtl/>
        </w:rPr>
        <w:t xml:space="preserve"> </w:t>
      </w:r>
      <w:r w:rsidRPr="002235E8">
        <w:rPr>
          <w:rStyle w:val="libFootnotenumChar"/>
          <w:rFonts w:hint="cs"/>
          <w:rtl/>
        </w:rPr>
        <w:t>(1)</w:t>
      </w:r>
      <w:r w:rsidR="002235E8">
        <w:rPr>
          <w:rFonts w:hint="cs"/>
          <w:rtl/>
        </w:rPr>
        <w:t>.</w:t>
      </w:r>
    </w:p>
    <w:p w:rsidR="008E0475" w:rsidRDefault="008E0475" w:rsidP="008E0475">
      <w:pPr>
        <w:pStyle w:val="libNormal"/>
        <w:rPr>
          <w:rtl/>
        </w:rPr>
      </w:pPr>
      <w:r>
        <w:rPr>
          <w:rFonts w:hint="cs"/>
          <w:rtl/>
        </w:rPr>
        <w:t>10</w:t>
      </w:r>
      <w:r w:rsidR="002235E8">
        <w:rPr>
          <w:rFonts w:hint="cs"/>
          <w:rtl/>
        </w:rPr>
        <w:t xml:space="preserve"> - </w:t>
      </w:r>
      <w:r>
        <w:rPr>
          <w:rFonts w:hint="cs"/>
          <w:rtl/>
        </w:rPr>
        <w:t>الإمام الفقيه الشيخ محمّد بن عمر بن مكّي المعروف بابن المرحّل</w:t>
      </w:r>
      <w:r w:rsidR="002235E8">
        <w:rPr>
          <w:rFonts w:hint="cs"/>
          <w:rtl/>
        </w:rPr>
        <w:t>،</w:t>
      </w:r>
      <w:r>
        <w:rPr>
          <w:rFonts w:hint="cs"/>
          <w:rtl/>
        </w:rPr>
        <w:t xml:space="preserve"> وابن الوكيل الشافعي </w:t>
      </w:r>
      <w:r w:rsidR="004A4BD1">
        <w:rPr>
          <w:rFonts w:hint="cs"/>
          <w:rtl/>
        </w:rPr>
        <w:t>(ت 716 هـ)</w:t>
      </w:r>
      <w:r w:rsidR="002235E8">
        <w:rPr>
          <w:rFonts w:hint="cs"/>
          <w:rtl/>
        </w:rPr>
        <w:t>.</w:t>
      </w:r>
    </w:p>
    <w:p w:rsidR="008E0475" w:rsidRDefault="008E0475" w:rsidP="008E0475">
      <w:pPr>
        <w:pStyle w:val="libNormal"/>
        <w:rPr>
          <w:rtl/>
        </w:rPr>
      </w:pPr>
      <w:r>
        <w:rPr>
          <w:rFonts w:hint="cs"/>
          <w:rtl/>
        </w:rPr>
        <w:t>قال تاج الدين السّبكي</w:t>
      </w:r>
      <w:r w:rsidR="002235E8">
        <w:rPr>
          <w:rFonts w:hint="cs"/>
          <w:rtl/>
        </w:rPr>
        <w:t>:</w:t>
      </w:r>
      <w:r>
        <w:rPr>
          <w:rFonts w:hint="cs"/>
          <w:rtl/>
        </w:rPr>
        <w:t xml:space="preserve"> </w:t>
      </w:r>
      <w:r w:rsidR="004A4BD1">
        <w:rPr>
          <w:rFonts w:hint="cs"/>
          <w:rtl/>
        </w:rPr>
        <w:t>«وله مناظرات مع ابن تيميه حسنة، وبها حصل عليه التعصّب من أتباع ابن تيميه، وقيل فيه ما هو بعيد عنه، وكثر القائل فارتاب العاقل»</w:t>
      </w:r>
      <w:r>
        <w:rPr>
          <w:rFonts w:hint="cs"/>
          <w:rtl/>
        </w:rPr>
        <w:t xml:space="preserve"> </w:t>
      </w:r>
      <w:r w:rsidRPr="002235E8">
        <w:rPr>
          <w:rStyle w:val="libFootnotenumChar"/>
          <w:rFonts w:hint="cs"/>
          <w:rtl/>
        </w:rPr>
        <w:t>(2)</w:t>
      </w:r>
      <w:r w:rsidR="002235E8">
        <w:rPr>
          <w:rFonts w:hint="cs"/>
          <w:rtl/>
        </w:rPr>
        <w:t>.</w:t>
      </w:r>
    </w:p>
    <w:p w:rsidR="008E0475" w:rsidRDefault="008E0475" w:rsidP="008E0475">
      <w:pPr>
        <w:pStyle w:val="libNormal"/>
        <w:rPr>
          <w:rtl/>
        </w:rPr>
      </w:pPr>
      <w:r>
        <w:rPr>
          <w:rFonts w:hint="cs"/>
          <w:rtl/>
        </w:rPr>
        <w:t>وابن الوكيل</w:t>
      </w:r>
      <w:r w:rsidR="002235E8">
        <w:rPr>
          <w:rFonts w:hint="cs"/>
          <w:rtl/>
        </w:rPr>
        <w:t>،</w:t>
      </w:r>
      <w:r>
        <w:rPr>
          <w:rFonts w:hint="cs"/>
          <w:rtl/>
        </w:rPr>
        <w:t xml:space="preserve"> من أئمّة الشافعية الكبار</w:t>
      </w:r>
      <w:r w:rsidR="002235E8">
        <w:rPr>
          <w:rFonts w:hint="cs"/>
          <w:rtl/>
        </w:rPr>
        <w:t>،</w:t>
      </w:r>
      <w:r>
        <w:rPr>
          <w:rFonts w:hint="cs"/>
          <w:rtl/>
        </w:rPr>
        <w:t xml:space="preserve"> وهو شيخ دار الحديث في الأشرفيّة</w:t>
      </w:r>
      <w:r w:rsidR="002235E8">
        <w:rPr>
          <w:rFonts w:hint="cs"/>
          <w:rtl/>
        </w:rPr>
        <w:t>،</w:t>
      </w:r>
      <w:r>
        <w:rPr>
          <w:rFonts w:hint="cs"/>
          <w:rtl/>
        </w:rPr>
        <w:t xml:space="preserve"> وكان يعارض ابن تيميه وله معه مناظرات أحرجته في كثير من المجالس</w:t>
      </w:r>
      <w:r w:rsidR="002235E8">
        <w:rPr>
          <w:rFonts w:hint="cs"/>
          <w:rtl/>
        </w:rPr>
        <w:t>.</w:t>
      </w:r>
      <w:r>
        <w:rPr>
          <w:rFonts w:hint="cs"/>
          <w:rtl/>
        </w:rPr>
        <w:t xml:space="preserve"> ولذا تعصّب عليه ابن تيميه وأتباعه</w:t>
      </w:r>
      <w:r w:rsidR="002235E8">
        <w:rPr>
          <w:rFonts w:hint="cs"/>
          <w:rtl/>
        </w:rPr>
        <w:t>.</w:t>
      </w:r>
      <w:r>
        <w:rPr>
          <w:rFonts w:hint="cs"/>
          <w:rtl/>
        </w:rPr>
        <w:t xml:space="preserve"> ولم يكن ردّ ابن تيميه عليه مؤدّبا</w:t>
      </w:r>
      <w:r w:rsidR="002235E8">
        <w:rPr>
          <w:rFonts w:hint="cs"/>
          <w:rtl/>
        </w:rPr>
        <w:t>،</w:t>
      </w:r>
      <w:r>
        <w:rPr>
          <w:rFonts w:hint="cs"/>
          <w:rtl/>
        </w:rPr>
        <w:t xml:space="preserve"> ممّا يذكّرنا بقوله في حقّ العلامة الحلي والشيعة</w:t>
      </w:r>
      <w:r w:rsidR="002235E8">
        <w:rPr>
          <w:rFonts w:hint="cs"/>
          <w:rtl/>
        </w:rPr>
        <w:t>،</w:t>
      </w:r>
      <w:r>
        <w:rPr>
          <w:rFonts w:hint="cs"/>
          <w:rtl/>
        </w:rPr>
        <w:t xml:space="preserve"> فهو إذا شنّ غارته عليهم</w:t>
      </w:r>
      <w:r w:rsidR="002235E8">
        <w:rPr>
          <w:rFonts w:hint="cs"/>
          <w:rtl/>
        </w:rPr>
        <w:t>،</w:t>
      </w:r>
      <w:r>
        <w:rPr>
          <w:rFonts w:hint="cs"/>
          <w:rtl/>
        </w:rPr>
        <w:t xml:space="preserve"> لاذ بالسّنّة</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طبقات الشافعيّة الكبرى</w:t>
      </w:r>
      <w:r w:rsidR="002235E8">
        <w:rPr>
          <w:rFonts w:hint="cs"/>
          <w:rtl/>
        </w:rPr>
        <w:t>،</w:t>
      </w:r>
      <w:r>
        <w:rPr>
          <w:rFonts w:hint="cs"/>
          <w:rtl/>
        </w:rPr>
        <w:t xml:space="preserve"> تاج الدين السُّبكي</w:t>
      </w:r>
      <w:r w:rsidR="002235E8">
        <w:rPr>
          <w:rFonts w:hint="cs"/>
          <w:rtl/>
        </w:rPr>
        <w:t>،</w:t>
      </w:r>
      <w:r>
        <w:rPr>
          <w:rFonts w:hint="cs"/>
          <w:rtl/>
        </w:rPr>
        <w:t xml:space="preserve"> 5</w:t>
      </w:r>
      <w:r w:rsidR="000B0A22">
        <w:rPr>
          <w:rFonts w:hint="cs"/>
          <w:rtl/>
        </w:rPr>
        <w:t>/</w:t>
      </w:r>
      <w:r>
        <w:rPr>
          <w:rFonts w:hint="cs"/>
          <w:rtl/>
        </w:rPr>
        <w:t>92</w:t>
      </w:r>
      <w:r w:rsidR="002235E8">
        <w:rPr>
          <w:rFonts w:hint="cs"/>
          <w:rtl/>
        </w:rPr>
        <w:t>،</w:t>
      </w:r>
      <w:r>
        <w:rPr>
          <w:rFonts w:hint="cs"/>
          <w:rtl/>
        </w:rPr>
        <w:t xml:space="preserve"> الطبعة الأولى</w:t>
      </w:r>
      <w:r w:rsidR="002235E8">
        <w:rPr>
          <w:rFonts w:hint="cs"/>
          <w:rtl/>
        </w:rPr>
        <w:t>،</w:t>
      </w:r>
      <w:r>
        <w:rPr>
          <w:rFonts w:hint="cs"/>
          <w:rtl/>
        </w:rPr>
        <w:t xml:space="preserve"> دار الكتب العلميّة</w:t>
      </w:r>
      <w:r w:rsidR="002235E8">
        <w:rPr>
          <w:rFonts w:hint="cs"/>
          <w:rtl/>
        </w:rPr>
        <w:t>،</w:t>
      </w:r>
      <w:r>
        <w:rPr>
          <w:rFonts w:hint="cs"/>
          <w:rtl/>
        </w:rPr>
        <w:t xml:space="preserve"> بيروت</w:t>
      </w:r>
      <w:r w:rsidR="002235E8">
        <w:rPr>
          <w:rFonts w:hint="cs"/>
          <w:rtl/>
        </w:rPr>
        <w:t>،</w:t>
      </w:r>
      <w:r>
        <w:rPr>
          <w:rFonts w:hint="cs"/>
          <w:rtl/>
        </w:rPr>
        <w:t xml:space="preserve"> 1420 </w:t>
      </w:r>
      <w:r w:rsidR="002235E8">
        <w:rPr>
          <w:rFonts w:hint="cs"/>
          <w:rtl/>
        </w:rPr>
        <w:t>هـ.</w:t>
      </w:r>
    </w:p>
    <w:p w:rsidR="008E0475" w:rsidRDefault="008E0475" w:rsidP="002235E8">
      <w:pPr>
        <w:pStyle w:val="libFootnote0"/>
        <w:rPr>
          <w:rtl/>
        </w:rPr>
      </w:pPr>
      <w:r>
        <w:rPr>
          <w:rFonts w:hint="cs"/>
          <w:rtl/>
        </w:rPr>
        <w:t>(2) طبقات الشافعيّة الكبرى</w:t>
      </w:r>
      <w:r w:rsidR="002235E8">
        <w:rPr>
          <w:rFonts w:hint="cs"/>
          <w:rtl/>
        </w:rPr>
        <w:t>،</w:t>
      </w:r>
      <w:r>
        <w:rPr>
          <w:rFonts w:hint="cs"/>
          <w:rtl/>
        </w:rPr>
        <w:t xml:space="preserve"> مصدر سابق</w:t>
      </w:r>
      <w:r w:rsidR="002235E8">
        <w:rPr>
          <w:rFonts w:hint="cs"/>
          <w:rtl/>
        </w:rPr>
        <w:t>،</w:t>
      </w:r>
      <w:r>
        <w:rPr>
          <w:rFonts w:hint="cs"/>
          <w:rtl/>
        </w:rPr>
        <w:t xml:space="preserve"> 5</w:t>
      </w:r>
      <w:r w:rsidR="000B0A22">
        <w:rPr>
          <w:rFonts w:hint="cs"/>
          <w:rtl/>
        </w:rPr>
        <w:t>/</w:t>
      </w:r>
      <w:r>
        <w:rPr>
          <w:rFonts w:hint="cs"/>
          <w:rtl/>
        </w:rPr>
        <w:t>141</w:t>
      </w:r>
      <w:r w:rsidR="002235E8">
        <w:rPr>
          <w:rFonts w:hint="cs"/>
          <w:rtl/>
        </w:rPr>
        <w:t>.</w:t>
      </w:r>
    </w:p>
    <w:p w:rsidR="008E0475" w:rsidRDefault="008E0475" w:rsidP="002235E8">
      <w:pPr>
        <w:pStyle w:val="libFootnote0"/>
        <w:rPr>
          <w:rtl/>
        </w:rPr>
      </w:pPr>
      <w:r>
        <w:rPr>
          <w:rtl/>
        </w:rPr>
        <w:br w:type="page"/>
      </w:r>
    </w:p>
    <w:p w:rsidR="008E0475" w:rsidRDefault="008E0475" w:rsidP="000B0A22">
      <w:pPr>
        <w:pStyle w:val="libNormal0"/>
        <w:rPr>
          <w:rtl/>
        </w:rPr>
      </w:pPr>
      <w:r>
        <w:rPr>
          <w:rFonts w:hint="cs"/>
          <w:rtl/>
        </w:rPr>
        <w:lastRenderedPageBreak/>
        <w:t>والجماعة</w:t>
      </w:r>
      <w:r w:rsidR="002235E8">
        <w:rPr>
          <w:rFonts w:hint="cs"/>
          <w:rtl/>
        </w:rPr>
        <w:t>؛</w:t>
      </w:r>
      <w:r>
        <w:rPr>
          <w:rFonts w:hint="cs"/>
          <w:rtl/>
        </w:rPr>
        <w:t xml:space="preserve"> وليس هو منهم</w:t>
      </w:r>
      <w:r w:rsidR="002235E8">
        <w:rPr>
          <w:rFonts w:hint="cs"/>
          <w:rtl/>
        </w:rPr>
        <w:t>،</w:t>
      </w:r>
      <w:r>
        <w:rPr>
          <w:rFonts w:hint="cs"/>
          <w:rtl/>
        </w:rPr>
        <w:t xml:space="preserve"> فهم الذين حكموه بالإجماع ولم تكن تهمُهم وحكمهم إيّاه إلاّ</w:t>
      </w:r>
      <w:r w:rsidR="002235E8">
        <w:rPr>
          <w:rFonts w:hint="cs"/>
          <w:rtl/>
        </w:rPr>
        <w:t>:</w:t>
      </w:r>
      <w:r>
        <w:rPr>
          <w:rFonts w:hint="cs"/>
          <w:rtl/>
        </w:rPr>
        <w:t xml:space="preserve"> أنّه ضالّ مضلّ متّبع هوى</w:t>
      </w:r>
      <w:r w:rsidR="002235E8">
        <w:rPr>
          <w:rFonts w:hint="cs"/>
          <w:rtl/>
        </w:rPr>
        <w:t>،</w:t>
      </w:r>
      <w:r>
        <w:rPr>
          <w:rFonts w:hint="cs"/>
          <w:rtl/>
        </w:rPr>
        <w:t xml:space="preserve"> طالب دنيا</w:t>
      </w:r>
      <w:r w:rsidR="002235E8">
        <w:rPr>
          <w:rFonts w:hint="cs"/>
          <w:rtl/>
        </w:rPr>
        <w:t>،</w:t>
      </w:r>
      <w:r>
        <w:rPr>
          <w:rFonts w:hint="cs"/>
          <w:rtl/>
        </w:rPr>
        <w:t xml:space="preserve"> فاسق زنديق كافر</w:t>
      </w:r>
      <w:r w:rsidR="002235E8">
        <w:rPr>
          <w:rFonts w:hint="cs"/>
          <w:rtl/>
        </w:rPr>
        <w:t>!</w:t>
      </w:r>
      <w:r>
        <w:rPr>
          <w:rFonts w:hint="cs"/>
          <w:rtl/>
        </w:rPr>
        <w:t xml:space="preserve"> وأما عالم الشيعة فلم يزد في ردّه إلا أنه </w:t>
      </w:r>
      <w:r w:rsidR="004A4BD1">
        <w:rPr>
          <w:rFonts w:hint="cs"/>
          <w:rtl/>
        </w:rPr>
        <w:t>«جاهل»</w:t>
      </w:r>
      <w:r w:rsidR="002235E8">
        <w:rPr>
          <w:rFonts w:hint="cs"/>
          <w:rtl/>
        </w:rPr>
        <w:t>.</w:t>
      </w:r>
    </w:p>
    <w:p w:rsidR="008E0475" w:rsidRDefault="008E0475" w:rsidP="008E0475">
      <w:pPr>
        <w:pStyle w:val="libNormal"/>
        <w:rPr>
          <w:rtl/>
        </w:rPr>
      </w:pPr>
      <w:r>
        <w:rPr>
          <w:rFonts w:hint="cs"/>
          <w:rtl/>
        </w:rPr>
        <w:t>قال ابن تيميه في شأن ابن الوكيل الشافعيّ</w:t>
      </w:r>
      <w:r w:rsidR="002235E8">
        <w:rPr>
          <w:rFonts w:hint="cs"/>
          <w:rtl/>
        </w:rPr>
        <w:t>:</w:t>
      </w:r>
    </w:p>
    <w:p w:rsidR="008E0475" w:rsidRDefault="004A4BD1" w:rsidP="008E0475">
      <w:pPr>
        <w:pStyle w:val="libNormal"/>
        <w:rPr>
          <w:rtl/>
        </w:rPr>
      </w:pPr>
      <w:r>
        <w:rPr>
          <w:rFonts w:hint="cs"/>
          <w:rtl/>
        </w:rPr>
        <w:t>«كان مخلطا على نفسه، متبعا مراد الشيطان منه، يميل إلى الشهوة والمحاضرة»</w:t>
      </w:r>
      <w:r w:rsidR="008E0475">
        <w:rPr>
          <w:rFonts w:hint="cs"/>
          <w:rtl/>
        </w:rPr>
        <w:t xml:space="preserve"> </w:t>
      </w:r>
      <w:r w:rsidR="008E0475" w:rsidRPr="002235E8">
        <w:rPr>
          <w:rStyle w:val="libFootnotenumChar"/>
          <w:rFonts w:hint="cs"/>
          <w:rtl/>
        </w:rPr>
        <w:t>(1)</w:t>
      </w:r>
      <w:r w:rsidR="002235E8">
        <w:rPr>
          <w:rFonts w:hint="cs"/>
          <w:rtl/>
        </w:rPr>
        <w:t>.</w:t>
      </w:r>
    </w:p>
    <w:p w:rsidR="008E0475" w:rsidRDefault="008E0475" w:rsidP="008E0475">
      <w:pPr>
        <w:pStyle w:val="libNormal"/>
        <w:rPr>
          <w:rtl/>
        </w:rPr>
      </w:pPr>
      <w:r>
        <w:rPr>
          <w:rFonts w:hint="cs"/>
          <w:rtl/>
        </w:rPr>
        <w:t>11</w:t>
      </w:r>
      <w:r w:rsidR="002235E8">
        <w:rPr>
          <w:rFonts w:hint="cs"/>
          <w:rtl/>
        </w:rPr>
        <w:t xml:space="preserve"> - </w:t>
      </w:r>
      <w:r>
        <w:rPr>
          <w:rFonts w:hint="cs"/>
          <w:rtl/>
        </w:rPr>
        <w:t xml:space="preserve">الفقيه الشيخ أبو الفتح نصر بن سليمان المنبجي </w:t>
      </w:r>
      <w:r w:rsidR="004A4BD1">
        <w:rPr>
          <w:rFonts w:hint="cs"/>
          <w:rtl/>
        </w:rPr>
        <w:t>(ت 719 هـ)</w:t>
      </w:r>
      <w:r w:rsidR="002235E8">
        <w:rPr>
          <w:rFonts w:hint="cs"/>
          <w:rtl/>
        </w:rPr>
        <w:t>.</w:t>
      </w:r>
    </w:p>
    <w:p w:rsidR="008E0475" w:rsidRDefault="008E0475" w:rsidP="008E0475">
      <w:pPr>
        <w:pStyle w:val="libNormal"/>
        <w:rPr>
          <w:rtl/>
        </w:rPr>
      </w:pPr>
      <w:r>
        <w:rPr>
          <w:rFonts w:hint="cs"/>
          <w:rtl/>
        </w:rPr>
        <w:t>من أكابر علماء مصر وزهّاد</w:t>
      </w:r>
      <w:r w:rsidR="002235E8">
        <w:rPr>
          <w:rFonts w:hint="cs"/>
          <w:rtl/>
        </w:rPr>
        <w:t>.</w:t>
      </w:r>
      <w:r>
        <w:rPr>
          <w:rFonts w:hint="cs"/>
          <w:rtl/>
        </w:rPr>
        <w:t xml:space="preserve"> قال عنه الذهبي</w:t>
      </w:r>
      <w:r w:rsidR="002235E8">
        <w:rPr>
          <w:rFonts w:hint="cs"/>
          <w:rtl/>
        </w:rPr>
        <w:t>:</w:t>
      </w:r>
    </w:p>
    <w:p w:rsidR="008E0475" w:rsidRDefault="004A4BD1" w:rsidP="008E0475">
      <w:pPr>
        <w:pStyle w:val="libNormal"/>
        <w:rPr>
          <w:rtl/>
        </w:rPr>
      </w:pPr>
      <w:r>
        <w:rPr>
          <w:rFonts w:hint="cs"/>
          <w:rtl/>
        </w:rPr>
        <w:t>«الشيخ الإمام القدوة، المقرئ، المحدّث، النحويّ، الزاهد العابد القانت الربّانيّ، بقية السلف، أبو الفتح نصر بن سليمان بن عمر المنبجي، نزيل القارهة وشيخها»</w:t>
      </w:r>
      <w:r w:rsidR="008E0475">
        <w:rPr>
          <w:rFonts w:hint="cs"/>
          <w:rtl/>
        </w:rPr>
        <w:t xml:space="preserve"> </w:t>
      </w:r>
      <w:r w:rsidR="008E0475" w:rsidRPr="002235E8">
        <w:rPr>
          <w:rStyle w:val="libFootnotenumChar"/>
          <w:rFonts w:hint="cs"/>
          <w:rtl/>
        </w:rPr>
        <w:t>(2)</w:t>
      </w:r>
      <w:r w:rsidR="002235E8">
        <w:rPr>
          <w:rFonts w:hint="cs"/>
          <w:rtl/>
        </w:rPr>
        <w:t>.</w:t>
      </w:r>
    </w:p>
    <w:p w:rsidR="008E0475" w:rsidRDefault="008E0475" w:rsidP="008E0475">
      <w:pPr>
        <w:pStyle w:val="libNormal"/>
        <w:rPr>
          <w:rtl/>
        </w:rPr>
      </w:pPr>
      <w:r>
        <w:rPr>
          <w:rFonts w:hint="cs"/>
          <w:rtl/>
        </w:rPr>
        <w:t>وال عنه ابن تغري بردي</w:t>
      </w:r>
      <w:r w:rsidR="002235E8">
        <w:rPr>
          <w:rFonts w:hint="cs"/>
          <w:rtl/>
        </w:rPr>
        <w:t>:</w:t>
      </w:r>
      <w:r>
        <w:rPr>
          <w:rFonts w:hint="cs"/>
          <w:rtl/>
        </w:rPr>
        <w:t xml:space="preserve"> </w:t>
      </w:r>
      <w:r w:rsidR="004A4BD1">
        <w:rPr>
          <w:rFonts w:hint="cs"/>
          <w:rtl/>
        </w:rPr>
        <w:t>«الشيخ الصالح المعتقد»</w:t>
      </w:r>
      <w:r>
        <w:rPr>
          <w:rFonts w:hint="cs"/>
          <w:rtl/>
        </w:rPr>
        <w:t xml:space="preserve"> </w:t>
      </w:r>
      <w:r w:rsidRPr="002235E8">
        <w:rPr>
          <w:rStyle w:val="libFootnotenumChar"/>
          <w:rFonts w:hint="cs"/>
          <w:rtl/>
        </w:rPr>
        <w:t>(3)</w:t>
      </w:r>
      <w:r w:rsidR="002235E8">
        <w:rPr>
          <w:rFonts w:hint="cs"/>
          <w:rtl/>
        </w:rPr>
        <w:t>.</w:t>
      </w:r>
      <w:r>
        <w:rPr>
          <w:rFonts w:hint="cs"/>
          <w:rtl/>
        </w:rPr>
        <w:t xml:space="preserve"> كان المنبجي من علماء مصر المعاصرين لابن تيميه</w:t>
      </w:r>
      <w:r w:rsidR="002235E8">
        <w:rPr>
          <w:rFonts w:hint="cs"/>
          <w:rtl/>
        </w:rPr>
        <w:t>؛</w:t>
      </w:r>
      <w:r>
        <w:rPr>
          <w:rFonts w:hint="cs"/>
          <w:rtl/>
        </w:rPr>
        <w:t xml:space="preserve"> وذكره ابن حجر العسقلاني في العلماء المعارضين لعقائد ابن تيميه</w:t>
      </w:r>
      <w:r w:rsidR="002235E8">
        <w:rPr>
          <w:rFonts w:hint="cs"/>
          <w:rtl/>
        </w:rPr>
        <w:t>،</w:t>
      </w:r>
      <w:r>
        <w:rPr>
          <w:rFonts w:hint="cs"/>
          <w:rtl/>
        </w:rPr>
        <w:t xml:space="preserve"> بل من أشد القائمين عليه والمحرضين ضده وكان </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البداية والنهاية</w:t>
      </w:r>
      <w:r w:rsidR="002235E8">
        <w:rPr>
          <w:rFonts w:hint="cs"/>
          <w:rtl/>
        </w:rPr>
        <w:t>،</w:t>
      </w:r>
      <w:r>
        <w:rPr>
          <w:rFonts w:hint="cs"/>
          <w:rtl/>
        </w:rPr>
        <w:t xml:space="preserve"> إسماعيل بن كثير الحنبلي </w:t>
      </w:r>
      <w:r w:rsidR="002235E8">
        <w:rPr>
          <w:rFonts w:hint="cs"/>
          <w:rtl/>
        </w:rPr>
        <w:t>(</w:t>
      </w:r>
      <w:r>
        <w:rPr>
          <w:rFonts w:hint="cs"/>
          <w:rtl/>
        </w:rPr>
        <w:t xml:space="preserve">ت 774 </w:t>
      </w:r>
      <w:r w:rsidR="002235E8">
        <w:rPr>
          <w:rFonts w:hint="cs"/>
          <w:rtl/>
        </w:rPr>
        <w:t>هـ)،</w:t>
      </w:r>
      <w:r>
        <w:rPr>
          <w:rFonts w:hint="cs"/>
          <w:rtl/>
        </w:rPr>
        <w:t xml:space="preserve"> 2</w:t>
      </w:r>
      <w:r w:rsidR="000B0A22">
        <w:rPr>
          <w:rFonts w:hint="cs"/>
          <w:rtl/>
        </w:rPr>
        <w:t>/</w:t>
      </w:r>
      <w:r>
        <w:rPr>
          <w:rFonts w:hint="cs"/>
          <w:rtl/>
        </w:rPr>
        <w:t>146</w:t>
      </w:r>
      <w:r w:rsidR="002235E8">
        <w:rPr>
          <w:rFonts w:hint="cs"/>
          <w:rtl/>
        </w:rPr>
        <w:t>،</w:t>
      </w:r>
      <w:r>
        <w:rPr>
          <w:rFonts w:hint="cs"/>
          <w:rtl/>
        </w:rPr>
        <w:t xml:space="preserve"> مطبعة السعادة</w:t>
      </w:r>
      <w:r w:rsidR="002235E8">
        <w:rPr>
          <w:rFonts w:hint="cs"/>
          <w:rtl/>
        </w:rPr>
        <w:t>،</w:t>
      </w:r>
      <w:r>
        <w:rPr>
          <w:rFonts w:hint="cs"/>
          <w:rtl/>
        </w:rPr>
        <w:t xml:space="preserve"> مصر</w:t>
      </w:r>
      <w:r w:rsidR="002235E8">
        <w:rPr>
          <w:rFonts w:hint="cs"/>
          <w:rtl/>
        </w:rPr>
        <w:t>،</w:t>
      </w:r>
      <w:r>
        <w:rPr>
          <w:rFonts w:hint="cs"/>
          <w:rtl/>
        </w:rPr>
        <w:t xml:space="preserve"> 1368 </w:t>
      </w:r>
      <w:r w:rsidR="002235E8">
        <w:rPr>
          <w:rFonts w:hint="cs"/>
          <w:rtl/>
        </w:rPr>
        <w:t>هـ.</w:t>
      </w:r>
    </w:p>
    <w:p w:rsidR="008E0475" w:rsidRDefault="008E0475" w:rsidP="002235E8">
      <w:pPr>
        <w:pStyle w:val="libFootnote0"/>
        <w:rPr>
          <w:rtl/>
        </w:rPr>
      </w:pPr>
      <w:r>
        <w:rPr>
          <w:rFonts w:hint="cs"/>
          <w:rtl/>
        </w:rPr>
        <w:t>(2) ذيل تاريخ الإسلام</w:t>
      </w:r>
      <w:r w:rsidR="002235E8">
        <w:rPr>
          <w:rFonts w:hint="cs"/>
          <w:rtl/>
        </w:rPr>
        <w:t>،</w:t>
      </w:r>
      <w:r>
        <w:rPr>
          <w:rFonts w:hint="cs"/>
          <w:rtl/>
        </w:rPr>
        <w:t xml:space="preserve"> مصدر سابق</w:t>
      </w:r>
      <w:r w:rsidR="002235E8">
        <w:rPr>
          <w:rFonts w:hint="cs"/>
          <w:rtl/>
        </w:rPr>
        <w:t>،</w:t>
      </w:r>
      <w:r>
        <w:rPr>
          <w:rFonts w:hint="cs"/>
          <w:rtl/>
        </w:rPr>
        <w:t xml:space="preserve"> 167</w:t>
      </w:r>
      <w:r w:rsidR="002235E8">
        <w:rPr>
          <w:rFonts w:hint="cs"/>
          <w:rtl/>
        </w:rPr>
        <w:t>.</w:t>
      </w:r>
    </w:p>
    <w:p w:rsidR="008E0475" w:rsidRDefault="008E0475" w:rsidP="002235E8">
      <w:pPr>
        <w:pStyle w:val="libFootnote0"/>
        <w:rPr>
          <w:rtl/>
        </w:rPr>
      </w:pPr>
      <w:r>
        <w:rPr>
          <w:rFonts w:hint="cs"/>
          <w:rtl/>
        </w:rPr>
        <w:t>(3) النجوم الزاهرة</w:t>
      </w:r>
      <w:r w:rsidR="002235E8">
        <w:rPr>
          <w:rFonts w:hint="cs"/>
          <w:rtl/>
        </w:rPr>
        <w:t>،</w:t>
      </w:r>
      <w:r>
        <w:rPr>
          <w:rFonts w:hint="cs"/>
          <w:rtl/>
        </w:rPr>
        <w:t xml:space="preserve"> مصدر سابق</w:t>
      </w:r>
      <w:r w:rsidR="002235E8">
        <w:rPr>
          <w:rFonts w:hint="cs"/>
          <w:rtl/>
        </w:rPr>
        <w:t>،</w:t>
      </w:r>
      <w:r>
        <w:rPr>
          <w:rFonts w:hint="cs"/>
          <w:rtl/>
        </w:rPr>
        <w:t xml:space="preserve"> 9</w:t>
      </w:r>
      <w:r w:rsidR="000B0A22">
        <w:rPr>
          <w:rFonts w:hint="cs"/>
          <w:rtl/>
        </w:rPr>
        <w:t>/</w:t>
      </w:r>
      <w:r>
        <w:rPr>
          <w:rFonts w:hint="cs"/>
          <w:rtl/>
        </w:rPr>
        <w:t>344</w:t>
      </w:r>
      <w:r w:rsidR="002235E8">
        <w:rPr>
          <w:rFonts w:hint="cs"/>
          <w:rtl/>
        </w:rPr>
        <w:t>.</w:t>
      </w:r>
    </w:p>
    <w:p w:rsidR="008E0475" w:rsidRDefault="008E0475" w:rsidP="002235E8">
      <w:pPr>
        <w:pStyle w:val="libFootnote0"/>
        <w:rPr>
          <w:rtl/>
        </w:rPr>
      </w:pPr>
      <w:r>
        <w:rPr>
          <w:rtl/>
        </w:rPr>
        <w:br w:type="page"/>
      </w:r>
    </w:p>
    <w:p w:rsidR="008E0475" w:rsidRDefault="008E0475" w:rsidP="000B0A22">
      <w:pPr>
        <w:pStyle w:val="libNormal0"/>
        <w:rPr>
          <w:rtl/>
        </w:rPr>
      </w:pPr>
      <w:r>
        <w:rPr>
          <w:rFonts w:hint="cs"/>
          <w:rtl/>
        </w:rPr>
        <w:lastRenderedPageBreak/>
        <w:t xml:space="preserve">يغري به بيبرس الجاشنكير </w:t>
      </w:r>
      <w:r w:rsidRPr="002235E8">
        <w:rPr>
          <w:rStyle w:val="libFootnotenumChar"/>
          <w:rFonts w:hint="cs"/>
          <w:rtl/>
        </w:rPr>
        <w:t>(1)</w:t>
      </w:r>
      <w:r w:rsidR="002235E8">
        <w:rPr>
          <w:rFonts w:hint="cs"/>
          <w:rtl/>
        </w:rPr>
        <w:t>.</w:t>
      </w:r>
    </w:p>
    <w:p w:rsidR="008E0475" w:rsidRDefault="008E0475" w:rsidP="008E0475">
      <w:pPr>
        <w:pStyle w:val="libNormal"/>
        <w:rPr>
          <w:rtl/>
        </w:rPr>
      </w:pPr>
      <w:r>
        <w:rPr>
          <w:rFonts w:hint="cs"/>
          <w:rtl/>
        </w:rPr>
        <w:t>12</w:t>
      </w:r>
      <w:r w:rsidR="002235E8">
        <w:rPr>
          <w:rFonts w:hint="cs"/>
          <w:rtl/>
        </w:rPr>
        <w:t xml:space="preserve"> - </w:t>
      </w:r>
      <w:r>
        <w:rPr>
          <w:rFonts w:hint="cs"/>
          <w:rtl/>
        </w:rPr>
        <w:t xml:space="preserve">قاضي القضاة الشيخ نجم الدين أحمد بن محمد بن سالم بن صصري التغلبيّ المتوفّى سنة 723 </w:t>
      </w:r>
      <w:r w:rsidR="002235E8">
        <w:rPr>
          <w:rFonts w:hint="cs"/>
          <w:rtl/>
        </w:rPr>
        <w:t>هـ.</w:t>
      </w:r>
    </w:p>
    <w:p w:rsidR="008E0475" w:rsidRDefault="008E0475" w:rsidP="000B0A22">
      <w:pPr>
        <w:pStyle w:val="libNormal"/>
        <w:rPr>
          <w:rtl/>
        </w:rPr>
      </w:pPr>
      <w:r>
        <w:rPr>
          <w:rFonts w:hint="cs"/>
          <w:rtl/>
        </w:rPr>
        <w:t>قال الذهبي</w:t>
      </w:r>
      <w:r w:rsidR="002235E8">
        <w:rPr>
          <w:rFonts w:hint="cs"/>
          <w:rtl/>
        </w:rPr>
        <w:t>:</w:t>
      </w:r>
      <w:r>
        <w:rPr>
          <w:rFonts w:hint="cs"/>
          <w:rtl/>
        </w:rPr>
        <w:t xml:space="preserve"> </w:t>
      </w:r>
      <w:r w:rsidR="004A4BD1">
        <w:rPr>
          <w:rFonts w:hint="cs"/>
          <w:rtl/>
        </w:rPr>
        <w:t>«الشيخ الإمام، قاضي القضاة، كبير الرؤساء... شارك في فنون، وكان فصيح العبارة، طويل الدروس، سريع الكتابة، ينطوي على دينٍ وتعبّد في الجملة، وفيه مكارم ومداراة»</w:t>
      </w:r>
      <w:r>
        <w:rPr>
          <w:rFonts w:hint="cs"/>
          <w:rtl/>
        </w:rPr>
        <w:t xml:space="preserve"> </w:t>
      </w:r>
      <w:r w:rsidR="002235E8" w:rsidRPr="002235E8">
        <w:rPr>
          <w:rStyle w:val="libFootnotenumChar"/>
          <w:rFonts w:hint="cs"/>
          <w:rtl/>
        </w:rPr>
        <w:t>(</w:t>
      </w:r>
      <w:r w:rsidRPr="002235E8">
        <w:rPr>
          <w:rStyle w:val="libFootnotenumChar"/>
          <w:rFonts w:hint="cs"/>
          <w:rtl/>
        </w:rPr>
        <w:t>2)</w:t>
      </w:r>
      <w:r w:rsidR="002235E8">
        <w:rPr>
          <w:rFonts w:hint="cs"/>
          <w:rtl/>
        </w:rPr>
        <w:t>.</w:t>
      </w:r>
      <w:r>
        <w:rPr>
          <w:rFonts w:hint="cs"/>
          <w:rtl/>
        </w:rPr>
        <w:t xml:space="preserve"> كان ابن صصري مخالفا لابن تيميه شديدا عليه</w:t>
      </w:r>
      <w:r w:rsidR="002235E8">
        <w:rPr>
          <w:rFonts w:hint="cs"/>
          <w:rtl/>
        </w:rPr>
        <w:t>،</w:t>
      </w:r>
      <w:r>
        <w:rPr>
          <w:rFonts w:hint="cs"/>
          <w:rtl/>
        </w:rPr>
        <w:t xml:space="preserve"> وهو الذي حكم على جمال الدين يوسف المزّي السّلفيّ </w:t>
      </w:r>
      <w:r w:rsidR="004A4BD1">
        <w:rPr>
          <w:rFonts w:hint="cs"/>
          <w:rtl/>
        </w:rPr>
        <w:t>(ت 743 هـ)</w:t>
      </w:r>
      <w:r>
        <w:rPr>
          <w:rFonts w:hint="cs"/>
          <w:rtl/>
        </w:rPr>
        <w:t xml:space="preserve"> تلميذ ابن تيميه</w:t>
      </w:r>
      <w:r w:rsidR="002235E8">
        <w:rPr>
          <w:rFonts w:hint="cs"/>
          <w:rtl/>
        </w:rPr>
        <w:t>،</w:t>
      </w:r>
      <w:r>
        <w:rPr>
          <w:rFonts w:hint="cs"/>
          <w:rtl/>
        </w:rPr>
        <w:t xml:space="preserve"> بالسجن لمرافقته ودعوته إلى عقيدة ابن تيميه</w:t>
      </w:r>
      <w:r w:rsidR="002235E8">
        <w:rPr>
          <w:rFonts w:hint="cs"/>
          <w:rtl/>
        </w:rPr>
        <w:t>،</w:t>
      </w:r>
      <w:r>
        <w:rPr>
          <w:rFonts w:hint="cs"/>
          <w:rtl/>
        </w:rPr>
        <w:t xml:space="preserve"> وذلك سنة </w:t>
      </w:r>
      <w:r w:rsidR="000B0A22">
        <w:rPr>
          <w:rFonts w:hint="cs"/>
          <w:rtl/>
        </w:rPr>
        <w:t>(</w:t>
      </w:r>
      <w:r w:rsidR="004A4BD1">
        <w:rPr>
          <w:rFonts w:hint="cs"/>
          <w:rtl/>
        </w:rPr>
        <w:t>705 هـ)</w:t>
      </w:r>
      <w:r w:rsidR="002235E8">
        <w:rPr>
          <w:rFonts w:hint="cs"/>
          <w:rtl/>
        </w:rPr>
        <w:t>،</w:t>
      </w:r>
      <w:r>
        <w:rPr>
          <w:rFonts w:hint="cs"/>
          <w:rtl/>
        </w:rPr>
        <w:t xml:space="preserve"> علما أنّ ابن تيميه كان مفتقرا إلى علم المزّي</w:t>
      </w:r>
      <w:r w:rsidR="002235E8">
        <w:rPr>
          <w:rFonts w:hint="cs"/>
          <w:rtl/>
        </w:rPr>
        <w:t>.</w:t>
      </w:r>
      <w:r>
        <w:rPr>
          <w:rFonts w:hint="cs"/>
          <w:rtl/>
        </w:rPr>
        <w:t xml:space="preserve"> فذهب ابن تيميه إلى السجن وأخرج المزّي</w:t>
      </w:r>
      <w:r w:rsidR="002235E8">
        <w:rPr>
          <w:rFonts w:hint="cs"/>
          <w:rtl/>
        </w:rPr>
        <w:t>،</w:t>
      </w:r>
      <w:r>
        <w:rPr>
          <w:rFonts w:hint="cs"/>
          <w:rtl/>
        </w:rPr>
        <w:t xml:space="preserve"> فوجد القاضي ابن صصري في قصر الحاكم فتقاولا بسبب المزيّ</w:t>
      </w:r>
      <w:r w:rsidR="002235E8">
        <w:rPr>
          <w:rFonts w:hint="cs"/>
          <w:rtl/>
        </w:rPr>
        <w:t>،</w:t>
      </w:r>
      <w:r>
        <w:rPr>
          <w:rFonts w:hint="cs"/>
          <w:rtl/>
        </w:rPr>
        <w:t xml:space="preserve"> فحلف ابن صصري لابدّ أن يعيده إلى السجن وإلاّ عزل نفسه</w:t>
      </w:r>
      <w:r w:rsidR="002235E8">
        <w:rPr>
          <w:rFonts w:hint="cs"/>
          <w:rtl/>
        </w:rPr>
        <w:t>،</w:t>
      </w:r>
      <w:r>
        <w:rPr>
          <w:rFonts w:hint="cs"/>
          <w:rtl/>
        </w:rPr>
        <w:t xml:space="preserve"> فأعيد المزّي إلى السجن ثمّ أفرج عنه </w:t>
      </w:r>
      <w:r w:rsidR="002235E8" w:rsidRPr="002235E8">
        <w:rPr>
          <w:rStyle w:val="libFootnotenumChar"/>
          <w:rFonts w:hint="cs"/>
          <w:rtl/>
        </w:rPr>
        <w:t>(</w:t>
      </w:r>
      <w:r w:rsidRPr="002235E8">
        <w:rPr>
          <w:rStyle w:val="libFootnotenumChar"/>
          <w:rFonts w:hint="cs"/>
          <w:rtl/>
        </w:rPr>
        <w:t>3)</w:t>
      </w:r>
      <w:r w:rsidR="002235E8">
        <w:rPr>
          <w:rFonts w:hint="cs"/>
          <w:rtl/>
        </w:rPr>
        <w:t>.</w:t>
      </w:r>
    </w:p>
    <w:p w:rsidR="008E0475" w:rsidRDefault="008E0475" w:rsidP="008E0475">
      <w:pPr>
        <w:pStyle w:val="libNormal"/>
        <w:rPr>
          <w:rtl/>
        </w:rPr>
      </w:pPr>
      <w:r>
        <w:rPr>
          <w:rFonts w:hint="cs"/>
          <w:rtl/>
        </w:rPr>
        <w:t>وفي السنة نفسها جرى أمور للحنابلة بسبب فتاوى ابن تيميه إذ عقد مجلس قضاء لابن تيميه ولأخويه</w:t>
      </w:r>
      <w:r w:rsidR="002235E8">
        <w:rPr>
          <w:rFonts w:hint="cs"/>
          <w:rtl/>
        </w:rPr>
        <w:t>:</w:t>
      </w:r>
      <w:r>
        <w:rPr>
          <w:rFonts w:hint="cs"/>
          <w:rtl/>
        </w:rPr>
        <w:t xml:space="preserve"> عبد الله</w:t>
      </w:r>
      <w:r w:rsidR="002235E8">
        <w:rPr>
          <w:rFonts w:hint="cs"/>
          <w:rtl/>
        </w:rPr>
        <w:t>،</w:t>
      </w:r>
      <w:r>
        <w:rPr>
          <w:rFonts w:hint="cs"/>
          <w:rtl/>
        </w:rPr>
        <w:t xml:space="preserve"> وعبد الرحمان ابني تيميه</w:t>
      </w:r>
      <w:r w:rsidR="002235E8">
        <w:rPr>
          <w:rFonts w:hint="cs"/>
          <w:rtl/>
        </w:rPr>
        <w:t>،</w:t>
      </w:r>
      <w:r>
        <w:rPr>
          <w:rFonts w:hint="cs"/>
          <w:rtl/>
        </w:rPr>
        <w:t xml:space="preserve"> وجماعة </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الدرر الكامنة</w:t>
      </w:r>
      <w:r w:rsidR="002235E8">
        <w:rPr>
          <w:rFonts w:hint="cs"/>
          <w:rtl/>
        </w:rPr>
        <w:t>،</w:t>
      </w:r>
      <w:r>
        <w:rPr>
          <w:rFonts w:hint="cs"/>
          <w:rtl/>
        </w:rPr>
        <w:t xml:space="preserve"> مصدر سابق</w:t>
      </w:r>
      <w:r w:rsidR="002235E8">
        <w:rPr>
          <w:rFonts w:hint="cs"/>
          <w:rtl/>
        </w:rPr>
        <w:t>،</w:t>
      </w:r>
      <w:r>
        <w:rPr>
          <w:rFonts w:hint="cs"/>
          <w:rtl/>
        </w:rPr>
        <w:t xml:space="preserve"> 1</w:t>
      </w:r>
      <w:r w:rsidR="000B0A22">
        <w:rPr>
          <w:rFonts w:hint="cs"/>
          <w:rtl/>
        </w:rPr>
        <w:t>/</w:t>
      </w:r>
      <w:r>
        <w:rPr>
          <w:rFonts w:hint="cs"/>
          <w:rtl/>
        </w:rPr>
        <w:t>147</w:t>
      </w:r>
      <w:r w:rsidR="002235E8">
        <w:rPr>
          <w:rFonts w:hint="cs"/>
          <w:rtl/>
        </w:rPr>
        <w:t>.</w:t>
      </w:r>
    </w:p>
    <w:p w:rsidR="008E0475" w:rsidRDefault="008E0475" w:rsidP="002235E8">
      <w:pPr>
        <w:pStyle w:val="libFootnote0"/>
        <w:rPr>
          <w:rtl/>
        </w:rPr>
      </w:pPr>
      <w:r>
        <w:rPr>
          <w:rFonts w:hint="cs"/>
          <w:rtl/>
        </w:rPr>
        <w:t>(2) ذيل تاريخ الإسلام</w:t>
      </w:r>
      <w:r w:rsidR="002235E8">
        <w:rPr>
          <w:rFonts w:hint="cs"/>
          <w:rtl/>
        </w:rPr>
        <w:t>،</w:t>
      </w:r>
      <w:r>
        <w:rPr>
          <w:rFonts w:hint="cs"/>
          <w:rtl/>
        </w:rPr>
        <w:t xml:space="preserve"> مصدر سابق</w:t>
      </w:r>
      <w:r w:rsidR="002235E8">
        <w:rPr>
          <w:rFonts w:hint="cs"/>
          <w:rtl/>
        </w:rPr>
        <w:t>،</w:t>
      </w:r>
      <w:r>
        <w:rPr>
          <w:rFonts w:hint="cs"/>
          <w:rtl/>
        </w:rPr>
        <w:t xml:space="preserve"> 2</w:t>
      </w:r>
      <w:r w:rsidR="000B0A22">
        <w:rPr>
          <w:rFonts w:hint="cs"/>
          <w:rtl/>
        </w:rPr>
        <w:t>/</w:t>
      </w:r>
      <w:r>
        <w:rPr>
          <w:rFonts w:hint="cs"/>
          <w:rtl/>
        </w:rPr>
        <w:t>2126</w:t>
      </w:r>
      <w:r w:rsidR="002235E8">
        <w:rPr>
          <w:rFonts w:hint="cs"/>
          <w:rtl/>
        </w:rPr>
        <w:t>.</w:t>
      </w:r>
    </w:p>
    <w:p w:rsidR="008E0475" w:rsidRDefault="008E0475" w:rsidP="002235E8">
      <w:pPr>
        <w:pStyle w:val="libFootnote0"/>
        <w:rPr>
          <w:rtl/>
        </w:rPr>
      </w:pPr>
      <w:r>
        <w:rPr>
          <w:rFonts w:hint="cs"/>
          <w:rtl/>
        </w:rPr>
        <w:t>(3) تهذيب الكمال في أسماء الرجال</w:t>
      </w:r>
      <w:r w:rsidR="002235E8">
        <w:rPr>
          <w:rFonts w:hint="cs"/>
          <w:rtl/>
        </w:rPr>
        <w:t>،</w:t>
      </w:r>
      <w:r>
        <w:rPr>
          <w:rFonts w:hint="cs"/>
          <w:rtl/>
        </w:rPr>
        <w:t xml:space="preserve"> جمال الدين يوسف المزّي </w:t>
      </w:r>
      <w:r w:rsidR="002235E8">
        <w:rPr>
          <w:rFonts w:hint="cs"/>
          <w:rtl/>
        </w:rPr>
        <w:t>(</w:t>
      </w:r>
      <w:r>
        <w:rPr>
          <w:rFonts w:hint="cs"/>
          <w:rtl/>
        </w:rPr>
        <w:t xml:space="preserve">ت 742 </w:t>
      </w:r>
      <w:r w:rsidR="002235E8">
        <w:rPr>
          <w:rFonts w:hint="cs"/>
          <w:rtl/>
        </w:rPr>
        <w:t>هـ)</w:t>
      </w:r>
      <w:r>
        <w:rPr>
          <w:rFonts w:hint="cs"/>
          <w:rtl/>
        </w:rPr>
        <w:t xml:space="preserve"> 1</w:t>
      </w:r>
      <w:r w:rsidR="000B0A22">
        <w:rPr>
          <w:rFonts w:hint="cs"/>
          <w:rtl/>
        </w:rPr>
        <w:t>/</w:t>
      </w:r>
      <w:r>
        <w:rPr>
          <w:rFonts w:hint="cs"/>
          <w:rtl/>
        </w:rPr>
        <w:t>21</w:t>
      </w:r>
      <w:r w:rsidR="002235E8">
        <w:rPr>
          <w:rFonts w:hint="cs"/>
          <w:rtl/>
        </w:rPr>
        <w:t>،</w:t>
      </w:r>
      <w:r>
        <w:rPr>
          <w:rFonts w:hint="cs"/>
          <w:rtl/>
        </w:rPr>
        <w:t xml:space="preserve"> مؤسّسة الرسالة</w:t>
      </w:r>
      <w:r w:rsidR="002235E8">
        <w:rPr>
          <w:rFonts w:hint="cs"/>
          <w:rtl/>
        </w:rPr>
        <w:t>،</w:t>
      </w:r>
      <w:r>
        <w:rPr>
          <w:rFonts w:hint="cs"/>
          <w:rtl/>
        </w:rPr>
        <w:t xml:space="preserve"> الطبعة الأولى بيروت</w:t>
      </w:r>
      <w:r w:rsidR="002235E8">
        <w:rPr>
          <w:rFonts w:hint="cs"/>
          <w:rtl/>
        </w:rPr>
        <w:t>،</w:t>
      </w:r>
      <w:r>
        <w:rPr>
          <w:rFonts w:hint="cs"/>
          <w:rtl/>
        </w:rPr>
        <w:t xml:space="preserve"> 1406 </w:t>
      </w:r>
      <w:r w:rsidR="002235E8">
        <w:rPr>
          <w:rFonts w:hint="cs"/>
          <w:rtl/>
        </w:rPr>
        <w:t>هـ.</w:t>
      </w:r>
    </w:p>
    <w:p w:rsidR="008E0475" w:rsidRDefault="008E0475" w:rsidP="002235E8">
      <w:pPr>
        <w:pStyle w:val="libFootnote0"/>
        <w:rPr>
          <w:rtl/>
        </w:rPr>
      </w:pPr>
      <w:r>
        <w:rPr>
          <w:rtl/>
        </w:rPr>
        <w:br w:type="page"/>
      </w:r>
    </w:p>
    <w:p w:rsidR="008E0475" w:rsidRDefault="008E0475" w:rsidP="000B0A22">
      <w:pPr>
        <w:pStyle w:val="libNormal0"/>
        <w:rPr>
          <w:rtl/>
        </w:rPr>
      </w:pPr>
      <w:r>
        <w:rPr>
          <w:rFonts w:hint="cs"/>
          <w:rtl/>
        </w:rPr>
        <w:lastRenderedPageBreak/>
        <w:t>من أصحاب ابن تيميه</w:t>
      </w:r>
      <w:r w:rsidR="002235E8">
        <w:rPr>
          <w:rFonts w:hint="cs"/>
          <w:rtl/>
        </w:rPr>
        <w:t>،</w:t>
      </w:r>
      <w:r>
        <w:rPr>
          <w:rFonts w:hint="cs"/>
          <w:rtl/>
        </w:rPr>
        <w:t xml:space="preserve"> وأهين الحنابلة فقالوا</w:t>
      </w:r>
      <w:r w:rsidR="002235E8">
        <w:rPr>
          <w:rFonts w:hint="cs"/>
          <w:rtl/>
        </w:rPr>
        <w:t>:</w:t>
      </w:r>
      <w:r>
        <w:rPr>
          <w:rFonts w:hint="cs"/>
          <w:rtl/>
        </w:rPr>
        <w:t xml:space="preserve"> نحن نعتقد ما يعتقده محمّد بن إدريس الشافعيّ</w:t>
      </w:r>
      <w:r w:rsidR="002235E8">
        <w:rPr>
          <w:rFonts w:hint="cs"/>
          <w:rtl/>
        </w:rPr>
        <w:t>.</w:t>
      </w:r>
      <w:r>
        <w:rPr>
          <w:rFonts w:hint="cs"/>
          <w:rtl/>
        </w:rPr>
        <w:t xml:space="preserve"> وطلب من ابن تيميه ابن يكتب بخطّه أنّه لا يفتي في مسألة الطلاق ولا بغيرها</w:t>
      </w:r>
      <w:r w:rsidR="002235E8">
        <w:rPr>
          <w:rFonts w:hint="cs"/>
          <w:rtl/>
        </w:rPr>
        <w:t>؛</w:t>
      </w:r>
      <w:r>
        <w:rPr>
          <w:rFonts w:hint="cs"/>
          <w:rtl/>
        </w:rPr>
        <w:t xml:space="preserve"> فكتب بخطّه ك أنه لا يفتي بها</w:t>
      </w:r>
      <w:r w:rsidR="002235E8">
        <w:rPr>
          <w:rFonts w:hint="cs"/>
          <w:rtl/>
        </w:rPr>
        <w:t>،</w:t>
      </w:r>
      <w:r>
        <w:rPr>
          <w:rFonts w:hint="cs"/>
          <w:rtl/>
        </w:rPr>
        <w:t xml:space="preserve"> وما كتب بغيرها</w:t>
      </w:r>
      <w:r w:rsidR="002235E8">
        <w:rPr>
          <w:rFonts w:hint="cs"/>
          <w:rtl/>
        </w:rPr>
        <w:t>.</w:t>
      </w:r>
      <w:r>
        <w:rPr>
          <w:rFonts w:hint="cs"/>
          <w:rtl/>
        </w:rPr>
        <w:t xml:space="preserve"> فقال القاضي نجم الدين بن صصري</w:t>
      </w:r>
      <w:r w:rsidR="002235E8">
        <w:rPr>
          <w:rFonts w:hint="cs"/>
          <w:rtl/>
        </w:rPr>
        <w:t>:</w:t>
      </w:r>
      <w:r>
        <w:rPr>
          <w:rFonts w:hint="cs"/>
          <w:rtl/>
        </w:rPr>
        <w:t xml:space="preserve"> حكمت بحبسك واعتقالك</w:t>
      </w:r>
      <w:r w:rsidR="002235E8">
        <w:rPr>
          <w:rFonts w:hint="cs"/>
          <w:rtl/>
        </w:rPr>
        <w:t>.</w:t>
      </w:r>
    </w:p>
    <w:p w:rsidR="008E0475" w:rsidRDefault="008E0475" w:rsidP="008E0475">
      <w:pPr>
        <w:pStyle w:val="libNormal"/>
        <w:rPr>
          <w:rtl/>
        </w:rPr>
      </w:pPr>
      <w:r>
        <w:rPr>
          <w:rFonts w:hint="cs"/>
          <w:rtl/>
        </w:rPr>
        <w:t>فقال له</w:t>
      </w:r>
      <w:r w:rsidR="002235E8">
        <w:rPr>
          <w:rFonts w:hint="cs"/>
          <w:rtl/>
        </w:rPr>
        <w:t>:</w:t>
      </w:r>
      <w:r>
        <w:rPr>
          <w:rFonts w:hint="cs"/>
          <w:rtl/>
        </w:rPr>
        <w:t xml:space="preserve"> حكمك باطل</w:t>
      </w:r>
      <w:r w:rsidR="002235E8">
        <w:rPr>
          <w:rFonts w:hint="cs"/>
          <w:rtl/>
        </w:rPr>
        <w:t>؛</w:t>
      </w:r>
      <w:r>
        <w:rPr>
          <w:rFonts w:hint="cs"/>
          <w:rtl/>
        </w:rPr>
        <w:t xml:space="preserve"> لانك عدوي</w:t>
      </w:r>
      <w:r w:rsidR="002235E8">
        <w:rPr>
          <w:rFonts w:hint="cs"/>
          <w:rtl/>
        </w:rPr>
        <w:t>،</w:t>
      </w:r>
      <w:r>
        <w:rPr>
          <w:rFonts w:hint="cs"/>
          <w:rtl/>
        </w:rPr>
        <w:t xml:space="preserve"> فلم يقبل منه</w:t>
      </w:r>
      <w:r w:rsidR="002235E8">
        <w:rPr>
          <w:rFonts w:hint="cs"/>
          <w:rtl/>
        </w:rPr>
        <w:t>،</w:t>
      </w:r>
      <w:r>
        <w:rPr>
          <w:rFonts w:hint="cs"/>
          <w:rtl/>
        </w:rPr>
        <w:t xml:space="preserve"> وأخذوه واعتقلوه في قلعة دمشق </w:t>
      </w:r>
      <w:r w:rsidRPr="002235E8">
        <w:rPr>
          <w:rStyle w:val="libFootnotenumChar"/>
          <w:rFonts w:hint="cs"/>
          <w:rtl/>
        </w:rPr>
        <w:t>(1)</w:t>
      </w:r>
      <w:r w:rsidR="002235E8">
        <w:rPr>
          <w:rFonts w:hint="cs"/>
          <w:rtl/>
        </w:rPr>
        <w:t>.</w:t>
      </w:r>
    </w:p>
    <w:p w:rsidR="008E0475" w:rsidRDefault="008E0475" w:rsidP="008E0475">
      <w:pPr>
        <w:pStyle w:val="libNormal"/>
        <w:rPr>
          <w:rtl/>
        </w:rPr>
      </w:pPr>
      <w:r>
        <w:rPr>
          <w:rFonts w:hint="cs"/>
          <w:rtl/>
        </w:rPr>
        <w:t>13</w:t>
      </w:r>
      <w:r w:rsidR="002235E8">
        <w:rPr>
          <w:rFonts w:hint="cs"/>
          <w:rtl/>
        </w:rPr>
        <w:t xml:space="preserve"> - </w:t>
      </w:r>
      <w:r>
        <w:rPr>
          <w:rFonts w:hint="cs"/>
          <w:rtl/>
        </w:rPr>
        <w:t xml:space="preserve">الإمام الشافعي الشيخ نورالدين علي بن يعقوب بن جبريل أبو الحسن البكري </w:t>
      </w:r>
      <w:r w:rsidR="004A4BD1">
        <w:rPr>
          <w:rFonts w:hint="cs"/>
          <w:rtl/>
        </w:rPr>
        <w:t>(ت 1724 هـ)</w:t>
      </w:r>
      <w:r w:rsidR="002235E8">
        <w:rPr>
          <w:rFonts w:hint="cs"/>
          <w:rtl/>
        </w:rPr>
        <w:t>.</w:t>
      </w:r>
    </w:p>
    <w:p w:rsidR="008E0475" w:rsidRDefault="008E0475" w:rsidP="008E0475">
      <w:pPr>
        <w:pStyle w:val="libNormal"/>
        <w:rPr>
          <w:rtl/>
        </w:rPr>
      </w:pPr>
      <w:r>
        <w:rPr>
          <w:rFonts w:hint="cs"/>
          <w:rtl/>
        </w:rPr>
        <w:t>قال ابن قاضي شهبه</w:t>
      </w:r>
      <w:r w:rsidR="002235E8">
        <w:rPr>
          <w:rFonts w:hint="cs"/>
          <w:rtl/>
        </w:rPr>
        <w:t>:</w:t>
      </w:r>
      <w:r>
        <w:rPr>
          <w:rFonts w:hint="cs"/>
          <w:rtl/>
        </w:rPr>
        <w:t xml:space="preserve"> </w:t>
      </w:r>
      <w:r w:rsidR="000B0A22">
        <w:rPr>
          <w:rFonts w:hint="cs"/>
          <w:rtl/>
        </w:rPr>
        <w:t>«واشتغل وأفتى ودرّس، ولم</w:t>
      </w:r>
      <w:r w:rsidR="004A4BD1">
        <w:rPr>
          <w:rFonts w:hint="cs"/>
          <w:rtl/>
        </w:rPr>
        <w:t>ا دخل ابن تيميه إلى مصر قام عليه وأنكر ما يقوله وآذاه»</w:t>
      </w:r>
      <w:r>
        <w:rPr>
          <w:rFonts w:hint="cs"/>
          <w:rtl/>
        </w:rPr>
        <w:t xml:space="preserve"> </w:t>
      </w:r>
      <w:r w:rsidRPr="002235E8">
        <w:rPr>
          <w:rStyle w:val="libFootnotenumChar"/>
          <w:rFonts w:hint="cs"/>
          <w:rtl/>
        </w:rPr>
        <w:t>(2)</w:t>
      </w:r>
      <w:r w:rsidR="002235E8">
        <w:rPr>
          <w:rFonts w:hint="cs"/>
          <w:rtl/>
        </w:rPr>
        <w:t>.</w:t>
      </w:r>
    </w:p>
    <w:p w:rsidR="008E0475" w:rsidRDefault="008E0475" w:rsidP="008E0475">
      <w:pPr>
        <w:pStyle w:val="libNormal"/>
        <w:rPr>
          <w:rtl/>
        </w:rPr>
      </w:pPr>
      <w:r>
        <w:rPr>
          <w:rFonts w:hint="cs"/>
          <w:rtl/>
        </w:rPr>
        <w:t xml:space="preserve">وقال عنه اليافعي ك </w:t>
      </w:r>
      <w:r w:rsidR="004A4BD1">
        <w:rPr>
          <w:rFonts w:hint="cs"/>
          <w:rtl/>
        </w:rPr>
        <w:t>«المفتي الإمام الجليل القدر بين الانام الزاهد نور الدين عليّ بن يعقوب البكري الشافعي، وهو الذي آذى ابن تيميه»</w:t>
      </w:r>
      <w:r>
        <w:rPr>
          <w:rFonts w:hint="cs"/>
          <w:rtl/>
        </w:rPr>
        <w:t xml:space="preserve"> </w:t>
      </w:r>
      <w:r w:rsidRPr="002235E8">
        <w:rPr>
          <w:rStyle w:val="libFootnotenumChar"/>
          <w:rFonts w:hint="cs"/>
          <w:rtl/>
        </w:rPr>
        <w:t>(3)</w:t>
      </w:r>
      <w:r w:rsidR="002235E8">
        <w:rPr>
          <w:rFonts w:hint="cs"/>
          <w:rtl/>
        </w:rPr>
        <w:t>.</w:t>
      </w:r>
    </w:p>
    <w:p w:rsidR="008E0475" w:rsidRDefault="008E0475" w:rsidP="000B0A22">
      <w:pPr>
        <w:pStyle w:val="libNormal"/>
        <w:rPr>
          <w:rtl/>
        </w:rPr>
      </w:pPr>
      <w:r>
        <w:rPr>
          <w:rFonts w:hint="cs"/>
          <w:rtl/>
        </w:rPr>
        <w:t>وقال عنه الذهبي</w:t>
      </w:r>
      <w:r w:rsidR="002235E8">
        <w:rPr>
          <w:rFonts w:hint="cs"/>
          <w:rtl/>
        </w:rPr>
        <w:t>:</w:t>
      </w:r>
      <w:r>
        <w:rPr>
          <w:rFonts w:hint="cs"/>
          <w:rtl/>
        </w:rPr>
        <w:t xml:space="preserve"> </w:t>
      </w:r>
      <w:r w:rsidR="000B0A22">
        <w:rPr>
          <w:rFonts w:hint="cs"/>
          <w:rtl/>
        </w:rPr>
        <w:t>«</w:t>
      </w:r>
      <w:r>
        <w:rPr>
          <w:rFonts w:hint="cs"/>
          <w:rtl/>
        </w:rPr>
        <w:t xml:space="preserve">الإمام المفتي الزاهد نور الدين علي بن يعقوب بن </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دفع الشبه عن الرسول والرساله</w:t>
      </w:r>
      <w:r w:rsidR="002235E8">
        <w:rPr>
          <w:rFonts w:hint="cs"/>
          <w:rtl/>
        </w:rPr>
        <w:t>،</w:t>
      </w:r>
      <w:r>
        <w:rPr>
          <w:rFonts w:hint="cs"/>
          <w:rtl/>
        </w:rPr>
        <w:t xml:space="preserve"> أبوبكر بن محمد الحصني الدمشقي</w:t>
      </w:r>
      <w:r w:rsidR="002235E8">
        <w:rPr>
          <w:rFonts w:hint="cs"/>
          <w:rtl/>
        </w:rPr>
        <w:t>،</w:t>
      </w:r>
      <w:r>
        <w:rPr>
          <w:rFonts w:hint="cs"/>
          <w:rtl/>
        </w:rPr>
        <w:t xml:space="preserve"> 92</w:t>
      </w:r>
      <w:r w:rsidR="002235E8">
        <w:rPr>
          <w:rFonts w:hint="cs"/>
          <w:rtl/>
        </w:rPr>
        <w:t xml:space="preserve"> - </w:t>
      </w:r>
      <w:r>
        <w:rPr>
          <w:rFonts w:hint="cs"/>
          <w:rtl/>
        </w:rPr>
        <w:t>94</w:t>
      </w:r>
      <w:r w:rsidR="002235E8">
        <w:rPr>
          <w:rFonts w:hint="cs"/>
          <w:rtl/>
        </w:rPr>
        <w:t>،</w:t>
      </w:r>
      <w:r>
        <w:rPr>
          <w:rFonts w:hint="cs"/>
          <w:rtl/>
        </w:rPr>
        <w:t xml:space="preserve"> الطبعة الثانية</w:t>
      </w:r>
      <w:r w:rsidR="002235E8">
        <w:rPr>
          <w:rFonts w:hint="cs"/>
          <w:rtl/>
        </w:rPr>
        <w:t>،</w:t>
      </w:r>
      <w:r>
        <w:rPr>
          <w:rFonts w:hint="cs"/>
          <w:rtl/>
        </w:rPr>
        <w:t xml:space="preserve"> دار إحياء التراث العربي</w:t>
      </w:r>
      <w:r w:rsidR="002235E8">
        <w:rPr>
          <w:rFonts w:hint="cs"/>
          <w:rtl/>
        </w:rPr>
        <w:t>،</w:t>
      </w:r>
      <w:r>
        <w:rPr>
          <w:rFonts w:hint="cs"/>
          <w:rtl/>
        </w:rPr>
        <w:t xml:space="preserve"> القاهرة 1418 </w:t>
      </w:r>
      <w:r w:rsidR="002235E8">
        <w:rPr>
          <w:rFonts w:hint="cs"/>
          <w:rtl/>
        </w:rPr>
        <w:t>هـ.</w:t>
      </w:r>
    </w:p>
    <w:p w:rsidR="008E0475" w:rsidRDefault="008E0475" w:rsidP="002235E8">
      <w:pPr>
        <w:pStyle w:val="libFootnote0"/>
        <w:rPr>
          <w:rtl/>
        </w:rPr>
      </w:pPr>
      <w:r>
        <w:rPr>
          <w:rFonts w:hint="cs"/>
          <w:rtl/>
        </w:rPr>
        <w:t>(2) طبقات الشافعية</w:t>
      </w:r>
      <w:r w:rsidR="002235E8">
        <w:rPr>
          <w:rFonts w:hint="cs"/>
          <w:rtl/>
        </w:rPr>
        <w:t>،</w:t>
      </w:r>
      <w:r>
        <w:rPr>
          <w:rFonts w:hint="cs"/>
          <w:rtl/>
        </w:rPr>
        <w:t xml:space="preserve"> مصدر سابق</w:t>
      </w:r>
      <w:r w:rsidR="002235E8">
        <w:rPr>
          <w:rFonts w:hint="cs"/>
          <w:rtl/>
        </w:rPr>
        <w:t>،</w:t>
      </w:r>
      <w:r>
        <w:rPr>
          <w:rFonts w:hint="cs"/>
          <w:rtl/>
        </w:rPr>
        <w:t xml:space="preserve"> 3</w:t>
      </w:r>
      <w:r w:rsidR="000B0A22">
        <w:rPr>
          <w:rFonts w:hint="cs"/>
          <w:rtl/>
        </w:rPr>
        <w:t>/</w:t>
      </w:r>
      <w:r>
        <w:rPr>
          <w:rFonts w:hint="cs"/>
          <w:rtl/>
        </w:rPr>
        <w:t>127</w:t>
      </w:r>
      <w:r w:rsidR="002235E8">
        <w:rPr>
          <w:rFonts w:hint="cs"/>
          <w:rtl/>
        </w:rPr>
        <w:t>.</w:t>
      </w:r>
    </w:p>
    <w:p w:rsidR="008E0475" w:rsidRDefault="008E0475" w:rsidP="002235E8">
      <w:pPr>
        <w:pStyle w:val="libFootnote0"/>
        <w:rPr>
          <w:rtl/>
        </w:rPr>
      </w:pPr>
      <w:r>
        <w:rPr>
          <w:rFonts w:hint="cs"/>
          <w:rtl/>
        </w:rPr>
        <w:t>(3) مرآة الجنان وعبرة اليقظان</w:t>
      </w:r>
      <w:r w:rsidR="002235E8">
        <w:rPr>
          <w:rFonts w:hint="cs"/>
          <w:rtl/>
        </w:rPr>
        <w:t>،</w:t>
      </w:r>
      <w:r>
        <w:rPr>
          <w:rFonts w:hint="cs"/>
          <w:rtl/>
        </w:rPr>
        <w:t xml:space="preserve"> عبد الله بن أسعد اليافعي 4</w:t>
      </w:r>
      <w:r w:rsidR="000B0A22">
        <w:rPr>
          <w:rFonts w:hint="cs"/>
          <w:rtl/>
        </w:rPr>
        <w:t>/</w:t>
      </w:r>
      <w:r>
        <w:rPr>
          <w:rFonts w:hint="cs"/>
          <w:rtl/>
        </w:rPr>
        <w:t>204</w:t>
      </w:r>
      <w:r w:rsidR="002235E8">
        <w:rPr>
          <w:rFonts w:hint="cs"/>
          <w:rtl/>
        </w:rPr>
        <w:t>،</w:t>
      </w:r>
      <w:r>
        <w:rPr>
          <w:rFonts w:hint="cs"/>
          <w:rtl/>
        </w:rPr>
        <w:t xml:space="preserve"> الطبعة الأولى</w:t>
      </w:r>
      <w:r w:rsidR="002235E8">
        <w:rPr>
          <w:rFonts w:hint="cs"/>
          <w:rtl/>
        </w:rPr>
        <w:t>،</w:t>
      </w:r>
      <w:r>
        <w:rPr>
          <w:rFonts w:hint="cs"/>
          <w:rtl/>
        </w:rPr>
        <w:t xml:space="preserve"> دار الكتب العلميّة</w:t>
      </w:r>
      <w:r w:rsidR="002235E8">
        <w:rPr>
          <w:rFonts w:hint="cs"/>
          <w:rtl/>
        </w:rPr>
        <w:t>،</w:t>
      </w:r>
      <w:r>
        <w:rPr>
          <w:rFonts w:hint="cs"/>
          <w:rtl/>
        </w:rPr>
        <w:t xml:space="preserve"> بيروت</w:t>
      </w:r>
      <w:r w:rsidR="002235E8">
        <w:rPr>
          <w:rFonts w:hint="cs"/>
          <w:rtl/>
        </w:rPr>
        <w:t>،</w:t>
      </w:r>
      <w:r>
        <w:rPr>
          <w:rFonts w:hint="cs"/>
          <w:rtl/>
        </w:rPr>
        <w:t xml:space="preserve"> 1417 </w:t>
      </w:r>
      <w:r w:rsidR="002235E8">
        <w:rPr>
          <w:rFonts w:hint="cs"/>
          <w:rtl/>
        </w:rPr>
        <w:t>هـ.</w:t>
      </w:r>
    </w:p>
    <w:p w:rsidR="008E0475" w:rsidRDefault="008E0475" w:rsidP="002235E8">
      <w:pPr>
        <w:pStyle w:val="libFootnote0"/>
      </w:pPr>
      <w:r>
        <w:rPr>
          <w:rtl/>
        </w:rPr>
        <w:br w:type="page"/>
      </w:r>
    </w:p>
    <w:p w:rsidR="008E0475" w:rsidRDefault="008E0475" w:rsidP="000B0A22">
      <w:pPr>
        <w:pStyle w:val="libNormal0"/>
        <w:rPr>
          <w:rtl/>
        </w:rPr>
      </w:pPr>
      <w:r>
        <w:rPr>
          <w:rFonts w:hint="cs"/>
          <w:rtl/>
        </w:rPr>
        <w:lastRenderedPageBreak/>
        <w:t>جبريل</w:t>
      </w:r>
      <w:r w:rsidR="002235E8">
        <w:rPr>
          <w:rFonts w:hint="cs"/>
          <w:rtl/>
        </w:rPr>
        <w:t>.</w:t>
      </w:r>
      <w:r>
        <w:rPr>
          <w:rFonts w:hint="cs"/>
          <w:rtl/>
        </w:rPr>
        <w:t>..</w:t>
      </w:r>
      <w:r w:rsidR="002235E8">
        <w:rPr>
          <w:rFonts w:hint="cs"/>
          <w:rtl/>
        </w:rPr>
        <w:t>،</w:t>
      </w:r>
      <w:r>
        <w:rPr>
          <w:rFonts w:hint="cs"/>
          <w:rtl/>
        </w:rPr>
        <w:t xml:space="preserve"> وكان دينا متعفّفا</w:t>
      </w:r>
      <w:r w:rsidR="002235E8">
        <w:rPr>
          <w:rFonts w:hint="cs"/>
          <w:rtl/>
        </w:rPr>
        <w:t>،</w:t>
      </w:r>
      <w:r>
        <w:rPr>
          <w:rFonts w:hint="cs"/>
          <w:rtl/>
        </w:rPr>
        <w:t xml:space="preserve"> مطرحا للتجمّل</w:t>
      </w:r>
      <w:r w:rsidR="002235E8">
        <w:rPr>
          <w:rFonts w:hint="cs"/>
          <w:rtl/>
        </w:rPr>
        <w:t>،</w:t>
      </w:r>
      <w:r>
        <w:rPr>
          <w:rFonts w:hint="cs"/>
          <w:rtl/>
        </w:rPr>
        <w:t xml:space="preserve"> نهّاء عن المنكر حتّى نفاه السلطان بعد أن همّ بقطع لسانه وكان قد وثب على الشيخ ابن تيميه ونال منه</w:t>
      </w:r>
      <w:r w:rsidR="000B0A22">
        <w:rPr>
          <w:rFonts w:hint="cs"/>
          <w:rtl/>
        </w:rPr>
        <w:t>»</w:t>
      </w:r>
      <w:r>
        <w:rPr>
          <w:rFonts w:hint="cs"/>
          <w:rtl/>
        </w:rPr>
        <w:t xml:space="preserve"> </w:t>
      </w:r>
      <w:r w:rsidRPr="002235E8">
        <w:rPr>
          <w:rStyle w:val="libFootnotenumChar"/>
          <w:rFonts w:hint="cs"/>
          <w:rtl/>
        </w:rPr>
        <w:t>(1)</w:t>
      </w:r>
      <w:r w:rsidR="002235E8">
        <w:rPr>
          <w:rFonts w:hint="cs"/>
          <w:rtl/>
        </w:rPr>
        <w:t>.</w:t>
      </w:r>
    </w:p>
    <w:p w:rsidR="008E0475" w:rsidRDefault="008E0475" w:rsidP="008E0475">
      <w:pPr>
        <w:pStyle w:val="libNormal"/>
        <w:rPr>
          <w:rtl/>
        </w:rPr>
      </w:pPr>
      <w:r>
        <w:rPr>
          <w:rFonts w:hint="cs"/>
          <w:rtl/>
        </w:rPr>
        <w:t>14</w:t>
      </w:r>
      <w:r w:rsidR="002235E8">
        <w:rPr>
          <w:rFonts w:hint="cs"/>
          <w:rtl/>
        </w:rPr>
        <w:t xml:space="preserve"> - </w:t>
      </w:r>
      <w:r>
        <w:rPr>
          <w:rFonts w:hint="cs"/>
          <w:rtl/>
        </w:rPr>
        <w:t xml:space="preserve">المحدّث المؤرّخ الشيخ الفخر بن المعلم القرشي </w:t>
      </w:r>
      <w:r w:rsidR="004A4BD1">
        <w:rPr>
          <w:rFonts w:hint="cs"/>
          <w:rtl/>
        </w:rPr>
        <w:t>(ت 725 هـ)</w:t>
      </w:r>
    </w:p>
    <w:p w:rsidR="008E0475" w:rsidRDefault="008E0475" w:rsidP="000B0A22">
      <w:pPr>
        <w:pStyle w:val="libNormal"/>
        <w:rPr>
          <w:rtl/>
        </w:rPr>
      </w:pPr>
      <w:r>
        <w:rPr>
          <w:rFonts w:hint="cs"/>
          <w:rtl/>
        </w:rPr>
        <w:t xml:space="preserve">له ردّ على ابن تيميه في كتابه </w:t>
      </w:r>
      <w:r w:rsidR="000B0A22">
        <w:rPr>
          <w:rFonts w:hint="cs"/>
          <w:rtl/>
        </w:rPr>
        <w:t>(</w:t>
      </w:r>
      <w:r w:rsidR="004A4BD1">
        <w:rPr>
          <w:rFonts w:hint="cs"/>
          <w:rtl/>
        </w:rPr>
        <w:t>نجم المهتدي ورجم المعتدي</w:t>
      </w:r>
      <w:r w:rsidR="000B0A22">
        <w:rPr>
          <w:rFonts w:hint="cs"/>
          <w:rtl/>
        </w:rPr>
        <w:t>)</w:t>
      </w:r>
      <w:r>
        <w:rPr>
          <w:rFonts w:hint="cs"/>
          <w:rtl/>
        </w:rPr>
        <w:t xml:space="preserve"> وممّا جاء في كتابه هذا سؤال موجّه إلى علماء عصره عن كلام الله تعالى القديم القائم بذاته</w:t>
      </w:r>
      <w:r w:rsidR="002235E8">
        <w:rPr>
          <w:rFonts w:hint="cs"/>
          <w:rtl/>
        </w:rPr>
        <w:t>،</w:t>
      </w:r>
      <w:r>
        <w:rPr>
          <w:rFonts w:hint="cs"/>
          <w:rtl/>
        </w:rPr>
        <w:t xml:space="preserve"> هل يجوز أن يقال إنّه عين صوت القارئ وحروفه المقطعة</w:t>
      </w:r>
      <w:r w:rsidR="002235E8">
        <w:rPr>
          <w:rFonts w:hint="cs"/>
          <w:rtl/>
        </w:rPr>
        <w:t>.</w:t>
      </w:r>
      <w:r>
        <w:rPr>
          <w:rFonts w:hint="cs"/>
          <w:rtl/>
        </w:rPr>
        <w:t>..</w:t>
      </w:r>
      <w:r w:rsidR="002235E8">
        <w:rPr>
          <w:rFonts w:hint="cs"/>
          <w:rtl/>
        </w:rPr>
        <w:t>،</w:t>
      </w:r>
      <w:r>
        <w:rPr>
          <w:rFonts w:hint="cs"/>
          <w:rtl/>
        </w:rPr>
        <w:t xml:space="preserve"> وهل يجوز أن يقال إن كلام الله القديم بذاته حروف وأصوات على المعنى الظاهر فيها</w:t>
      </w:r>
      <w:r w:rsidR="002235E8">
        <w:rPr>
          <w:rFonts w:hint="cs"/>
          <w:rtl/>
        </w:rPr>
        <w:t>.</w:t>
      </w:r>
      <w:r>
        <w:rPr>
          <w:rFonts w:hint="cs"/>
          <w:rtl/>
        </w:rPr>
        <w:t>..</w:t>
      </w:r>
    </w:p>
    <w:p w:rsidR="008E0475" w:rsidRDefault="008E0475" w:rsidP="008E0475">
      <w:pPr>
        <w:pStyle w:val="libNormal"/>
        <w:rPr>
          <w:rtl/>
        </w:rPr>
      </w:pPr>
      <w:r>
        <w:rPr>
          <w:rFonts w:hint="cs"/>
          <w:rtl/>
        </w:rPr>
        <w:t>وبالجملة فالسؤال يتضمّن ما كان يرفع ابن تيميه عقيرته به من وصف الله تعالى بالبشر وإن كلامه يسمع</w:t>
      </w:r>
      <w:r w:rsidR="002235E8">
        <w:rPr>
          <w:rFonts w:hint="cs"/>
          <w:rtl/>
        </w:rPr>
        <w:t>،</w:t>
      </w:r>
      <w:r>
        <w:rPr>
          <w:rFonts w:hint="cs"/>
          <w:rtl/>
        </w:rPr>
        <w:t xml:space="preserve"> تعالى الله عن ذلك علوّا كبيرا</w:t>
      </w:r>
      <w:r w:rsidR="002235E8">
        <w:rPr>
          <w:rFonts w:hint="cs"/>
          <w:rtl/>
        </w:rPr>
        <w:t>.</w:t>
      </w:r>
    </w:p>
    <w:p w:rsidR="008E0475" w:rsidRDefault="008E0475" w:rsidP="008E0475">
      <w:pPr>
        <w:pStyle w:val="libNormal"/>
        <w:rPr>
          <w:rtl/>
        </w:rPr>
      </w:pPr>
      <w:r>
        <w:rPr>
          <w:rFonts w:hint="cs"/>
          <w:rtl/>
        </w:rPr>
        <w:t>ثم يسأل عن الواجب حيال من يقول ذلك</w:t>
      </w:r>
      <w:r w:rsidR="002235E8">
        <w:rPr>
          <w:rFonts w:hint="cs"/>
          <w:rtl/>
        </w:rPr>
        <w:t>؟</w:t>
      </w:r>
      <w:r>
        <w:rPr>
          <w:rFonts w:hint="cs"/>
          <w:rtl/>
        </w:rPr>
        <w:t xml:space="preserve"> فأجابه جمال الدين ابن الحاجب المالكي</w:t>
      </w:r>
      <w:r w:rsidR="002235E8">
        <w:rPr>
          <w:rFonts w:hint="cs"/>
          <w:rtl/>
        </w:rPr>
        <w:t>،</w:t>
      </w:r>
      <w:r>
        <w:rPr>
          <w:rFonts w:hint="cs"/>
          <w:rtl/>
        </w:rPr>
        <w:t xml:space="preserve"> والإمام أبو الحسن السخاوي الشافعيّ</w:t>
      </w:r>
      <w:r w:rsidR="002235E8">
        <w:rPr>
          <w:rFonts w:hint="cs"/>
          <w:rtl/>
        </w:rPr>
        <w:t>،</w:t>
      </w:r>
      <w:r>
        <w:rPr>
          <w:rFonts w:hint="cs"/>
          <w:rtl/>
        </w:rPr>
        <w:t xml:space="preserve"> في جمع آخر من العلماء</w:t>
      </w:r>
      <w:r w:rsidR="002235E8">
        <w:rPr>
          <w:rFonts w:hint="cs"/>
          <w:rtl/>
        </w:rPr>
        <w:t>،</w:t>
      </w:r>
      <w:r>
        <w:rPr>
          <w:rFonts w:hint="cs"/>
          <w:rtl/>
        </w:rPr>
        <w:t xml:space="preserve"> وكان مضمون جواب كلّ واحد منهم</w:t>
      </w:r>
      <w:r w:rsidR="002235E8">
        <w:rPr>
          <w:rFonts w:hint="cs"/>
          <w:rtl/>
        </w:rPr>
        <w:t>:</w:t>
      </w:r>
      <w:r>
        <w:rPr>
          <w:rFonts w:hint="cs"/>
          <w:rtl/>
        </w:rPr>
        <w:t xml:space="preserve"> أنّ هذا بدعة وهو من كلام المجسمين</w:t>
      </w:r>
      <w:r w:rsidR="002235E8">
        <w:rPr>
          <w:rFonts w:hint="cs"/>
          <w:rtl/>
        </w:rPr>
        <w:t>،</w:t>
      </w:r>
      <w:r>
        <w:rPr>
          <w:rFonts w:hint="cs"/>
          <w:rtl/>
        </w:rPr>
        <w:t xml:space="preserve"> وأن على ولاة الأمور استتابة من يقول بذلك</w:t>
      </w:r>
      <w:r w:rsidR="002235E8">
        <w:rPr>
          <w:rFonts w:hint="cs"/>
          <w:rtl/>
        </w:rPr>
        <w:t>،</w:t>
      </w:r>
      <w:r>
        <w:rPr>
          <w:rFonts w:hint="cs"/>
          <w:rtl/>
        </w:rPr>
        <w:t xml:space="preserve"> وحبس وضرب وتعزير من يصرّ عليه </w:t>
      </w:r>
      <w:r w:rsidRPr="002235E8">
        <w:rPr>
          <w:rStyle w:val="libFootnotenumChar"/>
          <w:rFonts w:hint="cs"/>
          <w:rtl/>
        </w:rPr>
        <w:t>(2)</w:t>
      </w:r>
      <w:r w:rsidR="002235E8">
        <w:rPr>
          <w:rFonts w:hint="cs"/>
          <w:rtl/>
        </w:rPr>
        <w:t>.</w:t>
      </w:r>
    </w:p>
    <w:p w:rsidR="008E0475" w:rsidRDefault="008E0475" w:rsidP="008E0475">
      <w:pPr>
        <w:pStyle w:val="libNormal"/>
        <w:rPr>
          <w:rtl/>
        </w:rPr>
      </w:pPr>
      <w:r>
        <w:rPr>
          <w:rFonts w:hint="cs"/>
          <w:rtl/>
        </w:rPr>
        <w:t>15</w:t>
      </w:r>
      <w:r w:rsidR="002235E8">
        <w:rPr>
          <w:rFonts w:hint="cs"/>
          <w:rtl/>
        </w:rPr>
        <w:t xml:space="preserve"> - </w:t>
      </w:r>
      <w:r>
        <w:rPr>
          <w:rFonts w:hint="cs"/>
          <w:rtl/>
        </w:rPr>
        <w:t xml:space="preserve">الإمام الشافعي قاضي القضاة الشيخ كمال الدين محمّد بن علي </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ذيل تاريخ دمشق</w:t>
      </w:r>
      <w:r w:rsidR="002235E8">
        <w:rPr>
          <w:rFonts w:hint="cs"/>
          <w:rtl/>
        </w:rPr>
        <w:t>،</w:t>
      </w:r>
      <w:r>
        <w:rPr>
          <w:rFonts w:hint="cs"/>
          <w:rtl/>
        </w:rPr>
        <w:t xml:space="preserve"> مصدر سابق</w:t>
      </w:r>
      <w:r w:rsidR="002235E8">
        <w:rPr>
          <w:rFonts w:hint="cs"/>
          <w:rtl/>
        </w:rPr>
        <w:t>،</w:t>
      </w:r>
      <w:r>
        <w:rPr>
          <w:rFonts w:hint="cs"/>
          <w:rtl/>
        </w:rPr>
        <w:t xml:space="preserve"> 216</w:t>
      </w:r>
      <w:r w:rsidR="002235E8">
        <w:rPr>
          <w:rFonts w:hint="cs"/>
          <w:rtl/>
        </w:rPr>
        <w:t>.</w:t>
      </w:r>
    </w:p>
    <w:p w:rsidR="008E0475" w:rsidRDefault="008E0475" w:rsidP="002235E8">
      <w:pPr>
        <w:pStyle w:val="libFootnote0"/>
        <w:rPr>
          <w:rtl/>
        </w:rPr>
      </w:pPr>
      <w:r>
        <w:rPr>
          <w:rFonts w:hint="cs"/>
          <w:rtl/>
        </w:rPr>
        <w:t>(2) تكملة السيف الصقيل</w:t>
      </w:r>
      <w:r w:rsidR="002235E8">
        <w:rPr>
          <w:rFonts w:hint="cs"/>
          <w:rtl/>
        </w:rPr>
        <w:t>،</w:t>
      </w:r>
      <w:r>
        <w:rPr>
          <w:rFonts w:hint="cs"/>
          <w:rtl/>
        </w:rPr>
        <w:t xml:space="preserve"> مصدر سابق</w:t>
      </w:r>
      <w:r w:rsidR="002235E8">
        <w:rPr>
          <w:rFonts w:hint="cs"/>
          <w:rtl/>
        </w:rPr>
        <w:t>،</w:t>
      </w:r>
      <w:r>
        <w:rPr>
          <w:rFonts w:hint="cs"/>
          <w:rtl/>
        </w:rPr>
        <w:t xml:space="preserve"> 44</w:t>
      </w:r>
      <w:r w:rsidR="002235E8">
        <w:rPr>
          <w:rFonts w:hint="cs"/>
          <w:rtl/>
        </w:rPr>
        <w:t xml:space="preserve"> - </w:t>
      </w:r>
      <w:r>
        <w:rPr>
          <w:rFonts w:hint="cs"/>
          <w:rtl/>
        </w:rPr>
        <w:t>45</w:t>
      </w:r>
      <w:r w:rsidR="002235E8">
        <w:rPr>
          <w:rFonts w:hint="cs"/>
          <w:rtl/>
        </w:rPr>
        <w:t>،</w:t>
      </w:r>
      <w:r>
        <w:rPr>
          <w:rFonts w:hint="cs"/>
          <w:rtl/>
        </w:rPr>
        <w:t xml:space="preserve"> عن كتاب نجم المهتدي ورجم المعتدي للفخر ابن المعلم</w:t>
      </w:r>
      <w:r w:rsidR="002235E8">
        <w:rPr>
          <w:rFonts w:hint="cs"/>
          <w:rtl/>
        </w:rPr>
        <w:t>.</w:t>
      </w:r>
    </w:p>
    <w:p w:rsidR="008E0475" w:rsidRDefault="008E0475" w:rsidP="002235E8">
      <w:pPr>
        <w:pStyle w:val="libFootnote0"/>
        <w:rPr>
          <w:rtl/>
        </w:rPr>
      </w:pPr>
      <w:r>
        <w:rPr>
          <w:rtl/>
        </w:rPr>
        <w:br w:type="page"/>
      </w:r>
    </w:p>
    <w:p w:rsidR="008E0475" w:rsidRDefault="008E0475" w:rsidP="000B0A22">
      <w:pPr>
        <w:pStyle w:val="libNormal0"/>
        <w:rPr>
          <w:rtl/>
        </w:rPr>
      </w:pPr>
      <w:r>
        <w:rPr>
          <w:rFonts w:hint="cs"/>
          <w:rtl/>
        </w:rPr>
        <w:lastRenderedPageBreak/>
        <w:t xml:space="preserve">الزملكاني </w:t>
      </w:r>
      <w:r w:rsidR="004A4BD1">
        <w:rPr>
          <w:rFonts w:hint="cs"/>
          <w:rtl/>
        </w:rPr>
        <w:t>(ت 727 هـ)</w:t>
      </w:r>
      <w:r w:rsidR="002235E8">
        <w:rPr>
          <w:rFonts w:hint="cs"/>
          <w:rtl/>
        </w:rPr>
        <w:t>.</w:t>
      </w:r>
    </w:p>
    <w:p w:rsidR="008E0475" w:rsidRDefault="008E0475" w:rsidP="008E0475">
      <w:pPr>
        <w:pStyle w:val="libNormal"/>
        <w:rPr>
          <w:rtl/>
        </w:rPr>
      </w:pPr>
      <w:r>
        <w:rPr>
          <w:rFonts w:hint="cs"/>
          <w:rtl/>
        </w:rPr>
        <w:t>شيخ الشافعية في الشام</w:t>
      </w:r>
      <w:r w:rsidR="002235E8">
        <w:rPr>
          <w:rFonts w:hint="cs"/>
          <w:rtl/>
        </w:rPr>
        <w:t>،</w:t>
      </w:r>
      <w:r>
        <w:rPr>
          <w:rFonts w:hint="cs"/>
          <w:rtl/>
        </w:rPr>
        <w:t xml:space="preserve"> انتهت إليه رئاسة المذهب تدريساً وإفتاء ومناظرةً وكان قاضي قضاة دمشق</w:t>
      </w:r>
      <w:r w:rsidR="002235E8">
        <w:rPr>
          <w:rFonts w:hint="cs"/>
          <w:rtl/>
        </w:rPr>
        <w:t>،</w:t>
      </w:r>
      <w:r>
        <w:rPr>
          <w:rFonts w:hint="cs"/>
          <w:rtl/>
        </w:rPr>
        <w:t xml:space="preserve"> وله مؤلّفات ومصنفات في الرد ابن تيميه منها </w:t>
      </w:r>
      <w:r w:rsidR="002235E8">
        <w:rPr>
          <w:rFonts w:hint="cs"/>
          <w:rtl/>
        </w:rPr>
        <w:t>(</w:t>
      </w:r>
      <w:r>
        <w:rPr>
          <w:rFonts w:hint="cs"/>
          <w:rtl/>
        </w:rPr>
        <w:t xml:space="preserve">رسالة في الرد في مسألة الطلاق والعمل المقبول في زيارة الرسول </w:t>
      </w:r>
      <w:r w:rsidRPr="002235E8">
        <w:rPr>
          <w:rStyle w:val="libFootnotenumChar"/>
          <w:rFonts w:hint="cs"/>
          <w:rtl/>
        </w:rPr>
        <w:t>(1)</w:t>
      </w:r>
      <w:r w:rsidR="002235E8">
        <w:rPr>
          <w:rFonts w:hint="cs"/>
          <w:rtl/>
        </w:rPr>
        <w:t>.</w:t>
      </w:r>
    </w:p>
    <w:p w:rsidR="008E0475" w:rsidRDefault="008E0475" w:rsidP="008E0475">
      <w:pPr>
        <w:pStyle w:val="libNormal"/>
        <w:rPr>
          <w:rtl/>
        </w:rPr>
      </w:pPr>
      <w:r>
        <w:rPr>
          <w:rFonts w:hint="cs"/>
          <w:rtl/>
        </w:rPr>
        <w:t>وفي المجلس الذي عقد في ثامن رجب سنة خمس وسبعمائة وحضره قضاة المذاهب الأربع والفقهاء بحضور السلطان واتفقوا على أن كمال الدين الزملكاني يحاقق ابن تيميه</w:t>
      </w:r>
      <w:r w:rsidR="002235E8">
        <w:rPr>
          <w:rFonts w:hint="cs"/>
          <w:rtl/>
        </w:rPr>
        <w:t>،</w:t>
      </w:r>
      <w:r>
        <w:rPr>
          <w:rFonts w:hint="cs"/>
          <w:rtl/>
        </w:rPr>
        <w:t xml:space="preserve"> فأفحم كمال الدين ابن تيميه</w:t>
      </w:r>
      <w:r w:rsidR="002235E8">
        <w:rPr>
          <w:rFonts w:hint="cs"/>
          <w:rtl/>
        </w:rPr>
        <w:t>،</w:t>
      </w:r>
      <w:r>
        <w:rPr>
          <w:rFonts w:hint="cs"/>
          <w:rtl/>
        </w:rPr>
        <w:t xml:space="preserve"> وخاف ابن تيميه على نفسه</w:t>
      </w:r>
      <w:r w:rsidR="002235E8">
        <w:rPr>
          <w:rFonts w:hint="cs"/>
          <w:rtl/>
        </w:rPr>
        <w:t>،</w:t>
      </w:r>
      <w:r>
        <w:rPr>
          <w:rFonts w:hint="cs"/>
          <w:rtl/>
        </w:rPr>
        <w:t xml:space="preserve"> فأشهد على نفسه الحاضرين أنّه شافعي المذهب ويعتقد ما يعتقده الإمام الشافعي</w:t>
      </w:r>
      <w:r w:rsidR="002235E8">
        <w:rPr>
          <w:rFonts w:hint="cs"/>
          <w:rtl/>
        </w:rPr>
        <w:t>،</w:t>
      </w:r>
      <w:r>
        <w:rPr>
          <w:rFonts w:hint="cs"/>
          <w:rtl/>
        </w:rPr>
        <w:t xml:space="preserve"> فرضوا منه بذلك وانصرفوا </w:t>
      </w:r>
      <w:r w:rsidRPr="002235E8">
        <w:rPr>
          <w:rStyle w:val="libFootnotenumChar"/>
          <w:rFonts w:hint="cs"/>
          <w:rtl/>
        </w:rPr>
        <w:t>(2)</w:t>
      </w:r>
      <w:r w:rsidR="002235E8">
        <w:rPr>
          <w:rFonts w:hint="cs"/>
          <w:rtl/>
        </w:rPr>
        <w:t>.</w:t>
      </w:r>
    </w:p>
    <w:p w:rsidR="008E0475" w:rsidRDefault="008E0475" w:rsidP="000B0A22">
      <w:pPr>
        <w:pStyle w:val="libNormal"/>
        <w:rPr>
          <w:rtl/>
        </w:rPr>
      </w:pPr>
      <w:r>
        <w:rPr>
          <w:rFonts w:hint="cs"/>
          <w:rtl/>
        </w:rPr>
        <w:t>16</w:t>
      </w:r>
      <w:r w:rsidR="002235E8">
        <w:rPr>
          <w:rFonts w:hint="cs"/>
          <w:rtl/>
        </w:rPr>
        <w:t xml:space="preserve"> - </w:t>
      </w:r>
      <w:r>
        <w:rPr>
          <w:rFonts w:hint="cs"/>
          <w:rtl/>
        </w:rPr>
        <w:t xml:space="preserve">الإمام الشافعيّ الفقيه الشيخ برهان الدين بن عبد الرحمان بن إبراهيم الفزاري الدمشقيّ المتوفّى </w:t>
      </w:r>
      <w:r w:rsidR="000B0A22">
        <w:rPr>
          <w:rFonts w:hint="cs"/>
          <w:rtl/>
        </w:rPr>
        <w:t>(</w:t>
      </w:r>
      <w:r w:rsidR="004A4BD1">
        <w:rPr>
          <w:rFonts w:hint="cs"/>
          <w:rtl/>
        </w:rPr>
        <w:t>729 هـ)</w:t>
      </w:r>
      <w:r w:rsidR="002235E8">
        <w:rPr>
          <w:rFonts w:hint="cs"/>
          <w:rtl/>
        </w:rPr>
        <w:t>.</w:t>
      </w:r>
    </w:p>
    <w:p w:rsidR="008E0475" w:rsidRDefault="008E0475" w:rsidP="008E0475">
      <w:pPr>
        <w:pStyle w:val="libNormal"/>
        <w:rPr>
          <w:rtl/>
        </w:rPr>
      </w:pPr>
      <w:r>
        <w:rPr>
          <w:rFonts w:hint="cs"/>
          <w:rtl/>
        </w:rPr>
        <w:t>كان شديدا على ابن تيميه</w:t>
      </w:r>
      <w:r w:rsidR="002235E8">
        <w:rPr>
          <w:rFonts w:hint="cs"/>
          <w:rtl/>
        </w:rPr>
        <w:t>.</w:t>
      </w:r>
      <w:r>
        <w:rPr>
          <w:rFonts w:hint="cs"/>
          <w:rtl/>
        </w:rPr>
        <w:t xml:space="preserve"> ولمّا أعتقل ابن تيميه سنة اثنتين وعشرين وسبعمائة</w:t>
      </w:r>
      <w:r w:rsidR="002235E8">
        <w:rPr>
          <w:rFonts w:hint="cs"/>
          <w:rtl/>
        </w:rPr>
        <w:t>؛</w:t>
      </w:r>
      <w:r>
        <w:rPr>
          <w:rFonts w:hint="cs"/>
          <w:rtl/>
        </w:rPr>
        <w:t xml:space="preserve"> بسبب قوله: إنّ زيارة الأنبياء والصالحين بدعة</w:t>
      </w:r>
      <w:r w:rsidR="002235E8">
        <w:rPr>
          <w:rFonts w:hint="cs"/>
          <w:rtl/>
        </w:rPr>
        <w:t>،</w:t>
      </w:r>
      <w:r>
        <w:rPr>
          <w:rFonts w:hint="cs"/>
          <w:rtl/>
        </w:rPr>
        <w:t xml:space="preserve"> فاجتمع قضاة المذاهب</w:t>
      </w:r>
      <w:r w:rsidR="002235E8">
        <w:rPr>
          <w:rFonts w:hint="cs"/>
          <w:rtl/>
        </w:rPr>
        <w:t>:</w:t>
      </w:r>
      <w:r>
        <w:rPr>
          <w:rFonts w:hint="cs"/>
          <w:rtl/>
        </w:rPr>
        <w:t xml:space="preserve"> المالكي</w:t>
      </w:r>
      <w:r w:rsidR="002235E8">
        <w:rPr>
          <w:rFonts w:hint="cs"/>
          <w:rtl/>
        </w:rPr>
        <w:t>،</w:t>
      </w:r>
      <w:r>
        <w:rPr>
          <w:rFonts w:hint="cs"/>
          <w:rtl/>
        </w:rPr>
        <w:t xml:space="preserve"> والشافعي</w:t>
      </w:r>
      <w:r w:rsidR="002235E8">
        <w:rPr>
          <w:rFonts w:hint="cs"/>
          <w:rtl/>
        </w:rPr>
        <w:t>،</w:t>
      </w:r>
      <w:r>
        <w:rPr>
          <w:rFonts w:hint="cs"/>
          <w:rtl/>
        </w:rPr>
        <w:t xml:space="preserve"> والحنفي</w:t>
      </w:r>
      <w:r w:rsidR="002235E8">
        <w:rPr>
          <w:rFonts w:hint="cs"/>
          <w:rtl/>
        </w:rPr>
        <w:t>،</w:t>
      </w:r>
      <w:r>
        <w:rPr>
          <w:rFonts w:hint="cs"/>
          <w:rtl/>
        </w:rPr>
        <w:t xml:space="preserve"> والحنبلي ح وكتبوا بوجوب حبسه والتضييق عليه ومنعه من الفتيا</w:t>
      </w:r>
      <w:r w:rsidR="002235E8">
        <w:rPr>
          <w:rFonts w:hint="cs"/>
          <w:rtl/>
        </w:rPr>
        <w:t>،</w:t>
      </w:r>
      <w:r>
        <w:rPr>
          <w:rFonts w:hint="cs"/>
          <w:rtl/>
        </w:rPr>
        <w:t xml:space="preserve"> لكونه أوّل من أحدث هذه المسألة التي لا تصدر </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طبقات الشافعية الكبرى</w:t>
      </w:r>
      <w:r w:rsidR="002235E8">
        <w:rPr>
          <w:rFonts w:hint="cs"/>
          <w:rtl/>
        </w:rPr>
        <w:t>،</w:t>
      </w:r>
      <w:r>
        <w:rPr>
          <w:rFonts w:hint="cs"/>
          <w:rtl/>
        </w:rPr>
        <w:t xml:space="preserve"> مصدر سابق</w:t>
      </w:r>
      <w:r w:rsidR="002235E8">
        <w:rPr>
          <w:rFonts w:hint="cs"/>
          <w:rtl/>
        </w:rPr>
        <w:t>،</w:t>
      </w:r>
      <w:r>
        <w:rPr>
          <w:rFonts w:hint="cs"/>
          <w:rtl/>
        </w:rPr>
        <w:t xml:space="preserve"> 5</w:t>
      </w:r>
      <w:r w:rsidR="000B0A22">
        <w:rPr>
          <w:rFonts w:hint="cs"/>
          <w:rtl/>
        </w:rPr>
        <w:t>/</w:t>
      </w:r>
      <w:r>
        <w:rPr>
          <w:rFonts w:hint="cs"/>
          <w:rtl/>
        </w:rPr>
        <w:t>106</w:t>
      </w:r>
      <w:r w:rsidR="002235E8">
        <w:rPr>
          <w:rFonts w:hint="cs"/>
          <w:rtl/>
        </w:rPr>
        <w:t>.</w:t>
      </w:r>
      <w:r>
        <w:rPr>
          <w:rFonts w:hint="cs"/>
          <w:rtl/>
        </w:rPr>
        <w:t xml:space="preserve"> وطبقات الشافعية</w:t>
      </w:r>
      <w:r w:rsidR="002235E8">
        <w:rPr>
          <w:rFonts w:hint="cs"/>
          <w:rtl/>
        </w:rPr>
        <w:t>،</w:t>
      </w:r>
      <w:r>
        <w:rPr>
          <w:rFonts w:hint="cs"/>
          <w:rtl/>
        </w:rPr>
        <w:t xml:space="preserve"> مصدر سابق</w:t>
      </w:r>
      <w:r w:rsidR="002235E8">
        <w:rPr>
          <w:rFonts w:hint="cs"/>
          <w:rtl/>
        </w:rPr>
        <w:t>،</w:t>
      </w:r>
      <w:r>
        <w:rPr>
          <w:rFonts w:hint="cs"/>
          <w:rtl/>
        </w:rPr>
        <w:t xml:space="preserve"> 3</w:t>
      </w:r>
      <w:r w:rsidR="000B0A22">
        <w:rPr>
          <w:rFonts w:hint="cs"/>
          <w:rtl/>
        </w:rPr>
        <w:t>/</w:t>
      </w:r>
      <w:r>
        <w:rPr>
          <w:rFonts w:hint="cs"/>
          <w:rtl/>
        </w:rPr>
        <w:t>144</w:t>
      </w:r>
      <w:r w:rsidR="002235E8">
        <w:rPr>
          <w:rFonts w:hint="cs"/>
          <w:rtl/>
        </w:rPr>
        <w:t>،</w:t>
      </w:r>
      <w:r>
        <w:rPr>
          <w:rFonts w:hint="cs"/>
          <w:rtl/>
        </w:rPr>
        <w:t xml:space="preserve"> والنجوم الزاهرة</w:t>
      </w:r>
      <w:r w:rsidR="002235E8">
        <w:rPr>
          <w:rFonts w:hint="cs"/>
          <w:rtl/>
        </w:rPr>
        <w:t>،</w:t>
      </w:r>
      <w:r>
        <w:rPr>
          <w:rFonts w:hint="cs"/>
          <w:rtl/>
        </w:rPr>
        <w:t xml:space="preserve"> مصدر سابق</w:t>
      </w:r>
      <w:r w:rsidR="002235E8">
        <w:rPr>
          <w:rFonts w:hint="cs"/>
          <w:rtl/>
        </w:rPr>
        <w:t>،</w:t>
      </w:r>
      <w:r>
        <w:rPr>
          <w:rFonts w:hint="cs"/>
          <w:rtl/>
        </w:rPr>
        <w:t xml:space="preserve"> 9</w:t>
      </w:r>
      <w:r w:rsidR="000B0A22">
        <w:rPr>
          <w:rFonts w:hint="cs"/>
          <w:rtl/>
        </w:rPr>
        <w:t>/</w:t>
      </w:r>
      <w:r>
        <w:rPr>
          <w:rFonts w:hint="cs"/>
          <w:rtl/>
        </w:rPr>
        <w:t>270</w:t>
      </w:r>
      <w:r w:rsidR="002235E8">
        <w:rPr>
          <w:rFonts w:hint="cs"/>
          <w:rtl/>
        </w:rPr>
        <w:t>.</w:t>
      </w:r>
    </w:p>
    <w:p w:rsidR="008E0475" w:rsidRDefault="008E0475" w:rsidP="002235E8">
      <w:pPr>
        <w:pStyle w:val="libFootnote0"/>
        <w:rPr>
          <w:rtl/>
        </w:rPr>
      </w:pPr>
      <w:r>
        <w:rPr>
          <w:rFonts w:hint="cs"/>
          <w:rtl/>
        </w:rPr>
        <w:t>(2) دفع الشبه</w:t>
      </w:r>
      <w:r w:rsidR="002235E8">
        <w:rPr>
          <w:rFonts w:hint="cs"/>
          <w:rtl/>
        </w:rPr>
        <w:t>،</w:t>
      </w:r>
      <w:r>
        <w:rPr>
          <w:rFonts w:hint="cs"/>
          <w:rtl/>
        </w:rPr>
        <w:t xml:space="preserve"> مصدر سابق</w:t>
      </w:r>
      <w:r w:rsidR="002235E8">
        <w:rPr>
          <w:rFonts w:hint="cs"/>
          <w:rtl/>
        </w:rPr>
        <w:t>،</w:t>
      </w:r>
      <w:r>
        <w:rPr>
          <w:rFonts w:hint="cs"/>
          <w:rtl/>
        </w:rPr>
        <w:t xml:space="preserve"> 90</w:t>
      </w:r>
      <w:r w:rsidR="002235E8">
        <w:rPr>
          <w:rFonts w:hint="cs"/>
          <w:rtl/>
        </w:rPr>
        <w:t xml:space="preserve"> - </w:t>
      </w:r>
      <w:r>
        <w:rPr>
          <w:rFonts w:hint="cs"/>
          <w:rtl/>
        </w:rPr>
        <w:t>91</w:t>
      </w:r>
      <w:r w:rsidR="002235E8">
        <w:rPr>
          <w:rFonts w:hint="cs"/>
          <w:rtl/>
        </w:rPr>
        <w:t>.</w:t>
      </w:r>
    </w:p>
    <w:p w:rsidR="008E0475" w:rsidRDefault="008E0475" w:rsidP="002235E8">
      <w:pPr>
        <w:pStyle w:val="libFootnote0"/>
        <w:rPr>
          <w:rtl/>
        </w:rPr>
      </w:pPr>
      <w:r>
        <w:rPr>
          <w:rtl/>
        </w:rPr>
        <w:br w:type="page"/>
      </w:r>
    </w:p>
    <w:p w:rsidR="008E0475" w:rsidRDefault="008E0475" w:rsidP="000B0A22">
      <w:pPr>
        <w:pStyle w:val="libNormal0"/>
        <w:rPr>
          <w:rtl/>
        </w:rPr>
      </w:pPr>
      <w:r>
        <w:rPr>
          <w:rFonts w:hint="cs"/>
          <w:rtl/>
        </w:rPr>
        <w:lastRenderedPageBreak/>
        <w:t>إلا مم</w:t>
      </w:r>
      <w:r w:rsidR="000B0A22">
        <w:rPr>
          <w:rFonts w:hint="cs"/>
          <w:rtl/>
        </w:rPr>
        <w:t>ّ</w:t>
      </w:r>
      <w:r>
        <w:rPr>
          <w:rFonts w:hint="cs"/>
          <w:rtl/>
        </w:rPr>
        <w:t>ن في قلبه ضغينة لسيد الأو</w:t>
      </w:r>
      <w:r w:rsidR="000B0A22">
        <w:rPr>
          <w:rFonts w:hint="cs"/>
          <w:rtl/>
        </w:rPr>
        <w:t>ّ</w:t>
      </w:r>
      <w:r>
        <w:rPr>
          <w:rFonts w:hint="cs"/>
          <w:rtl/>
        </w:rPr>
        <w:t>لين والآخرين</w:t>
      </w:r>
      <w:r w:rsidR="002235E8">
        <w:rPr>
          <w:rFonts w:hint="cs"/>
          <w:rtl/>
        </w:rPr>
        <w:t>.</w:t>
      </w:r>
    </w:p>
    <w:p w:rsidR="008E0475" w:rsidRDefault="008E0475" w:rsidP="008E0475">
      <w:pPr>
        <w:pStyle w:val="libNormal"/>
        <w:rPr>
          <w:rtl/>
        </w:rPr>
      </w:pPr>
      <w:r>
        <w:rPr>
          <w:rFonts w:hint="cs"/>
          <w:rtl/>
        </w:rPr>
        <w:t>فكتب عليها الإمام برهان الدين الفزاري نحو أربعين سطرا باشياء</w:t>
      </w:r>
      <w:r w:rsidR="002235E8">
        <w:rPr>
          <w:rFonts w:hint="cs"/>
          <w:rtl/>
        </w:rPr>
        <w:t>،</w:t>
      </w:r>
      <w:r>
        <w:rPr>
          <w:rFonts w:hint="cs"/>
          <w:rtl/>
        </w:rPr>
        <w:t xml:space="preserve"> وآخر القول أنه أفتى بتكفيره</w:t>
      </w:r>
      <w:r w:rsidR="002235E8">
        <w:rPr>
          <w:rFonts w:hint="cs"/>
          <w:rtl/>
        </w:rPr>
        <w:t>؛</w:t>
      </w:r>
      <w:r>
        <w:rPr>
          <w:rFonts w:hint="cs"/>
          <w:rtl/>
        </w:rPr>
        <w:t xml:space="preserve"> فصار كفره مجمعا عليه </w:t>
      </w:r>
      <w:r w:rsidRPr="002235E8">
        <w:rPr>
          <w:rStyle w:val="libFootnotenumChar"/>
          <w:rFonts w:hint="cs"/>
          <w:rtl/>
        </w:rPr>
        <w:t>(1)</w:t>
      </w:r>
      <w:r w:rsidR="002235E8">
        <w:rPr>
          <w:rFonts w:hint="cs"/>
          <w:rtl/>
        </w:rPr>
        <w:t>.</w:t>
      </w:r>
    </w:p>
    <w:p w:rsidR="008E0475" w:rsidRDefault="008E0475" w:rsidP="008E0475">
      <w:pPr>
        <w:pStyle w:val="libNormal"/>
        <w:rPr>
          <w:rtl/>
        </w:rPr>
      </w:pPr>
      <w:r>
        <w:rPr>
          <w:rFonts w:hint="cs"/>
          <w:rtl/>
        </w:rPr>
        <w:t>17</w:t>
      </w:r>
      <w:r w:rsidR="002235E8">
        <w:rPr>
          <w:rFonts w:hint="cs"/>
          <w:rtl/>
        </w:rPr>
        <w:t xml:space="preserve"> - </w:t>
      </w:r>
      <w:r>
        <w:rPr>
          <w:rFonts w:hint="cs"/>
          <w:rtl/>
        </w:rPr>
        <w:t xml:space="preserve">قاضي القضاة الفقيه الشافعي الشيخ علاء الدين علي بن إسماعيل بن يوسف التبريزي القونوي </w:t>
      </w:r>
      <w:r w:rsidR="004A4BD1">
        <w:rPr>
          <w:rFonts w:hint="cs"/>
          <w:rtl/>
        </w:rPr>
        <w:t>(ت 729 هـ)</w:t>
      </w:r>
      <w:r w:rsidR="002235E8">
        <w:rPr>
          <w:rFonts w:hint="cs"/>
          <w:rtl/>
        </w:rPr>
        <w:t>.</w:t>
      </w:r>
    </w:p>
    <w:p w:rsidR="008E0475" w:rsidRDefault="008E0475" w:rsidP="008E0475">
      <w:pPr>
        <w:pStyle w:val="libNormal"/>
        <w:rPr>
          <w:rtl/>
        </w:rPr>
      </w:pPr>
      <w:r>
        <w:rPr>
          <w:rFonts w:hint="cs"/>
          <w:rtl/>
        </w:rPr>
        <w:t xml:space="preserve">كان مخالفا لابن تيميه وقد خطأه في أشياء عدة </w:t>
      </w:r>
      <w:r w:rsidRPr="002235E8">
        <w:rPr>
          <w:rStyle w:val="libFootnotenumChar"/>
          <w:rFonts w:hint="cs"/>
          <w:rtl/>
        </w:rPr>
        <w:t>(2)</w:t>
      </w:r>
      <w:r w:rsidR="002235E8">
        <w:rPr>
          <w:rFonts w:hint="cs"/>
          <w:rtl/>
        </w:rPr>
        <w:t>.</w:t>
      </w:r>
    </w:p>
    <w:p w:rsidR="008E0475" w:rsidRDefault="008E0475" w:rsidP="000B0A22">
      <w:pPr>
        <w:pStyle w:val="libNormal"/>
        <w:rPr>
          <w:rtl/>
        </w:rPr>
      </w:pPr>
      <w:r>
        <w:rPr>
          <w:rFonts w:hint="cs"/>
          <w:rtl/>
        </w:rPr>
        <w:t>وكان شديدا على ابن تيميه</w:t>
      </w:r>
      <w:r w:rsidR="002235E8">
        <w:rPr>
          <w:rFonts w:hint="cs"/>
          <w:rtl/>
        </w:rPr>
        <w:t>،</w:t>
      </w:r>
      <w:r>
        <w:rPr>
          <w:rFonts w:hint="cs"/>
          <w:rtl/>
        </w:rPr>
        <w:t xml:space="preserve"> وصاحبه ابن زفيل </w:t>
      </w:r>
      <w:r w:rsidR="004A4BD1">
        <w:rPr>
          <w:rFonts w:hint="cs"/>
          <w:rtl/>
        </w:rPr>
        <w:t>«ابن قيم الجوزيّه»</w:t>
      </w:r>
      <w:r>
        <w:rPr>
          <w:rFonts w:hint="cs"/>
          <w:rtl/>
        </w:rPr>
        <w:t xml:space="preserve"> لقولهما</w:t>
      </w:r>
      <w:r w:rsidR="002235E8">
        <w:rPr>
          <w:rFonts w:hint="cs"/>
          <w:rtl/>
        </w:rPr>
        <w:t>:</w:t>
      </w:r>
      <w:r>
        <w:rPr>
          <w:rFonts w:hint="cs"/>
          <w:rtl/>
        </w:rPr>
        <w:t xml:space="preserve"> </w:t>
      </w:r>
      <w:r w:rsidR="000B0A22">
        <w:rPr>
          <w:rFonts w:hint="cs"/>
          <w:rtl/>
        </w:rPr>
        <w:t>«</w:t>
      </w:r>
      <w:r>
        <w:rPr>
          <w:rFonts w:hint="cs"/>
          <w:rtl/>
        </w:rPr>
        <w:t xml:space="preserve">لا يجوز التوسّل بالنبيّ </w:t>
      </w:r>
      <w:r w:rsidR="002235E8" w:rsidRPr="002235E8">
        <w:rPr>
          <w:rStyle w:val="libAlaemChar"/>
          <w:rFonts w:hint="cs"/>
          <w:rtl/>
        </w:rPr>
        <w:t>صلى‌الله‌عليه‌وآله‌وسلم</w:t>
      </w:r>
      <w:r>
        <w:rPr>
          <w:rFonts w:hint="cs"/>
          <w:rtl/>
        </w:rPr>
        <w:t xml:space="preserve"> بعد موته</w:t>
      </w:r>
      <w:r w:rsidR="000B0A22">
        <w:rPr>
          <w:rFonts w:hint="cs"/>
          <w:rtl/>
        </w:rPr>
        <w:t>»</w:t>
      </w:r>
      <w:r w:rsidR="002235E8">
        <w:rPr>
          <w:rFonts w:hint="cs"/>
          <w:rtl/>
        </w:rPr>
        <w:t>.</w:t>
      </w:r>
    </w:p>
    <w:p w:rsidR="008E0475" w:rsidRDefault="008E0475" w:rsidP="008E0475">
      <w:pPr>
        <w:pStyle w:val="libNormal"/>
        <w:rPr>
          <w:rtl/>
        </w:rPr>
      </w:pPr>
      <w:r>
        <w:rPr>
          <w:rFonts w:hint="cs"/>
          <w:rtl/>
        </w:rPr>
        <w:t>وقد ذكر ذلك ابن زفيل</w:t>
      </w:r>
      <w:r w:rsidR="002235E8">
        <w:rPr>
          <w:rFonts w:hint="cs"/>
          <w:rtl/>
        </w:rPr>
        <w:t>،</w:t>
      </w:r>
      <w:r>
        <w:rPr>
          <w:rFonts w:hint="cs"/>
          <w:rtl/>
        </w:rPr>
        <w:t xml:space="preserve"> في قصيدته النونية</w:t>
      </w:r>
      <w:r w:rsidR="002235E8">
        <w:rPr>
          <w:rFonts w:hint="cs"/>
          <w:rtl/>
        </w:rPr>
        <w:t>،</w:t>
      </w:r>
      <w:r>
        <w:rPr>
          <w:rFonts w:hint="cs"/>
          <w:rtl/>
        </w:rPr>
        <w:t xml:space="preserve"> ينتصر فيها البن تيميه</w:t>
      </w:r>
      <w:r w:rsidR="002235E8">
        <w:rPr>
          <w:rFonts w:hint="cs"/>
          <w:rtl/>
        </w:rPr>
        <w:t>،</w:t>
      </w:r>
      <w:r>
        <w:rPr>
          <w:rFonts w:hint="cs"/>
          <w:rtl/>
        </w:rPr>
        <w:t xml:space="preserve"> فتصدّى له تقيّ الدين السّبكي</w:t>
      </w:r>
      <w:r w:rsidR="002235E8">
        <w:rPr>
          <w:rFonts w:hint="cs"/>
          <w:rtl/>
        </w:rPr>
        <w:t>.</w:t>
      </w:r>
    </w:p>
    <w:p w:rsidR="008E0475" w:rsidRDefault="008E0475" w:rsidP="008E0475">
      <w:pPr>
        <w:pStyle w:val="libNormal"/>
        <w:rPr>
          <w:rtl/>
        </w:rPr>
      </w:pPr>
      <w:r>
        <w:rPr>
          <w:rFonts w:hint="cs"/>
          <w:rtl/>
        </w:rPr>
        <w:t>قال ابن زفيل</w:t>
      </w:r>
      <w:r w:rsidR="002235E8">
        <w:rPr>
          <w:rFonts w:hint="cs"/>
          <w:rtl/>
        </w:rPr>
        <w:t>:</w:t>
      </w:r>
      <w:r>
        <w:rPr>
          <w:rFonts w:hint="cs"/>
          <w:rtl/>
        </w:rPr>
        <w:t xml:space="preserve"> </w:t>
      </w:r>
    </w:p>
    <w:tbl>
      <w:tblPr>
        <w:tblStyle w:val="TableGrid"/>
        <w:bidiVisual/>
        <w:tblW w:w="4562" w:type="pct"/>
        <w:tblInd w:w="384" w:type="dxa"/>
        <w:tblLook w:val="01E0"/>
      </w:tblPr>
      <w:tblGrid>
        <w:gridCol w:w="3536"/>
        <w:gridCol w:w="272"/>
        <w:gridCol w:w="3502"/>
      </w:tblGrid>
      <w:tr w:rsidR="00DF04FE" w:rsidTr="004A4BD1">
        <w:trPr>
          <w:trHeight w:val="350"/>
        </w:trPr>
        <w:tc>
          <w:tcPr>
            <w:tcW w:w="3536" w:type="dxa"/>
            <w:shd w:val="clear" w:color="auto" w:fill="auto"/>
          </w:tcPr>
          <w:p w:rsidR="00DF04FE" w:rsidRDefault="00DF04FE" w:rsidP="004A4BD1">
            <w:pPr>
              <w:pStyle w:val="libPoem"/>
            </w:pPr>
            <w:r>
              <w:rPr>
                <w:rFonts w:hint="cs"/>
                <w:rtl/>
              </w:rPr>
              <w:t>ولأجل هذا رام ناصر قو</w:t>
            </w:r>
            <w:r w:rsidRPr="00725071">
              <w:rPr>
                <w:rStyle w:val="libPoemTiniChar0"/>
                <w:rtl/>
              </w:rPr>
              <w:br/>
              <w:t> </w:t>
            </w:r>
          </w:p>
        </w:tc>
        <w:tc>
          <w:tcPr>
            <w:tcW w:w="272" w:type="dxa"/>
            <w:shd w:val="clear" w:color="auto" w:fill="auto"/>
          </w:tcPr>
          <w:p w:rsidR="00DF04FE" w:rsidRDefault="00DF04FE" w:rsidP="004A4BD1">
            <w:pPr>
              <w:pStyle w:val="libPoem"/>
              <w:rPr>
                <w:rtl/>
              </w:rPr>
            </w:pPr>
          </w:p>
        </w:tc>
        <w:tc>
          <w:tcPr>
            <w:tcW w:w="3502" w:type="dxa"/>
            <w:shd w:val="clear" w:color="auto" w:fill="auto"/>
          </w:tcPr>
          <w:p w:rsidR="00DF04FE" w:rsidRDefault="00DF04FE" w:rsidP="004A4BD1">
            <w:pPr>
              <w:pStyle w:val="libPoem"/>
            </w:pPr>
            <w:r>
              <w:rPr>
                <w:rFonts w:hint="cs"/>
                <w:rtl/>
              </w:rPr>
              <w:t>لكم ترقيعه يا كثرة الخلقان</w:t>
            </w:r>
            <w:r w:rsidRPr="00725071">
              <w:rPr>
                <w:rStyle w:val="libPoemTiniChar0"/>
                <w:rtl/>
              </w:rPr>
              <w:br/>
              <w:t> </w:t>
            </w:r>
          </w:p>
        </w:tc>
      </w:tr>
    </w:tbl>
    <w:p w:rsidR="008E0475" w:rsidRDefault="008E0475" w:rsidP="000B0A22">
      <w:pPr>
        <w:pStyle w:val="libCenter"/>
        <w:rPr>
          <w:rtl/>
        </w:rPr>
      </w:pPr>
      <w:r>
        <w:rPr>
          <w:rFonts w:hint="cs"/>
          <w:rtl/>
        </w:rPr>
        <w:t>قال السبكي</w:t>
      </w:r>
      <w:r w:rsidR="002235E8">
        <w:rPr>
          <w:rFonts w:hint="cs"/>
          <w:rtl/>
        </w:rPr>
        <w:t>:</w:t>
      </w:r>
      <w:r>
        <w:rPr>
          <w:rFonts w:hint="cs"/>
          <w:rtl/>
        </w:rPr>
        <w:t xml:space="preserve"> الرسول بقبره حيّ </w:t>
      </w:r>
      <w:r w:rsidRPr="002235E8">
        <w:rPr>
          <w:rStyle w:val="libFootnotenumChar"/>
          <w:rFonts w:hint="cs"/>
          <w:rtl/>
        </w:rPr>
        <w:t>(3)</w:t>
      </w:r>
      <w:r w:rsidR="002235E8">
        <w:rPr>
          <w:rFonts w:hint="cs"/>
          <w:rtl/>
        </w:rPr>
        <w:t>.</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نفسه 94</w:t>
      </w:r>
      <w:r w:rsidR="002235E8">
        <w:rPr>
          <w:rFonts w:hint="cs"/>
          <w:rtl/>
        </w:rPr>
        <w:t>.</w:t>
      </w:r>
    </w:p>
    <w:p w:rsidR="008E0475" w:rsidRDefault="008E0475" w:rsidP="002235E8">
      <w:pPr>
        <w:pStyle w:val="libFootnote0"/>
        <w:rPr>
          <w:rtl/>
        </w:rPr>
      </w:pPr>
      <w:r>
        <w:rPr>
          <w:rFonts w:hint="cs"/>
          <w:rtl/>
        </w:rPr>
        <w:t>(2) ذيل تاريخ دمشق</w:t>
      </w:r>
      <w:r w:rsidR="002235E8">
        <w:rPr>
          <w:rFonts w:hint="cs"/>
          <w:rtl/>
        </w:rPr>
        <w:t>،</w:t>
      </w:r>
      <w:r>
        <w:rPr>
          <w:rFonts w:hint="cs"/>
          <w:rtl/>
        </w:rPr>
        <w:t xml:space="preserve"> مصدر سابق</w:t>
      </w:r>
      <w:r w:rsidR="002235E8">
        <w:rPr>
          <w:rFonts w:hint="cs"/>
          <w:rtl/>
        </w:rPr>
        <w:t>،</w:t>
      </w:r>
      <w:r>
        <w:rPr>
          <w:rFonts w:hint="cs"/>
          <w:rtl/>
        </w:rPr>
        <w:t xml:space="preserve"> 265</w:t>
      </w:r>
      <w:r w:rsidR="002235E8">
        <w:rPr>
          <w:rFonts w:hint="cs"/>
          <w:rtl/>
        </w:rPr>
        <w:t>.</w:t>
      </w:r>
    </w:p>
    <w:p w:rsidR="008E0475" w:rsidRDefault="008E0475" w:rsidP="002235E8">
      <w:pPr>
        <w:pStyle w:val="libFootnote0"/>
        <w:rPr>
          <w:rtl/>
        </w:rPr>
      </w:pPr>
      <w:r>
        <w:rPr>
          <w:rFonts w:hint="cs"/>
          <w:rtl/>
        </w:rPr>
        <w:t>(3) السيف الصقيل في الردّ على ابن زفيل</w:t>
      </w:r>
      <w:r w:rsidR="002235E8">
        <w:rPr>
          <w:rFonts w:hint="cs"/>
          <w:rtl/>
        </w:rPr>
        <w:t>،</w:t>
      </w:r>
      <w:r>
        <w:rPr>
          <w:rFonts w:hint="cs"/>
          <w:rtl/>
        </w:rPr>
        <w:t xml:space="preserve"> تقيّ الدين عليّ بن عبد الكافي السّبكي الشافعيّ </w:t>
      </w:r>
      <w:r w:rsidR="002235E8">
        <w:rPr>
          <w:rFonts w:hint="cs"/>
          <w:rtl/>
        </w:rPr>
        <w:t>(</w:t>
      </w:r>
      <w:r>
        <w:rPr>
          <w:rFonts w:hint="cs"/>
          <w:rtl/>
        </w:rPr>
        <w:t xml:space="preserve">ت 756 </w:t>
      </w:r>
      <w:r w:rsidR="002235E8">
        <w:rPr>
          <w:rFonts w:hint="cs"/>
          <w:rtl/>
        </w:rPr>
        <w:t>هـ)،</w:t>
      </w:r>
      <w:r>
        <w:rPr>
          <w:rFonts w:hint="cs"/>
          <w:rtl/>
        </w:rPr>
        <w:t xml:space="preserve"> يردّ به على نونية ابن القيم</w:t>
      </w:r>
      <w:r w:rsidR="002235E8">
        <w:rPr>
          <w:rFonts w:hint="cs"/>
          <w:rtl/>
        </w:rPr>
        <w:t>،</w:t>
      </w:r>
      <w:r>
        <w:rPr>
          <w:rFonts w:hint="cs"/>
          <w:rtl/>
        </w:rPr>
        <w:t xml:space="preserve"> ومعه تكملة الردّ</w:t>
      </w:r>
      <w:r w:rsidR="002235E8">
        <w:rPr>
          <w:rFonts w:hint="cs"/>
          <w:rtl/>
        </w:rPr>
        <w:t>،</w:t>
      </w:r>
      <w:r>
        <w:rPr>
          <w:rFonts w:hint="cs"/>
          <w:rtl/>
        </w:rPr>
        <w:t xml:space="preserve"> محمد زاهد بن الحسين الكوثري</w:t>
      </w:r>
      <w:r w:rsidR="002235E8">
        <w:rPr>
          <w:rFonts w:hint="cs"/>
          <w:rtl/>
        </w:rPr>
        <w:t>،</w:t>
      </w:r>
      <w:r>
        <w:rPr>
          <w:rFonts w:hint="cs"/>
          <w:rtl/>
        </w:rPr>
        <w:t xml:space="preserve"> 125</w:t>
      </w:r>
      <w:r w:rsidR="002235E8">
        <w:rPr>
          <w:rFonts w:hint="cs"/>
          <w:rtl/>
        </w:rPr>
        <w:t>،</w:t>
      </w:r>
      <w:r>
        <w:rPr>
          <w:rFonts w:hint="cs"/>
          <w:rtl/>
        </w:rPr>
        <w:t xml:space="preserve"> الناشر</w:t>
      </w:r>
      <w:r w:rsidR="002235E8">
        <w:rPr>
          <w:rFonts w:hint="cs"/>
          <w:rtl/>
        </w:rPr>
        <w:t>:</w:t>
      </w:r>
      <w:r>
        <w:rPr>
          <w:rFonts w:hint="cs"/>
          <w:rtl/>
        </w:rPr>
        <w:t xml:space="preserve"> المكتبة الأزهرية للتراث</w:t>
      </w:r>
      <w:r w:rsidR="002235E8">
        <w:rPr>
          <w:rFonts w:hint="cs"/>
          <w:rtl/>
        </w:rPr>
        <w:t>.</w:t>
      </w:r>
    </w:p>
    <w:p w:rsidR="008E0475" w:rsidRDefault="008E0475" w:rsidP="002235E8">
      <w:pPr>
        <w:pStyle w:val="libFootnote0"/>
        <w:rPr>
          <w:rtl/>
        </w:rPr>
      </w:pPr>
      <w:r>
        <w:rPr>
          <w:rtl/>
        </w:rPr>
        <w:br w:type="page"/>
      </w:r>
    </w:p>
    <w:p w:rsidR="008E0475" w:rsidRDefault="008E0475" w:rsidP="008E0475">
      <w:pPr>
        <w:pStyle w:val="libNormal"/>
        <w:rPr>
          <w:rtl/>
        </w:rPr>
      </w:pPr>
      <w:r>
        <w:rPr>
          <w:rFonts w:hint="cs"/>
          <w:rtl/>
        </w:rPr>
        <w:lastRenderedPageBreak/>
        <w:t>18</w:t>
      </w:r>
      <w:r w:rsidR="002235E8">
        <w:rPr>
          <w:rFonts w:hint="cs"/>
          <w:rtl/>
        </w:rPr>
        <w:t xml:space="preserve"> - </w:t>
      </w:r>
      <w:r>
        <w:rPr>
          <w:rFonts w:hint="cs"/>
          <w:rtl/>
        </w:rPr>
        <w:t xml:space="preserve">عماد الدين أبو الفداء إسماعيل ب علي بن محمود </w:t>
      </w:r>
      <w:r w:rsidR="004A4BD1">
        <w:rPr>
          <w:rFonts w:hint="cs"/>
          <w:rtl/>
        </w:rPr>
        <w:t>(ت 732 هـ)</w:t>
      </w:r>
      <w:r w:rsidR="002235E8">
        <w:rPr>
          <w:rFonts w:hint="cs"/>
          <w:rtl/>
        </w:rPr>
        <w:t>.</w:t>
      </w:r>
    </w:p>
    <w:p w:rsidR="008E0475" w:rsidRDefault="008E0475" w:rsidP="000B0A22">
      <w:pPr>
        <w:pStyle w:val="libNormal"/>
        <w:rPr>
          <w:rtl/>
        </w:rPr>
      </w:pPr>
      <w:r>
        <w:rPr>
          <w:rFonts w:hint="cs"/>
          <w:rtl/>
        </w:rPr>
        <w:t>الملك صاحب حماة</w:t>
      </w:r>
      <w:r w:rsidR="002235E8">
        <w:rPr>
          <w:rFonts w:hint="cs"/>
          <w:rtl/>
        </w:rPr>
        <w:t>.</w:t>
      </w:r>
      <w:r>
        <w:rPr>
          <w:rFonts w:hint="cs"/>
          <w:rtl/>
        </w:rPr>
        <w:t xml:space="preserve"> له مؤلّفات منها</w:t>
      </w:r>
      <w:r w:rsidR="002235E8">
        <w:rPr>
          <w:rFonts w:hint="cs"/>
          <w:rtl/>
        </w:rPr>
        <w:t>:</w:t>
      </w:r>
      <w:r>
        <w:rPr>
          <w:rFonts w:hint="cs"/>
          <w:rtl/>
        </w:rPr>
        <w:t xml:space="preserve"> المختصر في أخبار البشر المعروف </w:t>
      </w:r>
      <w:r w:rsidR="002235E8">
        <w:rPr>
          <w:rFonts w:hint="cs"/>
          <w:rtl/>
        </w:rPr>
        <w:t>بـ</w:t>
      </w:r>
      <w:r>
        <w:rPr>
          <w:rFonts w:hint="cs"/>
          <w:rtl/>
        </w:rPr>
        <w:t xml:space="preserve"> </w:t>
      </w:r>
      <w:r w:rsidR="000B0A22">
        <w:rPr>
          <w:rFonts w:hint="cs"/>
          <w:rtl/>
        </w:rPr>
        <w:t>(</w:t>
      </w:r>
      <w:r w:rsidR="004A4BD1">
        <w:rPr>
          <w:rFonts w:hint="cs"/>
          <w:rtl/>
        </w:rPr>
        <w:t>تاريخ أبي الفداء</w:t>
      </w:r>
      <w:r w:rsidR="000B0A22">
        <w:rPr>
          <w:rFonts w:hint="cs"/>
          <w:rtl/>
        </w:rPr>
        <w:t>)</w:t>
      </w:r>
      <w:r w:rsidR="002235E8">
        <w:rPr>
          <w:rFonts w:hint="cs"/>
          <w:rtl/>
        </w:rPr>
        <w:t>.</w:t>
      </w:r>
      <w:r>
        <w:rPr>
          <w:rFonts w:hint="cs"/>
          <w:rtl/>
        </w:rPr>
        <w:t xml:space="preserve"> ذكر في حوادث سنة 705 </w:t>
      </w:r>
      <w:r w:rsidR="002235E8">
        <w:rPr>
          <w:rFonts w:hint="cs"/>
          <w:rtl/>
        </w:rPr>
        <w:t>هـ:</w:t>
      </w:r>
    </w:p>
    <w:p w:rsidR="008E0475" w:rsidRDefault="002235E8" w:rsidP="002235E8">
      <w:pPr>
        <w:pStyle w:val="libLine"/>
        <w:rPr>
          <w:rtl/>
        </w:rPr>
      </w:pPr>
      <w:r>
        <w:rPr>
          <w:rFonts w:hint="cs"/>
          <w:rtl/>
        </w:rPr>
        <w:t>____________________</w:t>
      </w:r>
    </w:p>
    <w:p w:rsidR="008E0475" w:rsidRDefault="008E0475" w:rsidP="000B0A22">
      <w:pPr>
        <w:pStyle w:val="libFootnote0"/>
        <w:rPr>
          <w:rtl/>
        </w:rPr>
      </w:pPr>
      <w:r>
        <w:rPr>
          <w:rFonts w:hint="cs"/>
          <w:rtl/>
        </w:rPr>
        <w:t>قالو الكوثري</w:t>
      </w:r>
      <w:r w:rsidR="002235E8">
        <w:rPr>
          <w:rFonts w:hint="cs"/>
          <w:rtl/>
        </w:rPr>
        <w:t>:</w:t>
      </w:r>
      <w:r>
        <w:rPr>
          <w:rFonts w:hint="cs"/>
          <w:rtl/>
        </w:rPr>
        <w:t xml:space="preserve"> الناظم</w:t>
      </w:r>
      <w:r w:rsidR="002235E8">
        <w:rPr>
          <w:rFonts w:hint="cs"/>
          <w:rtl/>
        </w:rPr>
        <w:t xml:space="preserve"> - </w:t>
      </w:r>
      <w:r>
        <w:rPr>
          <w:rFonts w:hint="cs"/>
          <w:rtl/>
        </w:rPr>
        <w:t>أي ابن زفيل</w:t>
      </w:r>
      <w:r w:rsidR="002235E8">
        <w:rPr>
          <w:rFonts w:hint="cs"/>
          <w:rtl/>
        </w:rPr>
        <w:t xml:space="preserve"> - </w:t>
      </w:r>
      <w:r>
        <w:rPr>
          <w:rFonts w:hint="cs"/>
          <w:rtl/>
        </w:rPr>
        <w:t>وشيخه</w:t>
      </w:r>
      <w:r w:rsidR="002235E8">
        <w:rPr>
          <w:rFonts w:hint="cs"/>
          <w:rtl/>
        </w:rPr>
        <w:t>،</w:t>
      </w:r>
      <w:r>
        <w:rPr>
          <w:rFonts w:hint="cs"/>
          <w:rtl/>
        </w:rPr>
        <w:t xml:space="preserve"> وينفيان بالنبي </w:t>
      </w:r>
      <w:r w:rsidR="002235E8" w:rsidRPr="00DF04FE">
        <w:rPr>
          <w:rStyle w:val="libFootnoteAlaemChar"/>
          <w:rFonts w:hint="cs"/>
          <w:rtl/>
        </w:rPr>
        <w:t>صلى‌الله‌عليه‌وآله‌وسلم</w:t>
      </w:r>
      <w:r>
        <w:rPr>
          <w:rFonts w:hint="cs"/>
          <w:rtl/>
        </w:rPr>
        <w:t xml:space="preserve"> باعتبار تفرقتهما بين حالتيه </w:t>
      </w:r>
      <w:r w:rsidR="002235E8" w:rsidRPr="00DF04FE">
        <w:rPr>
          <w:rStyle w:val="libFootnoteAlaemChar"/>
          <w:rFonts w:hint="cs"/>
          <w:rtl/>
        </w:rPr>
        <w:t>صلى‌الله‌عليه‌وآله‌وسلم</w:t>
      </w:r>
      <w:r w:rsidR="002235E8">
        <w:rPr>
          <w:rFonts w:hint="cs"/>
          <w:rtl/>
        </w:rPr>
        <w:t>:</w:t>
      </w:r>
      <w:r>
        <w:rPr>
          <w:rFonts w:hint="cs"/>
          <w:rtl/>
        </w:rPr>
        <w:t xml:space="preserve"> حال حياته</w:t>
      </w:r>
      <w:r w:rsidR="002235E8">
        <w:rPr>
          <w:rFonts w:hint="cs"/>
          <w:rtl/>
        </w:rPr>
        <w:t>،</w:t>
      </w:r>
      <w:r>
        <w:rPr>
          <w:rFonts w:hint="cs"/>
          <w:rtl/>
        </w:rPr>
        <w:t xml:space="preserve"> وحال وفاته</w:t>
      </w:r>
      <w:r w:rsidR="002235E8">
        <w:rPr>
          <w:rFonts w:hint="cs"/>
          <w:rtl/>
        </w:rPr>
        <w:t>،</w:t>
      </w:r>
      <w:r>
        <w:rPr>
          <w:rFonts w:hint="cs"/>
          <w:rtl/>
        </w:rPr>
        <w:t xml:space="preserve"> وبإخراجهما للحديث الصحيح في التوسل عن دلالته الصريحة بالرأي عن هوى</w:t>
      </w:r>
      <w:r w:rsidR="002235E8">
        <w:rPr>
          <w:rFonts w:hint="cs"/>
          <w:rtl/>
        </w:rPr>
        <w:t>.</w:t>
      </w:r>
      <w:r>
        <w:rPr>
          <w:rFonts w:hint="cs"/>
          <w:rtl/>
        </w:rPr>
        <w:t xml:space="preserve"> وقد أقام قاضي قضاة الشافعية علاء الدين القونوي النكير على ابن تيميه بعنف في هذه المسألة في كتابه </w:t>
      </w:r>
      <w:r w:rsidR="002235E8">
        <w:rPr>
          <w:rFonts w:hint="cs"/>
          <w:rtl/>
        </w:rPr>
        <w:t>(</w:t>
      </w:r>
      <w:r>
        <w:rPr>
          <w:rFonts w:hint="cs"/>
          <w:rtl/>
        </w:rPr>
        <w:t>شرح التعرف</w:t>
      </w:r>
      <w:r w:rsidR="002235E8">
        <w:rPr>
          <w:rFonts w:hint="cs"/>
          <w:rtl/>
        </w:rPr>
        <w:t>)،</w:t>
      </w:r>
      <w:r>
        <w:rPr>
          <w:rFonts w:hint="cs"/>
          <w:rtl/>
        </w:rPr>
        <w:t xml:space="preserve"> وعدّ ذلك مأخوذاً من اليهود</w:t>
      </w:r>
      <w:r w:rsidR="002235E8">
        <w:rPr>
          <w:rFonts w:hint="cs"/>
          <w:rtl/>
        </w:rPr>
        <w:t>!</w:t>
      </w:r>
      <w:r>
        <w:rPr>
          <w:rFonts w:hint="cs"/>
          <w:rtl/>
        </w:rPr>
        <w:t xml:space="preserve"> مع أنه كان من المثنين عليه قبل هذه الحادثة</w:t>
      </w:r>
      <w:r w:rsidR="002235E8">
        <w:rPr>
          <w:rFonts w:hint="cs"/>
          <w:rtl/>
        </w:rPr>
        <w:t>،</w:t>
      </w:r>
      <w:r>
        <w:rPr>
          <w:rFonts w:hint="cs"/>
          <w:rtl/>
        </w:rPr>
        <w:t xml:space="preserve"> وفي الاطلاع على هذا الكتاب تنوير للمسألة وقد أغنانا عن بسط ذلك هنا ما نقله التقي الحصني منه في كتاب دفع الشّبه</w:t>
      </w:r>
      <w:r w:rsidR="002235E8">
        <w:rPr>
          <w:rFonts w:hint="cs"/>
          <w:rtl/>
        </w:rPr>
        <w:t>.</w:t>
      </w:r>
      <w:r>
        <w:rPr>
          <w:rFonts w:hint="cs"/>
          <w:rtl/>
        </w:rPr>
        <w:t xml:space="preserve"> </w:t>
      </w:r>
      <w:r w:rsidR="000B0A22">
        <w:rPr>
          <w:rFonts w:hint="cs"/>
          <w:rtl/>
        </w:rPr>
        <w:t>«</w:t>
      </w:r>
      <w:r>
        <w:rPr>
          <w:rFonts w:hint="cs"/>
          <w:rtl/>
        </w:rPr>
        <w:t>سنذكره</w:t>
      </w:r>
      <w:r w:rsidR="000B0A22">
        <w:rPr>
          <w:rFonts w:hint="cs"/>
          <w:rtl/>
        </w:rPr>
        <w:t>»</w:t>
      </w:r>
      <w:r w:rsidR="002235E8">
        <w:rPr>
          <w:rFonts w:hint="cs"/>
          <w:rtl/>
        </w:rPr>
        <w:t>.</w:t>
      </w:r>
    </w:p>
    <w:p w:rsidR="008E0475" w:rsidRDefault="008E0475" w:rsidP="002235E8">
      <w:pPr>
        <w:pStyle w:val="libFootnote0"/>
        <w:rPr>
          <w:rtl/>
        </w:rPr>
      </w:pPr>
      <w:r>
        <w:rPr>
          <w:rFonts w:hint="cs"/>
          <w:rtl/>
        </w:rPr>
        <w:t>تكملة السيف الصقيل</w:t>
      </w:r>
      <w:r w:rsidR="002235E8">
        <w:rPr>
          <w:rFonts w:hint="cs"/>
          <w:rtl/>
        </w:rPr>
        <w:t>،</w:t>
      </w:r>
      <w:r>
        <w:rPr>
          <w:rFonts w:hint="cs"/>
          <w:rtl/>
        </w:rPr>
        <w:t xml:space="preserve"> مصدر سابق</w:t>
      </w:r>
      <w:r w:rsidR="002235E8">
        <w:rPr>
          <w:rFonts w:hint="cs"/>
          <w:rtl/>
        </w:rPr>
        <w:t>،</w:t>
      </w:r>
      <w:r>
        <w:rPr>
          <w:rFonts w:hint="cs"/>
          <w:rtl/>
        </w:rPr>
        <w:t xml:space="preserve"> 125</w:t>
      </w:r>
      <w:r w:rsidR="002235E8">
        <w:rPr>
          <w:rFonts w:hint="cs"/>
          <w:rtl/>
        </w:rPr>
        <w:t>.</w:t>
      </w:r>
    </w:p>
    <w:p w:rsidR="008E0475" w:rsidRDefault="008E0475" w:rsidP="002235E8">
      <w:pPr>
        <w:pStyle w:val="libFootnote0"/>
        <w:rPr>
          <w:rtl/>
        </w:rPr>
      </w:pPr>
      <w:r>
        <w:rPr>
          <w:rFonts w:hint="cs"/>
          <w:rtl/>
        </w:rPr>
        <w:t>كلام الحصني</w:t>
      </w:r>
      <w:r w:rsidR="002235E8">
        <w:rPr>
          <w:rFonts w:hint="cs"/>
          <w:rtl/>
        </w:rPr>
        <w:t>؛</w:t>
      </w:r>
      <w:r>
        <w:rPr>
          <w:rFonts w:hint="cs"/>
          <w:rtl/>
        </w:rPr>
        <w:t xml:space="preserve"> قال</w:t>
      </w:r>
      <w:r w:rsidR="002235E8">
        <w:rPr>
          <w:rFonts w:hint="cs"/>
          <w:rtl/>
        </w:rPr>
        <w:t>:</w:t>
      </w:r>
      <w:r>
        <w:rPr>
          <w:rFonts w:hint="cs"/>
          <w:rtl/>
        </w:rPr>
        <w:t xml:space="preserve"> وكان الإمام العلامة شيخ الإسلام في زمانه أبو الحسن علي بن إسماعيل القونوي يصرح بأنه من الجهلة</w:t>
      </w:r>
      <w:r w:rsidR="002235E8">
        <w:rPr>
          <w:rFonts w:hint="cs"/>
          <w:rtl/>
        </w:rPr>
        <w:t>؛</w:t>
      </w:r>
      <w:r>
        <w:rPr>
          <w:rFonts w:hint="cs"/>
          <w:rtl/>
        </w:rPr>
        <w:t xml:space="preserve"> بحيث لا يعقل ما يقول</w:t>
      </w:r>
      <w:r w:rsidR="002235E8">
        <w:rPr>
          <w:rFonts w:hint="cs"/>
          <w:rtl/>
        </w:rPr>
        <w:t>.</w:t>
      </w:r>
      <w:r>
        <w:rPr>
          <w:rFonts w:hint="cs"/>
          <w:rtl/>
        </w:rPr>
        <w:t xml:space="preserve"> ويخبر أنه أخذ مسألة التفرقة</w:t>
      </w:r>
      <w:r w:rsidR="002235E8">
        <w:rPr>
          <w:rFonts w:hint="cs"/>
          <w:rtl/>
        </w:rPr>
        <w:t xml:space="preserve"> - </w:t>
      </w:r>
      <w:r>
        <w:rPr>
          <w:rFonts w:hint="cs"/>
          <w:rtl/>
        </w:rPr>
        <w:t xml:space="preserve">أي التفرقة بين حياة النبي </w:t>
      </w:r>
      <w:r w:rsidR="002235E8" w:rsidRPr="00DF04FE">
        <w:rPr>
          <w:rStyle w:val="libFootnoteAlaemChar"/>
          <w:rFonts w:hint="cs"/>
          <w:rtl/>
        </w:rPr>
        <w:t>صلى‌الله‌عليه‌وآله‌وسلم</w:t>
      </w:r>
      <w:r>
        <w:rPr>
          <w:rFonts w:hint="cs"/>
          <w:rtl/>
        </w:rPr>
        <w:t xml:space="preserve"> ومماته</w:t>
      </w:r>
      <w:r w:rsidR="002235E8">
        <w:rPr>
          <w:rFonts w:hint="cs"/>
          <w:rtl/>
        </w:rPr>
        <w:t>،</w:t>
      </w:r>
      <w:r>
        <w:rPr>
          <w:rFonts w:hint="cs"/>
          <w:rtl/>
        </w:rPr>
        <w:t xml:space="preserve"> عن شيخه</w:t>
      </w:r>
      <w:r w:rsidR="002235E8">
        <w:rPr>
          <w:rFonts w:hint="cs"/>
          <w:rtl/>
        </w:rPr>
        <w:t>،</w:t>
      </w:r>
      <w:r>
        <w:rPr>
          <w:rFonts w:hint="cs"/>
          <w:rtl/>
        </w:rPr>
        <w:t xml:space="preserve"> الذي تلقاها عن أفراخ السامرة واليهود الذين أظهروا التشرف بالإسلام</w:t>
      </w:r>
      <w:r w:rsidR="002235E8">
        <w:rPr>
          <w:rFonts w:hint="cs"/>
          <w:rtl/>
        </w:rPr>
        <w:t>.</w:t>
      </w:r>
      <w:r>
        <w:rPr>
          <w:rFonts w:hint="cs"/>
          <w:rtl/>
        </w:rPr>
        <w:t xml:space="preserve"> وهم من أعظم الناس عداوة للنبي </w:t>
      </w:r>
      <w:r w:rsidR="002235E8" w:rsidRPr="00DF04FE">
        <w:rPr>
          <w:rStyle w:val="libFootnoteAlaemChar"/>
          <w:rFonts w:hint="cs"/>
          <w:rtl/>
        </w:rPr>
        <w:t>صلى‌الله‌عليه‌وآله‌وسلم</w:t>
      </w:r>
      <w:r w:rsidR="002235E8">
        <w:rPr>
          <w:rFonts w:hint="cs"/>
          <w:rtl/>
        </w:rPr>
        <w:t>،</w:t>
      </w:r>
      <w:r>
        <w:rPr>
          <w:rFonts w:hint="cs"/>
          <w:rtl/>
        </w:rPr>
        <w:t xml:space="preserve"> وقتل علي </w:t>
      </w:r>
      <w:r w:rsidR="00653D1E" w:rsidRPr="00653D1E">
        <w:rPr>
          <w:rStyle w:val="libAlaemChar"/>
          <w:rFonts w:hint="cs"/>
          <w:rtl/>
        </w:rPr>
        <w:t>رضي‌الله‌عنه</w:t>
      </w:r>
      <w:r>
        <w:rPr>
          <w:rFonts w:hint="cs"/>
          <w:rtl/>
        </w:rPr>
        <w:t xml:space="preserve"> واحدا منهم</w:t>
      </w:r>
      <w:r w:rsidR="002235E8">
        <w:rPr>
          <w:rFonts w:hint="cs"/>
          <w:rtl/>
        </w:rPr>
        <w:t>،</w:t>
      </w:r>
      <w:r>
        <w:rPr>
          <w:rFonts w:hint="cs"/>
          <w:rtl/>
        </w:rPr>
        <w:t xml:space="preserve">  تكلم في مجلسه كلمة فيها ازدراء للنبي </w:t>
      </w:r>
      <w:r w:rsidR="002235E8" w:rsidRPr="00DF04FE">
        <w:rPr>
          <w:rStyle w:val="libFootnoteAlaemChar"/>
          <w:rFonts w:hint="cs"/>
          <w:rtl/>
        </w:rPr>
        <w:t>صلى‌الله‌عليه‌وآله‌وسلم</w:t>
      </w:r>
      <w:r w:rsidR="002235E8">
        <w:rPr>
          <w:rFonts w:hint="cs"/>
          <w:rtl/>
        </w:rPr>
        <w:t>.</w:t>
      </w:r>
      <w:r>
        <w:rPr>
          <w:rFonts w:hint="cs"/>
          <w:rtl/>
        </w:rPr>
        <w:t xml:space="preserve"> وقد وقفت على المسألة</w:t>
      </w:r>
      <w:r w:rsidR="002235E8">
        <w:rPr>
          <w:rFonts w:hint="cs"/>
          <w:rtl/>
        </w:rPr>
        <w:t>؛</w:t>
      </w:r>
      <w:r>
        <w:rPr>
          <w:rFonts w:hint="cs"/>
          <w:rtl/>
        </w:rPr>
        <w:t xml:space="preserve"> أعني مسألة التفرقة التي أثارها اليهود ليزدروه بها</w:t>
      </w:r>
      <w:r w:rsidR="002235E8">
        <w:rPr>
          <w:rFonts w:hint="cs"/>
          <w:rtl/>
        </w:rPr>
        <w:t>،</w:t>
      </w:r>
      <w:r>
        <w:rPr>
          <w:rFonts w:hint="cs"/>
          <w:rtl/>
        </w:rPr>
        <w:t xml:space="preserve"> وبحثوا فيها على قواعد مأخوذة من الاشتقاق</w:t>
      </w:r>
      <w:r w:rsidR="002235E8">
        <w:rPr>
          <w:rFonts w:hint="cs"/>
          <w:rtl/>
        </w:rPr>
        <w:t>،</w:t>
      </w:r>
      <w:r>
        <w:rPr>
          <w:rFonts w:hint="cs"/>
          <w:rtl/>
        </w:rPr>
        <w:t xml:space="preserve"> وكانوا يقطعون بها الضعفاء</w:t>
      </w:r>
      <w:r w:rsidR="002235E8">
        <w:rPr>
          <w:rFonts w:hint="cs"/>
          <w:rtl/>
        </w:rPr>
        <w:t>،</w:t>
      </w:r>
      <w:r>
        <w:rPr>
          <w:rFonts w:hint="cs"/>
          <w:rtl/>
        </w:rPr>
        <w:t xml:space="preserve"> فتصدّى لهم الجهابذة من العلماء</w:t>
      </w:r>
      <w:r w:rsidR="002235E8">
        <w:rPr>
          <w:rFonts w:hint="cs"/>
          <w:rtl/>
        </w:rPr>
        <w:t>،</w:t>
      </w:r>
      <w:r>
        <w:rPr>
          <w:rFonts w:hint="cs"/>
          <w:rtl/>
        </w:rPr>
        <w:t xml:space="preserve"> وأفسدوا ما قالوه بالنقل والعقل</w:t>
      </w:r>
      <w:r w:rsidR="002235E8">
        <w:rPr>
          <w:rFonts w:hint="cs"/>
          <w:rtl/>
        </w:rPr>
        <w:t>.</w:t>
      </w:r>
      <w:r>
        <w:rPr>
          <w:rFonts w:hint="cs"/>
          <w:rtl/>
        </w:rPr>
        <w:t>..</w:t>
      </w:r>
      <w:r w:rsidR="002235E8">
        <w:rPr>
          <w:rFonts w:hint="cs"/>
          <w:rtl/>
        </w:rPr>
        <w:t>،</w:t>
      </w:r>
      <w:r>
        <w:rPr>
          <w:rFonts w:hint="cs"/>
          <w:rtl/>
        </w:rPr>
        <w:t xml:space="preserve"> وأبادوهم بالضرب بالسياط وضرب الأعناق</w:t>
      </w:r>
      <w:r w:rsidR="002235E8">
        <w:rPr>
          <w:rFonts w:hint="cs"/>
          <w:rtl/>
        </w:rPr>
        <w:t>،</w:t>
      </w:r>
      <w:r>
        <w:rPr>
          <w:rFonts w:hint="cs"/>
          <w:rtl/>
        </w:rPr>
        <w:t xml:space="preserve"> ولم يبق منهم إلاّ الضعفاء في العلم</w:t>
      </w:r>
      <w:r w:rsidR="002235E8">
        <w:rPr>
          <w:rFonts w:hint="cs"/>
          <w:rtl/>
        </w:rPr>
        <w:t>،</w:t>
      </w:r>
      <w:r>
        <w:rPr>
          <w:rFonts w:hint="cs"/>
          <w:rtl/>
        </w:rPr>
        <w:t xml:space="preserve"> ودامت فيهم مسألة التفرقة حتى تلقاها ابن تيميه عن شيخه</w:t>
      </w:r>
      <w:r w:rsidR="002235E8">
        <w:rPr>
          <w:rFonts w:hint="cs"/>
          <w:rtl/>
        </w:rPr>
        <w:t>،</w:t>
      </w:r>
      <w:r>
        <w:rPr>
          <w:rFonts w:hint="cs"/>
          <w:rtl/>
        </w:rPr>
        <w:t xml:space="preserve"> وكنت أظنّ أنّه ابتكرها واتّفق الحذّاق في زمانه من جميع المذاهب على سوء فهمه وكثرة خطئه وعدم إدراكه للمآخذ الدقيقة وتصورها</w:t>
      </w:r>
      <w:r w:rsidR="002235E8">
        <w:rPr>
          <w:rFonts w:hint="cs"/>
          <w:rtl/>
        </w:rPr>
        <w:t>،</w:t>
      </w:r>
      <w:r>
        <w:rPr>
          <w:rFonts w:hint="cs"/>
          <w:rtl/>
        </w:rPr>
        <w:t xml:space="preserve"> عرفوا ذلك منه بالمفاوضة في مجالس العلم</w:t>
      </w:r>
      <w:r w:rsidR="002235E8">
        <w:rPr>
          <w:rFonts w:hint="cs"/>
          <w:rtl/>
        </w:rPr>
        <w:t>.</w:t>
      </w:r>
      <w:r>
        <w:rPr>
          <w:rFonts w:hint="cs"/>
          <w:rtl/>
        </w:rPr>
        <w:t xml:space="preserve"> دفع الشبه</w:t>
      </w:r>
      <w:r w:rsidR="002235E8">
        <w:rPr>
          <w:rFonts w:hint="cs"/>
          <w:rtl/>
        </w:rPr>
        <w:t>،</w:t>
      </w:r>
      <w:r>
        <w:rPr>
          <w:rFonts w:hint="cs"/>
          <w:rtl/>
        </w:rPr>
        <w:t xml:space="preserve"> مصدر سابق</w:t>
      </w:r>
      <w:r w:rsidR="002235E8">
        <w:rPr>
          <w:rFonts w:hint="cs"/>
          <w:rtl/>
        </w:rPr>
        <w:t>،</w:t>
      </w:r>
      <w:r>
        <w:rPr>
          <w:rFonts w:hint="cs"/>
          <w:rtl/>
        </w:rPr>
        <w:t xml:space="preserve"> 90</w:t>
      </w:r>
      <w:r w:rsidR="002235E8">
        <w:rPr>
          <w:rFonts w:hint="cs"/>
          <w:rtl/>
        </w:rPr>
        <w:t>.</w:t>
      </w:r>
      <w:r>
        <w:rPr>
          <w:rFonts w:hint="cs"/>
          <w:rtl/>
        </w:rPr>
        <w:t xml:space="preserve"> وانظر المصدر</w:t>
      </w:r>
      <w:r w:rsidR="002235E8">
        <w:rPr>
          <w:rFonts w:hint="cs"/>
          <w:rtl/>
        </w:rPr>
        <w:t>،</w:t>
      </w:r>
      <w:r>
        <w:rPr>
          <w:rFonts w:hint="cs"/>
          <w:rtl/>
        </w:rPr>
        <w:t xml:space="preserve"> 125</w:t>
      </w:r>
      <w:r w:rsidR="002235E8">
        <w:rPr>
          <w:rFonts w:hint="cs"/>
          <w:rtl/>
        </w:rPr>
        <w:t>.</w:t>
      </w:r>
    </w:p>
    <w:p w:rsidR="008E0475" w:rsidRDefault="008E0475" w:rsidP="002235E8">
      <w:pPr>
        <w:pStyle w:val="libFootnote0"/>
        <w:rPr>
          <w:rtl/>
        </w:rPr>
      </w:pPr>
      <w:r>
        <w:rPr>
          <w:rtl/>
        </w:rPr>
        <w:br w:type="page"/>
      </w:r>
    </w:p>
    <w:p w:rsidR="004A4BD1" w:rsidRDefault="004A4BD1" w:rsidP="008E0475">
      <w:pPr>
        <w:pStyle w:val="libNormal"/>
        <w:rPr>
          <w:rtl/>
        </w:rPr>
      </w:pPr>
      <w:r>
        <w:rPr>
          <w:rFonts w:hint="cs"/>
          <w:rtl/>
        </w:rPr>
        <w:lastRenderedPageBreak/>
        <w:t>«وفيها أستدعي تقيّ الدّين أحمد بن تيميه، من دمشق إلى مصر، وعقد له مجلس وامسك واودع الاعتقال بسبب عقيدته، فانه كان يقول بالتجسيم.</w:t>
      </w:r>
    </w:p>
    <w:p w:rsidR="004A4BD1" w:rsidRDefault="004A4BD1" w:rsidP="008E0475">
      <w:pPr>
        <w:pStyle w:val="libNormal"/>
        <w:rPr>
          <w:rtl/>
        </w:rPr>
      </w:pPr>
      <w:r>
        <w:rPr>
          <w:rFonts w:hint="cs"/>
          <w:rtl/>
        </w:rPr>
        <w:t>وقد عثرنا على بعض عبارات المنشور الذي كان قد صدر من السلطان في هذا الرجل وهي هذه: وكان الشقي ابن تيميه في هذه المدة قد بسط لسان قلمه، ومد عنان كلمه، وتحدث في مسائل القرآن والصفات، ونص في كلامه على أمور منكرات، وتكلم فيما سكت عنه الصحابة والتابعون، وفاة بما يمجه السلف الصالحون، وأتى في ذلك بما أنكره أئمة الإسلام، وانعقد على خلافه إجماع العلماء الأعلام، واشتهر من فتاواه في البلاد ما استخفّ به عقول العوام، وخالف في ذلك علماء عصره وفقهاء شامه ومصره، وبعث رسائله في كل مكان، وسمّى كتبه أسماء ما أنزل الله بها من سلطان.</w:t>
      </w:r>
    </w:p>
    <w:p w:rsidR="008E0475" w:rsidRDefault="004A4BD1" w:rsidP="008E0475">
      <w:pPr>
        <w:pStyle w:val="libNormal"/>
        <w:rPr>
          <w:rtl/>
        </w:rPr>
      </w:pPr>
      <w:r>
        <w:rPr>
          <w:rFonts w:hint="cs"/>
          <w:rtl/>
        </w:rPr>
        <w:t>ولما اتصل بنا ذلك وما سلكه من المسالك وما أظهروه من هذه الأحوال وأشاعوه، وعلمنا أنه استخف قومه فأطاعوه حتى اتّصل بنا أنهم صرّحوا في حق الله بالحرف والصوت والتجسيم؛ فقمنا في حق الله مشفقين من هذا النبأ العظيم...»</w:t>
      </w:r>
      <w:r w:rsidR="008E0475">
        <w:rPr>
          <w:rFonts w:hint="cs"/>
          <w:rtl/>
        </w:rPr>
        <w:t xml:space="preserve"> </w:t>
      </w:r>
      <w:r w:rsidR="008E0475" w:rsidRPr="002235E8">
        <w:rPr>
          <w:rStyle w:val="libFootnotenumChar"/>
          <w:rFonts w:hint="cs"/>
          <w:rtl/>
        </w:rPr>
        <w:t>(1)</w:t>
      </w:r>
      <w:r w:rsidR="002235E8">
        <w:rPr>
          <w:rFonts w:hint="cs"/>
          <w:rtl/>
        </w:rPr>
        <w:t>.</w:t>
      </w:r>
    </w:p>
    <w:p w:rsidR="008E0475" w:rsidRDefault="008E0475" w:rsidP="008E0475">
      <w:pPr>
        <w:pStyle w:val="libNormal"/>
        <w:rPr>
          <w:rtl/>
        </w:rPr>
      </w:pPr>
      <w:r>
        <w:rPr>
          <w:rFonts w:hint="cs"/>
          <w:rtl/>
        </w:rPr>
        <w:t>19</w:t>
      </w:r>
      <w:r w:rsidR="002235E8">
        <w:rPr>
          <w:rFonts w:hint="cs"/>
          <w:rtl/>
        </w:rPr>
        <w:t xml:space="preserve"> - </w:t>
      </w:r>
      <w:r>
        <w:rPr>
          <w:rFonts w:hint="cs"/>
          <w:rtl/>
        </w:rPr>
        <w:t xml:space="preserve">المفتي المحدّث الشيخ شهاب الدين أحمد بن يحيى بن إسماعيل بن جهبل الشافعي الحلبي </w:t>
      </w:r>
      <w:r w:rsidR="004A4BD1">
        <w:rPr>
          <w:rFonts w:hint="cs"/>
          <w:rtl/>
        </w:rPr>
        <w:t>(ت 733 هـ)</w:t>
      </w:r>
      <w:r w:rsidR="002235E8">
        <w:rPr>
          <w:rFonts w:hint="cs"/>
          <w:rtl/>
        </w:rPr>
        <w:t>.</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المختصر في أخبار البشر</w:t>
      </w:r>
      <w:r w:rsidR="002235E8">
        <w:rPr>
          <w:rFonts w:hint="cs"/>
          <w:rtl/>
        </w:rPr>
        <w:t>،</w:t>
      </w:r>
      <w:r>
        <w:rPr>
          <w:rFonts w:hint="cs"/>
          <w:rtl/>
        </w:rPr>
        <w:t xml:space="preserve"> أبو الفداء اسماعيل بن علي</w:t>
      </w:r>
      <w:r w:rsidR="002235E8">
        <w:rPr>
          <w:rFonts w:hint="cs"/>
          <w:rtl/>
        </w:rPr>
        <w:t>،</w:t>
      </w:r>
      <w:r>
        <w:rPr>
          <w:rFonts w:hint="cs"/>
          <w:rtl/>
        </w:rPr>
        <w:t xml:space="preserve"> 2</w:t>
      </w:r>
      <w:r w:rsidR="002235E8">
        <w:rPr>
          <w:rFonts w:hint="cs"/>
          <w:rtl/>
        </w:rPr>
        <w:t>:</w:t>
      </w:r>
      <w:r>
        <w:rPr>
          <w:rFonts w:hint="cs"/>
          <w:rtl/>
        </w:rPr>
        <w:t xml:space="preserve"> 392</w:t>
      </w:r>
      <w:r w:rsidR="002235E8">
        <w:rPr>
          <w:rFonts w:hint="cs"/>
          <w:rtl/>
        </w:rPr>
        <w:t>،</w:t>
      </w:r>
      <w:r>
        <w:rPr>
          <w:rFonts w:hint="cs"/>
          <w:rtl/>
        </w:rPr>
        <w:t xml:space="preserve"> الطبعة الأولى</w:t>
      </w:r>
      <w:r w:rsidR="002235E8">
        <w:rPr>
          <w:rFonts w:hint="cs"/>
          <w:rtl/>
        </w:rPr>
        <w:t>،</w:t>
      </w:r>
      <w:r>
        <w:rPr>
          <w:rFonts w:hint="cs"/>
          <w:rtl/>
        </w:rPr>
        <w:t xml:space="preserve"> دار الكتب العلمية</w:t>
      </w:r>
      <w:r w:rsidR="002235E8">
        <w:rPr>
          <w:rFonts w:hint="cs"/>
          <w:rtl/>
        </w:rPr>
        <w:t>،</w:t>
      </w:r>
      <w:r>
        <w:rPr>
          <w:rFonts w:hint="cs"/>
          <w:rtl/>
        </w:rPr>
        <w:t xml:space="preserve"> بيروت</w:t>
      </w:r>
      <w:r w:rsidR="002235E8">
        <w:rPr>
          <w:rFonts w:hint="cs"/>
          <w:rtl/>
        </w:rPr>
        <w:t>،</w:t>
      </w:r>
      <w:r>
        <w:rPr>
          <w:rFonts w:hint="cs"/>
          <w:rtl/>
        </w:rPr>
        <w:t xml:space="preserve"> 1417 </w:t>
      </w:r>
      <w:r w:rsidR="002235E8">
        <w:rPr>
          <w:rFonts w:hint="cs"/>
          <w:rtl/>
        </w:rPr>
        <w:t>هـ.</w:t>
      </w:r>
    </w:p>
    <w:p w:rsidR="008E0475" w:rsidRDefault="008E0475" w:rsidP="002235E8">
      <w:pPr>
        <w:pStyle w:val="libFootnote0"/>
        <w:rPr>
          <w:rtl/>
        </w:rPr>
      </w:pPr>
      <w:r>
        <w:rPr>
          <w:rtl/>
        </w:rPr>
        <w:br w:type="page"/>
      </w:r>
    </w:p>
    <w:p w:rsidR="008E0475" w:rsidRDefault="008E0475" w:rsidP="008E0475">
      <w:pPr>
        <w:pStyle w:val="libNormal"/>
        <w:rPr>
          <w:rtl/>
        </w:rPr>
      </w:pPr>
      <w:r>
        <w:rPr>
          <w:rFonts w:hint="cs"/>
          <w:rtl/>
        </w:rPr>
        <w:lastRenderedPageBreak/>
        <w:t>من علماء دمشق والقدس وكان مفتيا ومحدثا ومعلما</w:t>
      </w:r>
      <w:r w:rsidR="002235E8">
        <w:rPr>
          <w:rFonts w:hint="cs"/>
          <w:rtl/>
        </w:rPr>
        <w:t>.</w:t>
      </w:r>
      <w:r>
        <w:rPr>
          <w:rFonts w:hint="cs"/>
          <w:rtl/>
        </w:rPr>
        <w:t xml:space="preserve"> وصفه الذهبي قال</w:t>
      </w:r>
      <w:r w:rsidR="002235E8">
        <w:rPr>
          <w:rFonts w:hint="cs"/>
          <w:rtl/>
        </w:rPr>
        <w:t>:</w:t>
      </w:r>
      <w:r>
        <w:rPr>
          <w:rFonts w:hint="cs"/>
          <w:rtl/>
        </w:rPr>
        <w:t xml:space="preserve"> </w:t>
      </w:r>
      <w:r w:rsidR="004A4BD1">
        <w:rPr>
          <w:rFonts w:hint="cs"/>
          <w:rtl/>
        </w:rPr>
        <w:t>«ابن جهبل العلامة، مفتي المسلمين»</w:t>
      </w:r>
      <w:r>
        <w:rPr>
          <w:rFonts w:hint="cs"/>
          <w:rtl/>
        </w:rPr>
        <w:t xml:space="preserve"> </w:t>
      </w:r>
      <w:r w:rsidRPr="002235E8">
        <w:rPr>
          <w:rStyle w:val="libFootnotenumChar"/>
          <w:rFonts w:hint="cs"/>
          <w:rtl/>
        </w:rPr>
        <w:t>(1)</w:t>
      </w:r>
      <w:r w:rsidR="002235E8">
        <w:rPr>
          <w:rFonts w:hint="cs"/>
          <w:rtl/>
        </w:rPr>
        <w:t>.</w:t>
      </w:r>
    </w:p>
    <w:p w:rsidR="008E0475" w:rsidRDefault="008E0475" w:rsidP="008E0475">
      <w:pPr>
        <w:pStyle w:val="libNormal"/>
        <w:rPr>
          <w:rtl/>
        </w:rPr>
      </w:pPr>
      <w:r>
        <w:rPr>
          <w:rFonts w:hint="cs"/>
          <w:rtl/>
        </w:rPr>
        <w:t>وهو أحدمن أمضى على فتوى تكفير ابن تيميه الصادرة بحقه في فتواه بمنع زيارة الأنبياء والصالحين وإن ذلك بدعة</w:t>
      </w:r>
      <w:r w:rsidR="002235E8">
        <w:rPr>
          <w:rFonts w:hint="cs"/>
          <w:rtl/>
        </w:rPr>
        <w:t>،</w:t>
      </w:r>
      <w:r>
        <w:rPr>
          <w:rFonts w:hint="cs"/>
          <w:rtl/>
        </w:rPr>
        <w:t xml:space="preserve"> وذلك سنة اثنتين وعشرين وسبعمائة </w:t>
      </w:r>
      <w:r w:rsidRPr="002235E8">
        <w:rPr>
          <w:rStyle w:val="libFootnotenumChar"/>
          <w:rFonts w:hint="cs"/>
          <w:rtl/>
        </w:rPr>
        <w:t>(2)</w:t>
      </w:r>
      <w:r w:rsidR="002235E8">
        <w:rPr>
          <w:rFonts w:hint="cs"/>
          <w:rtl/>
        </w:rPr>
        <w:t>.</w:t>
      </w:r>
    </w:p>
    <w:p w:rsidR="008E0475" w:rsidRDefault="008E0475" w:rsidP="008E0475">
      <w:pPr>
        <w:pStyle w:val="libNormal"/>
        <w:rPr>
          <w:rtl/>
        </w:rPr>
      </w:pPr>
      <w:r>
        <w:rPr>
          <w:rFonts w:hint="cs"/>
          <w:rtl/>
        </w:rPr>
        <w:t>20</w:t>
      </w:r>
      <w:r w:rsidR="002235E8">
        <w:rPr>
          <w:rFonts w:hint="cs"/>
          <w:rtl/>
        </w:rPr>
        <w:t xml:space="preserve"> - </w:t>
      </w:r>
      <w:r>
        <w:rPr>
          <w:rFonts w:hint="cs"/>
          <w:rtl/>
        </w:rPr>
        <w:t xml:space="preserve">الفقيه المورخ شهاب الدين أحمد بن عبد الوهاب البكري النويري </w:t>
      </w:r>
      <w:r w:rsidR="004A4BD1">
        <w:rPr>
          <w:rFonts w:hint="cs"/>
          <w:rtl/>
        </w:rPr>
        <w:t>(ت 733 هـ)</w:t>
      </w:r>
      <w:r w:rsidR="002235E8">
        <w:rPr>
          <w:rFonts w:hint="cs"/>
          <w:rtl/>
        </w:rPr>
        <w:t>.</w:t>
      </w:r>
    </w:p>
    <w:p w:rsidR="008E0475" w:rsidRDefault="008E0475" w:rsidP="000B0A22">
      <w:pPr>
        <w:pStyle w:val="libNormal"/>
        <w:rPr>
          <w:rtl/>
        </w:rPr>
      </w:pPr>
      <w:r>
        <w:rPr>
          <w:rFonts w:hint="cs"/>
          <w:rtl/>
        </w:rPr>
        <w:t xml:space="preserve">كان معاصرا لابن تيميه والفتن التي جرت بسببه ومنها نضاله العنيد في المنع من زيارة قبر النبي إبراهيم الخليل </w:t>
      </w:r>
      <w:r w:rsidR="000B0A22" w:rsidRPr="000B0A22">
        <w:rPr>
          <w:rStyle w:val="libAlaemChar"/>
          <w:rFonts w:hint="cs"/>
          <w:rtl/>
        </w:rPr>
        <w:t>عليه‌السلام</w:t>
      </w:r>
      <w:r>
        <w:rPr>
          <w:rFonts w:hint="cs"/>
          <w:rtl/>
        </w:rPr>
        <w:t xml:space="preserve"> ورسول الله </w:t>
      </w:r>
      <w:r w:rsidR="002235E8" w:rsidRPr="002235E8">
        <w:rPr>
          <w:rStyle w:val="libAlaemChar"/>
          <w:rFonts w:hint="cs"/>
          <w:rtl/>
        </w:rPr>
        <w:t>صلى‌الله‌عليه‌وآله‌وسلم</w:t>
      </w:r>
      <w:r w:rsidR="002235E8">
        <w:rPr>
          <w:rFonts w:hint="cs"/>
          <w:rtl/>
        </w:rPr>
        <w:t>.</w:t>
      </w:r>
      <w:r>
        <w:rPr>
          <w:rFonts w:hint="cs"/>
          <w:rtl/>
        </w:rPr>
        <w:t xml:space="preserve"> وهذا بعض ما قال في هذه المسألة</w:t>
      </w:r>
      <w:r w:rsidR="002235E8">
        <w:rPr>
          <w:rFonts w:hint="cs"/>
          <w:rtl/>
        </w:rPr>
        <w:t>:</w:t>
      </w:r>
      <w:r>
        <w:rPr>
          <w:rFonts w:hint="cs"/>
          <w:rtl/>
        </w:rPr>
        <w:t xml:space="preserve"> </w:t>
      </w:r>
      <w:r w:rsidR="000B0A22">
        <w:rPr>
          <w:rFonts w:hint="cs"/>
          <w:rtl/>
        </w:rPr>
        <w:t>«</w:t>
      </w:r>
      <w:r>
        <w:rPr>
          <w:rFonts w:hint="cs"/>
          <w:rtl/>
        </w:rPr>
        <w:t>وفي هذه السنة في يوم الاثنين السادس من شعبان</w:t>
      </w:r>
      <w:r w:rsidR="002235E8">
        <w:rPr>
          <w:rFonts w:hint="cs"/>
          <w:rtl/>
        </w:rPr>
        <w:t>،</w:t>
      </w:r>
      <w:r>
        <w:rPr>
          <w:rFonts w:hint="cs"/>
          <w:rtl/>
        </w:rPr>
        <w:t xml:space="preserve"> اعتقل الشيخ تقي الدين أحمد بن تيميه</w:t>
      </w:r>
      <w:r w:rsidR="002235E8">
        <w:rPr>
          <w:rFonts w:hint="cs"/>
          <w:rtl/>
        </w:rPr>
        <w:t>،</w:t>
      </w:r>
      <w:r>
        <w:rPr>
          <w:rFonts w:hint="cs"/>
          <w:rtl/>
        </w:rPr>
        <w:t xml:space="preserve"> بقلعة دمشق المحروسة</w:t>
      </w:r>
      <w:r w:rsidR="002235E8">
        <w:rPr>
          <w:rFonts w:hint="cs"/>
          <w:rtl/>
        </w:rPr>
        <w:t>،</w:t>
      </w:r>
      <w:r>
        <w:rPr>
          <w:rFonts w:hint="cs"/>
          <w:rtl/>
        </w:rPr>
        <w:t xml:space="preserve"> حسب الأمر الشريف السلطاني</w:t>
      </w:r>
      <w:r w:rsidR="002235E8">
        <w:rPr>
          <w:rFonts w:hint="cs"/>
          <w:rtl/>
        </w:rPr>
        <w:t>،</w:t>
      </w:r>
      <w:r>
        <w:rPr>
          <w:rFonts w:hint="cs"/>
          <w:rtl/>
        </w:rPr>
        <w:t xml:space="preserve"> واعتقل معه اخوه زين الدين عبد الرحمان ومنع من الفتيا واجتماع الناس إليه</w:t>
      </w:r>
      <w:r w:rsidR="002235E8">
        <w:rPr>
          <w:rFonts w:hint="cs"/>
          <w:rtl/>
        </w:rPr>
        <w:t>.</w:t>
      </w:r>
    </w:p>
    <w:p w:rsidR="008E0475" w:rsidRDefault="008E0475" w:rsidP="000B0A22">
      <w:pPr>
        <w:pStyle w:val="libNormal"/>
        <w:rPr>
          <w:rtl/>
        </w:rPr>
      </w:pPr>
      <w:r>
        <w:rPr>
          <w:rFonts w:hint="cs"/>
          <w:rtl/>
        </w:rPr>
        <w:t xml:space="preserve">وسبب ذلك أنه أفتى أنه لا يجوز زيارة قبر رسول الله </w:t>
      </w:r>
      <w:r w:rsidR="002235E8" w:rsidRPr="002235E8">
        <w:rPr>
          <w:rStyle w:val="libAlaemChar"/>
          <w:rFonts w:hint="cs"/>
          <w:rtl/>
        </w:rPr>
        <w:t>صلى‌الله‌عليه‌وآله‌وسلم</w:t>
      </w:r>
      <w:r w:rsidR="002235E8">
        <w:rPr>
          <w:rFonts w:hint="cs"/>
          <w:rtl/>
        </w:rPr>
        <w:t>،</w:t>
      </w:r>
      <w:r>
        <w:rPr>
          <w:rFonts w:hint="cs"/>
          <w:rtl/>
        </w:rPr>
        <w:t xml:space="preserve"> ولا قبر إبراهيم الخليل</w:t>
      </w:r>
      <w:r w:rsidR="002235E8">
        <w:rPr>
          <w:rFonts w:hint="cs"/>
          <w:rtl/>
        </w:rPr>
        <w:t>،</w:t>
      </w:r>
      <w:r>
        <w:rPr>
          <w:rFonts w:hint="cs"/>
          <w:rtl/>
        </w:rPr>
        <w:t xml:space="preserve"> ولا غيرهما من قبور الأنبياء والصالحين</w:t>
      </w:r>
      <w:r w:rsidR="002235E8">
        <w:rPr>
          <w:rFonts w:hint="cs"/>
          <w:rtl/>
        </w:rPr>
        <w:t>؛</w:t>
      </w:r>
      <w:r>
        <w:rPr>
          <w:rFonts w:hint="cs"/>
          <w:rtl/>
        </w:rPr>
        <w:t xml:space="preserve"> وتوجه بعض أصحابه وهو الشمس محمد بن أبي بكر </w:t>
      </w:r>
      <w:r w:rsidR="000B0A22">
        <w:rPr>
          <w:rFonts w:hint="cs"/>
          <w:rtl/>
        </w:rPr>
        <w:t>(</w:t>
      </w:r>
      <w:r w:rsidR="004A4BD1">
        <w:rPr>
          <w:rFonts w:hint="cs"/>
          <w:rtl/>
        </w:rPr>
        <w:t>ابن القيم</w:t>
      </w:r>
      <w:r w:rsidR="000B0A22">
        <w:rPr>
          <w:rFonts w:hint="cs"/>
          <w:rtl/>
        </w:rPr>
        <w:t>)</w:t>
      </w:r>
      <w:r>
        <w:rPr>
          <w:rFonts w:hint="cs"/>
          <w:rtl/>
        </w:rPr>
        <w:t xml:space="preserve"> إمام المدرسة الجوزية في هذه السنة </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ذيل تاريخ دمشق</w:t>
      </w:r>
      <w:r w:rsidR="002235E8">
        <w:rPr>
          <w:rFonts w:hint="cs"/>
          <w:rtl/>
        </w:rPr>
        <w:t>،</w:t>
      </w:r>
      <w:r>
        <w:rPr>
          <w:rFonts w:hint="cs"/>
          <w:rtl/>
        </w:rPr>
        <w:t xml:space="preserve"> مصدر سابق</w:t>
      </w:r>
      <w:r w:rsidR="002235E8">
        <w:rPr>
          <w:rFonts w:hint="cs"/>
          <w:rtl/>
        </w:rPr>
        <w:t>،</w:t>
      </w:r>
      <w:r>
        <w:rPr>
          <w:rFonts w:hint="cs"/>
          <w:rtl/>
        </w:rPr>
        <w:t xml:space="preserve"> 307</w:t>
      </w:r>
      <w:r w:rsidR="002235E8">
        <w:rPr>
          <w:rFonts w:hint="cs"/>
          <w:rtl/>
        </w:rPr>
        <w:t>.</w:t>
      </w:r>
    </w:p>
    <w:p w:rsidR="008E0475" w:rsidRDefault="008E0475" w:rsidP="002235E8">
      <w:pPr>
        <w:pStyle w:val="libFootnote0"/>
        <w:rPr>
          <w:rtl/>
        </w:rPr>
      </w:pPr>
      <w:r>
        <w:rPr>
          <w:rFonts w:hint="cs"/>
          <w:rtl/>
        </w:rPr>
        <w:t>(2) دفع الشبه</w:t>
      </w:r>
      <w:r w:rsidR="002235E8">
        <w:rPr>
          <w:rFonts w:hint="cs"/>
          <w:rtl/>
        </w:rPr>
        <w:t>،</w:t>
      </w:r>
      <w:r>
        <w:rPr>
          <w:rFonts w:hint="cs"/>
          <w:rtl/>
        </w:rPr>
        <w:t xml:space="preserve"> مصدر سابق</w:t>
      </w:r>
      <w:r w:rsidR="002235E8">
        <w:rPr>
          <w:rFonts w:hint="cs"/>
          <w:rtl/>
        </w:rPr>
        <w:t>،</w:t>
      </w:r>
      <w:r>
        <w:rPr>
          <w:rFonts w:hint="cs"/>
          <w:rtl/>
        </w:rPr>
        <w:t xml:space="preserve"> 94</w:t>
      </w:r>
      <w:r w:rsidR="002235E8">
        <w:rPr>
          <w:rFonts w:hint="cs"/>
          <w:rtl/>
        </w:rPr>
        <w:t>.</w:t>
      </w:r>
      <w:r>
        <w:rPr>
          <w:rFonts w:hint="cs"/>
          <w:rtl/>
        </w:rPr>
        <w:t xml:space="preserve"> وتكملة السيف الصقيل</w:t>
      </w:r>
      <w:r w:rsidR="002235E8">
        <w:rPr>
          <w:rFonts w:hint="cs"/>
          <w:rtl/>
        </w:rPr>
        <w:t>،</w:t>
      </w:r>
      <w:r>
        <w:rPr>
          <w:rFonts w:hint="cs"/>
          <w:rtl/>
        </w:rPr>
        <w:t xml:space="preserve"> مصدر سابق</w:t>
      </w:r>
      <w:r w:rsidR="002235E8">
        <w:rPr>
          <w:rFonts w:hint="cs"/>
          <w:rtl/>
        </w:rPr>
        <w:t>،</w:t>
      </w:r>
      <w:r>
        <w:rPr>
          <w:rFonts w:hint="cs"/>
          <w:rtl/>
        </w:rPr>
        <w:t xml:space="preserve"> 125</w:t>
      </w:r>
      <w:r w:rsidR="002235E8">
        <w:rPr>
          <w:rFonts w:hint="cs"/>
          <w:rtl/>
        </w:rPr>
        <w:t>.</w:t>
      </w:r>
    </w:p>
    <w:p w:rsidR="008E0475" w:rsidRDefault="008E0475" w:rsidP="002235E8">
      <w:pPr>
        <w:pStyle w:val="libFootnote0"/>
        <w:rPr>
          <w:rtl/>
        </w:rPr>
      </w:pPr>
      <w:r>
        <w:rPr>
          <w:rtl/>
        </w:rPr>
        <w:br w:type="page"/>
      </w:r>
    </w:p>
    <w:p w:rsidR="008E0475" w:rsidRDefault="008E0475" w:rsidP="000B0A22">
      <w:pPr>
        <w:pStyle w:val="libNormal0"/>
        <w:rPr>
          <w:rtl/>
        </w:rPr>
      </w:pPr>
      <w:r>
        <w:rPr>
          <w:rFonts w:hint="cs"/>
          <w:rtl/>
        </w:rPr>
        <w:lastRenderedPageBreak/>
        <w:t>لزيارة البيت المقدس</w:t>
      </w:r>
      <w:r w:rsidR="002235E8">
        <w:rPr>
          <w:rFonts w:hint="cs"/>
          <w:rtl/>
        </w:rPr>
        <w:t>،</w:t>
      </w:r>
      <w:r>
        <w:rPr>
          <w:rFonts w:hint="cs"/>
          <w:rtl/>
        </w:rPr>
        <w:t xml:space="preserve"> فرقي منبرا في حرم القدس الشريف</w:t>
      </w:r>
      <w:r w:rsidR="002235E8">
        <w:rPr>
          <w:rFonts w:hint="cs"/>
          <w:rtl/>
        </w:rPr>
        <w:t>،</w:t>
      </w:r>
      <w:r>
        <w:rPr>
          <w:rFonts w:hint="cs"/>
          <w:rtl/>
        </w:rPr>
        <w:t xml:space="preserve"> ووعظ الناس</w:t>
      </w:r>
      <w:r w:rsidR="002235E8">
        <w:rPr>
          <w:rFonts w:hint="cs"/>
          <w:rtl/>
        </w:rPr>
        <w:t>،</w:t>
      </w:r>
      <w:r>
        <w:rPr>
          <w:rFonts w:hint="cs"/>
          <w:rtl/>
        </w:rPr>
        <w:t xml:space="preserve"> وذكر هذه المسألة في أثناء وعظه وقال</w:t>
      </w:r>
      <w:r w:rsidR="002235E8">
        <w:rPr>
          <w:rFonts w:hint="cs"/>
          <w:rtl/>
        </w:rPr>
        <w:t>:</w:t>
      </w:r>
      <w:r>
        <w:rPr>
          <w:rFonts w:hint="cs"/>
          <w:rtl/>
        </w:rPr>
        <w:t xml:space="preserve"> ها أنا من هنا أرجع ولا أزور الخليل</w:t>
      </w:r>
      <w:r w:rsidR="002235E8">
        <w:rPr>
          <w:rFonts w:hint="cs"/>
          <w:rtl/>
        </w:rPr>
        <w:t>،</w:t>
      </w:r>
      <w:r>
        <w:rPr>
          <w:rFonts w:hint="cs"/>
          <w:rtl/>
        </w:rPr>
        <w:t xml:space="preserve"> وجاء إلى نابلس وعمل مجلس وعظ وأعاد كلامه وقال</w:t>
      </w:r>
      <w:r w:rsidR="002235E8">
        <w:rPr>
          <w:rFonts w:hint="cs"/>
          <w:rtl/>
        </w:rPr>
        <w:t>:</w:t>
      </w:r>
      <w:r>
        <w:rPr>
          <w:rFonts w:hint="cs"/>
          <w:rtl/>
        </w:rPr>
        <w:t xml:space="preserve"> لا يزار قبر النبيّ</w:t>
      </w:r>
      <w:r w:rsidR="002235E8">
        <w:rPr>
          <w:rFonts w:hint="cs"/>
          <w:rtl/>
        </w:rPr>
        <w:t>،</w:t>
      </w:r>
      <w:r>
        <w:rPr>
          <w:rFonts w:hint="cs"/>
          <w:rtl/>
        </w:rPr>
        <w:t xml:space="preserve"> ولا يزار غلا مسجده</w:t>
      </w:r>
      <w:r w:rsidR="002235E8">
        <w:rPr>
          <w:rFonts w:hint="cs"/>
          <w:rtl/>
        </w:rPr>
        <w:t>،</w:t>
      </w:r>
      <w:r>
        <w:rPr>
          <w:rFonts w:hint="cs"/>
          <w:rtl/>
        </w:rPr>
        <w:t xml:space="preserve"> فقصد أهل نابلس قتله</w:t>
      </w:r>
      <w:r w:rsidR="002235E8">
        <w:rPr>
          <w:rFonts w:hint="cs"/>
          <w:rtl/>
        </w:rPr>
        <w:t>،</w:t>
      </w:r>
      <w:r>
        <w:rPr>
          <w:rFonts w:hint="cs"/>
          <w:rtl/>
        </w:rPr>
        <w:t xml:space="preserve"> فحال بينهم وبينه متوليها</w:t>
      </w:r>
      <w:r w:rsidR="002235E8">
        <w:rPr>
          <w:rFonts w:hint="cs"/>
          <w:rtl/>
        </w:rPr>
        <w:t>.</w:t>
      </w:r>
      <w:r>
        <w:rPr>
          <w:rFonts w:hint="cs"/>
          <w:rtl/>
        </w:rPr>
        <w:t xml:space="preserve"> وكتب أهل القدس وأهل نابلس ودمشق بما وقع منه</w:t>
      </w:r>
      <w:r w:rsidR="002235E8">
        <w:rPr>
          <w:rFonts w:hint="cs"/>
          <w:rtl/>
        </w:rPr>
        <w:t>،</w:t>
      </w:r>
      <w:r>
        <w:rPr>
          <w:rFonts w:hint="cs"/>
          <w:rtl/>
        </w:rPr>
        <w:t xml:space="preserve"> فطلبه قاضي القضاة المالكيّ شرف الدين</w:t>
      </w:r>
      <w:r w:rsidR="002235E8">
        <w:rPr>
          <w:rFonts w:hint="cs"/>
          <w:rtl/>
        </w:rPr>
        <w:t>،</w:t>
      </w:r>
      <w:r>
        <w:rPr>
          <w:rFonts w:hint="cs"/>
          <w:rtl/>
        </w:rPr>
        <w:t xml:space="preserve"> فتغيّب عنه</w:t>
      </w:r>
      <w:r w:rsidR="002235E8">
        <w:rPr>
          <w:rFonts w:hint="cs"/>
          <w:rtl/>
        </w:rPr>
        <w:t>،</w:t>
      </w:r>
      <w:r>
        <w:rPr>
          <w:rFonts w:hint="cs"/>
          <w:rtl/>
        </w:rPr>
        <w:t xml:space="preserve"> وبادر بالاجتماع بقاضي القضاة شمس الدين محمد بن مسلم الحنبليّ وتاب عنده</w:t>
      </w:r>
      <w:r w:rsidR="002235E8">
        <w:rPr>
          <w:rFonts w:hint="cs"/>
          <w:rtl/>
        </w:rPr>
        <w:t>،</w:t>
      </w:r>
      <w:r>
        <w:rPr>
          <w:rFonts w:hint="cs"/>
          <w:rtl/>
        </w:rPr>
        <w:t xml:space="preserve"> وقبل توبته وحقن دمه ولم يعزره</w:t>
      </w:r>
      <w:r w:rsidR="002235E8">
        <w:rPr>
          <w:rFonts w:hint="cs"/>
          <w:rtl/>
        </w:rPr>
        <w:t>.</w:t>
      </w:r>
    </w:p>
    <w:p w:rsidR="008E0475" w:rsidRDefault="008E0475" w:rsidP="008E0475">
      <w:pPr>
        <w:pStyle w:val="libNormal"/>
        <w:rPr>
          <w:rtl/>
        </w:rPr>
      </w:pPr>
      <w:r>
        <w:rPr>
          <w:rFonts w:hint="cs"/>
          <w:rtl/>
        </w:rPr>
        <w:t>فنهض الفقهاء بدمشق عند ذلك وتكلموا على الشيخ تقي الدين</w:t>
      </w:r>
      <w:r w:rsidR="002235E8">
        <w:rPr>
          <w:rFonts w:hint="cs"/>
          <w:rtl/>
        </w:rPr>
        <w:t xml:space="preserve"> - </w:t>
      </w:r>
      <w:r>
        <w:rPr>
          <w:rFonts w:hint="cs"/>
          <w:rtl/>
        </w:rPr>
        <w:t>ابن تيميه</w:t>
      </w:r>
      <w:r w:rsidR="002235E8">
        <w:rPr>
          <w:rFonts w:hint="cs"/>
          <w:rtl/>
        </w:rPr>
        <w:t xml:space="preserve"> - </w:t>
      </w:r>
      <w:r>
        <w:rPr>
          <w:rFonts w:hint="cs"/>
          <w:rtl/>
        </w:rPr>
        <w:t>وكتبوا فتيا تتضمن ما صدر منه</w:t>
      </w:r>
      <w:r w:rsidR="002235E8">
        <w:rPr>
          <w:rFonts w:hint="cs"/>
          <w:rtl/>
        </w:rPr>
        <w:t>،</w:t>
      </w:r>
      <w:r>
        <w:rPr>
          <w:rFonts w:hint="cs"/>
          <w:rtl/>
        </w:rPr>
        <w:t xml:space="preserve"> وذكروا هذه المسألة وغيرها</w:t>
      </w:r>
      <w:r w:rsidR="002235E8">
        <w:rPr>
          <w:rFonts w:hint="cs"/>
          <w:rtl/>
        </w:rPr>
        <w:t>؛</w:t>
      </w:r>
      <w:r>
        <w:rPr>
          <w:rFonts w:hint="cs"/>
          <w:rtl/>
        </w:rPr>
        <w:t xml:space="preserve"> فأفتى العلماء بكفره</w:t>
      </w:r>
      <w:r w:rsidR="002235E8">
        <w:rPr>
          <w:rFonts w:hint="cs"/>
          <w:rtl/>
        </w:rPr>
        <w:t>،</w:t>
      </w:r>
      <w:r>
        <w:rPr>
          <w:rFonts w:hint="cs"/>
          <w:rtl/>
        </w:rPr>
        <w:t xml:space="preserve"> وعرضت الفتيا على نائب السلطنة بالشام الأمير سيف الدين تنكز</w:t>
      </w:r>
      <w:r w:rsidR="002235E8">
        <w:rPr>
          <w:rFonts w:hint="cs"/>
          <w:rtl/>
        </w:rPr>
        <w:t>،</w:t>
      </w:r>
      <w:r>
        <w:rPr>
          <w:rFonts w:hint="cs"/>
          <w:rtl/>
        </w:rPr>
        <w:t xml:space="preserve"> فطالع السلطان بذلك</w:t>
      </w:r>
      <w:r w:rsidR="002235E8">
        <w:rPr>
          <w:rFonts w:hint="cs"/>
          <w:rtl/>
        </w:rPr>
        <w:t>،</w:t>
      </w:r>
      <w:r>
        <w:rPr>
          <w:rFonts w:hint="cs"/>
          <w:rtl/>
        </w:rPr>
        <w:t xml:space="preserve"> فجلس السلطان في يوم الثلاثاء التاسع والعشرين من شهر رجب وعرض عليهم ما ورد في امره من دمشق</w:t>
      </w:r>
      <w:r w:rsidR="002235E8">
        <w:rPr>
          <w:rFonts w:hint="cs"/>
          <w:rtl/>
        </w:rPr>
        <w:t>،</w:t>
      </w:r>
      <w:r>
        <w:rPr>
          <w:rFonts w:hint="cs"/>
          <w:rtl/>
        </w:rPr>
        <w:t xml:space="preserve"> فأشار قاضي القضاة بدر الدين محمد بن جماعة الشافعيّ باعتقال تقي الدين المذكور</w:t>
      </w:r>
      <w:r w:rsidR="002235E8">
        <w:rPr>
          <w:rFonts w:hint="cs"/>
          <w:rtl/>
        </w:rPr>
        <w:t>؛</w:t>
      </w:r>
      <w:r>
        <w:rPr>
          <w:rFonts w:hint="cs"/>
          <w:rtl/>
        </w:rPr>
        <w:t xml:space="preserve"> فرسم باعتقاله ومنعه من الفتيا ومنع الناس من الاجتماع به</w:t>
      </w:r>
      <w:r w:rsidR="002235E8">
        <w:rPr>
          <w:rFonts w:hint="cs"/>
          <w:rtl/>
        </w:rPr>
        <w:t>،</w:t>
      </w:r>
      <w:r>
        <w:rPr>
          <w:rFonts w:hint="cs"/>
          <w:rtl/>
        </w:rPr>
        <w:t xml:space="preserve"> وأن يؤدّب من هو على معتقده</w:t>
      </w:r>
      <w:r w:rsidR="002235E8">
        <w:rPr>
          <w:rFonts w:hint="cs"/>
          <w:rtl/>
        </w:rPr>
        <w:t>.</w:t>
      </w:r>
    </w:p>
    <w:p w:rsidR="008E0475" w:rsidRDefault="008E0475" w:rsidP="008E0475">
      <w:pPr>
        <w:pStyle w:val="libNormal"/>
        <w:rPr>
          <w:rtl/>
        </w:rPr>
      </w:pPr>
      <w:r>
        <w:rPr>
          <w:rFonts w:hint="cs"/>
          <w:rtl/>
        </w:rPr>
        <w:t>وتوجه البريد بذلك</w:t>
      </w:r>
      <w:r w:rsidR="002235E8">
        <w:rPr>
          <w:rFonts w:hint="cs"/>
          <w:rtl/>
        </w:rPr>
        <w:t>،</w:t>
      </w:r>
      <w:r>
        <w:rPr>
          <w:rFonts w:hint="cs"/>
          <w:rtl/>
        </w:rPr>
        <w:t xml:space="preserve"> فوصل دمشق في يوم الاثنين سادس شعبان</w:t>
      </w:r>
      <w:r w:rsidR="002235E8">
        <w:rPr>
          <w:rFonts w:hint="cs"/>
          <w:rtl/>
        </w:rPr>
        <w:t>،</w:t>
      </w:r>
      <w:r>
        <w:rPr>
          <w:rFonts w:hint="cs"/>
          <w:rtl/>
        </w:rPr>
        <w:t xml:space="preserve"> فاعتقل</w:t>
      </w:r>
      <w:r w:rsidR="002235E8">
        <w:rPr>
          <w:rFonts w:hint="cs"/>
          <w:rtl/>
        </w:rPr>
        <w:t>،</w:t>
      </w:r>
      <w:r>
        <w:rPr>
          <w:rFonts w:hint="cs"/>
          <w:rtl/>
        </w:rPr>
        <w:t xml:space="preserve"> وقرئ المثال السلطاني بعد صلاة الجمعة العاشر من الشهر على السدّة بجامع دمشق</w:t>
      </w:r>
      <w:r w:rsidR="002235E8">
        <w:rPr>
          <w:rFonts w:hint="cs"/>
          <w:rtl/>
        </w:rPr>
        <w:t>.</w:t>
      </w:r>
    </w:p>
    <w:p w:rsidR="008E0475" w:rsidRDefault="008E0475" w:rsidP="008E0475">
      <w:pPr>
        <w:pStyle w:val="libNormal"/>
        <w:rPr>
          <w:rtl/>
        </w:rPr>
      </w:pPr>
      <w:r>
        <w:rPr>
          <w:rtl/>
        </w:rPr>
        <w:br w:type="page"/>
      </w:r>
    </w:p>
    <w:p w:rsidR="008E0475" w:rsidRDefault="008E0475" w:rsidP="000B0A22">
      <w:pPr>
        <w:pStyle w:val="libNormal"/>
        <w:rPr>
          <w:rtl/>
        </w:rPr>
      </w:pPr>
      <w:r>
        <w:rPr>
          <w:rFonts w:hint="cs"/>
          <w:rtl/>
        </w:rPr>
        <w:lastRenderedPageBreak/>
        <w:t xml:space="preserve">ثمّ طلب قاضي القضاة القزويني </w:t>
      </w:r>
      <w:r w:rsidR="000B0A22">
        <w:rPr>
          <w:rFonts w:hint="cs"/>
          <w:rtl/>
        </w:rPr>
        <w:t>(</w:t>
      </w:r>
      <w:r w:rsidR="004A4BD1">
        <w:rPr>
          <w:rFonts w:hint="cs"/>
          <w:rtl/>
        </w:rPr>
        <w:t>جمال الدين القزويني</w:t>
      </w:r>
      <w:r w:rsidR="000B0A22">
        <w:rPr>
          <w:rFonts w:hint="cs"/>
          <w:rtl/>
        </w:rPr>
        <w:t>)</w:t>
      </w:r>
      <w:r>
        <w:rPr>
          <w:rFonts w:hint="cs"/>
          <w:rtl/>
        </w:rPr>
        <w:t xml:space="preserve"> </w:t>
      </w:r>
      <w:r w:rsidRPr="002235E8">
        <w:rPr>
          <w:rStyle w:val="libFootnotenumChar"/>
          <w:rFonts w:hint="cs"/>
          <w:rtl/>
        </w:rPr>
        <w:t>(1)</w:t>
      </w:r>
      <w:r>
        <w:rPr>
          <w:rFonts w:hint="cs"/>
          <w:rtl/>
        </w:rPr>
        <w:t xml:space="preserve"> جماعة من أصحاب تقي الدين في يوم الجمعة الرابع والعشرين من الشهر إلى المدرسة العادلية</w:t>
      </w:r>
      <w:r w:rsidR="002235E8">
        <w:rPr>
          <w:rFonts w:hint="cs"/>
          <w:rtl/>
        </w:rPr>
        <w:t>،</w:t>
      </w:r>
      <w:r>
        <w:rPr>
          <w:rFonts w:hint="cs"/>
          <w:rtl/>
        </w:rPr>
        <w:t xml:space="preserve"> وكانوا قد أعتقلوا بسجن الحاكم</w:t>
      </w:r>
      <w:r w:rsidR="002235E8">
        <w:rPr>
          <w:rFonts w:hint="cs"/>
          <w:rtl/>
        </w:rPr>
        <w:t>،</w:t>
      </w:r>
      <w:r>
        <w:rPr>
          <w:rFonts w:hint="cs"/>
          <w:rtl/>
        </w:rPr>
        <w:t xml:space="preserve"> فادعي على العماد إسماعيل </w:t>
      </w:r>
      <w:r w:rsidR="000B0A22">
        <w:rPr>
          <w:rFonts w:hint="cs"/>
          <w:rtl/>
        </w:rPr>
        <w:t>(</w:t>
      </w:r>
      <w:r w:rsidR="004A4BD1">
        <w:rPr>
          <w:rFonts w:hint="cs"/>
          <w:rtl/>
        </w:rPr>
        <w:t>ابن كثير الحنبلي</w:t>
      </w:r>
      <w:r w:rsidR="000B0A22">
        <w:rPr>
          <w:rFonts w:hint="cs"/>
          <w:rtl/>
        </w:rPr>
        <w:t>)</w:t>
      </w:r>
      <w:r>
        <w:rPr>
          <w:rFonts w:hint="cs"/>
          <w:rtl/>
        </w:rPr>
        <w:t xml:space="preserve"> صهر الشيخ جمال الدين المزّي </w:t>
      </w:r>
      <w:r w:rsidRPr="002235E8">
        <w:rPr>
          <w:rStyle w:val="libFootnotenumChar"/>
          <w:rFonts w:hint="cs"/>
          <w:rtl/>
        </w:rPr>
        <w:t>(2)</w:t>
      </w:r>
      <w:r w:rsidR="002235E8">
        <w:rPr>
          <w:rFonts w:hint="cs"/>
          <w:rtl/>
        </w:rPr>
        <w:t>،</w:t>
      </w:r>
      <w:r>
        <w:rPr>
          <w:rFonts w:hint="cs"/>
          <w:rtl/>
        </w:rPr>
        <w:t xml:space="preserve"> أنّه قال</w:t>
      </w:r>
      <w:r w:rsidR="002235E8">
        <w:rPr>
          <w:rFonts w:hint="cs"/>
          <w:rtl/>
        </w:rPr>
        <w:t>:</w:t>
      </w:r>
      <w:r>
        <w:rPr>
          <w:rFonts w:hint="cs"/>
          <w:rtl/>
        </w:rPr>
        <w:t xml:space="preserve"> إنّ التوراة والانجيل لم يبدلا وانهما كما أنزلا</w:t>
      </w:r>
      <w:r w:rsidR="002235E8">
        <w:rPr>
          <w:rFonts w:hint="cs"/>
          <w:rtl/>
        </w:rPr>
        <w:t>،</w:t>
      </w:r>
      <w:r>
        <w:rPr>
          <w:rFonts w:hint="cs"/>
          <w:rtl/>
        </w:rPr>
        <w:t xml:space="preserve"> فأنكر</w:t>
      </w:r>
      <w:r w:rsidR="002235E8">
        <w:rPr>
          <w:rFonts w:hint="cs"/>
          <w:rtl/>
        </w:rPr>
        <w:t>،</w:t>
      </w:r>
      <w:r>
        <w:rPr>
          <w:rFonts w:hint="cs"/>
          <w:rtl/>
        </w:rPr>
        <w:t xml:space="preserve"> فشهد عليه بذلك</w:t>
      </w:r>
      <w:r w:rsidR="002235E8">
        <w:rPr>
          <w:rFonts w:hint="cs"/>
          <w:rtl/>
        </w:rPr>
        <w:t>؛</w:t>
      </w:r>
      <w:r>
        <w:rPr>
          <w:rFonts w:hint="cs"/>
          <w:rtl/>
        </w:rPr>
        <w:t xml:space="preserve"> فضرب بالدرة</w:t>
      </w:r>
      <w:r w:rsidR="002235E8">
        <w:rPr>
          <w:rFonts w:hint="cs"/>
          <w:rtl/>
        </w:rPr>
        <w:t>،</w:t>
      </w:r>
      <w:r>
        <w:rPr>
          <w:rFonts w:hint="cs"/>
          <w:rtl/>
        </w:rPr>
        <w:t xml:space="preserve"> وأشهر</w:t>
      </w:r>
      <w:r w:rsidR="002235E8">
        <w:rPr>
          <w:rFonts w:hint="cs"/>
          <w:rtl/>
        </w:rPr>
        <w:t>،</w:t>
      </w:r>
      <w:r>
        <w:rPr>
          <w:rFonts w:hint="cs"/>
          <w:rtl/>
        </w:rPr>
        <w:t xml:space="preserve"> وأطلق</w:t>
      </w:r>
      <w:r w:rsidR="002235E8">
        <w:rPr>
          <w:rFonts w:hint="cs"/>
          <w:rtl/>
        </w:rPr>
        <w:t>.</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كان شديدا على ابن تيميه وأصحابه</w:t>
      </w:r>
      <w:r w:rsidR="002235E8">
        <w:rPr>
          <w:rFonts w:hint="cs"/>
          <w:rtl/>
        </w:rPr>
        <w:t>،</w:t>
      </w:r>
      <w:r>
        <w:rPr>
          <w:rFonts w:hint="cs"/>
          <w:rtl/>
        </w:rPr>
        <w:t xml:space="preserve"> ففي عام </w:t>
      </w:r>
      <w:r w:rsidR="002235E8">
        <w:rPr>
          <w:rFonts w:hint="cs"/>
          <w:rtl/>
        </w:rPr>
        <w:t>(</w:t>
      </w:r>
      <w:r>
        <w:rPr>
          <w:rFonts w:hint="cs"/>
          <w:rtl/>
        </w:rPr>
        <w:t xml:space="preserve">705 </w:t>
      </w:r>
      <w:r w:rsidR="002235E8">
        <w:rPr>
          <w:rFonts w:hint="cs"/>
          <w:rtl/>
        </w:rPr>
        <w:t>هـ)</w:t>
      </w:r>
      <w:r>
        <w:rPr>
          <w:rFonts w:hint="cs"/>
          <w:rtl/>
        </w:rPr>
        <w:t xml:space="preserve"> أحضروا ابن تيميه وأصحابه بسبب عقيدته </w:t>
      </w:r>
      <w:r w:rsidR="002235E8">
        <w:rPr>
          <w:rFonts w:hint="cs"/>
          <w:rtl/>
        </w:rPr>
        <w:t>(</w:t>
      </w:r>
      <w:r>
        <w:rPr>
          <w:rFonts w:hint="cs"/>
          <w:rtl/>
        </w:rPr>
        <w:t>الواسطيّة</w:t>
      </w:r>
      <w:r w:rsidR="002235E8">
        <w:rPr>
          <w:rFonts w:hint="cs"/>
          <w:rtl/>
        </w:rPr>
        <w:t>)،</w:t>
      </w:r>
      <w:r>
        <w:rPr>
          <w:rFonts w:hint="cs"/>
          <w:rtl/>
        </w:rPr>
        <w:t xml:space="preserve"> فأمر بهم فصفعوا ورسم بتعزيره</w:t>
      </w:r>
      <w:r w:rsidR="002235E8">
        <w:rPr>
          <w:rFonts w:hint="cs"/>
          <w:rtl/>
        </w:rPr>
        <w:t>.</w:t>
      </w:r>
      <w:r>
        <w:rPr>
          <w:rFonts w:hint="cs"/>
          <w:rtl/>
        </w:rPr>
        <w:t xml:space="preserve"> وكذلك فعل الحنفي باثنين من أصحابه</w:t>
      </w:r>
      <w:r w:rsidR="002235E8">
        <w:rPr>
          <w:rFonts w:hint="cs"/>
          <w:rtl/>
        </w:rPr>
        <w:t>.</w:t>
      </w:r>
      <w:r>
        <w:rPr>
          <w:rFonts w:hint="cs"/>
          <w:rtl/>
        </w:rPr>
        <w:t xml:space="preserve"> </w:t>
      </w:r>
      <w:r w:rsidR="002235E8">
        <w:rPr>
          <w:rFonts w:hint="cs"/>
          <w:rtl/>
        </w:rPr>
        <w:t>(</w:t>
      </w:r>
      <w:r>
        <w:rPr>
          <w:rFonts w:hint="cs"/>
          <w:rtl/>
        </w:rPr>
        <w:t>دفع الشبه</w:t>
      </w:r>
      <w:r w:rsidR="002235E8">
        <w:rPr>
          <w:rFonts w:hint="cs"/>
          <w:rtl/>
        </w:rPr>
        <w:t>،</w:t>
      </w:r>
      <w:r>
        <w:rPr>
          <w:rFonts w:hint="cs"/>
          <w:rtl/>
        </w:rPr>
        <w:t xml:space="preserve"> مصدر سابق</w:t>
      </w:r>
      <w:r w:rsidR="002235E8">
        <w:rPr>
          <w:rFonts w:hint="cs"/>
          <w:rtl/>
        </w:rPr>
        <w:t>،</w:t>
      </w:r>
      <w:r>
        <w:rPr>
          <w:rFonts w:hint="cs"/>
          <w:rtl/>
        </w:rPr>
        <w:t xml:space="preserve"> 91</w:t>
      </w:r>
      <w:r w:rsidR="002235E8">
        <w:rPr>
          <w:rFonts w:hint="cs"/>
          <w:rtl/>
        </w:rPr>
        <w:t>).</w:t>
      </w:r>
    </w:p>
    <w:p w:rsidR="008E0475" w:rsidRDefault="008E0475" w:rsidP="002235E8">
      <w:pPr>
        <w:pStyle w:val="libFootnote0"/>
        <w:rPr>
          <w:rtl/>
        </w:rPr>
      </w:pPr>
      <w:r>
        <w:rPr>
          <w:rFonts w:hint="cs"/>
          <w:rtl/>
        </w:rPr>
        <w:t xml:space="preserve">(2) جمال الدين يوسف المزي </w:t>
      </w:r>
      <w:r w:rsidR="002235E8">
        <w:rPr>
          <w:rFonts w:hint="cs"/>
          <w:rtl/>
        </w:rPr>
        <w:t>(</w:t>
      </w:r>
      <w:r>
        <w:rPr>
          <w:rFonts w:hint="cs"/>
          <w:rtl/>
        </w:rPr>
        <w:t>654</w:t>
      </w:r>
      <w:r w:rsidR="002235E8">
        <w:rPr>
          <w:rFonts w:hint="cs"/>
          <w:rtl/>
        </w:rPr>
        <w:t xml:space="preserve"> - </w:t>
      </w:r>
      <w:r>
        <w:rPr>
          <w:rFonts w:hint="cs"/>
          <w:rtl/>
        </w:rPr>
        <w:t xml:space="preserve">742 </w:t>
      </w:r>
      <w:r w:rsidR="002235E8">
        <w:rPr>
          <w:rFonts w:hint="cs"/>
          <w:rtl/>
        </w:rPr>
        <w:t>هـ)</w:t>
      </w:r>
      <w:r>
        <w:rPr>
          <w:rFonts w:hint="cs"/>
          <w:rtl/>
        </w:rPr>
        <w:t xml:space="preserve"> السلفي تلميذ ابن تيميه وبسبب دعوته إلى عقيدة المذكور سجن مرتين عام </w:t>
      </w:r>
      <w:r w:rsidR="002235E8">
        <w:rPr>
          <w:rFonts w:hint="cs"/>
          <w:rtl/>
        </w:rPr>
        <w:t>(</w:t>
      </w:r>
      <w:r>
        <w:rPr>
          <w:rFonts w:hint="cs"/>
          <w:rtl/>
        </w:rPr>
        <w:t xml:space="preserve">705 </w:t>
      </w:r>
      <w:r w:rsidR="002235E8">
        <w:rPr>
          <w:rFonts w:hint="cs"/>
          <w:rtl/>
        </w:rPr>
        <w:t>هـ)،</w:t>
      </w:r>
      <w:r>
        <w:rPr>
          <w:rFonts w:hint="cs"/>
          <w:rtl/>
        </w:rPr>
        <w:t xml:space="preserve"> ذكرنا خبره سابقا</w:t>
      </w:r>
      <w:r w:rsidR="002235E8">
        <w:rPr>
          <w:rFonts w:hint="cs"/>
          <w:rtl/>
        </w:rPr>
        <w:t>.</w:t>
      </w:r>
      <w:r>
        <w:rPr>
          <w:rFonts w:hint="cs"/>
          <w:rtl/>
        </w:rPr>
        <w:t xml:space="preserve"> </w:t>
      </w:r>
      <w:r w:rsidR="002235E8">
        <w:rPr>
          <w:rFonts w:hint="cs"/>
          <w:rtl/>
        </w:rPr>
        <w:t>(</w:t>
      </w:r>
      <w:r>
        <w:rPr>
          <w:rFonts w:hint="cs"/>
          <w:rtl/>
        </w:rPr>
        <w:t>تهذيب الكمال</w:t>
      </w:r>
      <w:r w:rsidR="002235E8">
        <w:rPr>
          <w:rFonts w:hint="cs"/>
          <w:rtl/>
        </w:rPr>
        <w:t>،</w:t>
      </w:r>
      <w:r>
        <w:rPr>
          <w:rFonts w:hint="cs"/>
          <w:rtl/>
        </w:rPr>
        <w:t xml:space="preserve"> مصدر سابق</w:t>
      </w:r>
      <w:r w:rsidR="002235E8">
        <w:rPr>
          <w:rFonts w:hint="cs"/>
          <w:rtl/>
        </w:rPr>
        <w:t>،</w:t>
      </w:r>
      <w:r>
        <w:rPr>
          <w:rFonts w:hint="cs"/>
          <w:rtl/>
        </w:rPr>
        <w:t xml:space="preserve"> 1</w:t>
      </w:r>
      <w:r w:rsidR="000B0A22">
        <w:rPr>
          <w:rFonts w:hint="cs"/>
          <w:rtl/>
        </w:rPr>
        <w:t>/</w:t>
      </w:r>
      <w:r>
        <w:rPr>
          <w:rFonts w:hint="cs"/>
          <w:rtl/>
        </w:rPr>
        <w:t>21</w:t>
      </w:r>
      <w:r w:rsidR="002235E8">
        <w:rPr>
          <w:rFonts w:hint="cs"/>
          <w:rtl/>
        </w:rPr>
        <w:t>).</w:t>
      </w:r>
    </w:p>
    <w:p w:rsidR="008E0475" w:rsidRDefault="008E0475" w:rsidP="002235E8">
      <w:pPr>
        <w:pStyle w:val="libFootnote0"/>
        <w:rPr>
          <w:rtl/>
        </w:rPr>
      </w:pPr>
      <w:r>
        <w:rPr>
          <w:rFonts w:hint="cs"/>
          <w:rtl/>
        </w:rPr>
        <w:t>كان منهجنا في هذا الفصل الا نضيف شيئا إلا ما يؤكد ما ذكر في هذا المصدر أو ذاك</w:t>
      </w:r>
      <w:r w:rsidR="002235E8">
        <w:rPr>
          <w:rFonts w:hint="cs"/>
          <w:rtl/>
        </w:rPr>
        <w:t>،</w:t>
      </w:r>
      <w:r>
        <w:rPr>
          <w:rFonts w:hint="cs"/>
          <w:rtl/>
        </w:rPr>
        <w:t xml:space="preserve"> مصادر أخرى</w:t>
      </w:r>
      <w:r w:rsidR="002235E8">
        <w:rPr>
          <w:rFonts w:hint="cs"/>
          <w:rtl/>
        </w:rPr>
        <w:t>،</w:t>
      </w:r>
      <w:r>
        <w:rPr>
          <w:rFonts w:hint="cs"/>
          <w:rtl/>
        </w:rPr>
        <w:t xml:space="preserve"> ولكن وجدنا الضرورة تلزمنا من تعليق مقتضب هنا أو هناك</w:t>
      </w:r>
      <w:r w:rsidR="002235E8">
        <w:rPr>
          <w:rFonts w:hint="cs"/>
          <w:rtl/>
        </w:rPr>
        <w:t>.</w:t>
      </w:r>
      <w:r>
        <w:rPr>
          <w:rFonts w:hint="cs"/>
          <w:rtl/>
        </w:rPr>
        <w:t xml:space="preserve"> وأما ابن كثير الحنبلي ففيه كثير مما يوجب علينا أن نذكر بعضه</w:t>
      </w:r>
      <w:r w:rsidR="002235E8">
        <w:rPr>
          <w:rFonts w:hint="cs"/>
          <w:rtl/>
        </w:rPr>
        <w:t>:</w:t>
      </w:r>
      <w:r>
        <w:rPr>
          <w:rFonts w:hint="cs"/>
          <w:rtl/>
        </w:rPr>
        <w:t xml:space="preserve"> هو إسماعيل بن عمر بن كثير</w:t>
      </w:r>
      <w:r w:rsidR="002235E8">
        <w:rPr>
          <w:rFonts w:hint="cs"/>
          <w:rtl/>
        </w:rPr>
        <w:t>،</w:t>
      </w:r>
      <w:r>
        <w:rPr>
          <w:rFonts w:hint="cs"/>
          <w:rtl/>
        </w:rPr>
        <w:t xml:space="preserve"> الحنبلي السلفي</w:t>
      </w:r>
      <w:r w:rsidR="002235E8">
        <w:rPr>
          <w:rFonts w:hint="cs"/>
          <w:rtl/>
        </w:rPr>
        <w:t>،</w:t>
      </w:r>
      <w:r>
        <w:rPr>
          <w:rFonts w:hint="cs"/>
          <w:rtl/>
        </w:rPr>
        <w:t xml:space="preserve"> توفي سنة </w:t>
      </w:r>
      <w:r w:rsidR="002235E8">
        <w:rPr>
          <w:rFonts w:hint="cs"/>
          <w:rtl/>
        </w:rPr>
        <w:t>(</w:t>
      </w:r>
      <w:r>
        <w:rPr>
          <w:rFonts w:hint="cs"/>
          <w:rtl/>
        </w:rPr>
        <w:t xml:space="preserve">774 </w:t>
      </w:r>
      <w:r w:rsidR="002235E8">
        <w:rPr>
          <w:rFonts w:hint="cs"/>
          <w:rtl/>
        </w:rPr>
        <w:t>هـ)،</w:t>
      </w:r>
      <w:r>
        <w:rPr>
          <w:rFonts w:hint="cs"/>
          <w:rtl/>
        </w:rPr>
        <w:t xml:space="preserve"> تزوج ابنة يوسف المزّي</w:t>
      </w:r>
      <w:r w:rsidR="002235E8">
        <w:rPr>
          <w:rFonts w:hint="cs"/>
          <w:rtl/>
        </w:rPr>
        <w:t>،</w:t>
      </w:r>
      <w:r>
        <w:rPr>
          <w:rFonts w:hint="cs"/>
          <w:rtl/>
        </w:rPr>
        <w:t xml:space="preserve"> تلميذ ابن تيميه</w:t>
      </w:r>
      <w:r w:rsidR="002235E8">
        <w:rPr>
          <w:rFonts w:hint="cs"/>
          <w:rtl/>
        </w:rPr>
        <w:t>؛</w:t>
      </w:r>
      <w:r>
        <w:rPr>
          <w:rFonts w:hint="cs"/>
          <w:rtl/>
        </w:rPr>
        <w:t xml:space="preserve"> فبحكم المصاهرة هذه</w:t>
      </w:r>
      <w:r w:rsidR="002235E8">
        <w:rPr>
          <w:rFonts w:hint="cs"/>
          <w:rtl/>
        </w:rPr>
        <w:t>،</w:t>
      </w:r>
      <w:r>
        <w:rPr>
          <w:rFonts w:hint="cs"/>
          <w:rtl/>
        </w:rPr>
        <w:t xml:space="preserve"> والتلمذة تلك</w:t>
      </w:r>
      <w:r w:rsidR="002235E8">
        <w:rPr>
          <w:rFonts w:hint="cs"/>
          <w:rtl/>
        </w:rPr>
        <w:t>،</w:t>
      </w:r>
      <w:r>
        <w:rPr>
          <w:rFonts w:hint="cs"/>
          <w:rtl/>
        </w:rPr>
        <w:t xml:space="preserve"> وجدناه سلفيّا مغرقا في التجسيم مجاهرا بأنّه أخذ من الاسرائيليّات الكثير</w:t>
      </w:r>
      <w:r w:rsidR="002235E8">
        <w:rPr>
          <w:rFonts w:hint="cs"/>
          <w:rtl/>
        </w:rPr>
        <w:t>!</w:t>
      </w:r>
      <w:r>
        <w:rPr>
          <w:rFonts w:hint="cs"/>
          <w:rtl/>
        </w:rPr>
        <w:t xml:space="preserve"> </w:t>
      </w:r>
      <w:r w:rsidR="002235E8">
        <w:rPr>
          <w:rFonts w:hint="cs"/>
          <w:rtl/>
        </w:rPr>
        <w:t>(</w:t>
      </w:r>
      <w:r>
        <w:rPr>
          <w:rFonts w:hint="cs"/>
          <w:rtl/>
        </w:rPr>
        <w:t>البداية والنهاية</w:t>
      </w:r>
      <w:r w:rsidR="002235E8">
        <w:rPr>
          <w:rFonts w:hint="cs"/>
          <w:rtl/>
        </w:rPr>
        <w:t>،</w:t>
      </w:r>
      <w:r>
        <w:rPr>
          <w:rFonts w:hint="cs"/>
          <w:rtl/>
        </w:rPr>
        <w:t xml:space="preserve"> ابن كثير</w:t>
      </w:r>
      <w:r w:rsidR="002235E8">
        <w:rPr>
          <w:rFonts w:hint="cs"/>
          <w:rtl/>
        </w:rPr>
        <w:t>،</w:t>
      </w:r>
      <w:r>
        <w:rPr>
          <w:rFonts w:hint="cs"/>
          <w:rtl/>
        </w:rPr>
        <w:t xml:space="preserve"> 1</w:t>
      </w:r>
      <w:r w:rsidR="000B0A22">
        <w:rPr>
          <w:rFonts w:hint="cs"/>
          <w:rtl/>
        </w:rPr>
        <w:t>/</w:t>
      </w:r>
      <w:r>
        <w:rPr>
          <w:rFonts w:hint="cs"/>
          <w:rtl/>
        </w:rPr>
        <w:t>8</w:t>
      </w:r>
      <w:r w:rsidR="002235E8">
        <w:rPr>
          <w:rFonts w:hint="cs"/>
          <w:rtl/>
        </w:rPr>
        <w:t>،</w:t>
      </w:r>
      <w:r>
        <w:rPr>
          <w:rFonts w:hint="cs"/>
          <w:rtl/>
        </w:rPr>
        <w:t xml:space="preserve"> الطبعة الأولى</w:t>
      </w:r>
      <w:r w:rsidR="002235E8">
        <w:rPr>
          <w:rFonts w:hint="cs"/>
          <w:rtl/>
        </w:rPr>
        <w:t>،</w:t>
      </w:r>
      <w:r>
        <w:rPr>
          <w:rFonts w:hint="cs"/>
          <w:rtl/>
        </w:rPr>
        <w:t xml:space="preserve"> مكتبة المعارف</w:t>
      </w:r>
      <w:r w:rsidR="002235E8">
        <w:rPr>
          <w:rFonts w:hint="cs"/>
          <w:rtl/>
        </w:rPr>
        <w:t>،</w:t>
      </w:r>
      <w:r>
        <w:rPr>
          <w:rFonts w:hint="cs"/>
          <w:rtl/>
        </w:rPr>
        <w:t xml:space="preserve"> بيروت</w:t>
      </w:r>
      <w:r w:rsidR="002235E8">
        <w:rPr>
          <w:rFonts w:hint="cs"/>
          <w:rtl/>
        </w:rPr>
        <w:t>،</w:t>
      </w:r>
      <w:r>
        <w:rPr>
          <w:rFonts w:hint="cs"/>
          <w:rtl/>
        </w:rPr>
        <w:t xml:space="preserve"> 1966 م ومكتبة النصر</w:t>
      </w:r>
      <w:r w:rsidR="002235E8">
        <w:rPr>
          <w:rFonts w:hint="cs"/>
          <w:rtl/>
        </w:rPr>
        <w:t>،</w:t>
      </w:r>
      <w:r>
        <w:rPr>
          <w:rFonts w:hint="cs"/>
          <w:rtl/>
        </w:rPr>
        <w:t xml:space="preserve"> الرياض</w:t>
      </w:r>
      <w:r w:rsidR="002235E8">
        <w:rPr>
          <w:rFonts w:hint="cs"/>
          <w:rtl/>
        </w:rPr>
        <w:t>).</w:t>
      </w:r>
    </w:p>
    <w:p w:rsidR="008E0475" w:rsidRDefault="008E0475" w:rsidP="000B0A22">
      <w:pPr>
        <w:pStyle w:val="libFootnote0"/>
        <w:rPr>
          <w:rtl/>
        </w:rPr>
      </w:pPr>
      <w:r>
        <w:rPr>
          <w:rFonts w:hint="cs"/>
          <w:rtl/>
        </w:rPr>
        <w:t>الفوقيه والعرش</w:t>
      </w:r>
      <w:r w:rsidR="002235E8">
        <w:rPr>
          <w:rFonts w:hint="cs"/>
          <w:rtl/>
        </w:rPr>
        <w:t>:</w:t>
      </w:r>
      <w:r>
        <w:rPr>
          <w:rFonts w:hint="cs"/>
          <w:rtl/>
        </w:rPr>
        <w:t xml:space="preserve"> قال</w:t>
      </w:r>
      <w:r w:rsidR="002235E8">
        <w:rPr>
          <w:rFonts w:hint="cs"/>
          <w:rtl/>
        </w:rPr>
        <w:t>:</w:t>
      </w:r>
      <w:r>
        <w:rPr>
          <w:rFonts w:hint="cs"/>
          <w:rtl/>
        </w:rPr>
        <w:t xml:space="preserve"> </w:t>
      </w:r>
      <w:r w:rsidR="000B0A22">
        <w:rPr>
          <w:rFonts w:hint="cs"/>
          <w:rtl/>
        </w:rPr>
        <w:t>«</w:t>
      </w:r>
      <w:r w:rsidR="002235E8">
        <w:rPr>
          <w:rFonts w:hint="cs"/>
          <w:rtl/>
        </w:rPr>
        <w:t>.</w:t>
      </w:r>
      <w:r>
        <w:rPr>
          <w:rFonts w:hint="cs"/>
          <w:rtl/>
        </w:rPr>
        <w:t>..</w:t>
      </w:r>
      <w:r w:rsidR="002235E8">
        <w:rPr>
          <w:rFonts w:hint="cs"/>
          <w:rtl/>
        </w:rPr>
        <w:t>،</w:t>
      </w:r>
      <w:r>
        <w:rPr>
          <w:rFonts w:hint="cs"/>
          <w:rtl/>
        </w:rPr>
        <w:t xml:space="preserve"> وفوق السماء السابعة بحر بين أسفله وأعلاه كما بين السماء والأرض</w:t>
      </w:r>
      <w:r w:rsidR="002235E8">
        <w:rPr>
          <w:rFonts w:hint="cs"/>
          <w:rtl/>
        </w:rPr>
        <w:t>،</w:t>
      </w:r>
      <w:r>
        <w:rPr>
          <w:rFonts w:hint="cs"/>
          <w:rtl/>
        </w:rPr>
        <w:t xml:space="preserve"> ثمّ فوق ذلك ثمانية أوعال </w:t>
      </w:r>
      <w:r w:rsidR="002235E8">
        <w:rPr>
          <w:rFonts w:hint="cs"/>
          <w:rtl/>
        </w:rPr>
        <w:t>(</w:t>
      </w:r>
      <w:r>
        <w:rPr>
          <w:rFonts w:hint="cs"/>
          <w:rtl/>
        </w:rPr>
        <w:t>أوعال جمع وعلة</w:t>
      </w:r>
      <w:r w:rsidR="002235E8">
        <w:rPr>
          <w:rFonts w:hint="cs"/>
          <w:rtl/>
        </w:rPr>
        <w:t>،</w:t>
      </w:r>
      <w:r>
        <w:rPr>
          <w:rFonts w:hint="cs"/>
          <w:rtl/>
        </w:rPr>
        <w:t xml:space="preserve"> وهو تيس الجبل له قران قويّان</w:t>
      </w:r>
      <w:r w:rsidR="002235E8">
        <w:rPr>
          <w:rFonts w:hint="cs"/>
          <w:rtl/>
        </w:rPr>
        <w:t>)</w:t>
      </w:r>
      <w:r>
        <w:rPr>
          <w:rFonts w:hint="cs"/>
          <w:rtl/>
        </w:rPr>
        <w:t xml:space="preserve"> بين ركبهن وأظلافهنّ كما بين السماء والأرض</w:t>
      </w:r>
      <w:r w:rsidR="002235E8">
        <w:rPr>
          <w:rFonts w:hint="cs"/>
          <w:rtl/>
        </w:rPr>
        <w:t>،</w:t>
      </w:r>
      <w:r>
        <w:rPr>
          <w:rFonts w:hint="cs"/>
          <w:rtl/>
        </w:rPr>
        <w:t xml:space="preserve"> ثمّ على ظهورهن العرش بين أسفله وأعلاه كما بين السماء والأرض</w:t>
      </w:r>
      <w:r w:rsidR="002235E8">
        <w:rPr>
          <w:rFonts w:hint="cs"/>
          <w:rtl/>
        </w:rPr>
        <w:t>،</w:t>
      </w:r>
      <w:r>
        <w:rPr>
          <w:rFonts w:hint="cs"/>
          <w:rtl/>
        </w:rPr>
        <w:t xml:space="preserve"> والله فوق ذلك وليس يخفى عليه من أعمال بني آدم شيء</w:t>
      </w:r>
      <w:r w:rsidR="000B0A22">
        <w:rPr>
          <w:rFonts w:hint="cs"/>
          <w:rtl/>
        </w:rPr>
        <w:t>»</w:t>
      </w:r>
      <w:r w:rsidR="002235E8">
        <w:rPr>
          <w:rFonts w:hint="cs"/>
          <w:rtl/>
        </w:rPr>
        <w:t>.</w:t>
      </w:r>
      <w:r>
        <w:rPr>
          <w:rFonts w:hint="cs"/>
          <w:rtl/>
        </w:rPr>
        <w:t xml:space="preserve"> قال</w:t>
      </w:r>
      <w:r w:rsidR="002235E8">
        <w:rPr>
          <w:rFonts w:hint="cs"/>
          <w:rtl/>
        </w:rPr>
        <w:t>:</w:t>
      </w:r>
      <w:r>
        <w:rPr>
          <w:rFonts w:hint="cs"/>
          <w:rtl/>
        </w:rPr>
        <w:t xml:space="preserve"> هذا لفظ الإمام أحمد</w:t>
      </w:r>
      <w:r w:rsidR="002235E8">
        <w:rPr>
          <w:rFonts w:hint="cs"/>
          <w:rtl/>
        </w:rPr>
        <w:t>.</w:t>
      </w:r>
    </w:p>
    <w:p w:rsidR="008E0475" w:rsidRDefault="008E0475" w:rsidP="002235E8">
      <w:pPr>
        <w:pStyle w:val="libFootnote0"/>
        <w:rPr>
          <w:rtl/>
        </w:rPr>
      </w:pPr>
      <w:r>
        <w:rPr>
          <w:rtl/>
        </w:rPr>
        <w:br w:type="page"/>
      </w:r>
    </w:p>
    <w:p w:rsidR="008E0475" w:rsidRDefault="008E0475" w:rsidP="008E0475">
      <w:pPr>
        <w:pStyle w:val="libNormal"/>
        <w:rPr>
          <w:rtl/>
        </w:rPr>
      </w:pPr>
      <w:r>
        <w:rPr>
          <w:rFonts w:hint="cs"/>
          <w:rtl/>
        </w:rPr>
        <w:lastRenderedPageBreak/>
        <w:t>وادعى على عبد الله الاسكندري</w:t>
      </w:r>
      <w:r w:rsidR="002235E8">
        <w:rPr>
          <w:rFonts w:hint="cs"/>
          <w:rtl/>
        </w:rPr>
        <w:t>،</w:t>
      </w:r>
      <w:r>
        <w:rPr>
          <w:rFonts w:hint="cs"/>
          <w:rtl/>
        </w:rPr>
        <w:t xml:space="preserve"> والصلاح الكتبي وغيرهما بأمور صدرت منهم</w:t>
      </w:r>
      <w:r w:rsidR="002235E8">
        <w:rPr>
          <w:rFonts w:hint="cs"/>
          <w:rtl/>
        </w:rPr>
        <w:t>،</w:t>
      </w:r>
      <w:r>
        <w:rPr>
          <w:rFonts w:hint="cs"/>
          <w:rtl/>
        </w:rPr>
        <w:t xml:space="preserve"> فثبت ذلك عليهم</w:t>
      </w:r>
      <w:r w:rsidR="002235E8">
        <w:rPr>
          <w:rFonts w:hint="cs"/>
          <w:rtl/>
        </w:rPr>
        <w:t>،</w:t>
      </w:r>
      <w:r>
        <w:rPr>
          <w:rFonts w:hint="cs"/>
          <w:rtl/>
        </w:rPr>
        <w:t xml:space="preserve"> فضربوا بالدرّة وأشهروا في البلد</w:t>
      </w:r>
      <w:r w:rsidR="002235E8">
        <w:rPr>
          <w:rFonts w:hint="cs"/>
          <w:rtl/>
        </w:rPr>
        <w:t>.</w:t>
      </w:r>
    </w:p>
    <w:p w:rsidR="008E0475" w:rsidRDefault="008E0475" w:rsidP="000B0A22">
      <w:pPr>
        <w:pStyle w:val="libNormal"/>
        <w:rPr>
          <w:rtl/>
        </w:rPr>
      </w:pPr>
      <w:r>
        <w:rPr>
          <w:rFonts w:hint="cs"/>
          <w:rtl/>
        </w:rPr>
        <w:t xml:space="preserve">وطلب الشمسي </w:t>
      </w:r>
      <w:r w:rsidR="000B0A22">
        <w:rPr>
          <w:rFonts w:hint="cs"/>
          <w:rtl/>
        </w:rPr>
        <w:t>(</w:t>
      </w:r>
      <w:r w:rsidR="004A4BD1">
        <w:rPr>
          <w:rFonts w:hint="cs"/>
          <w:rtl/>
        </w:rPr>
        <w:t>ابن قيّم الجوزيّة</w:t>
      </w:r>
      <w:r w:rsidR="000B0A22">
        <w:rPr>
          <w:rFonts w:hint="cs"/>
          <w:rtl/>
        </w:rPr>
        <w:t>)</w:t>
      </w:r>
      <w:r>
        <w:rPr>
          <w:rFonts w:hint="cs"/>
          <w:rtl/>
        </w:rPr>
        <w:t xml:space="preserve"> إمام المدرسة الجوزيّة وسُئل عما صدر منه في مجلس وعظه في القدس ونابلس</w:t>
      </w:r>
      <w:r w:rsidR="002235E8">
        <w:rPr>
          <w:rFonts w:hint="cs"/>
          <w:rtl/>
        </w:rPr>
        <w:t>،</w:t>
      </w:r>
      <w:r>
        <w:rPr>
          <w:rFonts w:hint="cs"/>
          <w:rtl/>
        </w:rPr>
        <w:t xml:space="preserve"> فأنكر ذلك</w:t>
      </w:r>
      <w:r w:rsidR="002235E8">
        <w:rPr>
          <w:rFonts w:hint="cs"/>
          <w:rtl/>
        </w:rPr>
        <w:t>،</w:t>
      </w:r>
      <w:r>
        <w:rPr>
          <w:rFonts w:hint="cs"/>
          <w:rtl/>
        </w:rPr>
        <w:t xml:space="preserve"> فشهد عليه من حضر مجلسيه بما تلفّظ</w:t>
      </w:r>
      <w:r w:rsidR="002235E8">
        <w:rPr>
          <w:rFonts w:hint="cs"/>
          <w:rtl/>
        </w:rPr>
        <w:t>،</w:t>
      </w:r>
      <w:r>
        <w:rPr>
          <w:rFonts w:hint="cs"/>
          <w:rtl/>
        </w:rPr>
        <w:t xml:space="preserve"> ممّن كان قد توجه من عدول دمشق لزيارة البيت المقدس</w:t>
      </w:r>
      <w:r w:rsidR="002235E8">
        <w:rPr>
          <w:rFonts w:hint="cs"/>
          <w:rtl/>
        </w:rPr>
        <w:t>،</w:t>
      </w:r>
      <w:r>
        <w:rPr>
          <w:rFonts w:hint="cs"/>
          <w:rtl/>
        </w:rPr>
        <w:t xml:space="preserve"> فثبت ذلك عليه فضرب بالدرّة</w:t>
      </w:r>
      <w:r w:rsidR="002235E8">
        <w:rPr>
          <w:rFonts w:hint="cs"/>
          <w:rtl/>
        </w:rPr>
        <w:t>،</w:t>
      </w:r>
      <w:r>
        <w:rPr>
          <w:rFonts w:hint="cs"/>
          <w:rtl/>
        </w:rPr>
        <w:t xml:space="preserve"> وأشهر على حمار بدمشق والصالحية</w:t>
      </w:r>
      <w:r w:rsidR="002235E8">
        <w:rPr>
          <w:rFonts w:hint="cs"/>
          <w:rtl/>
        </w:rPr>
        <w:t>،</w:t>
      </w:r>
      <w:r>
        <w:rPr>
          <w:rFonts w:hint="cs"/>
          <w:rtl/>
        </w:rPr>
        <w:t xml:space="preserve"> وقيّد واعتقل بقلعة دمشق</w:t>
      </w:r>
      <w:r w:rsidR="002235E8">
        <w:rPr>
          <w:rFonts w:hint="cs"/>
          <w:rtl/>
        </w:rPr>
        <w:t>،</w:t>
      </w:r>
      <w:r>
        <w:rPr>
          <w:rFonts w:hint="cs"/>
          <w:rtl/>
        </w:rPr>
        <w:t xml:space="preserve"> فلم يزل في الاعتقال إلى يوم الثلاثاء العشرين من ذي الحجة سنة ثمان وعشرين</w:t>
      </w:r>
      <w:r w:rsidR="002235E8">
        <w:rPr>
          <w:rFonts w:hint="cs"/>
          <w:rtl/>
        </w:rPr>
        <w:t>،</w:t>
      </w:r>
      <w:r>
        <w:rPr>
          <w:rFonts w:hint="cs"/>
          <w:rtl/>
        </w:rPr>
        <w:t xml:space="preserve"> فأفرج عنه في هذا اليوم</w:t>
      </w:r>
      <w:r w:rsidR="002235E8">
        <w:rPr>
          <w:rFonts w:hint="cs"/>
          <w:rtl/>
        </w:rPr>
        <w:t>،</w:t>
      </w:r>
      <w:r>
        <w:rPr>
          <w:rFonts w:hint="cs"/>
          <w:rtl/>
        </w:rPr>
        <w:t xml:space="preserve"> وحضر إلى قاضي القضاة الشافعيّ</w:t>
      </w:r>
      <w:r w:rsidR="002235E8">
        <w:rPr>
          <w:rFonts w:hint="cs"/>
          <w:rtl/>
        </w:rPr>
        <w:t>،</w:t>
      </w:r>
      <w:r>
        <w:rPr>
          <w:rFonts w:hint="cs"/>
          <w:rtl/>
        </w:rPr>
        <w:t xml:space="preserve"> فشرط عليه شروطاً</w:t>
      </w:r>
      <w:r w:rsidR="002235E8">
        <w:rPr>
          <w:rFonts w:hint="cs"/>
          <w:rtl/>
        </w:rPr>
        <w:t>،</w:t>
      </w:r>
      <w:r>
        <w:rPr>
          <w:rFonts w:hint="cs"/>
          <w:rtl/>
        </w:rPr>
        <w:t xml:space="preserve"> فالتزمها</w:t>
      </w:r>
      <w:r w:rsidR="002235E8">
        <w:rPr>
          <w:rFonts w:hint="cs"/>
          <w:rtl/>
        </w:rPr>
        <w:t>،</w:t>
      </w:r>
      <w:r>
        <w:rPr>
          <w:rFonts w:hint="cs"/>
          <w:rtl/>
        </w:rPr>
        <w:t xml:space="preserve"> وأطلق</w:t>
      </w:r>
      <w:r w:rsidR="000B0A22">
        <w:rPr>
          <w:rFonts w:hint="cs"/>
          <w:rtl/>
        </w:rPr>
        <w:t>»</w:t>
      </w:r>
      <w:r>
        <w:rPr>
          <w:rFonts w:hint="cs"/>
          <w:rtl/>
        </w:rPr>
        <w:t xml:space="preserve"> </w:t>
      </w:r>
      <w:r w:rsidRPr="002235E8">
        <w:rPr>
          <w:rStyle w:val="libFootnotenumChar"/>
          <w:rFonts w:hint="cs"/>
          <w:rtl/>
        </w:rPr>
        <w:t>(1)</w:t>
      </w:r>
      <w:r w:rsidR="002235E8">
        <w:rPr>
          <w:rFonts w:hint="cs"/>
          <w:rtl/>
        </w:rPr>
        <w:t>.</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البداية والنهاية</w:t>
      </w:r>
      <w:r w:rsidR="002235E8">
        <w:rPr>
          <w:rFonts w:hint="cs"/>
          <w:rtl/>
        </w:rPr>
        <w:t>،</w:t>
      </w:r>
      <w:r>
        <w:rPr>
          <w:rFonts w:hint="cs"/>
          <w:rtl/>
        </w:rPr>
        <w:t xml:space="preserve"> مصدر سابق</w:t>
      </w:r>
      <w:r w:rsidR="002235E8">
        <w:rPr>
          <w:rFonts w:hint="cs"/>
          <w:rtl/>
        </w:rPr>
        <w:t>،</w:t>
      </w:r>
      <w:r>
        <w:rPr>
          <w:rFonts w:hint="cs"/>
          <w:rtl/>
        </w:rPr>
        <w:t xml:space="preserve"> 10</w:t>
      </w:r>
      <w:r w:rsidR="002235E8">
        <w:rPr>
          <w:rFonts w:hint="cs"/>
          <w:rtl/>
        </w:rPr>
        <w:t>.</w:t>
      </w:r>
      <w:r>
        <w:rPr>
          <w:rFonts w:hint="cs"/>
          <w:rtl/>
        </w:rPr>
        <w:t xml:space="preserve"> ولنا أن نسأل الحنابلة</w:t>
      </w:r>
      <w:r w:rsidR="002235E8">
        <w:rPr>
          <w:rFonts w:hint="cs"/>
          <w:rtl/>
        </w:rPr>
        <w:t>:</w:t>
      </w:r>
      <w:r>
        <w:rPr>
          <w:rFonts w:hint="cs"/>
          <w:rtl/>
        </w:rPr>
        <w:t xml:space="preserve"> هذا هو معتقدكم حقّا</w:t>
      </w:r>
      <w:r w:rsidR="002235E8">
        <w:rPr>
          <w:rFonts w:hint="cs"/>
          <w:rtl/>
        </w:rPr>
        <w:t>،</w:t>
      </w:r>
      <w:r>
        <w:rPr>
          <w:rFonts w:hint="cs"/>
          <w:rtl/>
        </w:rPr>
        <w:t xml:space="preserve"> أم ابن كثير تقولّه</w:t>
      </w:r>
      <w:r w:rsidR="002235E8">
        <w:rPr>
          <w:rFonts w:hint="cs"/>
          <w:rtl/>
        </w:rPr>
        <w:t>؟</w:t>
      </w:r>
      <w:r>
        <w:rPr>
          <w:rFonts w:hint="cs"/>
          <w:rtl/>
        </w:rPr>
        <w:t xml:space="preserve"> ولماذا الله تعالى عمّا يصفون يحتويه عرش تحمله هذه التيوس</w:t>
      </w:r>
      <w:r w:rsidR="002235E8">
        <w:rPr>
          <w:rFonts w:hint="cs"/>
          <w:rtl/>
        </w:rPr>
        <w:t>،</w:t>
      </w:r>
      <w:r>
        <w:rPr>
          <w:rFonts w:hint="cs"/>
          <w:rtl/>
        </w:rPr>
        <w:t xml:space="preserve"> وانه يئط به</w:t>
      </w:r>
      <w:r w:rsidR="002235E8">
        <w:rPr>
          <w:rFonts w:hint="cs"/>
          <w:rtl/>
        </w:rPr>
        <w:t xml:space="preserve"> - </w:t>
      </w:r>
      <w:r>
        <w:rPr>
          <w:rFonts w:hint="cs"/>
          <w:rtl/>
        </w:rPr>
        <w:t xml:space="preserve">أي يخرج صوتا مثل صوت الرحل بحركة راكبه </w:t>
      </w:r>
      <w:r w:rsidR="002235E8">
        <w:rPr>
          <w:rFonts w:hint="cs"/>
          <w:rtl/>
        </w:rPr>
        <w:t>-:</w:t>
      </w:r>
    </w:p>
    <w:p w:rsidR="008E0475" w:rsidRDefault="008E0475" w:rsidP="000B0A22">
      <w:pPr>
        <w:pStyle w:val="libFootnote0"/>
        <w:rPr>
          <w:rtl/>
        </w:rPr>
      </w:pPr>
      <w:r>
        <w:rPr>
          <w:rFonts w:hint="cs"/>
          <w:rtl/>
        </w:rPr>
        <w:t>وذكر حديثا عن جبير بن مطعم</w:t>
      </w:r>
      <w:r w:rsidR="002235E8">
        <w:rPr>
          <w:rFonts w:hint="cs"/>
          <w:rtl/>
        </w:rPr>
        <w:t>،</w:t>
      </w:r>
      <w:r>
        <w:rPr>
          <w:rFonts w:hint="cs"/>
          <w:rtl/>
        </w:rPr>
        <w:t xml:space="preserve"> نفى فيه الشفاعة</w:t>
      </w:r>
      <w:r w:rsidR="002235E8">
        <w:rPr>
          <w:rFonts w:hint="cs"/>
          <w:rtl/>
        </w:rPr>
        <w:t>؛</w:t>
      </w:r>
      <w:r>
        <w:rPr>
          <w:rFonts w:hint="cs"/>
          <w:rtl/>
        </w:rPr>
        <w:t xml:space="preserve"> وتكلّم فيه عن العرش </w:t>
      </w:r>
      <w:r w:rsidR="000B0A22">
        <w:rPr>
          <w:rFonts w:hint="cs"/>
          <w:rtl/>
        </w:rPr>
        <w:t>«</w:t>
      </w:r>
      <w:r w:rsidR="002235E8">
        <w:rPr>
          <w:rFonts w:hint="cs"/>
          <w:rtl/>
        </w:rPr>
        <w:t>.</w:t>
      </w:r>
      <w:r>
        <w:rPr>
          <w:rFonts w:hint="cs"/>
          <w:rtl/>
        </w:rPr>
        <w:t>..</w:t>
      </w:r>
      <w:r w:rsidR="002235E8">
        <w:rPr>
          <w:rFonts w:hint="cs"/>
          <w:rtl/>
        </w:rPr>
        <w:t>،</w:t>
      </w:r>
      <w:r>
        <w:rPr>
          <w:rFonts w:hint="cs"/>
          <w:rtl/>
        </w:rPr>
        <w:t xml:space="preserve"> إنّ الله على عرشه</w:t>
      </w:r>
      <w:r w:rsidR="002235E8">
        <w:rPr>
          <w:rFonts w:hint="cs"/>
          <w:rtl/>
        </w:rPr>
        <w:t>،</w:t>
      </w:r>
      <w:r>
        <w:rPr>
          <w:rFonts w:hint="cs"/>
          <w:rtl/>
        </w:rPr>
        <w:t xml:space="preserve"> وعرشه على سماواته لهكذا</w:t>
      </w:r>
      <w:r w:rsidR="002235E8">
        <w:rPr>
          <w:rFonts w:hint="cs"/>
          <w:rtl/>
        </w:rPr>
        <w:t>)</w:t>
      </w:r>
      <w:r>
        <w:rPr>
          <w:rFonts w:hint="cs"/>
          <w:rtl/>
        </w:rPr>
        <w:t xml:space="preserve"> وقال بأصابعه مثل القبة عليه وإنه ليئط به أطيط الرّحل بالراكب</w:t>
      </w:r>
      <w:r w:rsidR="000B0A22">
        <w:rPr>
          <w:rFonts w:hint="cs"/>
          <w:rtl/>
        </w:rPr>
        <w:t>»</w:t>
      </w:r>
      <w:r w:rsidR="002235E8">
        <w:rPr>
          <w:rFonts w:hint="cs"/>
          <w:rtl/>
        </w:rPr>
        <w:t>.</w:t>
      </w:r>
    </w:p>
    <w:p w:rsidR="008E0475" w:rsidRDefault="008E0475" w:rsidP="000B0A22">
      <w:pPr>
        <w:pStyle w:val="libFootnote0"/>
        <w:rPr>
          <w:rtl/>
        </w:rPr>
      </w:pPr>
      <w:r>
        <w:rPr>
          <w:rFonts w:hint="cs"/>
          <w:rtl/>
        </w:rPr>
        <w:t>قال</w:t>
      </w:r>
      <w:r w:rsidR="002235E8">
        <w:rPr>
          <w:rFonts w:hint="cs"/>
          <w:rtl/>
        </w:rPr>
        <w:t>:</w:t>
      </w:r>
      <w:r>
        <w:rPr>
          <w:rFonts w:hint="cs"/>
          <w:rtl/>
        </w:rPr>
        <w:t xml:space="preserve"> قال ابن بشار في حديثه</w:t>
      </w:r>
      <w:r w:rsidR="002235E8">
        <w:rPr>
          <w:rFonts w:hint="cs"/>
          <w:rtl/>
        </w:rPr>
        <w:t>:</w:t>
      </w:r>
      <w:r>
        <w:rPr>
          <w:rFonts w:hint="cs"/>
          <w:rtl/>
        </w:rPr>
        <w:t xml:space="preserve"> </w:t>
      </w:r>
      <w:r w:rsidR="000B0A22">
        <w:rPr>
          <w:rFonts w:hint="cs"/>
          <w:rtl/>
        </w:rPr>
        <w:t>«</w:t>
      </w:r>
      <w:r>
        <w:rPr>
          <w:rFonts w:hint="cs"/>
          <w:rtl/>
        </w:rPr>
        <w:t>إنّ الله فوق عرشه وعرشه فوق سماواته</w:t>
      </w:r>
      <w:r w:rsidR="000B0A22">
        <w:rPr>
          <w:rFonts w:hint="cs"/>
          <w:rtl/>
        </w:rPr>
        <w:t>»</w:t>
      </w:r>
      <w:r>
        <w:rPr>
          <w:rFonts w:hint="cs"/>
          <w:rtl/>
        </w:rPr>
        <w:t xml:space="preserve"> وساق الحديث</w:t>
      </w:r>
      <w:r w:rsidR="002235E8">
        <w:rPr>
          <w:rFonts w:hint="cs"/>
          <w:rtl/>
        </w:rPr>
        <w:t>.</w:t>
      </w:r>
      <w:r>
        <w:rPr>
          <w:rFonts w:hint="cs"/>
          <w:rtl/>
        </w:rPr>
        <w:t xml:space="preserve"> </w:t>
      </w:r>
      <w:r w:rsidR="002235E8">
        <w:rPr>
          <w:rFonts w:hint="cs"/>
          <w:rtl/>
        </w:rPr>
        <w:t>(</w:t>
      </w:r>
      <w:r>
        <w:rPr>
          <w:rFonts w:hint="cs"/>
          <w:rtl/>
        </w:rPr>
        <w:t>البداية والنهاية</w:t>
      </w:r>
      <w:r w:rsidR="002235E8">
        <w:rPr>
          <w:rFonts w:hint="cs"/>
          <w:rtl/>
        </w:rPr>
        <w:t>،</w:t>
      </w:r>
      <w:r>
        <w:rPr>
          <w:rFonts w:hint="cs"/>
          <w:rtl/>
        </w:rPr>
        <w:t xml:space="preserve"> مصدر سابق</w:t>
      </w:r>
      <w:r w:rsidR="002235E8">
        <w:rPr>
          <w:rFonts w:hint="cs"/>
          <w:rtl/>
        </w:rPr>
        <w:t>،</w:t>
      </w:r>
      <w:r>
        <w:rPr>
          <w:rFonts w:hint="cs"/>
          <w:rtl/>
        </w:rPr>
        <w:t xml:space="preserve"> 11</w:t>
      </w:r>
      <w:r w:rsidR="002235E8">
        <w:rPr>
          <w:rFonts w:hint="cs"/>
          <w:rtl/>
        </w:rPr>
        <w:t>).</w:t>
      </w:r>
    </w:p>
    <w:p w:rsidR="008E0475" w:rsidRDefault="008E0475" w:rsidP="000B0A22">
      <w:pPr>
        <w:pStyle w:val="libFootnote0"/>
        <w:rPr>
          <w:rtl/>
        </w:rPr>
      </w:pPr>
      <w:r>
        <w:rPr>
          <w:rFonts w:hint="cs"/>
          <w:rtl/>
        </w:rPr>
        <w:t>قال</w:t>
      </w:r>
      <w:r w:rsidR="002235E8">
        <w:rPr>
          <w:rFonts w:hint="cs"/>
          <w:rtl/>
        </w:rPr>
        <w:t>:</w:t>
      </w:r>
      <w:r>
        <w:rPr>
          <w:rFonts w:hint="cs"/>
          <w:rtl/>
        </w:rPr>
        <w:t xml:space="preserve"> وثبت في صحيح البخاري عن رسول الله</w:t>
      </w:r>
      <w:r w:rsidR="002235E8">
        <w:rPr>
          <w:rFonts w:hint="cs"/>
          <w:rtl/>
        </w:rPr>
        <w:t>،</w:t>
      </w:r>
      <w:r>
        <w:rPr>
          <w:rFonts w:hint="cs"/>
          <w:rtl/>
        </w:rPr>
        <w:t xml:space="preserve"> أنّه قال</w:t>
      </w:r>
      <w:r w:rsidR="002235E8">
        <w:rPr>
          <w:rFonts w:hint="cs"/>
          <w:rtl/>
        </w:rPr>
        <w:t>:</w:t>
      </w:r>
      <w:r>
        <w:rPr>
          <w:rFonts w:hint="cs"/>
          <w:rtl/>
        </w:rPr>
        <w:t xml:space="preserve"> </w:t>
      </w:r>
      <w:r w:rsidR="000B0A22">
        <w:rPr>
          <w:rFonts w:hint="cs"/>
          <w:rtl/>
        </w:rPr>
        <w:t>«</w:t>
      </w:r>
      <w:r>
        <w:rPr>
          <w:rFonts w:hint="cs"/>
          <w:rtl/>
        </w:rPr>
        <w:t>إذا سألتم الله الجنّة فسلوه الفردوس فإنّه أعلى الجنّة وأوسط الجنّة وفوقه عرش الرحمان</w:t>
      </w:r>
      <w:r w:rsidR="000B0A22">
        <w:rPr>
          <w:rFonts w:hint="cs"/>
          <w:rtl/>
        </w:rPr>
        <w:t>»</w:t>
      </w:r>
      <w:r w:rsidR="002235E8">
        <w:rPr>
          <w:rFonts w:hint="cs"/>
          <w:rtl/>
        </w:rPr>
        <w:t>.</w:t>
      </w:r>
      <w:r>
        <w:rPr>
          <w:rFonts w:hint="cs"/>
          <w:rtl/>
        </w:rPr>
        <w:t xml:space="preserve"> </w:t>
      </w:r>
      <w:r w:rsidR="002235E8">
        <w:rPr>
          <w:rFonts w:hint="cs"/>
          <w:rtl/>
        </w:rPr>
        <w:t>(</w:t>
      </w:r>
      <w:r>
        <w:rPr>
          <w:rFonts w:hint="cs"/>
          <w:rtl/>
        </w:rPr>
        <w:t>البداية والنهاية</w:t>
      </w:r>
      <w:r w:rsidR="002235E8">
        <w:rPr>
          <w:rFonts w:hint="cs"/>
          <w:rtl/>
        </w:rPr>
        <w:t>،</w:t>
      </w:r>
      <w:r>
        <w:rPr>
          <w:rFonts w:hint="cs"/>
          <w:rtl/>
        </w:rPr>
        <w:t xml:space="preserve"> مصدر سابق</w:t>
      </w:r>
      <w:r w:rsidR="002235E8">
        <w:rPr>
          <w:rFonts w:hint="cs"/>
          <w:rtl/>
        </w:rPr>
        <w:t>،</w:t>
      </w:r>
      <w:r>
        <w:rPr>
          <w:rFonts w:hint="cs"/>
          <w:rtl/>
        </w:rPr>
        <w:t xml:space="preserve"> 11</w:t>
      </w:r>
      <w:r w:rsidR="002235E8">
        <w:rPr>
          <w:rFonts w:hint="cs"/>
          <w:rtl/>
        </w:rPr>
        <w:t>).</w:t>
      </w:r>
      <w:r>
        <w:rPr>
          <w:rFonts w:hint="cs"/>
          <w:rtl/>
        </w:rPr>
        <w:t xml:space="preserve"> قال</w:t>
      </w:r>
      <w:r w:rsidR="002235E8">
        <w:rPr>
          <w:rFonts w:hint="cs"/>
          <w:rtl/>
        </w:rPr>
        <w:t>:</w:t>
      </w:r>
      <w:r>
        <w:rPr>
          <w:rFonts w:hint="cs"/>
          <w:rtl/>
        </w:rPr>
        <w:t xml:space="preserve"> يروى وفوقه بالفتح على الظرفيّة</w:t>
      </w:r>
      <w:r w:rsidR="002235E8">
        <w:rPr>
          <w:rFonts w:hint="cs"/>
          <w:rtl/>
        </w:rPr>
        <w:t>،</w:t>
      </w:r>
      <w:r>
        <w:rPr>
          <w:rFonts w:hint="cs"/>
          <w:rtl/>
        </w:rPr>
        <w:t xml:space="preserve"> وبالضمّ</w:t>
      </w:r>
      <w:r w:rsidR="002235E8">
        <w:rPr>
          <w:rFonts w:hint="cs"/>
          <w:rtl/>
        </w:rPr>
        <w:t>.</w:t>
      </w:r>
      <w:r>
        <w:rPr>
          <w:rFonts w:hint="cs"/>
          <w:rtl/>
        </w:rPr>
        <w:t xml:space="preserve"> قال شيخنا الحافظ المزّيّ</w:t>
      </w:r>
      <w:r w:rsidR="002235E8">
        <w:rPr>
          <w:rFonts w:hint="cs"/>
          <w:rtl/>
        </w:rPr>
        <w:t>:</w:t>
      </w:r>
      <w:r>
        <w:rPr>
          <w:rFonts w:hint="cs"/>
          <w:rtl/>
        </w:rPr>
        <w:t xml:space="preserve"> وهو أحسن</w:t>
      </w:r>
      <w:r w:rsidR="002235E8">
        <w:rPr>
          <w:rFonts w:hint="cs"/>
          <w:rtl/>
        </w:rPr>
        <w:t>،</w:t>
      </w:r>
      <w:r>
        <w:rPr>
          <w:rFonts w:hint="cs"/>
          <w:rtl/>
        </w:rPr>
        <w:t xml:space="preserve"> أي وأعلاها </w:t>
      </w:r>
      <w:r w:rsidR="000B0A22">
        <w:rPr>
          <w:rFonts w:hint="cs"/>
          <w:rtl/>
        </w:rPr>
        <w:t>=</w:t>
      </w:r>
    </w:p>
    <w:p w:rsidR="008E0475" w:rsidRDefault="008E0475" w:rsidP="002235E8">
      <w:pPr>
        <w:pStyle w:val="libFootnote0"/>
        <w:rPr>
          <w:rtl/>
        </w:rPr>
      </w:pPr>
      <w:r>
        <w:rPr>
          <w:rtl/>
        </w:rPr>
        <w:br w:type="page"/>
      </w:r>
    </w:p>
    <w:p w:rsidR="008E0475" w:rsidRDefault="008E0475" w:rsidP="008E0475">
      <w:pPr>
        <w:pStyle w:val="libNormal"/>
        <w:rPr>
          <w:rtl/>
        </w:rPr>
      </w:pPr>
      <w:r>
        <w:rPr>
          <w:rFonts w:hint="cs"/>
          <w:rtl/>
        </w:rPr>
        <w:lastRenderedPageBreak/>
        <w:t>21</w:t>
      </w:r>
      <w:r w:rsidR="002235E8">
        <w:rPr>
          <w:rFonts w:hint="cs"/>
          <w:rtl/>
        </w:rPr>
        <w:t xml:space="preserve"> - </w:t>
      </w:r>
      <w:r>
        <w:rPr>
          <w:rFonts w:hint="cs"/>
          <w:rtl/>
        </w:rPr>
        <w:t xml:space="preserve">العلاّمة الفقيه المالكي الشيخ عمر بن أبي اليمن اللّخمي الفاكهي </w:t>
      </w:r>
      <w:r w:rsidR="004A4BD1">
        <w:rPr>
          <w:rFonts w:hint="cs"/>
          <w:rtl/>
        </w:rPr>
        <w:t>(ت 734 هـ)</w:t>
      </w:r>
      <w:r w:rsidR="002235E8">
        <w:rPr>
          <w:rFonts w:hint="cs"/>
          <w:rtl/>
        </w:rPr>
        <w:t>.</w:t>
      </w:r>
    </w:p>
    <w:p w:rsidR="008E0475" w:rsidRDefault="008E0475" w:rsidP="008E0475">
      <w:pPr>
        <w:pStyle w:val="libNormal"/>
        <w:rPr>
          <w:rtl/>
        </w:rPr>
      </w:pPr>
      <w:r>
        <w:rPr>
          <w:rFonts w:hint="cs"/>
          <w:rtl/>
        </w:rPr>
        <w:t xml:space="preserve">له كتاب في الردّ على ابن تيميه اسمه التحفة المختارة في الردّ على منكر الزيارة </w:t>
      </w:r>
      <w:r w:rsidRPr="002235E8">
        <w:rPr>
          <w:rStyle w:val="libFootnotenumChar"/>
          <w:rFonts w:hint="cs"/>
          <w:rtl/>
        </w:rPr>
        <w:t>(1)</w:t>
      </w:r>
      <w:r w:rsidR="002235E8">
        <w:rPr>
          <w:rFonts w:hint="cs"/>
          <w:rtl/>
        </w:rPr>
        <w:t>.</w:t>
      </w:r>
    </w:p>
    <w:p w:rsidR="008E0475" w:rsidRDefault="008E0475" w:rsidP="008E0475">
      <w:pPr>
        <w:pStyle w:val="libNormal"/>
        <w:rPr>
          <w:rtl/>
        </w:rPr>
      </w:pPr>
      <w:r>
        <w:rPr>
          <w:rFonts w:hint="cs"/>
          <w:rtl/>
        </w:rPr>
        <w:t>22</w:t>
      </w:r>
      <w:r w:rsidR="002235E8">
        <w:rPr>
          <w:rFonts w:hint="cs"/>
          <w:rtl/>
        </w:rPr>
        <w:t xml:space="preserve"> - </w:t>
      </w:r>
      <w:r>
        <w:rPr>
          <w:rFonts w:hint="cs"/>
          <w:rtl/>
        </w:rPr>
        <w:t>الإمام الشافعي الفقيه الشيخ أبو المحاسن جمال الدين يوسف بن</w:t>
      </w:r>
    </w:p>
    <w:p w:rsidR="008E0475" w:rsidRDefault="002235E8" w:rsidP="002235E8">
      <w:pPr>
        <w:pStyle w:val="libLine"/>
        <w:rPr>
          <w:rtl/>
        </w:rPr>
      </w:pPr>
      <w:r>
        <w:rPr>
          <w:rFonts w:hint="cs"/>
          <w:rtl/>
        </w:rPr>
        <w:t>____________________</w:t>
      </w:r>
    </w:p>
    <w:p w:rsidR="008E0475" w:rsidRDefault="000B0A22" w:rsidP="002235E8">
      <w:pPr>
        <w:pStyle w:val="libFootnote0"/>
        <w:rPr>
          <w:rtl/>
        </w:rPr>
      </w:pPr>
      <w:r>
        <w:rPr>
          <w:rFonts w:hint="cs"/>
          <w:rtl/>
        </w:rPr>
        <w:t xml:space="preserve">= </w:t>
      </w:r>
      <w:r w:rsidR="008E0475">
        <w:rPr>
          <w:rFonts w:hint="cs"/>
          <w:rtl/>
        </w:rPr>
        <w:t>عرش الرحمان وقد جاء في بعض الآثار</w:t>
      </w:r>
      <w:r w:rsidR="002235E8">
        <w:rPr>
          <w:rFonts w:hint="cs"/>
          <w:rtl/>
        </w:rPr>
        <w:t>:</w:t>
      </w:r>
      <w:r w:rsidR="008E0475">
        <w:rPr>
          <w:rFonts w:hint="cs"/>
          <w:rtl/>
        </w:rPr>
        <w:t xml:space="preserve"> إنّ أهل الفردوس يسمعون أطيط العرش وهو تسبيحه وتعظيمه</w:t>
      </w:r>
      <w:r w:rsidR="002235E8">
        <w:rPr>
          <w:rFonts w:hint="cs"/>
          <w:rtl/>
        </w:rPr>
        <w:t>،</w:t>
      </w:r>
      <w:r w:rsidR="008E0475">
        <w:rPr>
          <w:rFonts w:hint="cs"/>
          <w:rtl/>
        </w:rPr>
        <w:t xml:space="preserve"> وما ذاك إلاّ لقربهم منه</w:t>
      </w:r>
      <w:r w:rsidR="002235E8">
        <w:rPr>
          <w:rFonts w:hint="cs"/>
          <w:rtl/>
        </w:rPr>
        <w:t>.</w:t>
      </w:r>
      <w:r w:rsidR="008E0475">
        <w:rPr>
          <w:rFonts w:hint="cs"/>
          <w:rtl/>
        </w:rPr>
        <w:t xml:space="preserve"> </w:t>
      </w:r>
      <w:r w:rsidR="002235E8">
        <w:rPr>
          <w:rFonts w:hint="cs"/>
          <w:rtl/>
        </w:rPr>
        <w:t>(</w:t>
      </w:r>
      <w:r w:rsidR="008E0475">
        <w:rPr>
          <w:rFonts w:hint="cs"/>
          <w:rtl/>
        </w:rPr>
        <w:t>البداية والنهاية</w:t>
      </w:r>
      <w:r w:rsidR="002235E8">
        <w:rPr>
          <w:rFonts w:hint="cs"/>
          <w:rtl/>
        </w:rPr>
        <w:t>،</w:t>
      </w:r>
      <w:r w:rsidR="008E0475">
        <w:rPr>
          <w:rFonts w:hint="cs"/>
          <w:rtl/>
        </w:rPr>
        <w:t xml:space="preserve"> مصدر سابق</w:t>
      </w:r>
      <w:r w:rsidR="002235E8">
        <w:rPr>
          <w:rFonts w:hint="cs"/>
          <w:rtl/>
        </w:rPr>
        <w:t>،</w:t>
      </w:r>
      <w:r w:rsidR="008E0475">
        <w:rPr>
          <w:rFonts w:hint="cs"/>
          <w:rtl/>
        </w:rPr>
        <w:t xml:space="preserve"> 11</w:t>
      </w:r>
      <w:r w:rsidR="002235E8">
        <w:rPr>
          <w:rFonts w:hint="cs"/>
          <w:rtl/>
        </w:rPr>
        <w:t>).</w:t>
      </w:r>
      <w:r w:rsidR="008E0475">
        <w:rPr>
          <w:rFonts w:hint="cs"/>
          <w:rtl/>
        </w:rPr>
        <w:t xml:space="preserve"> قال</w:t>
      </w:r>
      <w:r w:rsidR="002235E8">
        <w:rPr>
          <w:rFonts w:hint="cs"/>
          <w:rtl/>
        </w:rPr>
        <w:t>:</w:t>
      </w:r>
      <w:r w:rsidR="008E0475">
        <w:rPr>
          <w:rFonts w:hint="cs"/>
          <w:rtl/>
        </w:rPr>
        <w:t xml:space="preserve"> والقرآن نزل بلغة العرب</w:t>
      </w:r>
      <w:r w:rsidR="002235E8">
        <w:rPr>
          <w:rFonts w:hint="cs"/>
          <w:rtl/>
        </w:rPr>
        <w:t>،</w:t>
      </w:r>
      <w:r w:rsidR="008E0475">
        <w:rPr>
          <w:rFonts w:hint="cs"/>
          <w:rtl/>
        </w:rPr>
        <w:t xml:space="preserve"> فهو </w:t>
      </w:r>
      <w:r w:rsidR="002235E8">
        <w:rPr>
          <w:rFonts w:hint="cs"/>
          <w:rtl/>
        </w:rPr>
        <w:t>(</w:t>
      </w:r>
      <w:r w:rsidR="008E0475">
        <w:rPr>
          <w:rFonts w:hint="cs"/>
          <w:rtl/>
        </w:rPr>
        <w:t>العرش</w:t>
      </w:r>
      <w:r w:rsidR="002235E8">
        <w:rPr>
          <w:rFonts w:hint="cs"/>
          <w:rtl/>
        </w:rPr>
        <w:t>)</w:t>
      </w:r>
      <w:r w:rsidR="008E0475">
        <w:rPr>
          <w:rFonts w:hint="cs"/>
          <w:rtl/>
        </w:rPr>
        <w:t xml:space="preserve"> سرير ذو قوائم تحمله الملائكة</w:t>
      </w:r>
      <w:r w:rsidR="002235E8">
        <w:rPr>
          <w:rFonts w:hint="cs"/>
          <w:rtl/>
        </w:rPr>
        <w:t>،</w:t>
      </w:r>
      <w:r w:rsidR="008E0475">
        <w:rPr>
          <w:rFonts w:hint="cs"/>
          <w:rtl/>
        </w:rPr>
        <w:t xml:space="preserve"> وهو كالقبّة على العالم</w:t>
      </w:r>
      <w:r w:rsidR="002235E8">
        <w:rPr>
          <w:rFonts w:hint="cs"/>
          <w:rtl/>
        </w:rPr>
        <w:t>،</w:t>
      </w:r>
      <w:r w:rsidR="008E0475">
        <w:rPr>
          <w:rFonts w:hint="cs"/>
          <w:rtl/>
        </w:rPr>
        <w:t xml:space="preserve"> وهو سقف المخلوقات</w:t>
      </w:r>
      <w:r w:rsidR="002235E8">
        <w:rPr>
          <w:rFonts w:hint="cs"/>
          <w:rtl/>
        </w:rPr>
        <w:t>.</w:t>
      </w:r>
      <w:r w:rsidR="008E0475">
        <w:rPr>
          <w:rFonts w:hint="cs"/>
          <w:rtl/>
        </w:rPr>
        <w:t xml:space="preserve"> </w:t>
      </w:r>
      <w:r w:rsidR="002235E8">
        <w:rPr>
          <w:rFonts w:hint="cs"/>
          <w:rtl/>
        </w:rPr>
        <w:t>(</w:t>
      </w:r>
      <w:r w:rsidR="008E0475">
        <w:rPr>
          <w:rFonts w:hint="cs"/>
          <w:rtl/>
        </w:rPr>
        <w:t>البداية والنهاية</w:t>
      </w:r>
      <w:r w:rsidR="002235E8">
        <w:rPr>
          <w:rFonts w:hint="cs"/>
          <w:rtl/>
        </w:rPr>
        <w:t>،</w:t>
      </w:r>
      <w:r w:rsidR="008E0475">
        <w:rPr>
          <w:rFonts w:hint="cs"/>
          <w:rtl/>
        </w:rPr>
        <w:t xml:space="preserve"> مصدر سابق</w:t>
      </w:r>
      <w:r w:rsidR="002235E8">
        <w:rPr>
          <w:rFonts w:hint="cs"/>
          <w:rtl/>
        </w:rPr>
        <w:t>،</w:t>
      </w:r>
      <w:r w:rsidR="008E0475">
        <w:rPr>
          <w:rFonts w:hint="cs"/>
          <w:rtl/>
        </w:rPr>
        <w:t xml:space="preserve"> 12</w:t>
      </w:r>
      <w:r w:rsidR="002235E8">
        <w:rPr>
          <w:rFonts w:hint="cs"/>
          <w:rtl/>
        </w:rPr>
        <w:t>).</w:t>
      </w:r>
    </w:p>
    <w:p w:rsidR="008E0475" w:rsidRDefault="008E0475" w:rsidP="000B0A22">
      <w:pPr>
        <w:pStyle w:val="libFootnote0"/>
        <w:rPr>
          <w:rtl/>
        </w:rPr>
      </w:pPr>
      <w:r>
        <w:rPr>
          <w:rFonts w:hint="cs"/>
          <w:rtl/>
        </w:rPr>
        <w:t>وقبل الانتقال إلى مطلب آخر من إسرائيليّات ابن كثير صهر المزي السلفي وتلميذ ابن تيميه</w:t>
      </w:r>
      <w:r w:rsidR="002235E8">
        <w:rPr>
          <w:rFonts w:hint="cs"/>
          <w:rtl/>
        </w:rPr>
        <w:t>،</w:t>
      </w:r>
      <w:r>
        <w:rPr>
          <w:rFonts w:hint="cs"/>
          <w:rtl/>
        </w:rPr>
        <w:t xml:space="preserve"> نقول</w:t>
      </w:r>
      <w:r w:rsidR="002235E8">
        <w:rPr>
          <w:rFonts w:hint="cs"/>
          <w:rtl/>
        </w:rPr>
        <w:t>:</w:t>
      </w:r>
      <w:r>
        <w:rPr>
          <w:rFonts w:hint="cs"/>
          <w:rtl/>
        </w:rPr>
        <w:t xml:space="preserve"> سبق وأن قال أنّ حملة العرش حيوانات </w:t>
      </w:r>
      <w:r w:rsidR="000B0A22">
        <w:rPr>
          <w:rFonts w:hint="cs"/>
          <w:rtl/>
        </w:rPr>
        <w:t>«</w:t>
      </w:r>
      <w:r>
        <w:rPr>
          <w:rFonts w:hint="cs"/>
          <w:rtl/>
        </w:rPr>
        <w:t>أوعال</w:t>
      </w:r>
      <w:r w:rsidR="000B0A22">
        <w:rPr>
          <w:rFonts w:hint="cs"/>
          <w:rtl/>
        </w:rPr>
        <w:t>»</w:t>
      </w:r>
      <w:r w:rsidR="002235E8">
        <w:rPr>
          <w:rFonts w:hint="cs"/>
          <w:rtl/>
        </w:rPr>
        <w:t>،</w:t>
      </w:r>
      <w:r>
        <w:rPr>
          <w:rFonts w:hint="cs"/>
          <w:rtl/>
        </w:rPr>
        <w:t xml:space="preserve"> ويقصد بذلك الملائكة المقرّبين إلى الله تعالى بالتسبيح وتنزيهه عن التجسيم اليهوديّ</w:t>
      </w:r>
      <w:r w:rsidR="002235E8">
        <w:rPr>
          <w:rFonts w:hint="cs"/>
          <w:rtl/>
        </w:rPr>
        <w:t>؛</w:t>
      </w:r>
      <w:r>
        <w:rPr>
          <w:rFonts w:hint="cs"/>
          <w:rtl/>
        </w:rPr>
        <w:t xml:space="preserve"> وهنا عاد فقال إنّ العرش سرير تحمله الملائكة</w:t>
      </w:r>
      <w:r w:rsidR="002235E8">
        <w:rPr>
          <w:rFonts w:hint="cs"/>
          <w:rtl/>
        </w:rPr>
        <w:t>.</w:t>
      </w:r>
    </w:p>
    <w:p w:rsidR="008E0475" w:rsidRDefault="008E0475" w:rsidP="002235E8">
      <w:pPr>
        <w:pStyle w:val="libFootnote0"/>
        <w:rPr>
          <w:rtl/>
        </w:rPr>
      </w:pPr>
      <w:r>
        <w:rPr>
          <w:rFonts w:hint="cs"/>
          <w:rtl/>
        </w:rPr>
        <w:t>الكرسيّ</w:t>
      </w:r>
      <w:r w:rsidR="002235E8">
        <w:rPr>
          <w:rFonts w:hint="cs"/>
          <w:rtl/>
        </w:rPr>
        <w:t>:</w:t>
      </w:r>
      <w:r>
        <w:rPr>
          <w:rFonts w:hint="cs"/>
          <w:rtl/>
        </w:rPr>
        <w:t xml:space="preserve"> قال</w:t>
      </w:r>
      <w:r w:rsidR="002235E8">
        <w:rPr>
          <w:rFonts w:hint="cs"/>
          <w:rtl/>
        </w:rPr>
        <w:t>:</w:t>
      </w:r>
      <w:r>
        <w:rPr>
          <w:rFonts w:hint="cs"/>
          <w:rtl/>
        </w:rPr>
        <w:t xml:space="preserve"> وعن ابن عبّاس أنّه قال</w:t>
      </w:r>
      <w:r w:rsidR="002235E8">
        <w:rPr>
          <w:rFonts w:hint="cs"/>
          <w:rtl/>
        </w:rPr>
        <w:t>:</w:t>
      </w:r>
      <w:r>
        <w:rPr>
          <w:rFonts w:hint="cs"/>
          <w:rtl/>
        </w:rPr>
        <w:t xml:space="preserve"> الكرسيّ موضع القدمين </w:t>
      </w:r>
      <w:r w:rsidR="002235E8">
        <w:rPr>
          <w:rFonts w:hint="cs"/>
          <w:rtl/>
        </w:rPr>
        <w:t>(</w:t>
      </w:r>
      <w:r>
        <w:rPr>
          <w:rFonts w:hint="cs"/>
          <w:rtl/>
        </w:rPr>
        <w:t>أي قدمي الله تعالى عن كلّ ذلك علوّا كبيرا</w:t>
      </w:r>
      <w:r w:rsidR="002235E8">
        <w:rPr>
          <w:rFonts w:hint="cs"/>
          <w:rtl/>
        </w:rPr>
        <w:t>).</w:t>
      </w:r>
      <w:r>
        <w:rPr>
          <w:rFonts w:hint="cs"/>
          <w:rtl/>
        </w:rPr>
        <w:t xml:space="preserve"> مصدر سابق</w:t>
      </w:r>
      <w:r w:rsidR="002235E8">
        <w:rPr>
          <w:rFonts w:hint="cs"/>
          <w:rtl/>
        </w:rPr>
        <w:t>.</w:t>
      </w:r>
    </w:p>
    <w:p w:rsidR="008E0475" w:rsidRDefault="008E0475" w:rsidP="002235E8">
      <w:pPr>
        <w:pStyle w:val="libFootnote0"/>
        <w:rPr>
          <w:rtl/>
        </w:rPr>
      </w:pPr>
      <w:r>
        <w:rPr>
          <w:rFonts w:hint="cs"/>
          <w:rtl/>
        </w:rPr>
        <w:t>وقد ذكر الحصني في كتابه</w:t>
      </w:r>
      <w:r w:rsidR="002235E8">
        <w:rPr>
          <w:rFonts w:hint="cs"/>
          <w:rtl/>
        </w:rPr>
        <w:t>:</w:t>
      </w:r>
      <w:r>
        <w:rPr>
          <w:rFonts w:hint="cs"/>
          <w:rtl/>
        </w:rPr>
        <w:t xml:space="preserve"> دفع الشبه</w:t>
      </w:r>
      <w:r w:rsidR="002235E8">
        <w:rPr>
          <w:rFonts w:hint="cs"/>
          <w:rtl/>
        </w:rPr>
        <w:t>،</w:t>
      </w:r>
      <w:r>
        <w:rPr>
          <w:rFonts w:hint="cs"/>
          <w:rtl/>
        </w:rPr>
        <w:t xml:space="preserve"> 213 قال</w:t>
      </w:r>
      <w:r w:rsidR="002235E8">
        <w:rPr>
          <w:rFonts w:hint="cs"/>
          <w:rtl/>
        </w:rPr>
        <w:t>:</w:t>
      </w:r>
      <w:r>
        <w:rPr>
          <w:rFonts w:hint="cs"/>
          <w:rtl/>
        </w:rPr>
        <w:t xml:space="preserve"> ثمّ ذكر ما وقع للحنابلة</w:t>
      </w:r>
      <w:r w:rsidR="002235E8">
        <w:rPr>
          <w:rFonts w:hint="cs"/>
          <w:rtl/>
        </w:rPr>
        <w:t>،</w:t>
      </w:r>
      <w:r>
        <w:rPr>
          <w:rFonts w:hint="cs"/>
          <w:rtl/>
        </w:rPr>
        <w:t xml:space="preserve"> ولابن زفيل </w:t>
      </w:r>
      <w:r w:rsidR="002235E8">
        <w:rPr>
          <w:rFonts w:hint="cs"/>
          <w:rtl/>
        </w:rPr>
        <w:t>(</w:t>
      </w:r>
      <w:r>
        <w:rPr>
          <w:rFonts w:hint="cs"/>
          <w:rtl/>
        </w:rPr>
        <w:t>ابن القيّم</w:t>
      </w:r>
      <w:r w:rsidR="002235E8">
        <w:rPr>
          <w:rFonts w:hint="cs"/>
          <w:rtl/>
        </w:rPr>
        <w:t>)،</w:t>
      </w:r>
      <w:r>
        <w:rPr>
          <w:rFonts w:hint="cs"/>
          <w:rtl/>
        </w:rPr>
        <w:t xml:space="preserve"> ولابن كثير</w:t>
      </w:r>
      <w:r w:rsidR="002235E8">
        <w:rPr>
          <w:rFonts w:hint="cs"/>
          <w:rtl/>
        </w:rPr>
        <w:t>،</w:t>
      </w:r>
      <w:r>
        <w:rPr>
          <w:rFonts w:hint="cs"/>
          <w:rtl/>
        </w:rPr>
        <w:t xml:space="preserve"> وقوله</w:t>
      </w:r>
      <w:r w:rsidR="002235E8">
        <w:rPr>
          <w:rFonts w:hint="cs"/>
          <w:rtl/>
        </w:rPr>
        <w:t>:</w:t>
      </w:r>
      <w:r>
        <w:rPr>
          <w:rFonts w:hint="cs"/>
          <w:rtl/>
        </w:rPr>
        <w:t xml:space="preserve"> إنّ التوراة والإنجيل ما بدّلا</w:t>
      </w:r>
      <w:r w:rsidR="002235E8">
        <w:rPr>
          <w:rFonts w:hint="cs"/>
          <w:rtl/>
        </w:rPr>
        <w:t>؛</w:t>
      </w:r>
      <w:r>
        <w:rPr>
          <w:rFonts w:hint="cs"/>
          <w:rtl/>
        </w:rPr>
        <w:t xml:space="preserve"> وما وقع له من تعزير وغيره</w:t>
      </w:r>
      <w:r w:rsidR="002235E8">
        <w:rPr>
          <w:rFonts w:hint="cs"/>
          <w:rtl/>
        </w:rPr>
        <w:t>،</w:t>
      </w:r>
      <w:r>
        <w:rPr>
          <w:rFonts w:hint="cs"/>
          <w:rtl/>
        </w:rPr>
        <w:t xml:space="preserve"> ذكرنا هذا فيما مضى</w:t>
      </w:r>
      <w:r w:rsidR="002235E8">
        <w:rPr>
          <w:rFonts w:hint="cs"/>
          <w:rtl/>
        </w:rPr>
        <w:t>.</w:t>
      </w:r>
    </w:p>
    <w:p w:rsidR="008E0475" w:rsidRDefault="008E0475" w:rsidP="002235E8">
      <w:pPr>
        <w:pStyle w:val="libFootnote0"/>
        <w:rPr>
          <w:rtl/>
        </w:rPr>
      </w:pPr>
      <w:r>
        <w:rPr>
          <w:rFonts w:hint="cs"/>
          <w:rtl/>
        </w:rPr>
        <w:t>(1) نهاية الأرب</w:t>
      </w:r>
      <w:r w:rsidR="002235E8">
        <w:rPr>
          <w:rFonts w:hint="cs"/>
          <w:rtl/>
        </w:rPr>
        <w:t>،</w:t>
      </w:r>
      <w:r>
        <w:rPr>
          <w:rFonts w:hint="cs"/>
          <w:rtl/>
        </w:rPr>
        <w:t xml:space="preserve"> النويري</w:t>
      </w:r>
      <w:r w:rsidR="002235E8">
        <w:rPr>
          <w:rFonts w:hint="cs"/>
          <w:rtl/>
        </w:rPr>
        <w:t>،</w:t>
      </w:r>
      <w:r>
        <w:rPr>
          <w:rFonts w:hint="cs"/>
          <w:rtl/>
        </w:rPr>
        <w:t xml:space="preserve"> 33</w:t>
      </w:r>
      <w:r w:rsidR="000B0A22">
        <w:rPr>
          <w:rFonts w:hint="cs"/>
          <w:rtl/>
        </w:rPr>
        <w:t>/</w:t>
      </w:r>
      <w:r>
        <w:rPr>
          <w:rFonts w:hint="cs"/>
          <w:rtl/>
        </w:rPr>
        <w:t>160 وما بعدها</w:t>
      </w:r>
      <w:r w:rsidR="002235E8">
        <w:rPr>
          <w:rFonts w:hint="cs"/>
          <w:rtl/>
        </w:rPr>
        <w:t>،</w:t>
      </w:r>
      <w:r>
        <w:rPr>
          <w:rFonts w:hint="cs"/>
          <w:rtl/>
        </w:rPr>
        <w:t xml:space="preserve"> ط 1</w:t>
      </w:r>
      <w:r w:rsidR="002235E8">
        <w:rPr>
          <w:rFonts w:hint="cs"/>
          <w:rtl/>
        </w:rPr>
        <w:t>،</w:t>
      </w:r>
      <w:r>
        <w:rPr>
          <w:rFonts w:hint="cs"/>
          <w:rtl/>
        </w:rPr>
        <w:t xml:space="preserve"> دار الكتب العلمية</w:t>
      </w:r>
      <w:r w:rsidR="002235E8">
        <w:rPr>
          <w:rFonts w:hint="cs"/>
          <w:rtl/>
        </w:rPr>
        <w:t>،</w:t>
      </w:r>
      <w:r>
        <w:rPr>
          <w:rFonts w:hint="cs"/>
          <w:rtl/>
        </w:rPr>
        <w:t xml:space="preserve"> بيروت</w:t>
      </w:r>
      <w:r w:rsidR="002235E8">
        <w:rPr>
          <w:rFonts w:hint="cs"/>
          <w:rtl/>
        </w:rPr>
        <w:t>،</w:t>
      </w:r>
      <w:r>
        <w:rPr>
          <w:rFonts w:hint="cs"/>
          <w:rtl/>
        </w:rPr>
        <w:t xml:space="preserve"> 1424 </w:t>
      </w:r>
      <w:r w:rsidR="002235E8">
        <w:rPr>
          <w:rFonts w:hint="cs"/>
          <w:rtl/>
        </w:rPr>
        <w:t>هـ</w:t>
      </w:r>
      <w:r>
        <w:rPr>
          <w:rFonts w:hint="cs"/>
          <w:rtl/>
        </w:rPr>
        <w:t xml:space="preserve"> ودفع الشبه</w:t>
      </w:r>
      <w:r w:rsidR="002235E8">
        <w:rPr>
          <w:rFonts w:hint="cs"/>
          <w:rtl/>
        </w:rPr>
        <w:t>،</w:t>
      </w:r>
      <w:r>
        <w:rPr>
          <w:rFonts w:hint="cs"/>
          <w:rtl/>
        </w:rPr>
        <w:t xml:space="preserve"> مصدر سابق</w:t>
      </w:r>
      <w:r w:rsidR="002235E8">
        <w:rPr>
          <w:rFonts w:hint="cs"/>
          <w:rtl/>
        </w:rPr>
        <w:t>،</w:t>
      </w:r>
      <w:r>
        <w:rPr>
          <w:rFonts w:hint="cs"/>
          <w:rtl/>
        </w:rPr>
        <w:t xml:space="preserve"> 213</w:t>
      </w:r>
      <w:r w:rsidR="002235E8">
        <w:rPr>
          <w:rFonts w:hint="cs"/>
          <w:rtl/>
        </w:rPr>
        <w:t>.</w:t>
      </w:r>
    </w:p>
    <w:p w:rsidR="008E0475" w:rsidRDefault="008E0475" w:rsidP="002235E8">
      <w:pPr>
        <w:pStyle w:val="libFootnote0"/>
        <w:rPr>
          <w:rtl/>
        </w:rPr>
      </w:pPr>
      <w:r>
        <w:rPr>
          <w:rFonts w:hint="cs"/>
          <w:rtl/>
        </w:rPr>
        <w:t>(1) السلفيّة الوهابية</w:t>
      </w:r>
      <w:r w:rsidR="002235E8">
        <w:rPr>
          <w:rFonts w:hint="cs"/>
          <w:rtl/>
        </w:rPr>
        <w:t>،</w:t>
      </w:r>
      <w:r>
        <w:rPr>
          <w:rFonts w:hint="cs"/>
          <w:rtl/>
        </w:rPr>
        <w:t xml:space="preserve"> أفكارها وجذورها التاريخية</w:t>
      </w:r>
      <w:r w:rsidR="002235E8">
        <w:rPr>
          <w:rFonts w:hint="cs"/>
          <w:rtl/>
        </w:rPr>
        <w:t>،</w:t>
      </w:r>
      <w:r>
        <w:rPr>
          <w:rFonts w:hint="cs"/>
          <w:rtl/>
        </w:rPr>
        <w:t xml:space="preserve"> حسن السقاف</w:t>
      </w:r>
      <w:r w:rsidR="002235E8">
        <w:rPr>
          <w:rFonts w:hint="cs"/>
          <w:rtl/>
        </w:rPr>
        <w:t>،</w:t>
      </w:r>
      <w:r>
        <w:rPr>
          <w:rFonts w:hint="cs"/>
          <w:rtl/>
        </w:rPr>
        <w:t xml:space="preserve"> 135</w:t>
      </w:r>
      <w:r w:rsidR="002235E8">
        <w:rPr>
          <w:rFonts w:hint="cs"/>
          <w:rtl/>
        </w:rPr>
        <w:t>،</w:t>
      </w:r>
      <w:r>
        <w:rPr>
          <w:rFonts w:hint="cs"/>
          <w:rtl/>
        </w:rPr>
        <w:t xml:space="preserve"> الطبعة الأولى</w:t>
      </w:r>
      <w:r w:rsidR="002235E8">
        <w:rPr>
          <w:rFonts w:hint="cs"/>
          <w:rtl/>
        </w:rPr>
        <w:t>،</w:t>
      </w:r>
      <w:r>
        <w:rPr>
          <w:rFonts w:hint="cs"/>
          <w:rtl/>
        </w:rPr>
        <w:t xml:space="preserve"> دار الإمام النووي</w:t>
      </w:r>
      <w:r w:rsidR="002235E8">
        <w:rPr>
          <w:rFonts w:hint="cs"/>
          <w:rtl/>
        </w:rPr>
        <w:t>،</w:t>
      </w:r>
      <w:r>
        <w:rPr>
          <w:rFonts w:hint="cs"/>
          <w:rtl/>
        </w:rPr>
        <w:t xml:space="preserve"> الأردن</w:t>
      </w:r>
      <w:r w:rsidR="002235E8">
        <w:rPr>
          <w:rFonts w:hint="cs"/>
          <w:rtl/>
        </w:rPr>
        <w:t>،</w:t>
      </w:r>
      <w:r>
        <w:rPr>
          <w:rFonts w:hint="cs"/>
          <w:rtl/>
        </w:rPr>
        <w:t xml:space="preserve"> 1423 </w:t>
      </w:r>
      <w:r w:rsidR="002235E8">
        <w:rPr>
          <w:rFonts w:hint="cs"/>
          <w:rtl/>
        </w:rPr>
        <w:t>هـ.</w:t>
      </w:r>
    </w:p>
    <w:p w:rsidR="008E0475" w:rsidRDefault="008E0475" w:rsidP="002235E8">
      <w:pPr>
        <w:pStyle w:val="libFootnote0"/>
        <w:rPr>
          <w:rtl/>
        </w:rPr>
      </w:pPr>
      <w:r>
        <w:rPr>
          <w:rtl/>
        </w:rPr>
        <w:br w:type="page"/>
      </w:r>
    </w:p>
    <w:p w:rsidR="008E0475" w:rsidRDefault="008E0475" w:rsidP="000B0A22">
      <w:pPr>
        <w:pStyle w:val="libNormal0"/>
        <w:rPr>
          <w:rtl/>
        </w:rPr>
      </w:pPr>
      <w:r>
        <w:rPr>
          <w:rFonts w:hint="cs"/>
          <w:rtl/>
        </w:rPr>
        <w:lastRenderedPageBreak/>
        <w:t xml:space="preserve">إبراهيم بن جملة المحجي </w:t>
      </w:r>
      <w:r w:rsidR="004A4BD1">
        <w:rPr>
          <w:rFonts w:hint="cs"/>
          <w:rtl/>
        </w:rPr>
        <w:t>(ت 738 هـ)</w:t>
      </w:r>
      <w:r w:rsidR="002235E8">
        <w:rPr>
          <w:rFonts w:hint="cs"/>
          <w:rtl/>
        </w:rPr>
        <w:t>.</w:t>
      </w:r>
    </w:p>
    <w:p w:rsidR="008E0475" w:rsidRDefault="008E0475" w:rsidP="008E0475">
      <w:pPr>
        <w:pStyle w:val="libNormal"/>
        <w:rPr>
          <w:rtl/>
        </w:rPr>
      </w:pPr>
      <w:r>
        <w:rPr>
          <w:rFonts w:hint="cs"/>
          <w:rtl/>
        </w:rPr>
        <w:t>قال الذهبي في ترجمته</w:t>
      </w:r>
      <w:r w:rsidR="002235E8">
        <w:rPr>
          <w:rFonts w:hint="cs"/>
          <w:rtl/>
        </w:rPr>
        <w:t>:</w:t>
      </w:r>
    </w:p>
    <w:p w:rsidR="008E0475" w:rsidRDefault="004A4BD1" w:rsidP="008E0475">
      <w:pPr>
        <w:pStyle w:val="libNormal"/>
        <w:rPr>
          <w:rtl/>
        </w:rPr>
      </w:pPr>
      <w:r>
        <w:rPr>
          <w:rFonts w:hint="cs"/>
          <w:rtl/>
        </w:rPr>
        <w:t>«وكان يبالغ في أذى ابن تيميه وجماعة...، ويؤذي المبتدعة، وفيه ديانة وحسن معتقد»</w:t>
      </w:r>
      <w:r w:rsidR="008E0475">
        <w:rPr>
          <w:rFonts w:hint="cs"/>
          <w:rtl/>
        </w:rPr>
        <w:t xml:space="preserve"> </w:t>
      </w:r>
      <w:r w:rsidR="008E0475" w:rsidRPr="002235E8">
        <w:rPr>
          <w:rStyle w:val="libFootnotenumChar"/>
          <w:rFonts w:hint="cs"/>
          <w:rtl/>
        </w:rPr>
        <w:t>(1)</w:t>
      </w:r>
      <w:r w:rsidR="002235E8">
        <w:rPr>
          <w:rFonts w:hint="cs"/>
          <w:rtl/>
        </w:rPr>
        <w:t>.</w:t>
      </w:r>
    </w:p>
    <w:p w:rsidR="008E0475" w:rsidRDefault="008E0475" w:rsidP="008E0475">
      <w:pPr>
        <w:pStyle w:val="libNormal"/>
        <w:rPr>
          <w:rtl/>
        </w:rPr>
      </w:pPr>
      <w:r>
        <w:rPr>
          <w:rFonts w:hint="cs"/>
          <w:rtl/>
        </w:rPr>
        <w:t>23</w:t>
      </w:r>
      <w:r w:rsidR="002235E8">
        <w:rPr>
          <w:rFonts w:hint="cs"/>
          <w:rtl/>
        </w:rPr>
        <w:t xml:space="preserve"> - </w:t>
      </w:r>
      <w:r>
        <w:rPr>
          <w:rFonts w:hint="cs"/>
          <w:rtl/>
        </w:rPr>
        <w:t>القاضي الشيخ زين الدين بن مخلوف المالكي</w:t>
      </w:r>
      <w:r w:rsidR="002235E8">
        <w:rPr>
          <w:rFonts w:hint="cs"/>
          <w:rtl/>
        </w:rPr>
        <w:t>،</w:t>
      </w:r>
      <w:r>
        <w:rPr>
          <w:rFonts w:hint="cs"/>
          <w:rtl/>
        </w:rPr>
        <w:t xml:space="preserve"> قاضي المالكية المعاصر لابن تيميه</w:t>
      </w:r>
      <w:r w:rsidR="002235E8">
        <w:rPr>
          <w:rFonts w:hint="cs"/>
          <w:rtl/>
        </w:rPr>
        <w:t>.</w:t>
      </w:r>
    </w:p>
    <w:p w:rsidR="008E0475" w:rsidRDefault="008E0475" w:rsidP="008E0475">
      <w:pPr>
        <w:pStyle w:val="libNormal"/>
        <w:rPr>
          <w:rtl/>
        </w:rPr>
      </w:pPr>
      <w:r>
        <w:rPr>
          <w:rFonts w:hint="cs"/>
          <w:rtl/>
        </w:rPr>
        <w:t>ذكره ابن حجر العسقلاني فيمن عارض عقائد ابن تيميه</w:t>
      </w:r>
      <w:r w:rsidR="002235E8">
        <w:rPr>
          <w:rFonts w:hint="cs"/>
          <w:rtl/>
        </w:rPr>
        <w:t>،</w:t>
      </w:r>
      <w:r>
        <w:rPr>
          <w:rFonts w:hint="cs"/>
          <w:rtl/>
        </w:rPr>
        <w:t xml:space="preserve"> وأنّه بالغ في أذيّة الحنابلة </w:t>
      </w:r>
      <w:r w:rsidRPr="002235E8">
        <w:rPr>
          <w:rStyle w:val="libFootnotenumChar"/>
          <w:rFonts w:hint="cs"/>
          <w:rtl/>
        </w:rPr>
        <w:t>(2)</w:t>
      </w:r>
      <w:r w:rsidR="002235E8">
        <w:rPr>
          <w:rFonts w:hint="cs"/>
          <w:rtl/>
        </w:rPr>
        <w:t>.</w:t>
      </w:r>
    </w:p>
    <w:p w:rsidR="008E0475" w:rsidRDefault="008E0475" w:rsidP="008E0475">
      <w:pPr>
        <w:pStyle w:val="libNormal"/>
        <w:rPr>
          <w:rtl/>
        </w:rPr>
      </w:pPr>
      <w:r>
        <w:rPr>
          <w:rFonts w:hint="cs"/>
          <w:rtl/>
        </w:rPr>
        <w:t>24</w:t>
      </w:r>
      <w:r w:rsidR="002235E8">
        <w:rPr>
          <w:rFonts w:hint="cs"/>
          <w:rtl/>
        </w:rPr>
        <w:t xml:space="preserve"> - </w:t>
      </w:r>
      <w:r>
        <w:rPr>
          <w:rFonts w:hint="cs"/>
          <w:rtl/>
        </w:rPr>
        <w:t>الشيخ شهاب الدين المصري</w:t>
      </w:r>
      <w:r w:rsidR="002235E8">
        <w:rPr>
          <w:rFonts w:hint="cs"/>
          <w:rtl/>
        </w:rPr>
        <w:t>،</w:t>
      </w:r>
      <w:r>
        <w:rPr>
          <w:rFonts w:hint="cs"/>
          <w:rtl/>
        </w:rPr>
        <w:t xml:space="preserve"> من علماء مصر</w:t>
      </w:r>
      <w:r w:rsidR="002235E8">
        <w:rPr>
          <w:rFonts w:hint="cs"/>
          <w:rtl/>
        </w:rPr>
        <w:t>.</w:t>
      </w:r>
    </w:p>
    <w:p w:rsidR="008E0475" w:rsidRDefault="008E0475" w:rsidP="008E0475">
      <w:pPr>
        <w:pStyle w:val="libNormal"/>
        <w:rPr>
          <w:rtl/>
        </w:rPr>
      </w:pPr>
      <w:r>
        <w:rPr>
          <w:rFonts w:hint="cs"/>
          <w:rtl/>
        </w:rPr>
        <w:t>كان يلقي دروسه في الجامع</w:t>
      </w:r>
      <w:r w:rsidR="002235E8">
        <w:rPr>
          <w:rFonts w:hint="cs"/>
          <w:rtl/>
        </w:rPr>
        <w:t>،</w:t>
      </w:r>
      <w:r>
        <w:rPr>
          <w:rFonts w:hint="cs"/>
          <w:rtl/>
        </w:rPr>
        <w:t xml:space="preserve"> فكان يحطّ في درسه على ابن تيميه </w:t>
      </w:r>
      <w:r w:rsidRPr="002235E8">
        <w:rPr>
          <w:rStyle w:val="libFootnotenumChar"/>
          <w:rFonts w:hint="cs"/>
          <w:rtl/>
        </w:rPr>
        <w:t>(3)</w:t>
      </w:r>
      <w:r w:rsidR="002235E8">
        <w:rPr>
          <w:rFonts w:hint="cs"/>
          <w:rtl/>
        </w:rPr>
        <w:t>.</w:t>
      </w:r>
    </w:p>
    <w:p w:rsidR="000B0A22" w:rsidRDefault="008E0475" w:rsidP="008E0475">
      <w:pPr>
        <w:pStyle w:val="libNormal"/>
        <w:rPr>
          <w:rFonts w:hint="cs"/>
          <w:rtl/>
        </w:rPr>
      </w:pPr>
      <w:r>
        <w:rPr>
          <w:rFonts w:hint="cs"/>
          <w:rtl/>
        </w:rPr>
        <w:t>25</w:t>
      </w:r>
      <w:r w:rsidR="002235E8">
        <w:rPr>
          <w:rFonts w:hint="cs"/>
          <w:rtl/>
        </w:rPr>
        <w:t xml:space="preserve"> - </w:t>
      </w:r>
      <w:r>
        <w:rPr>
          <w:rFonts w:hint="cs"/>
          <w:rtl/>
        </w:rPr>
        <w:t xml:space="preserve">الشيخ أحمد بن عثمان التركماني الجوزجاني الحنفي </w:t>
      </w:r>
      <w:r w:rsidR="004A4BD1">
        <w:rPr>
          <w:rFonts w:hint="cs"/>
          <w:rtl/>
        </w:rPr>
        <w:t>(ت 744 هـ)</w:t>
      </w:r>
      <w:r w:rsidR="002235E8">
        <w:rPr>
          <w:rFonts w:hint="cs"/>
          <w:rtl/>
        </w:rPr>
        <w:t>.</w:t>
      </w:r>
      <w:r>
        <w:rPr>
          <w:rFonts w:hint="cs"/>
          <w:rtl/>
        </w:rPr>
        <w:t xml:space="preserve"> </w:t>
      </w:r>
    </w:p>
    <w:p w:rsidR="008E0475" w:rsidRDefault="008E0475" w:rsidP="000B0A22">
      <w:pPr>
        <w:pStyle w:val="libNormal"/>
        <w:rPr>
          <w:rtl/>
        </w:rPr>
      </w:pPr>
      <w:r>
        <w:rPr>
          <w:rFonts w:hint="cs"/>
          <w:rtl/>
        </w:rPr>
        <w:t>له</w:t>
      </w:r>
      <w:r w:rsidR="002235E8">
        <w:rPr>
          <w:rFonts w:hint="cs"/>
          <w:rtl/>
        </w:rPr>
        <w:t>:</w:t>
      </w:r>
      <w:r>
        <w:rPr>
          <w:rFonts w:hint="cs"/>
          <w:rtl/>
        </w:rPr>
        <w:t xml:space="preserve"> </w:t>
      </w:r>
      <w:r w:rsidR="000B0A22">
        <w:rPr>
          <w:rFonts w:hint="cs"/>
          <w:rtl/>
        </w:rPr>
        <w:t>(</w:t>
      </w:r>
      <w:r w:rsidR="004A4BD1">
        <w:rPr>
          <w:rFonts w:hint="cs"/>
          <w:rtl/>
        </w:rPr>
        <w:t>الأبحاث الجليّة في الردّ على ابن تيميه</w:t>
      </w:r>
      <w:r w:rsidR="000B0A22">
        <w:rPr>
          <w:rFonts w:hint="cs"/>
          <w:rtl/>
        </w:rPr>
        <w:t>)</w:t>
      </w:r>
      <w:r>
        <w:rPr>
          <w:rFonts w:hint="cs"/>
          <w:rtl/>
        </w:rPr>
        <w:t xml:space="preserve"> </w:t>
      </w:r>
      <w:r w:rsidRPr="002235E8">
        <w:rPr>
          <w:rStyle w:val="libFootnotenumChar"/>
          <w:rFonts w:hint="cs"/>
          <w:rtl/>
        </w:rPr>
        <w:t>(4)</w:t>
      </w:r>
      <w:r w:rsidR="002235E8">
        <w:rPr>
          <w:rFonts w:hint="cs"/>
          <w:rtl/>
        </w:rPr>
        <w:t>.</w:t>
      </w:r>
    </w:p>
    <w:p w:rsidR="008E0475" w:rsidRDefault="008E0475" w:rsidP="008E0475">
      <w:pPr>
        <w:pStyle w:val="libNormal"/>
        <w:rPr>
          <w:rtl/>
        </w:rPr>
      </w:pPr>
      <w:r>
        <w:rPr>
          <w:rFonts w:hint="cs"/>
          <w:rtl/>
        </w:rPr>
        <w:t>26</w:t>
      </w:r>
      <w:r w:rsidR="002235E8">
        <w:rPr>
          <w:rFonts w:hint="cs"/>
          <w:rtl/>
        </w:rPr>
        <w:t xml:space="preserve"> - </w:t>
      </w:r>
      <w:r>
        <w:rPr>
          <w:rFonts w:hint="cs"/>
          <w:rtl/>
        </w:rPr>
        <w:t xml:space="preserve">الحافظ المفسّر اللّغويّ أبو حيّان محمّد بن يوسف بن حيّان الغرناطي الأندلسيّ </w:t>
      </w:r>
      <w:r w:rsidR="004A4BD1">
        <w:rPr>
          <w:rFonts w:hint="cs"/>
          <w:rtl/>
        </w:rPr>
        <w:t>(ت 745 هـ)</w:t>
      </w:r>
      <w:r w:rsidR="002235E8">
        <w:rPr>
          <w:rFonts w:hint="cs"/>
          <w:rtl/>
        </w:rPr>
        <w:t>.</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ذيل تاريخ الإسلام</w:t>
      </w:r>
      <w:r w:rsidR="002235E8">
        <w:rPr>
          <w:rFonts w:hint="cs"/>
          <w:rtl/>
        </w:rPr>
        <w:t>،</w:t>
      </w:r>
      <w:r>
        <w:rPr>
          <w:rFonts w:hint="cs"/>
          <w:rtl/>
        </w:rPr>
        <w:t xml:space="preserve"> مصدر سابق</w:t>
      </w:r>
      <w:r w:rsidR="002235E8">
        <w:rPr>
          <w:rFonts w:hint="cs"/>
          <w:rtl/>
        </w:rPr>
        <w:t>،</w:t>
      </w:r>
      <w:r>
        <w:rPr>
          <w:rFonts w:hint="cs"/>
          <w:rtl/>
        </w:rPr>
        <w:t xml:space="preserve"> 342</w:t>
      </w:r>
      <w:r w:rsidR="002235E8">
        <w:rPr>
          <w:rFonts w:hint="cs"/>
          <w:rtl/>
        </w:rPr>
        <w:t>.</w:t>
      </w:r>
    </w:p>
    <w:p w:rsidR="008E0475" w:rsidRDefault="008E0475" w:rsidP="002235E8">
      <w:pPr>
        <w:pStyle w:val="libFootnote0"/>
        <w:rPr>
          <w:rtl/>
        </w:rPr>
      </w:pPr>
      <w:r>
        <w:rPr>
          <w:rFonts w:hint="cs"/>
          <w:rtl/>
        </w:rPr>
        <w:t>(2) الدرر الكامنة</w:t>
      </w:r>
      <w:r w:rsidR="002235E8">
        <w:rPr>
          <w:rFonts w:hint="cs"/>
          <w:rtl/>
        </w:rPr>
        <w:t>،</w:t>
      </w:r>
      <w:r>
        <w:rPr>
          <w:rFonts w:hint="cs"/>
          <w:rtl/>
        </w:rPr>
        <w:t xml:space="preserve"> مصدر سابق</w:t>
      </w:r>
      <w:r w:rsidR="002235E8">
        <w:rPr>
          <w:rFonts w:hint="cs"/>
          <w:rtl/>
        </w:rPr>
        <w:t>،</w:t>
      </w:r>
      <w:r>
        <w:rPr>
          <w:rFonts w:hint="cs"/>
          <w:rtl/>
        </w:rPr>
        <w:t xml:space="preserve"> 147</w:t>
      </w:r>
      <w:r w:rsidR="002235E8">
        <w:rPr>
          <w:rFonts w:hint="cs"/>
          <w:rtl/>
        </w:rPr>
        <w:t>.</w:t>
      </w:r>
    </w:p>
    <w:p w:rsidR="008E0475" w:rsidRDefault="008E0475" w:rsidP="002235E8">
      <w:pPr>
        <w:pStyle w:val="libFootnote0"/>
        <w:rPr>
          <w:rtl/>
        </w:rPr>
      </w:pPr>
      <w:r>
        <w:rPr>
          <w:rFonts w:hint="cs"/>
          <w:rtl/>
        </w:rPr>
        <w:t>(3) ذيل تاريخ دمشق</w:t>
      </w:r>
      <w:r w:rsidR="002235E8">
        <w:rPr>
          <w:rFonts w:hint="cs"/>
          <w:rtl/>
        </w:rPr>
        <w:t>،</w:t>
      </w:r>
      <w:r>
        <w:rPr>
          <w:rFonts w:hint="cs"/>
          <w:rtl/>
        </w:rPr>
        <w:t xml:space="preserve"> مصدر سابق</w:t>
      </w:r>
      <w:r w:rsidR="002235E8">
        <w:rPr>
          <w:rFonts w:hint="cs"/>
          <w:rtl/>
        </w:rPr>
        <w:t>،</w:t>
      </w:r>
      <w:r>
        <w:rPr>
          <w:rFonts w:hint="cs"/>
          <w:rtl/>
        </w:rPr>
        <w:t xml:space="preserve"> 342</w:t>
      </w:r>
      <w:r w:rsidR="002235E8">
        <w:rPr>
          <w:rFonts w:hint="cs"/>
          <w:rtl/>
        </w:rPr>
        <w:t>.</w:t>
      </w:r>
    </w:p>
    <w:p w:rsidR="008E0475" w:rsidRDefault="008E0475" w:rsidP="002235E8">
      <w:pPr>
        <w:pStyle w:val="libFootnote0"/>
        <w:rPr>
          <w:rtl/>
        </w:rPr>
      </w:pPr>
      <w:r>
        <w:rPr>
          <w:rFonts w:hint="cs"/>
          <w:rtl/>
        </w:rPr>
        <w:t>(4) كتاب السلفيّة الوهّابيّة</w:t>
      </w:r>
      <w:r w:rsidR="002235E8">
        <w:rPr>
          <w:rFonts w:hint="cs"/>
          <w:rtl/>
        </w:rPr>
        <w:t>،</w:t>
      </w:r>
      <w:r>
        <w:rPr>
          <w:rFonts w:hint="cs"/>
          <w:rtl/>
        </w:rPr>
        <w:t xml:space="preserve"> مصدر سابق</w:t>
      </w:r>
      <w:r w:rsidR="002235E8">
        <w:rPr>
          <w:rFonts w:hint="cs"/>
          <w:rtl/>
        </w:rPr>
        <w:t>،</w:t>
      </w:r>
      <w:r>
        <w:rPr>
          <w:rFonts w:hint="cs"/>
          <w:rtl/>
        </w:rPr>
        <w:t xml:space="preserve"> 136</w:t>
      </w:r>
      <w:r w:rsidR="002235E8">
        <w:rPr>
          <w:rFonts w:hint="cs"/>
          <w:rtl/>
        </w:rPr>
        <w:t>.</w:t>
      </w:r>
    </w:p>
    <w:p w:rsidR="008E0475" w:rsidRDefault="008E0475" w:rsidP="002235E8">
      <w:pPr>
        <w:pStyle w:val="libFootnote0"/>
        <w:rPr>
          <w:rtl/>
        </w:rPr>
      </w:pPr>
      <w:r>
        <w:rPr>
          <w:rtl/>
        </w:rPr>
        <w:br w:type="page"/>
      </w:r>
    </w:p>
    <w:p w:rsidR="008E0475" w:rsidRDefault="008E0475" w:rsidP="008E0475">
      <w:pPr>
        <w:pStyle w:val="libNormal"/>
        <w:rPr>
          <w:rtl/>
        </w:rPr>
      </w:pPr>
      <w:r>
        <w:rPr>
          <w:rFonts w:hint="cs"/>
          <w:rtl/>
        </w:rPr>
        <w:lastRenderedPageBreak/>
        <w:t>صاحب تفسير البحر المحيط وتفسير النهر المادّ وإعراب القرآن وغيرهما</w:t>
      </w:r>
      <w:r w:rsidR="002235E8">
        <w:rPr>
          <w:rFonts w:hint="cs"/>
          <w:rtl/>
        </w:rPr>
        <w:t>.</w:t>
      </w:r>
    </w:p>
    <w:p w:rsidR="008E0475" w:rsidRDefault="008E0475" w:rsidP="000B0A22">
      <w:pPr>
        <w:pStyle w:val="libNormal"/>
        <w:rPr>
          <w:rtl/>
        </w:rPr>
      </w:pPr>
      <w:r>
        <w:rPr>
          <w:rFonts w:hint="cs"/>
          <w:rtl/>
        </w:rPr>
        <w:t>كان أبو حيّان معاصراً لابن تيميه وبينهما ودّ</w:t>
      </w:r>
      <w:r w:rsidR="002235E8">
        <w:rPr>
          <w:rFonts w:hint="cs"/>
          <w:rtl/>
        </w:rPr>
        <w:t>،</w:t>
      </w:r>
      <w:r>
        <w:rPr>
          <w:rFonts w:hint="cs"/>
          <w:rtl/>
        </w:rPr>
        <w:t xml:space="preserve"> فلمّا جهر ابن تيميه بعقائده الفاسدة</w:t>
      </w:r>
      <w:r w:rsidR="002235E8">
        <w:rPr>
          <w:rFonts w:hint="cs"/>
          <w:rtl/>
        </w:rPr>
        <w:t>؛</w:t>
      </w:r>
      <w:r>
        <w:rPr>
          <w:rFonts w:hint="cs"/>
          <w:rtl/>
        </w:rPr>
        <w:t xml:space="preserve"> صار ابن حيّان من المخالفين له</w:t>
      </w:r>
      <w:r w:rsidR="002235E8">
        <w:rPr>
          <w:rFonts w:hint="cs"/>
          <w:rtl/>
        </w:rPr>
        <w:t>،</w:t>
      </w:r>
      <w:r>
        <w:rPr>
          <w:rFonts w:hint="cs"/>
          <w:rtl/>
        </w:rPr>
        <w:t xml:space="preserve"> قال في تفسيره</w:t>
      </w:r>
      <w:r w:rsidR="002235E8">
        <w:rPr>
          <w:rFonts w:hint="cs"/>
          <w:rtl/>
        </w:rPr>
        <w:t>:</w:t>
      </w:r>
      <w:r>
        <w:rPr>
          <w:rFonts w:hint="cs"/>
          <w:rtl/>
        </w:rPr>
        <w:t xml:space="preserve"> </w:t>
      </w:r>
      <w:r w:rsidR="004A4BD1">
        <w:rPr>
          <w:rFonts w:hint="cs"/>
          <w:rtl/>
        </w:rPr>
        <w:t>«وقد قرأت في كتاب لأحمد بن تيميه هذا الذي عاصرنا، وهو بخطّه سمّاه (كتاب العرش</w:t>
      </w:r>
      <w:r w:rsidR="000B0A22">
        <w:rPr>
          <w:rFonts w:hint="cs"/>
          <w:rtl/>
        </w:rPr>
        <w:t>)</w:t>
      </w:r>
      <w:r w:rsidR="002235E8">
        <w:rPr>
          <w:rFonts w:hint="cs"/>
          <w:rtl/>
        </w:rPr>
        <w:t>:</w:t>
      </w:r>
      <w:r>
        <w:rPr>
          <w:rFonts w:hint="cs"/>
          <w:rtl/>
        </w:rPr>
        <w:t xml:space="preserve"> إنّ الله يجلس على الكرسيّ وقد أخلى منه مكاناً يقعد معه فيه رسول الله</w:t>
      </w:r>
      <w:r w:rsidR="002235E8">
        <w:rPr>
          <w:rFonts w:hint="cs"/>
          <w:rtl/>
        </w:rPr>
        <w:t>.</w:t>
      </w:r>
      <w:r>
        <w:rPr>
          <w:rFonts w:hint="cs"/>
          <w:rtl/>
        </w:rPr>
        <w:t xml:space="preserve"> تحيّل عليه التاج محمّد بن علي بن عبد الحقّ</w:t>
      </w:r>
      <w:r w:rsidR="002235E8">
        <w:rPr>
          <w:rFonts w:hint="cs"/>
          <w:rtl/>
        </w:rPr>
        <w:t>،</w:t>
      </w:r>
      <w:r>
        <w:rPr>
          <w:rFonts w:hint="cs"/>
          <w:rtl/>
        </w:rPr>
        <w:t xml:space="preserve"> وكان من تحيّله عليه أنّه أظهر أنّه داعية له حتّى أخ منه الكتاب</w:t>
      </w:r>
      <w:r w:rsidR="002235E8">
        <w:rPr>
          <w:rFonts w:hint="cs"/>
          <w:rtl/>
        </w:rPr>
        <w:t>،</w:t>
      </w:r>
      <w:r>
        <w:rPr>
          <w:rFonts w:hint="cs"/>
          <w:rtl/>
        </w:rPr>
        <w:t xml:space="preserve"> وقرأنا ذلك فيه</w:t>
      </w:r>
      <w:r w:rsidR="000B0A22">
        <w:rPr>
          <w:rFonts w:hint="cs"/>
          <w:rtl/>
        </w:rPr>
        <w:t>»</w:t>
      </w:r>
      <w:r>
        <w:rPr>
          <w:rFonts w:hint="cs"/>
          <w:rtl/>
        </w:rPr>
        <w:t xml:space="preserve"> </w:t>
      </w:r>
      <w:r w:rsidRPr="002235E8">
        <w:rPr>
          <w:rStyle w:val="libFootnotenumChar"/>
          <w:rFonts w:hint="cs"/>
          <w:rtl/>
        </w:rPr>
        <w:t>(1)</w:t>
      </w:r>
      <w:r w:rsidR="002235E8">
        <w:rPr>
          <w:rFonts w:hint="cs"/>
          <w:rtl/>
        </w:rPr>
        <w:t>.</w:t>
      </w:r>
    </w:p>
    <w:p w:rsidR="008E0475" w:rsidRDefault="008E0475" w:rsidP="008E0475">
      <w:pPr>
        <w:pStyle w:val="libNormal"/>
        <w:rPr>
          <w:rtl/>
        </w:rPr>
      </w:pPr>
      <w:r>
        <w:rPr>
          <w:rFonts w:hint="cs"/>
          <w:rtl/>
        </w:rPr>
        <w:t>27</w:t>
      </w:r>
      <w:r w:rsidR="002235E8">
        <w:rPr>
          <w:rFonts w:hint="cs"/>
          <w:rtl/>
        </w:rPr>
        <w:t xml:space="preserve"> - </w:t>
      </w:r>
      <w:r>
        <w:rPr>
          <w:rFonts w:hint="cs"/>
          <w:rtl/>
        </w:rPr>
        <w:t xml:space="preserve">شمس الدين محمّد بن أحمد بن عثمان بن قايماز التركمانيّ الذهبي الحنبلي </w:t>
      </w:r>
      <w:r w:rsidR="004A4BD1">
        <w:rPr>
          <w:rFonts w:hint="cs"/>
          <w:rtl/>
        </w:rPr>
        <w:t>(ت 748 هـ)</w:t>
      </w:r>
      <w:r w:rsidR="002235E8">
        <w:rPr>
          <w:rFonts w:hint="cs"/>
          <w:rtl/>
        </w:rPr>
        <w:t>.</w:t>
      </w:r>
    </w:p>
    <w:p w:rsidR="008E0475" w:rsidRDefault="008E0475" w:rsidP="008E0475">
      <w:pPr>
        <w:pStyle w:val="libNormal"/>
        <w:rPr>
          <w:rtl/>
        </w:rPr>
      </w:pPr>
      <w:r>
        <w:rPr>
          <w:rFonts w:hint="cs"/>
          <w:rtl/>
        </w:rPr>
        <w:t>كان أوّل أمره من أشياع ابن تيميه ومتابعيه إلاّ في مسائل</w:t>
      </w:r>
      <w:r w:rsidR="002235E8">
        <w:rPr>
          <w:rFonts w:hint="cs"/>
          <w:rtl/>
        </w:rPr>
        <w:t>،</w:t>
      </w:r>
      <w:r>
        <w:rPr>
          <w:rFonts w:hint="cs"/>
          <w:rtl/>
        </w:rPr>
        <w:t xml:space="preserve"> ولكنّه</w:t>
      </w:r>
      <w:r w:rsidR="00DF04FE">
        <w:rPr>
          <w:rFonts w:hint="cs"/>
          <w:rtl/>
        </w:rPr>
        <w:t xml:space="preserve"> لما </w:t>
      </w:r>
      <w:r>
        <w:rPr>
          <w:rFonts w:hint="cs"/>
          <w:rtl/>
        </w:rPr>
        <w:t>رأى أنّ فتنته قد أخذت مأخذها ولم يبق معه سوى مقلّدة الحشوية والمنخدعين به وهم شباب</w:t>
      </w:r>
      <w:r w:rsidR="002235E8">
        <w:rPr>
          <w:rFonts w:hint="cs"/>
          <w:rtl/>
        </w:rPr>
        <w:t>،</w:t>
      </w:r>
      <w:r>
        <w:rPr>
          <w:rFonts w:hint="cs"/>
          <w:rtl/>
        </w:rPr>
        <w:t xml:space="preserve"> ابتعد عنه وكتب إليه كتاباً يقطر حزنا وأسى على ما حلّ بساحة المسلمين بسبب فتنة ابن تيميه</w:t>
      </w:r>
      <w:r w:rsidR="002235E8">
        <w:rPr>
          <w:rFonts w:hint="cs"/>
          <w:rtl/>
        </w:rPr>
        <w:t>،</w:t>
      </w:r>
      <w:r>
        <w:rPr>
          <w:rFonts w:hint="cs"/>
          <w:rtl/>
        </w:rPr>
        <w:t xml:space="preserve"> ويوقفه على عيوبه ويفضح دخائله الخبيثة</w:t>
      </w:r>
      <w:r w:rsidR="002235E8">
        <w:rPr>
          <w:rFonts w:hint="cs"/>
          <w:rtl/>
        </w:rPr>
        <w:t>.</w:t>
      </w:r>
      <w:r>
        <w:rPr>
          <w:rFonts w:hint="cs"/>
          <w:rtl/>
        </w:rPr>
        <w:t xml:space="preserve"> وإليك نصّ الكتاب</w:t>
      </w:r>
      <w:r w:rsidR="002235E8">
        <w:rPr>
          <w:rFonts w:hint="cs"/>
          <w:rtl/>
        </w:rPr>
        <w:t>،</w:t>
      </w:r>
      <w:r>
        <w:rPr>
          <w:rFonts w:hint="cs"/>
          <w:rtl/>
        </w:rPr>
        <w:t xml:space="preserve"> أو الرسالة</w:t>
      </w:r>
      <w:r w:rsidR="002235E8">
        <w:rPr>
          <w:rFonts w:hint="cs"/>
          <w:rtl/>
        </w:rPr>
        <w:t>،</w:t>
      </w:r>
      <w:r>
        <w:rPr>
          <w:rFonts w:hint="cs"/>
          <w:rtl/>
        </w:rPr>
        <w:t xml:space="preserve"> وتسمّى النصيحة الذهبية</w:t>
      </w:r>
      <w:r w:rsidR="002235E8">
        <w:rPr>
          <w:rFonts w:hint="cs"/>
          <w:rtl/>
        </w:rPr>
        <w:t>؛</w:t>
      </w:r>
      <w:r>
        <w:rPr>
          <w:rFonts w:hint="cs"/>
          <w:rtl/>
        </w:rPr>
        <w:t xml:space="preserve"> كتبها التقي ابن قاضي شهبة</w:t>
      </w:r>
      <w:r w:rsidR="002235E8">
        <w:rPr>
          <w:rFonts w:hint="cs"/>
          <w:rtl/>
        </w:rPr>
        <w:t>،</w:t>
      </w:r>
      <w:r>
        <w:rPr>
          <w:rFonts w:hint="cs"/>
          <w:rtl/>
        </w:rPr>
        <w:t xml:space="preserve"> من خطّ قاضي القضاة برهان الدين بن جماعة </w:t>
      </w:r>
      <w:r w:rsidR="000B0A22" w:rsidRPr="000B0A22">
        <w:rPr>
          <w:rStyle w:val="libAlaemChar"/>
          <w:rFonts w:hint="cs"/>
          <w:rtl/>
        </w:rPr>
        <w:t>رحمه‌الله</w:t>
      </w:r>
      <w:r w:rsidR="002235E8">
        <w:rPr>
          <w:rFonts w:hint="cs"/>
          <w:rtl/>
        </w:rPr>
        <w:t>،</w:t>
      </w:r>
      <w:r>
        <w:rPr>
          <w:rFonts w:hint="cs"/>
          <w:rtl/>
        </w:rPr>
        <w:t xml:space="preserve"> وكتبها هو من خطّ </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تفسير النهر الماد</w:t>
      </w:r>
      <w:r w:rsidR="002235E8">
        <w:rPr>
          <w:rFonts w:hint="cs"/>
          <w:rtl/>
        </w:rPr>
        <w:t>،</w:t>
      </w:r>
      <w:r>
        <w:rPr>
          <w:rFonts w:hint="cs"/>
          <w:rtl/>
        </w:rPr>
        <w:t xml:space="preserve"> أبو حيّان الأندلسي</w:t>
      </w:r>
      <w:r w:rsidR="002235E8">
        <w:rPr>
          <w:rFonts w:hint="cs"/>
          <w:rtl/>
        </w:rPr>
        <w:t>،</w:t>
      </w:r>
      <w:r>
        <w:rPr>
          <w:rFonts w:hint="cs"/>
          <w:rtl/>
        </w:rPr>
        <w:t xml:space="preserve"> 1</w:t>
      </w:r>
      <w:r w:rsidR="002235E8">
        <w:rPr>
          <w:rFonts w:hint="cs"/>
          <w:rtl/>
        </w:rPr>
        <w:t>:</w:t>
      </w:r>
      <w:r>
        <w:rPr>
          <w:rFonts w:hint="cs"/>
          <w:rtl/>
        </w:rPr>
        <w:t xml:space="preserve"> 254</w:t>
      </w:r>
      <w:r w:rsidR="002235E8">
        <w:rPr>
          <w:rFonts w:hint="cs"/>
          <w:rtl/>
        </w:rPr>
        <w:t>،</w:t>
      </w:r>
      <w:r>
        <w:rPr>
          <w:rFonts w:hint="cs"/>
          <w:rtl/>
        </w:rPr>
        <w:t xml:space="preserve"> الطبعة الأولى</w:t>
      </w:r>
      <w:r w:rsidR="002235E8">
        <w:rPr>
          <w:rFonts w:hint="cs"/>
          <w:rtl/>
        </w:rPr>
        <w:t>،</w:t>
      </w:r>
      <w:r>
        <w:rPr>
          <w:rFonts w:hint="cs"/>
          <w:rtl/>
        </w:rPr>
        <w:t xml:space="preserve"> دار الفكر</w:t>
      </w:r>
      <w:r w:rsidR="002235E8">
        <w:rPr>
          <w:rFonts w:hint="cs"/>
          <w:rtl/>
        </w:rPr>
        <w:t>،</w:t>
      </w:r>
      <w:r>
        <w:rPr>
          <w:rFonts w:hint="cs"/>
          <w:rtl/>
        </w:rPr>
        <w:t xml:space="preserve"> بيروت</w:t>
      </w:r>
      <w:r w:rsidR="002235E8">
        <w:rPr>
          <w:rFonts w:hint="cs"/>
          <w:rtl/>
        </w:rPr>
        <w:t>،</w:t>
      </w:r>
      <w:r>
        <w:rPr>
          <w:rFonts w:hint="cs"/>
          <w:rtl/>
        </w:rPr>
        <w:t xml:space="preserve"> 1407 </w:t>
      </w:r>
      <w:r w:rsidR="002235E8">
        <w:rPr>
          <w:rFonts w:hint="cs"/>
          <w:rtl/>
        </w:rPr>
        <w:t>هـ</w:t>
      </w:r>
      <w:r>
        <w:rPr>
          <w:rFonts w:hint="cs"/>
          <w:rtl/>
        </w:rPr>
        <w:t xml:space="preserve"> ودفع الشّبه</w:t>
      </w:r>
      <w:r w:rsidR="002235E8">
        <w:rPr>
          <w:rFonts w:hint="cs"/>
          <w:rtl/>
        </w:rPr>
        <w:t>،</w:t>
      </w:r>
      <w:r>
        <w:rPr>
          <w:rFonts w:hint="cs"/>
          <w:rtl/>
        </w:rPr>
        <w:t xml:space="preserve"> مصدر سابق</w:t>
      </w:r>
      <w:r w:rsidR="002235E8">
        <w:rPr>
          <w:rFonts w:hint="cs"/>
          <w:rtl/>
        </w:rPr>
        <w:t>،</w:t>
      </w:r>
      <w:r>
        <w:rPr>
          <w:rFonts w:hint="cs"/>
          <w:rtl/>
        </w:rPr>
        <w:t xml:space="preserve"> 98</w:t>
      </w:r>
      <w:r w:rsidR="002235E8">
        <w:rPr>
          <w:rFonts w:hint="cs"/>
          <w:rtl/>
        </w:rPr>
        <w:t>.</w:t>
      </w:r>
      <w:r>
        <w:rPr>
          <w:rFonts w:hint="cs"/>
          <w:rtl/>
        </w:rPr>
        <w:t xml:space="preserve"> والسيف الصقيل</w:t>
      </w:r>
      <w:r w:rsidR="002235E8">
        <w:rPr>
          <w:rFonts w:hint="cs"/>
          <w:rtl/>
        </w:rPr>
        <w:t>،</w:t>
      </w:r>
      <w:r>
        <w:rPr>
          <w:rFonts w:hint="cs"/>
          <w:rtl/>
        </w:rPr>
        <w:t xml:space="preserve"> مصدر سابق</w:t>
      </w:r>
      <w:r w:rsidR="002235E8">
        <w:rPr>
          <w:rFonts w:hint="cs"/>
          <w:rtl/>
        </w:rPr>
        <w:t>،</w:t>
      </w:r>
      <w:r>
        <w:rPr>
          <w:rFonts w:hint="cs"/>
          <w:rtl/>
        </w:rPr>
        <w:t xml:space="preserve"> 74</w:t>
      </w:r>
      <w:r w:rsidR="002235E8">
        <w:rPr>
          <w:rFonts w:hint="cs"/>
          <w:rtl/>
        </w:rPr>
        <w:t>.</w:t>
      </w:r>
      <w:r>
        <w:rPr>
          <w:rFonts w:hint="cs"/>
          <w:rtl/>
        </w:rPr>
        <w:t xml:space="preserve"> وقال</w:t>
      </w:r>
      <w:r w:rsidR="002235E8">
        <w:rPr>
          <w:rFonts w:hint="cs"/>
          <w:rtl/>
        </w:rPr>
        <w:t>:</w:t>
      </w:r>
      <w:r>
        <w:rPr>
          <w:rFonts w:hint="cs"/>
          <w:rtl/>
        </w:rPr>
        <w:t xml:space="preserve"> كتاب العرش لابن تيميه وهو من أقبح كتبه</w:t>
      </w:r>
      <w:r w:rsidR="002235E8">
        <w:rPr>
          <w:rFonts w:hint="cs"/>
          <w:rtl/>
        </w:rPr>
        <w:t>،</w:t>
      </w:r>
      <w:r w:rsidR="000B0A22">
        <w:rPr>
          <w:rFonts w:hint="cs"/>
          <w:rtl/>
        </w:rPr>
        <w:t xml:space="preserve"> ولم</w:t>
      </w:r>
      <w:r>
        <w:rPr>
          <w:rFonts w:hint="cs"/>
          <w:rtl/>
        </w:rPr>
        <w:t>ا وقف عليه الشيخ أبو حيان ما زال يلعنه حتّى مات بعد أن كان يعظمه</w:t>
      </w:r>
      <w:r w:rsidR="002235E8">
        <w:rPr>
          <w:rFonts w:hint="cs"/>
          <w:rtl/>
        </w:rPr>
        <w:t>.</w:t>
      </w:r>
    </w:p>
    <w:p w:rsidR="008E0475" w:rsidRDefault="008E0475" w:rsidP="002235E8">
      <w:pPr>
        <w:pStyle w:val="libFootnote0"/>
        <w:rPr>
          <w:rtl/>
        </w:rPr>
      </w:pPr>
      <w:r>
        <w:rPr>
          <w:rtl/>
        </w:rPr>
        <w:br w:type="page"/>
      </w:r>
    </w:p>
    <w:p w:rsidR="008E0475" w:rsidRDefault="008E0475" w:rsidP="000B0A22">
      <w:pPr>
        <w:pStyle w:val="libNormal0"/>
        <w:rPr>
          <w:rtl/>
        </w:rPr>
      </w:pPr>
      <w:r>
        <w:rPr>
          <w:rFonts w:hint="cs"/>
          <w:rtl/>
        </w:rPr>
        <w:lastRenderedPageBreak/>
        <w:t>الشيخ أبي سعيد بن العلائي</w:t>
      </w:r>
      <w:r w:rsidR="002235E8">
        <w:rPr>
          <w:rFonts w:hint="cs"/>
          <w:rtl/>
        </w:rPr>
        <w:t>،</w:t>
      </w:r>
      <w:r>
        <w:rPr>
          <w:rFonts w:hint="cs"/>
          <w:rtl/>
        </w:rPr>
        <w:t xml:space="preserve"> وهو كتبها من خطّ مرسلها الشيخ شمس الدين</w:t>
      </w:r>
      <w:r w:rsidR="002235E8">
        <w:rPr>
          <w:rFonts w:hint="cs"/>
          <w:rtl/>
        </w:rPr>
        <w:t>.</w:t>
      </w:r>
    </w:p>
    <w:p w:rsidR="008E0475" w:rsidRDefault="000B0A22" w:rsidP="00D00DED">
      <w:pPr>
        <w:pStyle w:val="libNormal"/>
        <w:rPr>
          <w:rtl/>
        </w:rPr>
      </w:pPr>
      <w:r>
        <w:rPr>
          <w:rFonts w:hint="cs"/>
          <w:rtl/>
        </w:rPr>
        <w:t>«</w:t>
      </w:r>
      <w:r w:rsidR="008E0475">
        <w:rPr>
          <w:rFonts w:hint="cs"/>
          <w:rtl/>
        </w:rPr>
        <w:t>الحمد لله على ذلّتي</w:t>
      </w:r>
      <w:r w:rsidR="002235E8">
        <w:rPr>
          <w:rFonts w:hint="cs"/>
          <w:rtl/>
        </w:rPr>
        <w:t>؛</w:t>
      </w:r>
      <w:r w:rsidR="008E0475">
        <w:rPr>
          <w:rFonts w:hint="cs"/>
          <w:rtl/>
        </w:rPr>
        <w:t xml:space="preserve"> يا ربّ ارحمني وأقلني عثرتي</w:t>
      </w:r>
      <w:r w:rsidR="002235E8">
        <w:rPr>
          <w:rFonts w:hint="cs"/>
          <w:rtl/>
        </w:rPr>
        <w:t>،</w:t>
      </w:r>
      <w:r w:rsidR="008E0475">
        <w:rPr>
          <w:rFonts w:hint="cs"/>
          <w:rtl/>
        </w:rPr>
        <w:t xml:space="preserve"> واحفظ عليّ ايماني</w:t>
      </w:r>
      <w:r w:rsidR="002235E8">
        <w:rPr>
          <w:rFonts w:hint="cs"/>
          <w:rtl/>
        </w:rPr>
        <w:t>.</w:t>
      </w:r>
      <w:r w:rsidR="008E0475">
        <w:rPr>
          <w:rFonts w:hint="cs"/>
          <w:rtl/>
        </w:rPr>
        <w:t xml:space="preserve"> واحزناه على قلّة حزني</w:t>
      </w:r>
      <w:r w:rsidR="002235E8">
        <w:rPr>
          <w:rFonts w:hint="cs"/>
          <w:rtl/>
        </w:rPr>
        <w:t>،</w:t>
      </w:r>
      <w:r w:rsidR="008E0475">
        <w:rPr>
          <w:rFonts w:hint="cs"/>
          <w:rtl/>
        </w:rPr>
        <w:t xml:space="preserve"> وواأسفاه على السُّنّة وأهلها</w:t>
      </w:r>
      <w:r w:rsidR="002235E8">
        <w:rPr>
          <w:rFonts w:hint="cs"/>
          <w:rtl/>
        </w:rPr>
        <w:t>!</w:t>
      </w:r>
      <w:r w:rsidR="008E0475">
        <w:rPr>
          <w:rFonts w:hint="cs"/>
          <w:rtl/>
        </w:rPr>
        <w:t xml:space="preserve"> واشوقاه إلى إخوان مؤمنين يعاونونني على البكاء</w:t>
      </w:r>
      <w:r w:rsidR="002235E8">
        <w:rPr>
          <w:rFonts w:hint="cs"/>
          <w:rtl/>
        </w:rPr>
        <w:t>!</w:t>
      </w:r>
      <w:r w:rsidR="008E0475">
        <w:rPr>
          <w:rFonts w:hint="cs"/>
          <w:rtl/>
        </w:rPr>
        <w:t xml:space="preserve"> واحزناه على فقد اناس كانوا مصابيح العلم وأهل التقوى وكنوز الخيرات</w:t>
      </w:r>
      <w:r w:rsidR="002235E8">
        <w:rPr>
          <w:rFonts w:hint="cs"/>
          <w:rtl/>
        </w:rPr>
        <w:t>!</w:t>
      </w:r>
      <w:r w:rsidR="008E0475">
        <w:rPr>
          <w:rFonts w:hint="cs"/>
          <w:rtl/>
        </w:rPr>
        <w:t xml:space="preserve"> آه على وجود درهم حلال وأخ مؤنس</w:t>
      </w:r>
      <w:r w:rsidR="002235E8">
        <w:rPr>
          <w:rFonts w:hint="cs"/>
          <w:rtl/>
        </w:rPr>
        <w:t>،</w:t>
      </w:r>
      <w:r w:rsidR="008E0475">
        <w:rPr>
          <w:rFonts w:hint="cs"/>
          <w:rtl/>
        </w:rPr>
        <w:t xml:space="preserve"> طوبى لمن شغله عيبه عن عيوب النّاس</w:t>
      </w:r>
      <w:r w:rsidR="002235E8">
        <w:rPr>
          <w:rFonts w:hint="cs"/>
          <w:rtl/>
        </w:rPr>
        <w:t>،</w:t>
      </w:r>
      <w:r w:rsidR="008E0475">
        <w:rPr>
          <w:rFonts w:hint="cs"/>
          <w:rtl/>
        </w:rPr>
        <w:t xml:space="preserve"> وتبّا لمن شغله عيوب النّاس عن عيبه</w:t>
      </w:r>
      <w:r w:rsidR="002235E8">
        <w:rPr>
          <w:rFonts w:hint="cs"/>
          <w:rtl/>
        </w:rPr>
        <w:t>.</w:t>
      </w:r>
      <w:r w:rsidR="008E0475">
        <w:rPr>
          <w:rFonts w:hint="cs"/>
          <w:rtl/>
        </w:rPr>
        <w:t xml:space="preserve"> إلى كم ترى القذاة في عين أخيك وتنسى الجذع في عينيك</w:t>
      </w:r>
      <w:r w:rsidR="002235E8">
        <w:rPr>
          <w:rFonts w:hint="cs"/>
          <w:rtl/>
        </w:rPr>
        <w:t>؟!</w:t>
      </w:r>
      <w:r w:rsidR="008E0475">
        <w:rPr>
          <w:rFonts w:hint="cs"/>
          <w:rtl/>
        </w:rPr>
        <w:t xml:space="preserve"> إلى كم تمدح نفسك وشقاشقك وعباراتك وتذمّ العلماء وتتّبع عورات النّاس</w:t>
      </w:r>
      <w:r w:rsidR="002235E8">
        <w:rPr>
          <w:rFonts w:hint="cs"/>
          <w:rtl/>
        </w:rPr>
        <w:t>؟</w:t>
      </w:r>
      <w:r w:rsidR="008E0475">
        <w:rPr>
          <w:rFonts w:hint="cs"/>
          <w:rtl/>
        </w:rPr>
        <w:t xml:space="preserve"> مع علمك بنهي الرسول </w:t>
      </w:r>
      <w:r w:rsidR="002235E8" w:rsidRPr="002235E8">
        <w:rPr>
          <w:rStyle w:val="libAlaemChar"/>
          <w:rFonts w:hint="cs"/>
          <w:rtl/>
        </w:rPr>
        <w:t>صلى‌الله‌عليه‌وآله‌وسلم</w:t>
      </w:r>
      <w:r w:rsidR="002235E8">
        <w:rPr>
          <w:rFonts w:hint="cs"/>
          <w:rtl/>
        </w:rPr>
        <w:t>:</w:t>
      </w:r>
      <w:r w:rsidR="008E0475">
        <w:rPr>
          <w:rFonts w:hint="cs"/>
          <w:rtl/>
        </w:rPr>
        <w:t xml:space="preserve"> </w:t>
      </w:r>
      <w:r w:rsidR="00D00DED">
        <w:rPr>
          <w:rFonts w:hint="cs"/>
          <w:rtl/>
        </w:rPr>
        <w:t>(</w:t>
      </w:r>
      <w:r w:rsidR="004A4BD1">
        <w:rPr>
          <w:rFonts w:hint="cs"/>
          <w:rtl/>
        </w:rPr>
        <w:t>لا تذكرواموتاكم إلاّ بخير فانّهم قد أفضوا إلى ما قدموا</w:t>
      </w:r>
      <w:r w:rsidR="00D00DED">
        <w:rPr>
          <w:rFonts w:hint="cs"/>
          <w:rtl/>
        </w:rPr>
        <w:t>)</w:t>
      </w:r>
      <w:r w:rsidR="002235E8">
        <w:rPr>
          <w:rFonts w:hint="cs"/>
          <w:rtl/>
        </w:rPr>
        <w:t>،</w:t>
      </w:r>
      <w:r w:rsidR="008E0475">
        <w:rPr>
          <w:rFonts w:hint="cs"/>
          <w:rtl/>
        </w:rPr>
        <w:t xml:space="preserve"> بلى أعرف أنّك تقول لي لتنصر نفسك</w:t>
      </w:r>
      <w:r w:rsidR="002235E8">
        <w:rPr>
          <w:rFonts w:hint="cs"/>
          <w:rtl/>
        </w:rPr>
        <w:t>:</w:t>
      </w:r>
      <w:r w:rsidR="008E0475">
        <w:rPr>
          <w:rFonts w:hint="cs"/>
          <w:rtl/>
        </w:rPr>
        <w:t xml:space="preserve"> إنّما الوقيعة في هؤلاء الّذين ما شمّوا رائحة الإسلام ولا عرفوا ما جاء به محمّد </w:t>
      </w:r>
      <w:r w:rsidR="002235E8" w:rsidRPr="002235E8">
        <w:rPr>
          <w:rStyle w:val="libAlaemChar"/>
          <w:rFonts w:hint="cs"/>
          <w:rtl/>
        </w:rPr>
        <w:t>صلى‌الله‌عليه‌وآله‌وسلم</w:t>
      </w:r>
      <w:r w:rsidR="002235E8">
        <w:rPr>
          <w:rFonts w:hint="cs"/>
          <w:rtl/>
        </w:rPr>
        <w:t>،</w:t>
      </w:r>
      <w:r w:rsidR="008E0475">
        <w:rPr>
          <w:rFonts w:hint="cs"/>
          <w:rtl/>
        </w:rPr>
        <w:t xml:space="preserve"> وهو جهاد</w:t>
      </w:r>
      <w:r w:rsidR="002235E8">
        <w:rPr>
          <w:rFonts w:hint="cs"/>
          <w:rtl/>
        </w:rPr>
        <w:t>!</w:t>
      </w:r>
      <w:r w:rsidR="008E0475">
        <w:rPr>
          <w:rFonts w:hint="cs"/>
          <w:rtl/>
        </w:rPr>
        <w:t xml:space="preserve"> بلى والله عرفوا خيرا كثيراً ممّا إذا عمل به فقد فاز</w:t>
      </w:r>
      <w:r w:rsidR="002235E8">
        <w:rPr>
          <w:rFonts w:hint="cs"/>
          <w:rtl/>
        </w:rPr>
        <w:t>،</w:t>
      </w:r>
      <w:r w:rsidR="008E0475">
        <w:rPr>
          <w:rFonts w:hint="cs"/>
          <w:rtl/>
        </w:rPr>
        <w:t xml:space="preserve"> وجهلوا شيئاً كثيراً ممّا لا يعنيهم</w:t>
      </w:r>
      <w:r w:rsidR="002235E8">
        <w:rPr>
          <w:rFonts w:hint="cs"/>
          <w:rtl/>
        </w:rPr>
        <w:t>،</w:t>
      </w:r>
      <w:r w:rsidR="008E0475">
        <w:rPr>
          <w:rFonts w:hint="cs"/>
          <w:rtl/>
        </w:rPr>
        <w:t xml:space="preserve"> ومن حسن إسلام المرء تركه ما لا يعنيه</w:t>
      </w:r>
      <w:r w:rsidR="002235E8">
        <w:rPr>
          <w:rFonts w:hint="cs"/>
          <w:rtl/>
        </w:rPr>
        <w:t>.</w:t>
      </w:r>
    </w:p>
    <w:p w:rsidR="00F75AD7" w:rsidRDefault="008E0475" w:rsidP="00D00DED">
      <w:pPr>
        <w:pStyle w:val="libNormal"/>
        <w:rPr>
          <w:rtl/>
        </w:rPr>
      </w:pPr>
      <w:r>
        <w:rPr>
          <w:rFonts w:hint="cs"/>
          <w:rtl/>
        </w:rPr>
        <w:t>يا رجل</w:t>
      </w:r>
      <w:r w:rsidR="002235E8">
        <w:rPr>
          <w:rFonts w:hint="cs"/>
          <w:rtl/>
        </w:rPr>
        <w:t>،</w:t>
      </w:r>
      <w:r>
        <w:rPr>
          <w:rFonts w:hint="cs"/>
          <w:rtl/>
        </w:rPr>
        <w:t xml:space="preserve"> بالله عليك كفّ عنّا</w:t>
      </w:r>
      <w:r w:rsidR="002235E8">
        <w:rPr>
          <w:rFonts w:hint="cs"/>
          <w:rtl/>
        </w:rPr>
        <w:t>،</w:t>
      </w:r>
      <w:r>
        <w:rPr>
          <w:rFonts w:hint="cs"/>
          <w:rtl/>
        </w:rPr>
        <w:t xml:space="preserve"> فإنّك محجاج عليم اللّسان لا تقرّ ولا تنام</w:t>
      </w:r>
      <w:r w:rsidR="002235E8">
        <w:rPr>
          <w:rFonts w:hint="cs"/>
          <w:rtl/>
        </w:rPr>
        <w:t>،</w:t>
      </w:r>
      <w:r>
        <w:rPr>
          <w:rFonts w:hint="cs"/>
          <w:rtl/>
        </w:rPr>
        <w:t xml:space="preserve"> إيّاكم والغلوطات في الدّين</w:t>
      </w:r>
      <w:r w:rsidR="002235E8">
        <w:rPr>
          <w:rFonts w:hint="cs"/>
          <w:rtl/>
        </w:rPr>
        <w:t>؛</w:t>
      </w:r>
      <w:r>
        <w:rPr>
          <w:rFonts w:hint="cs"/>
          <w:rtl/>
        </w:rPr>
        <w:t xml:space="preserve"> كره نبيّك </w:t>
      </w:r>
      <w:r w:rsidR="002235E8" w:rsidRPr="002235E8">
        <w:rPr>
          <w:rStyle w:val="libAlaemChar"/>
          <w:rFonts w:hint="cs"/>
          <w:rtl/>
        </w:rPr>
        <w:t>صلى‌الله‌عليه‌وآله‌وسلم</w:t>
      </w:r>
      <w:r w:rsidR="002235E8">
        <w:rPr>
          <w:rFonts w:hint="cs"/>
          <w:rtl/>
        </w:rPr>
        <w:t>،</w:t>
      </w:r>
      <w:r>
        <w:rPr>
          <w:rFonts w:hint="cs"/>
          <w:rtl/>
        </w:rPr>
        <w:t xml:space="preserve"> المسائل وعابها ونهى عن كثرة السؤال وقال</w:t>
      </w:r>
      <w:r w:rsidR="002235E8">
        <w:rPr>
          <w:rFonts w:hint="cs"/>
          <w:rtl/>
        </w:rPr>
        <w:t>:</w:t>
      </w:r>
      <w:r>
        <w:rPr>
          <w:rFonts w:hint="cs"/>
          <w:rtl/>
        </w:rPr>
        <w:t xml:space="preserve"> </w:t>
      </w:r>
      <w:r w:rsidR="00D00DED">
        <w:rPr>
          <w:rFonts w:hint="cs"/>
          <w:rtl/>
        </w:rPr>
        <w:t>(</w:t>
      </w:r>
      <w:r w:rsidR="004A4BD1">
        <w:rPr>
          <w:rFonts w:hint="cs"/>
          <w:rtl/>
        </w:rPr>
        <w:t>إنّ أخوف ما أخاف على أمّتي كلّ منافق عليم اللّسان</w:t>
      </w:r>
      <w:r w:rsidR="00D00DED">
        <w:rPr>
          <w:rFonts w:hint="cs"/>
          <w:rtl/>
        </w:rPr>
        <w:t>)</w:t>
      </w:r>
      <w:r>
        <w:rPr>
          <w:rFonts w:hint="cs"/>
          <w:rtl/>
        </w:rPr>
        <w:t xml:space="preserve"> وكثرة الكلام بغير زلل تقسي القلب إذا كان في الحلال والحرام</w:t>
      </w:r>
      <w:r w:rsidR="002235E8">
        <w:rPr>
          <w:rFonts w:hint="cs"/>
          <w:rtl/>
        </w:rPr>
        <w:t>،</w:t>
      </w:r>
      <w:r>
        <w:rPr>
          <w:rFonts w:hint="cs"/>
          <w:rtl/>
        </w:rPr>
        <w:t xml:space="preserve"> فكيف إذا كان في عبارات اليونسيّة والفلاسفة وتلك الكفريات الّتي تعمي القلوب</w:t>
      </w:r>
      <w:r w:rsidR="002235E8">
        <w:rPr>
          <w:rFonts w:hint="cs"/>
          <w:rtl/>
        </w:rPr>
        <w:t>،</w:t>
      </w:r>
      <w:r>
        <w:rPr>
          <w:rFonts w:hint="cs"/>
          <w:rtl/>
        </w:rPr>
        <w:t xml:space="preserve"> والله قد صرنا ضحكةً في </w:t>
      </w:r>
    </w:p>
    <w:p w:rsidR="00F75AD7" w:rsidRDefault="00F75AD7" w:rsidP="00F75AD7">
      <w:pPr>
        <w:pStyle w:val="libNormal"/>
        <w:rPr>
          <w:rtl/>
        </w:rPr>
      </w:pPr>
      <w:r>
        <w:rPr>
          <w:rtl/>
        </w:rPr>
        <w:br w:type="page"/>
      </w:r>
    </w:p>
    <w:p w:rsidR="008E0475" w:rsidRDefault="008E0475" w:rsidP="00F75AD7">
      <w:pPr>
        <w:pStyle w:val="libNormal0"/>
        <w:rPr>
          <w:rtl/>
        </w:rPr>
      </w:pPr>
      <w:r>
        <w:rPr>
          <w:rFonts w:hint="cs"/>
          <w:rtl/>
        </w:rPr>
        <w:lastRenderedPageBreak/>
        <w:t>الوجود</w:t>
      </w:r>
      <w:r w:rsidR="002235E8">
        <w:rPr>
          <w:rFonts w:hint="cs"/>
          <w:rtl/>
        </w:rPr>
        <w:t>؛</w:t>
      </w:r>
      <w:r>
        <w:rPr>
          <w:rFonts w:hint="cs"/>
          <w:rtl/>
        </w:rPr>
        <w:t xml:space="preserve"> فإلى كم تنبش دقائق الكفريّات الفلسفيّة</w:t>
      </w:r>
      <w:r w:rsidR="002235E8">
        <w:rPr>
          <w:rFonts w:hint="cs"/>
          <w:rtl/>
        </w:rPr>
        <w:t>،</w:t>
      </w:r>
      <w:r>
        <w:rPr>
          <w:rFonts w:hint="cs"/>
          <w:rtl/>
        </w:rPr>
        <w:t xml:space="preserve"> لنردّ عليها بعقولنا يا رجل</w:t>
      </w:r>
      <w:r w:rsidR="002235E8">
        <w:rPr>
          <w:rFonts w:hint="cs"/>
          <w:rtl/>
        </w:rPr>
        <w:t>؟!</w:t>
      </w:r>
      <w:r>
        <w:rPr>
          <w:rFonts w:hint="cs"/>
          <w:rtl/>
        </w:rPr>
        <w:t xml:space="preserve"> قد بلعت سموم الفلاسفة وتصنيفاتهم مرّات</w:t>
      </w:r>
      <w:r w:rsidR="002235E8">
        <w:rPr>
          <w:rFonts w:hint="cs"/>
          <w:rtl/>
        </w:rPr>
        <w:t>؛</w:t>
      </w:r>
      <w:r>
        <w:rPr>
          <w:rFonts w:hint="cs"/>
          <w:rtl/>
        </w:rPr>
        <w:t xml:space="preserve"> وكثرة استعمال السّموم يدمن عليها الجسم وتكمن والله في البدن</w:t>
      </w:r>
      <w:r w:rsidR="002235E8">
        <w:rPr>
          <w:rFonts w:hint="cs"/>
          <w:rtl/>
        </w:rPr>
        <w:t>.</w:t>
      </w:r>
    </w:p>
    <w:p w:rsidR="008E0475" w:rsidRDefault="008E0475" w:rsidP="008E0475">
      <w:pPr>
        <w:pStyle w:val="libNormal"/>
        <w:rPr>
          <w:rtl/>
        </w:rPr>
      </w:pPr>
      <w:r>
        <w:rPr>
          <w:rFonts w:hint="cs"/>
          <w:rtl/>
        </w:rPr>
        <w:t>واشوقاه إلى مجلس يذكر فيه الأبرار</w:t>
      </w:r>
      <w:r w:rsidR="002235E8">
        <w:rPr>
          <w:rFonts w:hint="cs"/>
          <w:rtl/>
        </w:rPr>
        <w:t>،</w:t>
      </w:r>
      <w:r>
        <w:rPr>
          <w:rFonts w:hint="cs"/>
          <w:rtl/>
        </w:rPr>
        <w:t xml:space="preserve"> فعند ذكر الصالحين تنزل الرّحمة</w:t>
      </w:r>
      <w:r w:rsidR="002235E8">
        <w:rPr>
          <w:rFonts w:hint="cs"/>
          <w:rtl/>
        </w:rPr>
        <w:t>،</w:t>
      </w:r>
      <w:r>
        <w:rPr>
          <w:rFonts w:hint="cs"/>
          <w:rtl/>
        </w:rPr>
        <w:t xml:space="preserve"> بل عند ذكر الصالحين يذكرون بالازدراء واللّعنة</w:t>
      </w:r>
      <w:r w:rsidR="002235E8">
        <w:rPr>
          <w:rFonts w:hint="cs"/>
          <w:rtl/>
        </w:rPr>
        <w:t>،</w:t>
      </w:r>
      <w:r>
        <w:rPr>
          <w:rFonts w:hint="cs"/>
          <w:rtl/>
        </w:rPr>
        <w:t xml:space="preserve"> كان سيف الحجّاج ولسان ابن حزم سقيقين فواخيتهما</w:t>
      </w:r>
      <w:r w:rsidR="002235E8">
        <w:rPr>
          <w:rFonts w:hint="cs"/>
          <w:rtl/>
        </w:rPr>
        <w:t>.</w:t>
      </w:r>
    </w:p>
    <w:p w:rsidR="008E0475" w:rsidRDefault="008E0475" w:rsidP="008E0475">
      <w:pPr>
        <w:pStyle w:val="libNormal"/>
        <w:rPr>
          <w:rtl/>
        </w:rPr>
      </w:pPr>
      <w:r>
        <w:rPr>
          <w:rFonts w:hint="cs"/>
          <w:rtl/>
        </w:rPr>
        <w:t>بالله خلّونا من ذكر بدعة الخميس وأكل الحبوب</w:t>
      </w:r>
      <w:r w:rsidR="002235E8">
        <w:rPr>
          <w:rFonts w:hint="cs"/>
          <w:rtl/>
        </w:rPr>
        <w:t>،</w:t>
      </w:r>
      <w:r>
        <w:rPr>
          <w:rFonts w:hint="cs"/>
          <w:rtl/>
        </w:rPr>
        <w:t xml:space="preserve"> وجدّوا في ذكر بدع كنّا نعدّها من أساس الضلال</w:t>
      </w:r>
      <w:r w:rsidR="002235E8">
        <w:rPr>
          <w:rFonts w:hint="cs"/>
          <w:rtl/>
        </w:rPr>
        <w:t>،</w:t>
      </w:r>
      <w:r>
        <w:rPr>
          <w:rFonts w:hint="cs"/>
          <w:rtl/>
        </w:rPr>
        <w:t xml:space="preserve"> قد صارت هي محض السّنّة وأساس التوحيد ومن لم يعرفها فهو كافر أو حمار</w:t>
      </w:r>
      <w:r w:rsidR="002235E8">
        <w:rPr>
          <w:rFonts w:hint="cs"/>
          <w:rtl/>
        </w:rPr>
        <w:t>،</w:t>
      </w:r>
      <w:r>
        <w:rPr>
          <w:rFonts w:hint="cs"/>
          <w:rtl/>
        </w:rPr>
        <w:t xml:space="preserve"> ومن لم يكفر فهو أكفر من فرعون</w:t>
      </w:r>
      <w:r w:rsidR="002235E8">
        <w:rPr>
          <w:rFonts w:hint="cs"/>
          <w:rtl/>
        </w:rPr>
        <w:t>!</w:t>
      </w:r>
      <w:r>
        <w:rPr>
          <w:rFonts w:hint="cs"/>
          <w:rtl/>
        </w:rPr>
        <w:t xml:space="preserve"> وتعدّ النّصارى مثلنا</w:t>
      </w:r>
      <w:r w:rsidR="002235E8">
        <w:rPr>
          <w:rFonts w:hint="cs"/>
          <w:rtl/>
        </w:rPr>
        <w:t>.</w:t>
      </w:r>
    </w:p>
    <w:p w:rsidR="008E0475" w:rsidRDefault="008E0475" w:rsidP="008E0475">
      <w:pPr>
        <w:pStyle w:val="libNormal"/>
        <w:rPr>
          <w:rtl/>
        </w:rPr>
      </w:pPr>
      <w:r>
        <w:rPr>
          <w:rFonts w:hint="cs"/>
          <w:rtl/>
        </w:rPr>
        <w:t>واللهِ في القلوب شكوك</w:t>
      </w:r>
      <w:r w:rsidR="002235E8">
        <w:rPr>
          <w:rFonts w:hint="cs"/>
          <w:rtl/>
        </w:rPr>
        <w:t>،</w:t>
      </w:r>
      <w:r>
        <w:rPr>
          <w:rFonts w:hint="cs"/>
          <w:rtl/>
        </w:rPr>
        <w:t xml:space="preserve"> إن سلم إيمانُك بالشّهادتين</w:t>
      </w:r>
      <w:r w:rsidR="002235E8">
        <w:rPr>
          <w:rFonts w:hint="cs"/>
          <w:rtl/>
        </w:rPr>
        <w:t>؛</w:t>
      </w:r>
      <w:r>
        <w:rPr>
          <w:rFonts w:hint="cs"/>
          <w:rtl/>
        </w:rPr>
        <w:t xml:space="preserve"> فأنت سعيد</w:t>
      </w:r>
      <w:r w:rsidR="002235E8">
        <w:rPr>
          <w:rFonts w:hint="cs"/>
          <w:rtl/>
        </w:rPr>
        <w:t>.</w:t>
      </w:r>
    </w:p>
    <w:p w:rsidR="008E0475" w:rsidRDefault="008E0475" w:rsidP="008E0475">
      <w:pPr>
        <w:pStyle w:val="libNormal"/>
        <w:rPr>
          <w:rtl/>
        </w:rPr>
      </w:pPr>
      <w:r>
        <w:rPr>
          <w:rFonts w:hint="cs"/>
          <w:rtl/>
        </w:rPr>
        <w:t>يا خيبة مَن اتّبعك فإنّه معرضٌ للزندقة والانحلال</w:t>
      </w:r>
      <w:r w:rsidR="002235E8">
        <w:rPr>
          <w:rFonts w:hint="cs"/>
          <w:rtl/>
        </w:rPr>
        <w:t>،</w:t>
      </w:r>
      <w:r>
        <w:rPr>
          <w:rFonts w:hint="cs"/>
          <w:rtl/>
        </w:rPr>
        <w:t xml:space="preserve"> لا سيّما إذا كان قليل العلم والدّين باطوليّاً شهوانيّاً</w:t>
      </w:r>
      <w:r w:rsidR="002235E8">
        <w:rPr>
          <w:rFonts w:hint="cs"/>
          <w:rtl/>
        </w:rPr>
        <w:t>،</w:t>
      </w:r>
      <w:r>
        <w:rPr>
          <w:rFonts w:hint="cs"/>
          <w:rtl/>
        </w:rPr>
        <w:t xml:space="preserve"> لكنّه ينفعك ويجاهد عندك بيده ولسانه</w:t>
      </w:r>
      <w:r w:rsidR="002235E8">
        <w:rPr>
          <w:rFonts w:hint="cs"/>
          <w:rtl/>
        </w:rPr>
        <w:t>،</w:t>
      </w:r>
      <w:r>
        <w:rPr>
          <w:rFonts w:hint="cs"/>
          <w:rtl/>
        </w:rPr>
        <w:t xml:space="preserve"> وفي الباطن عدوٌّ لك بحاله وقلبه</w:t>
      </w:r>
      <w:r w:rsidR="002235E8">
        <w:rPr>
          <w:rFonts w:hint="cs"/>
          <w:rtl/>
        </w:rPr>
        <w:t>؛</w:t>
      </w:r>
      <w:r>
        <w:rPr>
          <w:rFonts w:hint="cs"/>
          <w:rtl/>
        </w:rPr>
        <w:t xml:space="preserve"> فهل معظم أتباعك إلاّ قعيدٌ مربوطٌ خفيفُ العقل</w:t>
      </w:r>
      <w:r w:rsidR="002235E8">
        <w:rPr>
          <w:rFonts w:hint="cs"/>
          <w:rtl/>
        </w:rPr>
        <w:t>؟</w:t>
      </w:r>
      <w:r>
        <w:rPr>
          <w:rFonts w:hint="cs"/>
          <w:rtl/>
        </w:rPr>
        <w:t xml:space="preserve"> أو عاميٌّ كذّاب بليدُ الذّهن</w:t>
      </w:r>
      <w:r w:rsidR="002235E8">
        <w:rPr>
          <w:rFonts w:hint="cs"/>
          <w:rtl/>
        </w:rPr>
        <w:t>،</w:t>
      </w:r>
      <w:r>
        <w:rPr>
          <w:rFonts w:hint="cs"/>
          <w:rtl/>
        </w:rPr>
        <w:t xml:space="preserve"> أو غريب واجمٌ قويُّ المكر</w:t>
      </w:r>
      <w:r w:rsidR="002235E8">
        <w:rPr>
          <w:rFonts w:hint="cs"/>
          <w:rtl/>
        </w:rPr>
        <w:t>،</w:t>
      </w:r>
      <w:r>
        <w:rPr>
          <w:rFonts w:hint="cs"/>
          <w:rtl/>
        </w:rPr>
        <w:t xml:space="preserve"> أو ناشفٌ صالحٌ عديم الفهم</w:t>
      </w:r>
      <w:r w:rsidR="002235E8">
        <w:rPr>
          <w:rFonts w:hint="cs"/>
          <w:rtl/>
        </w:rPr>
        <w:t>؟</w:t>
      </w:r>
      <w:r>
        <w:rPr>
          <w:rFonts w:hint="cs"/>
          <w:rtl/>
        </w:rPr>
        <w:t xml:space="preserve"> فإن لم تصدّقني ففتّشهم وزنهم بالعدل</w:t>
      </w:r>
      <w:r w:rsidR="002235E8">
        <w:rPr>
          <w:rFonts w:hint="cs"/>
          <w:rtl/>
        </w:rPr>
        <w:t>.</w:t>
      </w:r>
    </w:p>
    <w:p w:rsidR="008E0475" w:rsidRDefault="008E0475" w:rsidP="008E0475">
      <w:pPr>
        <w:pStyle w:val="libNormal"/>
        <w:rPr>
          <w:rtl/>
        </w:rPr>
      </w:pPr>
      <w:r>
        <w:rPr>
          <w:rFonts w:hint="cs"/>
          <w:rtl/>
        </w:rPr>
        <w:t>يا مسلم</w:t>
      </w:r>
      <w:r w:rsidR="002235E8">
        <w:rPr>
          <w:rFonts w:hint="cs"/>
          <w:rtl/>
        </w:rPr>
        <w:t>!</w:t>
      </w:r>
      <w:r>
        <w:rPr>
          <w:rFonts w:hint="cs"/>
          <w:rtl/>
        </w:rPr>
        <w:t xml:space="preserve"> أقدم حمار شهوتك لمدح نفسك</w:t>
      </w:r>
      <w:r w:rsidR="002235E8">
        <w:rPr>
          <w:rFonts w:hint="cs"/>
          <w:rtl/>
        </w:rPr>
        <w:t>،</w:t>
      </w:r>
      <w:r>
        <w:rPr>
          <w:rFonts w:hint="cs"/>
          <w:rtl/>
        </w:rPr>
        <w:t xml:space="preserve"> إلى كم تصادقها وتعادي الأخيار</w:t>
      </w:r>
      <w:r w:rsidR="002235E8">
        <w:rPr>
          <w:rFonts w:hint="cs"/>
          <w:rtl/>
        </w:rPr>
        <w:t>؟!</w:t>
      </w:r>
      <w:r>
        <w:rPr>
          <w:rFonts w:hint="cs"/>
          <w:rtl/>
        </w:rPr>
        <w:t xml:space="preserve"> إلى كم تصادقها وتزدري الأبرار</w:t>
      </w:r>
      <w:r w:rsidR="002235E8">
        <w:rPr>
          <w:rFonts w:hint="cs"/>
          <w:rtl/>
        </w:rPr>
        <w:t>؟!</w:t>
      </w:r>
      <w:r>
        <w:rPr>
          <w:rFonts w:hint="cs"/>
          <w:rtl/>
        </w:rPr>
        <w:t xml:space="preserve"> إلى كم تعظّمها وتصغّر العباد</w:t>
      </w:r>
      <w:r w:rsidR="002235E8">
        <w:rPr>
          <w:rFonts w:hint="cs"/>
          <w:rtl/>
        </w:rPr>
        <w:t>؟!</w:t>
      </w:r>
      <w:r>
        <w:rPr>
          <w:rFonts w:hint="cs"/>
          <w:rtl/>
        </w:rPr>
        <w:t xml:space="preserve"> إلى </w:t>
      </w:r>
    </w:p>
    <w:p w:rsidR="008E0475" w:rsidRDefault="008E0475" w:rsidP="008E0475">
      <w:pPr>
        <w:pStyle w:val="libNormal"/>
        <w:rPr>
          <w:rtl/>
        </w:rPr>
      </w:pPr>
      <w:r>
        <w:rPr>
          <w:rtl/>
        </w:rPr>
        <w:br w:type="page"/>
      </w:r>
    </w:p>
    <w:p w:rsidR="008E0475" w:rsidRDefault="008E0475" w:rsidP="00653D1E">
      <w:pPr>
        <w:pStyle w:val="libNormal0"/>
        <w:rPr>
          <w:rtl/>
        </w:rPr>
      </w:pPr>
      <w:r>
        <w:rPr>
          <w:rFonts w:hint="cs"/>
          <w:rtl/>
        </w:rPr>
        <w:lastRenderedPageBreak/>
        <w:t>متى تخاللها وتمقت الزهّاد</w:t>
      </w:r>
      <w:r w:rsidR="002235E8">
        <w:rPr>
          <w:rFonts w:hint="cs"/>
          <w:rtl/>
        </w:rPr>
        <w:t>؟!</w:t>
      </w:r>
      <w:r>
        <w:rPr>
          <w:rFonts w:hint="cs"/>
          <w:rtl/>
        </w:rPr>
        <w:t xml:space="preserve"> إلى متى تمدح كلامك بكيفيّة لا تمدح</w:t>
      </w:r>
      <w:r w:rsidR="002235E8">
        <w:rPr>
          <w:rFonts w:hint="cs"/>
          <w:rtl/>
        </w:rPr>
        <w:t xml:space="preserve"> - </w:t>
      </w:r>
      <w:r>
        <w:rPr>
          <w:rFonts w:hint="cs"/>
          <w:rtl/>
        </w:rPr>
        <w:t>والله</w:t>
      </w:r>
      <w:r w:rsidR="002235E8">
        <w:rPr>
          <w:rFonts w:hint="cs"/>
          <w:rtl/>
        </w:rPr>
        <w:t xml:space="preserve"> - </w:t>
      </w:r>
      <w:r>
        <w:rPr>
          <w:rFonts w:hint="cs"/>
          <w:rtl/>
        </w:rPr>
        <w:t>بها أحاديث الصحيحين</w:t>
      </w:r>
      <w:r w:rsidR="002235E8">
        <w:rPr>
          <w:rFonts w:hint="cs"/>
          <w:rtl/>
        </w:rPr>
        <w:t>؛</w:t>
      </w:r>
      <w:r>
        <w:rPr>
          <w:rFonts w:hint="cs"/>
          <w:rtl/>
        </w:rPr>
        <w:t xml:space="preserve"> يا ليت أحاديث الصحيحين تسلم منك</w:t>
      </w:r>
      <w:r w:rsidR="002235E8">
        <w:rPr>
          <w:rFonts w:hint="cs"/>
          <w:rtl/>
        </w:rPr>
        <w:t>.</w:t>
      </w:r>
      <w:r>
        <w:rPr>
          <w:rFonts w:hint="cs"/>
          <w:rtl/>
        </w:rPr>
        <w:t xml:space="preserve"> بل في كلّ وقتٍ تغير عليها بالتضعيف والإهدار</w:t>
      </w:r>
      <w:r w:rsidR="002235E8">
        <w:rPr>
          <w:rFonts w:hint="cs"/>
          <w:rtl/>
        </w:rPr>
        <w:t>،</w:t>
      </w:r>
      <w:r>
        <w:rPr>
          <w:rFonts w:hint="cs"/>
          <w:rtl/>
        </w:rPr>
        <w:t xml:space="preserve"> أو بالتأويل والإنكار</w:t>
      </w:r>
      <w:r w:rsidR="002235E8">
        <w:rPr>
          <w:rFonts w:hint="cs"/>
          <w:rtl/>
        </w:rPr>
        <w:t>،</w:t>
      </w:r>
      <w:r>
        <w:rPr>
          <w:rFonts w:hint="cs"/>
          <w:rtl/>
        </w:rPr>
        <w:t xml:space="preserve"> أما آن لك أن ترعوي</w:t>
      </w:r>
      <w:r w:rsidR="002235E8">
        <w:rPr>
          <w:rFonts w:hint="cs"/>
          <w:rtl/>
        </w:rPr>
        <w:t>؟!</w:t>
      </w:r>
      <w:r>
        <w:rPr>
          <w:rFonts w:hint="cs"/>
          <w:rtl/>
        </w:rPr>
        <w:t xml:space="preserve"> أما حان لك أن تتوب وتنيب</w:t>
      </w:r>
      <w:r w:rsidR="002235E8">
        <w:rPr>
          <w:rFonts w:hint="cs"/>
          <w:rtl/>
        </w:rPr>
        <w:t>؟!</w:t>
      </w:r>
      <w:r>
        <w:rPr>
          <w:rFonts w:hint="cs"/>
          <w:rtl/>
        </w:rPr>
        <w:t xml:space="preserve"> أما أنت في عشر السبعين وقد قرب الرّحيل</w:t>
      </w:r>
      <w:r w:rsidR="002235E8">
        <w:rPr>
          <w:rFonts w:hint="cs"/>
          <w:rtl/>
        </w:rPr>
        <w:t>،</w:t>
      </w:r>
      <w:r>
        <w:rPr>
          <w:rFonts w:hint="cs"/>
          <w:rtl/>
        </w:rPr>
        <w:t xml:space="preserve"> بلى والله ما أذكر أنّك تذكر الموت</w:t>
      </w:r>
      <w:r w:rsidR="002235E8">
        <w:rPr>
          <w:rFonts w:hint="cs"/>
          <w:rtl/>
        </w:rPr>
        <w:t>،</w:t>
      </w:r>
      <w:r>
        <w:rPr>
          <w:rFonts w:hint="cs"/>
          <w:rtl/>
        </w:rPr>
        <w:t xml:space="preserve"> بل تزدري بمن يذكر الموت</w:t>
      </w:r>
      <w:r w:rsidR="002235E8">
        <w:rPr>
          <w:rFonts w:hint="cs"/>
          <w:rtl/>
        </w:rPr>
        <w:t>،</w:t>
      </w:r>
      <w:r>
        <w:rPr>
          <w:rFonts w:hint="cs"/>
          <w:rtl/>
        </w:rPr>
        <w:t xml:space="preserve"> فما أظنّك تقبل على قولي ولا تصغي إلى وعظي</w:t>
      </w:r>
      <w:r w:rsidR="002235E8">
        <w:rPr>
          <w:rFonts w:hint="cs"/>
          <w:rtl/>
        </w:rPr>
        <w:t>،</w:t>
      </w:r>
      <w:r>
        <w:rPr>
          <w:rFonts w:hint="cs"/>
          <w:rtl/>
        </w:rPr>
        <w:t xml:space="preserve"> بل لك همّة كبيرة في نقض هذه الورقة بمجلّدات</w:t>
      </w:r>
      <w:r w:rsidR="002235E8">
        <w:rPr>
          <w:rFonts w:hint="cs"/>
          <w:rtl/>
        </w:rPr>
        <w:t>،</w:t>
      </w:r>
      <w:r>
        <w:rPr>
          <w:rFonts w:hint="cs"/>
          <w:rtl/>
        </w:rPr>
        <w:t xml:space="preserve"> وتقطع لي أذناب الكلام</w:t>
      </w:r>
      <w:r w:rsidR="002235E8">
        <w:rPr>
          <w:rFonts w:hint="cs"/>
          <w:rtl/>
        </w:rPr>
        <w:t>،</w:t>
      </w:r>
      <w:r>
        <w:rPr>
          <w:rFonts w:hint="cs"/>
          <w:rtl/>
        </w:rPr>
        <w:t xml:space="preserve"> ولا تزال تنتصر حتّى أقول</w:t>
      </w:r>
      <w:r w:rsidR="002235E8">
        <w:rPr>
          <w:rFonts w:hint="cs"/>
          <w:rtl/>
        </w:rPr>
        <w:t>:</w:t>
      </w:r>
      <w:r>
        <w:rPr>
          <w:rFonts w:hint="cs"/>
          <w:rtl/>
        </w:rPr>
        <w:t xml:space="preserve"> البتّة سكتُّ</w:t>
      </w:r>
      <w:r w:rsidR="002235E8">
        <w:rPr>
          <w:rFonts w:hint="cs"/>
          <w:rtl/>
        </w:rPr>
        <w:t>.</w:t>
      </w:r>
    </w:p>
    <w:p w:rsidR="008E0475" w:rsidRDefault="008E0475" w:rsidP="00653D1E">
      <w:pPr>
        <w:pStyle w:val="libNormal"/>
        <w:rPr>
          <w:rtl/>
        </w:rPr>
      </w:pPr>
      <w:r>
        <w:rPr>
          <w:rFonts w:hint="cs"/>
          <w:rtl/>
        </w:rPr>
        <w:t>فإذا كان هذا حالك عندي وأنا الشّفوقُ المحبُّ</w:t>
      </w:r>
      <w:r w:rsidR="002235E8">
        <w:rPr>
          <w:rFonts w:hint="cs"/>
          <w:rtl/>
        </w:rPr>
        <w:t>،</w:t>
      </w:r>
      <w:r>
        <w:rPr>
          <w:rFonts w:hint="cs"/>
          <w:rtl/>
        </w:rPr>
        <w:t xml:space="preserve"> فكيف حالك عند أعدائك</w:t>
      </w:r>
      <w:r w:rsidR="002235E8">
        <w:rPr>
          <w:rFonts w:hint="cs"/>
          <w:rtl/>
        </w:rPr>
        <w:t>؟!</w:t>
      </w:r>
      <w:r>
        <w:rPr>
          <w:rFonts w:hint="cs"/>
          <w:rtl/>
        </w:rPr>
        <w:t xml:space="preserve"> وأعداؤك واللهِ فيهم صلحاء وعقلاء وفضلاء</w:t>
      </w:r>
      <w:r w:rsidR="002235E8">
        <w:rPr>
          <w:rFonts w:hint="cs"/>
          <w:rtl/>
        </w:rPr>
        <w:t>،</w:t>
      </w:r>
      <w:r>
        <w:rPr>
          <w:rFonts w:hint="cs"/>
          <w:rtl/>
        </w:rPr>
        <w:t xml:space="preserve"> كما أنّ أولياءك فيهم فجرةٌ وكذبةٌ وجهلة وبطلةٌ وعورٌ وبقر</w:t>
      </w:r>
      <w:r w:rsidR="002235E8">
        <w:rPr>
          <w:rFonts w:hint="cs"/>
          <w:rtl/>
        </w:rPr>
        <w:t>،</w:t>
      </w:r>
      <w:r>
        <w:rPr>
          <w:rFonts w:hint="cs"/>
          <w:rtl/>
        </w:rPr>
        <w:t xml:space="preserve"> وقد رضيت منك بأن تسبّني علانيةً وتنتفع بمقالتي سرّاً </w:t>
      </w:r>
      <w:r w:rsidR="00653D1E">
        <w:rPr>
          <w:rFonts w:hint="cs"/>
          <w:rtl/>
        </w:rPr>
        <w:t>(</w:t>
      </w:r>
      <w:r w:rsidR="004A4BD1">
        <w:rPr>
          <w:rFonts w:hint="cs"/>
          <w:rtl/>
        </w:rPr>
        <w:t>فرحم اللهُ امرءاً أهدى إليَّ عيوبي</w:t>
      </w:r>
      <w:r w:rsidR="00653D1E">
        <w:rPr>
          <w:rFonts w:hint="cs"/>
          <w:rtl/>
        </w:rPr>
        <w:t>)</w:t>
      </w:r>
      <w:r>
        <w:rPr>
          <w:rFonts w:hint="cs"/>
          <w:rtl/>
        </w:rPr>
        <w:t xml:space="preserve"> فإنّي كثير العيوب غزير الذنوب</w:t>
      </w:r>
      <w:r w:rsidR="002235E8">
        <w:rPr>
          <w:rFonts w:hint="cs"/>
          <w:rtl/>
        </w:rPr>
        <w:t>؛</w:t>
      </w:r>
      <w:r>
        <w:rPr>
          <w:rFonts w:hint="cs"/>
          <w:rtl/>
        </w:rPr>
        <w:t xml:space="preserve"> الويلُ لي إنْ أنا لا أتوب</w:t>
      </w:r>
      <w:r w:rsidR="002235E8">
        <w:rPr>
          <w:rFonts w:hint="cs"/>
          <w:rtl/>
        </w:rPr>
        <w:t>،</w:t>
      </w:r>
      <w:r>
        <w:rPr>
          <w:rFonts w:hint="cs"/>
          <w:rtl/>
        </w:rPr>
        <w:t xml:space="preserve"> ووافضيحتي من علاّم الغيوب</w:t>
      </w:r>
      <w:r w:rsidR="002235E8">
        <w:rPr>
          <w:rFonts w:hint="cs"/>
          <w:rtl/>
        </w:rPr>
        <w:t>؛</w:t>
      </w:r>
      <w:r>
        <w:rPr>
          <w:rFonts w:hint="cs"/>
          <w:rtl/>
        </w:rPr>
        <w:t xml:space="preserve"> ودوائي عفو الله ومسامحته وتوفيقه وهدايته</w:t>
      </w:r>
      <w:r w:rsidR="002235E8">
        <w:rPr>
          <w:rFonts w:hint="cs"/>
          <w:rtl/>
        </w:rPr>
        <w:t>،</w:t>
      </w:r>
      <w:r>
        <w:rPr>
          <w:rFonts w:hint="cs"/>
          <w:rtl/>
        </w:rPr>
        <w:t xml:space="preserve"> والحمد للهِ ربّ العالمين وصلّى الله على سيّدنا محمّد خاتم النّبيّين وعلى آله وصحبه أجمعين</w:t>
      </w:r>
      <w:r w:rsidR="00653D1E">
        <w:rPr>
          <w:rFonts w:hint="cs"/>
          <w:rtl/>
        </w:rPr>
        <w:t>»</w:t>
      </w:r>
      <w:r>
        <w:rPr>
          <w:rFonts w:hint="cs"/>
          <w:rtl/>
        </w:rPr>
        <w:t xml:space="preserve"> </w:t>
      </w:r>
      <w:r w:rsidRPr="002235E8">
        <w:rPr>
          <w:rStyle w:val="libFootnotenumChar"/>
          <w:rFonts w:hint="cs"/>
          <w:rtl/>
        </w:rPr>
        <w:t>(1)</w:t>
      </w:r>
      <w:r w:rsidR="002235E8">
        <w:rPr>
          <w:rFonts w:hint="cs"/>
          <w:rtl/>
        </w:rPr>
        <w:t>.</w:t>
      </w:r>
    </w:p>
    <w:p w:rsidR="008E0475" w:rsidRDefault="008E0475" w:rsidP="008E0475">
      <w:pPr>
        <w:pStyle w:val="libNormal"/>
        <w:rPr>
          <w:rtl/>
        </w:rPr>
      </w:pPr>
      <w:r>
        <w:rPr>
          <w:rFonts w:hint="cs"/>
          <w:rtl/>
        </w:rPr>
        <w:t>لقد ذكرنا خطاب الذهبيّ بتمامه لما فيه من فوائد</w:t>
      </w:r>
      <w:r w:rsidR="002235E8">
        <w:rPr>
          <w:rFonts w:hint="cs"/>
          <w:rtl/>
        </w:rPr>
        <w:t>:</w:t>
      </w:r>
    </w:p>
    <w:p w:rsidR="008E0475" w:rsidRDefault="008E0475" w:rsidP="008E0475">
      <w:pPr>
        <w:pStyle w:val="libNormal"/>
        <w:rPr>
          <w:rtl/>
        </w:rPr>
      </w:pPr>
      <w:r>
        <w:rPr>
          <w:rFonts w:hint="cs"/>
          <w:rtl/>
        </w:rPr>
        <w:t>1</w:t>
      </w:r>
      <w:r w:rsidR="002235E8">
        <w:rPr>
          <w:rFonts w:hint="cs"/>
          <w:rtl/>
        </w:rPr>
        <w:t xml:space="preserve"> - </w:t>
      </w:r>
      <w:r>
        <w:rPr>
          <w:rFonts w:hint="cs"/>
          <w:rtl/>
        </w:rPr>
        <w:t>انّه صادر من أحد أعلام الحنابلة</w:t>
      </w:r>
      <w:r w:rsidR="002235E8">
        <w:rPr>
          <w:rFonts w:hint="cs"/>
          <w:rtl/>
        </w:rPr>
        <w:t>،</w:t>
      </w:r>
      <w:r>
        <w:rPr>
          <w:rFonts w:hint="cs"/>
          <w:rtl/>
        </w:rPr>
        <w:t xml:space="preserve"> وقد عاصر ابن تيميه وعرف أفكاره </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تكملة السيف الصقيل للكوثري</w:t>
      </w:r>
      <w:r w:rsidR="002235E8">
        <w:rPr>
          <w:rFonts w:hint="cs"/>
          <w:rtl/>
        </w:rPr>
        <w:t>،</w:t>
      </w:r>
      <w:r>
        <w:rPr>
          <w:rFonts w:hint="cs"/>
          <w:rtl/>
        </w:rPr>
        <w:t xml:space="preserve"> مصدر سابق</w:t>
      </w:r>
      <w:r w:rsidR="002235E8">
        <w:rPr>
          <w:rFonts w:hint="cs"/>
          <w:rtl/>
        </w:rPr>
        <w:t>،</w:t>
      </w:r>
      <w:r>
        <w:rPr>
          <w:rFonts w:hint="cs"/>
          <w:rtl/>
        </w:rPr>
        <w:t xml:space="preserve"> 151</w:t>
      </w:r>
      <w:r w:rsidR="002235E8">
        <w:rPr>
          <w:rFonts w:hint="cs"/>
          <w:rtl/>
        </w:rPr>
        <w:t xml:space="preserve"> - </w:t>
      </w:r>
      <w:r>
        <w:rPr>
          <w:rFonts w:hint="cs"/>
          <w:rtl/>
        </w:rPr>
        <w:t>153</w:t>
      </w:r>
      <w:r w:rsidR="002235E8">
        <w:rPr>
          <w:rFonts w:hint="cs"/>
          <w:rtl/>
        </w:rPr>
        <w:t>.</w:t>
      </w:r>
    </w:p>
    <w:p w:rsidR="008E0475" w:rsidRDefault="008E0475" w:rsidP="002235E8">
      <w:pPr>
        <w:pStyle w:val="libFootnote0"/>
      </w:pPr>
      <w:r>
        <w:rPr>
          <w:rtl/>
        </w:rPr>
        <w:br w:type="page"/>
      </w:r>
    </w:p>
    <w:p w:rsidR="008E0475" w:rsidRDefault="008E0475" w:rsidP="00653D1E">
      <w:pPr>
        <w:pStyle w:val="libNormal0"/>
        <w:rPr>
          <w:rtl/>
        </w:rPr>
      </w:pPr>
      <w:r>
        <w:rPr>
          <w:rFonts w:hint="cs"/>
          <w:rtl/>
        </w:rPr>
        <w:lastRenderedPageBreak/>
        <w:t>عن قرب</w:t>
      </w:r>
      <w:r w:rsidR="002235E8">
        <w:rPr>
          <w:rFonts w:hint="cs"/>
          <w:rtl/>
        </w:rPr>
        <w:t>؛</w:t>
      </w:r>
      <w:r>
        <w:rPr>
          <w:rFonts w:hint="cs"/>
          <w:rtl/>
        </w:rPr>
        <w:t xml:space="preserve"> فلا حجّة لمن يقول</w:t>
      </w:r>
      <w:r w:rsidR="002235E8">
        <w:rPr>
          <w:rFonts w:hint="cs"/>
          <w:rtl/>
        </w:rPr>
        <w:t>:</w:t>
      </w:r>
      <w:r>
        <w:rPr>
          <w:rFonts w:hint="cs"/>
          <w:rtl/>
        </w:rPr>
        <w:t xml:space="preserve"> إنّه من مخالف متعصّب</w:t>
      </w:r>
      <w:r w:rsidR="002235E8">
        <w:rPr>
          <w:rFonts w:hint="cs"/>
          <w:rtl/>
        </w:rPr>
        <w:t>.</w:t>
      </w:r>
      <w:r>
        <w:rPr>
          <w:rFonts w:hint="cs"/>
          <w:rtl/>
        </w:rPr>
        <w:t>..</w:t>
      </w:r>
    </w:p>
    <w:p w:rsidR="008E0475" w:rsidRDefault="008E0475" w:rsidP="008E0475">
      <w:pPr>
        <w:pStyle w:val="libNormal"/>
        <w:rPr>
          <w:rtl/>
        </w:rPr>
      </w:pPr>
      <w:r>
        <w:rPr>
          <w:rFonts w:hint="cs"/>
          <w:rtl/>
        </w:rPr>
        <w:t>2</w:t>
      </w:r>
      <w:r w:rsidR="002235E8">
        <w:rPr>
          <w:rFonts w:hint="cs"/>
          <w:rtl/>
        </w:rPr>
        <w:t xml:space="preserve"> - </w:t>
      </w:r>
      <w:r>
        <w:rPr>
          <w:rFonts w:hint="cs"/>
          <w:rtl/>
        </w:rPr>
        <w:t>وصف ابن تيميه بالغرور الّذي هو عيب إبليس</w:t>
      </w:r>
      <w:r w:rsidR="002235E8">
        <w:rPr>
          <w:rFonts w:hint="cs"/>
          <w:rtl/>
        </w:rPr>
        <w:t>،</w:t>
      </w:r>
      <w:r>
        <w:rPr>
          <w:rFonts w:hint="cs"/>
          <w:rtl/>
        </w:rPr>
        <w:t xml:space="preserve"> وانّه رجُلُ جدال منافق يتعرّض للمؤمنين ويسكت عن الفاجرين</w:t>
      </w:r>
      <w:r w:rsidR="002235E8">
        <w:rPr>
          <w:rFonts w:hint="cs"/>
          <w:rtl/>
        </w:rPr>
        <w:t>.</w:t>
      </w:r>
    </w:p>
    <w:p w:rsidR="008E0475" w:rsidRDefault="008E0475" w:rsidP="008E0475">
      <w:pPr>
        <w:pStyle w:val="libNormal"/>
        <w:rPr>
          <w:rtl/>
        </w:rPr>
      </w:pPr>
      <w:r>
        <w:rPr>
          <w:rFonts w:hint="cs"/>
          <w:rtl/>
        </w:rPr>
        <w:t>3</w:t>
      </w:r>
      <w:r w:rsidR="002235E8">
        <w:rPr>
          <w:rFonts w:hint="cs"/>
          <w:rtl/>
        </w:rPr>
        <w:t xml:space="preserve"> - </w:t>
      </w:r>
      <w:r>
        <w:rPr>
          <w:rFonts w:hint="cs"/>
          <w:rtl/>
        </w:rPr>
        <w:t>إنّ ابن تيميه يقلب الحقائق</w:t>
      </w:r>
      <w:r w:rsidR="002235E8">
        <w:rPr>
          <w:rFonts w:hint="cs"/>
          <w:rtl/>
        </w:rPr>
        <w:t>،</w:t>
      </w:r>
      <w:r>
        <w:rPr>
          <w:rFonts w:hint="cs"/>
          <w:rtl/>
        </w:rPr>
        <w:t xml:space="preserve"> فيبتدع ويقول انّه شرع</w:t>
      </w:r>
      <w:r w:rsidR="002235E8">
        <w:rPr>
          <w:rFonts w:hint="cs"/>
          <w:rtl/>
        </w:rPr>
        <w:t>،</w:t>
      </w:r>
      <w:r>
        <w:rPr>
          <w:rFonts w:hint="cs"/>
          <w:rtl/>
        </w:rPr>
        <w:t xml:space="preserve"> وينكر المشروع فيصفه على أنّه بدعة</w:t>
      </w:r>
      <w:r w:rsidR="002235E8">
        <w:rPr>
          <w:rFonts w:hint="cs"/>
          <w:rtl/>
        </w:rPr>
        <w:t>.</w:t>
      </w:r>
    </w:p>
    <w:p w:rsidR="008E0475" w:rsidRDefault="008E0475" w:rsidP="008E0475">
      <w:pPr>
        <w:pStyle w:val="libNormal"/>
        <w:rPr>
          <w:rtl/>
        </w:rPr>
      </w:pPr>
      <w:r>
        <w:rPr>
          <w:rFonts w:hint="cs"/>
          <w:rtl/>
        </w:rPr>
        <w:t>4</w:t>
      </w:r>
      <w:r w:rsidR="002235E8">
        <w:rPr>
          <w:rFonts w:hint="cs"/>
          <w:rtl/>
        </w:rPr>
        <w:t xml:space="preserve"> - </w:t>
      </w:r>
      <w:r>
        <w:rPr>
          <w:rFonts w:hint="cs"/>
          <w:rtl/>
        </w:rPr>
        <w:t>إنّ أتباع ابن تيميه معرّضون للزندقة والانحراف بسبب متابعتهم له</w:t>
      </w:r>
      <w:r w:rsidR="002235E8">
        <w:rPr>
          <w:rFonts w:hint="cs"/>
          <w:rtl/>
        </w:rPr>
        <w:t>؛</w:t>
      </w:r>
      <w:r>
        <w:rPr>
          <w:rFonts w:hint="cs"/>
          <w:rtl/>
        </w:rPr>
        <w:t xml:space="preserve"> فهم في الأصل من الجهلة علماً وديناً</w:t>
      </w:r>
      <w:r w:rsidR="002235E8">
        <w:rPr>
          <w:rFonts w:hint="cs"/>
          <w:rtl/>
        </w:rPr>
        <w:t>،</w:t>
      </w:r>
      <w:r>
        <w:rPr>
          <w:rFonts w:hint="cs"/>
          <w:rtl/>
        </w:rPr>
        <w:t xml:space="preserve"> أو أغبياء</w:t>
      </w:r>
      <w:r w:rsidR="002235E8">
        <w:rPr>
          <w:rFonts w:hint="cs"/>
          <w:rtl/>
        </w:rPr>
        <w:t>.</w:t>
      </w:r>
      <w:r>
        <w:rPr>
          <w:rFonts w:hint="cs"/>
          <w:rtl/>
        </w:rPr>
        <w:t>.. وفي كلّ الأحوال فهم أتباع باطل</w:t>
      </w:r>
      <w:r w:rsidR="002235E8">
        <w:rPr>
          <w:rFonts w:hint="cs"/>
          <w:rtl/>
        </w:rPr>
        <w:t>.</w:t>
      </w:r>
    </w:p>
    <w:p w:rsidR="008E0475" w:rsidRDefault="008E0475" w:rsidP="008E0475">
      <w:pPr>
        <w:pStyle w:val="libNormal"/>
        <w:rPr>
          <w:rtl/>
        </w:rPr>
      </w:pPr>
      <w:r>
        <w:rPr>
          <w:rFonts w:hint="cs"/>
          <w:rtl/>
        </w:rPr>
        <w:t>5</w:t>
      </w:r>
      <w:r w:rsidR="002235E8">
        <w:rPr>
          <w:rFonts w:hint="cs"/>
          <w:rtl/>
        </w:rPr>
        <w:t xml:space="preserve"> - </w:t>
      </w:r>
      <w:r>
        <w:rPr>
          <w:rFonts w:hint="cs"/>
          <w:rtl/>
        </w:rPr>
        <w:t xml:space="preserve">تطاوله على أحاديث رسول الله </w:t>
      </w:r>
      <w:r w:rsidR="002235E8" w:rsidRPr="002235E8">
        <w:rPr>
          <w:rStyle w:val="libAlaemChar"/>
          <w:rFonts w:hint="cs"/>
          <w:rtl/>
        </w:rPr>
        <w:t>صلى‌الله‌عليه‌وآله‌وسلم</w:t>
      </w:r>
      <w:r w:rsidR="002235E8">
        <w:rPr>
          <w:rFonts w:hint="cs"/>
          <w:rtl/>
        </w:rPr>
        <w:t>،</w:t>
      </w:r>
      <w:r>
        <w:rPr>
          <w:rFonts w:hint="cs"/>
          <w:rtl/>
        </w:rPr>
        <w:t xml:space="preserve"> بالتحريف والإنكار والتأويل البعيد</w:t>
      </w:r>
      <w:r w:rsidR="002235E8">
        <w:rPr>
          <w:rFonts w:hint="cs"/>
          <w:rtl/>
        </w:rPr>
        <w:t>.</w:t>
      </w:r>
    </w:p>
    <w:p w:rsidR="008E0475" w:rsidRDefault="008E0475" w:rsidP="008E0475">
      <w:pPr>
        <w:pStyle w:val="libNormal"/>
        <w:rPr>
          <w:rtl/>
        </w:rPr>
      </w:pPr>
      <w:r>
        <w:rPr>
          <w:rFonts w:hint="cs"/>
          <w:rtl/>
        </w:rPr>
        <w:t>6</w:t>
      </w:r>
      <w:r w:rsidR="002235E8">
        <w:rPr>
          <w:rFonts w:hint="cs"/>
          <w:rtl/>
        </w:rPr>
        <w:t xml:space="preserve"> - </w:t>
      </w:r>
      <w:r>
        <w:rPr>
          <w:rFonts w:hint="cs"/>
          <w:rtl/>
        </w:rPr>
        <w:t>تشكيكه بإيمان ابن تيميه</w:t>
      </w:r>
      <w:r w:rsidR="002235E8">
        <w:rPr>
          <w:rFonts w:hint="cs"/>
          <w:rtl/>
        </w:rPr>
        <w:t>،</w:t>
      </w:r>
      <w:r>
        <w:rPr>
          <w:rFonts w:hint="cs"/>
          <w:rtl/>
        </w:rPr>
        <w:t xml:space="preserve"> من خلال قَسَمه</w:t>
      </w:r>
      <w:r w:rsidR="002235E8">
        <w:rPr>
          <w:rFonts w:hint="cs"/>
          <w:rtl/>
        </w:rPr>
        <w:t>:</w:t>
      </w:r>
      <w:r>
        <w:rPr>
          <w:rFonts w:hint="cs"/>
          <w:rtl/>
        </w:rPr>
        <w:t xml:space="preserve"> </w:t>
      </w:r>
      <w:r w:rsidR="004A4BD1">
        <w:rPr>
          <w:rFonts w:hint="cs"/>
          <w:rtl/>
        </w:rPr>
        <w:t>«واللهِ في القلوب شكوك، إنْ سلم لك إيمانُك بالشهادتين...»</w:t>
      </w:r>
      <w:r w:rsidR="002235E8">
        <w:rPr>
          <w:rFonts w:hint="cs"/>
          <w:rtl/>
        </w:rPr>
        <w:t>.</w:t>
      </w:r>
    </w:p>
    <w:p w:rsidR="008E0475" w:rsidRDefault="008E0475" w:rsidP="00653D1E">
      <w:pPr>
        <w:pStyle w:val="libNormal"/>
        <w:rPr>
          <w:rtl/>
        </w:rPr>
      </w:pPr>
      <w:r>
        <w:rPr>
          <w:rFonts w:hint="cs"/>
          <w:rtl/>
        </w:rPr>
        <w:t>وفي كتاب سير أعلام النبلاء للذهبي</w:t>
      </w:r>
      <w:r w:rsidR="002235E8">
        <w:rPr>
          <w:rFonts w:hint="cs"/>
          <w:rtl/>
        </w:rPr>
        <w:t>،</w:t>
      </w:r>
      <w:r>
        <w:rPr>
          <w:rFonts w:hint="cs"/>
          <w:rtl/>
        </w:rPr>
        <w:t xml:space="preserve"> تكلّم عن مسألة زيارة سيّد الأنبياء والرُّسل</w:t>
      </w:r>
      <w:r w:rsidR="002235E8">
        <w:rPr>
          <w:rFonts w:hint="cs"/>
          <w:rtl/>
        </w:rPr>
        <w:t>؛</w:t>
      </w:r>
      <w:r>
        <w:rPr>
          <w:rFonts w:hint="cs"/>
          <w:rtl/>
        </w:rPr>
        <w:t xml:space="preserve"> وكأنّه يردّ على شيخه ابن تيميه الذي أفرط وتابعه تلامذته ابن زفيل </w:t>
      </w:r>
      <w:r w:rsidR="004A4BD1">
        <w:rPr>
          <w:rFonts w:hint="cs"/>
          <w:rtl/>
        </w:rPr>
        <w:t>«ابن القيّم»</w:t>
      </w:r>
      <w:r w:rsidR="002235E8">
        <w:rPr>
          <w:rFonts w:hint="cs"/>
          <w:rtl/>
        </w:rPr>
        <w:t>،</w:t>
      </w:r>
      <w:r>
        <w:rPr>
          <w:rFonts w:hint="cs"/>
          <w:rtl/>
        </w:rPr>
        <w:t xml:space="preserve"> وغيره في عدم جواز شدّ الرحال لزيارة قبر النبيّ </w:t>
      </w:r>
      <w:r w:rsidR="002235E8" w:rsidRPr="002235E8">
        <w:rPr>
          <w:rStyle w:val="libAlaemChar"/>
          <w:rFonts w:hint="cs"/>
          <w:rtl/>
        </w:rPr>
        <w:t>صلى‌الله‌عليه‌وآله‌وسلم</w:t>
      </w:r>
      <w:r w:rsidR="002235E8">
        <w:rPr>
          <w:rFonts w:hint="cs"/>
          <w:rtl/>
        </w:rPr>
        <w:t>.</w:t>
      </w:r>
      <w:r>
        <w:rPr>
          <w:rFonts w:hint="cs"/>
          <w:rtl/>
        </w:rPr>
        <w:t xml:space="preserve"> وهذا ما ذهب إليه محقّقا الكتاب</w:t>
      </w:r>
      <w:r w:rsidR="002235E8">
        <w:rPr>
          <w:rFonts w:hint="cs"/>
          <w:rtl/>
        </w:rPr>
        <w:t>،</w:t>
      </w:r>
      <w:r>
        <w:rPr>
          <w:rFonts w:hint="cs"/>
          <w:rtl/>
        </w:rPr>
        <w:t xml:space="preserve"> فكتبا في حاشيته</w:t>
      </w:r>
      <w:r w:rsidR="002235E8">
        <w:rPr>
          <w:rFonts w:hint="cs"/>
          <w:rtl/>
        </w:rPr>
        <w:t>:</w:t>
      </w:r>
      <w:r>
        <w:rPr>
          <w:rFonts w:hint="cs"/>
          <w:rtl/>
        </w:rPr>
        <w:t xml:space="preserve"> </w:t>
      </w:r>
      <w:r w:rsidR="004A4BD1">
        <w:rPr>
          <w:rFonts w:hint="cs"/>
          <w:rtl/>
        </w:rPr>
        <w:t xml:space="preserve">«قصد المؤلّف </w:t>
      </w:r>
      <w:r w:rsidR="00653D1E" w:rsidRPr="00653D1E">
        <w:rPr>
          <w:rStyle w:val="libAlaemChar"/>
          <w:rFonts w:hint="cs"/>
          <w:rtl/>
        </w:rPr>
        <w:t>رحمه‌الله</w:t>
      </w:r>
      <w:r>
        <w:rPr>
          <w:rFonts w:hint="cs"/>
          <w:rtl/>
        </w:rPr>
        <w:t xml:space="preserve"> بهذا الاستطراد الردّ على شيخه ابن تيميه الذي يقول بعدم جواز شدّ الرحال لزيارة قبر النبي </w:t>
      </w:r>
      <w:r w:rsidR="002235E8" w:rsidRPr="002235E8">
        <w:rPr>
          <w:rStyle w:val="libAlaemChar"/>
          <w:rFonts w:hint="cs"/>
          <w:rtl/>
        </w:rPr>
        <w:t>صلى‌الله‌عليه‌وآله‌وسلم</w:t>
      </w:r>
      <w:r>
        <w:rPr>
          <w:rFonts w:hint="cs"/>
          <w:rtl/>
        </w:rPr>
        <w:t xml:space="preserve"> ويرى أنّ على الحاج أن ينوي زيارة المسجد النبوي كما هو مبيّن في محلّه</w:t>
      </w:r>
      <w:r w:rsidR="00653D1E">
        <w:rPr>
          <w:rFonts w:hint="cs"/>
          <w:rtl/>
        </w:rPr>
        <w:t>»</w:t>
      </w:r>
      <w:r>
        <w:rPr>
          <w:rFonts w:hint="cs"/>
          <w:rtl/>
        </w:rPr>
        <w:t xml:space="preserve"> </w:t>
      </w:r>
      <w:r w:rsidRPr="002235E8">
        <w:rPr>
          <w:rStyle w:val="libFootnotenumChar"/>
          <w:rFonts w:hint="cs"/>
          <w:rtl/>
        </w:rPr>
        <w:t>(1)</w:t>
      </w:r>
      <w:r w:rsidR="002235E8">
        <w:rPr>
          <w:rFonts w:hint="cs"/>
          <w:rtl/>
        </w:rPr>
        <w:t>.</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سير أعلام النبلاء</w:t>
      </w:r>
      <w:r w:rsidR="002235E8">
        <w:rPr>
          <w:rFonts w:hint="cs"/>
          <w:rtl/>
        </w:rPr>
        <w:t>،</w:t>
      </w:r>
      <w:r>
        <w:rPr>
          <w:rFonts w:hint="cs"/>
          <w:rtl/>
        </w:rPr>
        <w:t xml:space="preserve"> الذهبي</w:t>
      </w:r>
      <w:r w:rsidR="002235E8">
        <w:rPr>
          <w:rFonts w:hint="cs"/>
          <w:rtl/>
        </w:rPr>
        <w:t>،</w:t>
      </w:r>
      <w:r>
        <w:rPr>
          <w:rFonts w:hint="cs"/>
          <w:rtl/>
        </w:rPr>
        <w:t xml:space="preserve"> 4</w:t>
      </w:r>
      <w:r w:rsidR="002235E8">
        <w:rPr>
          <w:rFonts w:hint="cs"/>
          <w:rtl/>
        </w:rPr>
        <w:t>:</w:t>
      </w:r>
      <w:r>
        <w:rPr>
          <w:rFonts w:hint="cs"/>
          <w:rtl/>
        </w:rPr>
        <w:t xml:space="preserve"> 484</w:t>
      </w:r>
      <w:r w:rsidR="002235E8">
        <w:rPr>
          <w:rFonts w:hint="cs"/>
          <w:rtl/>
        </w:rPr>
        <w:t>،</w:t>
      </w:r>
      <w:r>
        <w:rPr>
          <w:rFonts w:hint="cs"/>
          <w:rtl/>
        </w:rPr>
        <w:t xml:space="preserve"> الطبعة الحادية عشرة</w:t>
      </w:r>
      <w:r w:rsidR="002235E8">
        <w:rPr>
          <w:rFonts w:hint="cs"/>
          <w:rtl/>
        </w:rPr>
        <w:t>،</w:t>
      </w:r>
      <w:r>
        <w:rPr>
          <w:rFonts w:hint="cs"/>
          <w:rtl/>
        </w:rPr>
        <w:t xml:space="preserve"> مؤسسة الرسالة</w:t>
      </w:r>
      <w:r w:rsidR="002235E8">
        <w:rPr>
          <w:rFonts w:hint="cs"/>
          <w:rtl/>
        </w:rPr>
        <w:t>،</w:t>
      </w:r>
      <w:r>
        <w:rPr>
          <w:rFonts w:hint="cs"/>
          <w:rtl/>
        </w:rPr>
        <w:t xml:space="preserve"> 1419 </w:t>
      </w:r>
      <w:r w:rsidR="002235E8">
        <w:rPr>
          <w:rFonts w:hint="cs"/>
          <w:rtl/>
        </w:rPr>
        <w:t>هـ</w:t>
      </w:r>
      <w:r>
        <w:rPr>
          <w:rFonts w:hint="cs"/>
          <w:rtl/>
        </w:rPr>
        <w:t xml:space="preserve"> تحقيق الشيخ شعيب الأرناؤوط</w:t>
      </w:r>
      <w:r w:rsidR="002235E8">
        <w:rPr>
          <w:rFonts w:hint="cs"/>
          <w:rtl/>
        </w:rPr>
        <w:t>،</w:t>
      </w:r>
      <w:r>
        <w:rPr>
          <w:rFonts w:hint="cs"/>
          <w:rtl/>
        </w:rPr>
        <w:t xml:space="preserve"> والأستاذ مأمون صاغرجي</w:t>
      </w:r>
      <w:r w:rsidR="002235E8">
        <w:rPr>
          <w:rFonts w:hint="cs"/>
          <w:rtl/>
        </w:rPr>
        <w:t>.</w:t>
      </w:r>
    </w:p>
    <w:p w:rsidR="008E0475" w:rsidRDefault="008E0475" w:rsidP="002235E8">
      <w:pPr>
        <w:pStyle w:val="libFootnote0"/>
        <w:rPr>
          <w:rtl/>
        </w:rPr>
      </w:pPr>
      <w:r>
        <w:rPr>
          <w:rtl/>
        </w:rPr>
        <w:br w:type="page"/>
      </w:r>
    </w:p>
    <w:p w:rsidR="008E0475" w:rsidRPr="00B27E5B" w:rsidRDefault="008E0475" w:rsidP="008E0475">
      <w:pPr>
        <w:pStyle w:val="Heading2"/>
        <w:rPr>
          <w:rtl/>
        </w:rPr>
      </w:pPr>
      <w:bookmarkStart w:id="1" w:name="_Toc416696237"/>
      <w:r>
        <w:rPr>
          <w:rFonts w:hint="cs"/>
          <w:rtl/>
        </w:rPr>
        <w:lastRenderedPageBreak/>
        <w:t>كلام الذهبي</w:t>
      </w:r>
      <w:r w:rsidR="002235E8">
        <w:rPr>
          <w:rFonts w:hint="cs"/>
          <w:rtl/>
        </w:rPr>
        <w:t>:</w:t>
      </w:r>
      <w:bookmarkEnd w:id="1"/>
    </w:p>
    <w:p w:rsidR="008E0475" w:rsidRDefault="00653D1E" w:rsidP="00653D1E">
      <w:pPr>
        <w:pStyle w:val="libNormal"/>
        <w:rPr>
          <w:rtl/>
        </w:rPr>
      </w:pPr>
      <w:r>
        <w:rPr>
          <w:rFonts w:hint="cs"/>
          <w:rtl/>
        </w:rPr>
        <w:t>«</w:t>
      </w:r>
      <w:r w:rsidR="008E0475">
        <w:rPr>
          <w:rFonts w:hint="cs"/>
          <w:rtl/>
        </w:rPr>
        <w:t>فمَن وقف عند الحجرة المقدّسة ذليلاً مسلّماً مصلّياً على نبيّه</w:t>
      </w:r>
      <w:r w:rsidR="002235E8">
        <w:rPr>
          <w:rFonts w:hint="cs"/>
          <w:rtl/>
        </w:rPr>
        <w:t>،</w:t>
      </w:r>
      <w:r w:rsidR="008E0475">
        <w:rPr>
          <w:rFonts w:hint="cs"/>
          <w:rtl/>
        </w:rPr>
        <w:t xml:space="preserve"> فيا طُوبى له</w:t>
      </w:r>
      <w:r w:rsidR="002235E8">
        <w:rPr>
          <w:rFonts w:hint="cs"/>
          <w:rtl/>
        </w:rPr>
        <w:t>!</w:t>
      </w:r>
      <w:r w:rsidR="008E0475">
        <w:rPr>
          <w:rFonts w:hint="cs"/>
          <w:rtl/>
        </w:rPr>
        <w:t xml:space="preserve"> فقد أحسن الزيارة وأجملَ في التذلّل والحبّ وقد أتى بعبادةٍ زائدة على مَن صلّى عليه في أرضه أو في صلاته</w:t>
      </w:r>
      <w:r w:rsidR="002235E8">
        <w:rPr>
          <w:rFonts w:hint="cs"/>
          <w:rtl/>
        </w:rPr>
        <w:t>،</w:t>
      </w:r>
      <w:r w:rsidR="008E0475">
        <w:rPr>
          <w:rFonts w:hint="cs"/>
          <w:rtl/>
        </w:rPr>
        <w:t xml:space="preserve"> إذ الزائر له أجر الزيارة وأجر الصلاة عليه</w:t>
      </w:r>
      <w:r w:rsidR="002235E8">
        <w:rPr>
          <w:rFonts w:hint="cs"/>
          <w:rtl/>
        </w:rPr>
        <w:t>،</w:t>
      </w:r>
      <w:r w:rsidR="008E0475">
        <w:rPr>
          <w:rFonts w:hint="cs"/>
          <w:rtl/>
        </w:rPr>
        <w:t xml:space="preserve"> والمصلّي عليه في سائر البلاد له أجر الصلاة فقط</w:t>
      </w:r>
      <w:r w:rsidR="002235E8">
        <w:rPr>
          <w:rFonts w:hint="cs"/>
          <w:rtl/>
        </w:rPr>
        <w:t>.</w:t>
      </w:r>
      <w:r w:rsidR="008E0475">
        <w:rPr>
          <w:rFonts w:hint="cs"/>
          <w:rtl/>
        </w:rPr>
        <w:t xml:space="preserve"> فمَن صلّى عليه واحدةً صلّى الله عليه عشراً</w:t>
      </w:r>
      <w:r w:rsidR="002235E8">
        <w:rPr>
          <w:rFonts w:hint="cs"/>
          <w:rtl/>
        </w:rPr>
        <w:t>.</w:t>
      </w:r>
      <w:r w:rsidR="008E0475">
        <w:rPr>
          <w:rFonts w:hint="cs"/>
          <w:rtl/>
        </w:rPr>
        <w:t xml:space="preserve"> ولكن مَن زاره صلوات الله عليه وأساء أدب الزيارة أو سجد للقبر أو فعل ما لا يشرع</w:t>
      </w:r>
      <w:r w:rsidR="002235E8">
        <w:rPr>
          <w:rFonts w:hint="cs"/>
          <w:rtl/>
        </w:rPr>
        <w:t>،</w:t>
      </w:r>
      <w:r w:rsidR="008E0475">
        <w:rPr>
          <w:rFonts w:hint="cs"/>
          <w:rtl/>
        </w:rPr>
        <w:t xml:space="preserve"> فهذا فعلَ حسناً وسيّئاً فيعلّم برفقٍ والله غفور رحيم</w:t>
      </w:r>
      <w:r w:rsidR="002235E8">
        <w:rPr>
          <w:rFonts w:hint="cs"/>
          <w:rtl/>
        </w:rPr>
        <w:t>.</w:t>
      </w:r>
      <w:r w:rsidR="008E0475">
        <w:rPr>
          <w:rFonts w:hint="cs"/>
          <w:rtl/>
        </w:rPr>
        <w:t xml:space="preserve"> فو اللهِ ما يحصل الانزعاج لمسلم والصياح وتقبيل الجدران وكثرة البكاء إلاّ وهو محبٌّ لله ولرسوله</w:t>
      </w:r>
      <w:r w:rsidR="002235E8">
        <w:rPr>
          <w:rFonts w:hint="cs"/>
          <w:rtl/>
        </w:rPr>
        <w:t>!</w:t>
      </w:r>
      <w:r w:rsidR="008E0475">
        <w:rPr>
          <w:rFonts w:hint="cs"/>
          <w:rtl/>
        </w:rPr>
        <w:t xml:space="preserve"> فحبُّه المعيار والفارق بين أهل الجنّة وأهل النار</w:t>
      </w:r>
      <w:r w:rsidR="002235E8">
        <w:rPr>
          <w:rFonts w:hint="cs"/>
          <w:rtl/>
        </w:rPr>
        <w:t>.</w:t>
      </w:r>
      <w:r w:rsidR="008E0475">
        <w:rPr>
          <w:rFonts w:hint="cs"/>
          <w:rtl/>
        </w:rPr>
        <w:t xml:space="preserve"> فزيارة قبره من أفضل القُرَب وشدّ الرحال إلى قبور الأنبياء والأولياء لئن سلّمنا أنّه غير مأذون فيه لعموم قوله صلوات الله عليه وسلّم</w:t>
      </w:r>
      <w:r w:rsidR="002235E8">
        <w:rPr>
          <w:rFonts w:hint="cs"/>
          <w:rtl/>
        </w:rPr>
        <w:t>:</w:t>
      </w:r>
      <w:r w:rsidR="008E0475">
        <w:rPr>
          <w:rFonts w:hint="cs"/>
          <w:rtl/>
        </w:rPr>
        <w:t xml:space="preserve"> لا تشدّوا الرحال إلاّ إلى ثلاثة مساجد</w:t>
      </w:r>
      <w:r w:rsidR="002235E8">
        <w:rPr>
          <w:rFonts w:hint="cs"/>
          <w:rtl/>
        </w:rPr>
        <w:t>؛</w:t>
      </w:r>
      <w:r w:rsidR="008E0475">
        <w:rPr>
          <w:rFonts w:hint="cs"/>
          <w:rtl/>
        </w:rPr>
        <w:t xml:space="preserve"> فشدّ الرحال إلى نبيّنا </w:t>
      </w:r>
      <w:r w:rsidR="002235E8" w:rsidRPr="002235E8">
        <w:rPr>
          <w:rStyle w:val="libAlaemChar"/>
          <w:rFonts w:hint="cs"/>
          <w:rtl/>
        </w:rPr>
        <w:t>صلى‌الله‌عليه‌وآله‌وسلم</w:t>
      </w:r>
      <w:r w:rsidR="008E0475">
        <w:rPr>
          <w:rFonts w:hint="cs"/>
          <w:rtl/>
        </w:rPr>
        <w:t xml:space="preserve"> مستلزم لشدّ الرحل إلى مسجده وذلك مشروع بلا نزاع إذ لا وصول إلى حجرته إلاّ بعد الدخول إلى مسجده</w:t>
      </w:r>
      <w:r w:rsidR="002235E8">
        <w:rPr>
          <w:rFonts w:hint="cs"/>
          <w:rtl/>
        </w:rPr>
        <w:t>؛</w:t>
      </w:r>
      <w:r w:rsidR="008E0475">
        <w:rPr>
          <w:rFonts w:hint="cs"/>
          <w:rtl/>
        </w:rPr>
        <w:t xml:space="preserve"> فليبدأ بتحيّة المسجد ثمّ بتحيّة صاحب المسجد</w:t>
      </w:r>
      <w:r w:rsidR="002235E8">
        <w:rPr>
          <w:rFonts w:hint="cs"/>
          <w:rtl/>
        </w:rPr>
        <w:t>،</w:t>
      </w:r>
      <w:r w:rsidR="008E0475">
        <w:rPr>
          <w:rFonts w:hint="cs"/>
          <w:rtl/>
        </w:rPr>
        <w:t xml:space="preserve"> رزقنا الله وإيّاكم ذلك آمين</w:t>
      </w:r>
      <w:r>
        <w:rPr>
          <w:rFonts w:hint="cs"/>
          <w:rtl/>
        </w:rPr>
        <w:t>»</w:t>
      </w:r>
      <w:r w:rsidR="008E0475">
        <w:rPr>
          <w:rFonts w:hint="cs"/>
          <w:rtl/>
        </w:rPr>
        <w:t xml:space="preserve"> </w:t>
      </w:r>
      <w:r w:rsidR="008E0475" w:rsidRPr="002235E8">
        <w:rPr>
          <w:rStyle w:val="libFootnotenumChar"/>
          <w:rFonts w:hint="cs"/>
          <w:rtl/>
        </w:rPr>
        <w:t>(1)</w:t>
      </w:r>
      <w:r w:rsidR="002235E8">
        <w:rPr>
          <w:rFonts w:hint="cs"/>
          <w:rtl/>
        </w:rPr>
        <w:t>.</w:t>
      </w:r>
    </w:p>
    <w:p w:rsidR="008E0475" w:rsidRDefault="008E0475" w:rsidP="008E0475">
      <w:pPr>
        <w:pStyle w:val="libNormal"/>
        <w:rPr>
          <w:rtl/>
        </w:rPr>
      </w:pPr>
      <w:r>
        <w:rPr>
          <w:rFonts w:hint="cs"/>
          <w:rtl/>
        </w:rPr>
        <w:t>فائدة</w:t>
      </w:r>
      <w:r w:rsidR="002235E8">
        <w:rPr>
          <w:rFonts w:hint="cs"/>
          <w:rtl/>
        </w:rPr>
        <w:t>:</w:t>
      </w:r>
      <w:r>
        <w:rPr>
          <w:rFonts w:hint="cs"/>
          <w:rtl/>
        </w:rPr>
        <w:t xml:space="preserve"> الذهبيّ حنبليّ</w:t>
      </w:r>
      <w:r w:rsidR="002235E8">
        <w:rPr>
          <w:rFonts w:hint="cs"/>
          <w:rtl/>
        </w:rPr>
        <w:t>،</w:t>
      </w:r>
      <w:r>
        <w:rPr>
          <w:rFonts w:hint="cs"/>
          <w:rtl/>
        </w:rPr>
        <w:t xml:space="preserve"> ولمّا أراد الله تعالى به خيراً</w:t>
      </w:r>
      <w:r w:rsidR="002235E8">
        <w:rPr>
          <w:rFonts w:hint="cs"/>
          <w:rtl/>
        </w:rPr>
        <w:t>؛</w:t>
      </w:r>
      <w:r>
        <w:rPr>
          <w:rFonts w:hint="cs"/>
          <w:rtl/>
        </w:rPr>
        <w:t xml:space="preserve"> باعد بينه وبين ابن تَيمِيه</w:t>
      </w:r>
      <w:r w:rsidR="002235E8">
        <w:rPr>
          <w:rFonts w:hint="cs"/>
          <w:rtl/>
        </w:rPr>
        <w:t>،</w:t>
      </w:r>
      <w:r>
        <w:rPr>
          <w:rFonts w:hint="cs"/>
          <w:rtl/>
        </w:rPr>
        <w:t xml:space="preserve"> وكان من ثمرة ذلك أن كتب إليه الرسالة الذهبيّة</w:t>
      </w:r>
      <w:r w:rsidR="002235E8">
        <w:rPr>
          <w:rFonts w:hint="cs"/>
          <w:rtl/>
        </w:rPr>
        <w:t>،</w:t>
      </w:r>
      <w:r>
        <w:rPr>
          <w:rFonts w:hint="cs"/>
          <w:rtl/>
        </w:rPr>
        <w:t xml:space="preserve"> كشف فيها عيوب ابن </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نفسه</w:t>
      </w:r>
      <w:r w:rsidR="002235E8">
        <w:rPr>
          <w:rFonts w:hint="cs"/>
          <w:rtl/>
        </w:rPr>
        <w:t>.</w:t>
      </w:r>
    </w:p>
    <w:p w:rsidR="008E0475" w:rsidRDefault="008E0475" w:rsidP="002235E8">
      <w:pPr>
        <w:pStyle w:val="libFootnote0"/>
        <w:rPr>
          <w:rtl/>
        </w:rPr>
      </w:pPr>
      <w:r>
        <w:rPr>
          <w:rtl/>
        </w:rPr>
        <w:br w:type="page"/>
      </w:r>
    </w:p>
    <w:p w:rsidR="008E0475" w:rsidRDefault="008E0475" w:rsidP="00653D1E">
      <w:pPr>
        <w:pStyle w:val="libNormal0"/>
        <w:rPr>
          <w:rtl/>
        </w:rPr>
      </w:pPr>
      <w:r>
        <w:rPr>
          <w:rFonts w:hint="cs"/>
          <w:rtl/>
        </w:rPr>
        <w:lastRenderedPageBreak/>
        <w:t>تَيمِيه</w:t>
      </w:r>
      <w:r w:rsidR="002235E8">
        <w:rPr>
          <w:rFonts w:hint="cs"/>
          <w:rtl/>
        </w:rPr>
        <w:t>،</w:t>
      </w:r>
      <w:r>
        <w:rPr>
          <w:rFonts w:hint="cs"/>
          <w:rtl/>
        </w:rPr>
        <w:t xml:space="preserve"> وعيوب أتباعه</w:t>
      </w:r>
      <w:r w:rsidR="002235E8">
        <w:rPr>
          <w:rFonts w:hint="cs"/>
          <w:rtl/>
        </w:rPr>
        <w:t>،</w:t>
      </w:r>
      <w:r>
        <w:rPr>
          <w:rFonts w:hint="cs"/>
          <w:rtl/>
        </w:rPr>
        <w:t xml:space="preserve"> وقد ذكرناها</w:t>
      </w:r>
      <w:r w:rsidR="002235E8">
        <w:rPr>
          <w:rFonts w:hint="cs"/>
          <w:rtl/>
        </w:rPr>
        <w:t>.</w:t>
      </w:r>
    </w:p>
    <w:p w:rsidR="008E0475" w:rsidRDefault="008E0475" w:rsidP="00653D1E">
      <w:pPr>
        <w:pStyle w:val="libNormal"/>
        <w:rPr>
          <w:rtl/>
        </w:rPr>
      </w:pPr>
      <w:r>
        <w:rPr>
          <w:rFonts w:hint="cs"/>
          <w:rtl/>
        </w:rPr>
        <w:t>وهنا خالف الذهبيّ ابنَ تيميه في مسألة أثارت عليه حفيظة العامّ والخاصّ من المذاهب الإسلاميّة جمعاً</w:t>
      </w:r>
      <w:r w:rsidR="002235E8">
        <w:rPr>
          <w:rFonts w:hint="cs"/>
          <w:rtl/>
        </w:rPr>
        <w:t>؛</w:t>
      </w:r>
      <w:r>
        <w:rPr>
          <w:rFonts w:hint="cs"/>
          <w:rtl/>
        </w:rPr>
        <w:t xml:space="preserve"> تلك هي مسألة زيارة النبيّ </w:t>
      </w:r>
      <w:r w:rsidR="002235E8" w:rsidRPr="002235E8">
        <w:rPr>
          <w:rStyle w:val="libAlaemChar"/>
          <w:rFonts w:hint="cs"/>
          <w:rtl/>
        </w:rPr>
        <w:t>صلى‌الله‌عليه‌وآله‌وسلم</w:t>
      </w:r>
      <w:r w:rsidR="002235E8">
        <w:rPr>
          <w:rFonts w:hint="cs"/>
          <w:rtl/>
        </w:rPr>
        <w:t>؛</w:t>
      </w:r>
      <w:r>
        <w:rPr>
          <w:rFonts w:hint="cs"/>
          <w:rtl/>
        </w:rPr>
        <w:t xml:space="preserve"> فهو</w:t>
      </w:r>
      <w:r w:rsidR="002235E8">
        <w:rPr>
          <w:rFonts w:hint="cs"/>
          <w:rtl/>
        </w:rPr>
        <w:t xml:space="preserve"> - </w:t>
      </w:r>
      <w:r>
        <w:rPr>
          <w:rFonts w:hint="cs"/>
          <w:rtl/>
        </w:rPr>
        <w:t>أي الذهبي</w:t>
      </w:r>
      <w:r w:rsidR="002235E8">
        <w:rPr>
          <w:rFonts w:hint="cs"/>
          <w:rtl/>
        </w:rPr>
        <w:t xml:space="preserve"> - </w:t>
      </w:r>
      <w:r>
        <w:rPr>
          <w:rFonts w:hint="cs"/>
          <w:rtl/>
        </w:rPr>
        <w:t xml:space="preserve">يرى أنّ مَن زار النبيّ </w:t>
      </w:r>
      <w:r w:rsidR="002235E8" w:rsidRPr="002235E8">
        <w:rPr>
          <w:rStyle w:val="libAlaemChar"/>
          <w:rFonts w:hint="cs"/>
          <w:rtl/>
        </w:rPr>
        <w:t>صلى‌الله‌عليه‌وآله‌وسلم</w:t>
      </w:r>
      <w:r>
        <w:rPr>
          <w:rFonts w:hint="cs"/>
          <w:rtl/>
        </w:rPr>
        <w:t xml:space="preserve"> عن قُربٍ من حجرته المقدّسة</w:t>
      </w:r>
      <w:r w:rsidR="002235E8">
        <w:rPr>
          <w:rFonts w:hint="cs"/>
          <w:rtl/>
        </w:rPr>
        <w:t>،</w:t>
      </w:r>
      <w:r>
        <w:rPr>
          <w:rFonts w:hint="cs"/>
          <w:rtl/>
        </w:rPr>
        <w:t xml:space="preserve"> فقد أحسن الزيارة وفاز بالسعادة وذلك هو قوله</w:t>
      </w:r>
      <w:r w:rsidR="002235E8">
        <w:rPr>
          <w:rFonts w:hint="cs"/>
          <w:rtl/>
        </w:rPr>
        <w:t>:</w:t>
      </w:r>
      <w:r>
        <w:rPr>
          <w:rFonts w:hint="cs"/>
          <w:rtl/>
        </w:rPr>
        <w:t xml:space="preserve"> طوبى له</w:t>
      </w:r>
      <w:r w:rsidR="002235E8">
        <w:rPr>
          <w:rFonts w:hint="cs"/>
          <w:rtl/>
        </w:rPr>
        <w:t>.</w:t>
      </w:r>
      <w:r>
        <w:rPr>
          <w:rFonts w:hint="cs"/>
          <w:rtl/>
        </w:rPr>
        <w:t xml:space="preserve"> والتوجّه إلى زيارة النبيّ </w:t>
      </w:r>
      <w:r w:rsidR="00653D1E" w:rsidRPr="002235E8">
        <w:rPr>
          <w:rStyle w:val="libAlaemChar"/>
          <w:rFonts w:hint="cs"/>
          <w:rtl/>
        </w:rPr>
        <w:t>صلى‌الله‌عليه‌وآله‌وسلم</w:t>
      </w:r>
      <w:r w:rsidR="00653D1E">
        <w:rPr>
          <w:rFonts w:hint="cs"/>
          <w:rtl/>
        </w:rPr>
        <w:t xml:space="preserve"> </w:t>
      </w:r>
      <w:r>
        <w:rPr>
          <w:rFonts w:hint="cs"/>
          <w:rtl/>
        </w:rPr>
        <w:t xml:space="preserve">عبادة لا تقايسها الصلاة عليه </w:t>
      </w:r>
      <w:r w:rsidR="002235E8" w:rsidRPr="002235E8">
        <w:rPr>
          <w:rStyle w:val="libAlaemChar"/>
          <w:rFonts w:hint="cs"/>
          <w:rtl/>
        </w:rPr>
        <w:t>صلى‌الله‌عليه‌وآله‌وسلم</w:t>
      </w:r>
      <w:r>
        <w:rPr>
          <w:rFonts w:hint="cs"/>
          <w:rtl/>
        </w:rPr>
        <w:t xml:space="preserve"> من بعيد</w:t>
      </w:r>
      <w:r w:rsidR="002235E8">
        <w:rPr>
          <w:rFonts w:hint="cs"/>
          <w:rtl/>
        </w:rPr>
        <w:t>.</w:t>
      </w:r>
      <w:r>
        <w:rPr>
          <w:rFonts w:hint="cs"/>
          <w:rtl/>
        </w:rPr>
        <w:t xml:space="preserve"> ويرى أنّ مَن زار وأساء أدب الزيارة</w:t>
      </w:r>
      <w:r w:rsidR="002235E8">
        <w:rPr>
          <w:rFonts w:hint="cs"/>
          <w:rtl/>
        </w:rPr>
        <w:t>،</w:t>
      </w:r>
      <w:r>
        <w:rPr>
          <w:rFonts w:hint="cs"/>
          <w:rtl/>
        </w:rPr>
        <w:t xml:space="preserve"> فإنّه عمل حسناً وسيّئاً</w:t>
      </w:r>
      <w:r w:rsidR="002235E8">
        <w:rPr>
          <w:rFonts w:hint="cs"/>
          <w:rtl/>
        </w:rPr>
        <w:t>!</w:t>
      </w:r>
      <w:r>
        <w:rPr>
          <w:rFonts w:hint="cs"/>
          <w:rtl/>
        </w:rPr>
        <w:t xml:space="preserve"> وما ذاك إلاّ عن حبّ للنبيّ </w:t>
      </w:r>
      <w:r w:rsidR="002235E8" w:rsidRPr="002235E8">
        <w:rPr>
          <w:rStyle w:val="libAlaemChar"/>
          <w:rFonts w:hint="cs"/>
          <w:rtl/>
        </w:rPr>
        <w:t>صلى‌الله‌عليه‌وآله‌وسلم</w:t>
      </w:r>
      <w:r>
        <w:rPr>
          <w:rFonts w:hint="cs"/>
          <w:rtl/>
        </w:rPr>
        <w:t xml:space="preserve"> مع جهلٍ ببعض الأحكام الشرعيّة ولذا فهو يطلب والحال هذه أن يُعلّم الزائر برفقٍ</w:t>
      </w:r>
      <w:r w:rsidR="002235E8">
        <w:rPr>
          <w:rFonts w:hint="cs"/>
          <w:rtl/>
        </w:rPr>
        <w:t>،</w:t>
      </w:r>
      <w:r>
        <w:rPr>
          <w:rFonts w:hint="cs"/>
          <w:rtl/>
        </w:rPr>
        <w:t xml:space="preserve"> لا كما يفعل الوهّابيّون مع وفود الرحمان وزائري النبي </w:t>
      </w:r>
      <w:r w:rsidR="002235E8" w:rsidRPr="002235E8">
        <w:rPr>
          <w:rStyle w:val="libAlaemChar"/>
          <w:rFonts w:hint="cs"/>
          <w:rtl/>
        </w:rPr>
        <w:t>صلى‌الله‌عليه‌وآله‌وسلم</w:t>
      </w:r>
      <w:r w:rsidR="002235E8">
        <w:rPr>
          <w:rFonts w:hint="cs"/>
          <w:rtl/>
        </w:rPr>
        <w:t>،</w:t>
      </w:r>
      <w:r>
        <w:rPr>
          <w:rFonts w:hint="cs"/>
          <w:rtl/>
        </w:rPr>
        <w:t xml:space="preserve"> فليس عند شرطة النهي عن المعروف والأمر بالمنكر إلاّ الزعيق مع التلويح بالعصا</w:t>
      </w:r>
      <w:r w:rsidR="002235E8">
        <w:rPr>
          <w:rFonts w:hint="cs"/>
          <w:rtl/>
        </w:rPr>
        <w:t>:</w:t>
      </w:r>
      <w:r>
        <w:rPr>
          <w:rFonts w:hint="cs"/>
          <w:rtl/>
        </w:rPr>
        <w:t xml:space="preserve"> لا تشرك يا حاج</w:t>
      </w:r>
      <w:r w:rsidR="002235E8">
        <w:rPr>
          <w:rFonts w:hint="cs"/>
          <w:rtl/>
        </w:rPr>
        <w:t>!</w:t>
      </w:r>
      <w:r>
        <w:rPr>
          <w:rFonts w:hint="cs"/>
          <w:rtl/>
        </w:rPr>
        <w:t xml:space="preserve"> وما ذاك إلاّ أنّ الحاجّ أراد أن يقترب من رسول الله </w:t>
      </w:r>
      <w:r w:rsidR="002235E8" w:rsidRPr="002235E8">
        <w:rPr>
          <w:rStyle w:val="libAlaemChar"/>
          <w:rFonts w:hint="cs"/>
          <w:rtl/>
        </w:rPr>
        <w:t>صلى‌الله‌عليه‌وآله‌وسلم</w:t>
      </w:r>
      <w:r>
        <w:rPr>
          <w:rFonts w:hint="cs"/>
          <w:rtl/>
        </w:rPr>
        <w:t xml:space="preserve"> الذي هو حيٌّ في قبره</w:t>
      </w:r>
      <w:r w:rsidR="002235E8">
        <w:rPr>
          <w:rFonts w:hint="cs"/>
          <w:rtl/>
        </w:rPr>
        <w:t>،</w:t>
      </w:r>
      <w:r>
        <w:rPr>
          <w:rFonts w:hint="cs"/>
          <w:rtl/>
        </w:rPr>
        <w:t xml:space="preserve"> فيجدّد معه عهداً ويُتمّ به حجّه</w:t>
      </w:r>
      <w:r w:rsidR="002235E8">
        <w:rPr>
          <w:rFonts w:hint="cs"/>
          <w:rtl/>
        </w:rPr>
        <w:t>.</w:t>
      </w:r>
    </w:p>
    <w:p w:rsidR="008E0475" w:rsidRDefault="008E0475" w:rsidP="008E0475">
      <w:pPr>
        <w:pStyle w:val="libNormal"/>
        <w:rPr>
          <w:rtl/>
        </w:rPr>
      </w:pPr>
      <w:r>
        <w:rPr>
          <w:rFonts w:hint="cs"/>
          <w:rtl/>
        </w:rPr>
        <w:t>وأين هذا الخلق الوهّابيّ من الحصيلة التي انتهى إليها الذهبي</w:t>
      </w:r>
      <w:r w:rsidR="002235E8">
        <w:rPr>
          <w:rFonts w:hint="cs"/>
          <w:rtl/>
        </w:rPr>
        <w:t>،</w:t>
      </w:r>
      <w:r>
        <w:rPr>
          <w:rFonts w:hint="cs"/>
          <w:rtl/>
        </w:rPr>
        <w:t xml:space="preserve"> الذي يرى في تقبيل جدران حجرة النبيّ </w:t>
      </w:r>
      <w:r w:rsidR="002235E8" w:rsidRPr="002235E8">
        <w:rPr>
          <w:rStyle w:val="libAlaemChar"/>
          <w:rFonts w:hint="cs"/>
          <w:rtl/>
        </w:rPr>
        <w:t>صلى‌الله‌عليه‌وآله‌وسلم</w:t>
      </w:r>
      <w:r>
        <w:rPr>
          <w:rFonts w:hint="cs"/>
          <w:rtl/>
        </w:rPr>
        <w:t xml:space="preserve"> وكثرة البكاء إلاّ تعبيراً عن حبّ للهِ ولرسوله</w:t>
      </w:r>
      <w:r w:rsidR="002235E8">
        <w:rPr>
          <w:rFonts w:hint="cs"/>
          <w:rtl/>
        </w:rPr>
        <w:t>،</w:t>
      </w:r>
      <w:r>
        <w:rPr>
          <w:rFonts w:hint="cs"/>
          <w:rtl/>
        </w:rPr>
        <w:t xml:space="preserve"> هذا الحبّ الفارق بين أهل الجنّة وأهل النار</w:t>
      </w:r>
      <w:r w:rsidR="002235E8">
        <w:rPr>
          <w:rFonts w:hint="cs"/>
          <w:rtl/>
        </w:rPr>
        <w:t>،</w:t>
      </w:r>
      <w:r>
        <w:rPr>
          <w:rFonts w:hint="cs"/>
          <w:rtl/>
        </w:rPr>
        <w:t xml:space="preserve"> والمعاني الأخرى الجميلة التي ذهب إليها الذهبي ولا تخفى على القارئ اللبيب وإن عميت بصيرة مَن تخبّطه الشيطان عن إدراكها</w:t>
      </w:r>
      <w:r w:rsidR="002235E8">
        <w:rPr>
          <w:rFonts w:hint="cs"/>
          <w:rtl/>
        </w:rPr>
        <w:t>.</w:t>
      </w:r>
    </w:p>
    <w:p w:rsidR="008E0475" w:rsidRDefault="008E0475" w:rsidP="008E0475">
      <w:pPr>
        <w:pStyle w:val="libNormal"/>
        <w:rPr>
          <w:rtl/>
        </w:rPr>
      </w:pPr>
      <w:r>
        <w:rPr>
          <w:rFonts w:hint="cs"/>
          <w:rtl/>
        </w:rPr>
        <w:t>28</w:t>
      </w:r>
      <w:r w:rsidR="002235E8">
        <w:rPr>
          <w:rFonts w:hint="cs"/>
          <w:rtl/>
        </w:rPr>
        <w:t xml:space="preserve"> - </w:t>
      </w:r>
      <w:r>
        <w:rPr>
          <w:rFonts w:hint="cs"/>
          <w:rtl/>
        </w:rPr>
        <w:t>الشيخ زين الدين عمر بن مظفر بن عمر الحلبي</w:t>
      </w:r>
      <w:r w:rsidR="002235E8">
        <w:rPr>
          <w:rFonts w:hint="cs"/>
          <w:rtl/>
        </w:rPr>
        <w:t>،</w:t>
      </w:r>
      <w:r>
        <w:rPr>
          <w:rFonts w:hint="cs"/>
          <w:rtl/>
        </w:rPr>
        <w:t xml:space="preserve"> المعروف بابن الوردي </w:t>
      </w:r>
      <w:r w:rsidR="004A4BD1">
        <w:rPr>
          <w:rFonts w:hint="cs"/>
          <w:rtl/>
        </w:rPr>
        <w:t>(ت 749 هـ)</w:t>
      </w:r>
      <w:r w:rsidR="002235E8">
        <w:rPr>
          <w:rFonts w:hint="cs"/>
          <w:rtl/>
        </w:rPr>
        <w:t>.</w:t>
      </w:r>
    </w:p>
    <w:p w:rsidR="008E0475" w:rsidRDefault="008E0475" w:rsidP="008E0475">
      <w:pPr>
        <w:pStyle w:val="libNormal"/>
        <w:rPr>
          <w:rtl/>
        </w:rPr>
      </w:pPr>
      <w:r>
        <w:rPr>
          <w:rtl/>
        </w:rPr>
        <w:br w:type="page"/>
      </w:r>
    </w:p>
    <w:p w:rsidR="008E0475" w:rsidRDefault="008E0475" w:rsidP="00653D1E">
      <w:pPr>
        <w:pStyle w:val="libNormal"/>
        <w:rPr>
          <w:rtl/>
        </w:rPr>
      </w:pPr>
      <w:r>
        <w:rPr>
          <w:rFonts w:hint="cs"/>
          <w:rtl/>
        </w:rPr>
        <w:lastRenderedPageBreak/>
        <w:t xml:space="preserve">له تاريخ اشتُهر باسمه </w:t>
      </w:r>
      <w:r w:rsidR="00653D1E">
        <w:rPr>
          <w:rFonts w:hint="cs"/>
          <w:rtl/>
        </w:rPr>
        <w:t>(</w:t>
      </w:r>
      <w:r w:rsidR="004A4BD1">
        <w:rPr>
          <w:rFonts w:hint="cs"/>
          <w:rtl/>
        </w:rPr>
        <w:t>تاريخ ابن الوردي</w:t>
      </w:r>
      <w:r w:rsidR="00653D1E">
        <w:rPr>
          <w:rFonts w:hint="cs"/>
          <w:rtl/>
        </w:rPr>
        <w:t>)</w:t>
      </w:r>
      <w:r w:rsidR="002235E8">
        <w:rPr>
          <w:rFonts w:hint="cs"/>
          <w:rtl/>
        </w:rPr>
        <w:t>.</w:t>
      </w:r>
      <w:r>
        <w:rPr>
          <w:rFonts w:hint="cs"/>
          <w:rtl/>
        </w:rPr>
        <w:t xml:space="preserve"> وهو من أتباع ابن تَيمِيه</w:t>
      </w:r>
      <w:r w:rsidR="002235E8">
        <w:rPr>
          <w:rFonts w:hint="cs"/>
          <w:rtl/>
        </w:rPr>
        <w:t>،</w:t>
      </w:r>
      <w:r>
        <w:rPr>
          <w:rFonts w:hint="cs"/>
          <w:rtl/>
        </w:rPr>
        <w:t xml:space="preserve"> فحاول أن يهوّن ممّا جرى على إمامه</w:t>
      </w:r>
      <w:r w:rsidR="002235E8">
        <w:rPr>
          <w:rFonts w:hint="cs"/>
          <w:rtl/>
        </w:rPr>
        <w:t>،</w:t>
      </w:r>
      <w:r>
        <w:rPr>
          <w:rFonts w:hint="cs"/>
          <w:rtl/>
        </w:rPr>
        <w:t xml:space="preserve"> ومع ذلك فقد ذكر عبارات كفيلة بشرح حال ابن تيميه وأتباعه</w:t>
      </w:r>
      <w:r w:rsidR="002235E8">
        <w:rPr>
          <w:rFonts w:hint="cs"/>
          <w:rtl/>
        </w:rPr>
        <w:t>.</w:t>
      </w:r>
    </w:p>
    <w:p w:rsidR="008E0475" w:rsidRDefault="008E0475" w:rsidP="008E0475">
      <w:pPr>
        <w:pStyle w:val="libNormal"/>
        <w:rPr>
          <w:rtl/>
        </w:rPr>
      </w:pPr>
      <w:r>
        <w:rPr>
          <w:rFonts w:hint="cs"/>
          <w:rtl/>
        </w:rPr>
        <w:t>قال</w:t>
      </w:r>
      <w:r w:rsidR="002235E8">
        <w:rPr>
          <w:rFonts w:hint="cs"/>
          <w:rtl/>
        </w:rPr>
        <w:t>:</w:t>
      </w:r>
      <w:r>
        <w:rPr>
          <w:rFonts w:hint="cs"/>
          <w:rtl/>
        </w:rPr>
        <w:t xml:space="preserve"> </w:t>
      </w:r>
      <w:r w:rsidR="004A4BD1">
        <w:rPr>
          <w:rFonts w:hint="cs"/>
          <w:rtl/>
        </w:rPr>
        <w:t>«في شعبان اعتُقل الشيخ تقي الدين بن تيميه بقلعة دمشق مكرّماً راكباً وفي خدمته الحاجب ابن الخطير، وأخليت له قاعة ورتّب له ما يقوم بكفايته، ورسم السلطان بمنعه من الفتيا، وسبب ذلك فتياً وُجدت بخطّه في المنع من السفر ومن اعمال المطي إلى زيارة قبور الأنبياء والصالحين، وحُبس جماعة من أصحابه وعُزِّر جماعة ثمّ أُطلقوا، سوى شمس الدين إمام الجوزية فإنّه حُبس بالقلعة أيضاً»</w:t>
      </w:r>
      <w:r>
        <w:rPr>
          <w:rFonts w:hint="cs"/>
          <w:rtl/>
        </w:rPr>
        <w:t xml:space="preserve"> </w:t>
      </w:r>
      <w:r w:rsidRPr="002235E8">
        <w:rPr>
          <w:rStyle w:val="libFootnotenumChar"/>
          <w:rFonts w:hint="cs"/>
          <w:rtl/>
        </w:rPr>
        <w:t>(1)</w:t>
      </w:r>
      <w:r w:rsidR="002235E8">
        <w:rPr>
          <w:rFonts w:hint="cs"/>
          <w:rtl/>
        </w:rPr>
        <w:t>.</w:t>
      </w:r>
    </w:p>
    <w:p w:rsidR="008E0475" w:rsidRDefault="008E0475" w:rsidP="008E0475">
      <w:pPr>
        <w:pStyle w:val="libNormal"/>
        <w:rPr>
          <w:rtl/>
        </w:rPr>
      </w:pPr>
      <w:r>
        <w:rPr>
          <w:rFonts w:hint="cs"/>
          <w:rtl/>
        </w:rPr>
        <w:t>وقال</w:t>
      </w:r>
      <w:r w:rsidR="002235E8">
        <w:rPr>
          <w:rFonts w:hint="cs"/>
          <w:rtl/>
        </w:rPr>
        <w:t>:</w:t>
      </w:r>
      <w:r>
        <w:rPr>
          <w:rFonts w:hint="cs"/>
          <w:rtl/>
        </w:rPr>
        <w:t xml:space="preserve"> </w:t>
      </w:r>
      <w:r w:rsidR="004A4BD1">
        <w:rPr>
          <w:rFonts w:hint="cs"/>
          <w:rtl/>
        </w:rPr>
        <w:t>«وأطلق عبارات أحجم عنها الأوّلون والآخرون وهابوا وجسر هو عليها! حتّى قام عليه خلق من علماء مصر والشام قياماً لا مزيد عليه وبدّعوه وناظروه وكابروه وهو ثابت لا يُداهن ولا يُحابي...»</w:t>
      </w:r>
      <w:r>
        <w:rPr>
          <w:rFonts w:hint="cs"/>
          <w:rtl/>
        </w:rPr>
        <w:t xml:space="preserve"> </w:t>
      </w:r>
      <w:r w:rsidRPr="002235E8">
        <w:rPr>
          <w:rStyle w:val="libFootnotenumChar"/>
          <w:rFonts w:hint="cs"/>
          <w:rtl/>
        </w:rPr>
        <w:t>(2)</w:t>
      </w:r>
      <w:r w:rsidR="002235E8">
        <w:rPr>
          <w:rFonts w:hint="cs"/>
          <w:rtl/>
        </w:rPr>
        <w:t>.</w:t>
      </w:r>
    </w:p>
    <w:p w:rsidR="008E0475" w:rsidRDefault="008E0475" w:rsidP="00653D1E">
      <w:pPr>
        <w:pStyle w:val="libNormal"/>
        <w:rPr>
          <w:rtl/>
        </w:rPr>
      </w:pPr>
      <w:r>
        <w:rPr>
          <w:rFonts w:hint="cs"/>
          <w:rtl/>
        </w:rPr>
        <w:t>وقال</w:t>
      </w:r>
      <w:r w:rsidR="002235E8">
        <w:rPr>
          <w:rFonts w:hint="cs"/>
          <w:rtl/>
        </w:rPr>
        <w:t>:</w:t>
      </w:r>
      <w:r>
        <w:rPr>
          <w:rFonts w:hint="cs"/>
          <w:rtl/>
        </w:rPr>
        <w:t xml:space="preserve"> </w:t>
      </w:r>
      <w:r w:rsidR="00653D1E">
        <w:rPr>
          <w:rFonts w:hint="cs"/>
          <w:rtl/>
        </w:rPr>
        <w:t>«</w:t>
      </w:r>
      <w:r>
        <w:rPr>
          <w:rFonts w:hint="cs"/>
          <w:rtl/>
        </w:rPr>
        <w:t xml:space="preserve">وفي آخر الأمر ظفروا له بمسألة السفر لزيارة قبور النّبيّين وأنّ السفر وشدّ الرحال لذلك منهيّ عنه لقولهِ </w:t>
      </w:r>
      <w:r w:rsidR="002235E8" w:rsidRPr="002235E8">
        <w:rPr>
          <w:rStyle w:val="libAlaemChar"/>
          <w:rFonts w:hint="cs"/>
          <w:rtl/>
        </w:rPr>
        <w:t>صلى‌الله‌عليه‌وآله‌وسلم</w:t>
      </w:r>
      <w:r w:rsidR="002235E8">
        <w:rPr>
          <w:rFonts w:hint="cs"/>
          <w:rtl/>
        </w:rPr>
        <w:t>:</w:t>
      </w:r>
      <w:r>
        <w:rPr>
          <w:rFonts w:hint="cs"/>
          <w:rtl/>
        </w:rPr>
        <w:t xml:space="preserve"> لا تُشدّ الرحال إلاّ إلى ثلاثة مساجد</w:t>
      </w:r>
      <w:r w:rsidR="002235E8">
        <w:rPr>
          <w:rFonts w:hint="cs"/>
          <w:rtl/>
        </w:rPr>
        <w:t>،</w:t>
      </w:r>
      <w:r>
        <w:rPr>
          <w:rFonts w:hint="cs"/>
          <w:rtl/>
        </w:rPr>
        <w:t xml:space="preserve"> مع اعترافه بأنّ الزيارة بلا شدّ رحل قربة</w:t>
      </w:r>
      <w:r w:rsidR="002235E8">
        <w:rPr>
          <w:rFonts w:hint="cs"/>
          <w:rtl/>
        </w:rPr>
        <w:t>،</w:t>
      </w:r>
      <w:r>
        <w:rPr>
          <w:rFonts w:hint="cs"/>
          <w:rtl/>
        </w:rPr>
        <w:t xml:space="preserve"> فشنّعوا عليه بها</w:t>
      </w:r>
      <w:r w:rsidR="002235E8">
        <w:rPr>
          <w:rFonts w:hint="cs"/>
          <w:rtl/>
        </w:rPr>
        <w:t>،</w:t>
      </w:r>
      <w:r>
        <w:rPr>
          <w:rFonts w:hint="cs"/>
          <w:rtl/>
        </w:rPr>
        <w:t xml:space="preserve"> وكتب فيها </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تاريخ ابن الوردي</w:t>
      </w:r>
      <w:r w:rsidR="002235E8">
        <w:rPr>
          <w:rFonts w:hint="cs"/>
          <w:rtl/>
        </w:rPr>
        <w:t>،</w:t>
      </w:r>
      <w:r>
        <w:rPr>
          <w:rFonts w:hint="cs"/>
          <w:rtl/>
        </w:rPr>
        <w:t xml:space="preserve"> 2</w:t>
      </w:r>
      <w:r w:rsidR="002235E8">
        <w:rPr>
          <w:rFonts w:hint="cs"/>
          <w:rtl/>
        </w:rPr>
        <w:t>:</w:t>
      </w:r>
      <w:r>
        <w:rPr>
          <w:rFonts w:hint="cs"/>
          <w:rtl/>
        </w:rPr>
        <w:t xml:space="preserve"> 270</w:t>
      </w:r>
      <w:r w:rsidR="002235E8">
        <w:rPr>
          <w:rFonts w:hint="cs"/>
          <w:rtl/>
        </w:rPr>
        <w:t>،</w:t>
      </w:r>
      <w:r>
        <w:rPr>
          <w:rFonts w:hint="cs"/>
          <w:rtl/>
        </w:rPr>
        <w:t xml:space="preserve"> الطبعة الأولى</w:t>
      </w:r>
      <w:r w:rsidR="002235E8">
        <w:rPr>
          <w:rFonts w:hint="cs"/>
          <w:rtl/>
        </w:rPr>
        <w:t>،</w:t>
      </w:r>
      <w:r>
        <w:rPr>
          <w:rFonts w:hint="cs"/>
          <w:rtl/>
        </w:rPr>
        <w:t xml:space="preserve"> دار الكتب العلمية</w:t>
      </w:r>
      <w:r w:rsidR="002235E8">
        <w:rPr>
          <w:rFonts w:hint="cs"/>
          <w:rtl/>
        </w:rPr>
        <w:t>،</w:t>
      </w:r>
      <w:r>
        <w:rPr>
          <w:rFonts w:hint="cs"/>
          <w:rtl/>
        </w:rPr>
        <w:t xml:space="preserve"> بيروت</w:t>
      </w:r>
      <w:r w:rsidR="002235E8">
        <w:rPr>
          <w:rFonts w:hint="cs"/>
          <w:rtl/>
        </w:rPr>
        <w:t>،</w:t>
      </w:r>
      <w:r>
        <w:rPr>
          <w:rFonts w:hint="cs"/>
          <w:rtl/>
        </w:rPr>
        <w:t xml:space="preserve"> 1417 </w:t>
      </w:r>
      <w:r w:rsidR="002235E8">
        <w:rPr>
          <w:rFonts w:hint="cs"/>
          <w:rtl/>
        </w:rPr>
        <w:t>هـ.</w:t>
      </w:r>
    </w:p>
    <w:p w:rsidR="008E0475" w:rsidRDefault="008E0475" w:rsidP="002235E8">
      <w:pPr>
        <w:pStyle w:val="libFootnote0"/>
        <w:rPr>
          <w:rtl/>
        </w:rPr>
      </w:pPr>
      <w:r>
        <w:rPr>
          <w:rFonts w:hint="cs"/>
          <w:rtl/>
        </w:rPr>
        <w:t>(2) نفسه</w:t>
      </w:r>
      <w:r w:rsidR="002235E8">
        <w:rPr>
          <w:rFonts w:hint="cs"/>
          <w:rtl/>
        </w:rPr>
        <w:t>،</w:t>
      </w:r>
      <w:r>
        <w:rPr>
          <w:rFonts w:hint="cs"/>
          <w:rtl/>
        </w:rPr>
        <w:t xml:space="preserve"> مصدر سابق</w:t>
      </w:r>
      <w:r w:rsidR="002235E8">
        <w:rPr>
          <w:rFonts w:hint="cs"/>
          <w:rtl/>
        </w:rPr>
        <w:t>،</w:t>
      </w:r>
      <w:r>
        <w:rPr>
          <w:rFonts w:hint="cs"/>
          <w:rtl/>
        </w:rPr>
        <w:t xml:space="preserve"> 2</w:t>
      </w:r>
      <w:r w:rsidR="002235E8">
        <w:rPr>
          <w:rFonts w:hint="cs"/>
          <w:rtl/>
        </w:rPr>
        <w:t>:</w:t>
      </w:r>
      <w:r>
        <w:rPr>
          <w:rFonts w:hint="cs"/>
          <w:rtl/>
        </w:rPr>
        <w:t xml:space="preserve"> 277</w:t>
      </w:r>
      <w:r w:rsidR="002235E8">
        <w:rPr>
          <w:rFonts w:hint="cs"/>
          <w:rtl/>
        </w:rPr>
        <w:t>.</w:t>
      </w:r>
    </w:p>
    <w:p w:rsidR="008E0475" w:rsidRDefault="008E0475" w:rsidP="002235E8">
      <w:pPr>
        <w:pStyle w:val="libFootnote0"/>
      </w:pPr>
      <w:r>
        <w:rPr>
          <w:rtl/>
        </w:rPr>
        <w:br w:type="page"/>
      </w:r>
    </w:p>
    <w:p w:rsidR="008E0475" w:rsidRDefault="008E0475" w:rsidP="00653D1E">
      <w:pPr>
        <w:pStyle w:val="libNormal0"/>
        <w:rPr>
          <w:rtl/>
        </w:rPr>
      </w:pPr>
      <w:r>
        <w:rPr>
          <w:rFonts w:hint="cs"/>
          <w:rtl/>
        </w:rPr>
        <w:lastRenderedPageBreak/>
        <w:t>جماعة بأنّه يلزم من منعه شائبة تنقيص للنبوة فيُكفّر بذلك</w:t>
      </w:r>
      <w:r w:rsidR="002235E8">
        <w:rPr>
          <w:rFonts w:hint="cs"/>
          <w:rtl/>
        </w:rPr>
        <w:t>.</w:t>
      </w:r>
      <w:r>
        <w:rPr>
          <w:rFonts w:hint="cs"/>
          <w:rtl/>
        </w:rPr>
        <w:t>..</w:t>
      </w:r>
      <w:r w:rsidR="00653D1E">
        <w:rPr>
          <w:rFonts w:hint="cs"/>
          <w:rtl/>
        </w:rPr>
        <w:t>»</w:t>
      </w:r>
      <w:r>
        <w:rPr>
          <w:rFonts w:hint="cs"/>
          <w:rtl/>
        </w:rPr>
        <w:t xml:space="preserve"> </w:t>
      </w:r>
      <w:r w:rsidRPr="002235E8">
        <w:rPr>
          <w:rStyle w:val="libFootnotenumChar"/>
          <w:rFonts w:hint="cs"/>
          <w:rtl/>
        </w:rPr>
        <w:t>(1)</w:t>
      </w:r>
      <w:r w:rsidR="002235E8">
        <w:rPr>
          <w:rFonts w:hint="cs"/>
          <w:rtl/>
        </w:rPr>
        <w:t>.</w:t>
      </w:r>
    </w:p>
    <w:p w:rsidR="008E0475" w:rsidRDefault="008E0475" w:rsidP="008E0475">
      <w:pPr>
        <w:pStyle w:val="libNormal"/>
        <w:rPr>
          <w:rtl/>
        </w:rPr>
      </w:pPr>
      <w:r>
        <w:rPr>
          <w:rFonts w:hint="cs"/>
          <w:rtl/>
        </w:rPr>
        <w:t>29</w:t>
      </w:r>
      <w:r w:rsidR="002235E8">
        <w:rPr>
          <w:rFonts w:hint="cs"/>
          <w:rtl/>
        </w:rPr>
        <w:t xml:space="preserve"> - </w:t>
      </w:r>
      <w:r>
        <w:rPr>
          <w:rFonts w:hint="cs"/>
          <w:rtl/>
        </w:rPr>
        <w:t xml:space="preserve">قاضي القضاة الفقيه المحدّث الشيخ تقي الدين محمّد بن أبي بكر السعدي الإخنائيّ المالكي المصري </w:t>
      </w:r>
      <w:r w:rsidR="004A4BD1">
        <w:rPr>
          <w:rFonts w:hint="cs"/>
          <w:rtl/>
        </w:rPr>
        <w:t>(ت 750 هـ)</w:t>
      </w:r>
      <w:r w:rsidR="002235E8">
        <w:rPr>
          <w:rFonts w:hint="cs"/>
          <w:rtl/>
        </w:rPr>
        <w:t>.</w:t>
      </w:r>
    </w:p>
    <w:p w:rsidR="008E0475" w:rsidRDefault="008E0475" w:rsidP="00653D1E">
      <w:pPr>
        <w:pStyle w:val="libNormal"/>
        <w:rPr>
          <w:rtl/>
        </w:rPr>
      </w:pPr>
      <w:r>
        <w:rPr>
          <w:rFonts w:hint="cs"/>
          <w:rtl/>
        </w:rPr>
        <w:t xml:space="preserve">من العلماء الذين وقفوا بوجه ابن تيميه وعارضوه وصنّف كتاباً في الردّ عليه سمّاه </w:t>
      </w:r>
      <w:r w:rsidR="00653D1E">
        <w:rPr>
          <w:rFonts w:hint="cs"/>
          <w:rtl/>
        </w:rPr>
        <w:t>(</w:t>
      </w:r>
      <w:r w:rsidR="004A4BD1">
        <w:rPr>
          <w:rFonts w:hint="cs"/>
          <w:rtl/>
        </w:rPr>
        <w:t>المقالة المرضية في الردّ على مَن ينكر الزيارة المحمّديّة</w:t>
      </w:r>
      <w:r w:rsidR="00653D1E">
        <w:rPr>
          <w:rFonts w:hint="cs"/>
          <w:rtl/>
        </w:rPr>
        <w:t>)</w:t>
      </w:r>
      <w:r>
        <w:rPr>
          <w:rFonts w:hint="cs"/>
          <w:rtl/>
        </w:rPr>
        <w:t xml:space="preserve"> </w:t>
      </w:r>
      <w:r w:rsidRPr="002235E8">
        <w:rPr>
          <w:rStyle w:val="libFootnotenumChar"/>
          <w:rFonts w:hint="cs"/>
          <w:rtl/>
        </w:rPr>
        <w:t>(2)</w:t>
      </w:r>
      <w:r w:rsidR="002235E8">
        <w:rPr>
          <w:rFonts w:hint="cs"/>
          <w:rtl/>
        </w:rPr>
        <w:t>.</w:t>
      </w:r>
    </w:p>
    <w:p w:rsidR="008E0475" w:rsidRDefault="008E0475" w:rsidP="008E0475">
      <w:pPr>
        <w:pStyle w:val="libNormal"/>
        <w:rPr>
          <w:rtl/>
        </w:rPr>
      </w:pPr>
      <w:r>
        <w:rPr>
          <w:rFonts w:hint="cs"/>
          <w:rtl/>
        </w:rPr>
        <w:t>وحكم بتعزير بعض أتباع ابن تيميه لإشاعتهم كلام إمامهم</w:t>
      </w:r>
      <w:r w:rsidR="002235E8">
        <w:rPr>
          <w:rFonts w:hint="cs"/>
          <w:rtl/>
        </w:rPr>
        <w:t>.</w:t>
      </w:r>
      <w:r>
        <w:rPr>
          <w:rFonts w:hint="cs"/>
          <w:rtl/>
        </w:rPr>
        <w:t xml:space="preserve"> ذكر ابن حجر في ترجمة الإخنائي</w:t>
      </w:r>
      <w:r w:rsidR="002235E8">
        <w:rPr>
          <w:rFonts w:hint="cs"/>
          <w:rtl/>
        </w:rPr>
        <w:t>،</w:t>
      </w:r>
      <w:r>
        <w:rPr>
          <w:rFonts w:hint="cs"/>
          <w:rtl/>
        </w:rPr>
        <w:t xml:space="preserve"> قال</w:t>
      </w:r>
      <w:r w:rsidR="002235E8">
        <w:rPr>
          <w:rFonts w:hint="cs"/>
          <w:rtl/>
        </w:rPr>
        <w:t>:</w:t>
      </w:r>
      <w:r>
        <w:rPr>
          <w:rFonts w:hint="cs"/>
          <w:rtl/>
        </w:rPr>
        <w:t xml:space="preserve"> </w:t>
      </w:r>
      <w:r w:rsidR="004A4BD1">
        <w:rPr>
          <w:rFonts w:hint="cs"/>
          <w:rtl/>
        </w:rPr>
        <w:t>«وكان كثير الحطّ على الشيخ تقي الدين بن تيميه وأتباعه، وهو الذي عزّر الشهاب ابن مري، وكان على طريقة الشيخ تقي الدين ويتكلّم على الناس بلسان الوعظ لما قدم مصر...، إلى أن جرت مسألة التوسّل، فتكلّم فيها بكلام شيخه فأنكروا عليه، وبلغ ذلك القاضي فطلبه وعزّره، وطوّف به وبالغ في إهانته»</w:t>
      </w:r>
      <w:r>
        <w:rPr>
          <w:rFonts w:hint="cs"/>
          <w:rtl/>
        </w:rPr>
        <w:t xml:space="preserve"> </w:t>
      </w:r>
      <w:r w:rsidRPr="002235E8">
        <w:rPr>
          <w:rStyle w:val="libFootnotenumChar"/>
          <w:rFonts w:hint="cs"/>
          <w:rtl/>
        </w:rPr>
        <w:t>(3)</w:t>
      </w:r>
      <w:r w:rsidR="002235E8">
        <w:rPr>
          <w:rFonts w:hint="cs"/>
          <w:rtl/>
        </w:rPr>
        <w:t>.</w:t>
      </w:r>
    </w:p>
    <w:p w:rsidR="008E0475" w:rsidRDefault="008E0475" w:rsidP="008E0475">
      <w:pPr>
        <w:pStyle w:val="libNormal"/>
        <w:rPr>
          <w:rtl/>
        </w:rPr>
      </w:pPr>
      <w:r>
        <w:rPr>
          <w:rFonts w:hint="cs"/>
          <w:rtl/>
        </w:rPr>
        <w:t>30</w:t>
      </w:r>
      <w:r w:rsidR="002235E8">
        <w:rPr>
          <w:rFonts w:hint="cs"/>
          <w:rtl/>
        </w:rPr>
        <w:t xml:space="preserve"> - </w:t>
      </w:r>
      <w:r>
        <w:rPr>
          <w:rFonts w:hint="cs"/>
          <w:rtl/>
        </w:rPr>
        <w:t xml:space="preserve">الإمام الحافظ قاضي القضاة الشيخ تقي الدين علي بن عبد الكافي بن علي الأنصاري السبكي الشافعي </w:t>
      </w:r>
      <w:r w:rsidR="004A4BD1">
        <w:rPr>
          <w:rFonts w:hint="cs"/>
          <w:rtl/>
        </w:rPr>
        <w:t>(ت 756 هـ)</w:t>
      </w:r>
      <w:r w:rsidR="002235E8">
        <w:rPr>
          <w:rFonts w:hint="cs"/>
          <w:rtl/>
        </w:rPr>
        <w:t>.</w:t>
      </w:r>
    </w:p>
    <w:p w:rsidR="008E0475" w:rsidRDefault="008E0475" w:rsidP="008E0475">
      <w:pPr>
        <w:pStyle w:val="libNormal"/>
        <w:rPr>
          <w:rtl/>
        </w:rPr>
      </w:pPr>
      <w:r>
        <w:rPr>
          <w:rFonts w:hint="cs"/>
          <w:rtl/>
        </w:rPr>
        <w:t>من العلماء البارزين في الردّ على ابن تَيمِيه</w:t>
      </w:r>
      <w:r w:rsidR="002235E8">
        <w:rPr>
          <w:rFonts w:hint="cs"/>
          <w:rtl/>
        </w:rPr>
        <w:t>،</w:t>
      </w:r>
      <w:r>
        <w:rPr>
          <w:rFonts w:hint="cs"/>
          <w:rtl/>
        </w:rPr>
        <w:t xml:space="preserve"> وله في ذلك عدّة مصنّفات في العقيدة والفقه منها</w:t>
      </w:r>
      <w:r w:rsidR="002235E8">
        <w:rPr>
          <w:rFonts w:hint="cs"/>
          <w:rtl/>
        </w:rPr>
        <w:t>:</w:t>
      </w:r>
      <w:r>
        <w:rPr>
          <w:rFonts w:hint="cs"/>
          <w:rtl/>
        </w:rPr>
        <w:t xml:space="preserve"> كتاب شفاء السقام في زيارة خير الأنام والدرّة المضيّة في </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السلفية الوهّابية</w:t>
      </w:r>
      <w:r w:rsidR="002235E8">
        <w:rPr>
          <w:rFonts w:hint="cs"/>
          <w:rtl/>
        </w:rPr>
        <w:t>،</w:t>
      </w:r>
      <w:r>
        <w:rPr>
          <w:rFonts w:hint="cs"/>
          <w:rtl/>
        </w:rPr>
        <w:t xml:space="preserve"> مصدر سابق</w:t>
      </w:r>
      <w:r w:rsidR="002235E8">
        <w:rPr>
          <w:rFonts w:hint="cs"/>
          <w:rtl/>
        </w:rPr>
        <w:t>،</w:t>
      </w:r>
      <w:r>
        <w:rPr>
          <w:rFonts w:hint="cs"/>
          <w:rtl/>
        </w:rPr>
        <w:t xml:space="preserve"> 136</w:t>
      </w:r>
      <w:r w:rsidR="002235E8">
        <w:rPr>
          <w:rFonts w:hint="cs"/>
          <w:rtl/>
        </w:rPr>
        <w:t>.</w:t>
      </w:r>
    </w:p>
    <w:p w:rsidR="008E0475" w:rsidRDefault="008E0475" w:rsidP="002235E8">
      <w:pPr>
        <w:pStyle w:val="libFootnote0"/>
        <w:rPr>
          <w:rtl/>
        </w:rPr>
      </w:pPr>
      <w:r>
        <w:rPr>
          <w:rFonts w:hint="cs"/>
          <w:rtl/>
        </w:rPr>
        <w:t>(2) نفسه</w:t>
      </w:r>
      <w:r w:rsidR="002235E8">
        <w:rPr>
          <w:rFonts w:hint="cs"/>
          <w:rtl/>
        </w:rPr>
        <w:t>،</w:t>
      </w:r>
      <w:r>
        <w:rPr>
          <w:rFonts w:hint="cs"/>
          <w:rtl/>
        </w:rPr>
        <w:t xml:space="preserve"> مصدر سابق</w:t>
      </w:r>
      <w:r w:rsidR="002235E8">
        <w:rPr>
          <w:rFonts w:hint="cs"/>
          <w:rtl/>
        </w:rPr>
        <w:t>،</w:t>
      </w:r>
      <w:r>
        <w:rPr>
          <w:rFonts w:hint="cs"/>
          <w:rtl/>
        </w:rPr>
        <w:t xml:space="preserve"> 136</w:t>
      </w:r>
      <w:r w:rsidR="002235E8">
        <w:rPr>
          <w:rFonts w:hint="cs"/>
          <w:rtl/>
        </w:rPr>
        <w:t>.</w:t>
      </w:r>
    </w:p>
    <w:p w:rsidR="008E0475" w:rsidRDefault="008E0475" w:rsidP="002235E8">
      <w:pPr>
        <w:pStyle w:val="libFootnote0"/>
        <w:rPr>
          <w:rtl/>
        </w:rPr>
      </w:pPr>
      <w:r>
        <w:rPr>
          <w:rFonts w:hint="cs"/>
          <w:rtl/>
        </w:rPr>
        <w:t>(3) رفع الإصر</w:t>
      </w:r>
      <w:r w:rsidR="002235E8">
        <w:rPr>
          <w:rFonts w:hint="cs"/>
          <w:rtl/>
        </w:rPr>
        <w:t>،</w:t>
      </w:r>
      <w:r>
        <w:rPr>
          <w:rFonts w:hint="cs"/>
          <w:rtl/>
        </w:rPr>
        <w:t xml:space="preserve"> مصدر سابق</w:t>
      </w:r>
      <w:r w:rsidR="002235E8">
        <w:rPr>
          <w:rFonts w:hint="cs"/>
          <w:rtl/>
        </w:rPr>
        <w:t>،</w:t>
      </w:r>
      <w:r>
        <w:rPr>
          <w:rFonts w:hint="cs"/>
          <w:rtl/>
        </w:rPr>
        <w:t xml:space="preserve"> 353</w:t>
      </w:r>
      <w:r w:rsidR="002235E8">
        <w:rPr>
          <w:rFonts w:hint="cs"/>
          <w:rtl/>
        </w:rPr>
        <w:t>.</w:t>
      </w:r>
    </w:p>
    <w:p w:rsidR="008E0475" w:rsidRDefault="008E0475" w:rsidP="002235E8">
      <w:pPr>
        <w:pStyle w:val="libFootnote0"/>
        <w:rPr>
          <w:rtl/>
        </w:rPr>
      </w:pPr>
      <w:r>
        <w:rPr>
          <w:rtl/>
        </w:rPr>
        <w:br w:type="page"/>
      </w:r>
    </w:p>
    <w:p w:rsidR="008E0475" w:rsidRDefault="008E0475" w:rsidP="00653D1E">
      <w:pPr>
        <w:pStyle w:val="libNormal0"/>
        <w:rPr>
          <w:rtl/>
        </w:rPr>
      </w:pPr>
      <w:r>
        <w:rPr>
          <w:rFonts w:hint="cs"/>
          <w:rtl/>
        </w:rPr>
        <w:lastRenderedPageBreak/>
        <w:t>الردّ على ابن تَيمِيه وشنّ الغارة على مَن أنكر سفر الزيارة والاعتبار ببقاء الجنّة والنار ومصنّفات أُخرى</w:t>
      </w:r>
      <w:r w:rsidR="002235E8">
        <w:rPr>
          <w:rFonts w:hint="cs"/>
          <w:rtl/>
        </w:rPr>
        <w:t>.</w:t>
      </w:r>
      <w:r>
        <w:rPr>
          <w:rFonts w:hint="cs"/>
          <w:rtl/>
        </w:rPr>
        <w:t xml:space="preserve"> كما لَه ردّ على ابن زفيل </w:t>
      </w:r>
      <w:r w:rsidR="00653D1E">
        <w:rPr>
          <w:rFonts w:hint="cs"/>
          <w:rtl/>
        </w:rPr>
        <w:t>(</w:t>
      </w:r>
      <w:r w:rsidR="004A4BD1">
        <w:rPr>
          <w:rFonts w:hint="cs"/>
          <w:rtl/>
        </w:rPr>
        <w:t>ابن القيّم</w:t>
      </w:r>
      <w:r w:rsidR="00653D1E">
        <w:rPr>
          <w:rFonts w:hint="cs"/>
          <w:rtl/>
        </w:rPr>
        <w:t>)</w:t>
      </w:r>
      <w:r>
        <w:rPr>
          <w:rFonts w:hint="cs"/>
          <w:rtl/>
        </w:rPr>
        <w:t xml:space="preserve"> تلميذ ابن تَيمِيه</w:t>
      </w:r>
      <w:r w:rsidR="002235E8">
        <w:rPr>
          <w:rFonts w:hint="cs"/>
          <w:rtl/>
        </w:rPr>
        <w:t>،</w:t>
      </w:r>
      <w:r>
        <w:rPr>
          <w:rFonts w:hint="cs"/>
          <w:rtl/>
        </w:rPr>
        <w:t xml:space="preserve"> سمّاه</w:t>
      </w:r>
      <w:r w:rsidR="002235E8">
        <w:rPr>
          <w:rFonts w:hint="cs"/>
          <w:rtl/>
        </w:rPr>
        <w:t>:</w:t>
      </w:r>
      <w:r>
        <w:rPr>
          <w:rFonts w:hint="cs"/>
          <w:rtl/>
        </w:rPr>
        <w:t xml:space="preserve"> السيف الصقيل في الردّ على ابن زفيل</w:t>
      </w:r>
      <w:r w:rsidR="002235E8">
        <w:rPr>
          <w:rFonts w:hint="cs"/>
          <w:rtl/>
        </w:rPr>
        <w:t>.</w:t>
      </w:r>
    </w:p>
    <w:p w:rsidR="008E0475" w:rsidRDefault="008E0475" w:rsidP="00653D1E">
      <w:pPr>
        <w:pStyle w:val="libNormal"/>
        <w:rPr>
          <w:rtl/>
        </w:rPr>
      </w:pPr>
      <w:r>
        <w:rPr>
          <w:rFonts w:hint="cs"/>
          <w:rtl/>
        </w:rPr>
        <w:t xml:space="preserve">قال السبكي في </w:t>
      </w:r>
      <w:r w:rsidR="00653D1E">
        <w:rPr>
          <w:rFonts w:hint="cs"/>
          <w:rtl/>
        </w:rPr>
        <w:t>(</w:t>
      </w:r>
      <w:r w:rsidR="004A4BD1">
        <w:rPr>
          <w:rFonts w:hint="cs"/>
          <w:rtl/>
        </w:rPr>
        <w:t>الدرّة المضية</w:t>
      </w:r>
      <w:r w:rsidR="00653D1E">
        <w:rPr>
          <w:rFonts w:hint="cs"/>
          <w:rtl/>
        </w:rPr>
        <w:t>)</w:t>
      </w:r>
      <w:r w:rsidR="002235E8">
        <w:rPr>
          <w:rFonts w:hint="cs"/>
          <w:rtl/>
        </w:rPr>
        <w:t>:</w:t>
      </w:r>
      <w:r>
        <w:rPr>
          <w:rFonts w:hint="cs"/>
          <w:rtl/>
        </w:rPr>
        <w:t xml:space="preserve"> </w:t>
      </w:r>
      <w:r w:rsidR="004A4BD1">
        <w:rPr>
          <w:rFonts w:hint="cs"/>
          <w:rtl/>
        </w:rPr>
        <w:t>«فإنّه لما أحدثَ ابن تيميه ما أحدثَ في أصول العقائد، ونقضَ من دعائم الإسلام الأركان والمعاقد، بعد أن كان مستتراً بتبعية الكتاب والسنّة، مظهراً أنّه داعٍ إلى الحقّ هادٍ إلى الجنّة، فخرج عن الاتِّباع إلى الإبتداع، وشذّ عن جماعة المسلمين بمخالفة الإجماع...»</w:t>
      </w:r>
      <w:r>
        <w:rPr>
          <w:rFonts w:hint="cs"/>
          <w:rtl/>
        </w:rPr>
        <w:t xml:space="preserve"> </w:t>
      </w:r>
      <w:r w:rsidRPr="002235E8">
        <w:rPr>
          <w:rStyle w:val="libFootnotenumChar"/>
          <w:rFonts w:hint="cs"/>
          <w:rtl/>
        </w:rPr>
        <w:t>(1)</w:t>
      </w:r>
      <w:r w:rsidR="002235E8">
        <w:rPr>
          <w:rFonts w:hint="cs"/>
          <w:rtl/>
        </w:rPr>
        <w:t>.</w:t>
      </w:r>
    </w:p>
    <w:p w:rsidR="008E0475" w:rsidRDefault="008E0475" w:rsidP="008E0475">
      <w:pPr>
        <w:pStyle w:val="libNormal"/>
        <w:rPr>
          <w:rtl/>
        </w:rPr>
      </w:pPr>
      <w:r>
        <w:rPr>
          <w:rFonts w:hint="cs"/>
          <w:rtl/>
        </w:rPr>
        <w:t>وقال في الشفاء</w:t>
      </w:r>
      <w:r w:rsidR="002235E8">
        <w:rPr>
          <w:rFonts w:hint="cs"/>
          <w:rtl/>
        </w:rPr>
        <w:t>:</w:t>
      </w:r>
      <w:r>
        <w:rPr>
          <w:rFonts w:hint="cs"/>
          <w:rtl/>
        </w:rPr>
        <w:t xml:space="preserve"> </w:t>
      </w:r>
      <w:r w:rsidR="004A4BD1">
        <w:rPr>
          <w:rFonts w:hint="cs"/>
          <w:rtl/>
        </w:rPr>
        <w:t>«اعلم أنّه يجوز ويحسن التوسّل والاستغاثة والتشفّع بالنبيّ صلّى الله عليه وسلّم إلى ربّه سبحانه وتعالى، وجواز ذلك وحُسنه من الأمور المعلومة لكلّ ذي دين، المعروفة من أفعال الأنبياء والمرسلين وسِير السَلف الصالحين والعلماء والعوامّ من المسلمين، ولم يُنكر أحد ذلك من أهل الأديان، ولا سُمع به في زمن من الأزمان، حتّى جاء ابن تيميه فتكلّم في ذلك بكلام يُلبس فيه على الضعفاء الأغمار وابتدع ما لم يُسبق إليه في سائر الأعصار...، وحسبك أنّ إنكار ابن تيميه للاستغاثة والتوسّل قولٌ لم يقله عالم قبله وصار به بين أهل الإسلام مُثْلة..»</w:t>
      </w:r>
      <w:r>
        <w:rPr>
          <w:rFonts w:hint="cs"/>
          <w:rtl/>
        </w:rPr>
        <w:t xml:space="preserve"> </w:t>
      </w:r>
      <w:r w:rsidRPr="002235E8">
        <w:rPr>
          <w:rStyle w:val="libFootnotenumChar"/>
          <w:rFonts w:hint="cs"/>
          <w:rtl/>
        </w:rPr>
        <w:t>(2)</w:t>
      </w:r>
      <w:r w:rsidR="002235E8">
        <w:rPr>
          <w:rFonts w:hint="cs"/>
          <w:rtl/>
        </w:rPr>
        <w:t>.</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الدرّة المضية</w:t>
      </w:r>
      <w:r w:rsidR="002235E8">
        <w:rPr>
          <w:rFonts w:hint="cs"/>
          <w:rtl/>
        </w:rPr>
        <w:t>،</w:t>
      </w:r>
      <w:r>
        <w:rPr>
          <w:rFonts w:hint="cs"/>
          <w:rtl/>
        </w:rPr>
        <w:t xml:space="preserve"> تقي الدين السُّبكي</w:t>
      </w:r>
      <w:r w:rsidR="002235E8">
        <w:rPr>
          <w:rFonts w:hint="cs"/>
          <w:rtl/>
        </w:rPr>
        <w:t>،</w:t>
      </w:r>
      <w:r>
        <w:rPr>
          <w:rFonts w:hint="cs"/>
          <w:rtl/>
        </w:rPr>
        <w:t xml:space="preserve"> الطبعة الثالثة</w:t>
      </w:r>
      <w:r w:rsidR="002235E8">
        <w:rPr>
          <w:rFonts w:hint="cs"/>
          <w:rtl/>
        </w:rPr>
        <w:t>،</w:t>
      </w:r>
      <w:r>
        <w:rPr>
          <w:rFonts w:hint="cs"/>
          <w:rtl/>
        </w:rPr>
        <w:t xml:space="preserve"> مطبعة الترقي بدمشق 1347 </w:t>
      </w:r>
      <w:r w:rsidR="002235E8">
        <w:rPr>
          <w:rFonts w:hint="cs"/>
          <w:rtl/>
        </w:rPr>
        <w:t>هـ.</w:t>
      </w:r>
    </w:p>
    <w:p w:rsidR="008E0475" w:rsidRDefault="008E0475" w:rsidP="002235E8">
      <w:pPr>
        <w:pStyle w:val="libFootnote0"/>
        <w:rPr>
          <w:rtl/>
        </w:rPr>
      </w:pPr>
      <w:r>
        <w:rPr>
          <w:rFonts w:hint="cs"/>
          <w:rtl/>
        </w:rPr>
        <w:t>(2) شفاء السقام</w:t>
      </w:r>
      <w:r w:rsidR="002235E8">
        <w:rPr>
          <w:rFonts w:hint="cs"/>
          <w:rtl/>
        </w:rPr>
        <w:t>،</w:t>
      </w:r>
      <w:r>
        <w:rPr>
          <w:rFonts w:hint="cs"/>
          <w:rtl/>
        </w:rPr>
        <w:t xml:space="preserve"> تقي الدين السُّبكي</w:t>
      </w:r>
      <w:r w:rsidR="002235E8">
        <w:rPr>
          <w:rFonts w:hint="cs"/>
          <w:rtl/>
        </w:rPr>
        <w:t>،</w:t>
      </w:r>
      <w:r>
        <w:rPr>
          <w:rFonts w:hint="cs"/>
          <w:rtl/>
        </w:rPr>
        <w:t xml:space="preserve"> 171</w:t>
      </w:r>
      <w:r w:rsidR="002235E8">
        <w:rPr>
          <w:rFonts w:hint="cs"/>
          <w:rtl/>
        </w:rPr>
        <w:t>،</w:t>
      </w:r>
      <w:r>
        <w:rPr>
          <w:rFonts w:hint="cs"/>
          <w:rtl/>
        </w:rPr>
        <w:t xml:space="preserve"> الطبعة الرابعة 1419 </w:t>
      </w:r>
      <w:r w:rsidR="002235E8">
        <w:rPr>
          <w:rFonts w:hint="cs"/>
          <w:rtl/>
        </w:rPr>
        <w:t>هـ.</w:t>
      </w:r>
    </w:p>
    <w:p w:rsidR="008E0475" w:rsidRDefault="008E0475" w:rsidP="002235E8">
      <w:pPr>
        <w:pStyle w:val="libFootnote0"/>
        <w:rPr>
          <w:rtl/>
        </w:rPr>
      </w:pPr>
      <w:r>
        <w:rPr>
          <w:rtl/>
        </w:rPr>
        <w:br w:type="page"/>
      </w:r>
    </w:p>
    <w:p w:rsidR="008E0475" w:rsidRPr="005B7B04" w:rsidRDefault="008E0475" w:rsidP="008E0475">
      <w:pPr>
        <w:pStyle w:val="Heading2"/>
        <w:rPr>
          <w:rtl/>
        </w:rPr>
      </w:pPr>
      <w:bookmarkStart w:id="2" w:name="_Toc416696238"/>
      <w:r>
        <w:rPr>
          <w:rFonts w:hint="cs"/>
          <w:rtl/>
        </w:rPr>
        <w:lastRenderedPageBreak/>
        <w:t>ثَمّة سؤال للسَّلفيّة</w:t>
      </w:r>
      <w:r w:rsidR="002235E8">
        <w:rPr>
          <w:rFonts w:hint="cs"/>
          <w:rtl/>
        </w:rPr>
        <w:t>:</w:t>
      </w:r>
      <w:bookmarkEnd w:id="2"/>
    </w:p>
    <w:p w:rsidR="008E0475" w:rsidRDefault="008E0475" w:rsidP="008E0475">
      <w:pPr>
        <w:pStyle w:val="libNormal"/>
        <w:rPr>
          <w:rtl/>
        </w:rPr>
      </w:pPr>
      <w:r>
        <w:rPr>
          <w:rFonts w:hint="cs"/>
          <w:rtl/>
        </w:rPr>
        <w:t xml:space="preserve">ولنا أن نسأل سلفيّة عصرنا ممّن يُحلّ دماء الموحّدين من أهل القِبلة ويقتدون برسول الله </w:t>
      </w:r>
      <w:r w:rsidR="002235E8" w:rsidRPr="002235E8">
        <w:rPr>
          <w:rStyle w:val="libAlaemChar"/>
          <w:rFonts w:hint="cs"/>
          <w:rtl/>
        </w:rPr>
        <w:t>صلى‌الله‌عليه‌وآله‌وسلم</w:t>
      </w:r>
      <w:r w:rsidR="002235E8">
        <w:rPr>
          <w:rFonts w:hint="cs"/>
          <w:rtl/>
        </w:rPr>
        <w:t>،</w:t>
      </w:r>
      <w:r>
        <w:rPr>
          <w:rFonts w:hint="cs"/>
          <w:rtl/>
        </w:rPr>
        <w:t xml:space="preserve"> إلاّ أنّ مفتي السَّلفيّة يرفع عقيرته يوماً بعد آخر من أرضِ الوحي</w:t>
      </w:r>
      <w:r w:rsidR="002235E8">
        <w:rPr>
          <w:rFonts w:hint="cs"/>
          <w:rtl/>
        </w:rPr>
        <w:t>،</w:t>
      </w:r>
      <w:r>
        <w:rPr>
          <w:rFonts w:hint="cs"/>
          <w:rtl/>
        </w:rPr>
        <w:t xml:space="preserve"> بتكفير المسلمين من محبّي أهل بيت النبيّ </w:t>
      </w:r>
      <w:r w:rsidR="002235E8" w:rsidRPr="002235E8">
        <w:rPr>
          <w:rStyle w:val="libAlaemChar"/>
          <w:rFonts w:hint="cs"/>
          <w:rtl/>
        </w:rPr>
        <w:t>صلى‌الله‌عليه‌وآله‌وسلم</w:t>
      </w:r>
      <w:r w:rsidR="002235E8">
        <w:rPr>
          <w:rFonts w:hint="cs"/>
          <w:rtl/>
        </w:rPr>
        <w:t>،</w:t>
      </w:r>
      <w:r>
        <w:rPr>
          <w:rFonts w:hint="cs"/>
          <w:rtl/>
        </w:rPr>
        <w:t xml:space="preserve"> ويقول عنهم أنّهم أشدّ كفراً من كفّار النّصارى وغيرهم ولذا يجب قتلهم وتخريب مساجدهم ومشاهدهم</w:t>
      </w:r>
      <w:r w:rsidR="002235E8">
        <w:rPr>
          <w:rFonts w:hint="cs"/>
          <w:rtl/>
        </w:rPr>
        <w:t>.</w:t>
      </w:r>
      <w:r>
        <w:rPr>
          <w:rFonts w:hint="cs"/>
          <w:rtl/>
        </w:rPr>
        <w:t>..</w:t>
      </w:r>
      <w:r w:rsidR="002235E8">
        <w:rPr>
          <w:rFonts w:hint="cs"/>
          <w:rtl/>
        </w:rPr>
        <w:t>،</w:t>
      </w:r>
      <w:r>
        <w:rPr>
          <w:rFonts w:hint="cs"/>
          <w:rtl/>
        </w:rPr>
        <w:t xml:space="preserve"> نقول لهؤلاء الوهّابيّين ممّن يزعم منهم أنّه سَلَفي</w:t>
      </w:r>
      <w:r w:rsidR="002235E8">
        <w:rPr>
          <w:rFonts w:hint="cs"/>
          <w:rtl/>
        </w:rPr>
        <w:t>:</w:t>
      </w:r>
      <w:r>
        <w:rPr>
          <w:rFonts w:hint="cs"/>
          <w:rtl/>
        </w:rPr>
        <w:t xml:space="preserve"> أسمعتَ قول السُّبكي الشافعيّ ومن قبله مَن هو مالكي</w:t>
      </w:r>
      <w:r w:rsidR="002235E8">
        <w:rPr>
          <w:rFonts w:hint="cs"/>
          <w:rtl/>
        </w:rPr>
        <w:t>،</w:t>
      </w:r>
      <w:r>
        <w:rPr>
          <w:rFonts w:hint="cs"/>
          <w:rtl/>
        </w:rPr>
        <w:t xml:space="preserve"> وآخر حنفيّ</w:t>
      </w:r>
      <w:r w:rsidR="002235E8">
        <w:rPr>
          <w:rFonts w:hint="cs"/>
          <w:rtl/>
        </w:rPr>
        <w:t>،</w:t>
      </w:r>
      <w:r>
        <w:rPr>
          <w:rFonts w:hint="cs"/>
          <w:rtl/>
        </w:rPr>
        <w:t xml:space="preserve"> وحنبليّ وقد أجمعوا على كفر قدوتكم وزندقته</w:t>
      </w:r>
      <w:r w:rsidR="002235E8">
        <w:rPr>
          <w:rFonts w:hint="cs"/>
          <w:rtl/>
        </w:rPr>
        <w:t>!</w:t>
      </w:r>
      <w:r>
        <w:rPr>
          <w:rFonts w:hint="cs"/>
          <w:rtl/>
        </w:rPr>
        <w:t xml:space="preserve"> فإلى أين سيأخذ سلفكم هذا بكم</w:t>
      </w:r>
      <w:r w:rsidR="002235E8">
        <w:rPr>
          <w:rFonts w:hint="cs"/>
          <w:rtl/>
        </w:rPr>
        <w:t>،</w:t>
      </w:r>
      <w:r>
        <w:rPr>
          <w:rFonts w:hint="cs"/>
          <w:rtl/>
        </w:rPr>
        <w:t xml:space="preserve"> والمرء مع مَن أحبّ</w:t>
      </w:r>
      <w:r w:rsidR="002235E8">
        <w:rPr>
          <w:rFonts w:hint="cs"/>
          <w:rtl/>
        </w:rPr>
        <w:t>،</w:t>
      </w:r>
      <w:r>
        <w:rPr>
          <w:rFonts w:hint="cs"/>
          <w:rtl/>
        </w:rPr>
        <w:t xml:space="preserve"> فكيف إذا كان قدوته من دون رسول الله </w:t>
      </w:r>
      <w:r w:rsidR="002235E8" w:rsidRPr="002235E8">
        <w:rPr>
          <w:rStyle w:val="libAlaemChar"/>
          <w:rFonts w:hint="cs"/>
          <w:rtl/>
        </w:rPr>
        <w:t>صلى‌الله‌عليه‌وآله‌وسلم</w:t>
      </w:r>
      <w:r w:rsidR="002235E8">
        <w:rPr>
          <w:rFonts w:hint="cs"/>
          <w:rtl/>
        </w:rPr>
        <w:t>؟</w:t>
      </w:r>
    </w:p>
    <w:p w:rsidR="008E0475" w:rsidRDefault="008E0475" w:rsidP="00653D1E">
      <w:pPr>
        <w:pStyle w:val="libNormal"/>
        <w:rPr>
          <w:rtl/>
        </w:rPr>
      </w:pPr>
      <w:r>
        <w:rPr>
          <w:rFonts w:hint="cs"/>
          <w:rtl/>
        </w:rPr>
        <w:t>وقال</w:t>
      </w:r>
      <w:r w:rsidR="002235E8">
        <w:rPr>
          <w:rFonts w:hint="cs"/>
          <w:rtl/>
        </w:rPr>
        <w:t>:</w:t>
      </w:r>
      <w:r>
        <w:rPr>
          <w:rFonts w:hint="cs"/>
          <w:rtl/>
        </w:rPr>
        <w:t xml:space="preserve"> </w:t>
      </w:r>
      <w:r w:rsidR="00653D1E">
        <w:rPr>
          <w:rFonts w:hint="cs"/>
          <w:rtl/>
        </w:rPr>
        <w:t>«</w:t>
      </w:r>
      <w:r>
        <w:rPr>
          <w:rFonts w:hint="cs"/>
          <w:rtl/>
        </w:rPr>
        <w:t xml:space="preserve">وهذا الرجل كنت رددتُ عليه في حياته في إنكاره السفر لزيارة المصطفى </w:t>
      </w:r>
      <w:r w:rsidR="002235E8" w:rsidRPr="002235E8">
        <w:rPr>
          <w:rStyle w:val="libAlaemChar"/>
          <w:rFonts w:hint="cs"/>
          <w:rtl/>
        </w:rPr>
        <w:t>صلى‌الله‌عليه‌وآله‌وسلم</w:t>
      </w:r>
      <w:r w:rsidR="002235E8">
        <w:rPr>
          <w:rFonts w:hint="cs"/>
          <w:rtl/>
        </w:rPr>
        <w:t>،</w:t>
      </w:r>
      <w:r>
        <w:rPr>
          <w:rFonts w:hint="cs"/>
          <w:rtl/>
        </w:rPr>
        <w:t xml:space="preserve"> وفي إنكاره وقوع الطلاق إذا حلف به</w:t>
      </w:r>
      <w:r w:rsidR="002235E8">
        <w:rPr>
          <w:rFonts w:hint="cs"/>
          <w:rtl/>
        </w:rPr>
        <w:t>،</w:t>
      </w:r>
      <w:r>
        <w:rPr>
          <w:rFonts w:hint="cs"/>
          <w:rtl/>
        </w:rPr>
        <w:t xml:space="preserve"> ثمّ ظهر لي من حاله ما يقتضي أنّه ليس ممّن يُعتمد عليه في نقل ينفرد به لمسارعته إلى النقل لفهمه</w:t>
      </w:r>
      <w:r w:rsidR="002235E8">
        <w:rPr>
          <w:rFonts w:hint="cs"/>
          <w:rtl/>
        </w:rPr>
        <w:t>،</w:t>
      </w:r>
      <w:r>
        <w:rPr>
          <w:rFonts w:hint="cs"/>
          <w:rtl/>
        </w:rPr>
        <w:t xml:space="preserve"> كما في هذه المسألة</w:t>
      </w:r>
      <w:r w:rsidR="002235E8">
        <w:rPr>
          <w:rFonts w:hint="cs"/>
          <w:rtl/>
        </w:rPr>
        <w:t>،</w:t>
      </w:r>
      <w:r>
        <w:rPr>
          <w:rFonts w:hint="cs"/>
          <w:rtl/>
        </w:rPr>
        <w:t xml:space="preserve"> ولا في بحثٍ يُنشئه لخلطه المقصود بغيره</w:t>
      </w:r>
      <w:r w:rsidR="002235E8">
        <w:rPr>
          <w:rFonts w:hint="cs"/>
          <w:rtl/>
        </w:rPr>
        <w:t>،</w:t>
      </w:r>
      <w:r>
        <w:rPr>
          <w:rFonts w:hint="cs"/>
          <w:rtl/>
        </w:rPr>
        <w:t xml:space="preserve"> وخروجه عن الحدّ جدّاً</w:t>
      </w:r>
      <w:r w:rsidR="002235E8">
        <w:rPr>
          <w:rFonts w:hint="cs"/>
          <w:rtl/>
        </w:rPr>
        <w:t>،</w:t>
      </w:r>
      <w:r>
        <w:rPr>
          <w:rFonts w:hint="cs"/>
          <w:rtl/>
        </w:rPr>
        <w:t xml:space="preserve"> وهو كان مكثراً من الحفظ ولم يتهذّب بشيخ</w:t>
      </w:r>
      <w:r w:rsidR="002235E8">
        <w:rPr>
          <w:rFonts w:hint="cs"/>
          <w:rtl/>
        </w:rPr>
        <w:t>،</w:t>
      </w:r>
      <w:r>
        <w:rPr>
          <w:rFonts w:hint="cs"/>
          <w:rtl/>
        </w:rPr>
        <w:t xml:space="preserve"> ولم يرتضِ في العلوم</w:t>
      </w:r>
      <w:r w:rsidR="002235E8">
        <w:rPr>
          <w:rFonts w:hint="cs"/>
          <w:rtl/>
        </w:rPr>
        <w:t>،</w:t>
      </w:r>
      <w:r>
        <w:rPr>
          <w:rFonts w:hint="cs"/>
          <w:rtl/>
        </w:rPr>
        <w:t xml:space="preserve"> بل يأخذها بذهنه</w:t>
      </w:r>
      <w:r w:rsidR="002235E8">
        <w:rPr>
          <w:rFonts w:hint="cs"/>
          <w:rtl/>
        </w:rPr>
        <w:t>،</w:t>
      </w:r>
      <w:r>
        <w:rPr>
          <w:rFonts w:hint="cs"/>
          <w:rtl/>
        </w:rPr>
        <w:t xml:space="preserve"> مع جسارته واتّساع خياله</w:t>
      </w:r>
      <w:r w:rsidR="002235E8">
        <w:rPr>
          <w:rFonts w:hint="cs"/>
          <w:rtl/>
        </w:rPr>
        <w:t>،</w:t>
      </w:r>
      <w:r>
        <w:rPr>
          <w:rFonts w:hint="cs"/>
          <w:rtl/>
        </w:rPr>
        <w:t xml:space="preserve"> وشغب كثير</w:t>
      </w:r>
      <w:r w:rsidR="002235E8">
        <w:rPr>
          <w:rFonts w:hint="cs"/>
          <w:rtl/>
        </w:rPr>
        <w:t>.</w:t>
      </w:r>
    </w:p>
    <w:p w:rsidR="008E0475" w:rsidRDefault="008E0475" w:rsidP="008E0475">
      <w:pPr>
        <w:pStyle w:val="libNormal"/>
        <w:rPr>
          <w:rtl/>
        </w:rPr>
      </w:pPr>
      <w:r>
        <w:rPr>
          <w:rFonts w:hint="cs"/>
          <w:rtl/>
        </w:rPr>
        <w:t>ثمّ بلغني من حاله ما يقتضي الإعراضَ عن النظر في كلامه جملةً</w:t>
      </w:r>
      <w:r w:rsidR="002235E8">
        <w:rPr>
          <w:rFonts w:hint="cs"/>
          <w:rtl/>
        </w:rPr>
        <w:t>،</w:t>
      </w:r>
      <w:r>
        <w:rPr>
          <w:rFonts w:hint="cs"/>
          <w:rtl/>
        </w:rPr>
        <w:t xml:space="preserve"> وكان الناس في حياته اُبتلوا بالكلام معه للردِّ عليه</w:t>
      </w:r>
      <w:r w:rsidR="002235E8">
        <w:rPr>
          <w:rFonts w:hint="cs"/>
          <w:rtl/>
        </w:rPr>
        <w:t>،</w:t>
      </w:r>
      <w:r>
        <w:rPr>
          <w:rFonts w:hint="cs"/>
          <w:rtl/>
        </w:rPr>
        <w:t xml:space="preserve"> وحُبس باجماعِ المسلمين وولاة الأمور على ذلك ثمّ مات</w:t>
      </w:r>
      <w:r w:rsidR="002235E8">
        <w:rPr>
          <w:rFonts w:hint="cs"/>
          <w:rtl/>
        </w:rPr>
        <w:t>.</w:t>
      </w:r>
    </w:p>
    <w:p w:rsidR="008E0475" w:rsidRDefault="008E0475" w:rsidP="008E0475">
      <w:pPr>
        <w:pStyle w:val="libNormal"/>
        <w:rPr>
          <w:rtl/>
        </w:rPr>
      </w:pPr>
      <w:r>
        <w:rPr>
          <w:rtl/>
        </w:rPr>
        <w:br w:type="page"/>
      </w:r>
    </w:p>
    <w:p w:rsidR="008E0475" w:rsidRDefault="008E0475" w:rsidP="00653D1E">
      <w:pPr>
        <w:pStyle w:val="libNormal"/>
        <w:rPr>
          <w:rtl/>
        </w:rPr>
      </w:pPr>
      <w:r>
        <w:rPr>
          <w:rFonts w:hint="cs"/>
          <w:rtl/>
        </w:rPr>
        <w:lastRenderedPageBreak/>
        <w:t>ولم يكن لنا غرض في ذكره بعد موته لأنّ تلك أُمّة قد خلت</w:t>
      </w:r>
      <w:r w:rsidR="002235E8">
        <w:rPr>
          <w:rFonts w:hint="cs"/>
          <w:rtl/>
        </w:rPr>
        <w:t>،</w:t>
      </w:r>
      <w:r>
        <w:rPr>
          <w:rFonts w:hint="cs"/>
          <w:rtl/>
        </w:rPr>
        <w:t xml:space="preserve"> ولكن له أتباع ينعقون ولا يعون</w:t>
      </w:r>
      <w:r w:rsidR="002235E8">
        <w:rPr>
          <w:rFonts w:hint="cs"/>
          <w:rtl/>
        </w:rPr>
        <w:t>،</w:t>
      </w:r>
      <w:r>
        <w:rPr>
          <w:rFonts w:hint="cs"/>
          <w:rtl/>
        </w:rPr>
        <w:t xml:space="preserve"> ونحن نتبرّم بالكلام معهم ومع أمثالهم</w:t>
      </w:r>
      <w:r w:rsidR="002235E8">
        <w:rPr>
          <w:rFonts w:hint="cs"/>
          <w:rtl/>
        </w:rPr>
        <w:t>،</w:t>
      </w:r>
      <w:r>
        <w:rPr>
          <w:rFonts w:hint="cs"/>
          <w:rtl/>
        </w:rPr>
        <w:t xml:space="preserve"> ولكن للناسِ ضرورات إلى الجواب في بعض المسائل</w:t>
      </w:r>
      <w:r w:rsidR="00653D1E">
        <w:rPr>
          <w:rFonts w:hint="cs"/>
          <w:rtl/>
        </w:rPr>
        <w:t>»</w:t>
      </w:r>
      <w:r>
        <w:rPr>
          <w:rFonts w:hint="cs"/>
          <w:rtl/>
        </w:rPr>
        <w:t xml:space="preserve"> </w:t>
      </w:r>
      <w:r w:rsidRPr="002235E8">
        <w:rPr>
          <w:rStyle w:val="libFootnotenumChar"/>
          <w:rFonts w:hint="cs"/>
          <w:rtl/>
        </w:rPr>
        <w:t>(1)</w:t>
      </w:r>
      <w:r w:rsidR="002235E8">
        <w:rPr>
          <w:rFonts w:hint="cs"/>
          <w:rtl/>
        </w:rPr>
        <w:t>.</w:t>
      </w:r>
    </w:p>
    <w:p w:rsidR="008E0475" w:rsidRDefault="008E0475" w:rsidP="008E0475">
      <w:pPr>
        <w:pStyle w:val="libNormal"/>
        <w:rPr>
          <w:rtl/>
        </w:rPr>
      </w:pPr>
      <w:r>
        <w:rPr>
          <w:rFonts w:hint="cs"/>
          <w:rtl/>
        </w:rPr>
        <w:t>31</w:t>
      </w:r>
      <w:r w:rsidR="002235E8">
        <w:rPr>
          <w:rFonts w:hint="cs"/>
          <w:rtl/>
        </w:rPr>
        <w:t xml:space="preserve"> - </w:t>
      </w:r>
      <w:r>
        <w:rPr>
          <w:rFonts w:hint="cs"/>
          <w:rtl/>
        </w:rPr>
        <w:t xml:space="preserve">الحافظ المفتي الشيخ صلاح الدين خليل بن كيكلدي بن عبد الله العلائي الدمشقي المقدسي </w:t>
      </w:r>
      <w:r w:rsidR="004A4BD1">
        <w:rPr>
          <w:rFonts w:hint="cs"/>
          <w:rtl/>
        </w:rPr>
        <w:t>(ت 760 هـ)</w:t>
      </w:r>
      <w:r w:rsidR="002235E8">
        <w:rPr>
          <w:rFonts w:hint="cs"/>
          <w:rtl/>
        </w:rPr>
        <w:t>.</w:t>
      </w:r>
    </w:p>
    <w:p w:rsidR="008E0475" w:rsidRDefault="008E0475" w:rsidP="008E0475">
      <w:pPr>
        <w:pStyle w:val="libNormal"/>
        <w:rPr>
          <w:rtl/>
        </w:rPr>
      </w:pPr>
      <w:r>
        <w:rPr>
          <w:rFonts w:hint="cs"/>
          <w:rtl/>
        </w:rPr>
        <w:t xml:space="preserve">صنّف كتاباً في جمع الأحاديث الواردة في زيارة القبر المطهّر لسيّدنا رسول الله </w:t>
      </w:r>
      <w:r w:rsidR="002235E8" w:rsidRPr="002235E8">
        <w:rPr>
          <w:rStyle w:val="libAlaemChar"/>
          <w:rFonts w:hint="cs"/>
          <w:rtl/>
        </w:rPr>
        <w:t>صلى‌الله‌عليه‌وآله‌وسلم</w:t>
      </w:r>
      <w:r w:rsidR="002235E8">
        <w:rPr>
          <w:rFonts w:hint="cs"/>
          <w:rtl/>
        </w:rPr>
        <w:t>،</w:t>
      </w:r>
      <w:r>
        <w:rPr>
          <w:rFonts w:hint="cs"/>
          <w:rtl/>
        </w:rPr>
        <w:t xml:space="preserve"> جمعها لشيخه برهان الدين الفزاري للردّ على ابن تَيمِيه </w:t>
      </w:r>
      <w:r w:rsidRPr="002235E8">
        <w:rPr>
          <w:rStyle w:val="libFootnotenumChar"/>
          <w:rFonts w:hint="cs"/>
          <w:rtl/>
        </w:rPr>
        <w:t>(2)</w:t>
      </w:r>
      <w:r w:rsidR="002235E8">
        <w:rPr>
          <w:rFonts w:hint="cs"/>
          <w:rtl/>
        </w:rPr>
        <w:t>.</w:t>
      </w:r>
    </w:p>
    <w:p w:rsidR="008E0475" w:rsidRDefault="008E0475" w:rsidP="008E0475">
      <w:pPr>
        <w:pStyle w:val="libNormal"/>
        <w:rPr>
          <w:rtl/>
        </w:rPr>
      </w:pPr>
      <w:r>
        <w:rPr>
          <w:rFonts w:hint="cs"/>
          <w:rtl/>
        </w:rPr>
        <w:t>32</w:t>
      </w:r>
      <w:r w:rsidR="002235E8">
        <w:rPr>
          <w:rFonts w:hint="cs"/>
          <w:rtl/>
        </w:rPr>
        <w:t xml:space="preserve"> - </w:t>
      </w:r>
      <w:r>
        <w:rPr>
          <w:rFonts w:hint="cs"/>
          <w:rtl/>
        </w:rPr>
        <w:t xml:space="preserve">المفتي الشيخ بهاء الدين عبد الوهّاب بن عبد الرحمان الاخميمي الشافعي المصري </w:t>
      </w:r>
      <w:r w:rsidR="004A4BD1">
        <w:rPr>
          <w:rFonts w:hint="cs"/>
          <w:rtl/>
        </w:rPr>
        <w:t>(ت 764 هـ)</w:t>
      </w:r>
      <w:r w:rsidR="002235E8">
        <w:rPr>
          <w:rFonts w:hint="cs"/>
          <w:rtl/>
        </w:rPr>
        <w:t>.</w:t>
      </w:r>
    </w:p>
    <w:p w:rsidR="008E0475" w:rsidRDefault="008E0475" w:rsidP="00653D1E">
      <w:pPr>
        <w:pStyle w:val="libNormal"/>
        <w:rPr>
          <w:rtl/>
        </w:rPr>
      </w:pPr>
      <w:r>
        <w:rPr>
          <w:rFonts w:hint="cs"/>
          <w:rtl/>
        </w:rPr>
        <w:t xml:space="preserve">له </w:t>
      </w:r>
      <w:r w:rsidR="00653D1E">
        <w:rPr>
          <w:rFonts w:hint="cs"/>
          <w:rtl/>
        </w:rPr>
        <w:t>(</w:t>
      </w:r>
      <w:r w:rsidR="004A4BD1">
        <w:rPr>
          <w:rFonts w:hint="cs"/>
          <w:rtl/>
        </w:rPr>
        <w:t>رسالة في الردّ على ابن تيميه في مسألة حوادث لا أوّل لها</w:t>
      </w:r>
      <w:r w:rsidR="00653D1E">
        <w:rPr>
          <w:rFonts w:hint="cs"/>
          <w:rtl/>
        </w:rPr>
        <w:t>)</w:t>
      </w:r>
      <w:r w:rsidR="002235E8">
        <w:rPr>
          <w:rFonts w:hint="cs"/>
          <w:rtl/>
        </w:rPr>
        <w:t>.</w:t>
      </w:r>
    </w:p>
    <w:p w:rsidR="008E0475" w:rsidRDefault="008E0475" w:rsidP="008E0475">
      <w:pPr>
        <w:pStyle w:val="libNormal"/>
        <w:rPr>
          <w:rtl/>
        </w:rPr>
      </w:pPr>
      <w:r>
        <w:rPr>
          <w:rFonts w:hint="cs"/>
          <w:rtl/>
        </w:rPr>
        <w:t>33</w:t>
      </w:r>
      <w:r w:rsidR="002235E8">
        <w:rPr>
          <w:rFonts w:hint="cs"/>
          <w:rtl/>
        </w:rPr>
        <w:t xml:space="preserve"> - </w:t>
      </w:r>
      <w:r>
        <w:rPr>
          <w:rFonts w:hint="cs"/>
          <w:rtl/>
        </w:rPr>
        <w:t xml:space="preserve">قاضي القضاة العز بن جماعة الشافعيّ </w:t>
      </w:r>
      <w:r w:rsidR="004A4BD1">
        <w:rPr>
          <w:rFonts w:hint="cs"/>
          <w:rtl/>
        </w:rPr>
        <w:t>(ت 767 هـ)</w:t>
      </w:r>
      <w:r w:rsidR="002235E8">
        <w:rPr>
          <w:rFonts w:hint="cs"/>
          <w:rtl/>
        </w:rPr>
        <w:t>.</w:t>
      </w:r>
    </w:p>
    <w:p w:rsidR="008E0475" w:rsidRDefault="008E0475" w:rsidP="008E0475">
      <w:pPr>
        <w:pStyle w:val="libNormal"/>
        <w:rPr>
          <w:rtl/>
        </w:rPr>
      </w:pPr>
      <w:r>
        <w:rPr>
          <w:rFonts w:hint="cs"/>
          <w:rtl/>
        </w:rPr>
        <w:t>معاصر لابن تَيمِيه</w:t>
      </w:r>
      <w:r w:rsidR="002235E8">
        <w:rPr>
          <w:rFonts w:hint="cs"/>
          <w:rtl/>
        </w:rPr>
        <w:t>.</w:t>
      </w:r>
      <w:r>
        <w:rPr>
          <w:rFonts w:hint="cs"/>
          <w:rtl/>
        </w:rPr>
        <w:t xml:space="preserve"> وهو الذي قُدّمت إليه الفتوى الصادرة بحق ابن تيميه في مسألة المنع من زيارة النبيّ </w:t>
      </w:r>
      <w:r w:rsidR="002235E8" w:rsidRPr="002235E8">
        <w:rPr>
          <w:rStyle w:val="libAlaemChar"/>
          <w:rFonts w:hint="cs"/>
          <w:rtl/>
        </w:rPr>
        <w:t>صلى‌الله‌عليه‌وآله‌وسلم</w:t>
      </w:r>
      <w:r w:rsidR="002235E8">
        <w:rPr>
          <w:rFonts w:hint="cs"/>
          <w:rtl/>
        </w:rPr>
        <w:t>،</w:t>
      </w:r>
      <w:r>
        <w:rPr>
          <w:rFonts w:hint="cs"/>
          <w:rtl/>
        </w:rPr>
        <w:t xml:space="preserve"> فكتب عليها</w:t>
      </w:r>
      <w:r w:rsidR="002235E8">
        <w:rPr>
          <w:rFonts w:hint="cs"/>
          <w:rtl/>
        </w:rPr>
        <w:t>:</w:t>
      </w:r>
    </w:p>
    <w:p w:rsidR="008E0475" w:rsidRDefault="008E0475" w:rsidP="008E0475">
      <w:pPr>
        <w:pStyle w:val="libNormal"/>
        <w:rPr>
          <w:rtl/>
        </w:rPr>
      </w:pPr>
      <w:r>
        <w:rPr>
          <w:rFonts w:hint="cs"/>
          <w:rtl/>
        </w:rPr>
        <w:t>القائل بهذه المقالة ضالّ مبتدع</w:t>
      </w:r>
      <w:r w:rsidR="002235E8">
        <w:rPr>
          <w:rFonts w:hint="cs"/>
          <w:rtl/>
        </w:rPr>
        <w:t>.</w:t>
      </w:r>
      <w:r>
        <w:rPr>
          <w:rFonts w:hint="cs"/>
          <w:rtl/>
        </w:rPr>
        <w:t xml:space="preserve"> ووافقه على ذلك الحنفيّ والحنبليّ </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فتاوى السبكي في فروع الفقه الشافعي</w:t>
      </w:r>
      <w:r w:rsidR="002235E8">
        <w:rPr>
          <w:rFonts w:hint="cs"/>
          <w:rtl/>
        </w:rPr>
        <w:t>،</w:t>
      </w:r>
      <w:r>
        <w:rPr>
          <w:rFonts w:hint="cs"/>
          <w:rtl/>
        </w:rPr>
        <w:t xml:space="preserve"> تقي الدين السبكي</w:t>
      </w:r>
      <w:r w:rsidR="002235E8">
        <w:rPr>
          <w:rFonts w:hint="cs"/>
          <w:rtl/>
        </w:rPr>
        <w:t>،</w:t>
      </w:r>
      <w:r>
        <w:rPr>
          <w:rFonts w:hint="cs"/>
          <w:rtl/>
        </w:rPr>
        <w:t xml:space="preserve"> 2</w:t>
      </w:r>
      <w:r w:rsidR="002235E8">
        <w:rPr>
          <w:rFonts w:hint="cs"/>
          <w:rtl/>
        </w:rPr>
        <w:t>:</w:t>
      </w:r>
      <w:r>
        <w:rPr>
          <w:rFonts w:hint="cs"/>
          <w:rtl/>
        </w:rPr>
        <w:t xml:space="preserve"> 163</w:t>
      </w:r>
      <w:r w:rsidR="002235E8">
        <w:rPr>
          <w:rFonts w:hint="cs"/>
          <w:rtl/>
        </w:rPr>
        <w:t>،</w:t>
      </w:r>
      <w:r>
        <w:rPr>
          <w:rFonts w:hint="cs"/>
          <w:rtl/>
        </w:rPr>
        <w:t xml:space="preserve"> الطبعة الأولى</w:t>
      </w:r>
      <w:r w:rsidR="002235E8">
        <w:rPr>
          <w:rFonts w:hint="cs"/>
          <w:rtl/>
        </w:rPr>
        <w:t>،</w:t>
      </w:r>
      <w:r>
        <w:rPr>
          <w:rFonts w:hint="cs"/>
          <w:rtl/>
        </w:rPr>
        <w:t xml:space="preserve"> دار الكتب العلمية</w:t>
      </w:r>
      <w:r w:rsidR="002235E8">
        <w:rPr>
          <w:rFonts w:hint="cs"/>
          <w:rtl/>
        </w:rPr>
        <w:t>،</w:t>
      </w:r>
      <w:r>
        <w:rPr>
          <w:rFonts w:hint="cs"/>
          <w:rtl/>
        </w:rPr>
        <w:t xml:space="preserve"> بيروت</w:t>
      </w:r>
      <w:r w:rsidR="002235E8">
        <w:rPr>
          <w:rFonts w:hint="cs"/>
          <w:rtl/>
        </w:rPr>
        <w:t>،</w:t>
      </w:r>
      <w:r>
        <w:rPr>
          <w:rFonts w:hint="cs"/>
          <w:rtl/>
        </w:rPr>
        <w:t xml:space="preserve"> 1424 </w:t>
      </w:r>
      <w:r w:rsidR="002235E8">
        <w:rPr>
          <w:rFonts w:hint="cs"/>
          <w:rtl/>
        </w:rPr>
        <w:t>هـ.</w:t>
      </w:r>
    </w:p>
    <w:p w:rsidR="008E0475" w:rsidRDefault="008E0475" w:rsidP="002235E8">
      <w:pPr>
        <w:pStyle w:val="libFootnote0"/>
        <w:rPr>
          <w:rtl/>
        </w:rPr>
      </w:pPr>
      <w:r>
        <w:rPr>
          <w:rFonts w:hint="cs"/>
          <w:rtl/>
        </w:rPr>
        <w:t>(2) طبقات الشافعية</w:t>
      </w:r>
      <w:r w:rsidR="002235E8">
        <w:rPr>
          <w:rFonts w:hint="cs"/>
          <w:rtl/>
        </w:rPr>
        <w:t>،</w:t>
      </w:r>
      <w:r>
        <w:rPr>
          <w:rFonts w:hint="cs"/>
          <w:rtl/>
        </w:rPr>
        <w:t xml:space="preserve"> مصدر سابق</w:t>
      </w:r>
      <w:r w:rsidR="002235E8">
        <w:rPr>
          <w:rFonts w:hint="cs"/>
          <w:rtl/>
        </w:rPr>
        <w:t>،</w:t>
      </w:r>
      <w:r>
        <w:rPr>
          <w:rFonts w:hint="cs"/>
          <w:rtl/>
        </w:rPr>
        <w:t xml:space="preserve"> 3</w:t>
      </w:r>
      <w:r w:rsidR="002235E8">
        <w:rPr>
          <w:rFonts w:hint="cs"/>
          <w:rtl/>
        </w:rPr>
        <w:t>:</w:t>
      </w:r>
      <w:r>
        <w:rPr>
          <w:rFonts w:hint="cs"/>
          <w:rtl/>
        </w:rPr>
        <w:t xml:space="preserve"> 244</w:t>
      </w:r>
      <w:r w:rsidR="002235E8">
        <w:rPr>
          <w:rFonts w:hint="cs"/>
          <w:rtl/>
        </w:rPr>
        <w:t>.</w:t>
      </w:r>
    </w:p>
    <w:p w:rsidR="008E0475" w:rsidRDefault="008E0475" w:rsidP="002235E8">
      <w:pPr>
        <w:pStyle w:val="libFootnote0"/>
        <w:rPr>
          <w:rtl/>
        </w:rPr>
      </w:pPr>
      <w:r>
        <w:rPr>
          <w:rtl/>
        </w:rPr>
        <w:br w:type="page"/>
      </w:r>
    </w:p>
    <w:p w:rsidR="008E0475" w:rsidRDefault="008E0475" w:rsidP="00653D1E">
      <w:pPr>
        <w:pStyle w:val="libNormal0"/>
        <w:rPr>
          <w:rtl/>
        </w:rPr>
      </w:pPr>
      <w:r>
        <w:rPr>
          <w:rFonts w:hint="cs"/>
          <w:rtl/>
        </w:rPr>
        <w:lastRenderedPageBreak/>
        <w:t>والمالكيّ</w:t>
      </w:r>
      <w:r w:rsidR="002235E8">
        <w:rPr>
          <w:rFonts w:hint="cs"/>
          <w:rtl/>
        </w:rPr>
        <w:t>،</w:t>
      </w:r>
      <w:r>
        <w:rPr>
          <w:rFonts w:hint="cs"/>
          <w:rtl/>
        </w:rPr>
        <w:t xml:space="preserve"> فصار كفره مجمعاً عليه </w:t>
      </w:r>
      <w:r w:rsidRPr="002235E8">
        <w:rPr>
          <w:rStyle w:val="libFootnotenumChar"/>
          <w:rFonts w:hint="cs"/>
          <w:rtl/>
        </w:rPr>
        <w:t>(1)</w:t>
      </w:r>
      <w:r w:rsidR="002235E8">
        <w:rPr>
          <w:rFonts w:hint="cs"/>
          <w:rtl/>
        </w:rPr>
        <w:t>.</w:t>
      </w:r>
    </w:p>
    <w:p w:rsidR="008E0475" w:rsidRDefault="008E0475" w:rsidP="008E0475">
      <w:pPr>
        <w:pStyle w:val="libNormal"/>
        <w:rPr>
          <w:rtl/>
        </w:rPr>
      </w:pPr>
      <w:r>
        <w:rPr>
          <w:rFonts w:hint="cs"/>
          <w:rtl/>
        </w:rPr>
        <w:t>وله كلام في ابن تَيمِيه</w:t>
      </w:r>
      <w:r w:rsidR="002235E8">
        <w:rPr>
          <w:rFonts w:hint="cs"/>
          <w:rtl/>
        </w:rPr>
        <w:t>:</w:t>
      </w:r>
      <w:r>
        <w:rPr>
          <w:rFonts w:hint="cs"/>
          <w:rtl/>
        </w:rPr>
        <w:t xml:space="preserve"> </w:t>
      </w:r>
      <w:r w:rsidR="004A4BD1">
        <w:rPr>
          <w:rFonts w:hint="cs"/>
          <w:rtl/>
        </w:rPr>
        <w:t>«عبد أضلّه الله تعالى وألبسه رداء الخزي وأرداه»</w:t>
      </w:r>
      <w:r>
        <w:rPr>
          <w:rFonts w:hint="cs"/>
          <w:rtl/>
        </w:rPr>
        <w:t xml:space="preserve"> </w:t>
      </w:r>
      <w:r w:rsidRPr="002235E8">
        <w:rPr>
          <w:rStyle w:val="libFootnotenumChar"/>
          <w:rFonts w:hint="cs"/>
          <w:rtl/>
        </w:rPr>
        <w:t>(2)</w:t>
      </w:r>
      <w:r w:rsidR="002235E8">
        <w:rPr>
          <w:rFonts w:hint="cs"/>
          <w:rtl/>
        </w:rPr>
        <w:t>.</w:t>
      </w:r>
    </w:p>
    <w:p w:rsidR="008E0475" w:rsidRDefault="008E0475" w:rsidP="008E0475">
      <w:pPr>
        <w:pStyle w:val="libNormal"/>
        <w:rPr>
          <w:rtl/>
        </w:rPr>
      </w:pPr>
      <w:r>
        <w:rPr>
          <w:rFonts w:hint="cs"/>
          <w:rtl/>
        </w:rPr>
        <w:t>34</w:t>
      </w:r>
      <w:r w:rsidR="002235E8">
        <w:rPr>
          <w:rFonts w:hint="cs"/>
          <w:rtl/>
        </w:rPr>
        <w:t xml:space="preserve"> - </w:t>
      </w:r>
      <w:r>
        <w:rPr>
          <w:rFonts w:hint="cs"/>
          <w:rtl/>
        </w:rPr>
        <w:t xml:space="preserve">الإمام الشيخ عبد الله بن أسعد اليافعي المكّي الشافعي </w:t>
      </w:r>
      <w:r w:rsidR="004A4BD1">
        <w:rPr>
          <w:rFonts w:hint="cs"/>
          <w:rtl/>
        </w:rPr>
        <w:t>(ت 768 هـ)</w:t>
      </w:r>
      <w:r>
        <w:rPr>
          <w:rFonts w:hint="cs"/>
          <w:rtl/>
        </w:rPr>
        <w:t xml:space="preserve"> </w:t>
      </w:r>
    </w:p>
    <w:p w:rsidR="008E0475" w:rsidRDefault="008E0475" w:rsidP="00653D1E">
      <w:pPr>
        <w:pStyle w:val="libNormal"/>
        <w:rPr>
          <w:rtl/>
        </w:rPr>
      </w:pPr>
      <w:r>
        <w:rPr>
          <w:rFonts w:hint="cs"/>
          <w:rtl/>
        </w:rPr>
        <w:t xml:space="preserve">ذكر في كتابه </w:t>
      </w:r>
      <w:r w:rsidR="00653D1E">
        <w:rPr>
          <w:rFonts w:hint="cs"/>
          <w:rtl/>
        </w:rPr>
        <w:t>(</w:t>
      </w:r>
      <w:r w:rsidR="004A4BD1">
        <w:rPr>
          <w:rFonts w:hint="cs"/>
          <w:rtl/>
        </w:rPr>
        <w:t>مرآة الجنان وعبرة اليقظان</w:t>
      </w:r>
      <w:r w:rsidR="00653D1E">
        <w:rPr>
          <w:rFonts w:hint="cs"/>
          <w:rtl/>
        </w:rPr>
        <w:t>)</w:t>
      </w:r>
      <w:r>
        <w:rPr>
          <w:rFonts w:hint="cs"/>
          <w:rtl/>
        </w:rPr>
        <w:t xml:space="preserve"> في أحداث سنة 728 </w:t>
      </w:r>
      <w:r w:rsidR="002235E8">
        <w:rPr>
          <w:rFonts w:hint="cs"/>
          <w:rtl/>
        </w:rPr>
        <w:t>هـ</w:t>
      </w:r>
      <w:r>
        <w:rPr>
          <w:rFonts w:hint="cs"/>
          <w:rtl/>
        </w:rPr>
        <w:t xml:space="preserve"> وذكر وفاة ابن تيميه فيها</w:t>
      </w:r>
      <w:r w:rsidR="002235E8">
        <w:rPr>
          <w:rFonts w:hint="cs"/>
          <w:rtl/>
        </w:rPr>
        <w:t>.</w:t>
      </w:r>
      <w:r>
        <w:rPr>
          <w:rFonts w:hint="cs"/>
          <w:rtl/>
        </w:rPr>
        <w:t xml:space="preserve"> وتحدّث عن منكراته وما جرى له بسبب ذلك</w:t>
      </w:r>
      <w:r w:rsidR="002235E8">
        <w:rPr>
          <w:rFonts w:hint="cs"/>
          <w:rtl/>
        </w:rPr>
        <w:t>،</w:t>
      </w:r>
      <w:r>
        <w:rPr>
          <w:rFonts w:hint="cs"/>
          <w:rtl/>
        </w:rPr>
        <w:t xml:space="preserve"> قال</w:t>
      </w:r>
      <w:r w:rsidR="002235E8">
        <w:rPr>
          <w:rFonts w:hint="cs"/>
          <w:rtl/>
        </w:rPr>
        <w:t>:</w:t>
      </w:r>
      <w:r>
        <w:rPr>
          <w:rFonts w:hint="cs"/>
          <w:rtl/>
        </w:rPr>
        <w:t xml:space="preserve"> </w:t>
      </w:r>
      <w:r w:rsidR="004A4BD1">
        <w:rPr>
          <w:rFonts w:hint="cs"/>
          <w:rtl/>
        </w:rPr>
        <w:t>«وله مسائل غريبة أنكر عليه فيها وحُبس بسببها مباينة لمذهب أهل السنّة، ومن أقبحها نهيه عن زيارة قبر النبيّ عليه الصلاة والسلام، وطعنه في مشائخ الصوفيّة العارفين كحجّة الإسلام أبي حامد الغزالي، والأستاذ الإمام أبي القاسم القُشيري...، وخلائق من أولياء الله الكبار الصفوة الأخيار، وكذلك ما عُرف من مذهبه كمسألة الطلاق وغيرها، وكذلك عقيدته في الجهة وما نُقل عنه فيها من الأقوال الباطلة، وغير ذلك ممّا هو معروف في مذهبه...»</w:t>
      </w:r>
      <w:r>
        <w:rPr>
          <w:rFonts w:hint="cs"/>
          <w:rtl/>
        </w:rPr>
        <w:t xml:space="preserve"> </w:t>
      </w:r>
      <w:r w:rsidRPr="002235E8">
        <w:rPr>
          <w:rStyle w:val="libFootnotenumChar"/>
          <w:rFonts w:hint="cs"/>
          <w:rtl/>
        </w:rPr>
        <w:t>(3)</w:t>
      </w:r>
      <w:r w:rsidR="002235E8">
        <w:rPr>
          <w:rFonts w:hint="cs"/>
          <w:rtl/>
        </w:rPr>
        <w:t>.</w:t>
      </w:r>
    </w:p>
    <w:p w:rsidR="008E0475" w:rsidRDefault="008E0475" w:rsidP="008E0475">
      <w:pPr>
        <w:pStyle w:val="libNormal"/>
        <w:rPr>
          <w:rtl/>
        </w:rPr>
      </w:pPr>
      <w:r>
        <w:rPr>
          <w:rFonts w:hint="cs"/>
          <w:rtl/>
        </w:rPr>
        <w:t>قال ابن قاضي شُهبة في ترجمة اليافعي</w:t>
      </w:r>
      <w:r w:rsidR="002235E8">
        <w:rPr>
          <w:rFonts w:hint="cs"/>
          <w:rtl/>
        </w:rPr>
        <w:t>:</w:t>
      </w:r>
    </w:p>
    <w:p w:rsidR="008E0475" w:rsidRDefault="00653D1E" w:rsidP="008E0475">
      <w:pPr>
        <w:pStyle w:val="libNormal"/>
        <w:rPr>
          <w:rtl/>
        </w:rPr>
      </w:pPr>
      <w:r>
        <w:rPr>
          <w:rFonts w:hint="cs"/>
          <w:rtl/>
        </w:rPr>
        <w:t>«</w:t>
      </w:r>
      <w:r w:rsidR="008E0475">
        <w:rPr>
          <w:rFonts w:hint="cs"/>
          <w:rtl/>
        </w:rPr>
        <w:t>قال ابن رافع</w:t>
      </w:r>
      <w:r w:rsidR="002235E8">
        <w:rPr>
          <w:rFonts w:hint="cs"/>
          <w:rtl/>
        </w:rPr>
        <w:t>:</w:t>
      </w:r>
      <w:r w:rsidR="008E0475">
        <w:rPr>
          <w:rFonts w:hint="cs"/>
          <w:rtl/>
        </w:rPr>
        <w:t xml:space="preserve"> اشتُهر ذكره وبعُد صِيتُه في التصوّف وفي أُصول الدين</w:t>
      </w:r>
      <w:r w:rsidR="002235E8">
        <w:rPr>
          <w:rFonts w:hint="cs"/>
          <w:rtl/>
        </w:rPr>
        <w:t>،</w:t>
      </w:r>
      <w:r w:rsidR="008E0475">
        <w:rPr>
          <w:rFonts w:hint="cs"/>
          <w:rtl/>
        </w:rPr>
        <w:t xml:space="preserve"> وكان يتعصّب للأشعري وله كلام في ذمّ ابن تَيمِيه</w:t>
      </w:r>
      <w:r w:rsidR="002235E8">
        <w:rPr>
          <w:rFonts w:hint="cs"/>
          <w:rtl/>
        </w:rPr>
        <w:t>،</w:t>
      </w:r>
      <w:r w:rsidR="008E0475">
        <w:rPr>
          <w:rFonts w:hint="cs"/>
          <w:rtl/>
        </w:rPr>
        <w:t xml:space="preserve"> ولذلك غمزه بعض مَن تعصّب لابن </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دفع الشُّبَه</w:t>
      </w:r>
      <w:r w:rsidR="002235E8">
        <w:rPr>
          <w:rFonts w:hint="cs"/>
          <w:rtl/>
        </w:rPr>
        <w:t>،</w:t>
      </w:r>
      <w:r>
        <w:rPr>
          <w:rFonts w:hint="cs"/>
          <w:rtl/>
        </w:rPr>
        <w:t xml:space="preserve"> مصدر سابق</w:t>
      </w:r>
      <w:r w:rsidR="002235E8">
        <w:rPr>
          <w:rFonts w:hint="cs"/>
          <w:rtl/>
        </w:rPr>
        <w:t>،</w:t>
      </w:r>
      <w:r>
        <w:rPr>
          <w:rFonts w:hint="cs"/>
          <w:rtl/>
        </w:rPr>
        <w:t xml:space="preserve"> 95</w:t>
      </w:r>
      <w:r w:rsidR="002235E8">
        <w:rPr>
          <w:rFonts w:hint="cs"/>
          <w:rtl/>
        </w:rPr>
        <w:t>.</w:t>
      </w:r>
    </w:p>
    <w:p w:rsidR="008E0475" w:rsidRDefault="008E0475" w:rsidP="002235E8">
      <w:pPr>
        <w:pStyle w:val="libFootnote0"/>
        <w:rPr>
          <w:rtl/>
        </w:rPr>
      </w:pPr>
      <w:r>
        <w:rPr>
          <w:rFonts w:hint="cs"/>
          <w:rtl/>
        </w:rPr>
        <w:t>(2) الجوهر المنظم في زيارة القبر النبوي المكرم</w:t>
      </w:r>
      <w:r w:rsidR="002235E8">
        <w:rPr>
          <w:rFonts w:hint="cs"/>
          <w:rtl/>
        </w:rPr>
        <w:t>،</w:t>
      </w:r>
      <w:r>
        <w:rPr>
          <w:rFonts w:hint="cs"/>
          <w:rtl/>
        </w:rPr>
        <w:t xml:space="preserve"> ابن حجر الهيتمي </w:t>
      </w:r>
      <w:r w:rsidR="002235E8">
        <w:rPr>
          <w:rFonts w:hint="cs"/>
          <w:rtl/>
        </w:rPr>
        <w:t>(</w:t>
      </w:r>
      <w:r>
        <w:rPr>
          <w:rFonts w:hint="cs"/>
          <w:rtl/>
        </w:rPr>
        <w:t xml:space="preserve">ت 974 </w:t>
      </w:r>
      <w:r w:rsidR="002235E8">
        <w:rPr>
          <w:rFonts w:hint="cs"/>
          <w:rtl/>
        </w:rPr>
        <w:t>هـ)،</w:t>
      </w:r>
      <w:r>
        <w:rPr>
          <w:rFonts w:hint="cs"/>
          <w:rtl/>
        </w:rPr>
        <w:t xml:space="preserve"> 30</w:t>
      </w:r>
      <w:r w:rsidR="002235E8">
        <w:rPr>
          <w:rFonts w:hint="cs"/>
          <w:rtl/>
        </w:rPr>
        <w:t>،</w:t>
      </w:r>
      <w:r>
        <w:rPr>
          <w:rFonts w:hint="cs"/>
          <w:rtl/>
        </w:rPr>
        <w:t xml:space="preserve"> الطبعة الأولى</w:t>
      </w:r>
      <w:r w:rsidR="002235E8">
        <w:rPr>
          <w:rFonts w:hint="cs"/>
          <w:rtl/>
        </w:rPr>
        <w:t>،</w:t>
      </w:r>
      <w:r>
        <w:rPr>
          <w:rFonts w:hint="cs"/>
          <w:rtl/>
        </w:rPr>
        <w:t xml:space="preserve"> مكتبة مدبولي</w:t>
      </w:r>
      <w:r w:rsidR="002235E8">
        <w:rPr>
          <w:rFonts w:hint="cs"/>
          <w:rtl/>
        </w:rPr>
        <w:t>،</w:t>
      </w:r>
      <w:r>
        <w:rPr>
          <w:rFonts w:hint="cs"/>
          <w:rtl/>
        </w:rPr>
        <w:t xml:space="preserve"> مصر</w:t>
      </w:r>
      <w:r w:rsidR="002235E8">
        <w:rPr>
          <w:rFonts w:hint="cs"/>
          <w:rtl/>
        </w:rPr>
        <w:t>.</w:t>
      </w:r>
    </w:p>
    <w:p w:rsidR="008E0475" w:rsidRDefault="008E0475" w:rsidP="002235E8">
      <w:pPr>
        <w:pStyle w:val="libFootnote0"/>
        <w:rPr>
          <w:rtl/>
        </w:rPr>
      </w:pPr>
      <w:r>
        <w:rPr>
          <w:rFonts w:hint="cs"/>
          <w:rtl/>
        </w:rPr>
        <w:t>(3) مرآة الجنان</w:t>
      </w:r>
      <w:r w:rsidR="002235E8">
        <w:rPr>
          <w:rFonts w:hint="cs"/>
          <w:rtl/>
        </w:rPr>
        <w:t>،</w:t>
      </w:r>
      <w:r>
        <w:rPr>
          <w:rFonts w:hint="cs"/>
          <w:rtl/>
        </w:rPr>
        <w:t xml:space="preserve"> مصدر سابق</w:t>
      </w:r>
      <w:r w:rsidR="002235E8">
        <w:rPr>
          <w:rFonts w:hint="cs"/>
          <w:rtl/>
        </w:rPr>
        <w:t>،</w:t>
      </w:r>
      <w:r>
        <w:rPr>
          <w:rFonts w:hint="cs"/>
          <w:rtl/>
        </w:rPr>
        <w:t xml:space="preserve"> 4</w:t>
      </w:r>
      <w:r w:rsidR="002235E8">
        <w:rPr>
          <w:rFonts w:hint="cs"/>
          <w:rtl/>
        </w:rPr>
        <w:t>:</w:t>
      </w:r>
      <w:r>
        <w:rPr>
          <w:rFonts w:hint="cs"/>
          <w:rtl/>
        </w:rPr>
        <w:t xml:space="preserve"> 209</w:t>
      </w:r>
      <w:r w:rsidR="002235E8">
        <w:rPr>
          <w:rFonts w:hint="cs"/>
          <w:rtl/>
        </w:rPr>
        <w:t>.</w:t>
      </w:r>
    </w:p>
    <w:p w:rsidR="008E0475" w:rsidRDefault="008E0475" w:rsidP="002235E8">
      <w:pPr>
        <w:pStyle w:val="libFootnote0"/>
      </w:pPr>
      <w:r>
        <w:rPr>
          <w:rtl/>
        </w:rPr>
        <w:br w:type="page"/>
      </w:r>
    </w:p>
    <w:p w:rsidR="008E0475" w:rsidRDefault="008E0475" w:rsidP="00653D1E">
      <w:pPr>
        <w:pStyle w:val="libNormal0"/>
        <w:rPr>
          <w:rtl/>
        </w:rPr>
      </w:pPr>
      <w:r>
        <w:rPr>
          <w:rFonts w:hint="cs"/>
          <w:rtl/>
        </w:rPr>
        <w:lastRenderedPageBreak/>
        <w:t>تيميه من الحنابلة وغيرهم</w:t>
      </w:r>
      <w:r w:rsidR="00653D1E">
        <w:rPr>
          <w:rFonts w:hint="cs"/>
          <w:rtl/>
        </w:rPr>
        <w:t>»</w:t>
      </w:r>
      <w:r>
        <w:rPr>
          <w:rFonts w:hint="cs"/>
          <w:rtl/>
        </w:rPr>
        <w:t xml:space="preserve"> </w:t>
      </w:r>
      <w:r w:rsidRPr="002235E8">
        <w:rPr>
          <w:rStyle w:val="libFootnotenumChar"/>
          <w:rFonts w:hint="cs"/>
          <w:rtl/>
        </w:rPr>
        <w:t>(1)</w:t>
      </w:r>
      <w:r w:rsidR="002235E8">
        <w:rPr>
          <w:rFonts w:hint="cs"/>
          <w:rtl/>
        </w:rPr>
        <w:t>.</w:t>
      </w:r>
    </w:p>
    <w:p w:rsidR="008E0475" w:rsidRDefault="008E0475" w:rsidP="008E0475">
      <w:pPr>
        <w:pStyle w:val="libNormal"/>
        <w:rPr>
          <w:rtl/>
        </w:rPr>
      </w:pPr>
      <w:r>
        <w:rPr>
          <w:rFonts w:hint="cs"/>
          <w:rtl/>
        </w:rPr>
        <w:t>35</w:t>
      </w:r>
      <w:r w:rsidR="002235E8">
        <w:rPr>
          <w:rFonts w:hint="cs"/>
          <w:rtl/>
        </w:rPr>
        <w:t xml:space="preserve"> - </w:t>
      </w:r>
      <w:r>
        <w:rPr>
          <w:rFonts w:hint="cs"/>
          <w:rtl/>
        </w:rPr>
        <w:t xml:space="preserve">قاضي القضاة المحدّث تاج الدين عبد الوهّاب بن الإمام علي بن عبد الكافي الأنصاري السُّبكي الشافعي </w:t>
      </w:r>
      <w:r w:rsidR="004A4BD1">
        <w:rPr>
          <w:rFonts w:hint="cs"/>
          <w:rtl/>
        </w:rPr>
        <w:t>(ت 771 هـ)</w:t>
      </w:r>
      <w:r w:rsidR="002235E8">
        <w:rPr>
          <w:rFonts w:hint="cs"/>
          <w:rtl/>
        </w:rPr>
        <w:t>.</w:t>
      </w:r>
    </w:p>
    <w:p w:rsidR="008E0475" w:rsidRDefault="008E0475" w:rsidP="00653D1E">
      <w:pPr>
        <w:pStyle w:val="libNormal"/>
        <w:rPr>
          <w:rtl/>
        </w:rPr>
      </w:pPr>
      <w:r>
        <w:rPr>
          <w:rFonts w:hint="cs"/>
          <w:rtl/>
        </w:rPr>
        <w:t xml:space="preserve">صاحب </w:t>
      </w:r>
      <w:r w:rsidR="00653D1E">
        <w:rPr>
          <w:rFonts w:hint="cs"/>
          <w:rtl/>
        </w:rPr>
        <w:t>(</w:t>
      </w:r>
      <w:r w:rsidR="004A4BD1">
        <w:rPr>
          <w:rFonts w:hint="cs"/>
          <w:rtl/>
        </w:rPr>
        <w:t>طبقات الشافعية الكبرى</w:t>
      </w:r>
      <w:r w:rsidR="00653D1E">
        <w:rPr>
          <w:rFonts w:hint="cs"/>
          <w:rtl/>
        </w:rPr>
        <w:t>)</w:t>
      </w:r>
      <w:r w:rsidR="002235E8">
        <w:rPr>
          <w:rFonts w:hint="cs"/>
          <w:rtl/>
        </w:rPr>
        <w:t>.</w:t>
      </w:r>
      <w:r>
        <w:rPr>
          <w:rFonts w:hint="cs"/>
          <w:rtl/>
        </w:rPr>
        <w:t xml:space="preserve"> وله مصنّفات في العقيدة والفقه والأصول</w:t>
      </w:r>
      <w:r w:rsidR="002235E8">
        <w:rPr>
          <w:rFonts w:hint="cs"/>
          <w:rtl/>
        </w:rPr>
        <w:t>.</w:t>
      </w:r>
      <w:r>
        <w:rPr>
          <w:rFonts w:hint="cs"/>
          <w:rtl/>
        </w:rPr>
        <w:t xml:space="preserve"> قال في فتنة ابن تَيمِيه</w:t>
      </w:r>
      <w:r w:rsidR="002235E8">
        <w:rPr>
          <w:rFonts w:hint="cs"/>
          <w:rtl/>
        </w:rPr>
        <w:t>:</w:t>
      </w:r>
      <w:r>
        <w:rPr>
          <w:rFonts w:hint="cs"/>
          <w:rtl/>
        </w:rPr>
        <w:t xml:space="preserve"> </w:t>
      </w:r>
      <w:r w:rsidR="004A4BD1">
        <w:rPr>
          <w:rFonts w:hint="cs"/>
          <w:rtl/>
        </w:rPr>
        <w:t>«واعلم أنّ هذه الرفقة أعني المِزّي والذهبي والبَرزالي، وكثيراً من أتباعهم، أضرّ بهم أبو العبّاس ابن تيميه إضراراً بيّناً، وحملهم من عظائم الأمور أمراً ليس هيّناً، وجرّهم ما كان التباعد عنه أوْلى بهم، وأوقفهم في دكادك من نار، المرجو من الله أن يتجاوزها لهم ولأصحابهم»</w:t>
      </w:r>
      <w:r>
        <w:rPr>
          <w:rFonts w:hint="cs"/>
          <w:rtl/>
        </w:rPr>
        <w:t xml:space="preserve"> </w:t>
      </w:r>
      <w:r w:rsidRPr="002235E8">
        <w:rPr>
          <w:rStyle w:val="libFootnotenumChar"/>
          <w:rFonts w:hint="cs"/>
          <w:rtl/>
        </w:rPr>
        <w:t>(2)</w:t>
      </w:r>
      <w:r w:rsidR="002235E8">
        <w:rPr>
          <w:rFonts w:hint="cs"/>
          <w:rtl/>
        </w:rPr>
        <w:t>.</w:t>
      </w:r>
    </w:p>
    <w:p w:rsidR="008E0475" w:rsidRDefault="008E0475" w:rsidP="008E0475">
      <w:pPr>
        <w:pStyle w:val="libNormal"/>
        <w:rPr>
          <w:rtl/>
        </w:rPr>
      </w:pPr>
      <w:r>
        <w:rPr>
          <w:rFonts w:hint="cs"/>
          <w:rtl/>
        </w:rPr>
        <w:t>وذكر في ترجمة والده تصدّيه لابن تَيمِيه</w:t>
      </w:r>
      <w:r w:rsidR="002235E8">
        <w:rPr>
          <w:rFonts w:hint="cs"/>
          <w:rtl/>
        </w:rPr>
        <w:t>:</w:t>
      </w:r>
    </w:p>
    <w:p w:rsidR="008E0475" w:rsidRDefault="004A4BD1" w:rsidP="00653D1E">
      <w:pPr>
        <w:pStyle w:val="libNormal"/>
        <w:rPr>
          <w:rtl/>
        </w:rPr>
      </w:pPr>
      <w:r>
        <w:rPr>
          <w:rFonts w:hint="cs"/>
          <w:rtl/>
        </w:rPr>
        <w:t>«إمام ناضحَ عن رسول الله بنضاله وجاهد بجداله ولم يلطّخ بالدماء حدَّ نصاله، حمى جناب النبوة الشريف بقيامه في نصره...، قام حين خلَطَ على ابن تيميه الأمر وسوّل له قرينُه (يعني بالقرين هنا الشيطان</w:t>
      </w:r>
      <w:r w:rsidR="00653D1E">
        <w:rPr>
          <w:rFonts w:hint="cs"/>
          <w:rtl/>
        </w:rPr>
        <w:t>)</w:t>
      </w:r>
      <w:r w:rsidR="008E0475">
        <w:rPr>
          <w:rFonts w:hint="cs"/>
          <w:rtl/>
        </w:rPr>
        <w:t xml:space="preserve"> الخوض في ضحضاح ذلك الجمر</w:t>
      </w:r>
      <w:r w:rsidR="002235E8">
        <w:rPr>
          <w:rFonts w:hint="cs"/>
          <w:rtl/>
        </w:rPr>
        <w:t>،</w:t>
      </w:r>
      <w:r w:rsidR="008E0475">
        <w:rPr>
          <w:rFonts w:hint="cs"/>
          <w:rtl/>
        </w:rPr>
        <w:t xml:space="preserve"> حين سدّ باب الوسيلة</w:t>
      </w:r>
      <w:r w:rsidR="002235E8">
        <w:rPr>
          <w:rFonts w:hint="cs"/>
          <w:rtl/>
        </w:rPr>
        <w:t>.</w:t>
      </w:r>
      <w:r w:rsidR="008E0475">
        <w:rPr>
          <w:rFonts w:hint="cs"/>
          <w:rtl/>
        </w:rPr>
        <w:t>..</w:t>
      </w:r>
      <w:r w:rsidR="002235E8">
        <w:rPr>
          <w:rFonts w:hint="cs"/>
          <w:rtl/>
        </w:rPr>
        <w:t>،</w:t>
      </w:r>
      <w:r w:rsidR="008E0475">
        <w:rPr>
          <w:rFonts w:hint="cs"/>
          <w:rtl/>
        </w:rPr>
        <w:t xml:space="preserve"> وأنكر شدّ الرحال لمجرّد الزيارة</w:t>
      </w:r>
      <w:r w:rsidR="002235E8">
        <w:rPr>
          <w:rFonts w:hint="cs"/>
          <w:rtl/>
        </w:rPr>
        <w:t>.</w:t>
      </w:r>
      <w:r w:rsidR="008E0475">
        <w:rPr>
          <w:rFonts w:hint="cs"/>
          <w:rtl/>
        </w:rPr>
        <w:t>..</w:t>
      </w:r>
      <w:r w:rsidR="00653D1E">
        <w:rPr>
          <w:rFonts w:hint="cs"/>
          <w:rtl/>
        </w:rPr>
        <w:t>»</w:t>
      </w:r>
      <w:r w:rsidR="008E0475">
        <w:rPr>
          <w:rFonts w:hint="cs"/>
          <w:rtl/>
        </w:rPr>
        <w:t xml:space="preserve"> </w:t>
      </w:r>
      <w:r w:rsidR="008E0475" w:rsidRPr="002235E8">
        <w:rPr>
          <w:rStyle w:val="libFootnotenumChar"/>
          <w:rFonts w:hint="cs"/>
          <w:rtl/>
        </w:rPr>
        <w:t>(3)</w:t>
      </w:r>
      <w:r w:rsidR="002235E8">
        <w:rPr>
          <w:rFonts w:hint="cs"/>
          <w:rtl/>
        </w:rPr>
        <w:t>.</w:t>
      </w:r>
    </w:p>
    <w:p w:rsidR="008E0475" w:rsidRDefault="008E0475" w:rsidP="00653D1E">
      <w:pPr>
        <w:pStyle w:val="libNormal"/>
        <w:rPr>
          <w:rtl/>
        </w:rPr>
      </w:pPr>
      <w:r>
        <w:rPr>
          <w:rFonts w:hint="cs"/>
          <w:rtl/>
        </w:rPr>
        <w:t>وقال في تصدّي والده لابن تيميه في مسألتي الزيارة والطلاق</w:t>
      </w:r>
      <w:r w:rsidR="002235E8">
        <w:rPr>
          <w:rFonts w:hint="cs"/>
          <w:rtl/>
        </w:rPr>
        <w:t>:</w:t>
      </w:r>
      <w:r>
        <w:rPr>
          <w:rFonts w:hint="cs"/>
          <w:rtl/>
        </w:rPr>
        <w:t xml:space="preserve"> </w:t>
      </w:r>
      <w:r w:rsidR="00653D1E">
        <w:rPr>
          <w:rFonts w:hint="cs"/>
          <w:rtl/>
        </w:rPr>
        <w:t>«</w:t>
      </w:r>
      <w:r>
        <w:rPr>
          <w:rFonts w:hint="cs"/>
          <w:rtl/>
        </w:rPr>
        <w:t>وصنّف في الردّ على هاتين المسألتين كتابيه</w:t>
      </w:r>
      <w:r w:rsidR="002235E8">
        <w:rPr>
          <w:rFonts w:hint="cs"/>
          <w:rtl/>
        </w:rPr>
        <w:t>،</w:t>
      </w:r>
      <w:r>
        <w:rPr>
          <w:rFonts w:hint="cs"/>
          <w:rtl/>
        </w:rPr>
        <w:t xml:space="preserve"> بل جرّد سيفه وأرهف ذبابيه</w:t>
      </w:r>
      <w:r w:rsidR="002235E8">
        <w:rPr>
          <w:rFonts w:hint="cs"/>
          <w:rtl/>
        </w:rPr>
        <w:t>،</w:t>
      </w:r>
      <w:r>
        <w:rPr>
          <w:rFonts w:hint="cs"/>
          <w:rtl/>
        </w:rPr>
        <w:t xml:space="preserve"> وردّ القرن وهو </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طبقات الشافعيّة الكبرى</w:t>
      </w:r>
      <w:r w:rsidR="002235E8">
        <w:rPr>
          <w:rFonts w:hint="cs"/>
          <w:rtl/>
        </w:rPr>
        <w:t>،</w:t>
      </w:r>
      <w:r>
        <w:rPr>
          <w:rFonts w:hint="cs"/>
          <w:rtl/>
        </w:rPr>
        <w:t xml:space="preserve"> مصدر سابق 3</w:t>
      </w:r>
      <w:r w:rsidR="002235E8">
        <w:rPr>
          <w:rFonts w:hint="cs"/>
          <w:rtl/>
        </w:rPr>
        <w:t>:</w:t>
      </w:r>
      <w:r>
        <w:rPr>
          <w:rFonts w:hint="cs"/>
          <w:rtl/>
        </w:rPr>
        <w:t xml:space="preserve"> 247</w:t>
      </w:r>
      <w:r w:rsidR="002235E8">
        <w:rPr>
          <w:rFonts w:hint="cs"/>
          <w:rtl/>
        </w:rPr>
        <w:t>.</w:t>
      </w:r>
    </w:p>
    <w:p w:rsidR="008E0475" w:rsidRDefault="008E0475" w:rsidP="002235E8">
      <w:pPr>
        <w:pStyle w:val="libFootnote0"/>
        <w:rPr>
          <w:rtl/>
        </w:rPr>
      </w:pPr>
      <w:r>
        <w:rPr>
          <w:rFonts w:hint="cs"/>
          <w:rtl/>
        </w:rPr>
        <w:t>(2) نفسه</w:t>
      </w:r>
      <w:r w:rsidR="002235E8">
        <w:rPr>
          <w:rFonts w:hint="cs"/>
          <w:rtl/>
        </w:rPr>
        <w:t>،</w:t>
      </w:r>
      <w:r>
        <w:rPr>
          <w:rFonts w:hint="cs"/>
          <w:rtl/>
        </w:rPr>
        <w:t xml:space="preserve"> 5</w:t>
      </w:r>
      <w:r w:rsidR="002235E8">
        <w:rPr>
          <w:rFonts w:hint="cs"/>
          <w:rtl/>
        </w:rPr>
        <w:t>:</w:t>
      </w:r>
      <w:r>
        <w:rPr>
          <w:rFonts w:hint="cs"/>
          <w:rtl/>
        </w:rPr>
        <w:t xml:space="preserve"> 444</w:t>
      </w:r>
      <w:r w:rsidR="002235E8">
        <w:rPr>
          <w:rFonts w:hint="cs"/>
          <w:rtl/>
        </w:rPr>
        <w:t>.</w:t>
      </w:r>
    </w:p>
    <w:p w:rsidR="008E0475" w:rsidRDefault="008E0475" w:rsidP="002235E8">
      <w:pPr>
        <w:pStyle w:val="libFootnote0"/>
        <w:rPr>
          <w:rtl/>
        </w:rPr>
      </w:pPr>
      <w:r>
        <w:rPr>
          <w:rFonts w:hint="cs"/>
          <w:rtl/>
        </w:rPr>
        <w:t>(3) طبقات الشافعيّة الكبرى</w:t>
      </w:r>
      <w:r w:rsidR="002235E8">
        <w:rPr>
          <w:rFonts w:hint="cs"/>
          <w:rtl/>
        </w:rPr>
        <w:t>،</w:t>
      </w:r>
      <w:r>
        <w:rPr>
          <w:rFonts w:hint="cs"/>
          <w:rtl/>
        </w:rPr>
        <w:t xml:space="preserve"> مصدر سابق 5</w:t>
      </w:r>
      <w:r w:rsidR="002235E8">
        <w:rPr>
          <w:rFonts w:hint="cs"/>
          <w:rtl/>
        </w:rPr>
        <w:t>:</w:t>
      </w:r>
      <w:r>
        <w:rPr>
          <w:rFonts w:hint="cs"/>
          <w:rtl/>
        </w:rPr>
        <w:t xml:space="preserve"> 310</w:t>
      </w:r>
      <w:r w:rsidR="002235E8">
        <w:rPr>
          <w:rFonts w:hint="cs"/>
          <w:rtl/>
        </w:rPr>
        <w:t>.</w:t>
      </w:r>
    </w:p>
    <w:p w:rsidR="008E0475" w:rsidRDefault="008E0475" w:rsidP="002235E8">
      <w:pPr>
        <w:pStyle w:val="libFootnote0"/>
        <w:rPr>
          <w:rtl/>
        </w:rPr>
      </w:pPr>
      <w:r>
        <w:rPr>
          <w:rtl/>
        </w:rPr>
        <w:br w:type="page"/>
      </w:r>
    </w:p>
    <w:p w:rsidR="008E0475" w:rsidRDefault="008E0475" w:rsidP="00653D1E">
      <w:pPr>
        <w:pStyle w:val="libNormal0"/>
        <w:rPr>
          <w:rtl/>
        </w:rPr>
      </w:pPr>
      <w:r>
        <w:rPr>
          <w:rFonts w:hint="cs"/>
          <w:rtl/>
        </w:rPr>
        <w:lastRenderedPageBreak/>
        <w:t>ألدّ خصيم</w:t>
      </w:r>
      <w:r w:rsidR="002235E8">
        <w:rPr>
          <w:rFonts w:hint="cs"/>
          <w:rtl/>
        </w:rPr>
        <w:t>،</w:t>
      </w:r>
      <w:r>
        <w:rPr>
          <w:rFonts w:hint="cs"/>
          <w:rtl/>
        </w:rPr>
        <w:t xml:space="preserve"> وشدّ عليه وهو يشدّ على غير هزيم</w:t>
      </w:r>
      <w:r w:rsidR="002235E8">
        <w:rPr>
          <w:rFonts w:hint="cs"/>
          <w:rtl/>
        </w:rPr>
        <w:t>،</w:t>
      </w:r>
      <w:r>
        <w:rPr>
          <w:rFonts w:hint="cs"/>
          <w:rtl/>
        </w:rPr>
        <w:t xml:space="preserve"> وقابلَه وهو الشمس التي تعشى الأبصار</w:t>
      </w:r>
      <w:r w:rsidR="002235E8">
        <w:rPr>
          <w:rFonts w:hint="cs"/>
          <w:rtl/>
        </w:rPr>
        <w:t>،</w:t>
      </w:r>
      <w:r>
        <w:rPr>
          <w:rFonts w:hint="cs"/>
          <w:rtl/>
        </w:rPr>
        <w:t xml:space="preserve"> وقاتله وكم جهد ما يثبت البطل لعليّ وفي يده ذو الفقار</w:t>
      </w:r>
      <w:r w:rsidR="002235E8">
        <w:rPr>
          <w:rFonts w:hint="cs"/>
          <w:rtl/>
        </w:rPr>
        <w:t>.</w:t>
      </w:r>
      <w:r>
        <w:rPr>
          <w:rFonts w:hint="cs"/>
          <w:rtl/>
        </w:rPr>
        <w:t>..</w:t>
      </w:r>
      <w:r w:rsidR="00653D1E">
        <w:rPr>
          <w:rFonts w:hint="cs"/>
          <w:rtl/>
        </w:rPr>
        <w:t>»</w:t>
      </w:r>
      <w:r>
        <w:rPr>
          <w:rFonts w:hint="cs"/>
          <w:rtl/>
        </w:rPr>
        <w:t xml:space="preserve"> </w:t>
      </w:r>
      <w:r w:rsidRPr="002235E8">
        <w:rPr>
          <w:rStyle w:val="libFootnotenumChar"/>
          <w:rFonts w:hint="cs"/>
          <w:rtl/>
        </w:rPr>
        <w:t>(1)</w:t>
      </w:r>
      <w:r w:rsidR="002235E8">
        <w:rPr>
          <w:rFonts w:hint="cs"/>
          <w:rtl/>
        </w:rPr>
        <w:t>.</w:t>
      </w:r>
    </w:p>
    <w:p w:rsidR="008E0475" w:rsidRDefault="008E0475" w:rsidP="00653D1E">
      <w:pPr>
        <w:pStyle w:val="libNormal"/>
        <w:rPr>
          <w:rtl/>
        </w:rPr>
      </w:pPr>
      <w:r>
        <w:rPr>
          <w:rFonts w:hint="cs"/>
          <w:rtl/>
        </w:rPr>
        <w:t>36</w:t>
      </w:r>
      <w:r w:rsidR="002235E8">
        <w:rPr>
          <w:rFonts w:hint="cs"/>
          <w:rtl/>
        </w:rPr>
        <w:t xml:space="preserve"> - </w:t>
      </w:r>
      <w:r>
        <w:rPr>
          <w:rFonts w:hint="cs"/>
          <w:rtl/>
        </w:rPr>
        <w:t xml:space="preserve">الرحّالة الشيخ محمّد بن عبد الله الطبخي الشهير </w:t>
      </w:r>
      <w:r w:rsidR="002235E8">
        <w:rPr>
          <w:rFonts w:hint="cs"/>
          <w:rtl/>
        </w:rPr>
        <w:t>بـ</w:t>
      </w:r>
      <w:r>
        <w:rPr>
          <w:rFonts w:hint="cs"/>
          <w:rtl/>
        </w:rPr>
        <w:t xml:space="preserve"> </w:t>
      </w:r>
      <w:r w:rsidR="00653D1E">
        <w:rPr>
          <w:rFonts w:hint="cs"/>
          <w:rtl/>
        </w:rPr>
        <w:t>(</w:t>
      </w:r>
      <w:r w:rsidR="004A4BD1">
        <w:rPr>
          <w:rFonts w:hint="cs"/>
          <w:rtl/>
        </w:rPr>
        <w:t>ابن بطوطة</w:t>
      </w:r>
      <w:r w:rsidR="00653D1E">
        <w:rPr>
          <w:rFonts w:hint="cs"/>
          <w:rtl/>
        </w:rPr>
        <w:t>)</w:t>
      </w:r>
      <w:r>
        <w:rPr>
          <w:rFonts w:hint="cs"/>
          <w:rtl/>
        </w:rPr>
        <w:t xml:space="preserve"> </w:t>
      </w:r>
      <w:r w:rsidR="004A4BD1">
        <w:rPr>
          <w:rFonts w:hint="cs"/>
          <w:rtl/>
        </w:rPr>
        <w:t>(ت 779 هـ)</w:t>
      </w:r>
      <w:r w:rsidR="002235E8">
        <w:rPr>
          <w:rFonts w:hint="cs"/>
          <w:rtl/>
        </w:rPr>
        <w:t>.</w:t>
      </w:r>
    </w:p>
    <w:p w:rsidR="008E0475" w:rsidRDefault="008E0475" w:rsidP="00653D1E">
      <w:pPr>
        <w:pStyle w:val="libNormal"/>
        <w:rPr>
          <w:rtl/>
        </w:rPr>
      </w:pPr>
      <w:r>
        <w:rPr>
          <w:rFonts w:hint="cs"/>
          <w:rtl/>
        </w:rPr>
        <w:t>قال</w:t>
      </w:r>
      <w:r w:rsidR="002235E8">
        <w:rPr>
          <w:rFonts w:hint="cs"/>
          <w:rtl/>
        </w:rPr>
        <w:t>:</w:t>
      </w:r>
      <w:r>
        <w:rPr>
          <w:rFonts w:hint="cs"/>
          <w:rtl/>
        </w:rPr>
        <w:t xml:space="preserve"> </w:t>
      </w:r>
      <w:r w:rsidR="00653D1E">
        <w:rPr>
          <w:rFonts w:hint="cs"/>
          <w:rtl/>
        </w:rPr>
        <w:t>«</w:t>
      </w:r>
      <w:r>
        <w:rPr>
          <w:rFonts w:hint="cs"/>
          <w:rtl/>
        </w:rPr>
        <w:t>وكان بدمشق من كبار الفقهاء الحنابلة تقي الدين ابن تيميه كبير الشام</w:t>
      </w:r>
      <w:r w:rsidR="002235E8">
        <w:rPr>
          <w:rFonts w:hint="cs"/>
          <w:rtl/>
        </w:rPr>
        <w:t>،</w:t>
      </w:r>
      <w:r>
        <w:rPr>
          <w:rFonts w:hint="cs"/>
          <w:rtl/>
        </w:rPr>
        <w:t xml:space="preserve"> يتكلّم في الفنون</w:t>
      </w:r>
      <w:r w:rsidR="002235E8">
        <w:rPr>
          <w:rFonts w:hint="cs"/>
          <w:rtl/>
        </w:rPr>
        <w:t>،</w:t>
      </w:r>
      <w:r>
        <w:rPr>
          <w:rFonts w:hint="cs"/>
          <w:rtl/>
        </w:rPr>
        <w:t xml:space="preserve"> إلاّ أنّ في عقله شيئاً</w:t>
      </w:r>
      <w:r w:rsidR="002235E8">
        <w:rPr>
          <w:rFonts w:hint="cs"/>
          <w:rtl/>
        </w:rPr>
        <w:t>.</w:t>
      </w:r>
    </w:p>
    <w:p w:rsidR="008E0475" w:rsidRDefault="008E0475" w:rsidP="008E0475">
      <w:pPr>
        <w:pStyle w:val="libNormal"/>
        <w:rPr>
          <w:rtl/>
        </w:rPr>
      </w:pPr>
      <w:r>
        <w:rPr>
          <w:rFonts w:hint="cs"/>
          <w:rtl/>
        </w:rPr>
        <w:t>وكان أهل دمشق يعظّمونه</w:t>
      </w:r>
      <w:r w:rsidR="002235E8">
        <w:rPr>
          <w:rFonts w:hint="cs"/>
          <w:rtl/>
        </w:rPr>
        <w:t>،</w:t>
      </w:r>
      <w:r>
        <w:rPr>
          <w:rFonts w:hint="cs"/>
          <w:rtl/>
        </w:rPr>
        <w:t xml:space="preserve"> ويعظهم على المنبر</w:t>
      </w:r>
      <w:r w:rsidR="002235E8">
        <w:rPr>
          <w:rFonts w:hint="cs"/>
          <w:rtl/>
        </w:rPr>
        <w:t>،</w:t>
      </w:r>
      <w:r>
        <w:rPr>
          <w:rFonts w:hint="cs"/>
          <w:rtl/>
        </w:rPr>
        <w:t xml:space="preserve"> وتكلّم مرّةً بأمرٍ أنكره الفقهاء</w:t>
      </w:r>
      <w:r w:rsidR="002235E8">
        <w:rPr>
          <w:rFonts w:hint="cs"/>
          <w:rtl/>
        </w:rPr>
        <w:t>،</w:t>
      </w:r>
      <w:r>
        <w:rPr>
          <w:rFonts w:hint="cs"/>
          <w:rtl/>
        </w:rPr>
        <w:t xml:space="preserve"> ورفعوه إلى الملك الناصر فأمر بإشخاصه إلى القاهرة</w:t>
      </w:r>
      <w:r w:rsidR="002235E8">
        <w:rPr>
          <w:rFonts w:hint="cs"/>
          <w:rtl/>
        </w:rPr>
        <w:t>،</w:t>
      </w:r>
      <w:r>
        <w:rPr>
          <w:rFonts w:hint="cs"/>
          <w:rtl/>
        </w:rPr>
        <w:t xml:space="preserve"> وجمع القضاة والفقهاء بمجلس الملك الناصر</w:t>
      </w:r>
      <w:r w:rsidR="002235E8">
        <w:rPr>
          <w:rFonts w:hint="cs"/>
          <w:rtl/>
        </w:rPr>
        <w:t>،</w:t>
      </w:r>
      <w:r>
        <w:rPr>
          <w:rFonts w:hint="cs"/>
          <w:rtl/>
        </w:rPr>
        <w:t xml:space="preserve"> وتكلّم شرف الدين الزواوي المالكي وقال</w:t>
      </w:r>
      <w:r w:rsidR="002235E8">
        <w:rPr>
          <w:rFonts w:hint="cs"/>
          <w:rtl/>
        </w:rPr>
        <w:t>:</w:t>
      </w:r>
      <w:r>
        <w:rPr>
          <w:rFonts w:hint="cs"/>
          <w:rtl/>
        </w:rPr>
        <w:t xml:space="preserve"> إنّ هذا الرجل قال</w:t>
      </w:r>
      <w:r w:rsidR="002235E8">
        <w:rPr>
          <w:rFonts w:hint="cs"/>
          <w:rtl/>
        </w:rPr>
        <w:t>:</w:t>
      </w:r>
      <w:r>
        <w:rPr>
          <w:rFonts w:hint="cs"/>
          <w:rtl/>
        </w:rPr>
        <w:t xml:space="preserve"> كذا وكذا</w:t>
      </w:r>
      <w:r w:rsidR="002235E8">
        <w:rPr>
          <w:rFonts w:hint="cs"/>
          <w:rtl/>
        </w:rPr>
        <w:t>،</w:t>
      </w:r>
      <w:r>
        <w:rPr>
          <w:rFonts w:hint="cs"/>
          <w:rtl/>
        </w:rPr>
        <w:t xml:space="preserve"> وعدّد ما أنكر على ابن تَيمِيه</w:t>
      </w:r>
      <w:r w:rsidR="002235E8">
        <w:rPr>
          <w:rFonts w:hint="cs"/>
          <w:rtl/>
        </w:rPr>
        <w:t>،</w:t>
      </w:r>
      <w:r>
        <w:rPr>
          <w:rFonts w:hint="cs"/>
          <w:rtl/>
        </w:rPr>
        <w:t xml:space="preserve"> وأحضر العقود بذلك ووضعها بين يدي قاضي القضاة وقال قاضي القضاة لابن تَيمِيه</w:t>
      </w:r>
      <w:r w:rsidR="002235E8">
        <w:rPr>
          <w:rFonts w:hint="cs"/>
          <w:rtl/>
        </w:rPr>
        <w:t>:</w:t>
      </w:r>
      <w:r>
        <w:rPr>
          <w:rFonts w:hint="cs"/>
          <w:rtl/>
        </w:rPr>
        <w:t xml:space="preserve"> ما تقول</w:t>
      </w:r>
      <w:r w:rsidR="002235E8">
        <w:rPr>
          <w:rFonts w:hint="cs"/>
          <w:rtl/>
        </w:rPr>
        <w:t>؟</w:t>
      </w:r>
      <w:r>
        <w:rPr>
          <w:rFonts w:hint="cs"/>
          <w:rtl/>
        </w:rPr>
        <w:t xml:space="preserve"> قال</w:t>
      </w:r>
      <w:r w:rsidR="002235E8">
        <w:rPr>
          <w:rFonts w:hint="cs"/>
          <w:rtl/>
        </w:rPr>
        <w:t>:</w:t>
      </w:r>
      <w:r>
        <w:rPr>
          <w:rFonts w:hint="cs"/>
          <w:rtl/>
        </w:rPr>
        <w:t xml:space="preserve"> لا إله إلاّ الله</w:t>
      </w:r>
      <w:r w:rsidR="002235E8">
        <w:rPr>
          <w:rFonts w:hint="cs"/>
          <w:rtl/>
        </w:rPr>
        <w:t>.</w:t>
      </w:r>
      <w:r>
        <w:rPr>
          <w:rFonts w:hint="cs"/>
          <w:rtl/>
        </w:rPr>
        <w:t xml:space="preserve"> فأعاد عليه</w:t>
      </w:r>
      <w:r w:rsidR="002235E8">
        <w:rPr>
          <w:rFonts w:hint="cs"/>
          <w:rtl/>
        </w:rPr>
        <w:t>،</w:t>
      </w:r>
      <w:r>
        <w:rPr>
          <w:rFonts w:hint="cs"/>
          <w:rtl/>
        </w:rPr>
        <w:t xml:space="preserve"> فأجاب بمثل قوله</w:t>
      </w:r>
      <w:r w:rsidR="002235E8">
        <w:rPr>
          <w:rFonts w:hint="cs"/>
          <w:rtl/>
        </w:rPr>
        <w:t>.</w:t>
      </w:r>
      <w:r>
        <w:rPr>
          <w:rFonts w:hint="cs"/>
          <w:rtl/>
        </w:rPr>
        <w:t xml:space="preserve"> فأمر الملك الناصر بسجنه</w:t>
      </w:r>
      <w:r w:rsidR="002235E8">
        <w:rPr>
          <w:rFonts w:hint="cs"/>
          <w:rtl/>
        </w:rPr>
        <w:t>،</w:t>
      </w:r>
      <w:r>
        <w:rPr>
          <w:rFonts w:hint="cs"/>
          <w:rtl/>
        </w:rPr>
        <w:t xml:space="preserve"> فسُجن أعواماً</w:t>
      </w:r>
      <w:r w:rsidR="002235E8">
        <w:rPr>
          <w:rFonts w:hint="cs"/>
          <w:rtl/>
        </w:rPr>
        <w:t>.</w:t>
      </w:r>
      <w:r>
        <w:rPr>
          <w:rFonts w:hint="cs"/>
          <w:rtl/>
        </w:rPr>
        <w:t xml:space="preserve"> ثمّ إنّ أُمّه تعرّضت للملك الناصر وشكت إليه</w:t>
      </w:r>
      <w:r w:rsidR="002235E8">
        <w:rPr>
          <w:rFonts w:hint="cs"/>
          <w:rtl/>
        </w:rPr>
        <w:t>،</w:t>
      </w:r>
      <w:r>
        <w:rPr>
          <w:rFonts w:hint="cs"/>
          <w:rtl/>
        </w:rPr>
        <w:t xml:space="preserve"> فأمر بإطلاقه إلى أن وقع منه مثل ذلك ثانية</w:t>
      </w:r>
      <w:r w:rsidR="002235E8">
        <w:rPr>
          <w:rFonts w:hint="cs"/>
          <w:rtl/>
        </w:rPr>
        <w:t>.</w:t>
      </w:r>
      <w:r>
        <w:rPr>
          <w:rFonts w:hint="cs"/>
          <w:rtl/>
        </w:rPr>
        <w:t xml:space="preserve"> وكنت إذ ذاك بدمشق</w:t>
      </w:r>
      <w:r w:rsidR="002235E8">
        <w:rPr>
          <w:rFonts w:hint="cs"/>
          <w:rtl/>
        </w:rPr>
        <w:t>،</w:t>
      </w:r>
      <w:r>
        <w:rPr>
          <w:rFonts w:hint="cs"/>
          <w:rtl/>
        </w:rPr>
        <w:t xml:space="preserve"> فحضرته يوم الجمعة وهو يعظ الناس على منبر الجامع</w:t>
      </w:r>
      <w:r w:rsidR="002235E8">
        <w:rPr>
          <w:rFonts w:hint="cs"/>
          <w:rtl/>
        </w:rPr>
        <w:t>،</w:t>
      </w:r>
      <w:r>
        <w:rPr>
          <w:rFonts w:hint="cs"/>
          <w:rtl/>
        </w:rPr>
        <w:t xml:space="preserve"> فكان من جملة كلامه أن قال</w:t>
      </w:r>
      <w:r w:rsidR="002235E8">
        <w:rPr>
          <w:rFonts w:hint="cs"/>
          <w:rtl/>
        </w:rPr>
        <w:t>:</w:t>
      </w:r>
      <w:r>
        <w:rPr>
          <w:rFonts w:hint="cs"/>
          <w:rtl/>
        </w:rPr>
        <w:t xml:space="preserve"> إنّ الله ينزل إلى سماء الدنيا كنزولي هذا</w:t>
      </w:r>
      <w:r w:rsidR="002235E8">
        <w:rPr>
          <w:rFonts w:hint="cs"/>
          <w:rtl/>
        </w:rPr>
        <w:t>،</w:t>
      </w:r>
      <w:r>
        <w:rPr>
          <w:rFonts w:hint="cs"/>
          <w:rtl/>
        </w:rPr>
        <w:t xml:space="preserve"> ونزل درجةً من درج المنبر</w:t>
      </w:r>
      <w:r w:rsidR="002235E8">
        <w:rPr>
          <w:rFonts w:hint="cs"/>
          <w:rtl/>
        </w:rPr>
        <w:t>!</w:t>
      </w:r>
      <w:r>
        <w:rPr>
          <w:rFonts w:hint="cs"/>
          <w:rtl/>
        </w:rPr>
        <w:t xml:space="preserve"> فعارضه فقيه مالكيّ يعرف بابن الزهراء وأنكر ما تكلّم به</w:t>
      </w:r>
      <w:r w:rsidR="002235E8">
        <w:rPr>
          <w:rFonts w:hint="cs"/>
          <w:rtl/>
        </w:rPr>
        <w:t>،</w:t>
      </w:r>
      <w:r>
        <w:rPr>
          <w:rFonts w:hint="cs"/>
          <w:rtl/>
        </w:rPr>
        <w:t xml:space="preserve"> فقامت العامّة إلى هذا الفقيه وضربوه بالأيدي والنعال ضرباً </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نفسه 311</w:t>
      </w:r>
      <w:r w:rsidR="002235E8">
        <w:rPr>
          <w:rFonts w:hint="cs"/>
          <w:rtl/>
        </w:rPr>
        <w:t>.</w:t>
      </w:r>
    </w:p>
    <w:p w:rsidR="008E0475" w:rsidRDefault="008E0475" w:rsidP="002235E8">
      <w:pPr>
        <w:pStyle w:val="libFootnote0"/>
        <w:rPr>
          <w:rtl/>
        </w:rPr>
      </w:pPr>
      <w:r>
        <w:rPr>
          <w:rtl/>
        </w:rPr>
        <w:br w:type="page"/>
      </w:r>
    </w:p>
    <w:p w:rsidR="008E0475" w:rsidRDefault="008E0475" w:rsidP="00653D1E">
      <w:pPr>
        <w:pStyle w:val="libNormal0"/>
        <w:rPr>
          <w:rtl/>
        </w:rPr>
      </w:pPr>
      <w:r>
        <w:rPr>
          <w:rFonts w:hint="cs"/>
          <w:rtl/>
        </w:rPr>
        <w:lastRenderedPageBreak/>
        <w:t>كثيراً حتّى سقطت عمامته</w:t>
      </w:r>
      <w:r w:rsidR="002235E8">
        <w:rPr>
          <w:rFonts w:hint="cs"/>
          <w:rtl/>
        </w:rPr>
        <w:t>،</w:t>
      </w:r>
      <w:r>
        <w:rPr>
          <w:rFonts w:hint="cs"/>
          <w:rtl/>
        </w:rPr>
        <w:t xml:space="preserve"> وظهر على رأسه شاشية حرير</w:t>
      </w:r>
      <w:r w:rsidR="002235E8">
        <w:rPr>
          <w:rFonts w:hint="cs"/>
          <w:rtl/>
        </w:rPr>
        <w:t>،</w:t>
      </w:r>
      <w:r>
        <w:rPr>
          <w:rFonts w:hint="cs"/>
          <w:rtl/>
        </w:rPr>
        <w:t xml:space="preserve"> فأنكروا عليه لباسها واحتملوه إلى دار عزّ الدين بن مسلم قاضي الحنابلة</w:t>
      </w:r>
      <w:r w:rsidR="002235E8">
        <w:rPr>
          <w:rFonts w:hint="cs"/>
          <w:rtl/>
        </w:rPr>
        <w:t>،</w:t>
      </w:r>
      <w:r>
        <w:rPr>
          <w:rFonts w:hint="cs"/>
          <w:rtl/>
        </w:rPr>
        <w:t xml:space="preserve"> فأمر بسجنه وعزّره بعد ذلك</w:t>
      </w:r>
      <w:r w:rsidR="002235E8">
        <w:rPr>
          <w:rFonts w:hint="cs"/>
          <w:rtl/>
        </w:rPr>
        <w:t>،</w:t>
      </w:r>
      <w:r>
        <w:rPr>
          <w:rFonts w:hint="cs"/>
          <w:rtl/>
        </w:rPr>
        <w:t xml:space="preserve"> فأنكر فقهاء المالكيّة والشافعيّة ما كانمن تعزيره</w:t>
      </w:r>
      <w:r w:rsidR="002235E8">
        <w:rPr>
          <w:rFonts w:hint="cs"/>
          <w:rtl/>
        </w:rPr>
        <w:t>،</w:t>
      </w:r>
      <w:r>
        <w:rPr>
          <w:rFonts w:hint="cs"/>
          <w:rtl/>
        </w:rPr>
        <w:t xml:space="preserve"> ورفعوا الأمر إلى ملك الأمراء سيف الدين تنكيز</w:t>
      </w:r>
      <w:r w:rsidR="002235E8">
        <w:rPr>
          <w:rFonts w:hint="cs"/>
          <w:rtl/>
        </w:rPr>
        <w:t>،</w:t>
      </w:r>
      <w:r>
        <w:rPr>
          <w:rFonts w:hint="cs"/>
          <w:rtl/>
        </w:rPr>
        <w:t xml:space="preserve"> وكان من خيار الأمراء وصلحائهم</w:t>
      </w:r>
      <w:r w:rsidR="002235E8">
        <w:rPr>
          <w:rFonts w:hint="cs"/>
          <w:rtl/>
        </w:rPr>
        <w:t>؛</w:t>
      </w:r>
      <w:r>
        <w:rPr>
          <w:rFonts w:hint="cs"/>
          <w:rtl/>
        </w:rPr>
        <w:t xml:space="preserve"> فكتب إلى الملك الناصر بذلك</w:t>
      </w:r>
      <w:r w:rsidR="002235E8">
        <w:rPr>
          <w:rFonts w:hint="cs"/>
          <w:rtl/>
        </w:rPr>
        <w:t>،</w:t>
      </w:r>
      <w:r>
        <w:rPr>
          <w:rFonts w:hint="cs"/>
          <w:rtl/>
        </w:rPr>
        <w:t xml:space="preserve"> وكتب عقداً شرعيّاً على ابن تيميه بأمور منكرة</w:t>
      </w:r>
      <w:r w:rsidR="002235E8">
        <w:rPr>
          <w:rFonts w:hint="cs"/>
          <w:rtl/>
        </w:rPr>
        <w:t>،</w:t>
      </w:r>
      <w:r>
        <w:rPr>
          <w:rFonts w:hint="cs"/>
          <w:rtl/>
        </w:rPr>
        <w:t xml:space="preserve"> منها المسافر الذي ينوي بسفره زيارة القبر الشريف زاده الله طيباً لا يقصر الصلاة</w:t>
      </w:r>
      <w:r w:rsidR="002235E8">
        <w:rPr>
          <w:rFonts w:hint="cs"/>
          <w:rtl/>
        </w:rPr>
        <w:t>.</w:t>
      </w:r>
      <w:r>
        <w:rPr>
          <w:rFonts w:hint="cs"/>
          <w:rtl/>
        </w:rPr>
        <w:t>..</w:t>
      </w:r>
      <w:r w:rsidR="002235E8">
        <w:rPr>
          <w:rFonts w:hint="cs"/>
          <w:rtl/>
        </w:rPr>
        <w:t>،</w:t>
      </w:r>
      <w:r>
        <w:rPr>
          <w:rFonts w:hint="cs"/>
          <w:rtl/>
        </w:rPr>
        <w:t xml:space="preserve"> وسوى ذلك ما يشبهه</w:t>
      </w:r>
      <w:r w:rsidR="002235E8">
        <w:rPr>
          <w:rFonts w:hint="cs"/>
          <w:rtl/>
        </w:rPr>
        <w:t>،</w:t>
      </w:r>
      <w:r>
        <w:rPr>
          <w:rFonts w:hint="cs"/>
          <w:rtl/>
        </w:rPr>
        <w:t xml:space="preserve"> وبعث العقد إلى الملك الناصر</w:t>
      </w:r>
      <w:r w:rsidR="002235E8">
        <w:rPr>
          <w:rFonts w:hint="cs"/>
          <w:rtl/>
        </w:rPr>
        <w:t>،</w:t>
      </w:r>
      <w:r>
        <w:rPr>
          <w:rFonts w:hint="cs"/>
          <w:rtl/>
        </w:rPr>
        <w:t xml:space="preserve"> فأمر بسجن ابن تيميه بالقلعة</w:t>
      </w:r>
      <w:r w:rsidR="002235E8">
        <w:rPr>
          <w:rFonts w:hint="cs"/>
          <w:rtl/>
        </w:rPr>
        <w:t>،</w:t>
      </w:r>
      <w:r>
        <w:rPr>
          <w:rFonts w:hint="cs"/>
          <w:rtl/>
        </w:rPr>
        <w:t xml:space="preserve"> فسُجن بها حتى مات في السجن</w:t>
      </w:r>
      <w:r w:rsidR="00653D1E">
        <w:rPr>
          <w:rFonts w:hint="cs"/>
          <w:rtl/>
        </w:rPr>
        <w:t>»</w:t>
      </w:r>
      <w:r>
        <w:rPr>
          <w:rFonts w:hint="cs"/>
          <w:rtl/>
        </w:rPr>
        <w:t xml:space="preserve"> </w:t>
      </w:r>
      <w:r w:rsidRPr="002235E8">
        <w:rPr>
          <w:rStyle w:val="libFootnotenumChar"/>
          <w:rFonts w:hint="cs"/>
          <w:rtl/>
        </w:rPr>
        <w:t>(1)</w:t>
      </w:r>
      <w:r w:rsidR="002235E8">
        <w:rPr>
          <w:rFonts w:hint="cs"/>
          <w:rtl/>
        </w:rPr>
        <w:t>.</w:t>
      </w:r>
    </w:p>
    <w:p w:rsidR="008E0475" w:rsidRDefault="008E0475" w:rsidP="008E0475">
      <w:pPr>
        <w:pStyle w:val="libNormal"/>
        <w:rPr>
          <w:rtl/>
        </w:rPr>
      </w:pPr>
      <w:r>
        <w:rPr>
          <w:rFonts w:hint="cs"/>
          <w:rtl/>
        </w:rPr>
        <w:t>إنّ هذا المسلك من أهل دمشق غايةٌ في الغرابة ومبعث للدهشة فهم يقبلون بمَن يُجسّم ذات الله تعالى</w:t>
      </w:r>
      <w:r w:rsidR="002235E8">
        <w:rPr>
          <w:rFonts w:hint="cs"/>
          <w:rtl/>
        </w:rPr>
        <w:t>،</w:t>
      </w:r>
      <w:r>
        <w:rPr>
          <w:rFonts w:hint="cs"/>
          <w:rtl/>
        </w:rPr>
        <w:t xml:space="preserve"> ويصفه بالحركة والانتقال من موضع إلى آخر</w:t>
      </w:r>
      <w:r w:rsidR="002235E8">
        <w:rPr>
          <w:rFonts w:hint="cs"/>
          <w:rtl/>
        </w:rPr>
        <w:t>،</w:t>
      </w:r>
      <w:r>
        <w:rPr>
          <w:rFonts w:hint="cs"/>
          <w:rtl/>
        </w:rPr>
        <w:t xml:space="preserve"> ويمثّل نزوله سبحانه</w:t>
      </w:r>
      <w:r w:rsidR="002235E8">
        <w:rPr>
          <w:rFonts w:hint="cs"/>
          <w:rtl/>
        </w:rPr>
        <w:t>،</w:t>
      </w:r>
      <w:r>
        <w:rPr>
          <w:rFonts w:hint="cs"/>
          <w:rtl/>
        </w:rPr>
        <w:t xml:space="preserve"> بنزوله هو من المنبر</w:t>
      </w:r>
      <w:r w:rsidR="002235E8">
        <w:rPr>
          <w:rFonts w:hint="cs"/>
          <w:rtl/>
        </w:rPr>
        <w:t>!</w:t>
      </w:r>
      <w:r>
        <w:rPr>
          <w:rFonts w:hint="cs"/>
          <w:rtl/>
        </w:rPr>
        <w:t xml:space="preserve"> تعالى الله عمّا يصفون</w:t>
      </w:r>
      <w:r w:rsidR="002235E8">
        <w:rPr>
          <w:rFonts w:hint="cs"/>
          <w:rtl/>
        </w:rPr>
        <w:t>.</w:t>
      </w:r>
    </w:p>
    <w:p w:rsidR="008E0475" w:rsidRDefault="008E0475" w:rsidP="008E0475">
      <w:pPr>
        <w:pStyle w:val="libNormal"/>
        <w:rPr>
          <w:rtl/>
        </w:rPr>
      </w:pPr>
      <w:r>
        <w:rPr>
          <w:rFonts w:hint="cs"/>
          <w:rtl/>
        </w:rPr>
        <w:t>يرتضون ذلك في خدرٍ</w:t>
      </w:r>
      <w:r w:rsidR="002235E8">
        <w:rPr>
          <w:rFonts w:hint="cs"/>
          <w:rtl/>
        </w:rPr>
        <w:t>،</w:t>
      </w:r>
      <w:r>
        <w:rPr>
          <w:rFonts w:hint="cs"/>
          <w:rtl/>
        </w:rPr>
        <w:t xml:space="preserve"> ويضربون بالنعال فقيهاً مالكيّاً لأنّه أنكر هذه البدعة</w:t>
      </w:r>
      <w:r w:rsidR="002235E8">
        <w:rPr>
          <w:rFonts w:hint="cs"/>
          <w:rtl/>
        </w:rPr>
        <w:t>.</w:t>
      </w:r>
      <w:r>
        <w:rPr>
          <w:rFonts w:hint="cs"/>
          <w:rtl/>
        </w:rPr>
        <w:t xml:space="preserve"> ولمّا رأوا على رأسه شاش حرير</w:t>
      </w:r>
      <w:r w:rsidR="002235E8">
        <w:rPr>
          <w:rFonts w:hint="cs"/>
          <w:rtl/>
        </w:rPr>
        <w:t>،</w:t>
      </w:r>
      <w:r>
        <w:rPr>
          <w:rFonts w:hint="cs"/>
          <w:rtl/>
        </w:rPr>
        <w:t xml:space="preserve"> أعظموا ذلك وأنكروه</w:t>
      </w:r>
      <w:r w:rsidR="002235E8">
        <w:rPr>
          <w:rFonts w:hint="cs"/>
          <w:rtl/>
        </w:rPr>
        <w:t>!</w:t>
      </w:r>
      <w:r>
        <w:rPr>
          <w:rFonts w:hint="cs"/>
          <w:rtl/>
        </w:rPr>
        <w:t xml:space="preserve"> وما كان من قاضي الحنابلة إلاّ أن يعزّره ويسجنه</w:t>
      </w:r>
      <w:r w:rsidR="002235E8">
        <w:rPr>
          <w:rFonts w:hint="cs"/>
          <w:rtl/>
        </w:rPr>
        <w:t>!</w:t>
      </w:r>
      <w:r>
        <w:rPr>
          <w:rFonts w:hint="cs"/>
          <w:rtl/>
        </w:rPr>
        <w:t xml:space="preserve"> وهذا أبعث على الغرابة من مسلك العامّة</w:t>
      </w:r>
      <w:r w:rsidR="002235E8">
        <w:rPr>
          <w:rFonts w:hint="cs"/>
          <w:rtl/>
        </w:rPr>
        <w:t>.</w:t>
      </w:r>
      <w:r>
        <w:rPr>
          <w:rFonts w:hint="cs"/>
          <w:rtl/>
        </w:rPr>
        <w:t xml:space="preserve"> وإن سلوكهم هذا يذكّرنا بقصيدة شعر لعمرو بن العاص</w:t>
      </w:r>
      <w:r w:rsidR="002235E8">
        <w:rPr>
          <w:rFonts w:hint="cs"/>
          <w:rtl/>
        </w:rPr>
        <w:t>،</w:t>
      </w:r>
      <w:r>
        <w:rPr>
          <w:rFonts w:hint="cs"/>
          <w:rtl/>
        </w:rPr>
        <w:t xml:space="preserve"> يخاطب بها سيّده معاوية تسمّى</w:t>
      </w:r>
      <w:r w:rsidR="002235E8">
        <w:rPr>
          <w:rFonts w:hint="cs"/>
          <w:rtl/>
        </w:rPr>
        <w:t>:</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تحفة النظّار في غرائب الأمصار</w:t>
      </w:r>
      <w:r w:rsidR="002235E8">
        <w:rPr>
          <w:rFonts w:hint="cs"/>
          <w:rtl/>
        </w:rPr>
        <w:t>،</w:t>
      </w:r>
      <w:r>
        <w:rPr>
          <w:rFonts w:hint="cs"/>
          <w:rtl/>
        </w:rPr>
        <w:t xml:space="preserve"> ابن بطوطة</w:t>
      </w:r>
      <w:r w:rsidR="002235E8">
        <w:rPr>
          <w:rFonts w:hint="cs"/>
          <w:rtl/>
        </w:rPr>
        <w:t>،</w:t>
      </w:r>
      <w:r>
        <w:rPr>
          <w:rFonts w:hint="cs"/>
          <w:rtl/>
        </w:rPr>
        <w:t xml:space="preserve"> 52</w:t>
      </w:r>
      <w:r w:rsidR="002235E8">
        <w:rPr>
          <w:rFonts w:hint="cs"/>
          <w:rtl/>
        </w:rPr>
        <w:t>،</w:t>
      </w:r>
      <w:r>
        <w:rPr>
          <w:rFonts w:hint="cs"/>
          <w:rtl/>
        </w:rPr>
        <w:t xml:space="preserve"> الطبعة الأولى</w:t>
      </w:r>
      <w:r w:rsidR="002235E8">
        <w:rPr>
          <w:rFonts w:hint="cs"/>
          <w:rtl/>
        </w:rPr>
        <w:t>،</w:t>
      </w:r>
      <w:r>
        <w:rPr>
          <w:rFonts w:hint="cs"/>
          <w:rtl/>
        </w:rPr>
        <w:t xml:space="preserve"> الشركة العالمية للكتاب</w:t>
      </w:r>
      <w:r w:rsidR="002235E8">
        <w:rPr>
          <w:rFonts w:hint="cs"/>
          <w:rtl/>
        </w:rPr>
        <w:t>،</w:t>
      </w:r>
      <w:r>
        <w:rPr>
          <w:rFonts w:hint="cs"/>
          <w:rtl/>
        </w:rPr>
        <w:t xml:space="preserve"> بيروت</w:t>
      </w:r>
      <w:r w:rsidR="002235E8">
        <w:rPr>
          <w:rFonts w:hint="cs"/>
          <w:rtl/>
        </w:rPr>
        <w:t>،</w:t>
      </w:r>
      <w:r>
        <w:rPr>
          <w:rFonts w:hint="cs"/>
          <w:rtl/>
        </w:rPr>
        <w:t xml:space="preserve"> 1991 م</w:t>
      </w:r>
      <w:r w:rsidR="002235E8">
        <w:rPr>
          <w:rFonts w:hint="cs"/>
          <w:rtl/>
        </w:rPr>
        <w:t>.</w:t>
      </w:r>
    </w:p>
    <w:p w:rsidR="008E0475" w:rsidRDefault="008E0475" w:rsidP="002235E8">
      <w:pPr>
        <w:pStyle w:val="libFootnote0"/>
      </w:pPr>
      <w:r>
        <w:rPr>
          <w:rtl/>
        </w:rPr>
        <w:br w:type="page"/>
      </w:r>
    </w:p>
    <w:p w:rsidR="008E0475" w:rsidRDefault="004A4BD1" w:rsidP="008E0475">
      <w:pPr>
        <w:pStyle w:val="libNormal"/>
        <w:rPr>
          <w:rtl/>
        </w:rPr>
      </w:pPr>
      <w:r>
        <w:rPr>
          <w:rFonts w:hint="cs"/>
          <w:rtl/>
        </w:rPr>
        <w:lastRenderedPageBreak/>
        <w:t>«القصيدة الجلجليّة»</w:t>
      </w:r>
      <w:r w:rsidR="002235E8">
        <w:rPr>
          <w:rFonts w:hint="cs"/>
          <w:rtl/>
        </w:rPr>
        <w:t>،</w:t>
      </w:r>
      <w:r w:rsidR="008E0475">
        <w:rPr>
          <w:rFonts w:hint="cs"/>
          <w:rtl/>
        </w:rPr>
        <w:t xml:space="preserve"> فما أشبه اليوم بالبارحة</w:t>
      </w:r>
      <w:r w:rsidR="002235E8">
        <w:rPr>
          <w:rFonts w:hint="cs"/>
          <w:rtl/>
        </w:rPr>
        <w:t>.</w:t>
      </w:r>
    </w:p>
    <w:p w:rsidR="008E0475" w:rsidRDefault="008E0475" w:rsidP="008E0475">
      <w:pPr>
        <w:pStyle w:val="libNormal"/>
        <w:rPr>
          <w:rtl/>
        </w:rPr>
      </w:pPr>
      <w:r>
        <w:rPr>
          <w:rFonts w:hint="cs"/>
          <w:rtl/>
        </w:rPr>
        <w:t>وإذا كان لبس الحرير حراماً على الرجال</w:t>
      </w:r>
      <w:r w:rsidR="002235E8">
        <w:rPr>
          <w:rFonts w:hint="cs"/>
          <w:rtl/>
        </w:rPr>
        <w:t>،</w:t>
      </w:r>
      <w:r>
        <w:rPr>
          <w:rFonts w:hint="cs"/>
          <w:rtl/>
        </w:rPr>
        <w:t xml:space="preserve"> فإنّه يجوز عند الضرورة كما لو كان لعلاج مرض</w:t>
      </w:r>
      <w:r w:rsidR="002235E8">
        <w:rPr>
          <w:rFonts w:hint="cs"/>
          <w:rtl/>
        </w:rPr>
        <w:t>.</w:t>
      </w:r>
      <w:r>
        <w:rPr>
          <w:rFonts w:hint="cs"/>
          <w:rtl/>
        </w:rPr>
        <w:t xml:space="preserve"> كيف والفقيه لم يتّخذه لباساً وإنّما وضع على رأسه قطعةً منه تواريها العمامة</w:t>
      </w:r>
      <w:r w:rsidR="002235E8">
        <w:rPr>
          <w:rFonts w:hint="cs"/>
          <w:rtl/>
        </w:rPr>
        <w:t>،</w:t>
      </w:r>
      <w:r>
        <w:rPr>
          <w:rFonts w:hint="cs"/>
          <w:rtl/>
        </w:rPr>
        <w:t xml:space="preserve"> فهل مثل هذا الفعل منكر يحقّ للعامّة أن تنكره</w:t>
      </w:r>
      <w:r w:rsidR="002235E8">
        <w:rPr>
          <w:rFonts w:hint="cs"/>
          <w:rtl/>
        </w:rPr>
        <w:t>،</w:t>
      </w:r>
      <w:r>
        <w:rPr>
          <w:rFonts w:hint="cs"/>
          <w:rtl/>
        </w:rPr>
        <w:t xml:space="preserve"> ويتابعهم القاضي فيسجنه ويعزّره</w:t>
      </w:r>
      <w:r w:rsidR="002235E8">
        <w:rPr>
          <w:rFonts w:hint="cs"/>
          <w:rtl/>
        </w:rPr>
        <w:t>؟</w:t>
      </w:r>
      <w:r>
        <w:rPr>
          <w:rFonts w:hint="cs"/>
          <w:rtl/>
        </w:rPr>
        <w:t xml:space="preserve"> ويُترك ابن تيميه في بغضائه المتوارث يحرّم زيارة النبيّ </w:t>
      </w:r>
      <w:r w:rsidR="002235E8" w:rsidRPr="002235E8">
        <w:rPr>
          <w:rStyle w:val="libAlaemChar"/>
          <w:rFonts w:hint="cs"/>
          <w:rtl/>
        </w:rPr>
        <w:t>صلى‌الله‌عليه‌وآله‌وسلم</w:t>
      </w:r>
      <w:r>
        <w:rPr>
          <w:rFonts w:hint="cs"/>
          <w:rtl/>
        </w:rPr>
        <w:t xml:space="preserve"> ويُجسّم ذات الله سبحانه</w:t>
      </w:r>
      <w:r w:rsidR="002235E8">
        <w:rPr>
          <w:rFonts w:hint="cs"/>
          <w:rtl/>
        </w:rPr>
        <w:t>،</w:t>
      </w:r>
      <w:r>
        <w:rPr>
          <w:rFonts w:hint="cs"/>
          <w:rtl/>
        </w:rPr>
        <w:t xml:space="preserve"> ويُبعّضه ويصفه بنفسه</w:t>
      </w:r>
      <w:r w:rsidR="002235E8">
        <w:rPr>
          <w:rFonts w:hint="cs"/>
          <w:rtl/>
        </w:rPr>
        <w:t>؟!</w:t>
      </w:r>
      <w:r>
        <w:rPr>
          <w:rFonts w:hint="cs"/>
          <w:rtl/>
        </w:rPr>
        <w:t xml:space="preserve"> إلاّ أنّ الله تعالى لبالمرصاد</w:t>
      </w:r>
      <w:r w:rsidR="002235E8">
        <w:rPr>
          <w:rFonts w:hint="cs"/>
          <w:rtl/>
        </w:rPr>
        <w:t>:</w:t>
      </w:r>
      <w:r>
        <w:rPr>
          <w:rFonts w:hint="cs"/>
          <w:rtl/>
        </w:rPr>
        <w:t xml:space="preserve"> إذ مات ابن تيميه سجين فتنته</w:t>
      </w:r>
      <w:r w:rsidR="002235E8">
        <w:rPr>
          <w:rFonts w:hint="cs"/>
          <w:rtl/>
        </w:rPr>
        <w:t>.</w:t>
      </w:r>
    </w:p>
    <w:p w:rsidR="008E0475" w:rsidRDefault="008E0475" w:rsidP="008E0475">
      <w:pPr>
        <w:pStyle w:val="libNormal"/>
        <w:rPr>
          <w:rtl/>
        </w:rPr>
      </w:pPr>
      <w:r>
        <w:rPr>
          <w:rFonts w:hint="cs"/>
          <w:rtl/>
        </w:rPr>
        <w:t>37</w:t>
      </w:r>
      <w:r w:rsidR="002235E8">
        <w:rPr>
          <w:rFonts w:hint="cs"/>
          <w:rtl/>
        </w:rPr>
        <w:t xml:space="preserve"> - </w:t>
      </w:r>
      <w:r>
        <w:rPr>
          <w:rFonts w:hint="cs"/>
          <w:rtl/>
        </w:rPr>
        <w:t xml:space="preserve">الحافظ الشيخ زين الدين عبد الرحمان بن رجب الحنبلي </w:t>
      </w:r>
      <w:r w:rsidR="004A4BD1">
        <w:rPr>
          <w:rFonts w:hint="cs"/>
          <w:rtl/>
        </w:rPr>
        <w:t>(ت 795 هـ)</w:t>
      </w:r>
      <w:r w:rsidR="002235E8">
        <w:rPr>
          <w:rFonts w:hint="cs"/>
          <w:rtl/>
        </w:rPr>
        <w:t>.</w:t>
      </w:r>
    </w:p>
    <w:p w:rsidR="008E0475" w:rsidRDefault="008E0475" w:rsidP="00653D1E">
      <w:pPr>
        <w:pStyle w:val="libNormal"/>
        <w:rPr>
          <w:rtl/>
        </w:rPr>
      </w:pPr>
      <w:r>
        <w:rPr>
          <w:rFonts w:hint="cs"/>
          <w:rtl/>
        </w:rPr>
        <w:t>قال الشيخ أبوبكر الحصني الشافعي</w:t>
      </w:r>
      <w:r w:rsidR="002235E8">
        <w:rPr>
          <w:rFonts w:hint="cs"/>
          <w:rtl/>
        </w:rPr>
        <w:t>:</w:t>
      </w:r>
      <w:r>
        <w:rPr>
          <w:rFonts w:hint="cs"/>
          <w:rtl/>
        </w:rPr>
        <w:t xml:space="preserve"> </w:t>
      </w:r>
      <w:r w:rsidR="00653D1E">
        <w:rPr>
          <w:rFonts w:hint="cs"/>
          <w:rtl/>
        </w:rPr>
        <w:t>«</w:t>
      </w:r>
      <w:r>
        <w:rPr>
          <w:rFonts w:hint="cs"/>
          <w:rtl/>
        </w:rPr>
        <w:t>وكان الشيخ زين الدين بن رجب الحنبلي ممّن يعتقد كفر ابن تَيمِيه</w:t>
      </w:r>
      <w:r w:rsidR="002235E8">
        <w:rPr>
          <w:rFonts w:hint="cs"/>
          <w:rtl/>
        </w:rPr>
        <w:t>،</w:t>
      </w:r>
      <w:r>
        <w:rPr>
          <w:rFonts w:hint="cs"/>
          <w:rtl/>
        </w:rPr>
        <w:t xml:space="preserve"> وله عليه الردّ</w:t>
      </w:r>
      <w:r w:rsidR="002235E8">
        <w:rPr>
          <w:rFonts w:hint="cs"/>
          <w:rtl/>
        </w:rPr>
        <w:t>،</w:t>
      </w:r>
      <w:r>
        <w:rPr>
          <w:rFonts w:hint="cs"/>
          <w:rtl/>
        </w:rPr>
        <w:t xml:space="preserve"> وكان يقول بأعلى صوته في بعض المجالس</w:t>
      </w:r>
      <w:r w:rsidR="002235E8">
        <w:rPr>
          <w:rFonts w:hint="cs"/>
          <w:rtl/>
        </w:rPr>
        <w:t>:</w:t>
      </w:r>
      <w:r>
        <w:rPr>
          <w:rFonts w:hint="cs"/>
          <w:rtl/>
        </w:rPr>
        <w:t xml:space="preserve"> معذور السبكي</w:t>
      </w:r>
      <w:r w:rsidR="002235E8">
        <w:rPr>
          <w:rFonts w:hint="cs"/>
          <w:rtl/>
        </w:rPr>
        <w:t xml:space="preserve"> - </w:t>
      </w:r>
      <w:r>
        <w:rPr>
          <w:rFonts w:hint="cs"/>
          <w:rtl/>
        </w:rPr>
        <w:t>يعني في تكفيره</w:t>
      </w:r>
      <w:r w:rsidR="002235E8">
        <w:rPr>
          <w:rFonts w:hint="cs"/>
          <w:rtl/>
        </w:rPr>
        <w:t xml:space="preserve"> - </w:t>
      </w:r>
      <w:r w:rsidRPr="002235E8">
        <w:rPr>
          <w:rStyle w:val="libFootnotenumChar"/>
          <w:rFonts w:hint="cs"/>
          <w:rtl/>
        </w:rPr>
        <w:t>(1)</w:t>
      </w:r>
      <w:r w:rsidR="00653D1E">
        <w:rPr>
          <w:rFonts w:hint="cs"/>
          <w:rtl/>
        </w:rPr>
        <w:t>»</w:t>
      </w:r>
      <w:r w:rsidR="002235E8">
        <w:rPr>
          <w:rFonts w:hint="cs"/>
          <w:rtl/>
        </w:rPr>
        <w:t>.</w:t>
      </w:r>
    </w:p>
    <w:p w:rsidR="008E0475" w:rsidRDefault="008E0475" w:rsidP="008E0475">
      <w:pPr>
        <w:pStyle w:val="libNormal"/>
        <w:rPr>
          <w:rtl/>
        </w:rPr>
      </w:pPr>
      <w:r>
        <w:rPr>
          <w:rFonts w:hint="cs"/>
          <w:rtl/>
        </w:rPr>
        <w:t>38</w:t>
      </w:r>
      <w:r w:rsidR="002235E8">
        <w:rPr>
          <w:rFonts w:hint="cs"/>
          <w:rtl/>
        </w:rPr>
        <w:t xml:space="preserve"> - </w:t>
      </w:r>
      <w:r>
        <w:rPr>
          <w:rFonts w:hint="cs"/>
          <w:rtl/>
        </w:rPr>
        <w:t xml:space="preserve">الإمام الشيخ محمّد بن عرفة التونسي المالكي </w:t>
      </w:r>
      <w:r w:rsidR="004A4BD1">
        <w:rPr>
          <w:rFonts w:hint="cs"/>
          <w:rtl/>
        </w:rPr>
        <w:t>(ت 803 هـ)</w:t>
      </w:r>
      <w:r w:rsidR="002235E8">
        <w:rPr>
          <w:rFonts w:hint="cs"/>
          <w:rtl/>
        </w:rPr>
        <w:t>.</w:t>
      </w:r>
    </w:p>
    <w:p w:rsidR="008E0475" w:rsidRDefault="008E0475" w:rsidP="00653D1E">
      <w:pPr>
        <w:pStyle w:val="libNormal"/>
        <w:rPr>
          <w:rtl/>
        </w:rPr>
      </w:pPr>
      <w:r>
        <w:rPr>
          <w:rFonts w:hint="cs"/>
          <w:rtl/>
        </w:rPr>
        <w:t>قال الشيخ الكتّاني</w:t>
      </w:r>
      <w:r w:rsidR="002235E8">
        <w:rPr>
          <w:rFonts w:hint="cs"/>
          <w:rtl/>
        </w:rPr>
        <w:t>:</w:t>
      </w:r>
      <w:r>
        <w:rPr>
          <w:rFonts w:hint="cs"/>
          <w:rtl/>
        </w:rPr>
        <w:t xml:space="preserve"> </w:t>
      </w:r>
      <w:r w:rsidR="00653D1E">
        <w:rPr>
          <w:rFonts w:hint="cs"/>
          <w:rtl/>
        </w:rPr>
        <w:t>«</w:t>
      </w:r>
      <w:r>
        <w:rPr>
          <w:rFonts w:hint="cs"/>
          <w:rtl/>
        </w:rPr>
        <w:t>ومن أشنع ما نُقل عن ابن تيميه أيضاً قوله في حقّ شفاء القاضي عياض</w:t>
      </w:r>
      <w:r w:rsidRPr="002235E8">
        <w:rPr>
          <w:rStyle w:val="libFootnotenumChar"/>
          <w:rFonts w:hint="cs"/>
          <w:rtl/>
        </w:rPr>
        <w:t>(2)</w:t>
      </w:r>
      <w:r w:rsidR="002235E8">
        <w:rPr>
          <w:rFonts w:hint="cs"/>
          <w:rtl/>
        </w:rPr>
        <w:t>:</w:t>
      </w:r>
      <w:r>
        <w:rPr>
          <w:rFonts w:hint="cs"/>
          <w:rtl/>
        </w:rPr>
        <w:t xml:space="preserve"> غَلا هذا الم</w:t>
      </w:r>
      <w:r w:rsidR="00DF04FE">
        <w:rPr>
          <w:rFonts w:hint="cs"/>
          <w:rtl/>
        </w:rPr>
        <w:t>ـ</w:t>
      </w:r>
      <w:r>
        <w:rPr>
          <w:rFonts w:hint="cs"/>
          <w:rtl/>
        </w:rPr>
        <w:t>ُغَيربي</w:t>
      </w:r>
      <w:r w:rsidR="002235E8">
        <w:rPr>
          <w:rFonts w:hint="cs"/>
          <w:rtl/>
        </w:rPr>
        <w:t>،</w:t>
      </w:r>
      <w:r>
        <w:rPr>
          <w:rFonts w:hint="cs"/>
          <w:rtl/>
        </w:rPr>
        <w:t xml:space="preserve"> وقد قال في ذلك شيخ الإسلام بإفريقية الإمام العلَم أبو عبد الله بن عرفة</w:t>
      </w:r>
      <w:r w:rsidR="002235E8">
        <w:rPr>
          <w:rFonts w:hint="cs"/>
          <w:rtl/>
        </w:rPr>
        <w:t>:</w:t>
      </w:r>
    </w:p>
    <w:tbl>
      <w:tblPr>
        <w:tblStyle w:val="TableGrid"/>
        <w:bidiVisual/>
        <w:tblW w:w="4562" w:type="pct"/>
        <w:tblInd w:w="384" w:type="dxa"/>
        <w:tblLook w:val="01E0"/>
      </w:tblPr>
      <w:tblGrid>
        <w:gridCol w:w="3536"/>
        <w:gridCol w:w="272"/>
        <w:gridCol w:w="3502"/>
      </w:tblGrid>
      <w:tr w:rsidR="00DF04FE" w:rsidTr="004A4BD1">
        <w:trPr>
          <w:trHeight w:val="350"/>
        </w:trPr>
        <w:tc>
          <w:tcPr>
            <w:tcW w:w="3536" w:type="dxa"/>
            <w:shd w:val="clear" w:color="auto" w:fill="auto"/>
          </w:tcPr>
          <w:p w:rsidR="00DF04FE" w:rsidRDefault="00DF04FE" w:rsidP="004A4BD1">
            <w:pPr>
              <w:pStyle w:val="libPoem"/>
            </w:pPr>
            <w:r>
              <w:rPr>
                <w:rFonts w:hint="cs"/>
                <w:rtl/>
              </w:rPr>
              <w:t>شفاء عياض في كمال نبيّنا</w:t>
            </w:r>
            <w:r w:rsidRPr="00725071">
              <w:rPr>
                <w:rStyle w:val="libPoemTiniChar0"/>
                <w:rtl/>
              </w:rPr>
              <w:br/>
              <w:t> </w:t>
            </w:r>
          </w:p>
        </w:tc>
        <w:tc>
          <w:tcPr>
            <w:tcW w:w="272" w:type="dxa"/>
            <w:shd w:val="clear" w:color="auto" w:fill="auto"/>
          </w:tcPr>
          <w:p w:rsidR="00DF04FE" w:rsidRDefault="00DF04FE" w:rsidP="004A4BD1">
            <w:pPr>
              <w:pStyle w:val="libPoem"/>
              <w:rPr>
                <w:rtl/>
              </w:rPr>
            </w:pPr>
          </w:p>
        </w:tc>
        <w:tc>
          <w:tcPr>
            <w:tcW w:w="3502" w:type="dxa"/>
            <w:shd w:val="clear" w:color="auto" w:fill="auto"/>
          </w:tcPr>
          <w:p w:rsidR="00DF04FE" w:rsidRDefault="00DF04FE" w:rsidP="004A4BD1">
            <w:pPr>
              <w:pStyle w:val="libPoem"/>
            </w:pPr>
            <w:r>
              <w:rPr>
                <w:rFonts w:hint="cs"/>
                <w:rtl/>
              </w:rPr>
              <w:t>كواصف ضوء الشمس ناظر قرصها</w:t>
            </w:r>
            <w:r w:rsidRPr="00725071">
              <w:rPr>
                <w:rStyle w:val="libPoemTiniChar0"/>
                <w:rtl/>
              </w:rPr>
              <w:br/>
              <w:t> </w:t>
            </w:r>
          </w:p>
        </w:tc>
      </w:tr>
    </w:tbl>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دفع الشّبه</w:t>
      </w:r>
      <w:r w:rsidR="002235E8">
        <w:rPr>
          <w:rFonts w:hint="cs"/>
          <w:rtl/>
        </w:rPr>
        <w:t>،</w:t>
      </w:r>
      <w:r>
        <w:rPr>
          <w:rFonts w:hint="cs"/>
          <w:rtl/>
        </w:rPr>
        <w:t xml:space="preserve"> مصدر سابق</w:t>
      </w:r>
      <w:r w:rsidR="002235E8">
        <w:rPr>
          <w:rFonts w:hint="cs"/>
          <w:rtl/>
        </w:rPr>
        <w:t>،</w:t>
      </w:r>
      <w:r>
        <w:rPr>
          <w:rFonts w:hint="cs"/>
          <w:rtl/>
        </w:rPr>
        <w:t xml:space="preserve"> 214</w:t>
      </w:r>
      <w:r w:rsidR="002235E8">
        <w:rPr>
          <w:rFonts w:hint="cs"/>
          <w:rtl/>
        </w:rPr>
        <w:t xml:space="preserve"> - </w:t>
      </w:r>
      <w:r>
        <w:rPr>
          <w:rFonts w:hint="cs"/>
          <w:rtl/>
        </w:rPr>
        <w:t>215</w:t>
      </w:r>
      <w:r w:rsidR="002235E8">
        <w:rPr>
          <w:rFonts w:hint="cs"/>
          <w:rtl/>
        </w:rPr>
        <w:t>.</w:t>
      </w:r>
    </w:p>
    <w:p w:rsidR="008E0475" w:rsidRDefault="008E0475" w:rsidP="002235E8">
      <w:pPr>
        <w:pStyle w:val="libFootnote0"/>
        <w:rPr>
          <w:rtl/>
        </w:rPr>
      </w:pPr>
      <w:r>
        <w:rPr>
          <w:rFonts w:hint="cs"/>
          <w:rtl/>
        </w:rPr>
        <w:t>(2) يريد بذلك</w:t>
      </w:r>
      <w:r w:rsidR="002235E8">
        <w:rPr>
          <w:rFonts w:hint="cs"/>
          <w:rtl/>
        </w:rPr>
        <w:t>:</w:t>
      </w:r>
      <w:r>
        <w:rPr>
          <w:rFonts w:hint="cs"/>
          <w:rtl/>
        </w:rPr>
        <w:t xml:space="preserve"> كتاب الشفا بتعريف حقوق المصطفى للقاضي عياض بن موسى اليَحْصُبي</w:t>
      </w:r>
      <w:r w:rsidR="002235E8">
        <w:rPr>
          <w:rFonts w:hint="cs"/>
          <w:rtl/>
        </w:rPr>
        <w:t>.</w:t>
      </w:r>
    </w:p>
    <w:p w:rsidR="008E0475" w:rsidRDefault="008E0475" w:rsidP="002235E8">
      <w:pPr>
        <w:pStyle w:val="libFootnote0"/>
        <w:rPr>
          <w:rtl/>
        </w:rPr>
      </w:pPr>
      <w:r>
        <w:rPr>
          <w:rtl/>
        </w:rPr>
        <w:br w:type="page"/>
      </w:r>
    </w:p>
    <w:tbl>
      <w:tblPr>
        <w:tblStyle w:val="TableGrid"/>
        <w:bidiVisual/>
        <w:tblW w:w="4562" w:type="pct"/>
        <w:tblInd w:w="384" w:type="dxa"/>
        <w:tblLook w:val="01E0"/>
      </w:tblPr>
      <w:tblGrid>
        <w:gridCol w:w="3536"/>
        <w:gridCol w:w="272"/>
        <w:gridCol w:w="3502"/>
      </w:tblGrid>
      <w:tr w:rsidR="00DF04FE" w:rsidTr="00DF04FE">
        <w:trPr>
          <w:trHeight w:val="350"/>
        </w:trPr>
        <w:tc>
          <w:tcPr>
            <w:tcW w:w="3536" w:type="dxa"/>
            <w:shd w:val="clear" w:color="auto" w:fill="auto"/>
          </w:tcPr>
          <w:p w:rsidR="00DF04FE" w:rsidRDefault="00DF04FE" w:rsidP="004A4BD1">
            <w:pPr>
              <w:pStyle w:val="libPoem"/>
            </w:pPr>
            <w:r>
              <w:rPr>
                <w:rFonts w:hint="cs"/>
                <w:rtl/>
              </w:rPr>
              <w:lastRenderedPageBreak/>
              <w:t>فلا عَرو في تبليغه كنه وصفه</w:t>
            </w:r>
            <w:r w:rsidRPr="00725071">
              <w:rPr>
                <w:rStyle w:val="libPoemTiniChar0"/>
                <w:rtl/>
              </w:rPr>
              <w:br/>
              <w:t> </w:t>
            </w:r>
          </w:p>
        </w:tc>
        <w:tc>
          <w:tcPr>
            <w:tcW w:w="272" w:type="dxa"/>
            <w:shd w:val="clear" w:color="auto" w:fill="auto"/>
          </w:tcPr>
          <w:p w:rsidR="00DF04FE" w:rsidRDefault="00DF04FE" w:rsidP="004A4BD1">
            <w:pPr>
              <w:pStyle w:val="libPoem"/>
              <w:rPr>
                <w:rtl/>
              </w:rPr>
            </w:pPr>
          </w:p>
        </w:tc>
        <w:tc>
          <w:tcPr>
            <w:tcW w:w="3502" w:type="dxa"/>
            <w:shd w:val="clear" w:color="auto" w:fill="auto"/>
          </w:tcPr>
          <w:p w:rsidR="00DF04FE" w:rsidRDefault="00DF04FE" w:rsidP="004A4BD1">
            <w:pPr>
              <w:pStyle w:val="libPoem"/>
            </w:pPr>
            <w:r>
              <w:rPr>
                <w:rFonts w:hint="cs"/>
                <w:rtl/>
              </w:rPr>
              <w:t>وفي عجزه عن وصفه كنه شخصها</w:t>
            </w:r>
            <w:r w:rsidRPr="00725071">
              <w:rPr>
                <w:rStyle w:val="libPoemTiniChar0"/>
                <w:rtl/>
              </w:rPr>
              <w:br/>
              <w:t> </w:t>
            </w:r>
          </w:p>
        </w:tc>
      </w:tr>
      <w:tr w:rsidR="00DF04FE" w:rsidTr="00DF04FE">
        <w:tblPrEx>
          <w:tblLook w:val="04A0"/>
        </w:tblPrEx>
        <w:trPr>
          <w:trHeight w:val="350"/>
        </w:trPr>
        <w:tc>
          <w:tcPr>
            <w:tcW w:w="3536" w:type="dxa"/>
          </w:tcPr>
          <w:p w:rsidR="00DF04FE" w:rsidRDefault="00DF04FE" w:rsidP="004A4BD1">
            <w:pPr>
              <w:pStyle w:val="libPoem"/>
            </w:pPr>
            <w:r>
              <w:rPr>
                <w:rFonts w:hint="cs"/>
                <w:rtl/>
              </w:rPr>
              <w:t>وإن شئت تشبيها بذكر إمارة</w:t>
            </w:r>
            <w:r w:rsidRPr="00725071">
              <w:rPr>
                <w:rStyle w:val="libPoemTiniChar0"/>
                <w:rtl/>
              </w:rPr>
              <w:br/>
              <w:t> </w:t>
            </w:r>
          </w:p>
        </w:tc>
        <w:tc>
          <w:tcPr>
            <w:tcW w:w="272" w:type="dxa"/>
          </w:tcPr>
          <w:p w:rsidR="00DF04FE" w:rsidRDefault="00DF04FE" w:rsidP="004A4BD1">
            <w:pPr>
              <w:pStyle w:val="libPoem"/>
              <w:rPr>
                <w:rtl/>
              </w:rPr>
            </w:pPr>
          </w:p>
        </w:tc>
        <w:tc>
          <w:tcPr>
            <w:tcW w:w="3502" w:type="dxa"/>
          </w:tcPr>
          <w:p w:rsidR="00DF04FE" w:rsidRDefault="00DF04FE" w:rsidP="004A4BD1">
            <w:pPr>
              <w:pStyle w:val="libPoem"/>
            </w:pPr>
            <w:r>
              <w:rPr>
                <w:rFonts w:hint="cs"/>
                <w:rtl/>
              </w:rPr>
              <w:t>بأصل ببرهان مبين لنقصها</w:t>
            </w:r>
            <w:r w:rsidRPr="00725071">
              <w:rPr>
                <w:rStyle w:val="libPoemTiniChar0"/>
                <w:rtl/>
              </w:rPr>
              <w:br/>
              <w:t> </w:t>
            </w:r>
          </w:p>
        </w:tc>
      </w:tr>
      <w:tr w:rsidR="00DF04FE" w:rsidTr="00DF04FE">
        <w:tblPrEx>
          <w:tblLook w:val="04A0"/>
        </w:tblPrEx>
        <w:trPr>
          <w:trHeight w:val="350"/>
        </w:trPr>
        <w:tc>
          <w:tcPr>
            <w:tcW w:w="3536" w:type="dxa"/>
          </w:tcPr>
          <w:p w:rsidR="00DF04FE" w:rsidRDefault="00DF04FE" w:rsidP="004A4BD1">
            <w:pPr>
              <w:pStyle w:val="libPoem"/>
            </w:pPr>
            <w:r>
              <w:rPr>
                <w:rFonts w:hint="cs"/>
                <w:rtl/>
              </w:rPr>
              <w:t>وهذا بقول قيل عن زائغ: غلا</w:t>
            </w:r>
            <w:r w:rsidRPr="00725071">
              <w:rPr>
                <w:rStyle w:val="libPoemTiniChar0"/>
                <w:rtl/>
              </w:rPr>
              <w:br/>
              <w:t> </w:t>
            </w:r>
          </w:p>
        </w:tc>
        <w:tc>
          <w:tcPr>
            <w:tcW w:w="272" w:type="dxa"/>
          </w:tcPr>
          <w:p w:rsidR="00DF04FE" w:rsidRDefault="00DF04FE" w:rsidP="004A4BD1">
            <w:pPr>
              <w:pStyle w:val="libPoem"/>
              <w:rPr>
                <w:rtl/>
              </w:rPr>
            </w:pPr>
          </w:p>
        </w:tc>
        <w:tc>
          <w:tcPr>
            <w:tcW w:w="3502" w:type="dxa"/>
          </w:tcPr>
          <w:p w:rsidR="00DF04FE" w:rsidRDefault="00DF04FE" w:rsidP="004A4BD1">
            <w:pPr>
              <w:pStyle w:val="libPoem"/>
            </w:pPr>
            <w:r>
              <w:rPr>
                <w:rFonts w:hint="cs"/>
                <w:rtl/>
              </w:rPr>
              <w:t xml:space="preserve">عياض فتبّت ذاته عن محيصها </w:t>
            </w:r>
            <w:r w:rsidRPr="002235E8">
              <w:rPr>
                <w:rStyle w:val="libFootnotenumChar"/>
                <w:rFonts w:hint="cs"/>
                <w:rtl/>
              </w:rPr>
              <w:t>(1)</w:t>
            </w:r>
            <w:r w:rsidRPr="00725071">
              <w:rPr>
                <w:rStyle w:val="libPoemTiniChar0"/>
                <w:rtl/>
              </w:rPr>
              <w:br/>
              <w:t> </w:t>
            </w:r>
          </w:p>
        </w:tc>
      </w:tr>
    </w:tbl>
    <w:p w:rsidR="008E0475" w:rsidRDefault="008E0475" w:rsidP="008E0475">
      <w:pPr>
        <w:pStyle w:val="libNormal"/>
        <w:rPr>
          <w:rtl/>
        </w:rPr>
      </w:pPr>
      <w:r>
        <w:rPr>
          <w:rFonts w:hint="cs"/>
          <w:rtl/>
        </w:rPr>
        <w:t>تعليق</w:t>
      </w:r>
      <w:r w:rsidR="002235E8">
        <w:rPr>
          <w:rFonts w:hint="cs"/>
          <w:rtl/>
        </w:rPr>
        <w:t>:</w:t>
      </w:r>
      <w:r>
        <w:rPr>
          <w:rFonts w:hint="cs"/>
          <w:rtl/>
        </w:rPr>
        <w:t xml:space="preserve"> القاضي عياض عالم فقيه</w:t>
      </w:r>
      <w:r w:rsidR="002235E8">
        <w:rPr>
          <w:rFonts w:hint="cs"/>
          <w:rtl/>
        </w:rPr>
        <w:t>،</w:t>
      </w:r>
      <w:r>
        <w:rPr>
          <w:rFonts w:hint="cs"/>
          <w:rtl/>
        </w:rPr>
        <w:t xml:space="preserve"> ألّف في حق الرسول الأعظم </w:t>
      </w:r>
      <w:r w:rsidR="002235E8" w:rsidRPr="002235E8">
        <w:rPr>
          <w:rStyle w:val="libAlaemChar"/>
          <w:rFonts w:hint="cs"/>
          <w:rtl/>
        </w:rPr>
        <w:t>صلى‌الله‌عليه‌وآله‌وسلم</w:t>
      </w:r>
      <w:r>
        <w:rPr>
          <w:rFonts w:hint="cs"/>
          <w:rtl/>
        </w:rPr>
        <w:t xml:space="preserve"> كتاباً سمّاه الشفا بتعريف حقوق المصطفى</w:t>
      </w:r>
      <w:r w:rsidR="002235E8">
        <w:rPr>
          <w:rFonts w:hint="cs"/>
          <w:rtl/>
        </w:rPr>
        <w:t>،</w:t>
      </w:r>
      <w:r>
        <w:rPr>
          <w:rFonts w:hint="cs"/>
          <w:rtl/>
        </w:rPr>
        <w:t xml:space="preserve"> عرض من جملة ما عرض له مسألة زيارة النبيّ </w:t>
      </w:r>
      <w:r w:rsidR="002235E8" w:rsidRPr="002235E8">
        <w:rPr>
          <w:rStyle w:val="libAlaemChar"/>
          <w:rFonts w:hint="cs"/>
          <w:rtl/>
        </w:rPr>
        <w:t>صلى‌الله‌عليه‌وآله‌وسلم</w:t>
      </w:r>
      <w:r>
        <w:rPr>
          <w:rFonts w:hint="cs"/>
          <w:rtl/>
        </w:rPr>
        <w:t xml:space="preserve"> والوسيلة والشفاعة</w:t>
      </w:r>
      <w:r w:rsidR="002235E8">
        <w:rPr>
          <w:rFonts w:hint="cs"/>
          <w:rtl/>
        </w:rPr>
        <w:t>.</w:t>
      </w:r>
      <w:r>
        <w:rPr>
          <w:rFonts w:hint="cs"/>
          <w:rtl/>
        </w:rPr>
        <w:t>..</w:t>
      </w:r>
      <w:r w:rsidR="002235E8">
        <w:rPr>
          <w:rFonts w:hint="cs"/>
          <w:rtl/>
        </w:rPr>
        <w:t>،</w:t>
      </w:r>
      <w:r>
        <w:rPr>
          <w:rFonts w:hint="cs"/>
          <w:rtl/>
        </w:rPr>
        <w:t xml:space="preserve"> ممّا هو إجماع الأُمّة</w:t>
      </w:r>
      <w:r w:rsidR="002235E8">
        <w:rPr>
          <w:rFonts w:hint="cs"/>
          <w:rtl/>
        </w:rPr>
        <w:t>.</w:t>
      </w:r>
      <w:r>
        <w:rPr>
          <w:rFonts w:hint="cs"/>
          <w:rtl/>
        </w:rPr>
        <w:t xml:space="preserve"> فإن قال ابن تيميه هذا غلوّ</w:t>
      </w:r>
      <w:r w:rsidR="002235E8">
        <w:rPr>
          <w:rFonts w:hint="cs"/>
          <w:rtl/>
        </w:rPr>
        <w:t>؛</w:t>
      </w:r>
      <w:r>
        <w:rPr>
          <w:rFonts w:hint="cs"/>
          <w:rtl/>
        </w:rPr>
        <w:t xml:space="preserve"> قلنا</w:t>
      </w:r>
      <w:r w:rsidR="002235E8">
        <w:rPr>
          <w:rFonts w:hint="cs"/>
          <w:rtl/>
        </w:rPr>
        <w:t>:</w:t>
      </w:r>
      <w:r>
        <w:rPr>
          <w:rFonts w:hint="cs"/>
          <w:rtl/>
        </w:rPr>
        <w:t xml:space="preserve"> فضحتَ نفك بنصبك لرسول الله </w:t>
      </w:r>
      <w:r w:rsidR="002235E8" w:rsidRPr="002235E8">
        <w:rPr>
          <w:rStyle w:val="libAlaemChar"/>
          <w:rFonts w:hint="cs"/>
          <w:rtl/>
        </w:rPr>
        <w:t>صلى‌الله‌عليه‌وآله‌وسلم</w:t>
      </w:r>
      <w:r>
        <w:rPr>
          <w:rFonts w:hint="cs"/>
          <w:rtl/>
        </w:rPr>
        <w:t xml:space="preserve"> لا لعليّ </w:t>
      </w:r>
      <w:r w:rsidR="002235E8" w:rsidRPr="002235E8">
        <w:rPr>
          <w:rStyle w:val="libAlaemChar"/>
          <w:rFonts w:hint="cs"/>
          <w:rtl/>
        </w:rPr>
        <w:t>عليه‌السلام</w:t>
      </w:r>
      <w:r>
        <w:rPr>
          <w:rFonts w:hint="cs"/>
          <w:rtl/>
        </w:rPr>
        <w:t xml:space="preserve"> فقط</w:t>
      </w:r>
      <w:r w:rsidR="002235E8">
        <w:rPr>
          <w:rFonts w:hint="cs"/>
          <w:rtl/>
        </w:rPr>
        <w:t>!</w:t>
      </w:r>
      <w:r>
        <w:rPr>
          <w:rFonts w:hint="cs"/>
          <w:rtl/>
        </w:rPr>
        <w:t xml:space="preserve"> ومن قبل هذا وذاك تعرّضت لذات الله تعالى</w:t>
      </w:r>
      <w:r w:rsidR="002235E8">
        <w:rPr>
          <w:rFonts w:hint="cs"/>
          <w:rtl/>
        </w:rPr>
        <w:t>،</w:t>
      </w:r>
      <w:r>
        <w:rPr>
          <w:rFonts w:hint="cs"/>
          <w:rtl/>
        </w:rPr>
        <w:t xml:space="preserve"> فلا بدّ إذن أن تتعرّض لرسوله ولأوليائه</w:t>
      </w:r>
      <w:r w:rsidR="002235E8">
        <w:rPr>
          <w:rFonts w:hint="cs"/>
          <w:rtl/>
        </w:rPr>
        <w:t>،</w:t>
      </w:r>
      <w:r>
        <w:rPr>
          <w:rFonts w:hint="cs"/>
          <w:rtl/>
        </w:rPr>
        <w:t xml:space="preserve"> فحسبك من خصماء يوم تُفضح السرائر</w:t>
      </w:r>
      <w:r w:rsidR="002235E8">
        <w:rPr>
          <w:rFonts w:hint="cs"/>
          <w:rtl/>
        </w:rPr>
        <w:t>.</w:t>
      </w:r>
    </w:p>
    <w:p w:rsidR="008E0475" w:rsidRDefault="008E0475" w:rsidP="008E0475">
      <w:pPr>
        <w:pStyle w:val="libNormal"/>
        <w:rPr>
          <w:rtl/>
        </w:rPr>
      </w:pPr>
      <w:r>
        <w:rPr>
          <w:rFonts w:hint="cs"/>
          <w:rtl/>
        </w:rPr>
        <w:t>39</w:t>
      </w:r>
      <w:r w:rsidR="002235E8">
        <w:rPr>
          <w:rFonts w:hint="cs"/>
          <w:rtl/>
        </w:rPr>
        <w:t xml:space="preserve"> - </w:t>
      </w:r>
      <w:r>
        <w:rPr>
          <w:rFonts w:hint="cs"/>
          <w:rtl/>
        </w:rPr>
        <w:t xml:space="preserve">الإمام الحافظ القاضي زين الدين عبد الرحيم بن الحسين العراقي </w:t>
      </w:r>
      <w:r w:rsidR="004A4BD1">
        <w:rPr>
          <w:rFonts w:hint="cs"/>
          <w:rtl/>
        </w:rPr>
        <w:t>(ت 804 هـ)</w:t>
      </w:r>
      <w:r w:rsidR="002235E8">
        <w:rPr>
          <w:rFonts w:hint="cs"/>
          <w:rtl/>
        </w:rPr>
        <w:t>.</w:t>
      </w:r>
    </w:p>
    <w:p w:rsidR="008E0475" w:rsidRDefault="008E0475" w:rsidP="00653D1E">
      <w:pPr>
        <w:pStyle w:val="libNormal"/>
        <w:rPr>
          <w:rtl/>
        </w:rPr>
      </w:pPr>
      <w:r>
        <w:rPr>
          <w:rFonts w:hint="cs"/>
          <w:rtl/>
        </w:rPr>
        <w:t xml:space="preserve">ذكر تلميذه بدر الدين العيني في كتابه </w:t>
      </w:r>
      <w:r w:rsidR="00653D1E">
        <w:rPr>
          <w:rFonts w:hint="cs"/>
          <w:rtl/>
        </w:rPr>
        <w:t>(</w:t>
      </w:r>
      <w:r w:rsidR="004A4BD1">
        <w:rPr>
          <w:rFonts w:hint="cs"/>
          <w:rtl/>
        </w:rPr>
        <w:t>عُمدة القاري</w:t>
      </w:r>
      <w:r w:rsidR="00653D1E">
        <w:rPr>
          <w:rFonts w:hint="cs"/>
          <w:rtl/>
        </w:rPr>
        <w:t>)</w:t>
      </w:r>
      <w:r>
        <w:rPr>
          <w:rFonts w:hint="cs"/>
          <w:rtl/>
        </w:rPr>
        <w:t xml:space="preserve"> نقلاً عنه</w:t>
      </w:r>
      <w:r w:rsidR="002235E8">
        <w:rPr>
          <w:rFonts w:hint="cs"/>
          <w:rtl/>
        </w:rPr>
        <w:t>:</w:t>
      </w:r>
      <w:r>
        <w:rPr>
          <w:rFonts w:hint="cs"/>
          <w:rtl/>
        </w:rPr>
        <w:t xml:space="preserve"> </w:t>
      </w:r>
      <w:r w:rsidR="00653D1E">
        <w:rPr>
          <w:rFonts w:hint="cs"/>
          <w:rtl/>
        </w:rPr>
        <w:t>«</w:t>
      </w:r>
      <w:r>
        <w:rPr>
          <w:rFonts w:hint="cs"/>
          <w:rtl/>
        </w:rPr>
        <w:t>وقال شيخنا زين الدين</w:t>
      </w:r>
      <w:r w:rsidR="002235E8">
        <w:rPr>
          <w:rFonts w:hint="cs"/>
          <w:rtl/>
        </w:rPr>
        <w:t>:</w:t>
      </w:r>
      <w:r>
        <w:rPr>
          <w:rFonts w:hint="cs"/>
          <w:rtl/>
        </w:rPr>
        <w:t xml:space="preserve"> وأمّا تقبيل الأماكن الشريفة على قصد التبرّك</w:t>
      </w:r>
      <w:r w:rsidR="002235E8">
        <w:rPr>
          <w:rFonts w:hint="cs"/>
          <w:rtl/>
        </w:rPr>
        <w:t>،</w:t>
      </w:r>
      <w:r>
        <w:rPr>
          <w:rFonts w:hint="cs"/>
          <w:rtl/>
        </w:rPr>
        <w:t xml:space="preserve"> وكذلك تقبيل أيدي الصالحين وأرجلهم فهو حسن محمود باعتبار القصد والنّية</w:t>
      </w:r>
      <w:r w:rsidR="002235E8">
        <w:rPr>
          <w:rFonts w:hint="cs"/>
          <w:rtl/>
        </w:rPr>
        <w:t>،</w:t>
      </w:r>
      <w:r>
        <w:rPr>
          <w:rFonts w:hint="cs"/>
          <w:rtl/>
        </w:rPr>
        <w:t xml:space="preserve"> وقد سأل أبو هريرة الحسن </w:t>
      </w:r>
      <w:r w:rsidR="00653D1E" w:rsidRPr="00653D1E">
        <w:rPr>
          <w:rStyle w:val="libAlaemChar"/>
          <w:rFonts w:hint="cs"/>
          <w:rtl/>
        </w:rPr>
        <w:t>رضي‌الله‌عنه</w:t>
      </w:r>
      <w:r w:rsidR="002235E8">
        <w:rPr>
          <w:rFonts w:hint="cs"/>
          <w:rtl/>
        </w:rPr>
        <w:t>،</w:t>
      </w:r>
      <w:r>
        <w:rPr>
          <w:rFonts w:hint="cs"/>
          <w:rtl/>
        </w:rPr>
        <w:t xml:space="preserve"> أن يكشف له المكان الذي قبّله رسول الله صلّى الله عليه وسلّم</w:t>
      </w:r>
      <w:r w:rsidR="002235E8">
        <w:rPr>
          <w:rFonts w:hint="cs"/>
          <w:rtl/>
        </w:rPr>
        <w:t>،</w:t>
      </w:r>
      <w:r>
        <w:rPr>
          <w:rFonts w:hint="cs"/>
          <w:rtl/>
        </w:rPr>
        <w:t xml:space="preserve"> وكان ثابت البناني لا يدع يدّ أنس </w:t>
      </w:r>
      <w:r w:rsidR="00653D1E" w:rsidRPr="00653D1E">
        <w:rPr>
          <w:rStyle w:val="libAlaemChar"/>
          <w:rFonts w:hint="cs"/>
          <w:rtl/>
        </w:rPr>
        <w:t>رضي‌الله‌عنه</w:t>
      </w:r>
      <w:r>
        <w:rPr>
          <w:rFonts w:hint="cs"/>
          <w:rtl/>
        </w:rPr>
        <w:t xml:space="preserve"> حتّى يقبّلها ويقول</w:t>
      </w:r>
      <w:r w:rsidR="002235E8">
        <w:rPr>
          <w:rFonts w:hint="cs"/>
          <w:rtl/>
        </w:rPr>
        <w:t>:</w:t>
      </w:r>
      <w:r>
        <w:rPr>
          <w:rFonts w:hint="cs"/>
          <w:rtl/>
        </w:rPr>
        <w:t xml:space="preserve"> يدٌ مسّت يدَ</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فهرس الفهارس</w:t>
      </w:r>
      <w:r w:rsidR="002235E8">
        <w:rPr>
          <w:rFonts w:hint="cs"/>
          <w:rtl/>
        </w:rPr>
        <w:t>،</w:t>
      </w:r>
      <w:r>
        <w:rPr>
          <w:rFonts w:hint="cs"/>
          <w:rtl/>
        </w:rPr>
        <w:t xml:space="preserve"> محمّد عبد الحي الكتاني</w:t>
      </w:r>
      <w:r w:rsidR="002235E8">
        <w:rPr>
          <w:rFonts w:hint="cs"/>
          <w:rtl/>
        </w:rPr>
        <w:t>،</w:t>
      </w:r>
      <w:r>
        <w:rPr>
          <w:rFonts w:hint="cs"/>
          <w:rtl/>
        </w:rPr>
        <w:t xml:space="preserve"> 1</w:t>
      </w:r>
      <w:r w:rsidR="002235E8">
        <w:rPr>
          <w:rFonts w:hint="cs"/>
          <w:rtl/>
        </w:rPr>
        <w:t>:</w:t>
      </w:r>
      <w:r>
        <w:rPr>
          <w:rFonts w:hint="cs"/>
          <w:rtl/>
        </w:rPr>
        <w:t xml:space="preserve"> 378</w:t>
      </w:r>
      <w:r w:rsidR="002235E8">
        <w:rPr>
          <w:rFonts w:hint="cs"/>
          <w:rtl/>
        </w:rPr>
        <w:t>،</w:t>
      </w:r>
      <w:r>
        <w:rPr>
          <w:rFonts w:hint="cs"/>
          <w:rtl/>
        </w:rPr>
        <w:t xml:space="preserve"> الطبعة الثانية</w:t>
      </w:r>
      <w:r w:rsidR="002235E8">
        <w:rPr>
          <w:rFonts w:hint="cs"/>
          <w:rtl/>
        </w:rPr>
        <w:t>،</w:t>
      </w:r>
      <w:r>
        <w:rPr>
          <w:rFonts w:hint="cs"/>
          <w:rtl/>
        </w:rPr>
        <w:t xml:space="preserve"> دار الغرب الإسلامي</w:t>
      </w:r>
      <w:r w:rsidR="002235E8">
        <w:rPr>
          <w:rFonts w:hint="cs"/>
          <w:rtl/>
        </w:rPr>
        <w:t>،</w:t>
      </w:r>
      <w:r>
        <w:rPr>
          <w:rFonts w:hint="cs"/>
          <w:rtl/>
        </w:rPr>
        <w:t xml:space="preserve"> بيروت</w:t>
      </w:r>
      <w:r w:rsidR="002235E8">
        <w:rPr>
          <w:rFonts w:hint="cs"/>
          <w:rtl/>
        </w:rPr>
        <w:t>،</w:t>
      </w:r>
      <w:r>
        <w:rPr>
          <w:rFonts w:hint="cs"/>
          <w:rtl/>
        </w:rPr>
        <w:t xml:space="preserve"> 1402 </w:t>
      </w:r>
      <w:r w:rsidR="002235E8">
        <w:rPr>
          <w:rFonts w:hint="cs"/>
          <w:rtl/>
        </w:rPr>
        <w:t>هـ.</w:t>
      </w:r>
    </w:p>
    <w:p w:rsidR="008E0475" w:rsidRDefault="008E0475" w:rsidP="002235E8">
      <w:pPr>
        <w:pStyle w:val="libFootnote0"/>
      </w:pPr>
      <w:r>
        <w:rPr>
          <w:rtl/>
        </w:rPr>
        <w:br w:type="page"/>
      </w:r>
    </w:p>
    <w:p w:rsidR="008E0475" w:rsidRDefault="008E0475" w:rsidP="00653D1E">
      <w:pPr>
        <w:pStyle w:val="libNormal0"/>
        <w:rPr>
          <w:rtl/>
        </w:rPr>
      </w:pPr>
      <w:r>
        <w:rPr>
          <w:rFonts w:hint="cs"/>
          <w:rtl/>
        </w:rPr>
        <w:lastRenderedPageBreak/>
        <w:t xml:space="preserve">رسول الله صلّى الله عليه </w:t>
      </w:r>
      <w:r w:rsidR="00653D1E">
        <w:rPr>
          <w:rFonts w:hint="cs"/>
          <w:rtl/>
        </w:rPr>
        <w:t>(</w:t>
      </w:r>
      <w:r w:rsidR="004A4BD1">
        <w:rPr>
          <w:rFonts w:hint="cs"/>
          <w:rtl/>
        </w:rPr>
        <w:t>وآله</w:t>
      </w:r>
      <w:r w:rsidR="00653D1E">
        <w:rPr>
          <w:rFonts w:hint="cs"/>
          <w:rtl/>
        </w:rPr>
        <w:t>)</w:t>
      </w:r>
      <w:r>
        <w:rPr>
          <w:rFonts w:hint="cs"/>
          <w:rtl/>
        </w:rPr>
        <w:t xml:space="preserve"> وسلّم</w:t>
      </w:r>
      <w:r w:rsidR="002235E8">
        <w:rPr>
          <w:rFonts w:hint="cs"/>
          <w:rtl/>
        </w:rPr>
        <w:t>.</w:t>
      </w:r>
    </w:p>
    <w:p w:rsidR="008E0475" w:rsidRDefault="008E0475" w:rsidP="00653D1E">
      <w:pPr>
        <w:pStyle w:val="libNormal"/>
        <w:rPr>
          <w:rtl/>
        </w:rPr>
      </w:pPr>
      <w:r>
        <w:rPr>
          <w:rFonts w:hint="cs"/>
          <w:rtl/>
        </w:rPr>
        <w:t>وقال أيضاً</w:t>
      </w:r>
      <w:r w:rsidR="002235E8">
        <w:rPr>
          <w:rFonts w:hint="cs"/>
          <w:rtl/>
        </w:rPr>
        <w:t>:</w:t>
      </w:r>
      <w:r>
        <w:rPr>
          <w:rFonts w:hint="cs"/>
          <w:rtl/>
        </w:rPr>
        <w:t xml:space="preserve"> وأخبرني الحافظ أبو سعيد بن العلائي قال</w:t>
      </w:r>
      <w:r w:rsidR="002235E8">
        <w:rPr>
          <w:rFonts w:hint="cs"/>
          <w:rtl/>
        </w:rPr>
        <w:t>:</w:t>
      </w:r>
      <w:r>
        <w:rPr>
          <w:rFonts w:hint="cs"/>
          <w:rtl/>
        </w:rPr>
        <w:t xml:space="preserve"> رأيت في كلام أحمد بن حنبل في جزء قديم عليه خطّ ابن ناصر وغيره من الحفّاظ</w:t>
      </w:r>
      <w:r w:rsidR="002235E8">
        <w:rPr>
          <w:rFonts w:hint="cs"/>
          <w:rtl/>
        </w:rPr>
        <w:t>،</w:t>
      </w:r>
      <w:r>
        <w:rPr>
          <w:rFonts w:hint="cs"/>
          <w:rtl/>
        </w:rPr>
        <w:t xml:space="preserve"> أنّ الإمام أحمد سئل عن تقبيل قبر النبي صلّى الله عليه </w:t>
      </w:r>
      <w:r w:rsidR="00653D1E">
        <w:rPr>
          <w:rFonts w:hint="cs"/>
          <w:rtl/>
        </w:rPr>
        <w:t>(</w:t>
      </w:r>
      <w:r w:rsidR="004A4BD1">
        <w:rPr>
          <w:rFonts w:hint="cs"/>
          <w:rtl/>
        </w:rPr>
        <w:t>وآله</w:t>
      </w:r>
      <w:r w:rsidR="00653D1E">
        <w:rPr>
          <w:rFonts w:hint="cs"/>
          <w:rtl/>
        </w:rPr>
        <w:t>)</w:t>
      </w:r>
      <w:r>
        <w:rPr>
          <w:rFonts w:hint="cs"/>
          <w:rtl/>
        </w:rPr>
        <w:t xml:space="preserve"> وسلّم</w:t>
      </w:r>
      <w:r w:rsidR="002235E8">
        <w:rPr>
          <w:rFonts w:hint="cs"/>
          <w:rtl/>
        </w:rPr>
        <w:t>،</w:t>
      </w:r>
      <w:r>
        <w:rPr>
          <w:rFonts w:hint="cs"/>
          <w:rtl/>
        </w:rPr>
        <w:t xml:space="preserve"> وتقبيل منبره فقال</w:t>
      </w:r>
      <w:r w:rsidR="002235E8">
        <w:rPr>
          <w:rFonts w:hint="cs"/>
          <w:rtl/>
        </w:rPr>
        <w:t>:</w:t>
      </w:r>
      <w:r>
        <w:rPr>
          <w:rFonts w:hint="cs"/>
          <w:rtl/>
        </w:rPr>
        <w:t xml:space="preserve"> لا بأس بذلك</w:t>
      </w:r>
      <w:r w:rsidR="002235E8">
        <w:rPr>
          <w:rFonts w:hint="cs"/>
          <w:rtl/>
        </w:rPr>
        <w:t>.</w:t>
      </w:r>
      <w:r>
        <w:rPr>
          <w:rFonts w:hint="cs"/>
          <w:rtl/>
        </w:rPr>
        <w:t xml:space="preserve"> قال</w:t>
      </w:r>
      <w:r w:rsidR="002235E8">
        <w:rPr>
          <w:rFonts w:hint="cs"/>
          <w:rtl/>
        </w:rPr>
        <w:t>:</w:t>
      </w:r>
      <w:r>
        <w:rPr>
          <w:rFonts w:hint="cs"/>
          <w:rtl/>
        </w:rPr>
        <w:t xml:space="preserve"> فأريناه للشيخ تقي الدين بن تيميه فصار يتعجب من ذلك ويقول</w:t>
      </w:r>
      <w:r w:rsidR="002235E8">
        <w:rPr>
          <w:rFonts w:hint="cs"/>
          <w:rtl/>
        </w:rPr>
        <w:t>:</w:t>
      </w:r>
      <w:r>
        <w:rPr>
          <w:rFonts w:hint="cs"/>
          <w:rtl/>
        </w:rPr>
        <w:t xml:space="preserve"> أحمد جليلٌ عندي</w:t>
      </w:r>
      <w:r w:rsidR="002235E8">
        <w:rPr>
          <w:rFonts w:hint="cs"/>
          <w:rtl/>
        </w:rPr>
        <w:t>،</w:t>
      </w:r>
      <w:r>
        <w:rPr>
          <w:rFonts w:hint="cs"/>
          <w:rtl/>
        </w:rPr>
        <w:t xml:space="preserve"> يقولُه</w:t>
      </w:r>
      <w:r w:rsidR="002235E8">
        <w:rPr>
          <w:rFonts w:hint="cs"/>
          <w:rtl/>
        </w:rPr>
        <w:t>؟</w:t>
      </w:r>
      <w:r>
        <w:rPr>
          <w:rFonts w:hint="cs"/>
          <w:rtl/>
        </w:rPr>
        <w:t xml:space="preserve"> هذا كلامُه أو معنى كلامه</w:t>
      </w:r>
      <w:r w:rsidR="002235E8">
        <w:rPr>
          <w:rFonts w:hint="cs"/>
          <w:rtl/>
        </w:rPr>
        <w:t>.</w:t>
      </w:r>
    </w:p>
    <w:p w:rsidR="008E0475" w:rsidRDefault="008E0475" w:rsidP="008E0475">
      <w:pPr>
        <w:pStyle w:val="libNormal"/>
        <w:rPr>
          <w:rtl/>
        </w:rPr>
      </w:pPr>
      <w:r>
        <w:rPr>
          <w:rFonts w:hint="cs"/>
          <w:rtl/>
        </w:rPr>
        <w:t>وقال</w:t>
      </w:r>
      <w:r w:rsidR="002235E8">
        <w:rPr>
          <w:rFonts w:hint="cs"/>
          <w:rtl/>
        </w:rPr>
        <w:t>:</w:t>
      </w:r>
      <w:r>
        <w:rPr>
          <w:rFonts w:hint="cs"/>
          <w:rtl/>
        </w:rPr>
        <w:t xml:space="preserve"> وأيّ عجب في ذلك وقد روينا عن الإمام أحمد أنّه غسل قميصاً للشافعي وشرب الماء الذي غسله به</w:t>
      </w:r>
      <w:r w:rsidR="002235E8">
        <w:rPr>
          <w:rFonts w:hint="cs"/>
          <w:rtl/>
        </w:rPr>
        <w:t>؟!</w:t>
      </w:r>
      <w:r>
        <w:rPr>
          <w:rFonts w:hint="cs"/>
          <w:rtl/>
        </w:rPr>
        <w:t xml:space="preserve"> وإذا كان هذا تعظيمه لأهل العلم</w:t>
      </w:r>
      <w:r w:rsidR="002235E8">
        <w:rPr>
          <w:rFonts w:hint="cs"/>
          <w:rtl/>
        </w:rPr>
        <w:t>،</w:t>
      </w:r>
      <w:r>
        <w:rPr>
          <w:rFonts w:hint="cs"/>
          <w:rtl/>
        </w:rPr>
        <w:t xml:space="preserve"> فكيف بمقادير الصحابة</w:t>
      </w:r>
      <w:r w:rsidR="002235E8">
        <w:rPr>
          <w:rFonts w:hint="cs"/>
          <w:rtl/>
        </w:rPr>
        <w:t>،</w:t>
      </w:r>
      <w:r>
        <w:rPr>
          <w:rFonts w:hint="cs"/>
          <w:rtl/>
        </w:rPr>
        <w:t xml:space="preserve"> وكيف بآثار الأنبياء عليهم الصلاة والسلام</w:t>
      </w:r>
      <w:r w:rsidR="002235E8">
        <w:rPr>
          <w:rFonts w:hint="cs"/>
          <w:rtl/>
        </w:rPr>
        <w:t>؟!</w:t>
      </w:r>
    </w:p>
    <w:p w:rsidR="008E0475" w:rsidRDefault="008E0475" w:rsidP="008E0475">
      <w:pPr>
        <w:pStyle w:val="libNormal"/>
        <w:rPr>
          <w:rtl/>
        </w:rPr>
      </w:pPr>
      <w:r>
        <w:rPr>
          <w:rFonts w:hint="cs"/>
          <w:rtl/>
        </w:rPr>
        <w:t>ولقد أحسن مجنون ليلى حيث يقول</w:t>
      </w:r>
      <w:r w:rsidR="002235E8">
        <w:rPr>
          <w:rFonts w:hint="cs"/>
          <w:rtl/>
        </w:rPr>
        <w:t>:</w:t>
      </w:r>
    </w:p>
    <w:tbl>
      <w:tblPr>
        <w:tblStyle w:val="TableGrid"/>
        <w:bidiVisual/>
        <w:tblW w:w="4562" w:type="pct"/>
        <w:tblInd w:w="384" w:type="dxa"/>
        <w:tblLook w:val="01E0"/>
      </w:tblPr>
      <w:tblGrid>
        <w:gridCol w:w="3536"/>
        <w:gridCol w:w="272"/>
        <w:gridCol w:w="3502"/>
      </w:tblGrid>
      <w:tr w:rsidR="00DF04FE" w:rsidTr="00DF04FE">
        <w:trPr>
          <w:trHeight w:val="350"/>
        </w:trPr>
        <w:tc>
          <w:tcPr>
            <w:tcW w:w="3536" w:type="dxa"/>
            <w:shd w:val="clear" w:color="auto" w:fill="auto"/>
          </w:tcPr>
          <w:p w:rsidR="00DF04FE" w:rsidRDefault="00DF04FE" w:rsidP="004A4BD1">
            <w:pPr>
              <w:pStyle w:val="libPoem"/>
            </w:pPr>
            <w:r>
              <w:rPr>
                <w:rFonts w:hint="cs"/>
                <w:rtl/>
              </w:rPr>
              <w:t>أمُرّ على الديار ديار ليلى</w:t>
            </w:r>
            <w:r w:rsidRPr="00725071">
              <w:rPr>
                <w:rStyle w:val="libPoemTiniChar0"/>
                <w:rtl/>
              </w:rPr>
              <w:br/>
              <w:t> </w:t>
            </w:r>
          </w:p>
        </w:tc>
        <w:tc>
          <w:tcPr>
            <w:tcW w:w="272" w:type="dxa"/>
            <w:shd w:val="clear" w:color="auto" w:fill="auto"/>
          </w:tcPr>
          <w:p w:rsidR="00DF04FE" w:rsidRDefault="00DF04FE" w:rsidP="004A4BD1">
            <w:pPr>
              <w:pStyle w:val="libPoem"/>
              <w:rPr>
                <w:rtl/>
              </w:rPr>
            </w:pPr>
          </w:p>
        </w:tc>
        <w:tc>
          <w:tcPr>
            <w:tcW w:w="3502" w:type="dxa"/>
            <w:shd w:val="clear" w:color="auto" w:fill="auto"/>
          </w:tcPr>
          <w:p w:rsidR="00DF04FE" w:rsidRDefault="00DF04FE" w:rsidP="004A4BD1">
            <w:pPr>
              <w:pStyle w:val="libPoem"/>
            </w:pPr>
            <w:r>
              <w:rPr>
                <w:rFonts w:hint="cs"/>
                <w:rtl/>
              </w:rPr>
              <w:t>أقبّل ذا الجدار وذا الجدارا</w:t>
            </w:r>
            <w:r w:rsidRPr="00725071">
              <w:rPr>
                <w:rStyle w:val="libPoemTiniChar0"/>
                <w:rtl/>
              </w:rPr>
              <w:br/>
              <w:t> </w:t>
            </w:r>
          </w:p>
        </w:tc>
      </w:tr>
      <w:tr w:rsidR="00DF04FE" w:rsidTr="00DF04FE">
        <w:tblPrEx>
          <w:tblLook w:val="04A0"/>
        </w:tblPrEx>
        <w:trPr>
          <w:trHeight w:val="350"/>
        </w:trPr>
        <w:tc>
          <w:tcPr>
            <w:tcW w:w="3536" w:type="dxa"/>
          </w:tcPr>
          <w:p w:rsidR="00DF04FE" w:rsidRDefault="00DF04FE" w:rsidP="004A4BD1">
            <w:pPr>
              <w:pStyle w:val="libPoem"/>
            </w:pPr>
            <w:r>
              <w:rPr>
                <w:rFonts w:hint="cs"/>
                <w:rtl/>
              </w:rPr>
              <w:t>وما حبُّ الديار شغفْنَ قلبي</w:t>
            </w:r>
            <w:r w:rsidRPr="00725071">
              <w:rPr>
                <w:rStyle w:val="libPoemTiniChar0"/>
                <w:rtl/>
              </w:rPr>
              <w:br/>
              <w:t> </w:t>
            </w:r>
          </w:p>
        </w:tc>
        <w:tc>
          <w:tcPr>
            <w:tcW w:w="272" w:type="dxa"/>
          </w:tcPr>
          <w:p w:rsidR="00DF04FE" w:rsidRDefault="00DF04FE" w:rsidP="004A4BD1">
            <w:pPr>
              <w:pStyle w:val="libPoem"/>
              <w:rPr>
                <w:rtl/>
              </w:rPr>
            </w:pPr>
          </w:p>
        </w:tc>
        <w:tc>
          <w:tcPr>
            <w:tcW w:w="3502" w:type="dxa"/>
          </w:tcPr>
          <w:p w:rsidR="00DF04FE" w:rsidRDefault="00DF04FE" w:rsidP="00653D1E">
            <w:pPr>
              <w:pStyle w:val="libPoem"/>
            </w:pPr>
            <w:r>
              <w:rPr>
                <w:rFonts w:hint="cs"/>
                <w:rtl/>
              </w:rPr>
              <w:t>و لكن حُبُّ من سكن الديارا</w:t>
            </w:r>
            <w:r w:rsidR="00653D1E">
              <w:rPr>
                <w:rFonts w:hint="cs"/>
                <w:rtl/>
              </w:rPr>
              <w:t>»</w:t>
            </w:r>
            <w:r>
              <w:rPr>
                <w:rFonts w:hint="cs"/>
                <w:rtl/>
              </w:rPr>
              <w:t xml:space="preserve"> </w:t>
            </w:r>
            <w:r w:rsidRPr="002235E8">
              <w:rPr>
                <w:rStyle w:val="libFootnotenumChar"/>
                <w:rFonts w:hint="cs"/>
                <w:rtl/>
              </w:rPr>
              <w:t>(1)</w:t>
            </w:r>
            <w:r w:rsidRPr="00725071">
              <w:rPr>
                <w:rStyle w:val="libPoemTiniChar0"/>
                <w:rtl/>
              </w:rPr>
              <w:br/>
              <w:t> </w:t>
            </w:r>
          </w:p>
        </w:tc>
      </w:tr>
    </w:tbl>
    <w:p w:rsidR="008E0475" w:rsidRDefault="008E0475" w:rsidP="008E0475">
      <w:pPr>
        <w:pStyle w:val="libNormal"/>
        <w:rPr>
          <w:rtl/>
        </w:rPr>
      </w:pPr>
      <w:r>
        <w:rPr>
          <w:rFonts w:hint="cs"/>
          <w:rtl/>
        </w:rPr>
        <w:t>40</w:t>
      </w:r>
      <w:r w:rsidR="002235E8">
        <w:rPr>
          <w:rFonts w:hint="cs"/>
          <w:rtl/>
        </w:rPr>
        <w:t xml:space="preserve"> - </w:t>
      </w:r>
      <w:r>
        <w:rPr>
          <w:rFonts w:hint="cs"/>
          <w:rtl/>
        </w:rPr>
        <w:t xml:space="preserve">الشيخ أبو الحسن إبراهيم بن عمر البقاعي </w:t>
      </w:r>
      <w:r w:rsidR="004A4BD1">
        <w:rPr>
          <w:rFonts w:hint="cs"/>
          <w:rtl/>
        </w:rPr>
        <w:t>(ت 805 هـ)</w:t>
      </w:r>
      <w:r w:rsidR="002235E8">
        <w:rPr>
          <w:rFonts w:hint="cs"/>
          <w:rtl/>
        </w:rPr>
        <w:t>.</w:t>
      </w:r>
    </w:p>
    <w:p w:rsidR="008E0475" w:rsidRDefault="008E0475" w:rsidP="008E0475">
      <w:pPr>
        <w:pStyle w:val="libNormal"/>
        <w:rPr>
          <w:rtl/>
        </w:rPr>
      </w:pPr>
      <w:r>
        <w:rPr>
          <w:rFonts w:hint="cs"/>
          <w:rtl/>
        </w:rPr>
        <w:t>قال عنه السخاوي</w:t>
      </w:r>
      <w:r w:rsidR="002235E8">
        <w:rPr>
          <w:rFonts w:hint="cs"/>
          <w:rtl/>
        </w:rPr>
        <w:t>:</w:t>
      </w:r>
      <w:r>
        <w:rPr>
          <w:rFonts w:hint="cs"/>
          <w:rtl/>
        </w:rPr>
        <w:t xml:space="preserve"> </w:t>
      </w:r>
      <w:r w:rsidR="004A4BD1">
        <w:rPr>
          <w:rFonts w:hint="cs"/>
          <w:rtl/>
        </w:rPr>
        <w:t>«... وصرّح عن نفسه بأنّه يبغض ابن تيميه لما كان يُخالف فيه من المسائل»</w:t>
      </w:r>
      <w:r>
        <w:rPr>
          <w:rFonts w:hint="cs"/>
          <w:rtl/>
        </w:rPr>
        <w:t xml:space="preserve"> </w:t>
      </w:r>
      <w:r w:rsidRPr="002235E8">
        <w:rPr>
          <w:rStyle w:val="libFootnotenumChar"/>
          <w:rFonts w:hint="cs"/>
          <w:rtl/>
        </w:rPr>
        <w:t>(2)</w:t>
      </w:r>
      <w:r w:rsidR="002235E8">
        <w:rPr>
          <w:rFonts w:hint="cs"/>
          <w:rtl/>
        </w:rPr>
        <w:t>.</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عُمدة القارئ</w:t>
      </w:r>
      <w:r w:rsidR="002235E8">
        <w:rPr>
          <w:rFonts w:hint="cs"/>
          <w:rtl/>
        </w:rPr>
        <w:t>،</w:t>
      </w:r>
      <w:r>
        <w:rPr>
          <w:rFonts w:hint="cs"/>
          <w:rtl/>
        </w:rPr>
        <w:t xml:space="preserve"> بدر الدين العيني</w:t>
      </w:r>
      <w:r w:rsidR="002235E8">
        <w:rPr>
          <w:rFonts w:hint="cs"/>
          <w:rtl/>
        </w:rPr>
        <w:t>،</w:t>
      </w:r>
      <w:r>
        <w:rPr>
          <w:rFonts w:hint="cs"/>
          <w:rtl/>
        </w:rPr>
        <w:t xml:space="preserve"> 9</w:t>
      </w:r>
      <w:r w:rsidR="002235E8">
        <w:rPr>
          <w:rFonts w:hint="cs"/>
          <w:rtl/>
        </w:rPr>
        <w:t>:</w:t>
      </w:r>
      <w:r>
        <w:rPr>
          <w:rFonts w:hint="cs"/>
          <w:rtl/>
        </w:rPr>
        <w:t xml:space="preserve"> 349</w:t>
      </w:r>
      <w:r w:rsidR="002235E8">
        <w:rPr>
          <w:rFonts w:hint="cs"/>
          <w:rtl/>
        </w:rPr>
        <w:t>،</w:t>
      </w:r>
      <w:r>
        <w:rPr>
          <w:rFonts w:hint="cs"/>
          <w:rtl/>
        </w:rPr>
        <w:t xml:space="preserve"> الطبعة الأولى</w:t>
      </w:r>
      <w:r w:rsidR="002235E8">
        <w:rPr>
          <w:rFonts w:hint="cs"/>
          <w:rtl/>
        </w:rPr>
        <w:t>،</w:t>
      </w:r>
      <w:r>
        <w:rPr>
          <w:rFonts w:hint="cs"/>
          <w:rtl/>
        </w:rPr>
        <w:t xml:space="preserve"> دار إحياء التراث العربي</w:t>
      </w:r>
      <w:r w:rsidR="002235E8">
        <w:rPr>
          <w:rFonts w:hint="cs"/>
          <w:rtl/>
        </w:rPr>
        <w:t>،</w:t>
      </w:r>
      <w:r>
        <w:rPr>
          <w:rFonts w:hint="cs"/>
          <w:rtl/>
        </w:rPr>
        <w:t xml:space="preserve"> بيروت</w:t>
      </w:r>
      <w:r w:rsidR="002235E8">
        <w:rPr>
          <w:rFonts w:hint="cs"/>
          <w:rtl/>
        </w:rPr>
        <w:t>،</w:t>
      </w:r>
      <w:r>
        <w:rPr>
          <w:rFonts w:hint="cs"/>
          <w:rtl/>
        </w:rPr>
        <w:t xml:space="preserve"> 1424 </w:t>
      </w:r>
      <w:r w:rsidR="002235E8">
        <w:rPr>
          <w:rFonts w:hint="cs"/>
          <w:rtl/>
        </w:rPr>
        <w:t>هـ.</w:t>
      </w:r>
    </w:p>
    <w:p w:rsidR="008E0475" w:rsidRDefault="008E0475" w:rsidP="002235E8">
      <w:pPr>
        <w:pStyle w:val="libFootnote0"/>
        <w:rPr>
          <w:rtl/>
        </w:rPr>
      </w:pPr>
      <w:r>
        <w:rPr>
          <w:rFonts w:hint="cs"/>
          <w:rtl/>
        </w:rPr>
        <w:t>(2) الضوء اللامع</w:t>
      </w:r>
      <w:r w:rsidR="002235E8">
        <w:rPr>
          <w:rFonts w:hint="cs"/>
          <w:rtl/>
        </w:rPr>
        <w:t>،</w:t>
      </w:r>
      <w:r>
        <w:rPr>
          <w:rFonts w:hint="cs"/>
          <w:rtl/>
        </w:rPr>
        <w:t xml:space="preserve"> السخاوي</w:t>
      </w:r>
      <w:r w:rsidR="002235E8">
        <w:rPr>
          <w:rFonts w:hint="cs"/>
          <w:rtl/>
        </w:rPr>
        <w:t>،</w:t>
      </w:r>
      <w:r>
        <w:rPr>
          <w:rFonts w:hint="cs"/>
          <w:rtl/>
        </w:rPr>
        <w:t xml:space="preserve"> 1</w:t>
      </w:r>
      <w:r w:rsidR="002235E8">
        <w:rPr>
          <w:rFonts w:hint="cs"/>
          <w:rtl/>
        </w:rPr>
        <w:t>:</w:t>
      </w:r>
      <w:r>
        <w:rPr>
          <w:rFonts w:hint="cs"/>
          <w:rtl/>
        </w:rPr>
        <w:t xml:space="preserve"> 107</w:t>
      </w:r>
      <w:r w:rsidR="002235E8">
        <w:rPr>
          <w:rFonts w:hint="cs"/>
          <w:rtl/>
        </w:rPr>
        <w:t>،</w:t>
      </w:r>
      <w:r>
        <w:rPr>
          <w:rFonts w:hint="cs"/>
          <w:rtl/>
        </w:rPr>
        <w:t xml:space="preserve"> دار الكتاب الإسلامي</w:t>
      </w:r>
      <w:r w:rsidR="002235E8">
        <w:rPr>
          <w:rFonts w:hint="cs"/>
          <w:rtl/>
        </w:rPr>
        <w:t>،</w:t>
      </w:r>
      <w:r>
        <w:rPr>
          <w:rFonts w:hint="cs"/>
          <w:rtl/>
        </w:rPr>
        <w:t xml:space="preserve"> مصر</w:t>
      </w:r>
      <w:r w:rsidR="002235E8">
        <w:rPr>
          <w:rFonts w:hint="cs"/>
          <w:rtl/>
        </w:rPr>
        <w:t>.</w:t>
      </w:r>
    </w:p>
    <w:p w:rsidR="008E0475" w:rsidRDefault="008E0475" w:rsidP="002235E8">
      <w:pPr>
        <w:pStyle w:val="libFootnote0"/>
        <w:rPr>
          <w:rtl/>
        </w:rPr>
      </w:pPr>
      <w:r>
        <w:rPr>
          <w:rtl/>
        </w:rPr>
        <w:br w:type="page"/>
      </w:r>
    </w:p>
    <w:p w:rsidR="008E0475" w:rsidRDefault="008E0475" w:rsidP="00653D1E">
      <w:pPr>
        <w:pStyle w:val="libNormal"/>
        <w:rPr>
          <w:rtl/>
        </w:rPr>
      </w:pPr>
      <w:r>
        <w:rPr>
          <w:rFonts w:hint="cs"/>
          <w:rtl/>
        </w:rPr>
        <w:lastRenderedPageBreak/>
        <w:t>41</w:t>
      </w:r>
      <w:r w:rsidR="002235E8">
        <w:rPr>
          <w:rFonts w:hint="cs"/>
          <w:rtl/>
        </w:rPr>
        <w:t xml:space="preserve"> - </w:t>
      </w:r>
      <w:r>
        <w:rPr>
          <w:rFonts w:hint="cs"/>
          <w:rtl/>
        </w:rPr>
        <w:t xml:space="preserve">الإمام أبوبكر بن محمّدالحِصْني الدمشقي الشافعي </w:t>
      </w:r>
      <w:r w:rsidR="00653D1E">
        <w:rPr>
          <w:rFonts w:hint="cs"/>
          <w:rtl/>
        </w:rPr>
        <w:t>(</w:t>
      </w:r>
      <w:r w:rsidR="004A4BD1">
        <w:rPr>
          <w:rFonts w:hint="cs"/>
          <w:rtl/>
        </w:rPr>
        <w:t>752 - 829 هـ)</w:t>
      </w:r>
      <w:r w:rsidR="002235E8">
        <w:rPr>
          <w:rFonts w:hint="cs"/>
          <w:rtl/>
        </w:rPr>
        <w:t>.</w:t>
      </w:r>
    </w:p>
    <w:p w:rsidR="008E0475" w:rsidRDefault="008E0475" w:rsidP="008E0475">
      <w:pPr>
        <w:pStyle w:val="libNormal"/>
        <w:rPr>
          <w:rtl/>
        </w:rPr>
      </w:pPr>
      <w:r>
        <w:rPr>
          <w:rFonts w:hint="cs"/>
          <w:rtl/>
        </w:rPr>
        <w:t>كان شديداً في الردّ على ابن تيميه</w:t>
      </w:r>
      <w:r w:rsidR="002235E8">
        <w:rPr>
          <w:rFonts w:hint="cs"/>
          <w:rtl/>
        </w:rPr>
        <w:t>،</w:t>
      </w:r>
      <w:r>
        <w:rPr>
          <w:rFonts w:hint="cs"/>
          <w:rtl/>
        </w:rPr>
        <w:t xml:space="preserve"> وله في ذلك أكثر من مصنّف</w:t>
      </w:r>
      <w:r w:rsidR="002235E8">
        <w:rPr>
          <w:rFonts w:hint="cs"/>
          <w:rtl/>
        </w:rPr>
        <w:t>،</w:t>
      </w:r>
      <w:r>
        <w:rPr>
          <w:rFonts w:hint="cs"/>
          <w:rtl/>
        </w:rPr>
        <w:t xml:space="preserve"> من ذلك كتابه </w:t>
      </w:r>
      <w:r w:rsidR="004A4BD1">
        <w:rPr>
          <w:rFonts w:hint="cs"/>
          <w:rtl/>
        </w:rPr>
        <w:t>«دفعُ الشّبه»</w:t>
      </w:r>
      <w:r w:rsidR="002235E8">
        <w:rPr>
          <w:rFonts w:hint="cs"/>
          <w:rtl/>
        </w:rPr>
        <w:t>.</w:t>
      </w:r>
    </w:p>
    <w:p w:rsidR="008E0475" w:rsidRDefault="008E0475" w:rsidP="00653D1E">
      <w:pPr>
        <w:pStyle w:val="libNormal"/>
        <w:rPr>
          <w:rtl/>
        </w:rPr>
      </w:pPr>
      <w:r>
        <w:rPr>
          <w:rFonts w:hint="cs"/>
          <w:rtl/>
        </w:rPr>
        <w:t>تكلّم فيه عن كفر من خاض في الصفات وشبّه الله تعالى بخلقه قال</w:t>
      </w:r>
      <w:r w:rsidR="002235E8">
        <w:rPr>
          <w:rFonts w:hint="cs"/>
          <w:rtl/>
        </w:rPr>
        <w:t>:</w:t>
      </w:r>
      <w:r>
        <w:rPr>
          <w:rFonts w:hint="cs"/>
          <w:rtl/>
        </w:rPr>
        <w:t xml:space="preserve"> </w:t>
      </w:r>
      <w:r w:rsidR="00653D1E">
        <w:rPr>
          <w:rFonts w:hint="cs"/>
          <w:rtl/>
        </w:rPr>
        <w:t>«</w:t>
      </w:r>
      <w:r>
        <w:rPr>
          <w:rFonts w:hint="cs"/>
          <w:rtl/>
        </w:rPr>
        <w:t>وقد بالغ في الكفر من ألحق صفة الحقّ بالخلق</w:t>
      </w:r>
      <w:r w:rsidR="002235E8">
        <w:rPr>
          <w:rFonts w:hint="cs"/>
          <w:rtl/>
        </w:rPr>
        <w:t>،</w:t>
      </w:r>
      <w:r>
        <w:rPr>
          <w:rFonts w:hint="cs"/>
          <w:rtl/>
        </w:rPr>
        <w:t xml:space="preserve"> وأدرج نفسه في جريدة السامرة واليهود الذين هم أشدّ عداوة للّذين آمنوا</w:t>
      </w:r>
      <w:r w:rsidRPr="002235E8">
        <w:rPr>
          <w:rStyle w:val="libFootnotenumChar"/>
          <w:rFonts w:hint="cs"/>
          <w:rtl/>
        </w:rPr>
        <w:t>(1)</w:t>
      </w:r>
      <w:r w:rsidR="002235E8">
        <w:rPr>
          <w:rFonts w:hint="cs"/>
          <w:rtl/>
        </w:rPr>
        <w:t>.</w:t>
      </w:r>
    </w:p>
    <w:p w:rsidR="008E0475" w:rsidRDefault="008E0475" w:rsidP="008E0475">
      <w:pPr>
        <w:pStyle w:val="libNormal"/>
        <w:rPr>
          <w:rtl/>
        </w:rPr>
      </w:pPr>
      <w:r>
        <w:rPr>
          <w:rFonts w:hint="cs"/>
          <w:rtl/>
        </w:rPr>
        <w:t>وذكر بعد الفصل المتقدّم</w:t>
      </w:r>
      <w:r w:rsidR="002235E8">
        <w:rPr>
          <w:rFonts w:hint="cs"/>
          <w:rtl/>
        </w:rPr>
        <w:t>،</w:t>
      </w:r>
      <w:r>
        <w:rPr>
          <w:rFonts w:hint="cs"/>
          <w:rtl/>
        </w:rPr>
        <w:t xml:space="preserve"> أن قال</w:t>
      </w:r>
      <w:r w:rsidR="002235E8">
        <w:rPr>
          <w:rFonts w:hint="cs"/>
          <w:rtl/>
        </w:rPr>
        <w:t>:</w:t>
      </w:r>
      <w:r>
        <w:rPr>
          <w:rFonts w:hint="cs"/>
          <w:rtl/>
        </w:rPr>
        <w:t xml:space="preserve"> وكنتُ قد عزمت على أن أقتصر على ذلك</w:t>
      </w:r>
      <w:r w:rsidR="002235E8">
        <w:rPr>
          <w:rFonts w:hint="cs"/>
          <w:rtl/>
        </w:rPr>
        <w:t>؛</w:t>
      </w:r>
      <w:r>
        <w:rPr>
          <w:rFonts w:hint="cs"/>
          <w:rtl/>
        </w:rPr>
        <w:t xml:space="preserve"> لأنّ في بعض ما ذكرته وقاية من المقت والمهالك</w:t>
      </w:r>
      <w:r w:rsidR="002235E8">
        <w:rPr>
          <w:rFonts w:hint="cs"/>
          <w:rtl/>
        </w:rPr>
        <w:t>.</w:t>
      </w:r>
    </w:p>
    <w:p w:rsidR="008E0475" w:rsidRDefault="008E0475" w:rsidP="008E0475">
      <w:pPr>
        <w:pStyle w:val="libNormal"/>
        <w:rPr>
          <w:rtl/>
        </w:rPr>
      </w:pPr>
      <w:r>
        <w:rPr>
          <w:rFonts w:hint="cs"/>
          <w:rtl/>
        </w:rPr>
        <w:t>ثمّ قيل لي وكُرِّر علَيَّ</w:t>
      </w:r>
      <w:r w:rsidR="002235E8">
        <w:rPr>
          <w:rFonts w:hint="cs"/>
          <w:rtl/>
        </w:rPr>
        <w:t>:</w:t>
      </w:r>
      <w:r>
        <w:rPr>
          <w:rFonts w:hint="cs"/>
          <w:rtl/>
        </w:rPr>
        <w:t xml:space="preserve"> إنّ أهل التشبيه والتجسيم والمزدرين بسيّد الأوّلين والآخرين</w:t>
      </w:r>
      <w:r w:rsidR="002235E8">
        <w:rPr>
          <w:rFonts w:hint="cs"/>
          <w:rtl/>
        </w:rPr>
        <w:t xml:space="preserve"> - </w:t>
      </w:r>
      <w:r>
        <w:rPr>
          <w:rFonts w:hint="cs"/>
          <w:rtl/>
        </w:rPr>
        <w:t>تبعاً لهم لسلالة القردة والخنازير</w:t>
      </w:r>
      <w:r w:rsidR="002235E8">
        <w:rPr>
          <w:rFonts w:hint="cs"/>
          <w:rtl/>
        </w:rPr>
        <w:t xml:space="preserve"> - </w:t>
      </w:r>
      <w:r>
        <w:rPr>
          <w:rFonts w:hint="cs"/>
          <w:rtl/>
        </w:rPr>
        <w:t>لهم وجود وفيهم كثرة</w:t>
      </w:r>
      <w:r w:rsidR="002235E8">
        <w:rPr>
          <w:rFonts w:hint="cs"/>
          <w:rtl/>
        </w:rPr>
        <w:t>،</w:t>
      </w:r>
      <w:r>
        <w:rPr>
          <w:rFonts w:hint="cs"/>
          <w:rtl/>
        </w:rPr>
        <w:t xml:space="preserve"> وقد أخذوا بعقول كثير من الناس</w:t>
      </w:r>
      <w:r w:rsidR="002235E8">
        <w:rPr>
          <w:rFonts w:hint="cs"/>
          <w:rtl/>
        </w:rPr>
        <w:t>؛</w:t>
      </w:r>
      <w:r>
        <w:rPr>
          <w:rFonts w:hint="cs"/>
          <w:rtl/>
        </w:rPr>
        <w:t xml:space="preserve"> لما يزيِّنون لهم من الإطراء على قدوتهم</w:t>
      </w:r>
      <w:r w:rsidR="002235E8">
        <w:rPr>
          <w:rFonts w:hint="cs"/>
          <w:rtl/>
        </w:rPr>
        <w:t>،</w:t>
      </w:r>
      <w:r>
        <w:rPr>
          <w:rFonts w:hint="cs"/>
          <w:rtl/>
        </w:rPr>
        <w:t xml:space="preserve"> ويزخرفون لهم بالأقوال والأفعال</w:t>
      </w:r>
      <w:r w:rsidR="002235E8">
        <w:rPr>
          <w:rFonts w:hint="cs"/>
          <w:rtl/>
        </w:rPr>
        <w:t>،</w:t>
      </w:r>
      <w:r>
        <w:rPr>
          <w:rFonts w:hint="cs"/>
          <w:rtl/>
        </w:rPr>
        <w:t xml:space="preserve"> ويُموِّهون لهم بإظهار التنسّك</w:t>
      </w:r>
      <w:r w:rsidR="002235E8">
        <w:rPr>
          <w:rFonts w:hint="cs"/>
          <w:rtl/>
        </w:rPr>
        <w:t>.</w:t>
      </w:r>
      <w:r>
        <w:rPr>
          <w:rFonts w:hint="cs"/>
          <w:rtl/>
        </w:rPr>
        <w:t>.. ممّا يُحسّن في قلوب كثير من الرجال</w:t>
      </w:r>
      <w:r w:rsidR="002235E8">
        <w:rPr>
          <w:rFonts w:hint="cs"/>
          <w:rtl/>
        </w:rPr>
        <w:t>،</w:t>
      </w:r>
      <w:r>
        <w:rPr>
          <w:rFonts w:hint="cs"/>
          <w:rtl/>
        </w:rPr>
        <w:t xml:space="preserve"> لا سيّما العوامّ المائلين مع كلّ ريح أتباع الدجّال</w:t>
      </w:r>
      <w:r w:rsidR="002235E8">
        <w:rPr>
          <w:rFonts w:hint="cs"/>
          <w:rtl/>
        </w:rPr>
        <w:t>؛</w:t>
      </w:r>
      <w:r>
        <w:rPr>
          <w:rFonts w:hint="cs"/>
          <w:rtl/>
        </w:rPr>
        <w:t xml:space="preserve"> فانقادوا لهم بسبب ذلك</w:t>
      </w:r>
      <w:r w:rsidR="002235E8">
        <w:rPr>
          <w:rFonts w:hint="cs"/>
          <w:rtl/>
        </w:rPr>
        <w:t>،</w:t>
      </w:r>
      <w:r>
        <w:rPr>
          <w:rFonts w:hint="cs"/>
          <w:rtl/>
        </w:rPr>
        <w:t xml:space="preserve"> وأوقعوهم في أسر المهالك</w:t>
      </w:r>
      <w:r w:rsidR="002235E8">
        <w:rPr>
          <w:rFonts w:hint="cs"/>
          <w:rtl/>
        </w:rPr>
        <w:t>.</w:t>
      </w:r>
      <w:r>
        <w:rPr>
          <w:rFonts w:hint="cs"/>
          <w:rtl/>
        </w:rPr>
        <w:t xml:space="preserve"> فرأيتُ بسبب هذه المكايد والخزعبلات أن أتعرّض لسوء عقيدتهم</w:t>
      </w:r>
      <w:r w:rsidR="002235E8">
        <w:rPr>
          <w:rFonts w:hint="cs"/>
          <w:rtl/>
        </w:rPr>
        <w:t>؛</w:t>
      </w:r>
      <w:r>
        <w:rPr>
          <w:rFonts w:hint="cs"/>
          <w:rtl/>
        </w:rPr>
        <w:t xml:space="preserve"> قمعاً لهذا الزائغ عن طريق الحقّ</w:t>
      </w:r>
      <w:r w:rsidR="002235E8">
        <w:rPr>
          <w:rFonts w:hint="cs"/>
          <w:rtl/>
        </w:rPr>
        <w:t>،</w:t>
      </w:r>
      <w:r>
        <w:rPr>
          <w:rFonts w:hint="cs"/>
          <w:rtl/>
        </w:rPr>
        <w:t xml:space="preserve"> وهم الأئمّة الأربعة المقتدى بهم والمعوّل عليهم في جميع الأعصار والأقطار</w:t>
      </w:r>
      <w:r w:rsidR="002235E8">
        <w:rPr>
          <w:rFonts w:hint="cs"/>
          <w:rtl/>
        </w:rPr>
        <w:t>.</w:t>
      </w:r>
      <w:r>
        <w:rPr>
          <w:rFonts w:hint="cs"/>
          <w:rtl/>
        </w:rPr>
        <w:t>..</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دفع الشّبه</w:t>
      </w:r>
      <w:r w:rsidR="002235E8">
        <w:rPr>
          <w:rFonts w:hint="cs"/>
          <w:rtl/>
        </w:rPr>
        <w:t>،</w:t>
      </w:r>
      <w:r>
        <w:rPr>
          <w:rFonts w:hint="cs"/>
          <w:rtl/>
        </w:rPr>
        <w:t xml:space="preserve"> مصدر سابق</w:t>
      </w:r>
      <w:r w:rsidR="002235E8">
        <w:rPr>
          <w:rFonts w:hint="cs"/>
          <w:rtl/>
        </w:rPr>
        <w:t>،</w:t>
      </w:r>
      <w:r>
        <w:rPr>
          <w:rFonts w:hint="cs"/>
          <w:rtl/>
        </w:rPr>
        <w:t xml:space="preserve"> 41</w:t>
      </w:r>
      <w:r w:rsidR="002235E8">
        <w:rPr>
          <w:rFonts w:hint="cs"/>
          <w:rtl/>
        </w:rPr>
        <w:t>.</w:t>
      </w:r>
    </w:p>
    <w:p w:rsidR="008E0475" w:rsidRDefault="008E0475" w:rsidP="002235E8">
      <w:pPr>
        <w:pStyle w:val="libFootnote0"/>
        <w:rPr>
          <w:rtl/>
        </w:rPr>
      </w:pPr>
      <w:r>
        <w:rPr>
          <w:rtl/>
        </w:rPr>
        <w:br w:type="page"/>
      </w:r>
    </w:p>
    <w:p w:rsidR="008E0475" w:rsidRDefault="008E0475" w:rsidP="008E0475">
      <w:pPr>
        <w:pStyle w:val="libNormal"/>
        <w:rPr>
          <w:rtl/>
        </w:rPr>
      </w:pPr>
      <w:r>
        <w:rPr>
          <w:rFonts w:hint="cs"/>
          <w:rtl/>
        </w:rPr>
        <w:lastRenderedPageBreak/>
        <w:t>وقد بالغ جمع من الأخيار من المتعبّدين وغيرهم من العلماء</w:t>
      </w:r>
      <w:r w:rsidR="002235E8">
        <w:rPr>
          <w:rFonts w:hint="cs"/>
          <w:rtl/>
        </w:rPr>
        <w:t>،</w:t>
      </w:r>
      <w:r>
        <w:rPr>
          <w:rFonts w:hint="cs"/>
          <w:rtl/>
        </w:rPr>
        <w:t xml:space="preserve"> كأهل مكّة وغيرها</w:t>
      </w:r>
      <w:r w:rsidR="002235E8">
        <w:rPr>
          <w:rFonts w:hint="cs"/>
          <w:rtl/>
        </w:rPr>
        <w:t>،</w:t>
      </w:r>
      <w:r>
        <w:rPr>
          <w:rFonts w:hint="cs"/>
          <w:rtl/>
        </w:rPr>
        <w:t xml:space="preserve"> أن أذكر ما وقع لهذا الرجل من الحيدة عن طريق هذه الأئمّة</w:t>
      </w:r>
      <w:r w:rsidR="002235E8">
        <w:rPr>
          <w:rFonts w:hint="cs"/>
          <w:rtl/>
        </w:rPr>
        <w:t>.</w:t>
      </w:r>
      <w:r>
        <w:rPr>
          <w:rFonts w:hint="cs"/>
          <w:rtl/>
        </w:rPr>
        <w:t>.. فاستخرت الله</w:t>
      </w:r>
      <w:r w:rsidR="002235E8">
        <w:rPr>
          <w:rFonts w:hint="cs"/>
          <w:rtl/>
        </w:rPr>
        <w:t xml:space="preserve"> - </w:t>
      </w:r>
      <w:r>
        <w:rPr>
          <w:rFonts w:hint="cs"/>
          <w:rtl/>
        </w:rPr>
        <w:t>عزّ وجلّ</w:t>
      </w:r>
      <w:r w:rsidR="002235E8">
        <w:rPr>
          <w:rFonts w:hint="cs"/>
          <w:rtl/>
        </w:rPr>
        <w:t xml:space="preserve"> - </w:t>
      </w:r>
      <w:r>
        <w:rPr>
          <w:rFonts w:hint="cs"/>
          <w:rtl/>
        </w:rPr>
        <w:t>في ذلك</w:t>
      </w:r>
      <w:r w:rsidR="002235E8">
        <w:rPr>
          <w:rFonts w:hint="cs"/>
          <w:rtl/>
        </w:rPr>
        <w:t>،</w:t>
      </w:r>
      <w:r>
        <w:rPr>
          <w:rFonts w:hint="cs"/>
          <w:rtl/>
        </w:rPr>
        <w:t xml:space="preserve"> ثمّ قلت</w:t>
      </w:r>
      <w:r w:rsidR="002235E8">
        <w:rPr>
          <w:rFonts w:hint="cs"/>
          <w:rtl/>
        </w:rPr>
        <w:t>:</w:t>
      </w:r>
      <w:r>
        <w:rPr>
          <w:rFonts w:hint="cs"/>
          <w:rtl/>
        </w:rPr>
        <w:t xml:space="preserve"> لا أبا لك</w:t>
      </w:r>
      <w:r w:rsidR="002235E8">
        <w:rPr>
          <w:rFonts w:hint="cs"/>
          <w:rtl/>
        </w:rPr>
        <w:t>!</w:t>
      </w:r>
      <w:r>
        <w:rPr>
          <w:rFonts w:hint="cs"/>
          <w:rtl/>
        </w:rPr>
        <w:t xml:space="preserve"> وتأمّلت ما حصل وحدث بسببه من الإغواء والمهالك</w:t>
      </w:r>
      <w:r w:rsidR="002235E8">
        <w:rPr>
          <w:rFonts w:hint="cs"/>
          <w:rtl/>
        </w:rPr>
        <w:t>،</w:t>
      </w:r>
      <w:r>
        <w:rPr>
          <w:rFonts w:hint="cs"/>
          <w:rtl/>
        </w:rPr>
        <w:t xml:space="preserve"> فلم يسعني عند ذلك أن أكتم ما علمت</w:t>
      </w:r>
      <w:r w:rsidR="002235E8">
        <w:rPr>
          <w:rFonts w:hint="cs"/>
          <w:rtl/>
        </w:rPr>
        <w:t>،</w:t>
      </w:r>
      <w:r>
        <w:rPr>
          <w:rFonts w:hint="cs"/>
          <w:rtl/>
        </w:rPr>
        <w:t xml:space="preserve"> وإلاّ ألجمتُ بلجام من نار ومقت</w:t>
      </w:r>
      <w:r w:rsidR="002235E8">
        <w:rPr>
          <w:rFonts w:hint="cs"/>
          <w:rtl/>
        </w:rPr>
        <w:t>.</w:t>
      </w:r>
    </w:p>
    <w:p w:rsidR="008E0475" w:rsidRDefault="008E0475" w:rsidP="008E0475">
      <w:pPr>
        <w:pStyle w:val="libNormal"/>
        <w:rPr>
          <w:rtl/>
        </w:rPr>
      </w:pPr>
      <w:r>
        <w:rPr>
          <w:rFonts w:hint="cs"/>
          <w:rtl/>
        </w:rPr>
        <w:t>وها أنا أذكر الرجل</w:t>
      </w:r>
      <w:r w:rsidR="002235E8">
        <w:rPr>
          <w:rFonts w:hint="cs"/>
          <w:rtl/>
        </w:rPr>
        <w:t>.</w:t>
      </w:r>
      <w:r>
        <w:rPr>
          <w:rFonts w:hint="cs"/>
          <w:rtl/>
        </w:rPr>
        <w:t>..</w:t>
      </w:r>
      <w:r w:rsidR="002235E8">
        <w:rPr>
          <w:rFonts w:hint="cs"/>
          <w:rtl/>
        </w:rPr>
        <w:t>،</w:t>
      </w:r>
      <w:r>
        <w:rPr>
          <w:rFonts w:hint="cs"/>
          <w:rtl/>
        </w:rPr>
        <w:t xml:space="preserve"> وأذكر بعض ما انطوى باطنه الخبيث عليه</w:t>
      </w:r>
      <w:r w:rsidR="002235E8">
        <w:rPr>
          <w:rFonts w:hint="cs"/>
          <w:rtl/>
        </w:rPr>
        <w:t>،</w:t>
      </w:r>
      <w:r>
        <w:rPr>
          <w:rFonts w:hint="cs"/>
          <w:rtl/>
        </w:rPr>
        <w:t xml:space="preserve"> وما عوّل في الإفساد بالتصريح أو الإشارة إليه</w:t>
      </w:r>
      <w:r w:rsidR="002235E8">
        <w:rPr>
          <w:rFonts w:hint="cs"/>
          <w:rtl/>
        </w:rPr>
        <w:t>.</w:t>
      </w:r>
    </w:p>
    <w:p w:rsidR="008E0475" w:rsidRDefault="008E0475" w:rsidP="00653D1E">
      <w:pPr>
        <w:pStyle w:val="libNormal"/>
        <w:rPr>
          <w:rtl/>
        </w:rPr>
      </w:pPr>
      <w:r>
        <w:rPr>
          <w:rFonts w:hint="cs"/>
          <w:rtl/>
        </w:rPr>
        <w:t>وله مصنّفات أُخر لا يمكن أن يطّلع عليها إلاّ من تحقّق أنّه على عقيدته الخبيثة</w:t>
      </w:r>
      <w:r w:rsidR="002235E8">
        <w:rPr>
          <w:rFonts w:hint="cs"/>
          <w:rtl/>
        </w:rPr>
        <w:t>.</w:t>
      </w:r>
      <w:r>
        <w:rPr>
          <w:rFonts w:hint="cs"/>
          <w:rtl/>
        </w:rPr>
        <w:t>..</w:t>
      </w:r>
      <w:r w:rsidR="00653D1E">
        <w:rPr>
          <w:rFonts w:hint="cs"/>
          <w:rtl/>
        </w:rPr>
        <w:t>»</w:t>
      </w:r>
      <w:r>
        <w:rPr>
          <w:rFonts w:hint="cs"/>
          <w:rtl/>
        </w:rPr>
        <w:t xml:space="preserve"> </w:t>
      </w:r>
      <w:r w:rsidRPr="002235E8">
        <w:rPr>
          <w:rStyle w:val="libFootnotenumChar"/>
          <w:rFonts w:hint="cs"/>
          <w:rtl/>
        </w:rPr>
        <w:t>(1)</w:t>
      </w:r>
      <w:r w:rsidR="002235E8">
        <w:rPr>
          <w:rFonts w:hint="cs"/>
          <w:rtl/>
        </w:rPr>
        <w:t>.</w:t>
      </w:r>
    </w:p>
    <w:p w:rsidR="008E0475" w:rsidRDefault="008E0475" w:rsidP="00653D1E">
      <w:pPr>
        <w:pStyle w:val="libNormal"/>
        <w:rPr>
          <w:rtl/>
        </w:rPr>
      </w:pPr>
      <w:r>
        <w:rPr>
          <w:rFonts w:hint="cs"/>
          <w:rtl/>
        </w:rPr>
        <w:t>قال</w:t>
      </w:r>
      <w:r w:rsidR="002235E8">
        <w:rPr>
          <w:rFonts w:hint="cs"/>
          <w:rtl/>
        </w:rPr>
        <w:t>:</w:t>
      </w:r>
      <w:r>
        <w:rPr>
          <w:rFonts w:hint="cs"/>
          <w:rtl/>
        </w:rPr>
        <w:t xml:space="preserve"> </w:t>
      </w:r>
      <w:r w:rsidR="00653D1E">
        <w:rPr>
          <w:rFonts w:hint="cs"/>
          <w:rtl/>
        </w:rPr>
        <w:t>«</w:t>
      </w:r>
      <w:r>
        <w:rPr>
          <w:rFonts w:hint="cs"/>
          <w:rtl/>
        </w:rPr>
        <w:t>قال بعض العلماء من الحنابلة في الجامع الأُموي في ملأ من الناس</w:t>
      </w:r>
      <w:r w:rsidR="002235E8">
        <w:rPr>
          <w:rFonts w:hint="cs"/>
          <w:rtl/>
        </w:rPr>
        <w:t>:</w:t>
      </w:r>
      <w:r>
        <w:rPr>
          <w:rFonts w:hint="cs"/>
          <w:rtl/>
        </w:rPr>
        <w:t xml:space="preserve"> لو اطّلع الحصني</w:t>
      </w:r>
      <w:r w:rsidR="002235E8">
        <w:rPr>
          <w:rFonts w:hint="cs"/>
          <w:rtl/>
        </w:rPr>
        <w:t xml:space="preserve"> - </w:t>
      </w:r>
      <w:r>
        <w:rPr>
          <w:rFonts w:hint="cs"/>
          <w:rtl/>
        </w:rPr>
        <w:t>صاحب هذا الكلام</w:t>
      </w:r>
      <w:r w:rsidR="002235E8">
        <w:rPr>
          <w:rFonts w:hint="cs"/>
          <w:rtl/>
        </w:rPr>
        <w:t xml:space="preserve"> - </w:t>
      </w:r>
      <w:r>
        <w:rPr>
          <w:rFonts w:hint="cs"/>
          <w:rtl/>
        </w:rPr>
        <w:t>على ما اطّلعنا عليه من كلامه</w:t>
      </w:r>
      <w:r w:rsidR="002235E8">
        <w:rPr>
          <w:rFonts w:hint="cs"/>
          <w:rtl/>
        </w:rPr>
        <w:t>،</w:t>
      </w:r>
      <w:r>
        <w:rPr>
          <w:rFonts w:hint="cs"/>
          <w:rtl/>
        </w:rPr>
        <w:t xml:space="preserve"> لأخرجه من قبره وأحرقه</w:t>
      </w:r>
      <w:r w:rsidR="002235E8">
        <w:rPr>
          <w:rFonts w:hint="cs"/>
          <w:rtl/>
        </w:rPr>
        <w:t>!</w:t>
      </w:r>
      <w:r>
        <w:rPr>
          <w:rFonts w:hint="cs"/>
          <w:rtl/>
        </w:rPr>
        <w:t xml:space="preserve"> وأكّد هؤلاء أن أتعرّض لبعض ما وقفتُ عليه</w:t>
      </w:r>
      <w:r w:rsidR="002235E8">
        <w:rPr>
          <w:rFonts w:hint="cs"/>
          <w:rtl/>
        </w:rPr>
        <w:t>،</w:t>
      </w:r>
      <w:r>
        <w:rPr>
          <w:rFonts w:hint="cs"/>
          <w:rtl/>
        </w:rPr>
        <w:t xml:space="preserve"> وما أفتى به مخالفاً لجميع المذاهب</w:t>
      </w:r>
      <w:r w:rsidR="002235E8">
        <w:rPr>
          <w:rFonts w:hint="cs"/>
          <w:rtl/>
        </w:rPr>
        <w:t>،</w:t>
      </w:r>
      <w:r>
        <w:rPr>
          <w:rFonts w:hint="cs"/>
          <w:rtl/>
        </w:rPr>
        <w:t xml:space="preserve"> وما خُطِئ فيه وما انتُقد عليه</w:t>
      </w:r>
      <w:r w:rsidR="002235E8">
        <w:rPr>
          <w:rFonts w:hint="cs"/>
          <w:rtl/>
        </w:rPr>
        <w:t>،</w:t>
      </w:r>
      <w:r>
        <w:rPr>
          <w:rFonts w:hint="cs"/>
          <w:rtl/>
        </w:rPr>
        <w:t xml:space="preserve"> وأذكر بعض ما اتّفق له من المجالس والمناظرات وما جاءت به المراسيم العاليات</w:t>
      </w:r>
      <w:r w:rsidR="002235E8">
        <w:rPr>
          <w:rFonts w:hint="cs"/>
          <w:rtl/>
        </w:rPr>
        <w:t>.</w:t>
      </w:r>
    </w:p>
    <w:p w:rsidR="008E0475" w:rsidRDefault="008E0475" w:rsidP="008E0475">
      <w:pPr>
        <w:pStyle w:val="libNormal"/>
        <w:rPr>
          <w:rtl/>
        </w:rPr>
      </w:pPr>
      <w:r>
        <w:rPr>
          <w:rFonts w:hint="cs"/>
          <w:rtl/>
        </w:rPr>
        <w:t xml:space="preserve">وأتعرّض لبعض ما سلكه من المكايد التي ظنّ بسببها أنّه تخلّص من ضرب السياط والحبوس وغير ذلك من الإرهانات </w:t>
      </w:r>
      <w:r w:rsidRPr="002235E8">
        <w:rPr>
          <w:rStyle w:val="libFootnotenumChar"/>
          <w:rFonts w:hint="cs"/>
          <w:rtl/>
        </w:rPr>
        <w:t>(2)</w:t>
      </w:r>
      <w:r w:rsidR="002235E8">
        <w:rPr>
          <w:rFonts w:hint="cs"/>
          <w:rtl/>
        </w:rPr>
        <w:t>.</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دفع الشّبه</w:t>
      </w:r>
      <w:r w:rsidR="002235E8">
        <w:rPr>
          <w:rFonts w:hint="cs"/>
          <w:rtl/>
        </w:rPr>
        <w:t>،</w:t>
      </w:r>
      <w:r>
        <w:rPr>
          <w:rFonts w:hint="cs"/>
          <w:rtl/>
        </w:rPr>
        <w:t xml:space="preserve"> مصدر سابق</w:t>
      </w:r>
      <w:r w:rsidR="002235E8">
        <w:rPr>
          <w:rFonts w:hint="cs"/>
          <w:rtl/>
        </w:rPr>
        <w:t>،</w:t>
      </w:r>
      <w:r>
        <w:rPr>
          <w:rFonts w:hint="cs"/>
          <w:rtl/>
        </w:rPr>
        <w:t xml:space="preserve"> 75</w:t>
      </w:r>
      <w:r w:rsidR="002235E8">
        <w:rPr>
          <w:rFonts w:hint="cs"/>
          <w:rtl/>
        </w:rPr>
        <w:t xml:space="preserve"> - </w:t>
      </w:r>
      <w:r>
        <w:rPr>
          <w:rFonts w:hint="cs"/>
          <w:rtl/>
        </w:rPr>
        <w:t>76</w:t>
      </w:r>
      <w:r w:rsidR="002235E8">
        <w:rPr>
          <w:rFonts w:hint="cs"/>
          <w:rtl/>
        </w:rPr>
        <w:t>.</w:t>
      </w:r>
    </w:p>
    <w:p w:rsidR="008E0475" w:rsidRDefault="008E0475" w:rsidP="002235E8">
      <w:pPr>
        <w:pStyle w:val="libFootnote0"/>
        <w:rPr>
          <w:rtl/>
        </w:rPr>
      </w:pPr>
      <w:r>
        <w:rPr>
          <w:rFonts w:hint="cs"/>
          <w:rtl/>
        </w:rPr>
        <w:t>(2) نفسه</w:t>
      </w:r>
      <w:r w:rsidR="002235E8">
        <w:rPr>
          <w:rFonts w:hint="cs"/>
          <w:rtl/>
        </w:rPr>
        <w:t>،</w:t>
      </w:r>
      <w:r>
        <w:rPr>
          <w:rFonts w:hint="cs"/>
          <w:rtl/>
        </w:rPr>
        <w:t xml:space="preserve"> 76</w:t>
      </w:r>
      <w:r w:rsidR="002235E8">
        <w:rPr>
          <w:rFonts w:hint="cs"/>
          <w:rtl/>
        </w:rPr>
        <w:t>.</w:t>
      </w:r>
    </w:p>
    <w:p w:rsidR="008E0475" w:rsidRDefault="008E0475" w:rsidP="002235E8">
      <w:pPr>
        <w:pStyle w:val="libFootnote0"/>
        <w:rPr>
          <w:rtl/>
        </w:rPr>
      </w:pPr>
      <w:r>
        <w:rPr>
          <w:rtl/>
        </w:rPr>
        <w:br w:type="page"/>
      </w:r>
    </w:p>
    <w:p w:rsidR="008E0475" w:rsidRDefault="008E0475" w:rsidP="008E0475">
      <w:pPr>
        <w:pStyle w:val="Heading2"/>
        <w:rPr>
          <w:rtl/>
        </w:rPr>
      </w:pPr>
      <w:bookmarkStart w:id="3" w:name="_Toc416696239"/>
      <w:r>
        <w:rPr>
          <w:rFonts w:hint="cs"/>
          <w:rtl/>
        </w:rPr>
        <w:lastRenderedPageBreak/>
        <w:t>انتساب ابن تيميه إلى مذهب أحمد بن حنبل</w:t>
      </w:r>
      <w:r w:rsidR="002235E8">
        <w:rPr>
          <w:rFonts w:hint="cs"/>
          <w:rtl/>
        </w:rPr>
        <w:t>!</w:t>
      </w:r>
      <w:bookmarkEnd w:id="3"/>
    </w:p>
    <w:p w:rsidR="008E0475" w:rsidRDefault="008E0475" w:rsidP="00BD46B8">
      <w:pPr>
        <w:pStyle w:val="libNormal"/>
        <w:rPr>
          <w:rtl/>
        </w:rPr>
      </w:pPr>
      <w:r w:rsidRPr="007D5EE6">
        <w:rPr>
          <w:rFonts w:hint="cs"/>
          <w:rtl/>
        </w:rPr>
        <w:t>فأوّل شيء سلكه من المكر والخدع أن انتمى إلى مذهب الإمام أحمد</w:t>
      </w:r>
      <w:r w:rsidR="002235E8">
        <w:rPr>
          <w:rFonts w:hint="cs"/>
          <w:rtl/>
        </w:rPr>
        <w:t>،</w:t>
      </w:r>
      <w:r w:rsidRPr="007D5EE6">
        <w:rPr>
          <w:rFonts w:hint="cs"/>
          <w:rtl/>
        </w:rPr>
        <w:t xml:space="preserve"> وشرع يطلب </w:t>
      </w:r>
      <w:r>
        <w:rPr>
          <w:rFonts w:hint="cs"/>
          <w:rtl/>
        </w:rPr>
        <w:t>العلم ويتعبّد</w:t>
      </w:r>
      <w:r w:rsidR="002235E8">
        <w:rPr>
          <w:rFonts w:hint="cs"/>
          <w:rtl/>
        </w:rPr>
        <w:t>،</w:t>
      </w:r>
      <w:r>
        <w:rPr>
          <w:rFonts w:hint="cs"/>
          <w:rtl/>
        </w:rPr>
        <w:t xml:space="preserve"> فمالت إليه قلوب المشايخ</w:t>
      </w:r>
      <w:r w:rsidR="002235E8">
        <w:rPr>
          <w:rFonts w:hint="cs"/>
          <w:rtl/>
        </w:rPr>
        <w:t>.</w:t>
      </w:r>
      <w:r>
        <w:rPr>
          <w:rFonts w:hint="cs"/>
          <w:rtl/>
        </w:rPr>
        <w:t>..</w:t>
      </w:r>
      <w:r w:rsidR="002235E8">
        <w:rPr>
          <w:rFonts w:hint="cs"/>
          <w:rtl/>
        </w:rPr>
        <w:t>،</w:t>
      </w:r>
      <w:r>
        <w:rPr>
          <w:rFonts w:hint="cs"/>
          <w:rtl/>
        </w:rPr>
        <w:t xml:space="preserve"> ثمّ شرع ينظر في كلام العلماء</w:t>
      </w:r>
      <w:r w:rsidR="002235E8">
        <w:rPr>
          <w:rFonts w:hint="cs"/>
          <w:rtl/>
        </w:rPr>
        <w:t>،</w:t>
      </w:r>
      <w:r>
        <w:rPr>
          <w:rFonts w:hint="cs"/>
          <w:rtl/>
        </w:rPr>
        <w:t xml:space="preserve"> ويعلّق في مسودّاته حتّى ظنّ أنّه صار له قوّة في التصنيف والمناظرة</w:t>
      </w:r>
      <w:r w:rsidR="002235E8">
        <w:rPr>
          <w:rFonts w:hint="cs"/>
          <w:rtl/>
        </w:rPr>
        <w:t>،</w:t>
      </w:r>
      <w:r>
        <w:rPr>
          <w:rFonts w:hint="cs"/>
          <w:rtl/>
        </w:rPr>
        <w:t xml:space="preserve"> وأخذ يدوّن ويذكر أنّه جاءه استفتاء من بلد كذا</w:t>
      </w:r>
      <w:r w:rsidR="002235E8">
        <w:rPr>
          <w:rFonts w:hint="cs"/>
          <w:rtl/>
        </w:rPr>
        <w:t>،</w:t>
      </w:r>
      <w:r>
        <w:rPr>
          <w:rFonts w:hint="cs"/>
          <w:rtl/>
        </w:rPr>
        <w:t xml:space="preserve"> وليس لذلك حقيقة</w:t>
      </w:r>
      <w:r w:rsidR="002235E8">
        <w:rPr>
          <w:rFonts w:hint="cs"/>
          <w:rtl/>
        </w:rPr>
        <w:t>،</w:t>
      </w:r>
      <w:r>
        <w:rPr>
          <w:rFonts w:hint="cs"/>
          <w:rtl/>
        </w:rPr>
        <w:t xml:space="preserve"> فيكتب عليها صورة الجواب</w:t>
      </w:r>
      <w:r w:rsidR="002235E8">
        <w:rPr>
          <w:rFonts w:hint="cs"/>
          <w:rtl/>
        </w:rPr>
        <w:t>،</w:t>
      </w:r>
      <w:r>
        <w:rPr>
          <w:rFonts w:hint="cs"/>
          <w:rtl/>
        </w:rPr>
        <w:t xml:space="preserve"> ويذكر ما لا يُنتقد عليه</w:t>
      </w:r>
      <w:r w:rsidR="002235E8">
        <w:rPr>
          <w:rFonts w:hint="cs"/>
          <w:rtl/>
        </w:rPr>
        <w:t>،</w:t>
      </w:r>
      <w:r>
        <w:rPr>
          <w:rFonts w:hint="cs"/>
          <w:rtl/>
        </w:rPr>
        <w:t xml:space="preserve"> وفي بعضها ما يمكن أن يُنتقد</w:t>
      </w:r>
      <w:r w:rsidR="002235E8">
        <w:rPr>
          <w:rFonts w:hint="cs"/>
          <w:rtl/>
        </w:rPr>
        <w:t>،</w:t>
      </w:r>
      <w:r>
        <w:rPr>
          <w:rFonts w:hint="cs"/>
          <w:rtl/>
        </w:rPr>
        <w:t xml:space="preserve"> إلاّ أنّه يُشير إليه على وجه التلبيس</w:t>
      </w:r>
      <w:r w:rsidR="002235E8">
        <w:rPr>
          <w:rFonts w:hint="cs"/>
          <w:rtl/>
        </w:rPr>
        <w:t>.</w:t>
      </w:r>
      <w:r>
        <w:rPr>
          <w:rFonts w:hint="cs"/>
          <w:rtl/>
        </w:rPr>
        <w:t xml:space="preserve">.. </w:t>
      </w:r>
      <w:r w:rsidRPr="002235E8">
        <w:rPr>
          <w:rStyle w:val="libFootnotenumChar"/>
          <w:rFonts w:hint="cs"/>
          <w:rtl/>
        </w:rPr>
        <w:t>(1)</w:t>
      </w:r>
      <w:r w:rsidR="00BD46B8">
        <w:rPr>
          <w:rFonts w:hint="cs"/>
          <w:rtl/>
        </w:rPr>
        <w:t>»</w:t>
      </w:r>
      <w:r w:rsidR="002235E8">
        <w:rPr>
          <w:rFonts w:hint="cs"/>
          <w:rtl/>
        </w:rPr>
        <w:t>.</w:t>
      </w:r>
    </w:p>
    <w:p w:rsidR="008E0475" w:rsidRPr="003E3B34" w:rsidRDefault="008E0475" w:rsidP="008E0475">
      <w:pPr>
        <w:pStyle w:val="Heading2"/>
        <w:rPr>
          <w:rtl/>
        </w:rPr>
      </w:pPr>
      <w:bookmarkStart w:id="4" w:name="_Toc416696240"/>
      <w:r>
        <w:rPr>
          <w:rFonts w:hint="cs"/>
          <w:rtl/>
        </w:rPr>
        <w:t>خداعه لعوامّ الناس</w:t>
      </w:r>
      <w:bookmarkEnd w:id="4"/>
    </w:p>
    <w:p w:rsidR="008E0475" w:rsidRDefault="008E0475" w:rsidP="008E0475">
      <w:pPr>
        <w:pStyle w:val="libNormal"/>
        <w:rPr>
          <w:rtl/>
        </w:rPr>
      </w:pPr>
      <w:r>
        <w:rPr>
          <w:rFonts w:hint="cs"/>
          <w:rtl/>
        </w:rPr>
        <w:t>فكان إذا جاءه أحد يسأله عن مسألة</w:t>
      </w:r>
      <w:r w:rsidR="002235E8">
        <w:rPr>
          <w:rFonts w:hint="cs"/>
          <w:rtl/>
        </w:rPr>
        <w:t>،</w:t>
      </w:r>
      <w:r>
        <w:rPr>
          <w:rFonts w:hint="cs"/>
          <w:rtl/>
        </w:rPr>
        <w:t xml:space="preserve"> قال له</w:t>
      </w:r>
      <w:r w:rsidR="002235E8">
        <w:rPr>
          <w:rFonts w:hint="cs"/>
          <w:rtl/>
        </w:rPr>
        <w:t>،</w:t>
      </w:r>
      <w:r>
        <w:rPr>
          <w:rFonts w:hint="cs"/>
          <w:rtl/>
        </w:rPr>
        <w:t xml:space="preserve"> عاودني فيها</w:t>
      </w:r>
      <w:r w:rsidR="002235E8">
        <w:rPr>
          <w:rFonts w:hint="cs"/>
          <w:rtl/>
        </w:rPr>
        <w:t>،</w:t>
      </w:r>
      <w:r>
        <w:rPr>
          <w:rFonts w:hint="cs"/>
          <w:rtl/>
        </w:rPr>
        <w:t xml:space="preserve"> فإذا جاءه قال</w:t>
      </w:r>
      <w:r w:rsidR="002235E8">
        <w:rPr>
          <w:rFonts w:hint="cs"/>
          <w:rtl/>
        </w:rPr>
        <w:t>:</w:t>
      </w:r>
      <w:r>
        <w:rPr>
          <w:rFonts w:hint="cs"/>
          <w:rtl/>
        </w:rPr>
        <w:t xml:space="preserve"> هذه مسألة مشكلة</w:t>
      </w:r>
      <w:r w:rsidR="002235E8">
        <w:rPr>
          <w:rFonts w:hint="cs"/>
          <w:rtl/>
        </w:rPr>
        <w:t>!</w:t>
      </w:r>
      <w:r>
        <w:rPr>
          <w:rFonts w:hint="cs"/>
          <w:rtl/>
        </w:rPr>
        <w:t xml:space="preserve"> ولكن لك عندي مخرج أقوله لك بشرط</w:t>
      </w:r>
      <w:r w:rsidR="002235E8">
        <w:rPr>
          <w:rFonts w:hint="cs"/>
          <w:rtl/>
        </w:rPr>
        <w:t>،</w:t>
      </w:r>
      <w:r>
        <w:rPr>
          <w:rFonts w:hint="cs"/>
          <w:rtl/>
        </w:rPr>
        <w:t xml:space="preserve"> فيقول</w:t>
      </w:r>
      <w:r w:rsidR="002235E8">
        <w:rPr>
          <w:rFonts w:hint="cs"/>
          <w:rtl/>
        </w:rPr>
        <w:t>:</w:t>
      </w:r>
      <w:r>
        <w:rPr>
          <w:rFonts w:hint="cs"/>
          <w:rtl/>
        </w:rPr>
        <w:t xml:space="preserve"> أنا أوفي لك</w:t>
      </w:r>
      <w:r w:rsidR="002235E8">
        <w:rPr>
          <w:rFonts w:hint="cs"/>
          <w:rtl/>
        </w:rPr>
        <w:t>.</w:t>
      </w:r>
      <w:r>
        <w:rPr>
          <w:rFonts w:hint="cs"/>
          <w:rtl/>
        </w:rPr>
        <w:t xml:space="preserve"> فيقول</w:t>
      </w:r>
      <w:r w:rsidR="002235E8">
        <w:rPr>
          <w:rFonts w:hint="cs"/>
          <w:rtl/>
        </w:rPr>
        <w:t>:</w:t>
      </w:r>
      <w:r>
        <w:rPr>
          <w:rFonts w:hint="cs"/>
          <w:rtl/>
        </w:rPr>
        <w:t xml:space="preserve"> أن تكتم عليّ</w:t>
      </w:r>
      <w:r w:rsidR="002235E8">
        <w:rPr>
          <w:rFonts w:hint="cs"/>
          <w:rtl/>
        </w:rPr>
        <w:t>،</w:t>
      </w:r>
      <w:r>
        <w:rPr>
          <w:rFonts w:hint="cs"/>
          <w:rtl/>
        </w:rPr>
        <w:t xml:space="preserve"> فيعطيه العهود والمواثيق على ذلك</w:t>
      </w:r>
      <w:r w:rsidR="002235E8">
        <w:rPr>
          <w:rFonts w:hint="cs"/>
          <w:rtl/>
        </w:rPr>
        <w:t>،</w:t>
      </w:r>
      <w:r>
        <w:rPr>
          <w:rFonts w:hint="cs"/>
          <w:rtl/>
        </w:rPr>
        <w:t xml:space="preserve"> فيفتيه بما فيه فرجه</w:t>
      </w:r>
      <w:r w:rsidR="002235E8">
        <w:rPr>
          <w:rFonts w:hint="cs"/>
          <w:rtl/>
        </w:rPr>
        <w:t>؛</w:t>
      </w:r>
      <w:r>
        <w:rPr>
          <w:rFonts w:hint="cs"/>
          <w:rtl/>
        </w:rPr>
        <w:t xml:space="preserve"> حتّى صار له بذلك أتباع كثيرة يقومون بنصرته أن لو عرض له عارض</w:t>
      </w:r>
      <w:r w:rsidR="002235E8">
        <w:rPr>
          <w:rFonts w:hint="cs"/>
          <w:rtl/>
        </w:rPr>
        <w:t>.</w:t>
      </w:r>
    </w:p>
    <w:p w:rsidR="008E0475" w:rsidRDefault="008E0475" w:rsidP="008E0475">
      <w:pPr>
        <w:pStyle w:val="libNormal"/>
        <w:rPr>
          <w:rtl/>
        </w:rPr>
      </w:pPr>
      <w:r>
        <w:rPr>
          <w:rFonts w:hint="cs"/>
          <w:rtl/>
        </w:rPr>
        <w:t>ثمّ إنّه علم أنّ ذلك لا يخلّصه</w:t>
      </w:r>
      <w:r w:rsidR="002235E8">
        <w:rPr>
          <w:rFonts w:hint="cs"/>
          <w:rtl/>
        </w:rPr>
        <w:t>،</w:t>
      </w:r>
      <w:r>
        <w:rPr>
          <w:rFonts w:hint="cs"/>
          <w:rtl/>
        </w:rPr>
        <w:t xml:space="preserve"> فكان إذا كان في بعض المجالس</w:t>
      </w:r>
      <w:r w:rsidR="002235E8">
        <w:rPr>
          <w:rFonts w:hint="cs"/>
          <w:rtl/>
        </w:rPr>
        <w:t>،</w:t>
      </w:r>
      <w:r>
        <w:rPr>
          <w:rFonts w:hint="cs"/>
          <w:rtl/>
        </w:rPr>
        <w:t xml:space="preserve"> قال</w:t>
      </w:r>
      <w:r w:rsidR="002235E8">
        <w:rPr>
          <w:rFonts w:hint="cs"/>
          <w:rtl/>
        </w:rPr>
        <w:t>:</w:t>
      </w:r>
      <w:r>
        <w:rPr>
          <w:rFonts w:hint="cs"/>
          <w:rtl/>
        </w:rPr>
        <w:t xml:space="preserve"> إنّا لله وإنّا إليه راجعون</w:t>
      </w:r>
      <w:r w:rsidR="002235E8">
        <w:rPr>
          <w:rFonts w:hint="cs"/>
          <w:rtl/>
        </w:rPr>
        <w:t>!</w:t>
      </w:r>
      <w:r>
        <w:rPr>
          <w:rFonts w:hint="cs"/>
          <w:rtl/>
        </w:rPr>
        <w:t xml:space="preserve"> قد انفتقت فتوق من أنواع المفاسد يبعد ارتتاقها</w:t>
      </w:r>
      <w:r w:rsidR="002235E8">
        <w:rPr>
          <w:rFonts w:hint="cs"/>
          <w:rtl/>
        </w:rPr>
        <w:t>،</w:t>
      </w:r>
      <w:r>
        <w:rPr>
          <w:rFonts w:hint="cs"/>
          <w:rtl/>
        </w:rPr>
        <w:t xml:space="preserve"> ولو كان لي حكمٌ لكنتُ أجعل فلاناً وزيراً</w:t>
      </w:r>
      <w:r w:rsidR="002235E8">
        <w:rPr>
          <w:rFonts w:hint="cs"/>
          <w:rtl/>
        </w:rPr>
        <w:t>،</w:t>
      </w:r>
      <w:r>
        <w:rPr>
          <w:rFonts w:hint="cs"/>
          <w:rtl/>
        </w:rPr>
        <w:t xml:space="preserve"> وفلاناً محتبساً</w:t>
      </w:r>
      <w:r w:rsidR="002235E8">
        <w:rPr>
          <w:rFonts w:hint="cs"/>
          <w:rtl/>
        </w:rPr>
        <w:t>،</w:t>
      </w:r>
      <w:r>
        <w:rPr>
          <w:rFonts w:hint="cs"/>
          <w:rtl/>
        </w:rPr>
        <w:t xml:space="preserve"> وفلاناً دويداراً</w:t>
      </w:r>
      <w:r w:rsidR="002235E8">
        <w:rPr>
          <w:rFonts w:hint="cs"/>
          <w:rtl/>
        </w:rPr>
        <w:t>،</w:t>
      </w:r>
      <w:r>
        <w:rPr>
          <w:rFonts w:hint="cs"/>
          <w:rtl/>
        </w:rPr>
        <w:t xml:space="preserve"> وفلاناً أمير</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دفع الشّبه</w:t>
      </w:r>
      <w:r w:rsidR="002235E8">
        <w:rPr>
          <w:rFonts w:hint="cs"/>
          <w:rtl/>
        </w:rPr>
        <w:t>،</w:t>
      </w:r>
      <w:r>
        <w:rPr>
          <w:rFonts w:hint="cs"/>
          <w:rtl/>
        </w:rPr>
        <w:t xml:space="preserve"> 76</w:t>
      </w:r>
      <w:r w:rsidR="002235E8">
        <w:rPr>
          <w:rFonts w:hint="cs"/>
          <w:rtl/>
        </w:rPr>
        <w:t xml:space="preserve"> - </w:t>
      </w:r>
      <w:r>
        <w:rPr>
          <w:rFonts w:hint="cs"/>
          <w:rtl/>
        </w:rPr>
        <w:t>77</w:t>
      </w:r>
      <w:r w:rsidR="002235E8">
        <w:rPr>
          <w:rFonts w:hint="cs"/>
          <w:rtl/>
        </w:rPr>
        <w:t>.</w:t>
      </w:r>
    </w:p>
    <w:p w:rsidR="008E0475" w:rsidRDefault="008E0475" w:rsidP="002235E8">
      <w:pPr>
        <w:pStyle w:val="libFootnote0"/>
      </w:pPr>
      <w:r>
        <w:rPr>
          <w:rtl/>
        </w:rPr>
        <w:br w:type="page"/>
      </w:r>
    </w:p>
    <w:p w:rsidR="008E0475" w:rsidRDefault="008E0475" w:rsidP="00BD46B8">
      <w:pPr>
        <w:pStyle w:val="libNormal0"/>
        <w:rPr>
          <w:rtl/>
        </w:rPr>
      </w:pPr>
      <w:r>
        <w:rPr>
          <w:rFonts w:hint="cs"/>
          <w:rtl/>
        </w:rPr>
        <w:lastRenderedPageBreak/>
        <w:t>البلد</w:t>
      </w:r>
      <w:r w:rsidR="002235E8">
        <w:rPr>
          <w:rFonts w:hint="cs"/>
          <w:rtl/>
        </w:rPr>
        <w:t>،</w:t>
      </w:r>
      <w:r>
        <w:rPr>
          <w:rFonts w:hint="cs"/>
          <w:rtl/>
        </w:rPr>
        <w:t xml:space="preserve"> فيسمع أولئك وفي قلوبهم من تلك المناصب</w:t>
      </w:r>
      <w:r w:rsidR="002235E8">
        <w:rPr>
          <w:rFonts w:hint="cs"/>
          <w:rtl/>
        </w:rPr>
        <w:t>،</w:t>
      </w:r>
      <w:r>
        <w:rPr>
          <w:rFonts w:hint="cs"/>
          <w:rtl/>
        </w:rPr>
        <w:t xml:space="preserve"> فكانوا يقومون في نُصرته </w:t>
      </w:r>
      <w:r w:rsidRPr="002235E8">
        <w:rPr>
          <w:rStyle w:val="libFootnotenumChar"/>
          <w:rFonts w:hint="cs"/>
          <w:rtl/>
        </w:rPr>
        <w:t>(1)</w:t>
      </w:r>
      <w:r w:rsidR="002235E8">
        <w:rPr>
          <w:rFonts w:hint="cs"/>
          <w:rtl/>
        </w:rPr>
        <w:t>.</w:t>
      </w:r>
    </w:p>
    <w:p w:rsidR="008E0475" w:rsidRDefault="008E0475" w:rsidP="008E0475">
      <w:pPr>
        <w:pStyle w:val="libNormal"/>
        <w:rPr>
          <w:rtl/>
        </w:rPr>
      </w:pPr>
      <w:r>
        <w:rPr>
          <w:rFonts w:hint="cs"/>
          <w:rtl/>
        </w:rPr>
        <w:t>إنّ الذي ذكره الحصني</w:t>
      </w:r>
      <w:r w:rsidR="002235E8">
        <w:rPr>
          <w:rFonts w:hint="cs"/>
          <w:rtl/>
        </w:rPr>
        <w:t>،</w:t>
      </w:r>
      <w:r>
        <w:rPr>
          <w:rFonts w:hint="cs"/>
          <w:rtl/>
        </w:rPr>
        <w:t xml:space="preserve"> أنّ ابن تيميه تستّر أوّلاً بالمذهب الحنبلي الذي هو مذهب أكثر أهل دمشق</w:t>
      </w:r>
      <w:r w:rsidR="002235E8">
        <w:rPr>
          <w:rFonts w:hint="cs"/>
          <w:rtl/>
        </w:rPr>
        <w:t>،</w:t>
      </w:r>
      <w:r>
        <w:rPr>
          <w:rFonts w:hint="cs"/>
          <w:rtl/>
        </w:rPr>
        <w:t xml:space="preserve"> ثمّ أظهر نفسه بمظهر العلماء من خلال الكذب وكتابة استفتاءات يزعم أنّها جاءته من بلدان</w:t>
      </w:r>
      <w:r w:rsidR="002235E8">
        <w:rPr>
          <w:rFonts w:hint="cs"/>
          <w:rtl/>
        </w:rPr>
        <w:t>،</w:t>
      </w:r>
      <w:r>
        <w:rPr>
          <w:rFonts w:hint="cs"/>
          <w:rtl/>
        </w:rPr>
        <w:t xml:space="preserve"> والحال ليس كذلك</w:t>
      </w:r>
      <w:r w:rsidR="002235E8">
        <w:rPr>
          <w:rFonts w:hint="cs"/>
          <w:rtl/>
        </w:rPr>
        <w:t>.</w:t>
      </w:r>
      <w:r>
        <w:rPr>
          <w:rFonts w:hint="cs"/>
          <w:rtl/>
        </w:rPr>
        <w:t xml:space="preserve"> وهو لا يجيب حتّى يتوثّق من السائل أن يكتم عليه فيفتيه بالباطل الذي يفرّج له أمره</w:t>
      </w:r>
      <w:r w:rsidR="002235E8">
        <w:rPr>
          <w:rFonts w:hint="cs"/>
          <w:rtl/>
        </w:rPr>
        <w:t>!</w:t>
      </w:r>
      <w:r>
        <w:rPr>
          <w:rFonts w:hint="cs"/>
          <w:rtl/>
        </w:rPr>
        <w:t xml:space="preserve"> ثمّ هو يثير عواطف أتباعه أنّه لو صار حاكماً لجعل فلاناً من أتباعه في المنصب كذا</w:t>
      </w:r>
      <w:r w:rsidR="002235E8">
        <w:rPr>
          <w:rFonts w:hint="cs"/>
          <w:rtl/>
        </w:rPr>
        <w:t>،</w:t>
      </w:r>
      <w:r>
        <w:rPr>
          <w:rFonts w:hint="cs"/>
          <w:rtl/>
        </w:rPr>
        <w:t xml:space="preserve"> وفلاناً كذا</w:t>
      </w:r>
      <w:r w:rsidR="002235E8">
        <w:rPr>
          <w:rFonts w:hint="cs"/>
          <w:rtl/>
        </w:rPr>
        <w:t>.</w:t>
      </w:r>
      <w:r>
        <w:rPr>
          <w:rFonts w:hint="cs"/>
          <w:rtl/>
        </w:rPr>
        <w:t>..</w:t>
      </w:r>
      <w:r w:rsidR="002235E8">
        <w:rPr>
          <w:rFonts w:hint="cs"/>
          <w:rtl/>
        </w:rPr>
        <w:t>،</w:t>
      </w:r>
      <w:r>
        <w:rPr>
          <w:rFonts w:hint="cs"/>
          <w:rtl/>
        </w:rPr>
        <w:t xml:space="preserve"> وبهذا الخداع جمع له أتباعاً من الجهلة المشبّهة المجسّمة</w:t>
      </w:r>
      <w:r w:rsidR="002235E8">
        <w:rPr>
          <w:rFonts w:hint="cs"/>
          <w:rtl/>
        </w:rPr>
        <w:t xml:space="preserve"> - </w:t>
      </w:r>
      <w:r>
        <w:rPr>
          <w:rFonts w:hint="cs"/>
          <w:rtl/>
        </w:rPr>
        <w:t>كما ذكر الحصني</w:t>
      </w:r>
      <w:r w:rsidR="002235E8">
        <w:rPr>
          <w:rFonts w:hint="cs"/>
          <w:rtl/>
        </w:rPr>
        <w:t>،</w:t>
      </w:r>
      <w:r>
        <w:rPr>
          <w:rFonts w:hint="cs"/>
          <w:rtl/>
        </w:rPr>
        <w:t xml:space="preserve"> ممّا أثار حفيظة العلماء وفيهم الحنابلة</w:t>
      </w:r>
      <w:r w:rsidR="002235E8">
        <w:rPr>
          <w:rFonts w:hint="cs"/>
          <w:rtl/>
        </w:rPr>
        <w:t>،</w:t>
      </w:r>
      <w:r>
        <w:rPr>
          <w:rFonts w:hint="cs"/>
          <w:rtl/>
        </w:rPr>
        <w:t xml:space="preserve"> ممّا يوقفنا على حقيقة الرجل</w:t>
      </w:r>
      <w:r w:rsidR="002235E8">
        <w:rPr>
          <w:rFonts w:hint="cs"/>
          <w:rtl/>
        </w:rPr>
        <w:t>.</w:t>
      </w:r>
    </w:p>
    <w:p w:rsidR="008E0475" w:rsidRPr="003236C0" w:rsidRDefault="008E0475" w:rsidP="008E0475">
      <w:pPr>
        <w:pStyle w:val="Heading2"/>
        <w:rPr>
          <w:rtl/>
        </w:rPr>
      </w:pPr>
      <w:bookmarkStart w:id="5" w:name="_Toc416696241"/>
      <w:r>
        <w:rPr>
          <w:rFonts w:hint="cs"/>
          <w:rtl/>
        </w:rPr>
        <w:t>محايلته للعلماء</w:t>
      </w:r>
      <w:bookmarkEnd w:id="5"/>
    </w:p>
    <w:p w:rsidR="008E0475" w:rsidRDefault="008E0475" w:rsidP="008E0475">
      <w:pPr>
        <w:pStyle w:val="libNormal"/>
        <w:rPr>
          <w:rtl/>
        </w:rPr>
      </w:pPr>
      <w:r>
        <w:rPr>
          <w:rFonts w:hint="cs"/>
          <w:rtl/>
        </w:rPr>
        <w:t>قال</w:t>
      </w:r>
      <w:r w:rsidR="002235E8">
        <w:rPr>
          <w:rFonts w:hint="cs"/>
          <w:rtl/>
        </w:rPr>
        <w:t>:</w:t>
      </w:r>
      <w:r>
        <w:rPr>
          <w:rFonts w:hint="cs"/>
          <w:rtl/>
        </w:rPr>
        <w:t xml:space="preserve"> ثمّ اعلم</w:t>
      </w:r>
      <w:r w:rsidR="002235E8">
        <w:rPr>
          <w:rFonts w:hint="cs"/>
          <w:rtl/>
        </w:rPr>
        <w:t>:</w:t>
      </w:r>
      <w:r>
        <w:rPr>
          <w:rFonts w:hint="cs"/>
          <w:rtl/>
        </w:rPr>
        <w:t xml:space="preserve"> أنّ مثل هؤلاء لا يقدرون على مقاومة إذا قاموا في نحره</w:t>
      </w:r>
      <w:r w:rsidR="002235E8">
        <w:rPr>
          <w:rFonts w:hint="cs"/>
          <w:rtl/>
        </w:rPr>
        <w:t>؛</w:t>
      </w:r>
      <w:r>
        <w:rPr>
          <w:rFonts w:hint="cs"/>
          <w:rtl/>
        </w:rPr>
        <w:t xml:space="preserve"> فجعل له مخلصاً منهم</w:t>
      </w:r>
      <w:r w:rsidR="002235E8">
        <w:rPr>
          <w:rFonts w:hint="cs"/>
          <w:rtl/>
        </w:rPr>
        <w:t>؛</w:t>
      </w:r>
      <w:r>
        <w:rPr>
          <w:rFonts w:hint="cs"/>
          <w:rtl/>
        </w:rPr>
        <w:t xml:space="preserve"> بأن ينظر إلى مَن الأمر إليه في ذلك المجلس</w:t>
      </w:r>
      <w:r w:rsidR="002235E8">
        <w:rPr>
          <w:rFonts w:hint="cs"/>
          <w:rtl/>
        </w:rPr>
        <w:t>،</w:t>
      </w:r>
      <w:r>
        <w:rPr>
          <w:rFonts w:hint="cs"/>
          <w:rtl/>
        </w:rPr>
        <w:t xml:space="preserve"> فيقول له</w:t>
      </w:r>
      <w:r w:rsidR="002235E8">
        <w:rPr>
          <w:rFonts w:hint="cs"/>
          <w:rtl/>
        </w:rPr>
        <w:t>:</w:t>
      </w:r>
      <w:r>
        <w:rPr>
          <w:rFonts w:hint="cs"/>
          <w:rtl/>
        </w:rPr>
        <w:t xml:space="preserve"> ما عقيدة إمامك</w:t>
      </w:r>
      <w:r w:rsidR="002235E8">
        <w:rPr>
          <w:rFonts w:hint="cs"/>
          <w:rtl/>
        </w:rPr>
        <w:t>،</w:t>
      </w:r>
      <w:r>
        <w:rPr>
          <w:rFonts w:hint="cs"/>
          <w:rtl/>
        </w:rPr>
        <w:t xml:space="preserve"> فإذا قال</w:t>
      </w:r>
      <w:r w:rsidR="002235E8">
        <w:rPr>
          <w:rFonts w:hint="cs"/>
          <w:rtl/>
        </w:rPr>
        <w:t>:</w:t>
      </w:r>
      <w:r>
        <w:rPr>
          <w:rFonts w:hint="cs"/>
          <w:rtl/>
        </w:rPr>
        <w:t xml:space="preserve"> كذا وكذا</w:t>
      </w:r>
      <w:r w:rsidR="002235E8">
        <w:rPr>
          <w:rFonts w:hint="cs"/>
          <w:rtl/>
        </w:rPr>
        <w:t>،</w:t>
      </w:r>
      <w:r>
        <w:rPr>
          <w:rFonts w:hint="cs"/>
          <w:rtl/>
        </w:rPr>
        <w:t xml:space="preserve"> قال</w:t>
      </w:r>
      <w:r w:rsidR="002235E8">
        <w:rPr>
          <w:rFonts w:hint="cs"/>
          <w:rtl/>
        </w:rPr>
        <w:t>:</w:t>
      </w:r>
      <w:r>
        <w:rPr>
          <w:rFonts w:hint="cs"/>
          <w:rtl/>
        </w:rPr>
        <w:t xml:space="preserve"> أشهد أنّها حقّ</w:t>
      </w:r>
      <w:r w:rsidR="002235E8">
        <w:rPr>
          <w:rFonts w:hint="cs"/>
          <w:rtl/>
        </w:rPr>
        <w:t>،</w:t>
      </w:r>
      <w:r>
        <w:rPr>
          <w:rFonts w:hint="cs"/>
          <w:rtl/>
        </w:rPr>
        <w:t xml:space="preserve"> وأنا مخطئ</w:t>
      </w:r>
      <w:r w:rsidR="002235E8">
        <w:rPr>
          <w:rFonts w:hint="cs"/>
          <w:rtl/>
        </w:rPr>
        <w:t>،</w:t>
      </w:r>
      <w:r>
        <w:rPr>
          <w:rFonts w:hint="cs"/>
          <w:rtl/>
        </w:rPr>
        <w:t xml:space="preserve"> واشهدوا أنّي على عقيدة إمامك</w:t>
      </w:r>
      <w:r w:rsidR="002235E8">
        <w:rPr>
          <w:rFonts w:hint="cs"/>
          <w:rtl/>
        </w:rPr>
        <w:t>؛</w:t>
      </w:r>
      <w:r>
        <w:rPr>
          <w:rFonts w:hint="cs"/>
          <w:rtl/>
        </w:rPr>
        <w:t xml:space="preserve"> وهذا كان سبب عدم إراقة دمه</w:t>
      </w:r>
      <w:r w:rsidR="002235E8">
        <w:rPr>
          <w:rFonts w:hint="cs"/>
          <w:rtl/>
        </w:rPr>
        <w:t>،</w:t>
      </w:r>
      <w:r>
        <w:rPr>
          <w:rFonts w:hint="cs"/>
          <w:rtl/>
        </w:rPr>
        <w:t xml:space="preserve"> فإذا انفضّ المجلس أشاع أتباعه أنّ الحقّ في جهته ومعه</w:t>
      </w:r>
      <w:r w:rsidR="002235E8">
        <w:rPr>
          <w:rFonts w:hint="cs"/>
          <w:rtl/>
        </w:rPr>
        <w:t>،</w:t>
      </w:r>
      <w:r>
        <w:rPr>
          <w:rFonts w:hint="cs"/>
          <w:rtl/>
        </w:rPr>
        <w:t xml:space="preserve"> وأنّه قطع الجميع</w:t>
      </w:r>
      <w:r w:rsidR="002235E8">
        <w:rPr>
          <w:rFonts w:hint="cs"/>
          <w:rtl/>
        </w:rPr>
        <w:t>؛</w:t>
      </w:r>
      <w:r>
        <w:rPr>
          <w:rFonts w:hint="cs"/>
          <w:rtl/>
        </w:rPr>
        <w:t xml:space="preserve"> ألا ترون كيف خرج سالماً حتّى حصل بسبب ذلك افتتان خلق كثير</w:t>
      </w:r>
      <w:r w:rsidR="002235E8">
        <w:rPr>
          <w:rFonts w:hint="cs"/>
          <w:rtl/>
        </w:rPr>
        <w:t>،</w:t>
      </w:r>
      <w:r>
        <w:rPr>
          <w:rFonts w:hint="cs"/>
          <w:rtl/>
        </w:rPr>
        <w:t xml:space="preserve"> لا سيّما من العوامّ</w:t>
      </w:r>
      <w:r w:rsidR="002235E8">
        <w:rPr>
          <w:rFonts w:hint="cs"/>
          <w:rtl/>
        </w:rPr>
        <w:t>.</w:t>
      </w:r>
    </w:p>
    <w:p w:rsidR="008E0475" w:rsidRDefault="008E0475" w:rsidP="008E0475">
      <w:pPr>
        <w:pStyle w:val="libNormal"/>
        <w:rPr>
          <w:rtl/>
        </w:rPr>
      </w:pPr>
      <w:r>
        <w:rPr>
          <w:rFonts w:hint="cs"/>
          <w:rtl/>
        </w:rPr>
        <w:t>فلمّا تكرّر ذلك منه علموا أنّه إنّما يفعل ذلك خديعة ومكراً</w:t>
      </w:r>
      <w:r w:rsidR="002235E8">
        <w:rPr>
          <w:rFonts w:hint="cs"/>
          <w:rtl/>
        </w:rPr>
        <w:t>،</w:t>
      </w:r>
      <w:r>
        <w:rPr>
          <w:rFonts w:hint="cs"/>
          <w:rtl/>
        </w:rPr>
        <w:t xml:space="preserve"> فكانوا مع قوله </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نفسه</w:t>
      </w:r>
      <w:r w:rsidR="002235E8">
        <w:rPr>
          <w:rFonts w:hint="cs"/>
          <w:rtl/>
        </w:rPr>
        <w:t>،</w:t>
      </w:r>
      <w:r>
        <w:rPr>
          <w:rFonts w:hint="cs"/>
          <w:rtl/>
        </w:rPr>
        <w:t xml:space="preserve"> 77</w:t>
      </w:r>
      <w:r w:rsidR="002235E8">
        <w:rPr>
          <w:rFonts w:hint="cs"/>
          <w:rtl/>
        </w:rPr>
        <w:t>.</w:t>
      </w:r>
    </w:p>
    <w:p w:rsidR="008E0475" w:rsidRDefault="008E0475" w:rsidP="002235E8">
      <w:pPr>
        <w:pStyle w:val="libFootnote0"/>
        <w:rPr>
          <w:rtl/>
        </w:rPr>
      </w:pPr>
      <w:r>
        <w:rPr>
          <w:rtl/>
        </w:rPr>
        <w:br w:type="page"/>
      </w:r>
    </w:p>
    <w:p w:rsidR="008E0475" w:rsidRDefault="008E0475" w:rsidP="00BD46B8">
      <w:pPr>
        <w:pStyle w:val="libNormal0"/>
        <w:rPr>
          <w:rtl/>
        </w:rPr>
      </w:pPr>
      <w:r>
        <w:rPr>
          <w:rFonts w:hint="cs"/>
          <w:rtl/>
        </w:rPr>
        <w:lastRenderedPageBreak/>
        <w:t>ذلك يسجنونه</w:t>
      </w:r>
      <w:r w:rsidR="002235E8">
        <w:rPr>
          <w:rFonts w:hint="cs"/>
          <w:rtl/>
        </w:rPr>
        <w:t>،</w:t>
      </w:r>
      <w:r>
        <w:rPr>
          <w:rFonts w:hint="cs"/>
          <w:rtl/>
        </w:rPr>
        <w:t xml:space="preserve"> ولم يزل ينتقل من سجن إلى سجن حتّى أهلكه الله</w:t>
      </w:r>
      <w:r w:rsidR="002235E8">
        <w:rPr>
          <w:rFonts w:hint="cs"/>
          <w:rtl/>
        </w:rPr>
        <w:t xml:space="preserve"> - </w:t>
      </w:r>
      <w:r>
        <w:rPr>
          <w:rFonts w:hint="cs"/>
          <w:rtl/>
        </w:rPr>
        <w:t>عزّ وجلّ</w:t>
      </w:r>
      <w:r w:rsidR="002235E8">
        <w:rPr>
          <w:rFonts w:hint="cs"/>
          <w:rtl/>
        </w:rPr>
        <w:t xml:space="preserve"> - </w:t>
      </w:r>
      <w:r>
        <w:rPr>
          <w:rFonts w:hint="cs"/>
          <w:rtl/>
        </w:rPr>
        <w:t xml:space="preserve">في سجن الزندقة والكفر </w:t>
      </w:r>
      <w:r w:rsidRPr="002235E8">
        <w:rPr>
          <w:rStyle w:val="libFootnotenumChar"/>
          <w:rFonts w:hint="cs"/>
          <w:rtl/>
        </w:rPr>
        <w:t>(1)</w:t>
      </w:r>
      <w:r w:rsidR="002235E8">
        <w:rPr>
          <w:rFonts w:hint="cs"/>
          <w:rtl/>
        </w:rPr>
        <w:t>.</w:t>
      </w:r>
    </w:p>
    <w:p w:rsidR="008E0475" w:rsidRPr="00147904" w:rsidRDefault="008E0475" w:rsidP="008E0475">
      <w:pPr>
        <w:pStyle w:val="Heading2"/>
        <w:rPr>
          <w:rtl/>
        </w:rPr>
      </w:pPr>
      <w:bookmarkStart w:id="6" w:name="_Toc416696242"/>
      <w:r>
        <w:rPr>
          <w:rFonts w:hint="cs"/>
          <w:rtl/>
        </w:rPr>
        <w:t>التزام ابن تيميه للتقيّة</w:t>
      </w:r>
      <w:bookmarkEnd w:id="6"/>
    </w:p>
    <w:p w:rsidR="008E0475" w:rsidRDefault="008E0475" w:rsidP="00BD46B8">
      <w:pPr>
        <w:pStyle w:val="libNormal"/>
        <w:rPr>
          <w:rtl/>
        </w:rPr>
      </w:pPr>
      <w:r>
        <w:rPr>
          <w:rFonts w:hint="cs"/>
          <w:rtl/>
        </w:rPr>
        <w:t>قال</w:t>
      </w:r>
      <w:r w:rsidR="002235E8">
        <w:rPr>
          <w:rFonts w:hint="cs"/>
          <w:rtl/>
        </w:rPr>
        <w:t>:</w:t>
      </w:r>
      <w:r>
        <w:rPr>
          <w:rFonts w:hint="cs"/>
          <w:rtl/>
        </w:rPr>
        <w:t xml:space="preserve"> ومن قواعده المقرّرة عنده</w:t>
      </w:r>
      <w:r w:rsidR="002235E8">
        <w:rPr>
          <w:rFonts w:hint="cs"/>
          <w:rtl/>
        </w:rPr>
        <w:t>،</w:t>
      </w:r>
      <w:r>
        <w:rPr>
          <w:rFonts w:hint="cs"/>
          <w:rtl/>
        </w:rPr>
        <w:t xml:space="preserve"> وجرى عليها أتباعه</w:t>
      </w:r>
      <w:r w:rsidR="002235E8">
        <w:rPr>
          <w:rFonts w:hint="cs"/>
          <w:rtl/>
        </w:rPr>
        <w:t>،</w:t>
      </w:r>
      <w:r>
        <w:rPr>
          <w:rFonts w:hint="cs"/>
          <w:rtl/>
        </w:rPr>
        <w:t xml:space="preserve"> التوقّي بكلّ ممكن حقّاً كان أو باطلاً ولو بالأيمان الفاجرة</w:t>
      </w:r>
      <w:r w:rsidR="002235E8">
        <w:rPr>
          <w:rFonts w:hint="cs"/>
          <w:rtl/>
        </w:rPr>
        <w:t>؛</w:t>
      </w:r>
      <w:r>
        <w:rPr>
          <w:rFonts w:hint="cs"/>
          <w:rtl/>
        </w:rPr>
        <w:t xml:space="preserve"> سواء كانت بالله أو بغيره</w:t>
      </w:r>
      <w:r w:rsidR="00BD46B8">
        <w:rPr>
          <w:rFonts w:hint="cs"/>
          <w:rtl/>
        </w:rPr>
        <w:t>»</w:t>
      </w:r>
      <w:r>
        <w:rPr>
          <w:rFonts w:hint="cs"/>
          <w:rtl/>
        </w:rPr>
        <w:t xml:space="preserve"> </w:t>
      </w:r>
      <w:r w:rsidRPr="002235E8">
        <w:rPr>
          <w:rStyle w:val="libFootnotenumChar"/>
          <w:rFonts w:hint="cs"/>
          <w:rtl/>
        </w:rPr>
        <w:t>(2)</w:t>
      </w:r>
      <w:r w:rsidR="002235E8">
        <w:rPr>
          <w:rFonts w:hint="cs"/>
          <w:rtl/>
        </w:rPr>
        <w:t>.</w:t>
      </w:r>
    </w:p>
    <w:p w:rsidR="008E0475" w:rsidRDefault="008E0475" w:rsidP="008E0475">
      <w:pPr>
        <w:pStyle w:val="libNormal"/>
        <w:rPr>
          <w:rtl/>
        </w:rPr>
      </w:pPr>
      <w:r>
        <w:rPr>
          <w:rFonts w:hint="cs"/>
          <w:rtl/>
        </w:rPr>
        <w:t>إنّ موضوع التقيّة</w:t>
      </w:r>
      <w:r w:rsidR="002235E8">
        <w:rPr>
          <w:rFonts w:hint="cs"/>
          <w:rtl/>
        </w:rPr>
        <w:t>،</w:t>
      </w:r>
      <w:r>
        <w:rPr>
          <w:rFonts w:hint="cs"/>
          <w:rtl/>
        </w:rPr>
        <w:t xml:space="preserve"> من المسائل التي يرفع الوهّابيّون عقيرتهم بها</w:t>
      </w:r>
      <w:r w:rsidR="002235E8">
        <w:rPr>
          <w:rFonts w:hint="cs"/>
          <w:rtl/>
        </w:rPr>
        <w:t>،</w:t>
      </w:r>
      <w:r>
        <w:rPr>
          <w:rFonts w:hint="cs"/>
          <w:rtl/>
        </w:rPr>
        <w:t xml:space="preserve"> متّهمين بها أتباع مدرسة أهل البيت </w:t>
      </w:r>
      <w:r w:rsidR="002235E8" w:rsidRPr="002235E8">
        <w:rPr>
          <w:rStyle w:val="libAlaemChar"/>
          <w:rFonts w:hint="cs"/>
          <w:rtl/>
        </w:rPr>
        <w:t>عليهم‌السلام</w:t>
      </w:r>
      <w:r>
        <w:rPr>
          <w:rFonts w:hint="cs"/>
          <w:rtl/>
        </w:rPr>
        <w:t xml:space="preserve"> وأنّها من خصوصيّاتهم</w:t>
      </w:r>
      <w:r w:rsidR="002235E8">
        <w:rPr>
          <w:rFonts w:hint="cs"/>
          <w:rtl/>
        </w:rPr>
        <w:t>،</w:t>
      </w:r>
      <w:r>
        <w:rPr>
          <w:rFonts w:hint="cs"/>
          <w:rtl/>
        </w:rPr>
        <w:t xml:space="preserve"> غير ملتفتين إلى القرآن الكريم وقد نطق بها</w:t>
      </w:r>
      <w:r w:rsidR="002235E8">
        <w:rPr>
          <w:rFonts w:hint="cs"/>
          <w:rtl/>
        </w:rPr>
        <w:t>،</w:t>
      </w:r>
      <w:r>
        <w:rPr>
          <w:rFonts w:hint="cs"/>
          <w:rtl/>
        </w:rPr>
        <w:t xml:space="preserve"> وكذلك الأحاديث الصحيحة</w:t>
      </w:r>
      <w:r w:rsidR="002235E8">
        <w:rPr>
          <w:rFonts w:hint="cs"/>
          <w:rtl/>
        </w:rPr>
        <w:t>،</w:t>
      </w:r>
      <w:r>
        <w:rPr>
          <w:rFonts w:hint="cs"/>
          <w:rtl/>
        </w:rPr>
        <w:t xml:space="preserve"> حقنا للدم وحفظاً للنفس والمصالح الأكبر</w:t>
      </w:r>
      <w:r w:rsidR="002235E8">
        <w:rPr>
          <w:rFonts w:hint="cs"/>
          <w:rtl/>
        </w:rPr>
        <w:t>؛</w:t>
      </w:r>
      <w:r>
        <w:rPr>
          <w:rFonts w:hint="cs"/>
          <w:rtl/>
        </w:rPr>
        <w:t xml:space="preserve"> لو توقّف كلّ ذلك على هذا المخرج </w:t>
      </w:r>
      <w:r w:rsidR="004A4BD1">
        <w:rPr>
          <w:rFonts w:hint="cs"/>
          <w:rtl/>
        </w:rPr>
        <w:t>«التقيّة»</w:t>
      </w:r>
      <w:r>
        <w:rPr>
          <w:rFonts w:hint="cs"/>
          <w:rtl/>
        </w:rPr>
        <w:t xml:space="preserve"> من غير أن يوجبه</w:t>
      </w:r>
      <w:r w:rsidR="002235E8">
        <w:rPr>
          <w:rFonts w:hint="cs"/>
          <w:rtl/>
        </w:rPr>
        <w:t>،</w:t>
      </w:r>
      <w:r>
        <w:rPr>
          <w:rFonts w:hint="cs"/>
          <w:rtl/>
        </w:rPr>
        <w:t xml:space="preserve"> إلاّ إذا تعلّق ذلك بمصلحة الإسلام والمجتمع</w:t>
      </w:r>
      <w:r w:rsidR="002235E8">
        <w:rPr>
          <w:rFonts w:hint="cs"/>
          <w:rtl/>
        </w:rPr>
        <w:t>.</w:t>
      </w:r>
    </w:p>
    <w:p w:rsidR="008E0475" w:rsidRDefault="008E0475" w:rsidP="008E0475">
      <w:pPr>
        <w:pStyle w:val="libNormal"/>
        <w:rPr>
          <w:rtl/>
        </w:rPr>
      </w:pPr>
      <w:r>
        <w:rPr>
          <w:rFonts w:hint="cs"/>
          <w:rtl/>
        </w:rPr>
        <w:t>وهم يذكرون ذلك والكثكثُ في أفواههم والعار في إمامهم الذي تارةً يشهد على نفسه أنّه شافعيّ</w:t>
      </w:r>
      <w:r w:rsidR="002235E8">
        <w:rPr>
          <w:rFonts w:hint="cs"/>
          <w:rtl/>
        </w:rPr>
        <w:t>،</w:t>
      </w:r>
      <w:r>
        <w:rPr>
          <w:rFonts w:hint="cs"/>
          <w:rtl/>
        </w:rPr>
        <w:t xml:space="preserve"> فإذا انفضّ المجلس حركه شيطانه فعاد إلى إثارة الفتن</w:t>
      </w:r>
      <w:r w:rsidR="002235E8">
        <w:rPr>
          <w:rFonts w:hint="cs"/>
          <w:rtl/>
        </w:rPr>
        <w:t>،</w:t>
      </w:r>
      <w:r>
        <w:rPr>
          <w:rFonts w:hint="cs"/>
          <w:rtl/>
        </w:rPr>
        <w:t xml:space="preserve"> فإذا حُوقق قال</w:t>
      </w:r>
      <w:r w:rsidR="002235E8">
        <w:rPr>
          <w:rFonts w:hint="cs"/>
          <w:rtl/>
        </w:rPr>
        <w:t>:</w:t>
      </w:r>
      <w:r>
        <w:rPr>
          <w:rFonts w:hint="cs"/>
          <w:rtl/>
        </w:rPr>
        <w:t xml:space="preserve"> ما أردتُ هذا وإنما أردتُ كذا</w:t>
      </w:r>
      <w:r w:rsidR="002235E8">
        <w:rPr>
          <w:rFonts w:hint="cs"/>
          <w:rtl/>
        </w:rPr>
        <w:t>،</w:t>
      </w:r>
      <w:r>
        <w:rPr>
          <w:rFonts w:hint="cs"/>
          <w:rtl/>
        </w:rPr>
        <w:t xml:space="preserve"> حتّى وصفوه بالعصفور الذي يفرّ من غُصنٍ إلى غصن</w:t>
      </w:r>
      <w:r w:rsidR="002235E8">
        <w:rPr>
          <w:rFonts w:hint="cs"/>
          <w:rtl/>
        </w:rPr>
        <w:t>.</w:t>
      </w:r>
    </w:p>
    <w:p w:rsidR="008E0475" w:rsidRDefault="008E0475" w:rsidP="008E0475">
      <w:pPr>
        <w:pStyle w:val="libNormal"/>
        <w:rPr>
          <w:rtl/>
        </w:rPr>
      </w:pPr>
      <w:r>
        <w:rPr>
          <w:rFonts w:hint="cs"/>
          <w:rtl/>
        </w:rPr>
        <w:t>وأيّ شيء تقولون عن إمامكم الذي يأخذ العهود والمواثيق على مَن</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دفع الشُّبه</w:t>
      </w:r>
      <w:r w:rsidR="002235E8">
        <w:rPr>
          <w:rFonts w:hint="cs"/>
          <w:rtl/>
        </w:rPr>
        <w:t>،</w:t>
      </w:r>
      <w:r>
        <w:rPr>
          <w:rFonts w:hint="cs"/>
          <w:rtl/>
        </w:rPr>
        <w:t xml:space="preserve"> مصدر سابق</w:t>
      </w:r>
      <w:r w:rsidR="002235E8">
        <w:rPr>
          <w:rFonts w:hint="cs"/>
          <w:rtl/>
        </w:rPr>
        <w:t>،</w:t>
      </w:r>
      <w:r>
        <w:rPr>
          <w:rFonts w:hint="cs"/>
          <w:rtl/>
        </w:rPr>
        <w:t xml:space="preserve"> 78</w:t>
      </w:r>
      <w:r w:rsidR="002235E8">
        <w:rPr>
          <w:rFonts w:hint="cs"/>
          <w:rtl/>
        </w:rPr>
        <w:t>.</w:t>
      </w:r>
    </w:p>
    <w:p w:rsidR="008E0475" w:rsidRDefault="008E0475" w:rsidP="002235E8">
      <w:pPr>
        <w:pStyle w:val="libFootnote0"/>
        <w:rPr>
          <w:rtl/>
        </w:rPr>
      </w:pPr>
      <w:r>
        <w:rPr>
          <w:rFonts w:hint="cs"/>
          <w:rtl/>
        </w:rPr>
        <w:t>(2) نفسه</w:t>
      </w:r>
      <w:r w:rsidR="002235E8">
        <w:rPr>
          <w:rFonts w:hint="cs"/>
          <w:rtl/>
        </w:rPr>
        <w:t>.</w:t>
      </w:r>
    </w:p>
    <w:p w:rsidR="008E0475" w:rsidRDefault="008E0475" w:rsidP="002235E8">
      <w:pPr>
        <w:pStyle w:val="libFootnote0"/>
        <w:rPr>
          <w:rtl/>
        </w:rPr>
      </w:pPr>
      <w:r>
        <w:rPr>
          <w:rtl/>
        </w:rPr>
        <w:br w:type="page"/>
      </w:r>
    </w:p>
    <w:p w:rsidR="008E0475" w:rsidRDefault="008E0475" w:rsidP="00BD46B8">
      <w:pPr>
        <w:pStyle w:val="libNormal0"/>
        <w:rPr>
          <w:rtl/>
        </w:rPr>
      </w:pPr>
      <w:r>
        <w:rPr>
          <w:rFonts w:hint="cs"/>
          <w:rtl/>
        </w:rPr>
        <w:lastRenderedPageBreak/>
        <w:t>يستفتيه</w:t>
      </w:r>
      <w:r w:rsidR="002235E8">
        <w:rPr>
          <w:rFonts w:hint="cs"/>
          <w:rtl/>
        </w:rPr>
        <w:t>،</w:t>
      </w:r>
      <w:r>
        <w:rPr>
          <w:rFonts w:hint="cs"/>
          <w:rtl/>
        </w:rPr>
        <w:t xml:space="preserve"> فإذا اطمأنّ إليه أفتاه</w:t>
      </w:r>
      <w:r w:rsidR="002235E8">
        <w:rPr>
          <w:rFonts w:hint="cs"/>
          <w:rtl/>
        </w:rPr>
        <w:t>؟</w:t>
      </w:r>
    </w:p>
    <w:p w:rsidR="008E0475" w:rsidRPr="00135485" w:rsidRDefault="008E0475" w:rsidP="008E0475">
      <w:pPr>
        <w:pStyle w:val="Heading2"/>
        <w:rPr>
          <w:rtl/>
        </w:rPr>
      </w:pPr>
      <w:bookmarkStart w:id="7" w:name="_Toc416696243"/>
      <w:r>
        <w:rPr>
          <w:rFonts w:hint="cs"/>
          <w:rtl/>
        </w:rPr>
        <w:t>ابن تيميه مدلّس مزوّر</w:t>
      </w:r>
      <w:bookmarkEnd w:id="7"/>
    </w:p>
    <w:p w:rsidR="004A4BD1" w:rsidRDefault="004A4BD1" w:rsidP="008E0475">
      <w:pPr>
        <w:pStyle w:val="libNormal"/>
        <w:rPr>
          <w:rtl/>
        </w:rPr>
      </w:pPr>
      <w:r>
        <w:rPr>
          <w:rFonts w:hint="cs"/>
          <w:rtl/>
        </w:rPr>
        <w:t>«ثم اعلم قبل الخوض في ذكر بعض ما وقع منه وانتقد: أنّه يذكر في بعض مصنّفاته كلام رجل من أهل الحقّ، ويدسّ في غضونه شيئاً من معتقده الفاسد، فيجري عليه الغبيّ بمعرفة كلام أهل الحقّ فيهلك، وقد هلك بسبب ذلك خَلق كثير.</w:t>
      </w:r>
    </w:p>
    <w:p w:rsidR="004A4BD1" w:rsidRDefault="004A4BD1" w:rsidP="008E0475">
      <w:pPr>
        <w:pStyle w:val="libNormal"/>
        <w:rPr>
          <w:rtl/>
        </w:rPr>
      </w:pPr>
      <w:r>
        <w:rPr>
          <w:rFonts w:hint="cs"/>
          <w:rtl/>
        </w:rPr>
        <w:t>وأعمق من ذلك أنّه يذكر: أنّ ذلك الرجل ذكر ذلك في الكتاب الفلاني، وليس لذلك الكتاب حقيقة! وإنّما قصده بذلك انفضاض المجلس، ويؤكّد قوله بأن يقول: ما يبعد أنّ ذلك الكتاب عند فلان، ويسمّي شخصاً بعيد المسافة، كلّ ذلك خديعة ومكر وتلبيس لأجل خلاص نفسه، ولا يحيق المكر السيّئ إلاّ بأهله.</w:t>
      </w:r>
    </w:p>
    <w:p w:rsidR="008E0475" w:rsidRDefault="004A4BD1" w:rsidP="008E0475">
      <w:pPr>
        <w:pStyle w:val="libNormal"/>
        <w:rPr>
          <w:rtl/>
        </w:rPr>
      </w:pPr>
      <w:r>
        <w:rPr>
          <w:rFonts w:hint="cs"/>
          <w:rtl/>
        </w:rPr>
        <w:t>ولهذا لم يزل فيهم التعازير والضرب بالسياط وقطع الأعناق والحبوس، مع تكتّمهم ما يعتقدونه والمبالغة في التكتّم؛ حتّى أنّهم لا ينطقون بشيء من عقائدهم الخبيثة إلاّ في الأماكن الخفيّة، بعد التحرّز وغلق الأبواب والنطق بما هم عليه بالمخافتة، ويقولون: إنّ للحيطان آذاناً»</w:t>
      </w:r>
      <w:r w:rsidR="008E0475">
        <w:rPr>
          <w:rFonts w:hint="cs"/>
          <w:rtl/>
        </w:rPr>
        <w:t xml:space="preserve"> </w:t>
      </w:r>
      <w:r w:rsidR="008E0475" w:rsidRPr="002235E8">
        <w:rPr>
          <w:rStyle w:val="libFootnotenumChar"/>
          <w:rFonts w:hint="cs"/>
          <w:rtl/>
        </w:rPr>
        <w:t>(1)</w:t>
      </w:r>
      <w:r w:rsidR="002235E8">
        <w:rPr>
          <w:rFonts w:hint="cs"/>
          <w:rtl/>
        </w:rPr>
        <w:t>.</w:t>
      </w:r>
    </w:p>
    <w:p w:rsidR="008E0475" w:rsidRDefault="008E0475" w:rsidP="008E0475">
      <w:pPr>
        <w:pStyle w:val="libNormal"/>
        <w:rPr>
          <w:rtl/>
        </w:rPr>
      </w:pPr>
      <w:r>
        <w:rPr>
          <w:rFonts w:hint="cs"/>
          <w:rtl/>
        </w:rPr>
        <w:t>أيّها التيميون</w:t>
      </w:r>
      <w:r w:rsidR="002235E8">
        <w:rPr>
          <w:rFonts w:hint="cs"/>
          <w:rtl/>
        </w:rPr>
        <w:t>،</w:t>
      </w:r>
      <w:r>
        <w:rPr>
          <w:rFonts w:hint="cs"/>
          <w:rtl/>
        </w:rPr>
        <w:t xml:space="preserve"> يا أعراب القرن الخامس عشر هجريّ</w:t>
      </w:r>
      <w:r w:rsidR="002235E8">
        <w:rPr>
          <w:rFonts w:hint="cs"/>
          <w:rtl/>
        </w:rPr>
        <w:t>،</w:t>
      </w:r>
      <w:r>
        <w:rPr>
          <w:rFonts w:hint="cs"/>
          <w:rtl/>
        </w:rPr>
        <w:t xml:space="preserve"> هذه هي السلفيّة التي </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دفع الشّبه</w:t>
      </w:r>
      <w:r w:rsidR="002235E8">
        <w:rPr>
          <w:rFonts w:hint="cs"/>
          <w:rtl/>
        </w:rPr>
        <w:t>،</w:t>
      </w:r>
      <w:r>
        <w:rPr>
          <w:rFonts w:hint="cs"/>
          <w:rtl/>
        </w:rPr>
        <w:t xml:space="preserve"> مصدر سابق</w:t>
      </w:r>
      <w:r w:rsidR="002235E8">
        <w:rPr>
          <w:rFonts w:hint="cs"/>
          <w:rtl/>
        </w:rPr>
        <w:t>،</w:t>
      </w:r>
      <w:r>
        <w:rPr>
          <w:rFonts w:hint="cs"/>
          <w:rtl/>
        </w:rPr>
        <w:t xml:space="preserve"> 79</w:t>
      </w:r>
      <w:r w:rsidR="002235E8">
        <w:rPr>
          <w:rFonts w:hint="cs"/>
          <w:rtl/>
        </w:rPr>
        <w:t>.</w:t>
      </w:r>
    </w:p>
    <w:p w:rsidR="008E0475" w:rsidRDefault="008E0475" w:rsidP="002235E8">
      <w:pPr>
        <w:pStyle w:val="libFootnote0"/>
        <w:rPr>
          <w:rtl/>
        </w:rPr>
      </w:pPr>
      <w:r>
        <w:rPr>
          <w:rtl/>
        </w:rPr>
        <w:br w:type="page"/>
      </w:r>
    </w:p>
    <w:p w:rsidR="008E0475" w:rsidRDefault="008E0475" w:rsidP="00BD46B8">
      <w:pPr>
        <w:pStyle w:val="libNormal0"/>
        <w:rPr>
          <w:rtl/>
        </w:rPr>
      </w:pPr>
      <w:r>
        <w:rPr>
          <w:rFonts w:hint="cs"/>
          <w:rtl/>
        </w:rPr>
        <w:lastRenderedPageBreak/>
        <w:t>تكافحون لأجلها وتستحلّون دماء المسلمين شيخاً كبيراً وعجوزاً تتوكّأ وطفلاً لا يملك حولاً ولا قوّة</w:t>
      </w:r>
      <w:r w:rsidR="002235E8">
        <w:rPr>
          <w:rFonts w:hint="cs"/>
          <w:rtl/>
        </w:rPr>
        <w:t>،</w:t>
      </w:r>
      <w:r>
        <w:rPr>
          <w:rFonts w:hint="cs"/>
          <w:rtl/>
        </w:rPr>
        <w:t xml:space="preserve"> فتفجّرون أنفسكم بينهم لتحيلونهم أشلاءً مقطّعة</w:t>
      </w:r>
      <w:r w:rsidR="002235E8">
        <w:rPr>
          <w:rFonts w:hint="cs"/>
          <w:rtl/>
        </w:rPr>
        <w:t>،</w:t>
      </w:r>
      <w:r>
        <w:rPr>
          <w:rFonts w:hint="cs"/>
          <w:rtl/>
        </w:rPr>
        <w:t xml:space="preserve"> وتُخربون مساجدهم على رؤوسهم</w:t>
      </w:r>
      <w:r w:rsidR="002235E8">
        <w:rPr>
          <w:rFonts w:hint="cs"/>
          <w:rtl/>
        </w:rPr>
        <w:t>.</w:t>
      </w:r>
      <w:r>
        <w:rPr>
          <w:rFonts w:hint="cs"/>
          <w:rtl/>
        </w:rPr>
        <w:t xml:space="preserve"> وهم يُصلّون للهِ الواحد الأحد</w:t>
      </w:r>
      <w:r w:rsidR="002235E8">
        <w:rPr>
          <w:rFonts w:hint="cs"/>
          <w:rtl/>
        </w:rPr>
        <w:t>؛</w:t>
      </w:r>
      <w:r>
        <w:rPr>
          <w:rFonts w:hint="cs"/>
          <w:rtl/>
        </w:rPr>
        <w:t xml:space="preserve"> وأنتم منشغلون بل منصرفون إلى النّهب والقتل</w:t>
      </w:r>
      <w:r w:rsidR="002235E8">
        <w:rPr>
          <w:rFonts w:hint="cs"/>
          <w:rtl/>
        </w:rPr>
        <w:t>.</w:t>
      </w:r>
    </w:p>
    <w:p w:rsidR="008E0475" w:rsidRDefault="008E0475" w:rsidP="008E0475">
      <w:pPr>
        <w:pStyle w:val="libNormal"/>
        <w:rPr>
          <w:rtl/>
        </w:rPr>
      </w:pPr>
      <w:r w:rsidRPr="008E0475">
        <w:rPr>
          <w:rFonts w:hint="cs"/>
          <w:rtl/>
        </w:rPr>
        <w:t>ولكن</w:t>
      </w:r>
      <w:r w:rsidR="002235E8">
        <w:rPr>
          <w:rFonts w:hint="cs"/>
          <w:rtl/>
        </w:rPr>
        <w:t>:</w:t>
      </w:r>
      <w:r w:rsidRPr="008E0475">
        <w:rPr>
          <w:rFonts w:hint="cs"/>
          <w:rtl/>
        </w:rPr>
        <w:t xml:space="preserve"> </w:t>
      </w:r>
      <w:r w:rsidR="002235E8" w:rsidRPr="00BD46B8">
        <w:rPr>
          <w:rStyle w:val="libAlaemChar"/>
          <w:rFonts w:hint="cs"/>
          <w:rtl/>
        </w:rPr>
        <w:t>(</w:t>
      </w:r>
      <w:r w:rsidRPr="008E0475">
        <w:rPr>
          <w:rStyle w:val="libAieChar"/>
          <w:rFonts w:eastAsia="MS Mincho"/>
          <w:rtl/>
        </w:rPr>
        <w:t>قَالَتِ الْأَعْرَابُ آمَنّا قُل لَمْ تُؤْمِنُوا وَلكِن قُولُوا أَسْلَمْنَا وَلَمّا يَدْخُلِ الْإِيمَانُ فِي قُلُوبِكُمْ</w:t>
      </w:r>
      <w:r w:rsidR="002235E8" w:rsidRPr="00BD46B8">
        <w:rPr>
          <w:rStyle w:val="libAlaemChar"/>
          <w:rFonts w:hint="cs"/>
          <w:rtl/>
        </w:rPr>
        <w:t>)</w:t>
      </w:r>
      <w:r w:rsidR="002235E8">
        <w:rPr>
          <w:rFonts w:hint="cs"/>
          <w:rtl/>
        </w:rPr>
        <w:t xml:space="preserve">، - </w:t>
      </w:r>
      <w:r>
        <w:rPr>
          <w:rFonts w:hint="cs"/>
          <w:rtl/>
        </w:rPr>
        <w:t>الحجرات</w:t>
      </w:r>
      <w:r w:rsidR="002235E8">
        <w:rPr>
          <w:rFonts w:hint="cs"/>
          <w:rtl/>
        </w:rPr>
        <w:t>:</w:t>
      </w:r>
      <w:r>
        <w:rPr>
          <w:rFonts w:hint="cs"/>
          <w:rtl/>
        </w:rPr>
        <w:t xml:space="preserve"> 14 </w:t>
      </w:r>
      <w:r w:rsidR="002235E8">
        <w:rPr>
          <w:rFonts w:hint="cs"/>
          <w:rtl/>
        </w:rPr>
        <w:t>-.</w:t>
      </w:r>
    </w:p>
    <w:p w:rsidR="008E0475" w:rsidRPr="008E0475" w:rsidRDefault="008E0475" w:rsidP="008E0475">
      <w:pPr>
        <w:pStyle w:val="libNormal"/>
        <w:rPr>
          <w:rStyle w:val="libNormalChar"/>
          <w:rtl/>
        </w:rPr>
      </w:pPr>
      <w:r>
        <w:rPr>
          <w:rFonts w:hint="cs"/>
          <w:rtl/>
        </w:rPr>
        <w:t>وأين كنتم عن فقهاء وقضاة المذاهب الحنبليّ والشافعيّ والمالكيّ والحنفيّ</w:t>
      </w:r>
      <w:r w:rsidR="002235E8">
        <w:rPr>
          <w:rFonts w:hint="cs"/>
          <w:rtl/>
        </w:rPr>
        <w:t>؛</w:t>
      </w:r>
      <w:r>
        <w:rPr>
          <w:rFonts w:hint="cs"/>
          <w:rtl/>
        </w:rPr>
        <w:t xml:space="preserve"> إذ قطعوا رقابكم وعزّروكم</w:t>
      </w:r>
      <w:r w:rsidR="002235E8">
        <w:rPr>
          <w:rFonts w:hint="cs"/>
          <w:rtl/>
        </w:rPr>
        <w:t>.</w:t>
      </w:r>
      <w:r>
        <w:rPr>
          <w:rFonts w:hint="cs"/>
          <w:rtl/>
        </w:rPr>
        <w:t>..</w:t>
      </w:r>
      <w:r w:rsidR="002235E8">
        <w:rPr>
          <w:rFonts w:hint="cs"/>
          <w:rtl/>
        </w:rPr>
        <w:t>،</w:t>
      </w:r>
      <w:r>
        <w:rPr>
          <w:rFonts w:hint="cs"/>
          <w:rtl/>
        </w:rPr>
        <w:t xml:space="preserve"> وإمامكم الذي ظلتم عليه عاكفين يأمركم أن لا تنطقوا بشيء من عقائدكم إلاّ في الأماكن الخفيّة بعد غلْق الأبواب</w:t>
      </w:r>
      <w:r w:rsidR="002235E8">
        <w:rPr>
          <w:rFonts w:hint="cs"/>
          <w:rtl/>
        </w:rPr>
        <w:t>،</w:t>
      </w:r>
      <w:r>
        <w:rPr>
          <w:rFonts w:hint="cs"/>
          <w:rtl/>
        </w:rPr>
        <w:t xml:space="preserve"> فإنّ للحيطان آذاناً</w:t>
      </w:r>
      <w:r w:rsidR="002235E8">
        <w:rPr>
          <w:rFonts w:hint="cs"/>
          <w:rtl/>
        </w:rPr>
        <w:t>.</w:t>
      </w:r>
      <w:r>
        <w:rPr>
          <w:rFonts w:hint="cs"/>
          <w:rtl/>
        </w:rPr>
        <w:t xml:space="preserve"> فإذا خفي حالكم</w:t>
      </w:r>
      <w:r w:rsidR="002235E8">
        <w:rPr>
          <w:rFonts w:hint="cs"/>
          <w:rtl/>
        </w:rPr>
        <w:t xml:space="preserve"> - </w:t>
      </w:r>
      <w:r>
        <w:rPr>
          <w:rFonts w:hint="cs"/>
          <w:rtl/>
        </w:rPr>
        <w:t>ولم يخف إلاّ على أضرابكم الحمقى حصَب جهنّم</w:t>
      </w:r>
      <w:r w:rsidR="002235E8">
        <w:rPr>
          <w:rFonts w:hint="cs"/>
          <w:rtl/>
        </w:rPr>
        <w:t xml:space="preserve"> - </w:t>
      </w:r>
      <w:r>
        <w:rPr>
          <w:rFonts w:hint="cs"/>
          <w:rtl/>
        </w:rPr>
        <w:t>فلم يخف على الله تعالى الذي هو لكم بالمرصاد</w:t>
      </w:r>
      <w:r w:rsidR="002235E8">
        <w:rPr>
          <w:rFonts w:hint="cs"/>
          <w:rtl/>
        </w:rPr>
        <w:t>:</w:t>
      </w:r>
      <w:r>
        <w:rPr>
          <w:rFonts w:hint="cs"/>
          <w:rtl/>
        </w:rPr>
        <w:t xml:space="preserve"> </w:t>
      </w:r>
      <w:r w:rsidR="002235E8" w:rsidRPr="00BD46B8">
        <w:rPr>
          <w:rStyle w:val="libAlaemChar"/>
          <w:rFonts w:hint="cs"/>
          <w:rtl/>
        </w:rPr>
        <w:t>(</w:t>
      </w:r>
      <w:r w:rsidRPr="008E0475">
        <w:rPr>
          <w:rStyle w:val="libAieChar"/>
          <w:rFonts w:eastAsia="MS Mincho"/>
          <w:rtl/>
        </w:rPr>
        <w:t>يَسْتَخْفُونَ مِنَ النّاسِ وَلاَ يَسْتَخْفُونَ مِنَ اللّهِ وَهُوَ مَعَهُمْ إِذْ يُبَيّتُونَ مَا لاَ يَرْضَى‏ مِنَ الْقَوْلِ وَكَانَ اللّهُ بِمَا يَعْمَلُونَ مُحِيطاً</w:t>
      </w:r>
      <w:r w:rsidR="002235E8" w:rsidRPr="00BD46B8">
        <w:rPr>
          <w:rStyle w:val="libAlaemChar"/>
          <w:rFonts w:hint="cs"/>
          <w:rtl/>
        </w:rPr>
        <w:t>)</w:t>
      </w:r>
      <w:r w:rsidRPr="008E0475">
        <w:rPr>
          <w:rStyle w:val="libNormalChar"/>
          <w:rFonts w:hint="cs"/>
          <w:rtl/>
        </w:rPr>
        <w:t xml:space="preserve"> </w:t>
      </w:r>
      <w:r w:rsidRPr="002235E8">
        <w:rPr>
          <w:rStyle w:val="libFootnotenumChar"/>
          <w:rFonts w:hint="cs"/>
          <w:rtl/>
        </w:rPr>
        <w:t>(1)</w:t>
      </w:r>
      <w:r w:rsidR="002235E8">
        <w:rPr>
          <w:rStyle w:val="libNormalChar"/>
          <w:rFonts w:hint="cs"/>
          <w:rtl/>
        </w:rPr>
        <w:t>.</w:t>
      </w:r>
    </w:p>
    <w:p w:rsidR="008E0475" w:rsidRDefault="008E0475" w:rsidP="008E0475">
      <w:pPr>
        <w:pStyle w:val="libNormal"/>
        <w:rPr>
          <w:rtl/>
        </w:rPr>
      </w:pPr>
      <w:r>
        <w:rPr>
          <w:rFonts w:hint="cs"/>
          <w:rtl/>
        </w:rPr>
        <w:t>فكذلك حال ابن تَيمِيه</w:t>
      </w:r>
      <w:r w:rsidR="002235E8">
        <w:rPr>
          <w:rFonts w:hint="cs"/>
          <w:rtl/>
        </w:rPr>
        <w:t>،</w:t>
      </w:r>
      <w:r>
        <w:rPr>
          <w:rFonts w:hint="cs"/>
          <w:rtl/>
        </w:rPr>
        <w:t xml:space="preserve"> إذ حَكَمه قُضاة المذاهب الأربعة بالفِسق والزندقة والكفر</w:t>
      </w:r>
      <w:r w:rsidR="002235E8">
        <w:rPr>
          <w:rFonts w:hint="cs"/>
          <w:rtl/>
        </w:rPr>
        <w:t>،</w:t>
      </w:r>
      <w:r>
        <w:rPr>
          <w:rFonts w:hint="cs"/>
          <w:rtl/>
        </w:rPr>
        <w:t xml:space="preserve"> وعزّروه وطيف به وبتلميذه ابن زفيل مضروبين بالدرّة</w:t>
      </w:r>
      <w:r w:rsidR="002235E8">
        <w:rPr>
          <w:rFonts w:hint="cs"/>
          <w:rtl/>
        </w:rPr>
        <w:t>،</w:t>
      </w:r>
      <w:r>
        <w:rPr>
          <w:rFonts w:hint="cs"/>
          <w:rtl/>
        </w:rPr>
        <w:t xml:space="preserve"> وما زالا ينتقلان من سجن إلى سجن حتّى هلك إمامكم في سجن قلعة دمشق</w:t>
      </w:r>
      <w:r w:rsidR="002235E8">
        <w:rPr>
          <w:rFonts w:hint="cs"/>
          <w:rtl/>
        </w:rPr>
        <w:t>.</w:t>
      </w:r>
      <w:r>
        <w:rPr>
          <w:rFonts w:hint="cs"/>
          <w:rtl/>
        </w:rPr>
        <w:t xml:space="preserve"> وما هي إلاّ طيفُ حياة إذا أفقتم جمعكم الله تعالى</w:t>
      </w:r>
      <w:r w:rsidR="002235E8">
        <w:rPr>
          <w:rFonts w:hint="cs"/>
          <w:rtl/>
        </w:rPr>
        <w:t>،</w:t>
      </w:r>
      <w:r>
        <w:rPr>
          <w:rFonts w:hint="cs"/>
          <w:rtl/>
        </w:rPr>
        <w:t xml:space="preserve"> وهو حكم عدل</w:t>
      </w:r>
      <w:r w:rsidR="002235E8">
        <w:rPr>
          <w:rFonts w:hint="cs"/>
          <w:rtl/>
        </w:rPr>
        <w:t>،</w:t>
      </w:r>
      <w:r>
        <w:rPr>
          <w:rFonts w:hint="cs"/>
          <w:rtl/>
        </w:rPr>
        <w:t xml:space="preserve"> ليجمع بينكم وبين اُسوتكم </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النساء</w:t>
      </w:r>
      <w:r w:rsidR="002235E8">
        <w:rPr>
          <w:rFonts w:hint="cs"/>
          <w:rtl/>
        </w:rPr>
        <w:t>:</w:t>
      </w:r>
      <w:r>
        <w:rPr>
          <w:rFonts w:hint="cs"/>
          <w:rtl/>
        </w:rPr>
        <w:t xml:space="preserve"> 108</w:t>
      </w:r>
      <w:r w:rsidR="002235E8">
        <w:rPr>
          <w:rFonts w:hint="cs"/>
          <w:rtl/>
        </w:rPr>
        <w:t>.</w:t>
      </w:r>
    </w:p>
    <w:p w:rsidR="008E0475" w:rsidRDefault="008E0475" w:rsidP="002235E8">
      <w:pPr>
        <w:pStyle w:val="libFootnote0"/>
        <w:rPr>
          <w:rtl/>
        </w:rPr>
      </w:pPr>
      <w:r>
        <w:rPr>
          <w:rtl/>
        </w:rPr>
        <w:br w:type="page"/>
      </w:r>
    </w:p>
    <w:p w:rsidR="008E0475" w:rsidRDefault="008E0475" w:rsidP="00BD46B8">
      <w:pPr>
        <w:pStyle w:val="libNormal0"/>
        <w:rPr>
          <w:rtl/>
        </w:rPr>
      </w:pPr>
      <w:r>
        <w:rPr>
          <w:rFonts w:hint="cs"/>
          <w:rtl/>
        </w:rPr>
        <w:lastRenderedPageBreak/>
        <w:t>ابن تَيمِيه</w:t>
      </w:r>
      <w:r w:rsidR="002235E8">
        <w:rPr>
          <w:rFonts w:hint="cs"/>
          <w:rtl/>
        </w:rPr>
        <w:t>،</w:t>
      </w:r>
      <w:r>
        <w:rPr>
          <w:rFonts w:hint="cs"/>
          <w:rtl/>
        </w:rPr>
        <w:t xml:space="preserve"> فحيثما كان كنتم</w:t>
      </w:r>
      <w:r w:rsidR="002235E8">
        <w:rPr>
          <w:rFonts w:hint="cs"/>
          <w:rtl/>
        </w:rPr>
        <w:t>.</w:t>
      </w:r>
    </w:p>
    <w:p w:rsidR="008E0475" w:rsidRPr="000E345F" w:rsidRDefault="008E0475" w:rsidP="008E0475">
      <w:pPr>
        <w:pStyle w:val="Heading2"/>
        <w:rPr>
          <w:rtl/>
        </w:rPr>
      </w:pPr>
      <w:bookmarkStart w:id="8" w:name="_Toc416696244"/>
      <w:r>
        <w:rPr>
          <w:rFonts w:hint="cs"/>
          <w:rtl/>
        </w:rPr>
        <w:t>أساليب التيمية في خداع المسلمين</w:t>
      </w:r>
      <w:bookmarkEnd w:id="8"/>
    </w:p>
    <w:p w:rsidR="008E0475" w:rsidRDefault="008E0475" w:rsidP="008E0475">
      <w:pPr>
        <w:pStyle w:val="libNormal"/>
        <w:rPr>
          <w:rtl/>
        </w:rPr>
      </w:pPr>
      <w:r>
        <w:rPr>
          <w:rFonts w:hint="cs"/>
          <w:rtl/>
        </w:rPr>
        <w:t>قال</w:t>
      </w:r>
      <w:r w:rsidR="002235E8">
        <w:rPr>
          <w:rFonts w:hint="cs"/>
          <w:rtl/>
        </w:rPr>
        <w:t>:</w:t>
      </w:r>
      <w:r>
        <w:rPr>
          <w:rFonts w:hint="cs"/>
          <w:rtl/>
        </w:rPr>
        <w:t xml:space="preserve"> ومن جملة مكرهم وتحيّلهم</w:t>
      </w:r>
      <w:r w:rsidR="002235E8">
        <w:rPr>
          <w:rFonts w:hint="cs"/>
          <w:rtl/>
        </w:rPr>
        <w:t>:</w:t>
      </w:r>
      <w:r>
        <w:rPr>
          <w:rFonts w:hint="cs"/>
          <w:rtl/>
        </w:rPr>
        <w:t xml:space="preserve"> أنّ الكبير منهم</w:t>
      </w:r>
      <w:r w:rsidR="002235E8">
        <w:rPr>
          <w:rFonts w:hint="cs"/>
          <w:rtl/>
        </w:rPr>
        <w:t xml:space="preserve"> - </w:t>
      </w:r>
      <w:r>
        <w:rPr>
          <w:rFonts w:hint="cs"/>
          <w:rtl/>
        </w:rPr>
        <w:t>يعني ابن تيميه</w:t>
      </w:r>
      <w:r w:rsidR="002235E8">
        <w:rPr>
          <w:rFonts w:hint="cs"/>
          <w:rtl/>
        </w:rPr>
        <w:t xml:space="preserve"> - </w:t>
      </w:r>
      <w:r>
        <w:rPr>
          <w:rFonts w:hint="cs"/>
          <w:rtl/>
        </w:rPr>
        <w:t>المشار إليه في هذه الخبائث</w:t>
      </w:r>
      <w:r w:rsidR="002235E8">
        <w:rPr>
          <w:rFonts w:hint="cs"/>
          <w:rtl/>
        </w:rPr>
        <w:t>،</w:t>
      </w:r>
      <w:r>
        <w:rPr>
          <w:rFonts w:hint="cs"/>
          <w:rtl/>
        </w:rPr>
        <w:t xml:space="preserve"> له أتباع يُظهرون له العلم والعظمة والتعبّد والتعفّف</w:t>
      </w:r>
      <w:r w:rsidR="002235E8">
        <w:rPr>
          <w:rFonts w:hint="cs"/>
          <w:rtl/>
        </w:rPr>
        <w:t>؛</w:t>
      </w:r>
      <w:r>
        <w:rPr>
          <w:rFonts w:hint="cs"/>
          <w:rtl/>
        </w:rPr>
        <w:t xml:space="preserve"> يخدعون بذلك أرباب الأموال</w:t>
      </w:r>
      <w:r w:rsidR="002235E8">
        <w:rPr>
          <w:rFonts w:hint="cs"/>
          <w:rtl/>
        </w:rPr>
        <w:t>،</w:t>
      </w:r>
      <w:r>
        <w:rPr>
          <w:rFonts w:hint="cs"/>
          <w:rtl/>
        </w:rPr>
        <w:t xml:space="preserve"> لا سيما الغرباء</w:t>
      </w:r>
      <w:r w:rsidR="002235E8">
        <w:rPr>
          <w:rFonts w:hint="cs"/>
          <w:rtl/>
        </w:rPr>
        <w:t>،</w:t>
      </w:r>
      <w:r>
        <w:rPr>
          <w:rFonts w:hint="cs"/>
          <w:rtl/>
        </w:rPr>
        <w:t xml:space="preserve"> فيدفع ذلك الغريب إلى ذلك الشيخ شيئاً</w:t>
      </w:r>
      <w:r w:rsidR="002235E8">
        <w:rPr>
          <w:rFonts w:hint="cs"/>
          <w:rtl/>
        </w:rPr>
        <w:t>،</w:t>
      </w:r>
      <w:r>
        <w:rPr>
          <w:rFonts w:hint="cs"/>
          <w:rtl/>
        </w:rPr>
        <w:t xml:space="preserve"> فيأبى ويُظهر التعفّف</w:t>
      </w:r>
      <w:r w:rsidR="002235E8">
        <w:rPr>
          <w:rFonts w:hint="cs"/>
          <w:rtl/>
        </w:rPr>
        <w:t>،</w:t>
      </w:r>
      <w:r>
        <w:rPr>
          <w:rFonts w:hint="cs"/>
          <w:rtl/>
        </w:rPr>
        <w:t xml:space="preserve"> فيزداد ذلك الرجل حرصاً على الدفع</w:t>
      </w:r>
      <w:r w:rsidR="002235E8">
        <w:rPr>
          <w:rFonts w:hint="cs"/>
          <w:rtl/>
        </w:rPr>
        <w:t>،</w:t>
      </w:r>
      <w:r>
        <w:rPr>
          <w:rFonts w:hint="cs"/>
          <w:rtl/>
        </w:rPr>
        <w:t xml:space="preserve"> فلا يأخذ منه إلاّ بعد جهد</w:t>
      </w:r>
      <w:r w:rsidR="002235E8">
        <w:rPr>
          <w:rFonts w:hint="cs"/>
          <w:rtl/>
        </w:rPr>
        <w:t>،</w:t>
      </w:r>
      <w:r>
        <w:rPr>
          <w:rFonts w:hint="cs"/>
          <w:rtl/>
        </w:rPr>
        <w:t xml:space="preserve"> فيأخذها ذلك الخبيث</w:t>
      </w:r>
      <w:r w:rsidR="002235E8">
        <w:rPr>
          <w:rFonts w:hint="cs"/>
          <w:rtl/>
        </w:rPr>
        <w:t>،</w:t>
      </w:r>
      <w:r>
        <w:rPr>
          <w:rFonts w:hint="cs"/>
          <w:rtl/>
        </w:rPr>
        <w:t xml:space="preserve"> ولا عليه من اطّلاع الله تعالى على خبث طويّته</w:t>
      </w:r>
      <w:r w:rsidR="002235E8">
        <w:rPr>
          <w:rFonts w:hint="cs"/>
          <w:rtl/>
        </w:rPr>
        <w:t>،</w:t>
      </w:r>
      <w:r>
        <w:rPr>
          <w:rFonts w:hint="cs"/>
          <w:rtl/>
        </w:rPr>
        <w:t xml:space="preserve"> ويدفع بعضها إلى بعض أتباعه وإلى غيرهم</w:t>
      </w:r>
      <w:r w:rsidR="002235E8">
        <w:rPr>
          <w:rFonts w:hint="cs"/>
          <w:rtl/>
        </w:rPr>
        <w:t>،</w:t>
      </w:r>
      <w:r>
        <w:rPr>
          <w:rFonts w:hint="cs"/>
          <w:rtl/>
        </w:rPr>
        <w:t xml:space="preserve"> ويتمتّع هو وخواصّه بالباقي</w:t>
      </w:r>
      <w:r w:rsidR="002235E8">
        <w:rPr>
          <w:rFonts w:hint="cs"/>
          <w:rtl/>
        </w:rPr>
        <w:t>.</w:t>
      </w:r>
      <w:r>
        <w:rPr>
          <w:rFonts w:hint="cs"/>
          <w:rtl/>
        </w:rPr>
        <w:t xml:space="preserve">.. </w:t>
      </w:r>
    </w:p>
    <w:p w:rsidR="008E0475" w:rsidRDefault="008E0475" w:rsidP="008E0475">
      <w:pPr>
        <w:pStyle w:val="libNormal"/>
        <w:rPr>
          <w:rtl/>
        </w:rPr>
      </w:pPr>
      <w:r>
        <w:rPr>
          <w:rFonts w:hint="cs"/>
          <w:rtl/>
        </w:rPr>
        <w:t>ومن جملة مكرهم من هذا النوع أن يكسو عشرة مساكين قمصاناً أو غيرها</w:t>
      </w:r>
      <w:r w:rsidR="002235E8">
        <w:rPr>
          <w:rFonts w:hint="cs"/>
          <w:rtl/>
        </w:rPr>
        <w:t>،</w:t>
      </w:r>
      <w:r>
        <w:rPr>
          <w:rFonts w:hint="cs"/>
          <w:rtl/>
        </w:rPr>
        <w:t xml:space="preserve"> ثمّ يقولون</w:t>
      </w:r>
      <w:r w:rsidR="002235E8">
        <w:rPr>
          <w:rFonts w:hint="cs"/>
          <w:rtl/>
        </w:rPr>
        <w:t>:</w:t>
      </w:r>
      <w:r>
        <w:rPr>
          <w:rFonts w:hint="cs"/>
          <w:rtl/>
        </w:rPr>
        <w:t xml:space="preserve"> انظروا هذا الرجل كيف يجيئه الفتوح فيؤثركم بها وغيركم</w:t>
      </w:r>
      <w:r w:rsidR="002235E8">
        <w:rPr>
          <w:rFonts w:hint="cs"/>
          <w:rtl/>
        </w:rPr>
        <w:t>،</w:t>
      </w:r>
      <w:r>
        <w:rPr>
          <w:rFonts w:hint="cs"/>
          <w:rtl/>
        </w:rPr>
        <w:t xml:space="preserve"> ويترك نفسه وعياله وأصدقاءه</w:t>
      </w:r>
      <w:r w:rsidR="002235E8">
        <w:rPr>
          <w:rFonts w:hint="cs"/>
          <w:rtl/>
        </w:rPr>
        <w:t>،</w:t>
      </w:r>
      <w:r>
        <w:rPr>
          <w:rFonts w:hint="cs"/>
          <w:rtl/>
        </w:rPr>
        <w:t xml:space="preserve"> وهكذا كان السَّلَف</w:t>
      </w:r>
      <w:r w:rsidR="002235E8">
        <w:rPr>
          <w:rFonts w:hint="cs"/>
          <w:rtl/>
        </w:rPr>
        <w:t>،</w:t>
      </w:r>
      <w:r>
        <w:rPr>
          <w:rFonts w:hint="cs"/>
          <w:rtl/>
        </w:rPr>
        <w:t xml:space="preserve"> ويكون قد أخذ أضعاف ما دفع</w:t>
      </w:r>
      <w:r w:rsidR="002235E8">
        <w:rPr>
          <w:rFonts w:hint="cs"/>
          <w:rtl/>
        </w:rPr>
        <w:t>،</w:t>
      </w:r>
      <w:r>
        <w:rPr>
          <w:rFonts w:hint="cs"/>
          <w:rtl/>
        </w:rPr>
        <w:t xml:space="preserve"> وكثير من الناس في غفلة من هذا</w:t>
      </w:r>
      <w:r w:rsidR="002235E8">
        <w:rPr>
          <w:rFonts w:hint="cs"/>
          <w:rtl/>
        </w:rPr>
        <w:t>.</w:t>
      </w:r>
      <w:r>
        <w:rPr>
          <w:rFonts w:hint="cs"/>
          <w:rtl/>
        </w:rPr>
        <w:t xml:space="preserve"> ولو لا أنّ ذلك من جملة النصيحة</w:t>
      </w:r>
      <w:r w:rsidR="002235E8">
        <w:rPr>
          <w:rFonts w:hint="cs"/>
          <w:rtl/>
        </w:rPr>
        <w:t>،</w:t>
      </w:r>
      <w:r>
        <w:rPr>
          <w:rFonts w:hint="cs"/>
          <w:rtl/>
        </w:rPr>
        <w:t xml:space="preserve"> لمَا ذكرتُه ولما تعرّضت له</w:t>
      </w:r>
      <w:r w:rsidR="002235E8">
        <w:rPr>
          <w:rFonts w:hint="cs"/>
          <w:rtl/>
        </w:rPr>
        <w:t>،</w:t>
      </w:r>
      <w:r>
        <w:rPr>
          <w:rFonts w:hint="cs"/>
          <w:rtl/>
        </w:rPr>
        <w:t xml:space="preserve"> وكان ما في نفسي شاغلاً عن ذلك</w:t>
      </w:r>
      <w:r w:rsidR="002235E8">
        <w:rPr>
          <w:rFonts w:hint="cs"/>
          <w:rtl/>
        </w:rPr>
        <w:t>،</w:t>
      </w:r>
      <w:r>
        <w:rPr>
          <w:rFonts w:hint="cs"/>
          <w:rtl/>
        </w:rPr>
        <w:t xml:space="preserve"> إلاّ أنّه كما قال ابن عبّاس</w:t>
      </w:r>
      <w:r w:rsidR="002235E8">
        <w:rPr>
          <w:rFonts w:hint="cs"/>
          <w:rtl/>
        </w:rPr>
        <w:t>،</w:t>
      </w:r>
      <w:r>
        <w:rPr>
          <w:rFonts w:hint="cs"/>
          <w:rtl/>
        </w:rPr>
        <w:t xml:space="preserve"> بسبب نَجْدة الحَروريّ المبتدع</w:t>
      </w:r>
      <w:r w:rsidR="002235E8">
        <w:rPr>
          <w:rFonts w:hint="cs"/>
          <w:rtl/>
        </w:rPr>
        <w:t>:</w:t>
      </w:r>
      <w:r>
        <w:rPr>
          <w:rFonts w:hint="cs"/>
          <w:rtl/>
        </w:rPr>
        <w:t xml:space="preserve"> </w:t>
      </w:r>
      <w:r w:rsidR="004A4BD1">
        <w:rPr>
          <w:rFonts w:hint="cs"/>
          <w:rtl/>
        </w:rPr>
        <w:t>«لو لا أن أكتم علماً لمَا كتبتُ إليه»</w:t>
      </w:r>
      <w:r>
        <w:rPr>
          <w:rFonts w:hint="cs"/>
          <w:rtl/>
        </w:rPr>
        <w:t xml:space="preserve"> </w:t>
      </w:r>
      <w:r w:rsidRPr="002235E8">
        <w:rPr>
          <w:rStyle w:val="libFootnotenumChar"/>
          <w:rFonts w:hint="cs"/>
          <w:rtl/>
        </w:rPr>
        <w:t>(1)</w:t>
      </w:r>
      <w:r w:rsidR="002235E8">
        <w:rPr>
          <w:rFonts w:hint="cs"/>
          <w:rtl/>
        </w:rPr>
        <w:t>؛</w:t>
      </w:r>
      <w:r>
        <w:rPr>
          <w:rFonts w:hint="cs"/>
          <w:rtl/>
        </w:rPr>
        <w:t xml:space="preserve"> يعني </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صحيح مسلم</w:t>
      </w:r>
      <w:r w:rsidR="002235E8">
        <w:rPr>
          <w:rFonts w:hint="cs"/>
          <w:rtl/>
        </w:rPr>
        <w:t>،</w:t>
      </w:r>
      <w:r>
        <w:rPr>
          <w:rFonts w:hint="cs"/>
          <w:rtl/>
        </w:rPr>
        <w:t xml:space="preserve"> في الجهاد والسير</w:t>
      </w:r>
      <w:r w:rsidR="002235E8">
        <w:rPr>
          <w:rFonts w:hint="cs"/>
          <w:rtl/>
        </w:rPr>
        <w:t>،</w:t>
      </w:r>
      <w:r>
        <w:rPr>
          <w:rFonts w:hint="cs"/>
          <w:rtl/>
        </w:rPr>
        <w:t xml:space="preserve"> رقم 3377</w:t>
      </w:r>
      <w:r w:rsidR="002235E8">
        <w:rPr>
          <w:rFonts w:hint="cs"/>
          <w:rtl/>
        </w:rPr>
        <w:t>،</w:t>
      </w:r>
      <w:r>
        <w:rPr>
          <w:rFonts w:hint="cs"/>
          <w:rtl/>
        </w:rPr>
        <w:t xml:space="preserve"> وسنن أبي داود في الجهاد</w:t>
      </w:r>
      <w:r w:rsidR="002235E8">
        <w:rPr>
          <w:rFonts w:hint="cs"/>
          <w:rtl/>
        </w:rPr>
        <w:t>،</w:t>
      </w:r>
      <w:r>
        <w:rPr>
          <w:rFonts w:hint="cs"/>
          <w:rtl/>
        </w:rPr>
        <w:t xml:space="preserve"> رقم 2351</w:t>
      </w:r>
      <w:r w:rsidR="002235E8">
        <w:rPr>
          <w:rFonts w:hint="cs"/>
          <w:rtl/>
        </w:rPr>
        <w:t>.</w:t>
      </w:r>
    </w:p>
    <w:p w:rsidR="008E0475" w:rsidRDefault="008E0475" w:rsidP="002235E8">
      <w:pPr>
        <w:pStyle w:val="libFootnote0"/>
        <w:rPr>
          <w:rtl/>
        </w:rPr>
      </w:pPr>
      <w:r>
        <w:rPr>
          <w:rtl/>
        </w:rPr>
        <w:br w:type="page"/>
      </w:r>
    </w:p>
    <w:p w:rsidR="008E0475" w:rsidRDefault="008E0475" w:rsidP="00BD46B8">
      <w:pPr>
        <w:pStyle w:val="libNormal0"/>
        <w:rPr>
          <w:rtl/>
        </w:rPr>
      </w:pPr>
      <w:r>
        <w:rPr>
          <w:rFonts w:hint="cs"/>
          <w:rtl/>
        </w:rPr>
        <w:lastRenderedPageBreak/>
        <w:t>جواب ما كتب إليه بأن يعلمه مسائل</w:t>
      </w:r>
      <w:r w:rsidR="00BD46B8">
        <w:rPr>
          <w:rFonts w:hint="cs"/>
          <w:rtl/>
        </w:rPr>
        <w:t>»</w:t>
      </w:r>
      <w:r>
        <w:rPr>
          <w:rFonts w:hint="cs"/>
          <w:rtl/>
        </w:rPr>
        <w:t xml:space="preserve"> </w:t>
      </w:r>
      <w:r w:rsidRPr="002235E8">
        <w:rPr>
          <w:rStyle w:val="libFootnotenumChar"/>
          <w:rFonts w:hint="cs"/>
          <w:rtl/>
        </w:rPr>
        <w:t>(1)</w:t>
      </w:r>
      <w:r w:rsidR="002235E8">
        <w:rPr>
          <w:rFonts w:hint="cs"/>
          <w:rtl/>
        </w:rPr>
        <w:t>.</w:t>
      </w:r>
    </w:p>
    <w:p w:rsidR="008E0475" w:rsidRDefault="008E0475" w:rsidP="008E0475">
      <w:pPr>
        <w:pStyle w:val="libNormal"/>
        <w:rPr>
          <w:rtl/>
        </w:rPr>
      </w:pPr>
      <w:r>
        <w:rPr>
          <w:rFonts w:hint="cs"/>
          <w:rtl/>
        </w:rPr>
        <w:t>[ التحذير من عقائد التيمية أهل الزيغ ]</w:t>
      </w:r>
    </w:p>
    <w:p w:rsidR="008E0475" w:rsidRDefault="008E0475" w:rsidP="00BD46B8">
      <w:pPr>
        <w:pStyle w:val="libNormal"/>
        <w:rPr>
          <w:rtl/>
        </w:rPr>
      </w:pPr>
      <w:r>
        <w:rPr>
          <w:rFonts w:hint="cs"/>
          <w:rtl/>
        </w:rPr>
        <w:t>قال</w:t>
      </w:r>
      <w:r w:rsidR="002235E8">
        <w:rPr>
          <w:rFonts w:hint="cs"/>
          <w:rtl/>
        </w:rPr>
        <w:t>:</w:t>
      </w:r>
      <w:r>
        <w:rPr>
          <w:rFonts w:hint="cs"/>
          <w:rtl/>
        </w:rPr>
        <w:t xml:space="preserve"> </w:t>
      </w:r>
      <w:r w:rsidR="00BD46B8">
        <w:rPr>
          <w:rFonts w:hint="cs"/>
          <w:rtl/>
        </w:rPr>
        <w:t>«</w:t>
      </w:r>
      <w:r>
        <w:rPr>
          <w:rFonts w:hint="cs"/>
          <w:rtl/>
        </w:rPr>
        <w:t>وإذا تمهّد لك أيّها الراغب في فكاك نفسك من ربقة عقائد أهل الزيغ الضّالين المضلّين</w:t>
      </w:r>
      <w:r w:rsidR="002235E8">
        <w:rPr>
          <w:rFonts w:hint="cs"/>
          <w:rtl/>
        </w:rPr>
        <w:t>،</w:t>
      </w:r>
      <w:r>
        <w:rPr>
          <w:rFonts w:hint="cs"/>
          <w:rtl/>
        </w:rPr>
        <w:t xml:space="preserve"> والاقتداء بأهل السلامة في الدين</w:t>
      </w:r>
      <w:r w:rsidR="002235E8">
        <w:rPr>
          <w:rFonts w:hint="cs"/>
          <w:rtl/>
        </w:rPr>
        <w:t>.</w:t>
      </w:r>
    </w:p>
    <w:p w:rsidR="008E0475" w:rsidRDefault="008E0475" w:rsidP="008E0475">
      <w:pPr>
        <w:pStyle w:val="libNormal"/>
        <w:rPr>
          <w:rtl/>
        </w:rPr>
      </w:pPr>
      <w:r>
        <w:rPr>
          <w:rFonts w:hint="cs"/>
          <w:rtl/>
        </w:rPr>
        <w:t>فاعلم</w:t>
      </w:r>
      <w:r w:rsidR="002235E8">
        <w:rPr>
          <w:rFonts w:hint="cs"/>
          <w:rtl/>
        </w:rPr>
        <w:t>:</w:t>
      </w:r>
      <w:r>
        <w:rPr>
          <w:rFonts w:hint="cs"/>
          <w:rtl/>
        </w:rPr>
        <w:t xml:space="preserve"> أنّي نظرت في كلام هذا الخبيث الذي في قلبه مرض الزيغ</w:t>
      </w:r>
      <w:r w:rsidR="002235E8">
        <w:rPr>
          <w:rFonts w:hint="cs"/>
          <w:rtl/>
        </w:rPr>
        <w:t>،</w:t>
      </w:r>
      <w:r>
        <w:rPr>
          <w:rFonts w:hint="cs"/>
          <w:rtl/>
        </w:rPr>
        <w:t xml:space="preserve"> المتتبّع ما تشابه في الكتاب والسُّنّة ابتغاء الفتنة</w:t>
      </w:r>
      <w:r w:rsidR="002235E8">
        <w:rPr>
          <w:rFonts w:hint="cs"/>
          <w:rtl/>
        </w:rPr>
        <w:t>،</w:t>
      </w:r>
      <w:r>
        <w:rPr>
          <w:rFonts w:hint="cs"/>
          <w:rtl/>
        </w:rPr>
        <w:t xml:space="preserve"> وتبعه على ذلك خَلْق من العوامّ وغيرهم ممّن أراد الله</w:t>
      </w:r>
      <w:r w:rsidR="002235E8">
        <w:rPr>
          <w:rFonts w:hint="cs"/>
          <w:rtl/>
        </w:rPr>
        <w:t xml:space="preserve"> - </w:t>
      </w:r>
      <w:r>
        <w:rPr>
          <w:rFonts w:hint="cs"/>
          <w:rtl/>
        </w:rPr>
        <w:t>عزّ وجلّ</w:t>
      </w:r>
      <w:r w:rsidR="002235E8">
        <w:rPr>
          <w:rFonts w:hint="cs"/>
          <w:rtl/>
        </w:rPr>
        <w:t xml:space="preserve"> - </w:t>
      </w:r>
      <w:r>
        <w:rPr>
          <w:rFonts w:hint="cs"/>
          <w:rtl/>
        </w:rPr>
        <w:t>إهلاكه</w:t>
      </w:r>
      <w:r w:rsidR="002235E8">
        <w:rPr>
          <w:rFonts w:hint="cs"/>
          <w:rtl/>
        </w:rPr>
        <w:t>؛</w:t>
      </w:r>
      <w:r>
        <w:rPr>
          <w:rFonts w:hint="cs"/>
          <w:rtl/>
        </w:rPr>
        <w:t xml:space="preserve"> فوجدتُ فيه ما لا أقدر على النطق به </w:t>
      </w:r>
      <w:r w:rsidRPr="002235E8">
        <w:rPr>
          <w:rStyle w:val="libFootnotenumChar"/>
          <w:rFonts w:hint="cs"/>
          <w:rtl/>
        </w:rPr>
        <w:t>(2)</w:t>
      </w:r>
      <w:r w:rsidR="002235E8">
        <w:rPr>
          <w:rFonts w:hint="cs"/>
          <w:rtl/>
        </w:rPr>
        <w:t>،</w:t>
      </w:r>
      <w:r>
        <w:rPr>
          <w:rFonts w:hint="cs"/>
          <w:rtl/>
        </w:rPr>
        <w:t xml:space="preserve"> ولا لي أنامل تُطاوعني على رسمه وتسطيره</w:t>
      </w:r>
      <w:r w:rsidR="002235E8">
        <w:rPr>
          <w:rFonts w:hint="cs"/>
          <w:rtl/>
        </w:rPr>
        <w:t>؛</w:t>
      </w:r>
      <w:r>
        <w:rPr>
          <w:rFonts w:hint="cs"/>
          <w:rtl/>
        </w:rPr>
        <w:t xml:space="preserve"> لما فيه من تكذيب ربّ العالمين في تنزيهه لنفسه في كتابه المبين</w:t>
      </w:r>
      <w:r w:rsidR="002235E8">
        <w:rPr>
          <w:rFonts w:hint="cs"/>
          <w:rtl/>
        </w:rPr>
        <w:t>،</w:t>
      </w:r>
      <w:r>
        <w:rPr>
          <w:rFonts w:hint="cs"/>
          <w:rtl/>
        </w:rPr>
        <w:t xml:space="preserve"> وكذا الازدراء بأصفيائه المنتجبين وخلفائهم الراشدين وأتباعهم الموفّقين</w:t>
      </w:r>
      <w:r w:rsidR="002235E8">
        <w:rPr>
          <w:rFonts w:hint="cs"/>
          <w:rtl/>
        </w:rPr>
        <w:t>.</w:t>
      </w:r>
    </w:p>
    <w:p w:rsidR="008E0475" w:rsidRDefault="008E0475" w:rsidP="008E0475">
      <w:pPr>
        <w:pStyle w:val="libNormal"/>
        <w:rPr>
          <w:rtl/>
        </w:rPr>
      </w:pPr>
      <w:r>
        <w:rPr>
          <w:rFonts w:hint="cs"/>
          <w:rtl/>
        </w:rPr>
        <w:t>فعدلتُ عن ذلك إلى ذكر ما ذكره الأئمّة المتّقون</w:t>
      </w:r>
      <w:r w:rsidR="002235E8">
        <w:rPr>
          <w:rFonts w:hint="cs"/>
          <w:rtl/>
        </w:rPr>
        <w:t>،</w:t>
      </w:r>
      <w:r>
        <w:rPr>
          <w:rFonts w:hint="cs"/>
          <w:rtl/>
        </w:rPr>
        <w:t xml:space="preserve"> وما اتّفقوا عليه من تبديعه وإخراجه ببعضه من الدين </w:t>
      </w:r>
      <w:r w:rsidRPr="002235E8">
        <w:rPr>
          <w:rStyle w:val="libFootnotenumChar"/>
          <w:rFonts w:hint="cs"/>
          <w:rtl/>
        </w:rPr>
        <w:t>(3)</w:t>
      </w:r>
      <w:r w:rsidR="002235E8">
        <w:rPr>
          <w:rFonts w:hint="cs"/>
          <w:rtl/>
        </w:rPr>
        <w:t>!</w:t>
      </w:r>
      <w:r>
        <w:rPr>
          <w:rFonts w:hint="cs"/>
          <w:rtl/>
        </w:rPr>
        <w:t xml:space="preserve"> فمنه ما دُوّن في المصنّفات</w:t>
      </w:r>
      <w:r w:rsidR="002235E8">
        <w:rPr>
          <w:rFonts w:hint="cs"/>
          <w:rtl/>
        </w:rPr>
        <w:t>،</w:t>
      </w:r>
      <w:r>
        <w:rPr>
          <w:rFonts w:hint="cs"/>
          <w:rtl/>
        </w:rPr>
        <w:t xml:space="preserve"> ومنه ما جاءت به المراسيم العاليات</w:t>
      </w:r>
      <w:r w:rsidR="002235E8">
        <w:rPr>
          <w:rFonts w:hint="cs"/>
          <w:rtl/>
        </w:rPr>
        <w:t>،</w:t>
      </w:r>
      <w:r>
        <w:rPr>
          <w:rFonts w:hint="cs"/>
          <w:rtl/>
        </w:rPr>
        <w:t xml:space="preserve"> وأجمع عليه علماء عصره ممّن يُرجع إليهم في الأمور الملمّات والقضايا المهمّات</w:t>
      </w:r>
      <w:r w:rsidR="002235E8">
        <w:rPr>
          <w:rFonts w:hint="cs"/>
          <w:rtl/>
        </w:rPr>
        <w:t>،</w:t>
      </w:r>
      <w:r>
        <w:rPr>
          <w:rFonts w:hint="cs"/>
          <w:rtl/>
        </w:rPr>
        <w:t xml:space="preserve"> وتضمّنه الفتاوي الزكيّات من دنس أهل الجهالات</w:t>
      </w:r>
      <w:r w:rsidR="002235E8">
        <w:rPr>
          <w:rFonts w:hint="cs"/>
          <w:rtl/>
        </w:rPr>
        <w:t>،</w:t>
      </w:r>
      <w:r>
        <w:rPr>
          <w:rFonts w:hint="cs"/>
          <w:rtl/>
        </w:rPr>
        <w:t xml:space="preserve"> </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دفع الشُّبه</w:t>
      </w:r>
      <w:r w:rsidR="002235E8">
        <w:rPr>
          <w:rFonts w:hint="cs"/>
          <w:rtl/>
        </w:rPr>
        <w:t>،</w:t>
      </w:r>
      <w:r>
        <w:rPr>
          <w:rFonts w:hint="cs"/>
          <w:rtl/>
        </w:rPr>
        <w:t xml:space="preserve"> 80</w:t>
      </w:r>
      <w:r w:rsidR="002235E8">
        <w:rPr>
          <w:rFonts w:hint="cs"/>
          <w:rtl/>
        </w:rPr>
        <w:t>.</w:t>
      </w:r>
    </w:p>
    <w:p w:rsidR="008E0475" w:rsidRDefault="008E0475" w:rsidP="002235E8">
      <w:pPr>
        <w:pStyle w:val="libFootnote0"/>
        <w:rPr>
          <w:rtl/>
        </w:rPr>
      </w:pPr>
      <w:r>
        <w:rPr>
          <w:rFonts w:hint="cs"/>
          <w:rtl/>
        </w:rPr>
        <w:t>(2) عجب</w:t>
      </w:r>
      <w:r w:rsidR="002235E8">
        <w:rPr>
          <w:rFonts w:hint="cs"/>
          <w:rtl/>
        </w:rPr>
        <w:t>!</w:t>
      </w:r>
      <w:r>
        <w:rPr>
          <w:rFonts w:hint="cs"/>
          <w:rtl/>
        </w:rPr>
        <w:t xml:space="preserve"> فليتأمّل التيميون ذلك</w:t>
      </w:r>
      <w:r w:rsidR="002235E8">
        <w:rPr>
          <w:rFonts w:hint="cs"/>
          <w:rtl/>
        </w:rPr>
        <w:t>.</w:t>
      </w:r>
    </w:p>
    <w:p w:rsidR="008E0475" w:rsidRDefault="008E0475" w:rsidP="002235E8">
      <w:pPr>
        <w:pStyle w:val="libFootnote0"/>
        <w:rPr>
          <w:rtl/>
        </w:rPr>
      </w:pPr>
      <w:r>
        <w:rPr>
          <w:rFonts w:hint="cs"/>
          <w:rtl/>
        </w:rPr>
        <w:t>(3) يريد</w:t>
      </w:r>
      <w:r w:rsidR="002235E8">
        <w:rPr>
          <w:rFonts w:hint="cs"/>
          <w:rtl/>
        </w:rPr>
        <w:t>:</w:t>
      </w:r>
      <w:r>
        <w:rPr>
          <w:rFonts w:hint="cs"/>
          <w:rtl/>
        </w:rPr>
        <w:t xml:space="preserve"> أنّ الفقهاء قد أخرجوا ابن تيميه من الدين ببعض بدعه</w:t>
      </w:r>
      <w:r w:rsidR="002235E8">
        <w:rPr>
          <w:rFonts w:hint="cs"/>
          <w:rtl/>
        </w:rPr>
        <w:t>،</w:t>
      </w:r>
      <w:r>
        <w:rPr>
          <w:rFonts w:hint="cs"/>
          <w:rtl/>
        </w:rPr>
        <w:t xml:space="preserve"> فكيف وماذا يكون حكمه بكلّ بدعه</w:t>
      </w:r>
      <w:r w:rsidR="002235E8">
        <w:rPr>
          <w:rFonts w:hint="cs"/>
          <w:rtl/>
        </w:rPr>
        <w:t>؟!</w:t>
      </w:r>
    </w:p>
    <w:p w:rsidR="008E0475" w:rsidRDefault="008E0475" w:rsidP="002235E8">
      <w:pPr>
        <w:pStyle w:val="libFootnote0"/>
        <w:rPr>
          <w:rtl/>
        </w:rPr>
      </w:pPr>
      <w:r>
        <w:rPr>
          <w:rtl/>
        </w:rPr>
        <w:br w:type="page"/>
      </w:r>
    </w:p>
    <w:p w:rsidR="008E0475" w:rsidRDefault="008E0475" w:rsidP="00BD46B8">
      <w:pPr>
        <w:pStyle w:val="libNormal0"/>
        <w:rPr>
          <w:rtl/>
        </w:rPr>
      </w:pPr>
      <w:r>
        <w:rPr>
          <w:rFonts w:hint="cs"/>
          <w:rtl/>
        </w:rPr>
        <w:lastRenderedPageBreak/>
        <w:t>ولم يختلف عليه أحد</w:t>
      </w:r>
      <w:r w:rsidR="002235E8">
        <w:rPr>
          <w:rFonts w:hint="cs"/>
          <w:rtl/>
        </w:rPr>
        <w:t>،</w:t>
      </w:r>
      <w:r>
        <w:rPr>
          <w:rFonts w:hint="cs"/>
          <w:rtl/>
        </w:rPr>
        <w:t xml:space="preserve"> كما اشتهر بالقراءة والمناداة على رؤوس الأشهاد في المجامع الجامعة</w:t>
      </w:r>
      <w:r w:rsidR="002235E8">
        <w:rPr>
          <w:rFonts w:hint="cs"/>
          <w:rtl/>
        </w:rPr>
        <w:t>،</w:t>
      </w:r>
      <w:r>
        <w:rPr>
          <w:rFonts w:hint="cs"/>
          <w:rtl/>
        </w:rPr>
        <w:t xml:space="preserve"> حتّى شاع وذاع</w:t>
      </w:r>
      <w:r w:rsidR="002235E8">
        <w:rPr>
          <w:rFonts w:hint="cs"/>
          <w:rtl/>
        </w:rPr>
        <w:t>،</w:t>
      </w:r>
      <w:r>
        <w:rPr>
          <w:rFonts w:hint="cs"/>
          <w:rtl/>
        </w:rPr>
        <w:t xml:space="preserve"> واتّسع به الباع حتّى في الفوات </w:t>
      </w:r>
      <w:r w:rsidRPr="002235E8">
        <w:rPr>
          <w:rStyle w:val="libFootnotenumChar"/>
          <w:rFonts w:hint="cs"/>
          <w:rtl/>
        </w:rPr>
        <w:t>(1)</w:t>
      </w:r>
      <w:r w:rsidR="002235E8">
        <w:rPr>
          <w:rFonts w:hint="cs"/>
          <w:rtl/>
        </w:rPr>
        <w:t>.</w:t>
      </w:r>
    </w:p>
    <w:p w:rsidR="008E0475" w:rsidRDefault="008E0475" w:rsidP="00BD46B8">
      <w:pPr>
        <w:pStyle w:val="libNormal"/>
        <w:rPr>
          <w:rtl/>
        </w:rPr>
      </w:pPr>
      <w:r>
        <w:rPr>
          <w:rFonts w:hint="cs"/>
          <w:rtl/>
        </w:rPr>
        <w:t>ثمّ تعرّض لعقيدته في ذات الله العليّ</w:t>
      </w:r>
      <w:r w:rsidR="002235E8">
        <w:rPr>
          <w:rFonts w:hint="cs"/>
          <w:rtl/>
        </w:rPr>
        <w:t>،</w:t>
      </w:r>
      <w:r>
        <w:rPr>
          <w:rFonts w:hint="cs"/>
          <w:rtl/>
        </w:rPr>
        <w:t xml:space="preserve"> وكلامه في الاستواء وقوله الممقوت</w:t>
      </w:r>
      <w:r w:rsidR="002235E8">
        <w:rPr>
          <w:rFonts w:hint="cs"/>
          <w:rtl/>
        </w:rPr>
        <w:t>:</w:t>
      </w:r>
      <w:r>
        <w:rPr>
          <w:rFonts w:hint="cs"/>
          <w:rtl/>
        </w:rPr>
        <w:t xml:space="preserve"> </w:t>
      </w:r>
      <w:r w:rsidR="00BD46B8">
        <w:rPr>
          <w:rFonts w:hint="cs"/>
          <w:rtl/>
        </w:rPr>
        <w:t>(</w:t>
      </w:r>
      <w:r w:rsidR="004A4BD1">
        <w:rPr>
          <w:rFonts w:hint="cs"/>
          <w:rtl/>
        </w:rPr>
        <w:t>واستوى الله على عرشه كاستوائي هذا</w:t>
      </w:r>
      <w:r w:rsidR="00BD46B8">
        <w:rPr>
          <w:rFonts w:hint="cs"/>
          <w:rtl/>
        </w:rPr>
        <w:t>)</w:t>
      </w:r>
      <w:r w:rsidR="002235E8">
        <w:rPr>
          <w:rFonts w:hint="cs"/>
          <w:rtl/>
        </w:rPr>
        <w:t>!</w:t>
      </w:r>
      <w:r>
        <w:rPr>
          <w:rFonts w:hint="cs"/>
          <w:rtl/>
        </w:rPr>
        <w:t xml:space="preserve"> وقوله</w:t>
      </w:r>
      <w:r w:rsidR="002235E8">
        <w:rPr>
          <w:rFonts w:hint="cs"/>
          <w:rtl/>
        </w:rPr>
        <w:t>:</w:t>
      </w:r>
      <w:r>
        <w:rPr>
          <w:rFonts w:hint="cs"/>
          <w:rtl/>
        </w:rPr>
        <w:t xml:space="preserve"> </w:t>
      </w:r>
      <w:r w:rsidR="004A4BD1">
        <w:rPr>
          <w:rFonts w:hint="cs"/>
          <w:rtl/>
        </w:rPr>
        <w:t>«إنّ الله معنا حقيقةً، وهو فوق العرش حقيقة»</w:t>
      </w:r>
      <w:r>
        <w:rPr>
          <w:rFonts w:hint="cs"/>
          <w:rtl/>
        </w:rPr>
        <w:t xml:space="preserve"> </w:t>
      </w:r>
      <w:r w:rsidRPr="002235E8">
        <w:rPr>
          <w:rStyle w:val="libFootnotenumChar"/>
          <w:rFonts w:hint="cs"/>
          <w:rtl/>
        </w:rPr>
        <w:t>(2)</w:t>
      </w:r>
      <w:r>
        <w:rPr>
          <w:rFonts w:hint="cs"/>
          <w:rtl/>
        </w:rPr>
        <w:t xml:space="preserve"> وغير ذلك من الهذيان ممّا ليس هذا موضع التوسّع فيه</w:t>
      </w:r>
      <w:r w:rsidR="002235E8">
        <w:rPr>
          <w:rFonts w:hint="cs"/>
          <w:rtl/>
        </w:rPr>
        <w:t>.</w:t>
      </w:r>
      <w:r>
        <w:rPr>
          <w:rFonts w:hint="cs"/>
          <w:rtl/>
        </w:rPr>
        <w:t xml:space="preserve"> ونختم كلام الإمام الحصني في حقّ ابن تيميه بقوله</w:t>
      </w:r>
      <w:r w:rsidR="002235E8">
        <w:rPr>
          <w:rFonts w:hint="cs"/>
          <w:rtl/>
        </w:rPr>
        <w:t>:</w:t>
      </w:r>
    </w:p>
    <w:p w:rsidR="008E0475" w:rsidRDefault="004A4BD1" w:rsidP="00BD46B8">
      <w:pPr>
        <w:pStyle w:val="libNormal"/>
        <w:rPr>
          <w:rtl/>
        </w:rPr>
      </w:pPr>
      <w:r>
        <w:rPr>
          <w:rFonts w:hint="cs"/>
          <w:rtl/>
        </w:rPr>
        <w:t>«...، لا يستغرب فيه ما قاله بعض الأئمّة عنه: من أنّه زنديق مطلق، وسبب قوله ذلك أنّه تتبّع كلامه فلم يقف له على اعتقاد؛ حتّى أنّه في مواضع عديدة يُكفّر فرقة ويضلّلها وفي آخر يعتقد ما قالته أو بعضه، مع أنّ كتبه مشحونة بالتشبيه والتجسيم، والإشارة إلى الازدراء بالنبيّ صلّى الله عليه (وآله</w:t>
      </w:r>
      <w:r w:rsidR="00BD46B8">
        <w:rPr>
          <w:rFonts w:hint="cs"/>
          <w:rtl/>
        </w:rPr>
        <w:t>)</w:t>
      </w:r>
      <w:r w:rsidR="008E0475">
        <w:rPr>
          <w:rFonts w:hint="cs"/>
          <w:rtl/>
        </w:rPr>
        <w:t xml:space="preserve"> وسلّم ن والشيخين وتكفير عبد الله بن عبّاس</w:t>
      </w:r>
      <w:r w:rsidR="002235E8">
        <w:rPr>
          <w:rFonts w:hint="cs"/>
          <w:rtl/>
        </w:rPr>
        <w:t>،</w:t>
      </w:r>
      <w:r w:rsidR="008E0475">
        <w:rPr>
          <w:rFonts w:hint="cs"/>
          <w:rtl/>
        </w:rPr>
        <w:t xml:space="preserve"> وأنّه من الملحدين</w:t>
      </w:r>
      <w:r w:rsidR="002235E8">
        <w:rPr>
          <w:rFonts w:hint="cs"/>
          <w:rtl/>
        </w:rPr>
        <w:t>،</w:t>
      </w:r>
      <w:r w:rsidR="008E0475">
        <w:rPr>
          <w:rFonts w:hint="cs"/>
          <w:rtl/>
        </w:rPr>
        <w:t xml:space="preserve"> وجعل عبد الله بن عمر من المجرمين وأنّه ضالّ مبتدع</w:t>
      </w:r>
      <w:r w:rsidR="002235E8">
        <w:rPr>
          <w:rFonts w:hint="cs"/>
          <w:rtl/>
        </w:rPr>
        <w:t>،</w:t>
      </w:r>
      <w:r w:rsidR="008E0475">
        <w:rPr>
          <w:rFonts w:hint="cs"/>
          <w:rtl/>
        </w:rPr>
        <w:t xml:space="preserve"> ذكر ذلك في كتاب له سمّاه</w:t>
      </w:r>
      <w:r w:rsidR="002235E8">
        <w:rPr>
          <w:rFonts w:hint="cs"/>
          <w:rtl/>
        </w:rPr>
        <w:t>:</w:t>
      </w:r>
      <w:r w:rsidR="008E0475">
        <w:rPr>
          <w:rFonts w:hint="cs"/>
          <w:rtl/>
        </w:rPr>
        <w:t xml:space="preserve"> </w:t>
      </w:r>
      <w:r w:rsidR="00BD46B8">
        <w:rPr>
          <w:rFonts w:hint="cs"/>
          <w:rtl/>
        </w:rPr>
        <w:t>(</w:t>
      </w:r>
      <w:r>
        <w:rPr>
          <w:rFonts w:hint="cs"/>
          <w:rtl/>
        </w:rPr>
        <w:t>الصراط المستقيم</w:t>
      </w:r>
      <w:r w:rsidR="00BD46B8">
        <w:rPr>
          <w:rFonts w:hint="cs"/>
          <w:rtl/>
        </w:rPr>
        <w:t>)</w:t>
      </w:r>
      <w:r w:rsidR="008E0475">
        <w:rPr>
          <w:rFonts w:hint="cs"/>
          <w:rtl/>
        </w:rPr>
        <w:t xml:space="preserve"> والردّ على أهل الجحيم</w:t>
      </w:r>
      <w:r w:rsidR="002235E8">
        <w:rPr>
          <w:rFonts w:hint="cs"/>
          <w:rtl/>
        </w:rPr>
        <w:t>.</w:t>
      </w:r>
    </w:p>
    <w:p w:rsidR="008E0475" w:rsidRDefault="008E0475" w:rsidP="008E0475">
      <w:pPr>
        <w:pStyle w:val="libNormal"/>
        <w:rPr>
          <w:rtl/>
        </w:rPr>
      </w:pPr>
      <w:r>
        <w:rPr>
          <w:rFonts w:hint="cs"/>
          <w:rtl/>
        </w:rPr>
        <w:t>وقد وقفتُ في كلامه على المواضع التي كفّر فيها الأئمّة الأربعة وكان بعض أتباعه يقول</w:t>
      </w:r>
      <w:r w:rsidR="002235E8">
        <w:rPr>
          <w:rFonts w:hint="cs"/>
          <w:rtl/>
        </w:rPr>
        <w:t>:</w:t>
      </w:r>
      <w:r>
        <w:rPr>
          <w:rFonts w:hint="cs"/>
          <w:rtl/>
        </w:rPr>
        <w:t xml:space="preserve"> إنّه أخرج زيف الأئمّة الأربعة</w:t>
      </w:r>
      <w:r w:rsidR="002235E8">
        <w:rPr>
          <w:rFonts w:hint="cs"/>
          <w:rtl/>
        </w:rPr>
        <w:t>!</w:t>
      </w:r>
      <w:r>
        <w:rPr>
          <w:rFonts w:hint="cs"/>
          <w:rtl/>
        </w:rPr>
        <w:t xml:space="preserve"> يريد بذلك إصلاح هذه الأُمّة</w:t>
      </w:r>
      <w:r w:rsidR="002235E8">
        <w:rPr>
          <w:rFonts w:hint="cs"/>
          <w:rtl/>
        </w:rPr>
        <w:t>؛</w:t>
      </w:r>
      <w:r>
        <w:rPr>
          <w:rFonts w:hint="cs"/>
          <w:rtl/>
        </w:rPr>
        <w:t xml:space="preserve"> لأنّها </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دفع الشّبه</w:t>
      </w:r>
      <w:r w:rsidR="002235E8">
        <w:rPr>
          <w:rFonts w:hint="cs"/>
          <w:rtl/>
        </w:rPr>
        <w:t>،</w:t>
      </w:r>
      <w:r>
        <w:rPr>
          <w:rFonts w:hint="cs"/>
          <w:rtl/>
        </w:rPr>
        <w:t xml:space="preserve"> مصدر سابق</w:t>
      </w:r>
      <w:r w:rsidR="002235E8">
        <w:rPr>
          <w:rFonts w:hint="cs"/>
          <w:rtl/>
        </w:rPr>
        <w:t>،</w:t>
      </w:r>
      <w:r>
        <w:rPr>
          <w:rFonts w:hint="cs"/>
          <w:rtl/>
        </w:rPr>
        <w:t xml:space="preserve"> 83</w:t>
      </w:r>
      <w:r w:rsidR="002235E8">
        <w:rPr>
          <w:rFonts w:hint="cs"/>
          <w:rtl/>
        </w:rPr>
        <w:t>.</w:t>
      </w:r>
    </w:p>
    <w:p w:rsidR="008E0475" w:rsidRDefault="008E0475" w:rsidP="002235E8">
      <w:pPr>
        <w:pStyle w:val="libFootnote0"/>
        <w:rPr>
          <w:rtl/>
        </w:rPr>
      </w:pPr>
      <w:r>
        <w:rPr>
          <w:rFonts w:hint="cs"/>
          <w:rtl/>
        </w:rPr>
        <w:t>(2) نفسه</w:t>
      </w:r>
      <w:r w:rsidR="002235E8">
        <w:rPr>
          <w:rFonts w:hint="cs"/>
          <w:rtl/>
        </w:rPr>
        <w:t>،</w:t>
      </w:r>
      <w:r>
        <w:rPr>
          <w:rFonts w:hint="cs"/>
          <w:rtl/>
        </w:rPr>
        <w:t xml:space="preserve"> 89</w:t>
      </w:r>
      <w:r w:rsidR="002235E8">
        <w:rPr>
          <w:rFonts w:hint="cs"/>
          <w:rtl/>
        </w:rPr>
        <w:t>.</w:t>
      </w:r>
    </w:p>
    <w:p w:rsidR="008E0475" w:rsidRDefault="008E0475" w:rsidP="002235E8">
      <w:pPr>
        <w:pStyle w:val="libFootnote0"/>
      </w:pPr>
      <w:r>
        <w:rPr>
          <w:rtl/>
        </w:rPr>
        <w:br w:type="page"/>
      </w:r>
    </w:p>
    <w:p w:rsidR="008E0475" w:rsidRDefault="008E0475" w:rsidP="00BD46B8">
      <w:pPr>
        <w:pStyle w:val="libNormal0"/>
        <w:rPr>
          <w:rtl/>
        </w:rPr>
      </w:pPr>
      <w:r>
        <w:rPr>
          <w:rFonts w:hint="cs"/>
          <w:rtl/>
        </w:rPr>
        <w:lastRenderedPageBreak/>
        <w:t>تابعة لهذه الأئمّة في جميع الأقطار والأمصار</w:t>
      </w:r>
      <w:r w:rsidR="002235E8">
        <w:rPr>
          <w:rFonts w:hint="cs"/>
          <w:rtl/>
        </w:rPr>
        <w:t>،</w:t>
      </w:r>
      <w:r>
        <w:rPr>
          <w:rFonts w:hint="cs"/>
          <w:rtl/>
        </w:rPr>
        <w:t xml:space="preserve"> وليس وراء ذلك زندقة</w:t>
      </w:r>
      <w:r w:rsidR="00BD46B8">
        <w:rPr>
          <w:rFonts w:hint="cs"/>
          <w:rtl/>
        </w:rPr>
        <w:t>»</w:t>
      </w:r>
      <w:r>
        <w:rPr>
          <w:rFonts w:hint="cs"/>
          <w:rtl/>
        </w:rPr>
        <w:t xml:space="preserve"> </w:t>
      </w:r>
      <w:r w:rsidRPr="002235E8">
        <w:rPr>
          <w:rStyle w:val="libFootnotenumChar"/>
          <w:rFonts w:hint="cs"/>
          <w:rtl/>
        </w:rPr>
        <w:t>(1)</w:t>
      </w:r>
      <w:r w:rsidR="002235E8">
        <w:rPr>
          <w:rFonts w:hint="cs"/>
          <w:rtl/>
        </w:rPr>
        <w:t>.</w:t>
      </w:r>
    </w:p>
    <w:p w:rsidR="008E0475" w:rsidRDefault="008E0475" w:rsidP="008E0475">
      <w:pPr>
        <w:pStyle w:val="libNormal"/>
        <w:rPr>
          <w:rtl/>
        </w:rPr>
      </w:pPr>
      <w:r>
        <w:rPr>
          <w:rFonts w:hint="cs"/>
          <w:rtl/>
        </w:rPr>
        <w:t>وردّ عليه العلماء المحقّقون</w:t>
      </w:r>
      <w:r w:rsidR="002235E8">
        <w:rPr>
          <w:rFonts w:hint="cs"/>
          <w:rtl/>
        </w:rPr>
        <w:t>.</w:t>
      </w:r>
    </w:p>
    <w:p w:rsidR="008E0475" w:rsidRDefault="008E0475" w:rsidP="00BD46B8">
      <w:pPr>
        <w:pStyle w:val="libNormal"/>
        <w:rPr>
          <w:rtl/>
        </w:rPr>
      </w:pPr>
      <w:r>
        <w:rPr>
          <w:rFonts w:hint="cs"/>
          <w:rtl/>
        </w:rPr>
        <w:t>وسجنه حكّام الشريعة الأقدمون ونُودي بدمشق أن لا ينظر أحدٌ في كلامه وكتبه</w:t>
      </w:r>
      <w:r w:rsidR="002235E8">
        <w:rPr>
          <w:rFonts w:hint="cs"/>
          <w:rtl/>
        </w:rPr>
        <w:t>،</w:t>
      </w:r>
      <w:r>
        <w:rPr>
          <w:rFonts w:hint="cs"/>
          <w:rtl/>
        </w:rPr>
        <w:t xml:space="preserve"> وهرب كلٌّ من أتباعه ومَن هو على مذهبه واعتقاده والعجب كلُّ العجب من جُهّال حنابلة هذا الزمان يغضبون إذا قيل لهم</w:t>
      </w:r>
      <w:r w:rsidR="002235E8">
        <w:rPr>
          <w:rFonts w:hint="cs"/>
          <w:rtl/>
        </w:rPr>
        <w:t>:</w:t>
      </w:r>
      <w:r>
        <w:rPr>
          <w:rFonts w:hint="cs"/>
          <w:rtl/>
        </w:rPr>
        <w:t xml:space="preserve"> </w:t>
      </w:r>
      <w:r w:rsidR="00BD46B8">
        <w:rPr>
          <w:rFonts w:hint="cs"/>
          <w:rtl/>
        </w:rPr>
        <w:t>(</w:t>
      </w:r>
      <w:r w:rsidR="004A4BD1">
        <w:rPr>
          <w:rFonts w:hint="cs"/>
          <w:rtl/>
        </w:rPr>
        <w:t>أخطأ ابن تيميه</w:t>
      </w:r>
      <w:r w:rsidR="00BD46B8">
        <w:rPr>
          <w:rFonts w:hint="cs"/>
          <w:rtl/>
        </w:rPr>
        <w:t>)</w:t>
      </w:r>
      <w:r w:rsidR="002235E8">
        <w:rPr>
          <w:rFonts w:hint="cs"/>
          <w:rtl/>
        </w:rPr>
        <w:t>،</w:t>
      </w:r>
      <w:r>
        <w:rPr>
          <w:rFonts w:hint="cs"/>
          <w:rtl/>
        </w:rPr>
        <w:t xml:space="preserve"> وربّما اعتقد بعضهم أنّ قائل ذلك ملحد</w:t>
      </w:r>
      <w:r w:rsidR="002235E8">
        <w:rPr>
          <w:rFonts w:hint="cs"/>
          <w:rtl/>
        </w:rPr>
        <w:t>،</w:t>
      </w:r>
      <w:r>
        <w:rPr>
          <w:rFonts w:hint="cs"/>
          <w:rtl/>
        </w:rPr>
        <w:t xml:space="preserve"> ولا يغضبون إذا قيل لهم</w:t>
      </w:r>
      <w:r w:rsidR="002235E8">
        <w:rPr>
          <w:rFonts w:hint="cs"/>
          <w:rtl/>
        </w:rPr>
        <w:t>:</w:t>
      </w:r>
      <w:r>
        <w:rPr>
          <w:rFonts w:hint="cs"/>
          <w:rtl/>
        </w:rPr>
        <w:t xml:space="preserve"> أخطأ الشافعي وأبو حنيفة ومالك والإمام أحمد</w:t>
      </w:r>
      <w:r w:rsidR="002235E8">
        <w:rPr>
          <w:rFonts w:hint="cs"/>
          <w:rtl/>
        </w:rPr>
        <w:t>.</w:t>
      </w:r>
    </w:p>
    <w:p w:rsidR="008E0475" w:rsidRDefault="008E0475" w:rsidP="008E0475">
      <w:pPr>
        <w:pStyle w:val="libNormal"/>
        <w:rPr>
          <w:rtl/>
        </w:rPr>
      </w:pPr>
      <w:r>
        <w:rPr>
          <w:rFonts w:hint="cs"/>
          <w:rtl/>
        </w:rPr>
        <w:t>اللّهمّ اشهد أنّي بريء من كلّ مجسّم ومشبّه ومعطّل وإباحيّ وحلوليّ واتّحادي وزنديق وملحد ومن كلّ من خالف اعتقاد أهل السنّة والجماعة</w:t>
      </w:r>
      <w:r w:rsidR="002235E8">
        <w:rPr>
          <w:rFonts w:hint="cs"/>
          <w:rtl/>
        </w:rPr>
        <w:t>.</w:t>
      </w:r>
    </w:p>
    <w:p w:rsidR="008E0475" w:rsidRDefault="008E0475" w:rsidP="00BD46B8">
      <w:pPr>
        <w:pStyle w:val="libNormal"/>
        <w:rPr>
          <w:rtl/>
        </w:rPr>
      </w:pPr>
      <w:r>
        <w:rPr>
          <w:rFonts w:hint="cs"/>
          <w:rtl/>
        </w:rPr>
        <w:t xml:space="preserve">وبرئ من كلّ من منع زيارة سيّدنا رسول الله صلّى الله عليه </w:t>
      </w:r>
      <w:r w:rsidR="002235E8">
        <w:rPr>
          <w:rFonts w:hint="cs"/>
          <w:rtl/>
        </w:rPr>
        <w:t>(</w:t>
      </w:r>
      <w:r>
        <w:rPr>
          <w:rFonts w:hint="cs"/>
          <w:rtl/>
        </w:rPr>
        <w:t>وآله</w:t>
      </w:r>
      <w:r w:rsidR="00BD46B8">
        <w:rPr>
          <w:rFonts w:hint="cs"/>
          <w:rtl/>
        </w:rPr>
        <w:t>)</w:t>
      </w:r>
      <w:r>
        <w:rPr>
          <w:rFonts w:hint="cs"/>
          <w:rtl/>
        </w:rPr>
        <w:t xml:space="preserve"> وسلّم ومن سدّ الرّحل إليه ومن زيارة قبور الأنبياء والمرسلين هلُمّ معي أيّها الحنبليّ</w:t>
      </w:r>
      <w:r w:rsidR="002235E8">
        <w:rPr>
          <w:rFonts w:hint="cs"/>
          <w:rtl/>
        </w:rPr>
        <w:t>،</w:t>
      </w:r>
      <w:r>
        <w:rPr>
          <w:rFonts w:hint="cs"/>
          <w:rtl/>
        </w:rPr>
        <w:t xml:space="preserve"> وأيّها الشافعيّ</w:t>
      </w:r>
      <w:r w:rsidR="002235E8">
        <w:rPr>
          <w:rFonts w:hint="cs"/>
          <w:rtl/>
        </w:rPr>
        <w:t>،</w:t>
      </w:r>
      <w:r>
        <w:rPr>
          <w:rFonts w:hint="cs"/>
          <w:rtl/>
        </w:rPr>
        <w:t xml:space="preserve"> ويا مَن هو حنفيّ أو مالكيّ</w:t>
      </w:r>
      <w:r w:rsidR="002235E8">
        <w:rPr>
          <w:rFonts w:hint="cs"/>
          <w:rtl/>
        </w:rPr>
        <w:t>،</w:t>
      </w:r>
      <w:r>
        <w:rPr>
          <w:rFonts w:hint="cs"/>
          <w:rtl/>
        </w:rPr>
        <w:t xml:space="preserve"> نساءل التيميين وعصابات الوهّابيّين أفراخ السامرة واليهود</w:t>
      </w:r>
      <w:r w:rsidR="002235E8">
        <w:rPr>
          <w:rFonts w:hint="cs"/>
          <w:rtl/>
        </w:rPr>
        <w:t>:</w:t>
      </w:r>
      <w:r>
        <w:rPr>
          <w:rFonts w:hint="cs"/>
          <w:rtl/>
        </w:rPr>
        <w:t xml:space="preserve"> إن كنتم أعرضتم عن المذاهب الأربعة وكفّرتموهم تبعاً لإمامكم الذي قدحت فتنته في القرن الثامن الهجريّ</w:t>
      </w:r>
      <w:r w:rsidR="002235E8">
        <w:rPr>
          <w:rFonts w:hint="cs"/>
          <w:rtl/>
        </w:rPr>
        <w:t>،</w:t>
      </w:r>
      <w:r>
        <w:rPr>
          <w:rFonts w:hint="cs"/>
          <w:rtl/>
        </w:rPr>
        <w:t xml:space="preserve"> وهلك بسببها زنديقاً كافراً</w:t>
      </w:r>
      <w:r w:rsidR="002235E8">
        <w:rPr>
          <w:rFonts w:hint="cs"/>
          <w:rtl/>
        </w:rPr>
        <w:t>؛</w:t>
      </w:r>
      <w:r>
        <w:rPr>
          <w:rFonts w:hint="cs"/>
          <w:rtl/>
        </w:rPr>
        <w:t xml:space="preserve"> فمالكم وللسّلفيّة والسّلف الصالح تلوذون بهم وتصفون أنفسكم بهذا اللّفظ وقد كفّرتم أحمدَ</w:t>
      </w:r>
      <w:r w:rsidR="002235E8">
        <w:rPr>
          <w:rFonts w:hint="cs"/>
          <w:rtl/>
        </w:rPr>
        <w:t>،</w:t>
      </w:r>
      <w:r>
        <w:rPr>
          <w:rFonts w:hint="cs"/>
          <w:rtl/>
        </w:rPr>
        <w:t xml:space="preserve"> ومالكاً</w:t>
      </w:r>
      <w:r w:rsidR="002235E8">
        <w:rPr>
          <w:rFonts w:hint="cs"/>
          <w:rtl/>
        </w:rPr>
        <w:t>،</w:t>
      </w:r>
      <w:r>
        <w:rPr>
          <w:rFonts w:hint="cs"/>
          <w:rtl/>
        </w:rPr>
        <w:t xml:space="preserve"> وأبا حنيفة</w:t>
      </w:r>
      <w:r w:rsidR="002235E8">
        <w:rPr>
          <w:rFonts w:hint="cs"/>
          <w:rtl/>
        </w:rPr>
        <w:t>،</w:t>
      </w:r>
      <w:r>
        <w:rPr>
          <w:rFonts w:hint="cs"/>
          <w:rtl/>
        </w:rPr>
        <w:t xml:space="preserve"> والشافعيّ</w:t>
      </w:r>
      <w:r w:rsidR="002235E8">
        <w:rPr>
          <w:rFonts w:hint="cs"/>
          <w:rtl/>
        </w:rPr>
        <w:t>؟!</w:t>
      </w:r>
      <w:r>
        <w:rPr>
          <w:rFonts w:hint="cs"/>
          <w:rtl/>
        </w:rPr>
        <w:t xml:space="preserve"> وليس هذا منكم بأكبر من النَّيْل</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دفع الشّبه</w:t>
      </w:r>
      <w:r w:rsidR="002235E8">
        <w:rPr>
          <w:rFonts w:hint="cs"/>
          <w:rtl/>
        </w:rPr>
        <w:t>،</w:t>
      </w:r>
      <w:r>
        <w:rPr>
          <w:rFonts w:hint="cs"/>
          <w:rtl/>
        </w:rPr>
        <w:t xml:space="preserve"> 125</w:t>
      </w:r>
      <w:r w:rsidR="002235E8">
        <w:rPr>
          <w:rFonts w:hint="cs"/>
          <w:rtl/>
        </w:rPr>
        <w:t xml:space="preserve"> - </w:t>
      </w:r>
      <w:r>
        <w:rPr>
          <w:rFonts w:hint="cs"/>
          <w:rtl/>
        </w:rPr>
        <w:t>126</w:t>
      </w:r>
      <w:r w:rsidR="002235E8">
        <w:rPr>
          <w:rFonts w:hint="cs"/>
          <w:rtl/>
        </w:rPr>
        <w:t>.</w:t>
      </w:r>
    </w:p>
    <w:p w:rsidR="008E0475" w:rsidRDefault="008E0475" w:rsidP="002235E8">
      <w:pPr>
        <w:pStyle w:val="libFootnote0"/>
        <w:rPr>
          <w:rtl/>
        </w:rPr>
      </w:pPr>
      <w:r>
        <w:rPr>
          <w:rtl/>
        </w:rPr>
        <w:br w:type="page"/>
      </w:r>
    </w:p>
    <w:p w:rsidR="008E0475" w:rsidRDefault="008E0475" w:rsidP="00BD46B8">
      <w:pPr>
        <w:pStyle w:val="libNormal0"/>
        <w:rPr>
          <w:rtl/>
        </w:rPr>
      </w:pPr>
      <w:r>
        <w:rPr>
          <w:rFonts w:hint="cs"/>
          <w:rtl/>
        </w:rPr>
        <w:lastRenderedPageBreak/>
        <w:t>من ذات الله تعالى عمّا تصف أفواهكم</w:t>
      </w:r>
      <w:r w:rsidR="002235E8">
        <w:rPr>
          <w:rFonts w:hint="cs"/>
          <w:rtl/>
        </w:rPr>
        <w:t>،</w:t>
      </w:r>
      <w:r>
        <w:rPr>
          <w:rFonts w:hint="cs"/>
          <w:rtl/>
        </w:rPr>
        <w:t xml:space="preserve"> ومن رسوله </w:t>
      </w:r>
      <w:r w:rsidR="002235E8" w:rsidRPr="002235E8">
        <w:rPr>
          <w:rStyle w:val="libAlaemChar"/>
          <w:rFonts w:hint="cs"/>
          <w:rtl/>
        </w:rPr>
        <w:t>صلى‌الله‌عليه‌وآله‌وسلم</w:t>
      </w:r>
      <w:r w:rsidR="002235E8">
        <w:rPr>
          <w:rFonts w:hint="cs"/>
          <w:rtl/>
        </w:rPr>
        <w:t>،</w:t>
      </w:r>
      <w:r>
        <w:rPr>
          <w:rFonts w:hint="cs"/>
          <w:rtl/>
        </w:rPr>
        <w:t xml:space="preserve"> ومن الخلفاء الراشدين</w:t>
      </w:r>
      <w:r w:rsidR="002235E8">
        <w:rPr>
          <w:rFonts w:hint="cs"/>
          <w:rtl/>
        </w:rPr>
        <w:t>.</w:t>
      </w:r>
      <w:r>
        <w:rPr>
          <w:rFonts w:hint="cs"/>
          <w:rtl/>
        </w:rPr>
        <w:t>..</w:t>
      </w:r>
      <w:r w:rsidR="002235E8">
        <w:rPr>
          <w:rFonts w:hint="cs"/>
          <w:rtl/>
        </w:rPr>
        <w:t>،</w:t>
      </w:r>
      <w:r>
        <w:rPr>
          <w:rFonts w:hint="cs"/>
          <w:rtl/>
        </w:rPr>
        <w:t xml:space="preserve"> فأيّ سَلَف صالح تزعمون</w:t>
      </w:r>
      <w:r w:rsidR="002235E8">
        <w:rPr>
          <w:rFonts w:hint="cs"/>
          <w:rtl/>
        </w:rPr>
        <w:t>؟!</w:t>
      </w:r>
    </w:p>
    <w:p w:rsidR="008E0475" w:rsidRDefault="008E0475" w:rsidP="008E0475">
      <w:pPr>
        <w:pStyle w:val="libNormal"/>
        <w:rPr>
          <w:rtl/>
        </w:rPr>
      </w:pPr>
      <w:r>
        <w:rPr>
          <w:rFonts w:hint="cs"/>
          <w:rtl/>
        </w:rPr>
        <w:t>اللّهمّ اشهد عليهم وعلى مَن ينتصر لهم</w:t>
      </w:r>
      <w:r w:rsidR="002235E8">
        <w:rPr>
          <w:rFonts w:hint="cs"/>
          <w:rtl/>
        </w:rPr>
        <w:t>،</w:t>
      </w:r>
      <w:r>
        <w:rPr>
          <w:rFonts w:hint="cs"/>
          <w:rtl/>
        </w:rPr>
        <w:t xml:space="preserve"> فإنّا نبتهل إليك أن تجعل لعنتك على الكاذبين</w:t>
      </w:r>
      <w:r w:rsidR="002235E8">
        <w:rPr>
          <w:rFonts w:hint="cs"/>
          <w:rtl/>
        </w:rPr>
        <w:t>.</w:t>
      </w:r>
    </w:p>
    <w:p w:rsidR="008E0475" w:rsidRDefault="008E0475" w:rsidP="008E0475">
      <w:pPr>
        <w:pStyle w:val="libNormal"/>
        <w:rPr>
          <w:rtl/>
        </w:rPr>
      </w:pPr>
      <w:r>
        <w:rPr>
          <w:rFonts w:hint="cs"/>
          <w:rtl/>
        </w:rPr>
        <w:t>قال</w:t>
      </w:r>
      <w:r w:rsidR="002235E8">
        <w:rPr>
          <w:rFonts w:hint="cs"/>
          <w:rtl/>
        </w:rPr>
        <w:t>:</w:t>
      </w:r>
      <w:r>
        <w:rPr>
          <w:rFonts w:hint="cs"/>
          <w:rtl/>
        </w:rPr>
        <w:t xml:space="preserve"> </w:t>
      </w:r>
      <w:r w:rsidR="004A4BD1">
        <w:rPr>
          <w:rFonts w:hint="cs"/>
          <w:rtl/>
        </w:rPr>
        <w:t>«ولهم دواهي أخر لو نطقوا بها لأحرقهم الناس في لحظةٍ واحدة»</w:t>
      </w:r>
      <w:r>
        <w:rPr>
          <w:rFonts w:hint="cs"/>
          <w:rtl/>
        </w:rPr>
        <w:t xml:space="preserve"> </w:t>
      </w:r>
      <w:r w:rsidRPr="002235E8">
        <w:rPr>
          <w:rStyle w:val="libFootnotenumChar"/>
          <w:rFonts w:hint="cs"/>
          <w:rtl/>
        </w:rPr>
        <w:t>(1)</w:t>
      </w:r>
      <w:r w:rsidR="002235E8">
        <w:rPr>
          <w:rFonts w:hint="cs"/>
          <w:rtl/>
        </w:rPr>
        <w:t>.</w:t>
      </w:r>
    </w:p>
    <w:p w:rsidR="008E0475" w:rsidRDefault="008E0475" w:rsidP="008E0475">
      <w:pPr>
        <w:pStyle w:val="libNormal"/>
        <w:rPr>
          <w:rtl/>
        </w:rPr>
      </w:pPr>
      <w:r>
        <w:rPr>
          <w:rFonts w:hint="cs"/>
          <w:rtl/>
        </w:rPr>
        <w:t>42</w:t>
      </w:r>
      <w:r w:rsidR="002235E8">
        <w:rPr>
          <w:rFonts w:hint="cs"/>
          <w:rtl/>
        </w:rPr>
        <w:t xml:space="preserve"> - </w:t>
      </w:r>
      <w:r>
        <w:rPr>
          <w:rFonts w:hint="cs"/>
          <w:rtl/>
        </w:rPr>
        <w:t xml:space="preserve">الإمام قاضي القضاة الشيخ نجم الدين عمر بن حجي بن أحمد السعدي الشافعي المقتول سنة 830 </w:t>
      </w:r>
      <w:r w:rsidR="002235E8">
        <w:rPr>
          <w:rFonts w:hint="cs"/>
          <w:rtl/>
        </w:rPr>
        <w:t>هـ.</w:t>
      </w:r>
    </w:p>
    <w:p w:rsidR="008E0475" w:rsidRDefault="008E0475" w:rsidP="008E0475">
      <w:pPr>
        <w:pStyle w:val="libNormal"/>
        <w:rPr>
          <w:rtl/>
        </w:rPr>
      </w:pPr>
      <w:r>
        <w:rPr>
          <w:rFonts w:hint="cs"/>
          <w:rtl/>
        </w:rPr>
        <w:t>سُئل عن ابن تَيمِيه</w:t>
      </w:r>
      <w:r w:rsidR="002235E8">
        <w:rPr>
          <w:rFonts w:hint="cs"/>
          <w:rtl/>
        </w:rPr>
        <w:t>،</w:t>
      </w:r>
      <w:r>
        <w:rPr>
          <w:rFonts w:hint="cs"/>
          <w:rtl/>
        </w:rPr>
        <w:t xml:space="preserve"> فأجاب</w:t>
      </w:r>
      <w:r w:rsidR="002235E8">
        <w:rPr>
          <w:rFonts w:hint="cs"/>
          <w:rtl/>
        </w:rPr>
        <w:t>:</w:t>
      </w:r>
    </w:p>
    <w:p w:rsidR="008E0475" w:rsidRDefault="00BD46B8" w:rsidP="008E0475">
      <w:pPr>
        <w:pStyle w:val="libNormal"/>
        <w:rPr>
          <w:rtl/>
        </w:rPr>
      </w:pPr>
      <w:r>
        <w:rPr>
          <w:rFonts w:hint="cs"/>
          <w:rtl/>
        </w:rPr>
        <w:t>«</w:t>
      </w:r>
      <w:r w:rsidR="008E0475">
        <w:rPr>
          <w:rFonts w:hint="cs"/>
          <w:rtl/>
        </w:rPr>
        <w:t>هذا الرجل المسؤول عنه في الاستفتاء كان عالماً متعبّداً</w:t>
      </w:r>
      <w:r w:rsidR="002235E8">
        <w:rPr>
          <w:rFonts w:hint="cs"/>
          <w:rtl/>
        </w:rPr>
        <w:t>،</w:t>
      </w:r>
      <w:r w:rsidR="008E0475">
        <w:rPr>
          <w:rFonts w:hint="cs"/>
          <w:rtl/>
        </w:rPr>
        <w:t xml:space="preserve"> ولكنّه ضلّ في مسائل متعدّدة عن الطريق المستقيم والمنهج القويم</w:t>
      </w:r>
      <w:r w:rsidR="002235E8">
        <w:rPr>
          <w:rFonts w:hint="cs"/>
          <w:rtl/>
        </w:rPr>
        <w:t>،</w:t>
      </w:r>
      <w:r w:rsidR="008E0475">
        <w:rPr>
          <w:rFonts w:hint="cs"/>
          <w:rtl/>
        </w:rPr>
        <w:t xml:space="preserve"> لا جرَم سُجن بسجن الشرع الشريف بعد الترسيم وأفضى به إعجابه بنفسه إلى الجنوح إلى التجسيم الذي ابتدعته اليهود الذين أشركوا بالواحد الأحد</w:t>
      </w:r>
      <w:r w:rsidR="002235E8">
        <w:rPr>
          <w:rFonts w:hint="cs"/>
          <w:rtl/>
        </w:rPr>
        <w:t>.</w:t>
      </w:r>
      <w:r w:rsidR="008E0475">
        <w:rPr>
          <w:rFonts w:hint="cs"/>
          <w:rtl/>
        </w:rPr>
        <w:t xml:space="preserve"> وتغالى فيه أصحابه وأتباعه حتّى قدّموه على جميع الأئمّة وعلى علماء الأمّة</w:t>
      </w:r>
      <w:r w:rsidR="002235E8">
        <w:rPr>
          <w:rFonts w:hint="cs"/>
          <w:rtl/>
        </w:rPr>
        <w:t>.</w:t>
      </w:r>
      <w:r w:rsidR="008E0475">
        <w:rPr>
          <w:rFonts w:hint="cs"/>
          <w:rtl/>
        </w:rPr>
        <w:t xml:space="preserve"> وهجر مذهب الإمام أحمد الذي اتّباعه بالإجماع أولى وأحمد</w:t>
      </w:r>
      <w:r w:rsidR="002235E8">
        <w:rPr>
          <w:rFonts w:hint="cs"/>
          <w:rtl/>
        </w:rPr>
        <w:t>،</w:t>
      </w:r>
      <w:r w:rsidR="008E0475">
        <w:rPr>
          <w:rFonts w:hint="cs"/>
          <w:rtl/>
        </w:rPr>
        <w:t xml:space="preserve"> والأولياء والصالحين</w:t>
      </w:r>
      <w:r w:rsidR="002235E8">
        <w:rPr>
          <w:rFonts w:hint="cs"/>
          <w:rtl/>
        </w:rPr>
        <w:t>.</w:t>
      </w:r>
    </w:p>
    <w:p w:rsidR="008E0475" w:rsidRDefault="008E0475" w:rsidP="008E0475">
      <w:pPr>
        <w:pStyle w:val="libNormal"/>
        <w:rPr>
          <w:rtl/>
        </w:rPr>
      </w:pPr>
      <w:r>
        <w:rPr>
          <w:rFonts w:hint="cs"/>
          <w:rtl/>
        </w:rPr>
        <w:t xml:space="preserve">اللّهمّ وإنّي أسألك وأتوسّل إليك بسيّد الأوّلين والآخرين رسول ربّ العالمين والأولياء والصالحين أن يُحييني على الإسلام وتُميتني على الإيمان على اعتقاد أهل السنّة والجماعة سالماً من اعتقاد أهل الزيغ والضلال والبدع </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دفع الشّبه</w:t>
      </w:r>
      <w:r w:rsidR="002235E8">
        <w:rPr>
          <w:rFonts w:hint="cs"/>
          <w:rtl/>
        </w:rPr>
        <w:t>،</w:t>
      </w:r>
      <w:r>
        <w:rPr>
          <w:rFonts w:hint="cs"/>
          <w:rtl/>
        </w:rPr>
        <w:t xml:space="preserve"> مصدر سابق</w:t>
      </w:r>
      <w:r w:rsidR="002235E8">
        <w:rPr>
          <w:rFonts w:hint="cs"/>
          <w:rtl/>
        </w:rPr>
        <w:t>،</w:t>
      </w:r>
      <w:r>
        <w:rPr>
          <w:rFonts w:hint="cs"/>
          <w:rtl/>
        </w:rPr>
        <w:t xml:space="preserve"> 215</w:t>
      </w:r>
      <w:r w:rsidR="002235E8">
        <w:rPr>
          <w:rFonts w:hint="cs"/>
          <w:rtl/>
        </w:rPr>
        <w:t>.</w:t>
      </w:r>
    </w:p>
    <w:p w:rsidR="008E0475" w:rsidRDefault="008E0475" w:rsidP="002235E8">
      <w:pPr>
        <w:pStyle w:val="libFootnote0"/>
        <w:rPr>
          <w:rtl/>
        </w:rPr>
      </w:pPr>
      <w:r>
        <w:rPr>
          <w:rtl/>
        </w:rPr>
        <w:br w:type="page"/>
      </w:r>
    </w:p>
    <w:p w:rsidR="008E0475" w:rsidRDefault="008E0475" w:rsidP="00BD46B8">
      <w:pPr>
        <w:pStyle w:val="libNormal0"/>
        <w:rPr>
          <w:rtl/>
        </w:rPr>
      </w:pPr>
      <w:r>
        <w:rPr>
          <w:rFonts w:hint="cs"/>
          <w:rtl/>
        </w:rPr>
        <w:lastRenderedPageBreak/>
        <w:t>والإضلال</w:t>
      </w:r>
      <w:r w:rsidR="00BD46B8">
        <w:rPr>
          <w:rFonts w:hint="cs"/>
          <w:rtl/>
        </w:rPr>
        <w:t>»</w:t>
      </w:r>
      <w:r>
        <w:rPr>
          <w:rFonts w:hint="cs"/>
          <w:rtl/>
        </w:rPr>
        <w:t xml:space="preserve"> </w:t>
      </w:r>
      <w:r w:rsidRPr="002235E8">
        <w:rPr>
          <w:rStyle w:val="libFootnotenumChar"/>
          <w:rFonts w:hint="cs"/>
          <w:rtl/>
        </w:rPr>
        <w:t>(1)</w:t>
      </w:r>
      <w:r w:rsidR="002235E8">
        <w:rPr>
          <w:rFonts w:hint="cs"/>
          <w:rtl/>
        </w:rPr>
        <w:t>.</w:t>
      </w:r>
    </w:p>
    <w:p w:rsidR="008E0475" w:rsidRDefault="008E0475" w:rsidP="008E0475">
      <w:pPr>
        <w:pStyle w:val="libNormal"/>
        <w:rPr>
          <w:rtl/>
        </w:rPr>
      </w:pPr>
      <w:r>
        <w:rPr>
          <w:rFonts w:hint="cs"/>
          <w:rtl/>
        </w:rPr>
        <w:t>إن هذا العالم الشافعيّ المحقّق لم يقف في جوابه عن ابن تيميه عند حدود ضلاله وخروجه عن الدين وسجنه لذلك</w:t>
      </w:r>
      <w:r w:rsidR="002235E8">
        <w:rPr>
          <w:rFonts w:hint="cs"/>
          <w:rtl/>
        </w:rPr>
        <w:t>،</w:t>
      </w:r>
      <w:r>
        <w:rPr>
          <w:rFonts w:hint="cs"/>
          <w:rtl/>
        </w:rPr>
        <w:t xml:space="preserve"> وإنّ عقيدته في الله تعالى</w:t>
      </w:r>
      <w:r w:rsidR="002235E8">
        <w:rPr>
          <w:rFonts w:hint="cs"/>
          <w:rtl/>
        </w:rPr>
        <w:t>،</w:t>
      </w:r>
      <w:r>
        <w:rPr>
          <w:rFonts w:hint="cs"/>
          <w:rtl/>
        </w:rPr>
        <w:t xml:space="preserve"> هي عقيدة اليهود وهي التجسيم</w:t>
      </w:r>
      <w:r w:rsidR="002235E8">
        <w:rPr>
          <w:rFonts w:hint="cs"/>
          <w:rtl/>
        </w:rPr>
        <w:t>،</w:t>
      </w:r>
      <w:r>
        <w:rPr>
          <w:rFonts w:hint="cs"/>
          <w:rtl/>
        </w:rPr>
        <w:t xml:space="preserve"> وغلوّ أصحابه فيه وتقديمهم إيّاه على الأئمّة الأربع</w:t>
      </w:r>
      <w:r w:rsidR="002235E8">
        <w:rPr>
          <w:rFonts w:hint="cs"/>
          <w:rtl/>
        </w:rPr>
        <w:t>؛</w:t>
      </w:r>
      <w:r>
        <w:rPr>
          <w:rFonts w:hint="cs"/>
          <w:rtl/>
        </w:rPr>
        <w:t xml:space="preserve"> وإنّما أشهد الله تعالى على براءته من عقيدة ابن تيميه سواء في ذات الله جلّ وعلا</w:t>
      </w:r>
      <w:r w:rsidR="002235E8">
        <w:rPr>
          <w:rFonts w:hint="cs"/>
          <w:rtl/>
        </w:rPr>
        <w:t>،</w:t>
      </w:r>
      <w:r>
        <w:rPr>
          <w:rFonts w:hint="cs"/>
          <w:rtl/>
        </w:rPr>
        <w:t xml:space="preserve"> أو في زيارة قبور الأنبياء والأولياء والصّالحين</w:t>
      </w:r>
      <w:r w:rsidR="002235E8">
        <w:rPr>
          <w:rFonts w:hint="cs"/>
          <w:rtl/>
        </w:rPr>
        <w:t>،</w:t>
      </w:r>
      <w:r>
        <w:rPr>
          <w:rFonts w:hint="cs"/>
          <w:rtl/>
        </w:rPr>
        <w:t xml:space="preserve"> والتوسّل بالنبيّ </w:t>
      </w:r>
      <w:r w:rsidR="002235E8" w:rsidRPr="002235E8">
        <w:rPr>
          <w:rStyle w:val="libAlaemChar"/>
          <w:rFonts w:hint="cs"/>
          <w:rtl/>
        </w:rPr>
        <w:t>صلى‌الله‌عليه‌وآله‌وسلم</w:t>
      </w:r>
      <w:r>
        <w:rPr>
          <w:rFonts w:hint="cs"/>
          <w:rtl/>
        </w:rPr>
        <w:t xml:space="preserve"> والأولياء</w:t>
      </w:r>
      <w:r w:rsidR="002235E8">
        <w:rPr>
          <w:rFonts w:hint="cs"/>
          <w:rtl/>
        </w:rPr>
        <w:t>.</w:t>
      </w:r>
      <w:r>
        <w:rPr>
          <w:rFonts w:hint="cs"/>
          <w:rtl/>
        </w:rPr>
        <w:t>..</w:t>
      </w:r>
      <w:r w:rsidR="002235E8">
        <w:rPr>
          <w:rFonts w:hint="cs"/>
          <w:rtl/>
        </w:rPr>
        <w:t>،</w:t>
      </w:r>
      <w:r>
        <w:rPr>
          <w:rFonts w:hint="cs"/>
          <w:rtl/>
        </w:rPr>
        <w:t xml:space="preserve"> وكلّ ذلك منع منه ابن تيميه وجعله بدعةً وشركاً</w:t>
      </w:r>
      <w:r w:rsidR="002235E8">
        <w:rPr>
          <w:rFonts w:hint="cs"/>
          <w:rtl/>
        </w:rPr>
        <w:t>!</w:t>
      </w:r>
    </w:p>
    <w:p w:rsidR="008E0475" w:rsidRDefault="008E0475" w:rsidP="008E0475">
      <w:pPr>
        <w:pStyle w:val="libNormal"/>
        <w:rPr>
          <w:rtl/>
        </w:rPr>
      </w:pPr>
      <w:r>
        <w:rPr>
          <w:rFonts w:hint="cs"/>
          <w:rtl/>
        </w:rPr>
        <w:t>43</w:t>
      </w:r>
      <w:r w:rsidR="002235E8">
        <w:rPr>
          <w:rFonts w:hint="cs"/>
          <w:rtl/>
        </w:rPr>
        <w:t xml:space="preserve"> - </w:t>
      </w:r>
      <w:r>
        <w:rPr>
          <w:rFonts w:hint="cs"/>
          <w:rtl/>
        </w:rPr>
        <w:t xml:space="preserve">الإمام الشيخ محمّد بن محمّد العلاء البخاري الحنفيّ </w:t>
      </w:r>
      <w:r w:rsidR="004A4BD1">
        <w:rPr>
          <w:rFonts w:hint="cs"/>
          <w:rtl/>
        </w:rPr>
        <w:t>(ت 841 هـ)</w:t>
      </w:r>
      <w:r w:rsidR="002235E8">
        <w:rPr>
          <w:rFonts w:hint="cs"/>
          <w:rtl/>
        </w:rPr>
        <w:t>.</w:t>
      </w:r>
    </w:p>
    <w:p w:rsidR="008E0475" w:rsidRDefault="004A4BD1" w:rsidP="008E0475">
      <w:pPr>
        <w:pStyle w:val="libNormal"/>
        <w:rPr>
          <w:rtl/>
        </w:rPr>
      </w:pPr>
      <w:r>
        <w:rPr>
          <w:rFonts w:hint="cs"/>
          <w:rtl/>
        </w:rPr>
        <w:t>«كان يُسئل عن مقالات ابن تيميه التي انفرد بها فيجيب بما ظهر له من الخطأ، وينفر عنه قلبه إلى أن استحكم ذلك عليه فصرّح بتبديعه ثمّ تكفيره، ثمّ صار يُصرّح في مجلسه أنّ مَن أطلق على ابن تيميه أنّه شيخ الإسلام فهو بهذا الإطلاق كافر»</w:t>
      </w:r>
      <w:r w:rsidR="008E0475">
        <w:rPr>
          <w:rFonts w:hint="cs"/>
          <w:rtl/>
        </w:rPr>
        <w:t xml:space="preserve"> </w:t>
      </w:r>
      <w:r w:rsidR="008E0475" w:rsidRPr="002235E8">
        <w:rPr>
          <w:rStyle w:val="libFootnotenumChar"/>
          <w:rFonts w:hint="cs"/>
          <w:rtl/>
        </w:rPr>
        <w:t>(2)</w:t>
      </w:r>
      <w:r w:rsidR="002235E8">
        <w:rPr>
          <w:rFonts w:hint="cs"/>
          <w:rtl/>
        </w:rPr>
        <w:t>.</w:t>
      </w:r>
    </w:p>
    <w:p w:rsidR="008E0475" w:rsidRDefault="008E0475" w:rsidP="008E0475">
      <w:pPr>
        <w:pStyle w:val="libNormal"/>
        <w:rPr>
          <w:rtl/>
        </w:rPr>
      </w:pPr>
      <w:r>
        <w:rPr>
          <w:rFonts w:hint="cs"/>
          <w:rtl/>
        </w:rPr>
        <w:t>فماذا يقول الإمام العلاء لو بُعث من جديد وسمع ما يطلقه أعراب نجد الوهّابيّون على ابن تيميه من تسميات منها</w:t>
      </w:r>
      <w:r w:rsidR="002235E8">
        <w:rPr>
          <w:rFonts w:hint="cs"/>
          <w:rtl/>
        </w:rPr>
        <w:t>:</w:t>
      </w:r>
      <w:r>
        <w:rPr>
          <w:rFonts w:hint="cs"/>
          <w:rtl/>
        </w:rPr>
        <w:t xml:space="preserve"> شيخ الإسلام</w:t>
      </w:r>
      <w:r w:rsidR="002235E8">
        <w:rPr>
          <w:rFonts w:hint="cs"/>
          <w:rtl/>
        </w:rPr>
        <w:t>،</w:t>
      </w:r>
      <w:r>
        <w:rPr>
          <w:rFonts w:hint="cs"/>
          <w:rtl/>
        </w:rPr>
        <w:t xml:space="preserve"> الإمام الم</w:t>
      </w:r>
      <w:r w:rsidR="00BD46B8">
        <w:rPr>
          <w:rFonts w:hint="cs"/>
          <w:rtl/>
        </w:rPr>
        <w:t>ـ</w:t>
      </w:r>
      <w:r>
        <w:rPr>
          <w:rFonts w:hint="cs"/>
          <w:rtl/>
        </w:rPr>
        <w:t>ُطلق</w:t>
      </w:r>
      <w:r w:rsidR="002235E8">
        <w:rPr>
          <w:rFonts w:hint="cs"/>
          <w:rtl/>
        </w:rPr>
        <w:t>.</w:t>
      </w:r>
      <w:r>
        <w:rPr>
          <w:rFonts w:hint="cs"/>
          <w:rtl/>
        </w:rPr>
        <w:t>..</w:t>
      </w:r>
      <w:r w:rsidR="002235E8">
        <w:rPr>
          <w:rFonts w:hint="cs"/>
          <w:rtl/>
        </w:rPr>
        <w:t>؟!</w:t>
      </w:r>
    </w:p>
    <w:p w:rsidR="008E0475" w:rsidRDefault="008E0475" w:rsidP="008E0475">
      <w:pPr>
        <w:pStyle w:val="libNormal"/>
        <w:rPr>
          <w:rtl/>
        </w:rPr>
      </w:pPr>
      <w:r>
        <w:rPr>
          <w:rFonts w:hint="cs"/>
          <w:rtl/>
        </w:rPr>
        <w:t>44</w:t>
      </w:r>
      <w:r w:rsidR="002235E8">
        <w:rPr>
          <w:rFonts w:hint="cs"/>
          <w:rtl/>
        </w:rPr>
        <w:t xml:space="preserve"> - </w:t>
      </w:r>
      <w:r>
        <w:rPr>
          <w:rFonts w:hint="cs"/>
          <w:rtl/>
        </w:rPr>
        <w:t xml:space="preserve">الحافظ أحمد بن حجر العسقلاني الشافعيّ </w:t>
      </w:r>
      <w:r w:rsidR="004A4BD1">
        <w:rPr>
          <w:rFonts w:hint="cs"/>
          <w:rtl/>
        </w:rPr>
        <w:t>(ت 852 هـ)</w:t>
      </w:r>
      <w:r w:rsidR="002235E8">
        <w:rPr>
          <w:rFonts w:hint="cs"/>
          <w:rtl/>
        </w:rPr>
        <w:t>.</w:t>
      </w:r>
    </w:p>
    <w:p w:rsidR="008E0475" w:rsidRDefault="008E0475" w:rsidP="008E0475">
      <w:pPr>
        <w:pStyle w:val="libNormal"/>
        <w:rPr>
          <w:rtl/>
        </w:rPr>
      </w:pPr>
      <w:r>
        <w:rPr>
          <w:rFonts w:hint="cs"/>
          <w:rtl/>
        </w:rPr>
        <w:t>تكلّم عن ابن تيميه في أكثر من مصنَّف</w:t>
      </w:r>
      <w:r w:rsidR="002235E8">
        <w:rPr>
          <w:rFonts w:hint="cs"/>
          <w:rtl/>
        </w:rPr>
        <w:t>،</w:t>
      </w:r>
      <w:r>
        <w:rPr>
          <w:rFonts w:hint="cs"/>
          <w:rtl/>
        </w:rPr>
        <w:t xml:space="preserve"> من ذلك قوله</w:t>
      </w:r>
      <w:r w:rsidR="002235E8">
        <w:rPr>
          <w:rFonts w:hint="cs"/>
          <w:rtl/>
        </w:rPr>
        <w:t>:</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الفتاوى السهمية</w:t>
      </w:r>
      <w:r w:rsidR="002235E8">
        <w:rPr>
          <w:rFonts w:hint="cs"/>
          <w:rtl/>
        </w:rPr>
        <w:t>،</w:t>
      </w:r>
      <w:r>
        <w:rPr>
          <w:rFonts w:hint="cs"/>
          <w:rtl/>
        </w:rPr>
        <w:t xml:space="preserve"> لمجموعة من العلماء ولم تسجّل هويّته</w:t>
      </w:r>
      <w:r w:rsidR="002235E8">
        <w:rPr>
          <w:rFonts w:hint="cs"/>
          <w:rtl/>
        </w:rPr>
        <w:t>.</w:t>
      </w:r>
    </w:p>
    <w:p w:rsidR="008E0475" w:rsidRDefault="008E0475" w:rsidP="002235E8">
      <w:pPr>
        <w:pStyle w:val="libFootnote0"/>
        <w:rPr>
          <w:rtl/>
        </w:rPr>
      </w:pPr>
      <w:r>
        <w:rPr>
          <w:rFonts w:hint="cs"/>
          <w:rtl/>
        </w:rPr>
        <w:t>(2) البدر الطالع</w:t>
      </w:r>
      <w:r w:rsidR="002235E8">
        <w:rPr>
          <w:rFonts w:hint="cs"/>
          <w:rtl/>
        </w:rPr>
        <w:t>،</w:t>
      </w:r>
      <w:r>
        <w:rPr>
          <w:rFonts w:hint="cs"/>
          <w:rtl/>
        </w:rPr>
        <w:t xml:space="preserve"> مصدر سابق</w:t>
      </w:r>
      <w:r w:rsidR="002235E8">
        <w:rPr>
          <w:rFonts w:hint="cs"/>
          <w:rtl/>
        </w:rPr>
        <w:t>،</w:t>
      </w:r>
      <w:r>
        <w:rPr>
          <w:rFonts w:hint="cs"/>
          <w:rtl/>
        </w:rPr>
        <w:t xml:space="preserve"> 2</w:t>
      </w:r>
      <w:r w:rsidR="002235E8">
        <w:rPr>
          <w:rFonts w:hint="cs"/>
          <w:rtl/>
        </w:rPr>
        <w:t>:</w:t>
      </w:r>
      <w:r>
        <w:rPr>
          <w:rFonts w:hint="cs"/>
          <w:rtl/>
        </w:rPr>
        <w:t xml:space="preserve"> 137</w:t>
      </w:r>
      <w:r w:rsidR="002235E8">
        <w:rPr>
          <w:rFonts w:hint="cs"/>
          <w:rtl/>
        </w:rPr>
        <w:t>،</w:t>
      </w:r>
      <w:r>
        <w:rPr>
          <w:rFonts w:hint="cs"/>
          <w:rtl/>
        </w:rPr>
        <w:t xml:space="preserve"> والضوء اللامع</w:t>
      </w:r>
      <w:r w:rsidR="002235E8">
        <w:rPr>
          <w:rFonts w:hint="cs"/>
          <w:rtl/>
        </w:rPr>
        <w:t>،</w:t>
      </w:r>
      <w:r>
        <w:rPr>
          <w:rFonts w:hint="cs"/>
          <w:rtl/>
        </w:rPr>
        <w:t xml:space="preserve"> السخاوي</w:t>
      </w:r>
      <w:r w:rsidR="002235E8">
        <w:rPr>
          <w:rFonts w:hint="cs"/>
          <w:rtl/>
        </w:rPr>
        <w:t>،</w:t>
      </w:r>
      <w:r>
        <w:rPr>
          <w:rFonts w:hint="cs"/>
          <w:rtl/>
        </w:rPr>
        <w:t xml:space="preserve"> 9</w:t>
      </w:r>
      <w:r w:rsidR="002235E8">
        <w:rPr>
          <w:rFonts w:hint="cs"/>
          <w:rtl/>
        </w:rPr>
        <w:t>:</w:t>
      </w:r>
      <w:r>
        <w:rPr>
          <w:rFonts w:hint="cs"/>
          <w:rtl/>
        </w:rPr>
        <w:t xml:space="preserve"> 292</w:t>
      </w:r>
      <w:r w:rsidR="002235E8">
        <w:rPr>
          <w:rFonts w:hint="cs"/>
          <w:rtl/>
        </w:rPr>
        <w:t>.</w:t>
      </w:r>
    </w:p>
    <w:p w:rsidR="008E0475" w:rsidRDefault="008E0475" w:rsidP="002235E8">
      <w:pPr>
        <w:pStyle w:val="libFootnote0"/>
      </w:pPr>
      <w:r>
        <w:rPr>
          <w:rtl/>
        </w:rPr>
        <w:br w:type="page"/>
      </w:r>
    </w:p>
    <w:p w:rsidR="008E0475" w:rsidRDefault="00BD46B8" w:rsidP="008E0475">
      <w:pPr>
        <w:pStyle w:val="libNormal"/>
        <w:rPr>
          <w:rtl/>
        </w:rPr>
      </w:pPr>
      <w:r>
        <w:rPr>
          <w:rFonts w:hint="cs"/>
          <w:rtl/>
        </w:rPr>
        <w:lastRenderedPageBreak/>
        <w:t>«</w:t>
      </w:r>
      <w:r w:rsidR="008E0475">
        <w:rPr>
          <w:rFonts w:hint="cs"/>
          <w:rtl/>
        </w:rPr>
        <w:t>اختلف الناس فيه شيعاً</w:t>
      </w:r>
      <w:r w:rsidR="002235E8">
        <w:rPr>
          <w:rFonts w:hint="cs"/>
          <w:rtl/>
        </w:rPr>
        <w:t>،</w:t>
      </w:r>
      <w:r w:rsidR="008E0475">
        <w:rPr>
          <w:rFonts w:hint="cs"/>
          <w:rtl/>
        </w:rPr>
        <w:t xml:space="preserve"> فمنهم من نسبه إلى التجسيم</w:t>
      </w:r>
      <w:r w:rsidR="002235E8">
        <w:rPr>
          <w:rFonts w:hint="cs"/>
          <w:rtl/>
        </w:rPr>
        <w:t>،</w:t>
      </w:r>
      <w:r w:rsidR="008E0475">
        <w:rPr>
          <w:rFonts w:hint="cs"/>
          <w:rtl/>
        </w:rPr>
        <w:t xml:space="preserve"> لما ذكره في العقيدة الواسطية والحموية وغيرهما</w:t>
      </w:r>
      <w:r w:rsidR="002235E8">
        <w:rPr>
          <w:rFonts w:hint="cs"/>
          <w:rtl/>
        </w:rPr>
        <w:t>،</w:t>
      </w:r>
      <w:r w:rsidR="008E0475">
        <w:rPr>
          <w:rFonts w:hint="cs"/>
          <w:rtl/>
        </w:rPr>
        <w:t xml:space="preserve"> من ذلك قوله</w:t>
      </w:r>
      <w:r w:rsidR="002235E8">
        <w:rPr>
          <w:rFonts w:hint="cs"/>
          <w:rtl/>
        </w:rPr>
        <w:t>:</w:t>
      </w:r>
    </w:p>
    <w:p w:rsidR="008E0475" w:rsidRDefault="00BD46B8" w:rsidP="008E0475">
      <w:pPr>
        <w:pStyle w:val="libNormal"/>
        <w:rPr>
          <w:rtl/>
        </w:rPr>
      </w:pPr>
      <w:r>
        <w:rPr>
          <w:rFonts w:hint="cs"/>
          <w:rtl/>
        </w:rPr>
        <w:t>«</w:t>
      </w:r>
      <w:r w:rsidR="008E0475">
        <w:rPr>
          <w:rFonts w:hint="cs"/>
          <w:rtl/>
        </w:rPr>
        <w:t>إن اليد والقدم والساق والوجه صفاتٌ حقيقيّة لله</w:t>
      </w:r>
      <w:r w:rsidR="002235E8">
        <w:rPr>
          <w:rFonts w:hint="cs"/>
          <w:rtl/>
        </w:rPr>
        <w:t>،</w:t>
      </w:r>
      <w:r w:rsidR="008E0475">
        <w:rPr>
          <w:rFonts w:hint="cs"/>
          <w:rtl/>
        </w:rPr>
        <w:t xml:space="preserve"> وأنّه مستو على العرش بذاته</w:t>
      </w:r>
      <w:r w:rsidR="002235E8">
        <w:rPr>
          <w:rFonts w:hint="cs"/>
          <w:rtl/>
        </w:rPr>
        <w:t>،</w:t>
      </w:r>
      <w:r w:rsidR="008E0475">
        <w:rPr>
          <w:rFonts w:hint="cs"/>
          <w:rtl/>
        </w:rPr>
        <w:t xml:space="preserve"> فقيل له</w:t>
      </w:r>
      <w:r w:rsidR="002235E8">
        <w:rPr>
          <w:rFonts w:hint="cs"/>
          <w:rtl/>
        </w:rPr>
        <w:t>:</w:t>
      </w:r>
      <w:r w:rsidR="008E0475">
        <w:rPr>
          <w:rFonts w:hint="cs"/>
          <w:rtl/>
        </w:rPr>
        <w:t xml:space="preserve"> يلزم من ذلك التحيّز والانقسام</w:t>
      </w:r>
      <w:r w:rsidR="002235E8">
        <w:rPr>
          <w:rFonts w:hint="cs"/>
          <w:rtl/>
        </w:rPr>
        <w:t>،</w:t>
      </w:r>
      <w:r w:rsidR="008E0475">
        <w:rPr>
          <w:rFonts w:hint="cs"/>
          <w:rtl/>
        </w:rPr>
        <w:t xml:space="preserve"> فقال</w:t>
      </w:r>
      <w:r w:rsidR="002235E8">
        <w:rPr>
          <w:rFonts w:hint="cs"/>
          <w:rtl/>
        </w:rPr>
        <w:t>:</w:t>
      </w:r>
      <w:r w:rsidR="008E0475">
        <w:rPr>
          <w:rFonts w:hint="cs"/>
          <w:rtl/>
        </w:rPr>
        <w:t xml:space="preserve"> أنا لا أسلّم أنّ التحيّز والانقسام من خواصّ الأجسام</w:t>
      </w:r>
      <w:r w:rsidR="002235E8">
        <w:rPr>
          <w:rFonts w:hint="cs"/>
          <w:rtl/>
        </w:rPr>
        <w:t>،</w:t>
      </w:r>
      <w:r w:rsidR="008E0475">
        <w:rPr>
          <w:rFonts w:hint="cs"/>
          <w:rtl/>
        </w:rPr>
        <w:t xml:space="preserve"> فاُلزم بأنّه يقول بتحيّزٍ في ذات الله </w:t>
      </w:r>
      <w:r w:rsidR="008E0475" w:rsidRPr="002235E8">
        <w:rPr>
          <w:rStyle w:val="libFootnotenumChar"/>
          <w:rFonts w:hint="cs"/>
          <w:rtl/>
        </w:rPr>
        <w:t>(1)</w:t>
      </w:r>
      <w:r w:rsidR="002235E8">
        <w:rPr>
          <w:rFonts w:hint="cs"/>
          <w:rtl/>
        </w:rPr>
        <w:t>.</w:t>
      </w:r>
    </w:p>
    <w:p w:rsidR="008E0475" w:rsidRDefault="008E0475" w:rsidP="008E0475">
      <w:pPr>
        <w:pStyle w:val="libNormal"/>
        <w:rPr>
          <w:rtl/>
        </w:rPr>
      </w:pPr>
      <w:r>
        <w:rPr>
          <w:rFonts w:hint="cs"/>
          <w:rtl/>
        </w:rPr>
        <w:t>ومنهم من ينسبه إلى الزندقة</w:t>
      </w:r>
      <w:r w:rsidR="002235E8">
        <w:rPr>
          <w:rFonts w:hint="cs"/>
          <w:rtl/>
        </w:rPr>
        <w:t>،</w:t>
      </w:r>
      <w:r>
        <w:rPr>
          <w:rFonts w:hint="cs"/>
          <w:rtl/>
        </w:rPr>
        <w:t xml:space="preserve"> لقوله</w:t>
      </w:r>
      <w:r w:rsidR="002235E8">
        <w:rPr>
          <w:rFonts w:hint="cs"/>
          <w:rtl/>
        </w:rPr>
        <w:t>:</w:t>
      </w:r>
      <w:r>
        <w:rPr>
          <w:rFonts w:hint="cs"/>
          <w:rtl/>
        </w:rPr>
        <w:t xml:space="preserve"> إنّ النبيّ </w:t>
      </w:r>
      <w:r w:rsidR="002235E8" w:rsidRPr="002235E8">
        <w:rPr>
          <w:rStyle w:val="libAlaemChar"/>
          <w:rFonts w:hint="cs"/>
          <w:rtl/>
        </w:rPr>
        <w:t>صلى‌الله‌عليه‌وآله‌وسلم</w:t>
      </w:r>
      <w:r>
        <w:rPr>
          <w:rFonts w:hint="cs"/>
          <w:rtl/>
        </w:rPr>
        <w:t xml:space="preserve"> لا يُستغاث به</w:t>
      </w:r>
      <w:r w:rsidR="002235E8">
        <w:rPr>
          <w:rFonts w:hint="cs"/>
          <w:rtl/>
        </w:rPr>
        <w:t>.</w:t>
      </w:r>
      <w:r>
        <w:rPr>
          <w:rFonts w:hint="cs"/>
          <w:rtl/>
        </w:rPr>
        <w:t xml:space="preserve"> وإنّ في ذلك تنقيصاً ومنعاً من تعظيم النبي </w:t>
      </w:r>
      <w:r w:rsidR="002235E8" w:rsidRPr="002235E8">
        <w:rPr>
          <w:rStyle w:val="libAlaemChar"/>
          <w:rFonts w:hint="cs"/>
          <w:rtl/>
        </w:rPr>
        <w:t>صلى‌الله‌عليه‌وآله‌وسلم</w:t>
      </w:r>
      <w:r w:rsidR="002235E8">
        <w:rPr>
          <w:rFonts w:hint="cs"/>
          <w:rtl/>
        </w:rPr>
        <w:t>.</w:t>
      </w:r>
    </w:p>
    <w:p w:rsidR="008E0475" w:rsidRDefault="008E0475" w:rsidP="008E0475">
      <w:pPr>
        <w:pStyle w:val="libNormal"/>
        <w:rPr>
          <w:rtl/>
        </w:rPr>
      </w:pPr>
      <w:r>
        <w:rPr>
          <w:rFonts w:hint="cs"/>
          <w:rtl/>
        </w:rPr>
        <w:t>وكان أشدّ الناس عليه في ذلك</w:t>
      </w:r>
      <w:r w:rsidR="002235E8">
        <w:rPr>
          <w:rFonts w:hint="cs"/>
          <w:rtl/>
        </w:rPr>
        <w:t>:</w:t>
      </w:r>
      <w:r>
        <w:rPr>
          <w:rFonts w:hint="cs"/>
          <w:rtl/>
        </w:rPr>
        <w:t xml:space="preserve"> النور البكري</w:t>
      </w:r>
      <w:r w:rsidR="002235E8">
        <w:rPr>
          <w:rFonts w:hint="cs"/>
          <w:rtl/>
        </w:rPr>
        <w:t>؛</w:t>
      </w:r>
      <w:r>
        <w:rPr>
          <w:rFonts w:hint="cs"/>
          <w:rtl/>
        </w:rPr>
        <w:t xml:space="preserve"> فإنّه بسبب ذلك قال بعض الحاضرين</w:t>
      </w:r>
      <w:r w:rsidR="002235E8">
        <w:rPr>
          <w:rFonts w:hint="cs"/>
          <w:rtl/>
        </w:rPr>
        <w:t>:</w:t>
      </w:r>
      <w:r>
        <w:rPr>
          <w:rFonts w:hint="cs"/>
          <w:rtl/>
        </w:rPr>
        <w:t xml:space="preserve"> يُعزَّر</w:t>
      </w:r>
      <w:r w:rsidR="002235E8">
        <w:rPr>
          <w:rFonts w:hint="cs"/>
          <w:rtl/>
        </w:rPr>
        <w:t>،</w:t>
      </w:r>
      <w:r>
        <w:rPr>
          <w:rFonts w:hint="cs"/>
          <w:rtl/>
        </w:rPr>
        <w:t xml:space="preserve"> فقال البكري</w:t>
      </w:r>
      <w:r w:rsidR="002235E8">
        <w:rPr>
          <w:rFonts w:hint="cs"/>
          <w:rtl/>
        </w:rPr>
        <w:t>:</w:t>
      </w:r>
      <w:r>
        <w:rPr>
          <w:rFonts w:hint="cs"/>
          <w:rtl/>
        </w:rPr>
        <w:t xml:space="preserve"> لا معنى لهذا القول</w:t>
      </w:r>
      <w:r w:rsidR="002235E8">
        <w:rPr>
          <w:rFonts w:hint="cs"/>
          <w:rtl/>
        </w:rPr>
        <w:t>،</w:t>
      </w:r>
      <w:r>
        <w:rPr>
          <w:rFonts w:hint="cs"/>
          <w:rtl/>
        </w:rPr>
        <w:t xml:space="preserve"> فإنّه إن كان تنقيصاً يُقتل</w:t>
      </w:r>
      <w:r w:rsidR="002235E8">
        <w:rPr>
          <w:rFonts w:hint="cs"/>
          <w:rtl/>
        </w:rPr>
        <w:t>،</w:t>
      </w:r>
      <w:r>
        <w:rPr>
          <w:rFonts w:hint="cs"/>
          <w:rtl/>
        </w:rPr>
        <w:t xml:space="preserve"> وإنْ لم يكن تنقيصاً لا يُعزَّر </w:t>
      </w:r>
      <w:r w:rsidRPr="002235E8">
        <w:rPr>
          <w:rStyle w:val="libFootnotenumChar"/>
          <w:rFonts w:hint="cs"/>
          <w:rtl/>
        </w:rPr>
        <w:t>(2)</w:t>
      </w:r>
      <w:r w:rsidR="002235E8">
        <w:rPr>
          <w:rFonts w:hint="cs"/>
          <w:rtl/>
        </w:rPr>
        <w:t>.</w:t>
      </w:r>
    </w:p>
    <w:p w:rsidR="008E0475" w:rsidRDefault="008E0475" w:rsidP="00BD46B8">
      <w:pPr>
        <w:pStyle w:val="libNormal"/>
        <w:rPr>
          <w:rtl/>
        </w:rPr>
      </w:pPr>
      <w:r>
        <w:rPr>
          <w:rFonts w:hint="cs"/>
          <w:rtl/>
        </w:rPr>
        <w:t>ومنهم مَن ينسبه إلى النفاق</w:t>
      </w:r>
      <w:r w:rsidR="002235E8">
        <w:rPr>
          <w:rFonts w:hint="cs"/>
          <w:rtl/>
        </w:rPr>
        <w:t>،</w:t>
      </w:r>
      <w:r>
        <w:rPr>
          <w:rFonts w:hint="cs"/>
          <w:rtl/>
        </w:rPr>
        <w:t xml:space="preserve"> لقوله في عليّ ما تقدّم</w:t>
      </w:r>
      <w:r w:rsidR="002235E8">
        <w:rPr>
          <w:rFonts w:hint="cs"/>
          <w:rtl/>
        </w:rPr>
        <w:t xml:space="preserve"> - </w:t>
      </w:r>
      <w:r>
        <w:rPr>
          <w:rFonts w:hint="cs"/>
          <w:rtl/>
        </w:rPr>
        <w:t xml:space="preserve">أي قوله إنّه أسلم صغيراً لا يدري ما يقول </w:t>
      </w:r>
      <w:r w:rsidR="002235E8">
        <w:rPr>
          <w:rFonts w:hint="cs"/>
          <w:rtl/>
        </w:rPr>
        <w:t>-،</w:t>
      </w:r>
      <w:r>
        <w:rPr>
          <w:rFonts w:hint="cs"/>
          <w:rtl/>
        </w:rPr>
        <w:t xml:space="preserve"> ولقوله</w:t>
      </w:r>
      <w:r w:rsidR="002235E8">
        <w:rPr>
          <w:rFonts w:hint="cs"/>
          <w:rtl/>
        </w:rPr>
        <w:t>:</w:t>
      </w:r>
      <w:r>
        <w:rPr>
          <w:rFonts w:hint="cs"/>
          <w:rtl/>
        </w:rPr>
        <w:t xml:space="preserve"> إنّه كان مخذولاً حيثُ ما توجّه</w:t>
      </w:r>
      <w:r w:rsidR="002235E8">
        <w:rPr>
          <w:rFonts w:hint="cs"/>
          <w:rtl/>
        </w:rPr>
        <w:t>،</w:t>
      </w:r>
      <w:r>
        <w:rPr>
          <w:rFonts w:hint="cs"/>
          <w:rtl/>
        </w:rPr>
        <w:t xml:space="preserve"> وإنّه حاول الخلافة مراراً فلم ينلها</w:t>
      </w:r>
      <w:r w:rsidR="002235E8">
        <w:rPr>
          <w:rFonts w:hint="cs"/>
          <w:rtl/>
        </w:rPr>
        <w:t>،</w:t>
      </w:r>
      <w:r>
        <w:rPr>
          <w:rFonts w:hint="cs"/>
          <w:rtl/>
        </w:rPr>
        <w:t xml:space="preserve"> وإنّما قاتل للرياسة لا للديانة</w:t>
      </w:r>
      <w:r w:rsidR="002235E8">
        <w:rPr>
          <w:rFonts w:hint="cs"/>
          <w:rtl/>
        </w:rPr>
        <w:t>!</w:t>
      </w:r>
      <w:r>
        <w:rPr>
          <w:rFonts w:hint="cs"/>
          <w:rtl/>
        </w:rPr>
        <w:t xml:space="preserve"> ولقوله</w:t>
      </w:r>
      <w:r w:rsidR="002235E8">
        <w:rPr>
          <w:rFonts w:hint="cs"/>
          <w:rtl/>
        </w:rPr>
        <w:t>:</w:t>
      </w:r>
      <w:r>
        <w:rPr>
          <w:rFonts w:hint="cs"/>
          <w:rtl/>
        </w:rPr>
        <w:t xml:space="preserve"> إنّه كان يُحبّ الرّياسة</w:t>
      </w:r>
      <w:r w:rsidR="002235E8">
        <w:rPr>
          <w:rFonts w:hint="cs"/>
          <w:rtl/>
        </w:rPr>
        <w:t>،</w:t>
      </w:r>
      <w:r>
        <w:rPr>
          <w:rFonts w:hint="cs"/>
          <w:rtl/>
        </w:rPr>
        <w:t xml:space="preserve"> وإنّ عثمان كان يُحبّ المال</w:t>
      </w:r>
      <w:r w:rsidR="002235E8">
        <w:rPr>
          <w:rFonts w:hint="cs"/>
          <w:rtl/>
        </w:rPr>
        <w:t>،</w:t>
      </w:r>
      <w:r>
        <w:rPr>
          <w:rFonts w:hint="cs"/>
          <w:rtl/>
        </w:rPr>
        <w:t xml:space="preserve"> ولقوله</w:t>
      </w:r>
      <w:r w:rsidR="002235E8">
        <w:rPr>
          <w:rFonts w:hint="cs"/>
          <w:rtl/>
        </w:rPr>
        <w:t>:</w:t>
      </w:r>
      <w:r>
        <w:rPr>
          <w:rFonts w:hint="cs"/>
          <w:rtl/>
        </w:rPr>
        <w:t xml:space="preserve"> أبوبكر أسلم شيخاً يدري ما يقول</w:t>
      </w:r>
      <w:r w:rsidR="002235E8">
        <w:rPr>
          <w:rFonts w:hint="cs"/>
          <w:rtl/>
        </w:rPr>
        <w:t>،</w:t>
      </w:r>
      <w:r>
        <w:rPr>
          <w:rFonts w:hint="cs"/>
          <w:rtl/>
        </w:rPr>
        <w:t xml:space="preserve"> وعليّ أسلم صبيّاً والصبي لا يصحّ إسلامه على قول</w:t>
      </w:r>
      <w:r w:rsidR="002235E8">
        <w:rPr>
          <w:rFonts w:hint="cs"/>
          <w:rtl/>
        </w:rPr>
        <w:t>.</w:t>
      </w:r>
      <w:r>
        <w:rPr>
          <w:rFonts w:hint="cs"/>
          <w:rtl/>
        </w:rPr>
        <w:t xml:space="preserve"> فألزموه بالنفاق لقوله صلّى الله عليه </w:t>
      </w:r>
      <w:r w:rsidR="00BD46B8">
        <w:rPr>
          <w:rFonts w:hint="cs"/>
          <w:rtl/>
        </w:rPr>
        <w:t>(</w:t>
      </w:r>
      <w:r w:rsidR="004A4BD1">
        <w:rPr>
          <w:rFonts w:hint="cs"/>
          <w:rtl/>
        </w:rPr>
        <w:t>وآله</w:t>
      </w:r>
      <w:r w:rsidR="00BD46B8">
        <w:rPr>
          <w:rFonts w:hint="cs"/>
          <w:rtl/>
        </w:rPr>
        <w:t>)</w:t>
      </w:r>
      <w:r>
        <w:rPr>
          <w:rFonts w:hint="cs"/>
          <w:rtl/>
        </w:rPr>
        <w:t xml:space="preserve"> وسلّم</w:t>
      </w:r>
      <w:r w:rsidR="002235E8">
        <w:rPr>
          <w:rFonts w:hint="cs"/>
          <w:rtl/>
        </w:rPr>
        <w:t>:</w:t>
      </w:r>
      <w:r>
        <w:rPr>
          <w:rFonts w:hint="cs"/>
          <w:rtl/>
        </w:rPr>
        <w:t xml:space="preserve"> </w:t>
      </w:r>
      <w:r w:rsidR="004A4BD1">
        <w:rPr>
          <w:rFonts w:hint="cs"/>
          <w:rtl/>
        </w:rPr>
        <w:t>«... ولا يُبغضك إلاّ منافق»</w:t>
      </w:r>
      <w:r w:rsidR="002235E8">
        <w:rPr>
          <w:rFonts w:hint="cs"/>
          <w:rtl/>
        </w:rPr>
        <w:t>.</w:t>
      </w:r>
      <w:r>
        <w:rPr>
          <w:rFonts w:hint="cs"/>
          <w:rtl/>
        </w:rPr>
        <w:t xml:space="preserve"> وله وقائع شهيرة</w:t>
      </w:r>
      <w:r w:rsidR="002235E8">
        <w:rPr>
          <w:rFonts w:hint="cs"/>
          <w:rtl/>
        </w:rPr>
        <w:t>،</w:t>
      </w:r>
      <w:r>
        <w:rPr>
          <w:rFonts w:hint="cs"/>
          <w:rtl/>
        </w:rPr>
        <w:t xml:space="preserve"> وكان إذا </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الدرر الكامنة في أعيان المائة الثامنة</w:t>
      </w:r>
      <w:r w:rsidR="002235E8">
        <w:rPr>
          <w:rFonts w:hint="cs"/>
          <w:rtl/>
        </w:rPr>
        <w:t>،</w:t>
      </w:r>
      <w:r>
        <w:rPr>
          <w:rFonts w:hint="cs"/>
          <w:rtl/>
        </w:rPr>
        <w:t xml:space="preserve"> ابن حجر العسقلاني</w:t>
      </w:r>
      <w:r w:rsidR="002235E8">
        <w:rPr>
          <w:rFonts w:hint="cs"/>
          <w:rtl/>
        </w:rPr>
        <w:t>،</w:t>
      </w:r>
      <w:r>
        <w:rPr>
          <w:rFonts w:hint="cs"/>
          <w:rtl/>
        </w:rPr>
        <w:t xml:space="preserve"> 1</w:t>
      </w:r>
      <w:r w:rsidR="002235E8">
        <w:rPr>
          <w:rFonts w:hint="cs"/>
          <w:rtl/>
        </w:rPr>
        <w:t>:</w:t>
      </w:r>
      <w:r>
        <w:rPr>
          <w:rFonts w:hint="cs"/>
          <w:rtl/>
        </w:rPr>
        <w:t xml:space="preserve"> 155</w:t>
      </w:r>
      <w:r w:rsidR="002235E8">
        <w:rPr>
          <w:rFonts w:hint="cs"/>
          <w:rtl/>
        </w:rPr>
        <w:t>،</w:t>
      </w:r>
      <w:r>
        <w:rPr>
          <w:rFonts w:hint="cs"/>
          <w:rtl/>
        </w:rPr>
        <w:t xml:space="preserve"> دار الجيل</w:t>
      </w:r>
      <w:r w:rsidR="002235E8">
        <w:rPr>
          <w:rFonts w:hint="cs"/>
          <w:rtl/>
        </w:rPr>
        <w:t>،</w:t>
      </w:r>
      <w:r>
        <w:rPr>
          <w:rFonts w:hint="cs"/>
          <w:rtl/>
        </w:rPr>
        <w:t xml:space="preserve"> بيروت</w:t>
      </w:r>
      <w:r w:rsidR="002235E8">
        <w:rPr>
          <w:rFonts w:hint="cs"/>
          <w:rtl/>
        </w:rPr>
        <w:t>.</w:t>
      </w:r>
    </w:p>
    <w:p w:rsidR="008E0475" w:rsidRDefault="008E0475" w:rsidP="002235E8">
      <w:pPr>
        <w:pStyle w:val="libFootnote0"/>
        <w:rPr>
          <w:rtl/>
        </w:rPr>
      </w:pPr>
      <w:r>
        <w:rPr>
          <w:rFonts w:hint="cs"/>
          <w:rtl/>
        </w:rPr>
        <w:t>(2) نفسه</w:t>
      </w:r>
      <w:r w:rsidR="002235E8">
        <w:rPr>
          <w:rFonts w:hint="cs"/>
          <w:rtl/>
        </w:rPr>
        <w:t>.</w:t>
      </w:r>
    </w:p>
    <w:p w:rsidR="008E0475" w:rsidRDefault="008E0475" w:rsidP="002235E8">
      <w:pPr>
        <w:pStyle w:val="libFootnote0"/>
        <w:rPr>
          <w:rtl/>
        </w:rPr>
      </w:pPr>
      <w:r>
        <w:rPr>
          <w:rtl/>
        </w:rPr>
        <w:br w:type="page"/>
      </w:r>
    </w:p>
    <w:p w:rsidR="008E0475" w:rsidRDefault="008E0475" w:rsidP="00BD46B8">
      <w:pPr>
        <w:pStyle w:val="libNormal0"/>
        <w:rPr>
          <w:rtl/>
        </w:rPr>
      </w:pPr>
      <w:r>
        <w:rPr>
          <w:rFonts w:hint="cs"/>
          <w:rtl/>
        </w:rPr>
        <w:lastRenderedPageBreak/>
        <w:t>حُوقق واُلزم يقول</w:t>
      </w:r>
      <w:r w:rsidR="002235E8">
        <w:rPr>
          <w:rFonts w:hint="cs"/>
          <w:rtl/>
        </w:rPr>
        <w:t>:</w:t>
      </w:r>
      <w:r>
        <w:rPr>
          <w:rFonts w:hint="cs"/>
          <w:rtl/>
        </w:rPr>
        <w:t xml:space="preserve"> لم أرد هذا إنّما أردتُ كذا فيذكر احتمالاً بعيداً</w:t>
      </w:r>
      <w:r w:rsidR="002235E8">
        <w:rPr>
          <w:rFonts w:hint="cs"/>
          <w:rtl/>
        </w:rPr>
        <w:t>.</w:t>
      </w:r>
      <w:r>
        <w:rPr>
          <w:rFonts w:hint="cs"/>
          <w:rtl/>
        </w:rPr>
        <w:t xml:space="preserve"> </w:t>
      </w:r>
      <w:r w:rsidRPr="002235E8">
        <w:rPr>
          <w:rStyle w:val="libFootnotenumChar"/>
          <w:rFonts w:hint="cs"/>
          <w:rtl/>
        </w:rPr>
        <w:t>(1)</w:t>
      </w:r>
    </w:p>
    <w:p w:rsidR="008E0475" w:rsidRPr="00C46795" w:rsidRDefault="008E0475" w:rsidP="008E0475">
      <w:pPr>
        <w:pStyle w:val="Heading2"/>
        <w:rPr>
          <w:rtl/>
        </w:rPr>
      </w:pPr>
      <w:bookmarkStart w:id="9" w:name="_Toc416696245"/>
      <w:r>
        <w:rPr>
          <w:rFonts w:hint="cs"/>
          <w:rtl/>
        </w:rPr>
        <w:t>مخالفة الأئمّة الأربعة</w:t>
      </w:r>
      <w:bookmarkEnd w:id="9"/>
    </w:p>
    <w:p w:rsidR="008E0475" w:rsidRDefault="008E0475" w:rsidP="008E0475">
      <w:pPr>
        <w:pStyle w:val="libNormal"/>
        <w:rPr>
          <w:rtl/>
        </w:rPr>
      </w:pPr>
      <w:r>
        <w:rPr>
          <w:rFonts w:hint="cs"/>
          <w:rtl/>
        </w:rPr>
        <w:t>قال</w:t>
      </w:r>
      <w:r w:rsidR="002235E8">
        <w:rPr>
          <w:rFonts w:hint="cs"/>
          <w:rtl/>
        </w:rPr>
        <w:t>:</w:t>
      </w:r>
      <w:r>
        <w:rPr>
          <w:rFonts w:hint="cs"/>
          <w:rtl/>
        </w:rPr>
        <w:t xml:space="preserve"> وقد خالف الأئمّة الأربعة في عدّة مسائل</w:t>
      </w:r>
      <w:r w:rsidR="002235E8">
        <w:rPr>
          <w:rFonts w:hint="cs"/>
          <w:rtl/>
        </w:rPr>
        <w:t>.</w:t>
      </w:r>
      <w:r>
        <w:rPr>
          <w:rFonts w:hint="cs"/>
          <w:rtl/>
        </w:rPr>
        <w:t>..</w:t>
      </w:r>
      <w:r w:rsidR="002235E8">
        <w:rPr>
          <w:rFonts w:hint="cs"/>
          <w:rtl/>
        </w:rPr>
        <w:t>،</w:t>
      </w:r>
      <w:r>
        <w:rPr>
          <w:rFonts w:hint="cs"/>
          <w:rtl/>
        </w:rPr>
        <w:t xml:space="preserve"> وأقام عدّة سنين لا يفتي بمذهب معيّن</w:t>
      </w:r>
      <w:r w:rsidR="002235E8">
        <w:rPr>
          <w:rFonts w:hint="cs"/>
          <w:rtl/>
        </w:rPr>
        <w:t>.</w:t>
      </w:r>
      <w:r>
        <w:rPr>
          <w:rFonts w:hint="cs"/>
          <w:rtl/>
        </w:rPr>
        <w:t>..</w:t>
      </w:r>
      <w:r w:rsidR="002235E8">
        <w:rPr>
          <w:rFonts w:hint="cs"/>
          <w:rtl/>
        </w:rPr>
        <w:t>،</w:t>
      </w:r>
      <w:r>
        <w:rPr>
          <w:rFonts w:hint="cs"/>
          <w:rtl/>
        </w:rPr>
        <w:t xml:space="preserve"> وأطلق عبارات أحجم عنها غيره</w:t>
      </w:r>
      <w:r w:rsidR="002235E8">
        <w:rPr>
          <w:rFonts w:hint="cs"/>
          <w:rtl/>
        </w:rPr>
        <w:t>.</w:t>
      </w:r>
      <w:r>
        <w:rPr>
          <w:rFonts w:hint="cs"/>
          <w:rtl/>
        </w:rPr>
        <w:t xml:space="preserve"> </w:t>
      </w:r>
      <w:r w:rsidRPr="002235E8">
        <w:rPr>
          <w:rStyle w:val="libFootnotenumChar"/>
          <w:rFonts w:hint="cs"/>
          <w:rtl/>
        </w:rPr>
        <w:t>(2)</w:t>
      </w:r>
    </w:p>
    <w:p w:rsidR="008E0475" w:rsidRDefault="008E0475" w:rsidP="00BD46B8">
      <w:pPr>
        <w:pStyle w:val="libNormal"/>
        <w:rPr>
          <w:rtl/>
        </w:rPr>
      </w:pPr>
      <w:r>
        <w:rPr>
          <w:rFonts w:hint="cs"/>
          <w:rtl/>
        </w:rPr>
        <w:t>قال</w:t>
      </w:r>
      <w:r w:rsidR="002235E8">
        <w:rPr>
          <w:rFonts w:hint="cs"/>
          <w:rtl/>
        </w:rPr>
        <w:t>:</w:t>
      </w:r>
      <w:r>
        <w:rPr>
          <w:rFonts w:hint="cs"/>
          <w:rtl/>
        </w:rPr>
        <w:t xml:space="preserve"> </w:t>
      </w:r>
      <w:r w:rsidR="00BD46B8">
        <w:rPr>
          <w:rFonts w:hint="cs"/>
          <w:rtl/>
        </w:rPr>
        <w:t>«</w:t>
      </w:r>
      <w:r>
        <w:rPr>
          <w:rFonts w:hint="cs"/>
          <w:rtl/>
        </w:rPr>
        <w:t>ثمّ نسب أصحابه إلى الغلوّ فيه واقتضى له ذلك العُجب بنفسه حتّى زهى على أبناء جنسه واستشعر أنّه مجتهد</w:t>
      </w:r>
      <w:r w:rsidR="002235E8">
        <w:rPr>
          <w:rFonts w:hint="cs"/>
          <w:rtl/>
        </w:rPr>
        <w:t>،</w:t>
      </w:r>
      <w:r>
        <w:rPr>
          <w:rFonts w:hint="cs"/>
          <w:rtl/>
        </w:rPr>
        <w:t xml:space="preserve"> فصار يردّ على صغير العلماء وكبيرهم قديمهم وحديثهم</w:t>
      </w:r>
      <w:r w:rsidR="002235E8">
        <w:rPr>
          <w:rFonts w:hint="cs"/>
          <w:rtl/>
        </w:rPr>
        <w:t>،</w:t>
      </w:r>
      <w:r>
        <w:rPr>
          <w:rFonts w:hint="cs"/>
          <w:rtl/>
        </w:rPr>
        <w:t xml:space="preserve"> حتّى انتهى إلى عمر فخطّأه في شيء</w:t>
      </w:r>
      <w:r w:rsidR="002235E8">
        <w:rPr>
          <w:rFonts w:hint="cs"/>
          <w:rtl/>
        </w:rPr>
        <w:t>،</w:t>
      </w:r>
      <w:r>
        <w:rPr>
          <w:rFonts w:hint="cs"/>
          <w:rtl/>
        </w:rPr>
        <w:t xml:space="preserve"> فبلغ ذلك الشيخ إبراهيم الرقّي فأنكر عليه فذهب إليه واعتذر واستغفر</w:t>
      </w:r>
      <w:r w:rsidR="002235E8">
        <w:rPr>
          <w:rFonts w:hint="cs"/>
          <w:rtl/>
        </w:rPr>
        <w:t>،</w:t>
      </w:r>
      <w:r>
        <w:rPr>
          <w:rFonts w:hint="cs"/>
          <w:rtl/>
        </w:rPr>
        <w:t xml:space="preserve"> وقال في حقّ عليّ أخطأ في شبعة عشر شيئاً</w:t>
      </w:r>
      <w:r w:rsidR="002235E8">
        <w:rPr>
          <w:rFonts w:hint="cs"/>
          <w:rtl/>
        </w:rPr>
        <w:t>،</w:t>
      </w:r>
      <w:r>
        <w:rPr>
          <w:rFonts w:hint="cs"/>
          <w:rtl/>
        </w:rPr>
        <w:t xml:space="preserve"> ثمّ خالف فيها نصّ الكتاب منها اعتداد المتوفّي عنها زوجها أطول الأجلين</w:t>
      </w:r>
      <w:r w:rsidR="002235E8">
        <w:rPr>
          <w:rFonts w:hint="cs"/>
          <w:rtl/>
        </w:rPr>
        <w:t>،</w:t>
      </w:r>
      <w:r>
        <w:rPr>
          <w:rFonts w:hint="cs"/>
          <w:rtl/>
        </w:rPr>
        <w:t xml:space="preserve"> وكان لتعصّبه لمذهب الحنابلة يقع في الأشاعرة حتّى أنّه سبّ الغزالي</w:t>
      </w:r>
      <w:r w:rsidR="002235E8">
        <w:rPr>
          <w:rFonts w:hint="cs"/>
          <w:rtl/>
        </w:rPr>
        <w:t>،</w:t>
      </w:r>
      <w:r>
        <w:rPr>
          <w:rFonts w:hint="cs"/>
          <w:rtl/>
        </w:rPr>
        <w:t xml:space="preserve"> فقام عليه قوم كادوا يقتلونه</w:t>
      </w:r>
      <w:r w:rsidR="002235E8">
        <w:rPr>
          <w:rFonts w:hint="cs"/>
          <w:rtl/>
        </w:rPr>
        <w:t>.</w:t>
      </w:r>
    </w:p>
    <w:p w:rsidR="008E0475" w:rsidRDefault="008E0475" w:rsidP="008E0475">
      <w:pPr>
        <w:pStyle w:val="libNormal"/>
        <w:rPr>
          <w:rtl/>
        </w:rPr>
      </w:pPr>
      <w:r>
        <w:rPr>
          <w:rFonts w:hint="cs"/>
          <w:rtl/>
        </w:rPr>
        <w:t>واتّفق أنّ الشيخ نصر المنبجي كان قد تقدّم في الدولة لاعتقاد بيبرس الجاشنكير فيه فبلغه أن ابن تيميه يقع في ابن العربي لأنّه كان يعتقد أنّه مستقيم وأنّ الذي يُنسب إليه من الاتحاد أو الإلحاد من قصور فهم مَن يُنكر عليه</w:t>
      </w:r>
      <w:r w:rsidR="002235E8">
        <w:rPr>
          <w:rFonts w:hint="cs"/>
          <w:rtl/>
        </w:rPr>
        <w:t>؛</w:t>
      </w:r>
      <w:r>
        <w:rPr>
          <w:rFonts w:hint="cs"/>
          <w:rtl/>
        </w:rPr>
        <w:t xml:space="preserve"> فأرسل يُنكر عليه وكتب إليه كتاباً طويلاً ونسبه وأصحابه إلى الاتحاد الذي هو </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الدرر الكامنة</w:t>
      </w:r>
      <w:r w:rsidR="002235E8">
        <w:rPr>
          <w:rFonts w:hint="cs"/>
          <w:rtl/>
        </w:rPr>
        <w:t>،</w:t>
      </w:r>
      <w:r>
        <w:rPr>
          <w:rFonts w:hint="cs"/>
          <w:rtl/>
        </w:rPr>
        <w:t xml:space="preserve"> مصدر سابق 1</w:t>
      </w:r>
      <w:r w:rsidR="002235E8">
        <w:rPr>
          <w:rFonts w:hint="cs"/>
          <w:rtl/>
        </w:rPr>
        <w:t>:</w:t>
      </w:r>
      <w:r>
        <w:rPr>
          <w:rFonts w:hint="cs"/>
          <w:rtl/>
        </w:rPr>
        <w:t xml:space="preserve"> 155</w:t>
      </w:r>
      <w:r w:rsidR="002235E8">
        <w:rPr>
          <w:rFonts w:hint="cs"/>
          <w:rtl/>
        </w:rPr>
        <w:t xml:space="preserve"> - </w:t>
      </w:r>
      <w:r>
        <w:rPr>
          <w:rFonts w:hint="cs"/>
          <w:rtl/>
        </w:rPr>
        <w:t>156</w:t>
      </w:r>
      <w:r w:rsidR="002235E8">
        <w:rPr>
          <w:rFonts w:hint="cs"/>
          <w:rtl/>
        </w:rPr>
        <w:t>.</w:t>
      </w:r>
    </w:p>
    <w:p w:rsidR="008E0475" w:rsidRDefault="008E0475" w:rsidP="002235E8">
      <w:pPr>
        <w:pStyle w:val="libFootnote0"/>
        <w:rPr>
          <w:rtl/>
        </w:rPr>
      </w:pPr>
      <w:r>
        <w:rPr>
          <w:rFonts w:hint="cs"/>
          <w:rtl/>
        </w:rPr>
        <w:t>(2) نفسه 158</w:t>
      </w:r>
      <w:r w:rsidR="002235E8">
        <w:rPr>
          <w:rFonts w:hint="cs"/>
          <w:rtl/>
        </w:rPr>
        <w:t xml:space="preserve"> - </w:t>
      </w:r>
      <w:r>
        <w:rPr>
          <w:rFonts w:hint="cs"/>
          <w:rtl/>
        </w:rPr>
        <w:t>159</w:t>
      </w:r>
      <w:r w:rsidR="002235E8">
        <w:rPr>
          <w:rFonts w:hint="cs"/>
          <w:rtl/>
        </w:rPr>
        <w:t>.</w:t>
      </w:r>
    </w:p>
    <w:p w:rsidR="008E0475" w:rsidRDefault="008E0475" w:rsidP="002235E8">
      <w:pPr>
        <w:pStyle w:val="libFootnote0"/>
        <w:rPr>
          <w:rtl/>
        </w:rPr>
      </w:pPr>
      <w:r>
        <w:rPr>
          <w:rtl/>
        </w:rPr>
        <w:br w:type="page"/>
      </w:r>
    </w:p>
    <w:p w:rsidR="008E0475" w:rsidRDefault="008E0475" w:rsidP="00BD46B8">
      <w:pPr>
        <w:pStyle w:val="libNormal0"/>
        <w:rPr>
          <w:rtl/>
        </w:rPr>
      </w:pPr>
      <w:r>
        <w:rPr>
          <w:rFonts w:hint="cs"/>
          <w:rtl/>
        </w:rPr>
        <w:lastRenderedPageBreak/>
        <w:t>حقيقة الإلحاد فعظُم ذلك عليهم وأعانه عليه قوم آخرون ضبطوا عليه كلمات في العقائد مغيّرة وقعت منه في مواعيده وفتاويه فذكروا أنّه ذكر حديث النزول فنزل عن المنبر درجتين</w:t>
      </w:r>
      <w:r w:rsidR="002235E8">
        <w:rPr>
          <w:rFonts w:hint="cs"/>
          <w:rtl/>
        </w:rPr>
        <w:t>،</w:t>
      </w:r>
      <w:r>
        <w:rPr>
          <w:rFonts w:hint="cs"/>
          <w:rtl/>
        </w:rPr>
        <w:t xml:space="preserve"> فقال كنزولي هذا</w:t>
      </w:r>
      <w:r w:rsidR="002235E8">
        <w:rPr>
          <w:rFonts w:hint="cs"/>
          <w:rtl/>
        </w:rPr>
        <w:t>؛</w:t>
      </w:r>
      <w:r>
        <w:rPr>
          <w:rFonts w:hint="cs"/>
          <w:rtl/>
        </w:rPr>
        <w:t xml:space="preserve"> فنُسب إلى التجسيم</w:t>
      </w:r>
      <w:r w:rsidR="002235E8">
        <w:rPr>
          <w:rFonts w:hint="cs"/>
          <w:rtl/>
        </w:rPr>
        <w:t>،</w:t>
      </w:r>
      <w:r>
        <w:rPr>
          <w:rFonts w:hint="cs"/>
          <w:rtl/>
        </w:rPr>
        <w:t xml:space="preserve"> وردّه على مَن توسّل بالنبي صلّى الله عليه </w:t>
      </w:r>
      <w:r w:rsidR="00BD46B8">
        <w:rPr>
          <w:rFonts w:hint="cs"/>
          <w:rtl/>
        </w:rPr>
        <w:t>(</w:t>
      </w:r>
      <w:r w:rsidR="004A4BD1">
        <w:rPr>
          <w:rFonts w:hint="cs"/>
          <w:rtl/>
        </w:rPr>
        <w:t>وآله</w:t>
      </w:r>
      <w:r w:rsidR="00BD46B8">
        <w:rPr>
          <w:rFonts w:hint="cs"/>
          <w:rtl/>
        </w:rPr>
        <w:t>)</w:t>
      </w:r>
      <w:r>
        <w:rPr>
          <w:rFonts w:hint="cs"/>
          <w:rtl/>
        </w:rPr>
        <w:t xml:space="preserve"> وسلّم أو استغاث</w:t>
      </w:r>
      <w:r w:rsidR="002235E8">
        <w:rPr>
          <w:rFonts w:hint="cs"/>
          <w:rtl/>
        </w:rPr>
        <w:t>،</w:t>
      </w:r>
      <w:r>
        <w:rPr>
          <w:rFonts w:hint="cs"/>
          <w:rtl/>
        </w:rPr>
        <w:t xml:space="preserve"> فأشخص من دمشق في رمضان سنة خمس وسبعمائة</w:t>
      </w:r>
      <w:r w:rsidR="002235E8">
        <w:rPr>
          <w:rFonts w:hint="cs"/>
          <w:rtl/>
        </w:rPr>
        <w:t>،</w:t>
      </w:r>
      <w:r>
        <w:rPr>
          <w:rFonts w:hint="cs"/>
          <w:rtl/>
        </w:rPr>
        <w:t xml:space="preserve"> فجرى عليه ما جرى وحُبس مراراً فأقام على ذلك نحو أربع سنين أو أكثر</w:t>
      </w:r>
      <w:r w:rsidR="00BD46B8">
        <w:rPr>
          <w:rFonts w:hint="cs"/>
          <w:rtl/>
        </w:rPr>
        <w:t>»</w:t>
      </w:r>
      <w:r>
        <w:rPr>
          <w:rFonts w:hint="cs"/>
          <w:rtl/>
        </w:rPr>
        <w:t xml:space="preserve"> </w:t>
      </w:r>
      <w:r w:rsidRPr="002235E8">
        <w:rPr>
          <w:rStyle w:val="libFootnotenumChar"/>
          <w:rFonts w:hint="cs"/>
          <w:rtl/>
        </w:rPr>
        <w:t>(1)</w:t>
      </w:r>
      <w:r w:rsidR="002235E8">
        <w:rPr>
          <w:rFonts w:hint="cs"/>
          <w:rtl/>
        </w:rPr>
        <w:t>.</w:t>
      </w:r>
    </w:p>
    <w:p w:rsidR="008E0475" w:rsidRDefault="008E0475" w:rsidP="00BD46B8">
      <w:pPr>
        <w:pStyle w:val="libNormal"/>
        <w:rPr>
          <w:rtl/>
        </w:rPr>
      </w:pPr>
      <w:r>
        <w:rPr>
          <w:rFonts w:hint="cs"/>
          <w:rtl/>
        </w:rPr>
        <w:t>45</w:t>
      </w:r>
      <w:r w:rsidR="002235E8">
        <w:rPr>
          <w:rFonts w:hint="cs"/>
          <w:rtl/>
        </w:rPr>
        <w:t xml:space="preserve"> - </w:t>
      </w:r>
      <w:r>
        <w:rPr>
          <w:rFonts w:hint="cs"/>
          <w:rtl/>
        </w:rPr>
        <w:t xml:space="preserve">المفتي الشيخ محمّد بن عبد الله بن خليل البلاطنسي الدمشقي الشافعي المتوفّى </w:t>
      </w:r>
      <w:r w:rsidR="00BD46B8">
        <w:rPr>
          <w:rFonts w:hint="cs"/>
          <w:rtl/>
        </w:rPr>
        <w:t>(</w:t>
      </w:r>
      <w:r w:rsidR="004A4BD1">
        <w:rPr>
          <w:rFonts w:hint="cs"/>
          <w:rtl/>
        </w:rPr>
        <w:t>863 هـ)</w:t>
      </w:r>
      <w:r w:rsidR="002235E8">
        <w:rPr>
          <w:rFonts w:hint="cs"/>
          <w:rtl/>
        </w:rPr>
        <w:t>.</w:t>
      </w:r>
    </w:p>
    <w:p w:rsidR="008E0475" w:rsidRDefault="008E0475" w:rsidP="008E0475">
      <w:pPr>
        <w:pStyle w:val="libNormal"/>
        <w:rPr>
          <w:rtl/>
        </w:rPr>
      </w:pPr>
      <w:r>
        <w:rPr>
          <w:rFonts w:hint="cs"/>
          <w:rtl/>
        </w:rPr>
        <w:t xml:space="preserve">ذكره السخاوي أنّه كان يحطّ على ابن تيميه وأتباعه </w:t>
      </w:r>
      <w:r w:rsidRPr="002235E8">
        <w:rPr>
          <w:rStyle w:val="libFootnotenumChar"/>
          <w:rFonts w:hint="cs"/>
          <w:rtl/>
        </w:rPr>
        <w:t>(2)</w:t>
      </w:r>
      <w:r w:rsidR="002235E8">
        <w:rPr>
          <w:rFonts w:hint="cs"/>
          <w:rtl/>
        </w:rPr>
        <w:t>.</w:t>
      </w:r>
      <w:r>
        <w:rPr>
          <w:rFonts w:hint="cs"/>
          <w:rtl/>
        </w:rPr>
        <w:t>..</w:t>
      </w:r>
    </w:p>
    <w:p w:rsidR="008E0475" w:rsidRDefault="008E0475" w:rsidP="008E0475">
      <w:pPr>
        <w:pStyle w:val="libNormal"/>
        <w:rPr>
          <w:rtl/>
        </w:rPr>
      </w:pPr>
      <w:r>
        <w:rPr>
          <w:rFonts w:hint="cs"/>
          <w:rtl/>
        </w:rPr>
        <w:t>46</w:t>
      </w:r>
      <w:r w:rsidR="002235E8">
        <w:rPr>
          <w:rFonts w:hint="cs"/>
          <w:rtl/>
        </w:rPr>
        <w:t xml:space="preserve"> - </w:t>
      </w:r>
      <w:r>
        <w:rPr>
          <w:rFonts w:hint="cs"/>
          <w:rtl/>
        </w:rPr>
        <w:t xml:space="preserve">القاضي الشيخ حميد الدين محمّد بن أحمد البغداديّ الفرغاني الحنفيّ </w:t>
      </w:r>
      <w:r w:rsidR="004A4BD1">
        <w:rPr>
          <w:rFonts w:hint="cs"/>
          <w:rtl/>
        </w:rPr>
        <w:t>(ت 867 هـ)</w:t>
      </w:r>
      <w:r>
        <w:rPr>
          <w:rFonts w:hint="cs"/>
          <w:rtl/>
        </w:rPr>
        <w:t xml:space="preserve"> له كتاب في الردّ على ابن تيميه في الاعتقادات</w:t>
      </w:r>
      <w:r w:rsidR="002235E8">
        <w:rPr>
          <w:rFonts w:hint="cs"/>
          <w:rtl/>
        </w:rPr>
        <w:t>.</w:t>
      </w:r>
      <w:r>
        <w:rPr>
          <w:rFonts w:hint="cs"/>
          <w:rtl/>
        </w:rPr>
        <w:t xml:space="preserve"> ذكر ذلك السخاوي </w:t>
      </w:r>
      <w:r w:rsidRPr="002235E8">
        <w:rPr>
          <w:rStyle w:val="libFootnotenumChar"/>
          <w:rFonts w:hint="cs"/>
          <w:rtl/>
        </w:rPr>
        <w:t>(3)</w:t>
      </w:r>
      <w:r w:rsidR="002235E8">
        <w:rPr>
          <w:rFonts w:hint="cs"/>
          <w:rtl/>
        </w:rPr>
        <w:t>.</w:t>
      </w:r>
    </w:p>
    <w:p w:rsidR="008E0475" w:rsidRDefault="008E0475" w:rsidP="00BD46B8">
      <w:pPr>
        <w:pStyle w:val="libNormal"/>
        <w:rPr>
          <w:rtl/>
        </w:rPr>
      </w:pPr>
      <w:r>
        <w:rPr>
          <w:rFonts w:hint="cs"/>
          <w:rtl/>
        </w:rPr>
        <w:t>47</w:t>
      </w:r>
      <w:r w:rsidR="002235E8">
        <w:rPr>
          <w:rFonts w:hint="cs"/>
          <w:rtl/>
        </w:rPr>
        <w:t xml:space="preserve"> - </w:t>
      </w:r>
      <w:r>
        <w:rPr>
          <w:rFonts w:hint="cs"/>
          <w:rtl/>
        </w:rPr>
        <w:t xml:space="preserve">الشيخ أحمد بن عمر بن عثمان الخوارزمي الدمشقي الشافعي </w:t>
      </w:r>
      <w:r w:rsidR="004A4BD1">
        <w:rPr>
          <w:rFonts w:hint="cs"/>
          <w:rtl/>
        </w:rPr>
        <w:t>(ت 868 هـ)</w:t>
      </w:r>
      <w:r w:rsidR="002235E8">
        <w:rPr>
          <w:rFonts w:hint="cs"/>
          <w:rtl/>
        </w:rPr>
        <w:t>.</w:t>
      </w:r>
      <w:r>
        <w:rPr>
          <w:rFonts w:hint="cs"/>
          <w:rtl/>
        </w:rPr>
        <w:t xml:space="preserve"> قال عنه السخاوي</w:t>
      </w:r>
      <w:r w:rsidR="002235E8">
        <w:rPr>
          <w:rFonts w:hint="cs"/>
          <w:rtl/>
        </w:rPr>
        <w:t>:</w:t>
      </w:r>
      <w:r>
        <w:rPr>
          <w:rFonts w:hint="cs"/>
          <w:rtl/>
        </w:rPr>
        <w:t xml:space="preserve"> </w:t>
      </w:r>
      <w:r w:rsidR="00BD46B8">
        <w:rPr>
          <w:rFonts w:hint="cs"/>
          <w:rtl/>
        </w:rPr>
        <w:t>«</w:t>
      </w:r>
      <w:r>
        <w:rPr>
          <w:rFonts w:hint="cs"/>
          <w:rtl/>
        </w:rPr>
        <w:t>كان عالماً صالحاً ديّناً مصرّحاً بالحطّ على الطائفة العربية</w:t>
      </w:r>
      <w:r w:rsidR="002235E8">
        <w:rPr>
          <w:rFonts w:hint="cs"/>
          <w:rtl/>
        </w:rPr>
        <w:t>،</w:t>
      </w:r>
      <w:r>
        <w:rPr>
          <w:rFonts w:hint="cs"/>
          <w:rtl/>
        </w:rPr>
        <w:t xml:space="preserve"> بل وأتباع ابن تيميه بحيث إنّه قال مجيباً لِمَن سأله عن اعتقاده من </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الدرر الكامنة</w:t>
      </w:r>
      <w:r w:rsidR="002235E8">
        <w:rPr>
          <w:rFonts w:hint="cs"/>
          <w:rtl/>
        </w:rPr>
        <w:t>،</w:t>
      </w:r>
      <w:r>
        <w:rPr>
          <w:rFonts w:hint="cs"/>
          <w:rtl/>
        </w:rPr>
        <w:t xml:space="preserve"> مصدر سابق</w:t>
      </w:r>
      <w:r w:rsidR="002235E8">
        <w:rPr>
          <w:rFonts w:hint="cs"/>
          <w:rtl/>
        </w:rPr>
        <w:t>،</w:t>
      </w:r>
      <w:r>
        <w:rPr>
          <w:rFonts w:hint="cs"/>
          <w:rtl/>
        </w:rPr>
        <w:t xml:space="preserve"> 1</w:t>
      </w:r>
      <w:r w:rsidR="002235E8">
        <w:rPr>
          <w:rFonts w:hint="cs"/>
          <w:rtl/>
        </w:rPr>
        <w:t>:</w:t>
      </w:r>
      <w:r>
        <w:rPr>
          <w:rFonts w:hint="cs"/>
          <w:rtl/>
        </w:rPr>
        <w:t xml:space="preserve"> 154</w:t>
      </w:r>
      <w:r w:rsidR="002235E8">
        <w:rPr>
          <w:rFonts w:hint="cs"/>
          <w:rtl/>
        </w:rPr>
        <w:t>.</w:t>
      </w:r>
    </w:p>
    <w:p w:rsidR="008E0475" w:rsidRDefault="008E0475" w:rsidP="002235E8">
      <w:pPr>
        <w:pStyle w:val="libFootnote0"/>
        <w:rPr>
          <w:rtl/>
        </w:rPr>
      </w:pPr>
      <w:r>
        <w:rPr>
          <w:rFonts w:hint="cs"/>
          <w:rtl/>
        </w:rPr>
        <w:t>(2) الضوء اللاّمع</w:t>
      </w:r>
      <w:r w:rsidR="002235E8">
        <w:rPr>
          <w:rFonts w:hint="cs"/>
          <w:rtl/>
        </w:rPr>
        <w:t>،</w:t>
      </w:r>
      <w:r>
        <w:rPr>
          <w:rFonts w:hint="cs"/>
          <w:rtl/>
        </w:rPr>
        <w:t xml:space="preserve"> مصدر سابق</w:t>
      </w:r>
      <w:r w:rsidR="002235E8">
        <w:rPr>
          <w:rFonts w:hint="cs"/>
          <w:rtl/>
        </w:rPr>
        <w:t>،</w:t>
      </w:r>
      <w:r>
        <w:rPr>
          <w:rFonts w:hint="cs"/>
          <w:rtl/>
        </w:rPr>
        <w:t xml:space="preserve"> 8</w:t>
      </w:r>
      <w:r w:rsidR="000B0A22">
        <w:rPr>
          <w:rFonts w:hint="cs"/>
          <w:rtl/>
        </w:rPr>
        <w:t>/</w:t>
      </w:r>
      <w:r>
        <w:rPr>
          <w:rFonts w:hint="cs"/>
          <w:rtl/>
        </w:rPr>
        <w:t>87</w:t>
      </w:r>
      <w:r w:rsidR="002235E8">
        <w:rPr>
          <w:rFonts w:hint="cs"/>
          <w:rtl/>
        </w:rPr>
        <w:t>.</w:t>
      </w:r>
    </w:p>
    <w:p w:rsidR="008E0475" w:rsidRDefault="008E0475" w:rsidP="002235E8">
      <w:pPr>
        <w:pStyle w:val="libFootnote0"/>
        <w:rPr>
          <w:rtl/>
        </w:rPr>
      </w:pPr>
      <w:r>
        <w:rPr>
          <w:rFonts w:hint="cs"/>
          <w:rtl/>
        </w:rPr>
        <w:t>(3) نفسه</w:t>
      </w:r>
      <w:r w:rsidR="002235E8">
        <w:rPr>
          <w:rFonts w:hint="cs"/>
          <w:rtl/>
        </w:rPr>
        <w:t>.</w:t>
      </w:r>
    </w:p>
    <w:p w:rsidR="008E0475" w:rsidRDefault="008E0475" w:rsidP="002235E8">
      <w:pPr>
        <w:pStyle w:val="libFootnote0"/>
        <w:rPr>
          <w:rtl/>
        </w:rPr>
      </w:pPr>
      <w:r>
        <w:rPr>
          <w:rtl/>
        </w:rPr>
        <w:br w:type="page"/>
      </w:r>
    </w:p>
    <w:p w:rsidR="008E0475" w:rsidRDefault="008E0475" w:rsidP="00BD46B8">
      <w:pPr>
        <w:pStyle w:val="libNormal0"/>
        <w:rPr>
          <w:rtl/>
        </w:rPr>
      </w:pPr>
      <w:r>
        <w:rPr>
          <w:rFonts w:hint="cs"/>
          <w:rtl/>
        </w:rPr>
        <w:lastRenderedPageBreak/>
        <w:t>المخالفين له</w:t>
      </w:r>
      <w:r w:rsidR="002235E8">
        <w:rPr>
          <w:rFonts w:hint="cs"/>
          <w:rtl/>
        </w:rPr>
        <w:t>:</w:t>
      </w:r>
      <w:r>
        <w:rPr>
          <w:rFonts w:hint="cs"/>
          <w:rtl/>
        </w:rPr>
        <w:t xml:space="preserve"> </w:t>
      </w:r>
      <w:r w:rsidR="00BD46B8">
        <w:rPr>
          <w:rFonts w:hint="cs"/>
          <w:rtl/>
        </w:rPr>
        <w:t>(</w:t>
      </w:r>
      <w:r w:rsidR="004A4BD1">
        <w:rPr>
          <w:rFonts w:hint="cs"/>
          <w:rtl/>
        </w:rPr>
        <w:t>اعتقادي زيتونةٌ مباركة لا غربيّةُ ابن عربيّ ولا شرقيّةُ ابن تيميه</w:t>
      </w:r>
      <w:r w:rsidR="00BD46B8">
        <w:rPr>
          <w:rFonts w:hint="cs"/>
          <w:rtl/>
        </w:rPr>
        <w:t>)»</w:t>
      </w:r>
      <w:r>
        <w:rPr>
          <w:rFonts w:hint="cs"/>
          <w:rtl/>
        </w:rPr>
        <w:t xml:space="preserve"> </w:t>
      </w:r>
      <w:r w:rsidRPr="002235E8">
        <w:rPr>
          <w:rStyle w:val="libFootnotenumChar"/>
          <w:rFonts w:hint="cs"/>
          <w:rtl/>
        </w:rPr>
        <w:t>(1)</w:t>
      </w:r>
      <w:r w:rsidR="002235E8">
        <w:rPr>
          <w:rFonts w:hint="cs"/>
          <w:rtl/>
        </w:rPr>
        <w:t>.</w:t>
      </w:r>
    </w:p>
    <w:p w:rsidR="008E0475" w:rsidRDefault="008E0475" w:rsidP="008E0475">
      <w:pPr>
        <w:pStyle w:val="libNormal"/>
        <w:rPr>
          <w:rtl/>
        </w:rPr>
      </w:pPr>
      <w:r>
        <w:rPr>
          <w:rFonts w:hint="cs"/>
          <w:rtl/>
        </w:rPr>
        <w:t>والمقصود بالطائفة العربية</w:t>
      </w:r>
      <w:r w:rsidR="002235E8">
        <w:rPr>
          <w:rFonts w:hint="cs"/>
          <w:rtl/>
        </w:rPr>
        <w:t>:</w:t>
      </w:r>
      <w:r>
        <w:rPr>
          <w:rFonts w:hint="cs"/>
          <w:rtl/>
        </w:rPr>
        <w:t xml:space="preserve"> أتباع ابن عربي</w:t>
      </w:r>
      <w:r w:rsidR="002235E8">
        <w:rPr>
          <w:rFonts w:hint="cs"/>
          <w:rtl/>
        </w:rPr>
        <w:t>.</w:t>
      </w:r>
    </w:p>
    <w:p w:rsidR="008E0475" w:rsidRDefault="008E0475" w:rsidP="008E0475">
      <w:pPr>
        <w:pStyle w:val="libNormal"/>
        <w:rPr>
          <w:rtl/>
        </w:rPr>
      </w:pPr>
      <w:r>
        <w:rPr>
          <w:rFonts w:hint="cs"/>
          <w:rtl/>
        </w:rPr>
        <w:t>48</w:t>
      </w:r>
      <w:r w:rsidR="002235E8">
        <w:rPr>
          <w:rFonts w:hint="cs"/>
          <w:rtl/>
        </w:rPr>
        <w:t xml:space="preserve"> - </w:t>
      </w:r>
      <w:r>
        <w:rPr>
          <w:rFonts w:hint="cs"/>
          <w:rtl/>
        </w:rPr>
        <w:t xml:space="preserve">الشيخ أحمد زروق المالكي </w:t>
      </w:r>
      <w:r w:rsidR="004A4BD1">
        <w:rPr>
          <w:rFonts w:hint="cs"/>
          <w:rtl/>
        </w:rPr>
        <w:t>(ت 899 هـ)</w:t>
      </w:r>
      <w:r w:rsidR="002235E8">
        <w:rPr>
          <w:rFonts w:hint="cs"/>
          <w:rtl/>
        </w:rPr>
        <w:t>.</w:t>
      </w:r>
    </w:p>
    <w:p w:rsidR="008E0475" w:rsidRDefault="008E0475" w:rsidP="008E0475">
      <w:pPr>
        <w:pStyle w:val="libNormal"/>
        <w:rPr>
          <w:rtl/>
        </w:rPr>
      </w:pPr>
      <w:r>
        <w:rPr>
          <w:rFonts w:hint="cs"/>
          <w:rtl/>
        </w:rPr>
        <w:t>قال</w:t>
      </w:r>
      <w:r w:rsidR="002235E8">
        <w:rPr>
          <w:rFonts w:hint="cs"/>
          <w:rtl/>
        </w:rPr>
        <w:t>:</w:t>
      </w:r>
      <w:r>
        <w:rPr>
          <w:rFonts w:hint="cs"/>
          <w:rtl/>
        </w:rPr>
        <w:t xml:space="preserve"> </w:t>
      </w:r>
      <w:r w:rsidR="004A4BD1">
        <w:rPr>
          <w:rFonts w:hint="cs"/>
          <w:rtl/>
        </w:rPr>
        <w:t>«ابن تيميه رجل مسلم له باب الحفظ والإتقان، مطعونٌ عليه في عقائد الإيمان، مثلوب بنقصِ العقل فضلاً عن العرفان...»</w:t>
      </w:r>
      <w:r>
        <w:rPr>
          <w:rFonts w:hint="cs"/>
          <w:rtl/>
        </w:rPr>
        <w:t xml:space="preserve"> </w:t>
      </w:r>
      <w:r w:rsidRPr="002235E8">
        <w:rPr>
          <w:rStyle w:val="libFootnotenumChar"/>
          <w:rFonts w:hint="cs"/>
          <w:rtl/>
        </w:rPr>
        <w:t>(2)</w:t>
      </w:r>
      <w:r w:rsidR="002235E8">
        <w:rPr>
          <w:rFonts w:hint="cs"/>
          <w:rtl/>
        </w:rPr>
        <w:t>.</w:t>
      </w:r>
    </w:p>
    <w:p w:rsidR="008E0475" w:rsidRPr="008E0475" w:rsidRDefault="008E0475" w:rsidP="008E0475">
      <w:pPr>
        <w:pStyle w:val="libNormal"/>
        <w:rPr>
          <w:rtl/>
        </w:rPr>
      </w:pPr>
      <w:r w:rsidRPr="008E0475">
        <w:rPr>
          <w:rFonts w:hint="cs"/>
          <w:rtl/>
        </w:rPr>
        <w:t>ما عساه يقول عن ابن تيميه أكثر من هذا</w:t>
      </w:r>
      <w:r w:rsidR="002235E8">
        <w:rPr>
          <w:rFonts w:hint="cs"/>
          <w:rtl/>
        </w:rPr>
        <w:t>؟!</w:t>
      </w:r>
      <w:r w:rsidRPr="008E0475">
        <w:rPr>
          <w:rFonts w:hint="cs"/>
          <w:rtl/>
        </w:rPr>
        <w:t xml:space="preserve"> فقد أبقى له ما كان يظهره ابن تيميه من الشهادتين وهما عنوان المسلم وأمّا الحفظ فهي صفة تلحق المسلم وغيره</w:t>
      </w:r>
      <w:r w:rsidR="002235E8">
        <w:rPr>
          <w:rFonts w:hint="cs"/>
          <w:rtl/>
        </w:rPr>
        <w:t>؛</w:t>
      </w:r>
      <w:r w:rsidRPr="008E0475">
        <w:rPr>
          <w:rFonts w:hint="cs"/>
          <w:rtl/>
        </w:rPr>
        <w:t xml:space="preserve"> وإنّما طعنه في العقائد</w:t>
      </w:r>
      <w:r w:rsidR="002235E8">
        <w:rPr>
          <w:rFonts w:hint="cs"/>
          <w:rtl/>
        </w:rPr>
        <w:t>:</w:t>
      </w:r>
      <w:r w:rsidRPr="008E0475">
        <w:rPr>
          <w:rFonts w:hint="cs"/>
          <w:rtl/>
        </w:rPr>
        <w:t xml:space="preserve"> عقيدته في الله جل شأنه</w:t>
      </w:r>
      <w:r w:rsidR="002235E8">
        <w:rPr>
          <w:rFonts w:hint="cs"/>
          <w:rtl/>
        </w:rPr>
        <w:t>،</w:t>
      </w:r>
      <w:r w:rsidRPr="008E0475">
        <w:rPr>
          <w:rFonts w:hint="cs"/>
          <w:rtl/>
        </w:rPr>
        <w:t xml:space="preserve"> وفي رسوله </w:t>
      </w:r>
      <w:r w:rsidR="002235E8" w:rsidRPr="002235E8">
        <w:rPr>
          <w:rStyle w:val="libAlaemChar"/>
          <w:rFonts w:hint="cs"/>
          <w:rtl/>
        </w:rPr>
        <w:t>صلى‌الله‌عليه‌وآله‌وسلم</w:t>
      </w:r>
      <w:r w:rsidRPr="008E0475">
        <w:rPr>
          <w:rFonts w:hint="cs"/>
          <w:rtl/>
        </w:rPr>
        <w:t xml:space="preserve"> وشتّان بينهما</w:t>
      </w:r>
      <w:r w:rsidR="002235E8">
        <w:rPr>
          <w:rFonts w:hint="cs"/>
          <w:rtl/>
        </w:rPr>
        <w:t>:</w:t>
      </w:r>
      <w:r w:rsidRPr="008E0475">
        <w:rPr>
          <w:rFonts w:hint="cs"/>
          <w:rtl/>
        </w:rPr>
        <w:t xml:space="preserve"> </w:t>
      </w:r>
      <w:r w:rsidR="002235E8" w:rsidRPr="00BD46B8">
        <w:rPr>
          <w:rStyle w:val="libAlaemChar"/>
          <w:rFonts w:hint="cs"/>
          <w:rtl/>
        </w:rPr>
        <w:t>(</w:t>
      </w:r>
      <w:r w:rsidRPr="008E0475">
        <w:rPr>
          <w:rStyle w:val="libAieChar"/>
          <w:rFonts w:eastAsia="MS Mincho"/>
          <w:rtl/>
        </w:rPr>
        <w:t>قَالَتِ الْأَعْرَابُ آمَنّا قُل لَمْ تُؤْمِنُوا وَلكِن قُولُوا أَسْلَمْنَا وَلَمّا يَدْخُلِ الْإِيمَانُ فِي قُلُوبِكُمْ</w:t>
      </w:r>
      <w:r w:rsidR="002235E8" w:rsidRPr="00BD46B8">
        <w:rPr>
          <w:rStyle w:val="libAlaemChar"/>
          <w:rFonts w:hint="cs"/>
          <w:rtl/>
        </w:rPr>
        <w:t>)</w:t>
      </w:r>
      <w:r w:rsidRPr="008E0475">
        <w:rPr>
          <w:rFonts w:hint="cs"/>
          <w:rtl/>
        </w:rPr>
        <w:t xml:space="preserve"> </w:t>
      </w:r>
      <w:r w:rsidRPr="002235E8">
        <w:rPr>
          <w:rStyle w:val="libFootnotenumChar"/>
          <w:rFonts w:hint="cs"/>
          <w:rtl/>
        </w:rPr>
        <w:t>(3)</w:t>
      </w:r>
      <w:r w:rsidR="002235E8">
        <w:rPr>
          <w:rFonts w:hint="cs"/>
          <w:rtl/>
        </w:rPr>
        <w:t>.</w:t>
      </w:r>
    </w:p>
    <w:p w:rsidR="008E0475" w:rsidRDefault="008E0475" w:rsidP="008E0475">
      <w:pPr>
        <w:pStyle w:val="libNormal"/>
        <w:rPr>
          <w:rtl/>
        </w:rPr>
      </w:pPr>
      <w:r>
        <w:rPr>
          <w:rFonts w:hint="cs"/>
          <w:rtl/>
        </w:rPr>
        <w:t>وصفات هؤلاء مذكورة في القرآن الكريم</w:t>
      </w:r>
      <w:r w:rsidR="002235E8">
        <w:rPr>
          <w:rFonts w:hint="cs"/>
          <w:rtl/>
        </w:rPr>
        <w:t>،</w:t>
      </w:r>
      <w:r>
        <w:rPr>
          <w:rFonts w:hint="cs"/>
          <w:rtl/>
        </w:rPr>
        <w:t xml:space="preserve"> من حيث الغلظة والقساوة والردّ على رسول الله </w:t>
      </w:r>
      <w:r w:rsidR="002235E8" w:rsidRPr="002235E8">
        <w:rPr>
          <w:rStyle w:val="libAlaemChar"/>
          <w:rFonts w:hint="cs"/>
          <w:rtl/>
        </w:rPr>
        <w:t>صلى‌الله‌عليه‌وآله‌وسلم</w:t>
      </w:r>
      <w:r w:rsidR="002235E8">
        <w:rPr>
          <w:rFonts w:hint="cs"/>
          <w:rtl/>
        </w:rPr>
        <w:t>.</w:t>
      </w:r>
      <w:r>
        <w:rPr>
          <w:rFonts w:hint="cs"/>
          <w:rtl/>
        </w:rPr>
        <w:t>..</w:t>
      </w:r>
    </w:p>
    <w:p w:rsidR="008E0475" w:rsidRDefault="008E0475" w:rsidP="008E0475">
      <w:pPr>
        <w:pStyle w:val="libNormal"/>
        <w:rPr>
          <w:rtl/>
        </w:rPr>
      </w:pPr>
      <w:r>
        <w:rPr>
          <w:rFonts w:hint="cs"/>
          <w:rtl/>
        </w:rPr>
        <w:t>وإذا كان ابن تيميه مطعون في عقيدته</w:t>
      </w:r>
      <w:r w:rsidR="002235E8">
        <w:rPr>
          <w:rFonts w:hint="cs"/>
          <w:rtl/>
        </w:rPr>
        <w:t>!</w:t>
      </w:r>
      <w:r>
        <w:rPr>
          <w:rFonts w:hint="cs"/>
          <w:rtl/>
        </w:rPr>
        <w:t xml:space="preserve"> مثلوب بنقص العقل فما قيمة للقلقة الحفظ وهي صفة من صفات الخوارج</w:t>
      </w:r>
      <w:r w:rsidR="002235E8">
        <w:rPr>
          <w:rFonts w:hint="cs"/>
          <w:rtl/>
        </w:rPr>
        <w:t>،</w:t>
      </w:r>
      <w:r>
        <w:rPr>
          <w:rFonts w:hint="cs"/>
          <w:rtl/>
        </w:rPr>
        <w:t xml:space="preserve"> فهم عند الحجاج يأتون بآية</w:t>
      </w:r>
      <w:r w:rsidR="002235E8">
        <w:rPr>
          <w:rFonts w:hint="cs"/>
          <w:rtl/>
        </w:rPr>
        <w:t>،</w:t>
      </w:r>
      <w:r>
        <w:rPr>
          <w:rFonts w:hint="cs"/>
          <w:rtl/>
        </w:rPr>
        <w:t xml:space="preserve"> فإذا فُهِّموا أنّها ليست في القصد الذي يريدون انتقلوا إلى أُخرى</w:t>
      </w:r>
      <w:r w:rsidR="002235E8">
        <w:rPr>
          <w:rFonts w:hint="cs"/>
          <w:rtl/>
        </w:rPr>
        <w:t>،</w:t>
      </w:r>
      <w:r>
        <w:rPr>
          <w:rFonts w:hint="cs"/>
          <w:rtl/>
        </w:rPr>
        <w:t xml:space="preserve"> فإذا دُحضوا في عدم </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نفسه</w:t>
      </w:r>
      <w:r w:rsidR="002235E8">
        <w:rPr>
          <w:rFonts w:hint="cs"/>
          <w:rtl/>
        </w:rPr>
        <w:t>،</w:t>
      </w:r>
      <w:r>
        <w:rPr>
          <w:rFonts w:hint="cs"/>
          <w:rtl/>
        </w:rPr>
        <w:t xml:space="preserve"> 2</w:t>
      </w:r>
      <w:r w:rsidR="002235E8">
        <w:rPr>
          <w:rFonts w:hint="cs"/>
          <w:rtl/>
        </w:rPr>
        <w:t>:</w:t>
      </w:r>
      <w:r>
        <w:rPr>
          <w:rFonts w:hint="cs"/>
          <w:rtl/>
        </w:rPr>
        <w:t xml:space="preserve"> 54</w:t>
      </w:r>
      <w:r w:rsidR="002235E8">
        <w:rPr>
          <w:rFonts w:hint="cs"/>
          <w:rtl/>
        </w:rPr>
        <w:t>.</w:t>
      </w:r>
    </w:p>
    <w:p w:rsidR="008E0475" w:rsidRDefault="008E0475" w:rsidP="002235E8">
      <w:pPr>
        <w:pStyle w:val="libFootnote0"/>
        <w:rPr>
          <w:rtl/>
        </w:rPr>
      </w:pPr>
      <w:r>
        <w:rPr>
          <w:rFonts w:hint="cs"/>
          <w:rtl/>
        </w:rPr>
        <w:t>(2) شواهد الحق في الاستغاثة بسيّد الخلق</w:t>
      </w:r>
      <w:r w:rsidR="002235E8">
        <w:rPr>
          <w:rFonts w:hint="cs"/>
          <w:rtl/>
        </w:rPr>
        <w:t>،</w:t>
      </w:r>
      <w:r>
        <w:rPr>
          <w:rFonts w:hint="cs"/>
          <w:rtl/>
        </w:rPr>
        <w:t xml:space="preserve"> يوسف النبهاني</w:t>
      </w:r>
      <w:r w:rsidR="002235E8">
        <w:rPr>
          <w:rFonts w:hint="cs"/>
          <w:rtl/>
        </w:rPr>
        <w:t>،</w:t>
      </w:r>
      <w:r>
        <w:rPr>
          <w:rFonts w:hint="cs"/>
          <w:rtl/>
        </w:rPr>
        <w:t xml:space="preserve"> طبعة المكتبة التوفيقية</w:t>
      </w:r>
      <w:r w:rsidR="002235E8">
        <w:rPr>
          <w:rFonts w:hint="cs"/>
          <w:rtl/>
        </w:rPr>
        <w:t>،</w:t>
      </w:r>
      <w:r>
        <w:rPr>
          <w:rFonts w:hint="cs"/>
          <w:rtl/>
        </w:rPr>
        <w:t xml:space="preserve"> مصر</w:t>
      </w:r>
      <w:r w:rsidR="002235E8">
        <w:rPr>
          <w:rFonts w:hint="cs"/>
          <w:rtl/>
        </w:rPr>
        <w:t>.</w:t>
      </w:r>
      <w:r>
        <w:rPr>
          <w:rFonts w:hint="cs"/>
          <w:rtl/>
        </w:rPr>
        <w:t xml:space="preserve"> </w:t>
      </w:r>
      <w:r w:rsidR="002235E8">
        <w:rPr>
          <w:rFonts w:hint="cs"/>
          <w:rtl/>
        </w:rPr>
        <w:t>(</w:t>
      </w:r>
      <w:r>
        <w:rPr>
          <w:rFonts w:hint="cs"/>
          <w:rtl/>
        </w:rPr>
        <w:t>453</w:t>
      </w:r>
      <w:r w:rsidR="002235E8">
        <w:rPr>
          <w:rFonts w:hint="cs"/>
          <w:rtl/>
        </w:rPr>
        <w:t>).</w:t>
      </w:r>
    </w:p>
    <w:p w:rsidR="008E0475" w:rsidRDefault="008E0475" w:rsidP="002235E8">
      <w:pPr>
        <w:pStyle w:val="libFootnote0"/>
        <w:rPr>
          <w:rtl/>
        </w:rPr>
      </w:pPr>
      <w:r>
        <w:rPr>
          <w:rFonts w:hint="cs"/>
          <w:rtl/>
        </w:rPr>
        <w:t>(3) الحجرات</w:t>
      </w:r>
      <w:r w:rsidR="002235E8">
        <w:rPr>
          <w:rFonts w:hint="cs"/>
          <w:rtl/>
        </w:rPr>
        <w:t>:</w:t>
      </w:r>
      <w:r>
        <w:rPr>
          <w:rFonts w:hint="cs"/>
          <w:rtl/>
        </w:rPr>
        <w:t xml:space="preserve"> 14</w:t>
      </w:r>
      <w:r w:rsidR="002235E8">
        <w:rPr>
          <w:rFonts w:hint="cs"/>
          <w:rtl/>
        </w:rPr>
        <w:t>.</w:t>
      </w:r>
    </w:p>
    <w:p w:rsidR="008E0475" w:rsidRDefault="008E0475" w:rsidP="002235E8">
      <w:pPr>
        <w:pStyle w:val="libFootnote0"/>
        <w:rPr>
          <w:rtl/>
        </w:rPr>
      </w:pPr>
      <w:r>
        <w:rPr>
          <w:rtl/>
        </w:rPr>
        <w:br w:type="page"/>
      </w:r>
    </w:p>
    <w:p w:rsidR="008E0475" w:rsidRDefault="008E0475" w:rsidP="00BD46B8">
      <w:pPr>
        <w:pStyle w:val="libNormal0"/>
        <w:rPr>
          <w:rtl/>
        </w:rPr>
      </w:pPr>
      <w:r>
        <w:rPr>
          <w:rFonts w:hint="cs"/>
          <w:rtl/>
        </w:rPr>
        <w:lastRenderedPageBreak/>
        <w:t>ظهورها فيما يزعمون</w:t>
      </w:r>
      <w:r w:rsidR="002235E8">
        <w:rPr>
          <w:rFonts w:hint="cs"/>
          <w:rtl/>
        </w:rPr>
        <w:t>،</w:t>
      </w:r>
      <w:r>
        <w:rPr>
          <w:rFonts w:hint="cs"/>
          <w:rtl/>
        </w:rPr>
        <w:t xml:space="preserve"> ذكروا غيرها</w:t>
      </w:r>
      <w:r w:rsidR="002235E8">
        <w:rPr>
          <w:rFonts w:hint="cs"/>
          <w:rtl/>
        </w:rPr>
        <w:t>.</w:t>
      </w:r>
      <w:r>
        <w:rPr>
          <w:rFonts w:hint="cs"/>
          <w:rtl/>
        </w:rPr>
        <w:t>..</w:t>
      </w:r>
      <w:r w:rsidR="002235E8">
        <w:rPr>
          <w:rFonts w:hint="cs"/>
          <w:rtl/>
        </w:rPr>
        <w:t>،</w:t>
      </w:r>
      <w:r>
        <w:rPr>
          <w:rFonts w:hint="cs"/>
          <w:rtl/>
        </w:rPr>
        <w:t xml:space="preserve"> وكذلك حال التَيمِي</w:t>
      </w:r>
      <w:r w:rsidR="002235E8">
        <w:rPr>
          <w:rFonts w:hint="cs"/>
          <w:rtl/>
        </w:rPr>
        <w:t>.</w:t>
      </w:r>
    </w:p>
    <w:p w:rsidR="008E0475" w:rsidRDefault="008E0475" w:rsidP="008E0475">
      <w:pPr>
        <w:pStyle w:val="libNormal"/>
        <w:rPr>
          <w:rtl/>
        </w:rPr>
      </w:pPr>
      <w:r>
        <w:rPr>
          <w:rFonts w:hint="cs"/>
          <w:rtl/>
        </w:rPr>
        <w:t xml:space="preserve">ومَن كان فاسد المعتقد يهوديّ في تجسيم الذات المقدّسة عدوانيّ مع النبيّ </w:t>
      </w:r>
      <w:r w:rsidR="002235E8" w:rsidRPr="002235E8">
        <w:rPr>
          <w:rStyle w:val="libAlaemChar"/>
          <w:rFonts w:hint="cs"/>
          <w:rtl/>
        </w:rPr>
        <w:t>صلى‌الله‌عليه‌وآله‌وسلم</w:t>
      </w:r>
      <w:r w:rsidR="002235E8">
        <w:rPr>
          <w:rFonts w:hint="cs"/>
          <w:rtl/>
        </w:rPr>
        <w:t>؛</w:t>
      </w:r>
      <w:r>
        <w:rPr>
          <w:rFonts w:hint="cs"/>
          <w:rtl/>
        </w:rPr>
        <w:t xml:space="preserve"> ثمّ هو فاسد العقل</w:t>
      </w:r>
      <w:r w:rsidR="002235E8">
        <w:rPr>
          <w:rFonts w:hint="cs"/>
          <w:rtl/>
        </w:rPr>
        <w:t>؛</w:t>
      </w:r>
      <w:r>
        <w:rPr>
          <w:rFonts w:hint="cs"/>
          <w:rtl/>
        </w:rPr>
        <w:t xml:space="preserve"> فما حظّه من الكلام والعرفان</w:t>
      </w:r>
      <w:r w:rsidR="002235E8">
        <w:rPr>
          <w:rFonts w:hint="cs"/>
          <w:rtl/>
        </w:rPr>
        <w:t>؟!</w:t>
      </w:r>
    </w:p>
    <w:p w:rsidR="008E0475" w:rsidRDefault="008E0475" w:rsidP="008E0475">
      <w:pPr>
        <w:pStyle w:val="libNormal"/>
        <w:rPr>
          <w:rtl/>
        </w:rPr>
      </w:pPr>
      <w:r>
        <w:rPr>
          <w:rFonts w:hint="cs"/>
          <w:rtl/>
        </w:rPr>
        <w:t>49</w:t>
      </w:r>
      <w:r w:rsidR="002235E8">
        <w:rPr>
          <w:rFonts w:hint="cs"/>
          <w:rtl/>
        </w:rPr>
        <w:t xml:space="preserve"> - </w:t>
      </w:r>
      <w:r>
        <w:rPr>
          <w:rFonts w:hint="cs"/>
          <w:rtl/>
        </w:rPr>
        <w:t xml:space="preserve">الإمام الحافظ الفقيه شهاب الدين أحمد بن محمّد القسطلاني </w:t>
      </w:r>
      <w:r w:rsidR="004A4BD1">
        <w:rPr>
          <w:rFonts w:hint="cs"/>
          <w:rtl/>
        </w:rPr>
        <w:t>(ت 923 هـ)</w:t>
      </w:r>
      <w:r w:rsidR="002235E8">
        <w:rPr>
          <w:rFonts w:hint="cs"/>
          <w:rtl/>
        </w:rPr>
        <w:t>.</w:t>
      </w:r>
    </w:p>
    <w:p w:rsidR="008E0475" w:rsidRDefault="008E0475" w:rsidP="008E0475">
      <w:pPr>
        <w:pStyle w:val="libNormal"/>
        <w:rPr>
          <w:rtl/>
        </w:rPr>
      </w:pPr>
      <w:r>
        <w:rPr>
          <w:rFonts w:hint="cs"/>
          <w:rtl/>
        </w:rPr>
        <w:t>قال في كتابه المواهب اللدنية</w:t>
      </w:r>
      <w:r w:rsidR="002235E8">
        <w:rPr>
          <w:rFonts w:hint="cs"/>
          <w:rtl/>
        </w:rPr>
        <w:t>:</w:t>
      </w:r>
    </w:p>
    <w:p w:rsidR="008E0475" w:rsidRDefault="004A4BD1" w:rsidP="008E0475">
      <w:pPr>
        <w:pStyle w:val="libNormal"/>
        <w:rPr>
          <w:rtl/>
        </w:rPr>
      </w:pPr>
      <w:r>
        <w:rPr>
          <w:rFonts w:hint="cs"/>
          <w:rtl/>
        </w:rPr>
        <w:t>«وللشيخ تقي الدين بن تيميه هذا كلام عجيب! يتضمّن منع شدّ الرحال للزيارة النبويّة المحمّديّة، وأنّه ليس من القُرَب بل بضدّ ذلك، وردّ عليه الشيخ تقيّ الدّين السُّبكي في شفاء السقام فشفى صدور المؤمنين»</w:t>
      </w:r>
      <w:r w:rsidR="008E0475">
        <w:rPr>
          <w:rFonts w:hint="cs"/>
          <w:rtl/>
        </w:rPr>
        <w:t xml:space="preserve"> </w:t>
      </w:r>
      <w:r w:rsidR="008E0475" w:rsidRPr="002235E8">
        <w:rPr>
          <w:rStyle w:val="libFootnotenumChar"/>
          <w:rFonts w:hint="cs"/>
          <w:rtl/>
        </w:rPr>
        <w:t>(1)</w:t>
      </w:r>
      <w:r w:rsidR="002235E8">
        <w:rPr>
          <w:rFonts w:hint="cs"/>
          <w:rtl/>
        </w:rPr>
        <w:t>.</w:t>
      </w:r>
    </w:p>
    <w:p w:rsidR="008E0475" w:rsidRDefault="008E0475" w:rsidP="008E0475">
      <w:pPr>
        <w:pStyle w:val="libNormal"/>
        <w:rPr>
          <w:rtl/>
        </w:rPr>
      </w:pPr>
      <w:r>
        <w:rPr>
          <w:rFonts w:hint="cs"/>
          <w:rtl/>
        </w:rPr>
        <w:t>50</w:t>
      </w:r>
      <w:r w:rsidR="002235E8">
        <w:rPr>
          <w:rFonts w:hint="cs"/>
          <w:rtl/>
        </w:rPr>
        <w:t xml:space="preserve"> - </w:t>
      </w:r>
      <w:r>
        <w:rPr>
          <w:rFonts w:hint="cs"/>
          <w:rtl/>
        </w:rPr>
        <w:t xml:space="preserve">الفقيه المفتي الشيخ أحمد بن حجر الهيتمي المكّي الشافعي </w:t>
      </w:r>
      <w:r w:rsidR="004A4BD1">
        <w:rPr>
          <w:rFonts w:hint="cs"/>
          <w:rtl/>
        </w:rPr>
        <w:t>(ت 974 هـ)</w:t>
      </w:r>
      <w:r w:rsidR="002235E8">
        <w:rPr>
          <w:rFonts w:hint="cs"/>
          <w:rtl/>
        </w:rPr>
        <w:t>.</w:t>
      </w:r>
      <w:r>
        <w:rPr>
          <w:rFonts w:hint="cs"/>
          <w:rtl/>
        </w:rPr>
        <w:t xml:space="preserve"> قال مسفّهاً لأقوال ابن تيميه</w:t>
      </w:r>
      <w:r w:rsidR="002235E8">
        <w:rPr>
          <w:rFonts w:hint="cs"/>
          <w:rtl/>
        </w:rPr>
        <w:t>،</w:t>
      </w:r>
      <w:r>
        <w:rPr>
          <w:rFonts w:hint="cs"/>
          <w:rtl/>
        </w:rPr>
        <w:t xml:space="preserve"> واعتراض السّلف الصالح عليه</w:t>
      </w:r>
      <w:r w:rsidR="002235E8">
        <w:rPr>
          <w:rFonts w:hint="cs"/>
          <w:rtl/>
        </w:rPr>
        <w:t>،</w:t>
      </w:r>
      <w:r>
        <w:rPr>
          <w:rFonts w:hint="cs"/>
          <w:rtl/>
        </w:rPr>
        <w:t xml:space="preserve"> لسوء عقيدته</w:t>
      </w:r>
      <w:r w:rsidR="002235E8">
        <w:rPr>
          <w:rFonts w:hint="cs"/>
          <w:rtl/>
        </w:rPr>
        <w:t>،</w:t>
      </w:r>
      <w:r>
        <w:rPr>
          <w:rFonts w:hint="cs"/>
          <w:rtl/>
        </w:rPr>
        <w:t xml:space="preserve"> وتجاوزه على الصحابة والخلفاء الراشدين</w:t>
      </w:r>
      <w:r w:rsidR="002235E8">
        <w:rPr>
          <w:rFonts w:hint="cs"/>
          <w:rtl/>
        </w:rPr>
        <w:t>.</w:t>
      </w:r>
      <w:r>
        <w:rPr>
          <w:rFonts w:hint="cs"/>
          <w:rtl/>
        </w:rPr>
        <w:t>..</w:t>
      </w:r>
      <w:r w:rsidR="002235E8">
        <w:rPr>
          <w:rFonts w:hint="cs"/>
          <w:rtl/>
        </w:rPr>
        <w:t>،</w:t>
      </w:r>
      <w:r>
        <w:rPr>
          <w:rFonts w:hint="cs"/>
          <w:rtl/>
        </w:rPr>
        <w:t xml:space="preserve"> قال</w:t>
      </w:r>
      <w:r w:rsidR="002235E8">
        <w:rPr>
          <w:rFonts w:hint="cs"/>
          <w:rtl/>
        </w:rPr>
        <w:t>:</w:t>
      </w:r>
    </w:p>
    <w:p w:rsidR="008E0475" w:rsidRDefault="00BD46B8" w:rsidP="008E0475">
      <w:pPr>
        <w:pStyle w:val="libNormal"/>
        <w:rPr>
          <w:rtl/>
        </w:rPr>
      </w:pPr>
      <w:r>
        <w:rPr>
          <w:rFonts w:hint="cs"/>
          <w:rtl/>
        </w:rPr>
        <w:t>«</w:t>
      </w:r>
      <w:r w:rsidR="008E0475">
        <w:rPr>
          <w:rFonts w:hint="cs"/>
          <w:rtl/>
        </w:rPr>
        <w:t>ابن تيميه عبدٌ خذله الله وأضلّه وأعماه وأصمّه وأذلّه</w:t>
      </w:r>
      <w:r w:rsidR="002235E8">
        <w:rPr>
          <w:rFonts w:hint="cs"/>
          <w:rtl/>
        </w:rPr>
        <w:t>،</w:t>
      </w:r>
      <w:r w:rsidR="008E0475">
        <w:rPr>
          <w:rFonts w:hint="cs"/>
          <w:rtl/>
        </w:rPr>
        <w:t xml:space="preserve"> وبذلك صرّح الأئمّة الذين بيّنوا فساد أحواله وكذب أقواله</w:t>
      </w:r>
      <w:r w:rsidR="002235E8">
        <w:rPr>
          <w:rFonts w:hint="cs"/>
          <w:rtl/>
        </w:rPr>
        <w:t>،</w:t>
      </w:r>
      <w:r w:rsidR="008E0475">
        <w:rPr>
          <w:rFonts w:hint="cs"/>
          <w:rtl/>
        </w:rPr>
        <w:t xml:space="preserve"> ومَن أراد ذلك فعليه بمطالعة كلام الإمام المجتهد المتّفق على إمامته وجلالته وبلوغه مرتبة الاجتهاد أبي الحسن السُّبكي</w:t>
      </w:r>
      <w:r w:rsidR="002235E8">
        <w:rPr>
          <w:rFonts w:hint="cs"/>
          <w:rtl/>
        </w:rPr>
        <w:t>،</w:t>
      </w:r>
      <w:r w:rsidR="008E0475">
        <w:rPr>
          <w:rFonts w:hint="cs"/>
          <w:rtl/>
        </w:rPr>
        <w:t xml:space="preserve"> وولده التاج</w:t>
      </w:r>
      <w:r w:rsidR="002235E8">
        <w:rPr>
          <w:rFonts w:hint="cs"/>
          <w:rtl/>
        </w:rPr>
        <w:t>،</w:t>
      </w:r>
      <w:r w:rsidR="008E0475">
        <w:rPr>
          <w:rFonts w:hint="cs"/>
          <w:rtl/>
        </w:rPr>
        <w:t xml:space="preserve"> والشيخ الإمام العز بن جماعة</w:t>
      </w:r>
      <w:r w:rsidR="002235E8">
        <w:rPr>
          <w:rFonts w:hint="cs"/>
          <w:rtl/>
        </w:rPr>
        <w:t>،</w:t>
      </w:r>
      <w:r w:rsidR="008E0475">
        <w:rPr>
          <w:rFonts w:hint="cs"/>
          <w:rtl/>
        </w:rPr>
        <w:t xml:space="preserve"> وأهل عصرهم من الشافعيّة والمالكيّة والحنفيّة</w:t>
      </w:r>
      <w:r w:rsidR="002235E8">
        <w:rPr>
          <w:rFonts w:hint="cs"/>
          <w:rtl/>
        </w:rPr>
        <w:t>،</w:t>
      </w:r>
      <w:r w:rsidR="008E0475">
        <w:rPr>
          <w:rFonts w:hint="cs"/>
          <w:rtl/>
        </w:rPr>
        <w:t xml:space="preserve"> ولم يقصُر اعتراضُه على متأخّري الصوفيّة بل اعترض على مثل عمر </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المواهب اللدنية</w:t>
      </w:r>
      <w:r w:rsidR="002235E8">
        <w:rPr>
          <w:rFonts w:hint="cs"/>
          <w:rtl/>
        </w:rPr>
        <w:t>،</w:t>
      </w:r>
      <w:r>
        <w:rPr>
          <w:rFonts w:hint="cs"/>
          <w:rtl/>
        </w:rPr>
        <w:t xml:space="preserve"> القسطلاني</w:t>
      </w:r>
      <w:r w:rsidR="002235E8">
        <w:rPr>
          <w:rFonts w:hint="cs"/>
          <w:rtl/>
        </w:rPr>
        <w:t>،</w:t>
      </w:r>
      <w:r>
        <w:rPr>
          <w:rFonts w:hint="cs"/>
          <w:rtl/>
        </w:rPr>
        <w:t xml:space="preserve"> 4</w:t>
      </w:r>
      <w:r w:rsidR="002235E8">
        <w:rPr>
          <w:rFonts w:hint="cs"/>
          <w:rtl/>
        </w:rPr>
        <w:t>:</w:t>
      </w:r>
      <w:r>
        <w:rPr>
          <w:rFonts w:hint="cs"/>
          <w:rtl/>
        </w:rPr>
        <w:t xml:space="preserve"> 574</w:t>
      </w:r>
      <w:r w:rsidR="002235E8">
        <w:rPr>
          <w:rFonts w:hint="cs"/>
          <w:rtl/>
        </w:rPr>
        <w:t>،</w:t>
      </w:r>
      <w:r>
        <w:rPr>
          <w:rFonts w:hint="cs"/>
          <w:rtl/>
        </w:rPr>
        <w:t xml:space="preserve"> الطبعة الثانية</w:t>
      </w:r>
      <w:r w:rsidR="002235E8">
        <w:rPr>
          <w:rFonts w:hint="cs"/>
          <w:rtl/>
        </w:rPr>
        <w:t>،</w:t>
      </w:r>
      <w:r>
        <w:rPr>
          <w:rFonts w:hint="cs"/>
          <w:rtl/>
        </w:rPr>
        <w:t xml:space="preserve"> المكتب الإسلامي</w:t>
      </w:r>
      <w:r w:rsidR="002235E8">
        <w:rPr>
          <w:rFonts w:hint="cs"/>
          <w:rtl/>
        </w:rPr>
        <w:t>،</w:t>
      </w:r>
      <w:r>
        <w:rPr>
          <w:rFonts w:hint="cs"/>
          <w:rtl/>
        </w:rPr>
        <w:t xml:space="preserve"> بيروت</w:t>
      </w:r>
      <w:r w:rsidR="002235E8">
        <w:rPr>
          <w:rFonts w:hint="cs"/>
          <w:rtl/>
        </w:rPr>
        <w:t>،</w:t>
      </w:r>
      <w:r>
        <w:rPr>
          <w:rFonts w:hint="cs"/>
          <w:rtl/>
        </w:rPr>
        <w:t xml:space="preserve"> 1425 </w:t>
      </w:r>
      <w:r w:rsidR="002235E8">
        <w:rPr>
          <w:rFonts w:hint="cs"/>
          <w:rtl/>
        </w:rPr>
        <w:t>هـ.</w:t>
      </w:r>
    </w:p>
    <w:p w:rsidR="008E0475" w:rsidRDefault="008E0475" w:rsidP="002235E8">
      <w:pPr>
        <w:pStyle w:val="libFootnote0"/>
        <w:rPr>
          <w:rtl/>
        </w:rPr>
      </w:pPr>
      <w:r>
        <w:rPr>
          <w:rtl/>
        </w:rPr>
        <w:br w:type="page"/>
      </w:r>
    </w:p>
    <w:p w:rsidR="008E0475" w:rsidRDefault="008E0475" w:rsidP="00BD46B8">
      <w:pPr>
        <w:pStyle w:val="libNormal0"/>
        <w:rPr>
          <w:rtl/>
        </w:rPr>
      </w:pPr>
      <w:r>
        <w:rPr>
          <w:rFonts w:hint="cs"/>
          <w:rtl/>
        </w:rPr>
        <w:lastRenderedPageBreak/>
        <w:t>بن الخطّاب وعليّ بن أبي طالب رضي الله عنهما كما سيأتي</w:t>
      </w:r>
      <w:r w:rsidR="002235E8">
        <w:rPr>
          <w:rFonts w:hint="cs"/>
          <w:rtl/>
        </w:rPr>
        <w:t>،</w:t>
      </w:r>
      <w:r>
        <w:rPr>
          <w:rFonts w:hint="cs"/>
          <w:rtl/>
        </w:rPr>
        <w:t xml:space="preserve"> والحاصل</w:t>
      </w:r>
      <w:r w:rsidR="002235E8">
        <w:rPr>
          <w:rFonts w:hint="cs"/>
          <w:rtl/>
        </w:rPr>
        <w:t>:</w:t>
      </w:r>
      <w:r>
        <w:rPr>
          <w:rFonts w:hint="cs"/>
          <w:rtl/>
        </w:rPr>
        <w:t xml:space="preserve"> أن لا يُقام لكلامه وزن بل يُرمى في كلّ وعر وحَزن</w:t>
      </w:r>
      <w:r w:rsidR="002235E8">
        <w:rPr>
          <w:rFonts w:hint="cs"/>
          <w:rtl/>
        </w:rPr>
        <w:t>،</w:t>
      </w:r>
      <w:r>
        <w:rPr>
          <w:rFonts w:hint="cs"/>
          <w:rtl/>
        </w:rPr>
        <w:t xml:space="preserve"> ويعتقد فيه أنّه مبتدع ضالٌّ ومضلّ جاهل غالٍ</w:t>
      </w:r>
      <w:r w:rsidR="002235E8">
        <w:rPr>
          <w:rFonts w:hint="cs"/>
          <w:rtl/>
        </w:rPr>
        <w:t>،</w:t>
      </w:r>
      <w:r>
        <w:rPr>
          <w:rFonts w:hint="cs"/>
          <w:rtl/>
        </w:rPr>
        <w:t xml:space="preserve"> عامله الله بعدله وأجارنا من مثل طريقته وعقيدته وفعله</w:t>
      </w:r>
      <w:r w:rsidR="002235E8">
        <w:rPr>
          <w:rFonts w:hint="cs"/>
          <w:rtl/>
        </w:rPr>
        <w:t>.</w:t>
      </w:r>
      <w:r>
        <w:rPr>
          <w:rFonts w:hint="cs"/>
          <w:rtl/>
        </w:rPr>
        <w:t>..</w:t>
      </w:r>
      <w:r w:rsidR="002235E8">
        <w:rPr>
          <w:rFonts w:hint="cs"/>
          <w:rtl/>
        </w:rPr>
        <w:t>،</w:t>
      </w:r>
      <w:r>
        <w:rPr>
          <w:rFonts w:hint="cs"/>
          <w:rtl/>
        </w:rPr>
        <w:t xml:space="preserve"> وأخبر عنه بعض السّلف أنّه ذكر عليّ بن أبي طالب </w:t>
      </w:r>
      <w:r w:rsidR="00653D1E" w:rsidRPr="00653D1E">
        <w:rPr>
          <w:rStyle w:val="libAlaemChar"/>
          <w:rFonts w:hint="cs"/>
          <w:rtl/>
        </w:rPr>
        <w:t>رضي‌الله‌عنه</w:t>
      </w:r>
      <w:r>
        <w:rPr>
          <w:rFonts w:hint="cs"/>
          <w:rtl/>
        </w:rPr>
        <w:t xml:space="preserve"> في مجلس آخر فقال</w:t>
      </w:r>
      <w:r w:rsidR="002235E8">
        <w:rPr>
          <w:rFonts w:hint="cs"/>
          <w:rtl/>
        </w:rPr>
        <w:t>:</w:t>
      </w:r>
      <w:r>
        <w:rPr>
          <w:rFonts w:hint="cs"/>
          <w:rtl/>
        </w:rPr>
        <w:t xml:space="preserve"> إنّ عليّ بن أبي طالب أخطأ في أكثر من ثلاثمائة مكان</w:t>
      </w:r>
      <w:r w:rsidR="002235E8">
        <w:rPr>
          <w:rFonts w:hint="cs"/>
          <w:rtl/>
        </w:rPr>
        <w:t>؛</w:t>
      </w:r>
      <w:r>
        <w:rPr>
          <w:rFonts w:hint="cs"/>
          <w:rtl/>
        </w:rPr>
        <w:t xml:space="preserve"> فيا ليتَ شعري من أين يحصل لك الصواب إذا أخطأ عليّ</w:t>
      </w:r>
      <w:r w:rsidR="002235E8">
        <w:rPr>
          <w:rFonts w:hint="cs"/>
          <w:rtl/>
        </w:rPr>
        <w:t>.</w:t>
      </w:r>
      <w:r>
        <w:rPr>
          <w:rFonts w:hint="cs"/>
          <w:rtl/>
        </w:rPr>
        <w:t>..</w:t>
      </w:r>
      <w:r w:rsidR="002235E8">
        <w:rPr>
          <w:rFonts w:hint="cs"/>
          <w:rtl/>
        </w:rPr>
        <w:t>؟!</w:t>
      </w:r>
      <w:r w:rsidR="00BD46B8">
        <w:rPr>
          <w:rFonts w:hint="cs"/>
          <w:rtl/>
        </w:rPr>
        <w:t>»</w:t>
      </w:r>
      <w:r>
        <w:rPr>
          <w:rFonts w:hint="cs"/>
          <w:rtl/>
        </w:rPr>
        <w:t xml:space="preserve"> </w:t>
      </w:r>
      <w:r w:rsidRPr="002235E8">
        <w:rPr>
          <w:rStyle w:val="libFootnotenumChar"/>
          <w:rFonts w:hint="cs"/>
          <w:rtl/>
        </w:rPr>
        <w:t>(1)</w:t>
      </w:r>
      <w:r w:rsidR="002235E8">
        <w:rPr>
          <w:rFonts w:hint="cs"/>
          <w:rtl/>
        </w:rPr>
        <w:t>.</w:t>
      </w:r>
    </w:p>
    <w:p w:rsidR="008E0475" w:rsidRPr="0018169D" w:rsidRDefault="008E0475" w:rsidP="008E0475">
      <w:pPr>
        <w:pStyle w:val="Heading2"/>
        <w:rPr>
          <w:rtl/>
        </w:rPr>
      </w:pPr>
      <w:bookmarkStart w:id="10" w:name="_Toc416696246"/>
      <w:r>
        <w:rPr>
          <w:rFonts w:hint="cs"/>
          <w:rtl/>
        </w:rPr>
        <w:t>وقال في كتابه الجوهر المنظّم</w:t>
      </w:r>
      <w:r w:rsidR="002235E8">
        <w:rPr>
          <w:rFonts w:hint="cs"/>
          <w:rtl/>
        </w:rPr>
        <w:t>:</w:t>
      </w:r>
      <w:bookmarkEnd w:id="10"/>
    </w:p>
    <w:p w:rsidR="008E0475" w:rsidRDefault="00BD46B8" w:rsidP="008E0475">
      <w:pPr>
        <w:pStyle w:val="libNormal"/>
        <w:rPr>
          <w:rtl/>
        </w:rPr>
      </w:pPr>
      <w:r>
        <w:rPr>
          <w:rFonts w:hint="cs"/>
          <w:rtl/>
        </w:rPr>
        <w:t>«</w:t>
      </w:r>
      <w:r w:rsidR="008E0475">
        <w:rPr>
          <w:rFonts w:hint="cs"/>
          <w:rtl/>
        </w:rPr>
        <w:t>فإن قلتَ كيف تحكي الإجماع السابق على مشروعيّة الزيارة والسفر إليها وطلبها</w:t>
      </w:r>
      <w:r w:rsidR="002235E8">
        <w:rPr>
          <w:rFonts w:hint="cs"/>
          <w:rtl/>
        </w:rPr>
        <w:t>،</w:t>
      </w:r>
      <w:r w:rsidR="008E0475">
        <w:rPr>
          <w:rFonts w:hint="cs"/>
          <w:rtl/>
        </w:rPr>
        <w:t xml:space="preserve"> وابن تيميه من متأخّري الحنابلة منكرٌ لمشروعيّة ذلك كلّه</w:t>
      </w:r>
      <w:r w:rsidR="002235E8">
        <w:rPr>
          <w:rFonts w:hint="cs"/>
          <w:rtl/>
        </w:rPr>
        <w:t>؟</w:t>
      </w:r>
      <w:r w:rsidR="008E0475">
        <w:rPr>
          <w:rFonts w:hint="cs"/>
          <w:rtl/>
        </w:rPr>
        <w:t xml:space="preserve"> كما رآه السُّبكي بخطّه</w:t>
      </w:r>
      <w:r w:rsidR="002235E8">
        <w:rPr>
          <w:rFonts w:hint="cs"/>
          <w:rtl/>
        </w:rPr>
        <w:t>،</w:t>
      </w:r>
      <w:r w:rsidR="008E0475">
        <w:rPr>
          <w:rFonts w:hint="cs"/>
          <w:rtl/>
        </w:rPr>
        <w:t xml:space="preserve"> وأطال</w:t>
      </w:r>
      <w:r w:rsidR="002235E8">
        <w:rPr>
          <w:rFonts w:hint="cs"/>
          <w:rtl/>
        </w:rPr>
        <w:t xml:space="preserve"> - </w:t>
      </w:r>
      <w:r w:rsidR="008E0475">
        <w:rPr>
          <w:rFonts w:hint="cs"/>
          <w:rtl/>
        </w:rPr>
        <w:t>أعني ابن تيميه</w:t>
      </w:r>
      <w:r w:rsidR="002235E8">
        <w:rPr>
          <w:rFonts w:hint="cs"/>
          <w:rtl/>
        </w:rPr>
        <w:t xml:space="preserve"> - </w:t>
      </w:r>
      <w:r w:rsidR="008E0475">
        <w:rPr>
          <w:rFonts w:hint="cs"/>
          <w:rtl/>
        </w:rPr>
        <w:t>في الاستدلال لذلك بما تمجّه الأسماع وتنفر عنه الطباع</w:t>
      </w:r>
      <w:r w:rsidR="002235E8">
        <w:rPr>
          <w:rFonts w:hint="cs"/>
          <w:rtl/>
        </w:rPr>
        <w:t>؛</w:t>
      </w:r>
      <w:r w:rsidR="008E0475">
        <w:rPr>
          <w:rFonts w:hint="cs"/>
          <w:rtl/>
        </w:rPr>
        <w:t xml:space="preserve"> بل زعم حرمة السفر لها إجماعاً وأنّه لا تقصر فيه الصلاة </w:t>
      </w:r>
      <w:r w:rsidR="008E0475" w:rsidRPr="002235E8">
        <w:rPr>
          <w:rStyle w:val="libFootnotenumChar"/>
          <w:rFonts w:hint="cs"/>
          <w:rtl/>
        </w:rPr>
        <w:t>(2)</w:t>
      </w:r>
      <w:r w:rsidR="002235E8">
        <w:rPr>
          <w:rFonts w:hint="cs"/>
          <w:rtl/>
        </w:rPr>
        <w:t>،</w:t>
      </w:r>
      <w:r w:rsidR="008E0475">
        <w:rPr>
          <w:rFonts w:hint="cs"/>
          <w:rtl/>
        </w:rPr>
        <w:t xml:space="preserve"> وأنّ جميع الأحاديث فيها موضوعة</w:t>
      </w:r>
      <w:r w:rsidR="002235E8">
        <w:rPr>
          <w:rFonts w:hint="cs"/>
          <w:rtl/>
        </w:rPr>
        <w:t>!،</w:t>
      </w:r>
      <w:r w:rsidR="008E0475">
        <w:rPr>
          <w:rFonts w:hint="cs"/>
          <w:rtl/>
        </w:rPr>
        <w:t xml:space="preserve"> وتبعه بعض مَن تأخّر عنه من أهل مذهبه</w:t>
      </w:r>
      <w:r w:rsidR="002235E8">
        <w:rPr>
          <w:rFonts w:hint="cs"/>
          <w:rtl/>
        </w:rPr>
        <w:t>.</w:t>
      </w:r>
    </w:p>
    <w:p w:rsidR="008E0475" w:rsidRDefault="008E0475" w:rsidP="008E0475">
      <w:pPr>
        <w:pStyle w:val="libNormal"/>
        <w:rPr>
          <w:rtl/>
        </w:rPr>
      </w:pPr>
      <w:r>
        <w:rPr>
          <w:rFonts w:hint="cs"/>
          <w:rtl/>
        </w:rPr>
        <w:t>قلت</w:t>
      </w:r>
      <w:r w:rsidR="002235E8">
        <w:rPr>
          <w:rFonts w:hint="cs"/>
          <w:rtl/>
        </w:rPr>
        <w:t>:</w:t>
      </w:r>
      <w:r>
        <w:rPr>
          <w:rFonts w:hint="cs"/>
          <w:rtl/>
        </w:rPr>
        <w:t xml:space="preserve"> مَن ابن تيميه حتّى يُنظر إليه أو يعوّل في شيء من أمور الدين عليه</w:t>
      </w:r>
      <w:r w:rsidR="002235E8">
        <w:rPr>
          <w:rFonts w:hint="cs"/>
          <w:rtl/>
        </w:rPr>
        <w:t>،</w:t>
      </w:r>
      <w:r>
        <w:rPr>
          <w:rFonts w:hint="cs"/>
          <w:rtl/>
        </w:rPr>
        <w:t xml:space="preserve"> وهل هو إلاّ كما قال جماعة من الأئمّة الذين تعقّبوا كلماته الفاسدة وحججه الكاسدة حتّى أظهروا عوار سقطاته وقبائح أوهامه وغلطاته</w:t>
      </w:r>
      <w:r w:rsidR="002235E8">
        <w:rPr>
          <w:rFonts w:hint="cs"/>
          <w:rtl/>
        </w:rPr>
        <w:t>،</w:t>
      </w:r>
      <w:r>
        <w:rPr>
          <w:rFonts w:hint="cs"/>
          <w:rtl/>
        </w:rPr>
        <w:t xml:space="preserve"> كالعز بن جماعة </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الفتاوى الحديثية</w:t>
      </w:r>
      <w:r w:rsidR="002235E8">
        <w:rPr>
          <w:rFonts w:hint="cs"/>
          <w:rtl/>
        </w:rPr>
        <w:t>،</w:t>
      </w:r>
      <w:r>
        <w:rPr>
          <w:rFonts w:hint="cs"/>
          <w:rtl/>
        </w:rPr>
        <w:t xml:space="preserve"> ابن حجر الهيتمي</w:t>
      </w:r>
      <w:r w:rsidR="002235E8">
        <w:rPr>
          <w:rFonts w:hint="cs"/>
          <w:rtl/>
        </w:rPr>
        <w:t>،</w:t>
      </w:r>
      <w:r>
        <w:rPr>
          <w:rFonts w:hint="cs"/>
          <w:rtl/>
        </w:rPr>
        <w:t xml:space="preserve"> 144</w:t>
      </w:r>
      <w:r w:rsidR="002235E8">
        <w:rPr>
          <w:rFonts w:hint="cs"/>
          <w:rtl/>
        </w:rPr>
        <w:t>،</w:t>
      </w:r>
      <w:r>
        <w:rPr>
          <w:rFonts w:hint="cs"/>
          <w:rtl/>
        </w:rPr>
        <w:t xml:space="preserve"> الطبعة الثالثة</w:t>
      </w:r>
      <w:r w:rsidR="002235E8">
        <w:rPr>
          <w:rFonts w:hint="cs"/>
          <w:rtl/>
        </w:rPr>
        <w:t>،</w:t>
      </w:r>
      <w:r>
        <w:rPr>
          <w:rFonts w:hint="cs"/>
          <w:rtl/>
        </w:rPr>
        <w:t xml:space="preserve"> مصر</w:t>
      </w:r>
      <w:r w:rsidR="002235E8">
        <w:rPr>
          <w:rFonts w:hint="cs"/>
          <w:rtl/>
        </w:rPr>
        <w:t>.</w:t>
      </w:r>
    </w:p>
    <w:p w:rsidR="008E0475" w:rsidRDefault="008E0475" w:rsidP="002235E8">
      <w:pPr>
        <w:pStyle w:val="libFootnote0"/>
        <w:rPr>
          <w:rtl/>
        </w:rPr>
      </w:pPr>
      <w:r>
        <w:rPr>
          <w:rFonts w:hint="cs"/>
          <w:rtl/>
        </w:rPr>
        <w:t xml:space="preserve">(2) لأنّه يعتبر السفر لزيارة النبيّ </w:t>
      </w:r>
      <w:r w:rsidR="002235E8" w:rsidRPr="00DF04FE">
        <w:rPr>
          <w:rStyle w:val="libFootnoteAlaemChar"/>
          <w:rFonts w:hint="cs"/>
          <w:rtl/>
        </w:rPr>
        <w:t>صلى‌الله‌عليه‌وآله‌وسلم</w:t>
      </w:r>
      <w:r w:rsidR="002235E8">
        <w:rPr>
          <w:rFonts w:hint="cs"/>
          <w:rtl/>
        </w:rPr>
        <w:t>،</w:t>
      </w:r>
      <w:r>
        <w:rPr>
          <w:rFonts w:hint="cs"/>
          <w:rtl/>
        </w:rPr>
        <w:t xml:space="preserve"> سفر معصية</w:t>
      </w:r>
      <w:r w:rsidR="002235E8">
        <w:rPr>
          <w:rFonts w:hint="cs"/>
          <w:rtl/>
        </w:rPr>
        <w:t>.</w:t>
      </w:r>
    </w:p>
    <w:p w:rsidR="008E0475" w:rsidRDefault="008E0475" w:rsidP="002235E8">
      <w:pPr>
        <w:pStyle w:val="libFootnote0"/>
        <w:rPr>
          <w:rtl/>
        </w:rPr>
      </w:pPr>
      <w:r>
        <w:rPr>
          <w:rtl/>
        </w:rPr>
        <w:br w:type="page"/>
      </w:r>
    </w:p>
    <w:p w:rsidR="008E0475" w:rsidRDefault="008E0475" w:rsidP="00BD46B8">
      <w:pPr>
        <w:pStyle w:val="libNormal0"/>
        <w:rPr>
          <w:rtl/>
        </w:rPr>
      </w:pPr>
      <w:r>
        <w:rPr>
          <w:rFonts w:hint="cs"/>
          <w:rtl/>
        </w:rPr>
        <w:lastRenderedPageBreak/>
        <w:t>قال عنه</w:t>
      </w:r>
      <w:r w:rsidR="002235E8">
        <w:rPr>
          <w:rFonts w:hint="cs"/>
          <w:rtl/>
        </w:rPr>
        <w:t>:</w:t>
      </w:r>
      <w:r>
        <w:rPr>
          <w:rFonts w:hint="cs"/>
          <w:rtl/>
        </w:rPr>
        <w:t xml:space="preserve"> عبدٌ أضلّه الله تعالى وأغواه وألبسه رداء الخزي وأرداه</w:t>
      </w:r>
      <w:r w:rsidR="002235E8">
        <w:rPr>
          <w:rFonts w:hint="cs"/>
          <w:rtl/>
        </w:rPr>
        <w:t>،</w:t>
      </w:r>
      <w:r>
        <w:rPr>
          <w:rFonts w:hint="cs"/>
          <w:rtl/>
        </w:rPr>
        <w:t xml:space="preserve"> وباه من قوّة الافتراء والكذب ما أعقبه الهوان وأوجب له الحرمان</w:t>
      </w:r>
      <w:r w:rsidR="002235E8">
        <w:rPr>
          <w:rFonts w:hint="cs"/>
          <w:rtl/>
        </w:rPr>
        <w:t>،</w:t>
      </w:r>
      <w:r>
        <w:rPr>
          <w:rFonts w:hint="cs"/>
          <w:rtl/>
        </w:rPr>
        <w:t xml:space="preserve"> وقد تصدّى شيخ الإسلام وعالم الأنام</w:t>
      </w:r>
      <w:r w:rsidR="002235E8">
        <w:rPr>
          <w:rFonts w:hint="cs"/>
          <w:rtl/>
        </w:rPr>
        <w:t>،</w:t>
      </w:r>
      <w:r>
        <w:rPr>
          <w:rFonts w:hint="cs"/>
          <w:rtl/>
        </w:rPr>
        <w:t xml:space="preserve"> المجمع على جلالته واجتهاده وصلاحه وإمامته التقي السُّبكي قدّس الله روحه ونوّر ضريحه</w:t>
      </w:r>
      <w:r w:rsidR="002235E8">
        <w:rPr>
          <w:rFonts w:hint="cs"/>
          <w:rtl/>
        </w:rPr>
        <w:t>،</w:t>
      </w:r>
      <w:r>
        <w:rPr>
          <w:rFonts w:hint="cs"/>
          <w:rtl/>
        </w:rPr>
        <w:t xml:space="preserve"> للردّ عليه في تصنيف مستقلّ</w:t>
      </w:r>
      <w:r w:rsidR="002235E8">
        <w:rPr>
          <w:rFonts w:hint="cs"/>
          <w:rtl/>
        </w:rPr>
        <w:t>،</w:t>
      </w:r>
      <w:r>
        <w:rPr>
          <w:rFonts w:hint="cs"/>
          <w:rtl/>
        </w:rPr>
        <w:t xml:space="preserve"> أفاد فيه وأجاد وأصاب</w:t>
      </w:r>
      <w:r w:rsidR="002235E8">
        <w:rPr>
          <w:rFonts w:hint="cs"/>
          <w:rtl/>
        </w:rPr>
        <w:t>،</w:t>
      </w:r>
      <w:r>
        <w:rPr>
          <w:rFonts w:hint="cs"/>
          <w:rtl/>
        </w:rPr>
        <w:t xml:space="preserve"> وأوضح بباهر حُججه طريق الصواب فشكر الله تعالى مسعاه</w:t>
      </w:r>
      <w:r w:rsidR="002235E8">
        <w:rPr>
          <w:rFonts w:hint="cs"/>
          <w:rtl/>
        </w:rPr>
        <w:t>.</w:t>
      </w:r>
      <w:r>
        <w:rPr>
          <w:rFonts w:hint="cs"/>
          <w:rtl/>
        </w:rPr>
        <w:t>..</w:t>
      </w:r>
    </w:p>
    <w:p w:rsidR="008E0475" w:rsidRDefault="008E0475" w:rsidP="008E0475">
      <w:pPr>
        <w:pStyle w:val="libNormal"/>
        <w:rPr>
          <w:rtl/>
        </w:rPr>
      </w:pPr>
      <w:r>
        <w:rPr>
          <w:rFonts w:hint="cs"/>
          <w:rtl/>
        </w:rPr>
        <w:t>وما وقع من ابن تيميه ممّا ذُكر</w:t>
      </w:r>
      <w:r w:rsidR="002235E8">
        <w:rPr>
          <w:rFonts w:hint="cs"/>
          <w:rtl/>
        </w:rPr>
        <w:t>،</w:t>
      </w:r>
      <w:r>
        <w:rPr>
          <w:rFonts w:hint="cs"/>
          <w:rtl/>
        </w:rPr>
        <w:t xml:space="preserve"> وإنّ كلّ عثرة لا تُقلّ أبداً ومصيبة يستمرّ عليه شؤمها دوماً سرمداً ليس بعجيب</w:t>
      </w:r>
      <w:r w:rsidR="002235E8">
        <w:rPr>
          <w:rFonts w:hint="cs"/>
          <w:rtl/>
        </w:rPr>
        <w:t>،</w:t>
      </w:r>
      <w:r>
        <w:rPr>
          <w:rFonts w:hint="cs"/>
          <w:rtl/>
        </w:rPr>
        <w:t xml:space="preserve"> فإنّه ضرب مع المجتهدين</w:t>
      </w:r>
      <w:r w:rsidR="002235E8">
        <w:rPr>
          <w:rFonts w:hint="cs"/>
          <w:rtl/>
        </w:rPr>
        <w:t>.</w:t>
      </w:r>
    </w:p>
    <w:p w:rsidR="008E0475" w:rsidRDefault="008E0475" w:rsidP="008E0475">
      <w:pPr>
        <w:pStyle w:val="libNormal"/>
        <w:rPr>
          <w:rtl/>
        </w:rPr>
      </w:pPr>
      <w:r>
        <w:rPr>
          <w:rFonts w:hint="cs"/>
          <w:rtl/>
        </w:rPr>
        <w:t>51</w:t>
      </w:r>
      <w:r w:rsidR="002235E8">
        <w:rPr>
          <w:rFonts w:hint="cs"/>
          <w:rtl/>
        </w:rPr>
        <w:t xml:space="preserve"> - </w:t>
      </w:r>
      <w:r>
        <w:rPr>
          <w:rFonts w:hint="cs"/>
          <w:rtl/>
        </w:rPr>
        <w:t xml:space="preserve">الشيخ محمّد البرلسي الرشيدي المالكي </w:t>
      </w:r>
      <w:r w:rsidRPr="002235E8">
        <w:rPr>
          <w:rStyle w:val="libFootnotenumChar"/>
          <w:rFonts w:hint="cs"/>
          <w:rtl/>
        </w:rPr>
        <w:t>(1)</w:t>
      </w:r>
      <w:r w:rsidR="002235E8">
        <w:rPr>
          <w:rFonts w:hint="cs"/>
          <w:rtl/>
        </w:rPr>
        <w:t>.</w:t>
      </w:r>
    </w:p>
    <w:p w:rsidR="008E0475" w:rsidRDefault="008E0475" w:rsidP="00BD46B8">
      <w:pPr>
        <w:pStyle w:val="libNormal"/>
        <w:rPr>
          <w:rtl/>
        </w:rPr>
      </w:pPr>
      <w:r>
        <w:rPr>
          <w:rFonts w:hint="cs"/>
          <w:rtl/>
        </w:rPr>
        <w:t>قال في ابن تيميه</w:t>
      </w:r>
      <w:r w:rsidR="002235E8">
        <w:rPr>
          <w:rFonts w:hint="cs"/>
          <w:rtl/>
        </w:rPr>
        <w:t>:</w:t>
      </w:r>
      <w:r>
        <w:rPr>
          <w:rFonts w:hint="cs"/>
          <w:rtl/>
        </w:rPr>
        <w:t xml:space="preserve"> </w:t>
      </w:r>
      <w:r w:rsidR="004A4BD1">
        <w:rPr>
          <w:rFonts w:hint="cs"/>
          <w:rtl/>
        </w:rPr>
        <w:t>«وقد تجاسر ابن تيميه عامله الله بعدله فادّعى أنّ السفر لزيارة النبيّ صلّى الله عليه (وآله</w:t>
      </w:r>
      <w:r w:rsidR="00BD46B8">
        <w:rPr>
          <w:rFonts w:hint="cs"/>
          <w:rtl/>
        </w:rPr>
        <w:t>)</w:t>
      </w:r>
      <w:r>
        <w:rPr>
          <w:rFonts w:hint="cs"/>
          <w:rtl/>
        </w:rPr>
        <w:t xml:space="preserve"> وسلّم محرّم بالإجماع</w:t>
      </w:r>
      <w:r w:rsidR="002235E8">
        <w:rPr>
          <w:rFonts w:hint="cs"/>
          <w:rtl/>
        </w:rPr>
        <w:t>،</w:t>
      </w:r>
      <w:r>
        <w:rPr>
          <w:rFonts w:hint="cs"/>
          <w:rtl/>
        </w:rPr>
        <w:t xml:space="preserve"> وإنّ الصلاة لا تقصر فيه لعصيان المسافر فيه</w:t>
      </w:r>
      <w:r w:rsidR="002235E8">
        <w:rPr>
          <w:rFonts w:hint="cs"/>
          <w:rtl/>
        </w:rPr>
        <w:t>،</w:t>
      </w:r>
      <w:r>
        <w:rPr>
          <w:rFonts w:hint="cs"/>
          <w:rtl/>
        </w:rPr>
        <w:t xml:space="preserve"> وإنّ سائر الأحاديث الواردة في فضل الزيارة موضوعة</w:t>
      </w:r>
      <w:r w:rsidR="002235E8">
        <w:rPr>
          <w:rFonts w:hint="cs"/>
          <w:rtl/>
        </w:rPr>
        <w:t>،</w:t>
      </w:r>
      <w:r>
        <w:rPr>
          <w:rFonts w:hint="cs"/>
          <w:rtl/>
        </w:rPr>
        <w:t xml:space="preserve"> وأطال بذلك بما تمجّه الأسماع وتنفر منه الطباع</w:t>
      </w:r>
      <w:r w:rsidR="002235E8">
        <w:rPr>
          <w:rFonts w:hint="cs"/>
          <w:rtl/>
        </w:rPr>
        <w:t>،</w:t>
      </w:r>
      <w:r>
        <w:rPr>
          <w:rFonts w:hint="cs"/>
          <w:rtl/>
        </w:rPr>
        <w:t xml:space="preserve"> وقد عاد شؤم كلامه عليه حتّى تجاوز إلى الجناب الأقدس المستحق لكلّ كمال أنفس</w:t>
      </w:r>
      <w:r w:rsidR="002235E8">
        <w:rPr>
          <w:rFonts w:hint="cs"/>
          <w:rtl/>
        </w:rPr>
        <w:t>،</w:t>
      </w:r>
      <w:r>
        <w:rPr>
          <w:rFonts w:hint="cs"/>
          <w:rtl/>
        </w:rPr>
        <w:t xml:space="preserve"> وحاول ما ينافي العظمة والكمال بادّعائه الجهة والتجسيم</w:t>
      </w:r>
      <w:r w:rsidR="002235E8">
        <w:rPr>
          <w:rFonts w:hint="cs"/>
          <w:rtl/>
        </w:rPr>
        <w:t>،</w:t>
      </w:r>
      <w:r>
        <w:rPr>
          <w:rFonts w:hint="cs"/>
          <w:rtl/>
        </w:rPr>
        <w:t xml:space="preserve"> وأظهر هذا الأمر على المنابر</w:t>
      </w:r>
      <w:r w:rsidR="002235E8">
        <w:rPr>
          <w:rFonts w:hint="cs"/>
          <w:rtl/>
        </w:rPr>
        <w:t>،</w:t>
      </w:r>
      <w:r>
        <w:rPr>
          <w:rFonts w:hint="cs"/>
          <w:rtl/>
        </w:rPr>
        <w:t xml:space="preserve"> وشاع وذاع ذكره في الأصاغر والأكابر وخالف الأئمّة في مسائل كثيرة</w:t>
      </w:r>
      <w:r w:rsidR="002235E8">
        <w:rPr>
          <w:rFonts w:hint="cs"/>
          <w:rtl/>
        </w:rPr>
        <w:t>،</w:t>
      </w:r>
      <w:r>
        <w:rPr>
          <w:rFonts w:hint="cs"/>
          <w:rtl/>
        </w:rPr>
        <w:t xml:space="preserve"> واستدرك على الخلفاء الراشدين باعتراضات سخيفة وحقيرة</w:t>
      </w:r>
      <w:r w:rsidR="002235E8">
        <w:rPr>
          <w:rFonts w:hint="cs"/>
          <w:rtl/>
        </w:rPr>
        <w:t>،</w:t>
      </w:r>
      <w:r>
        <w:rPr>
          <w:rFonts w:hint="cs"/>
          <w:rtl/>
        </w:rPr>
        <w:t xml:space="preserve"> فسقط عن أعيان علماء الأمّة بسهم خائب</w:t>
      </w:r>
      <w:r w:rsidR="002235E8">
        <w:rPr>
          <w:rFonts w:hint="cs"/>
          <w:rtl/>
        </w:rPr>
        <w:t>،</w:t>
      </w:r>
      <w:r>
        <w:rPr>
          <w:rFonts w:hint="cs"/>
          <w:rtl/>
        </w:rPr>
        <w:t xml:space="preserve"> وما درى المحروم أنّه أتى بأقبح المعايب</w:t>
      </w:r>
      <w:r w:rsidR="002235E8">
        <w:rPr>
          <w:rFonts w:hint="cs"/>
          <w:rtl/>
        </w:rPr>
        <w:t>،</w:t>
      </w:r>
      <w:r>
        <w:rPr>
          <w:rFonts w:hint="cs"/>
          <w:rtl/>
        </w:rPr>
        <w:t xml:space="preserve"> إذ خالف إجماعهم في </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ذكره في شواهد الحقّ ولم يذكر سنة وفاته</w:t>
      </w:r>
      <w:r w:rsidR="002235E8">
        <w:rPr>
          <w:rFonts w:hint="cs"/>
          <w:rtl/>
        </w:rPr>
        <w:t>،</w:t>
      </w:r>
      <w:r>
        <w:rPr>
          <w:rFonts w:hint="cs"/>
          <w:rtl/>
        </w:rPr>
        <w:t xml:space="preserve"> ولم أجد له ترجمة في غيره</w:t>
      </w:r>
      <w:r w:rsidR="002235E8">
        <w:rPr>
          <w:rFonts w:hint="cs"/>
          <w:rtl/>
        </w:rPr>
        <w:t>.</w:t>
      </w:r>
    </w:p>
    <w:p w:rsidR="008E0475" w:rsidRDefault="008E0475" w:rsidP="002235E8">
      <w:pPr>
        <w:pStyle w:val="libFootnote0"/>
        <w:rPr>
          <w:rtl/>
        </w:rPr>
      </w:pPr>
      <w:r>
        <w:rPr>
          <w:rtl/>
        </w:rPr>
        <w:br w:type="page"/>
      </w:r>
    </w:p>
    <w:p w:rsidR="008E0475" w:rsidRDefault="008E0475" w:rsidP="00BD46B8">
      <w:pPr>
        <w:pStyle w:val="libNormal0"/>
        <w:rPr>
          <w:rtl/>
        </w:rPr>
      </w:pPr>
      <w:r>
        <w:rPr>
          <w:rFonts w:hint="cs"/>
          <w:rtl/>
        </w:rPr>
        <w:lastRenderedPageBreak/>
        <w:t>مسائل كثيرة</w:t>
      </w:r>
      <w:r w:rsidR="002235E8">
        <w:rPr>
          <w:rFonts w:hint="cs"/>
          <w:rtl/>
        </w:rPr>
        <w:t>،</w:t>
      </w:r>
      <w:r>
        <w:rPr>
          <w:rFonts w:hint="cs"/>
          <w:rtl/>
        </w:rPr>
        <w:t xml:space="preserve"> وتدارك على أئمّتهم سيّما الخلفاء الراشدين باعتراضات سخيفة شهيرة</w:t>
      </w:r>
      <w:r w:rsidR="002235E8">
        <w:rPr>
          <w:rFonts w:hint="cs"/>
          <w:rtl/>
        </w:rPr>
        <w:t>،</w:t>
      </w:r>
      <w:r>
        <w:rPr>
          <w:rFonts w:hint="cs"/>
          <w:rtl/>
        </w:rPr>
        <w:t xml:space="preserve"> وأتى من نحو هذه الخرافات بما تمجّه الأسماع وتنفر عنه الطباع وتجاوز إلى الجناب الأقدس</w:t>
      </w:r>
      <w:r w:rsidR="002235E8">
        <w:rPr>
          <w:rFonts w:hint="cs"/>
          <w:rtl/>
        </w:rPr>
        <w:t>،</w:t>
      </w:r>
      <w:r>
        <w:rPr>
          <w:rFonts w:hint="cs"/>
          <w:rtl/>
        </w:rPr>
        <w:t xml:space="preserve"> مُنزّه سبحانه وتعالى عن كلّ نقصٍ والمستحقّ لكلّ كمالٍ أنفس</w:t>
      </w:r>
      <w:r w:rsidR="002235E8">
        <w:rPr>
          <w:rFonts w:hint="cs"/>
          <w:rtl/>
        </w:rPr>
        <w:t>،</w:t>
      </w:r>
      <w:r>
        <w:rPr>
          <w:rFonts w:hint="cs"/>
          <w:rtl/>
        </w:rPr>
        <w:t xml:space="preserve"> فنسب إليه العظائم والكبائر</w:t>
      </w:r>
      <w:r w:rsidR="002235E8">
        <w:rPr>
          <w:rFonts w:hint="cs"/>
          <w:rtl/>
        </w:rPr>
        <w:t>،</w:t>
      </w:r>
      <w:r>
        <w:rPr>
          <w:rFonts w:hint="cs"/>
          <w:rtl/>
        </w:rPr>
        <w:t xml:space="preserve"> وأخرق سياج عظمته وكبرياء جلالته بما أظهره للعامّة على المنابر من دعوى الجهة والتجسيم</w:t>
      </w:r>
      <w:r w:rsidR="002235E8">
        <w:rPr>
          <w:rFonts w:hint="cs"/>
          <w:rtl/>
        </w:rPr>
        <w:t>،</w:t>
      </w:r>
      <w:r>
        <w:rPr>
          <w:rFonts w:hint="cs"/>
          <w:rtl/>
        </w:rPr>
        <w:t xml:space="preserve"> وتضليل مَن لم يعتقد ذلك من المتقدّمين والمتأخرين حتّى قام عليه علماء عصره وألزموا السلطان بقتله أو حبسه وقهره</w:t>
      </w:r>
      <w:r w:rsidR="002235E8">
        <w:rPr>
          <w:rFonts w:hint="cs"/>
          <w:rtl/>
        </w:rPr>
        <w:t>،</w:t>
      </w:r>
      <w:r>
        <w:rPr>
          <w:rFonts w:hint="cs"/>
          <w:rtl/>
        </w:rPr>
        <w:t xml:space="preserve"> فحبسه إلى أن مات</w:t>
      </w:r>
      <w:r w:rsidR="002235E8">
        <w:rPr>
          <w:rFonts w:hint="cs"/>
          <w:rtl/>
        </w:rPr>
        <w:t>،</w:t>
      </w:r>
      <w:r>
        <w:rPr>
          <w:rFonts w:hint="cs"/>
          <w:rtl/>
        </w:rPr>
        <w:t xml:space="preserve"> وخمدت تلك البدع وزالت تلك الظُلم</w:t>
      </w:r>
      <w:r w:rsidR="002235E8">
        <w:rPr>
          <w:rFonts w:hint="cs"/>
          <w:rtl/>
        </w:rPr>
        <w:t>،</w:t>
      </w:r>
      <w:r>
        <w:rPr>
          <w:rFonts w:hint="cs"/>
          <w:rtl/>
        </w:rPr>
        <w:t xml:space="preserve"> ثمّ انتصرت له أتباع لم يرفع الله تعالى لهم رأساً</w:t>
      </w:r>
      <w:r w:rsidR="002235E8">
        <w:rPr>
          <w:rFonts w:hint="cs"/>
          <w:rtl/>
        </w:rPr>
        <w:t>،</w:t>
      </w:r>
      <w:r>
        <w:rPr>
          <w:rFonts w:hint="cs"/>
          <w:rtl/>
        </w:rPr>
        <w:t xml:space="preserve"> ولم يظهر لهم جاهاً ولا بأساً</w:t>
      </w:r>
      <w:r w:rsidR="002235E8">
        <w:rPr>
          <w:rFonts w:hint="cs"/>
          <w:rtl/>
        </w:rPr>
        <w:t>،</w:t>
      </w:r>
      <w:r>
        <w:rPr>
          <w:rFonts w:hint="cs"/>
          <w:rtl/>
        </w:rPr>
        <w:t xml:space="preserve"> بل ضربت عليهم الذلّة والمسكنة وباءوا بغضبٍ من الله ذلك بما عصوا وكانوا يعتدون</w:t>
      </w:r>
      <w:r w:rsidR="00BD46B8">
        <w:rPr>
          <w:rFonts w:hint="cs"/>
          <w:rtl/>
        </w:rPr>
        <w:t>»</w:t>
      </w:r>
      <w:r>
        <w:rPr>
          <w:rFonts w:hint="cs"/>
          <w:rtl/>
        </w:rPr>
        <w:t xml:space="preserve"> </w:t>
      </w:r>
      <w:r w:rsidRPr="002235E8">
        <w:rPr>
          <w:rStyle w:val="libFootnotenumChar"/>
          <w:rFonts w:hint="cs"/>
          <w:rtl/>
        </w:rPr>
        <w:t>(1)</w:t>
      </w:r>
      <w:r w:rsidR="002235E8">
        <w:rPr>
          <w:rFonts w:hint="cs"/>
          <w:rtl/>
        </w:rPr>
        <w:t>.</w:t>
      </w:r>
    </w:p>
    <w:p w:rsidR="008E0475" w:rsidRDefault="008E0475" w:rsidP="00BD46B8">
      <w:pPr>
        <w:pStyle w:val="libNormal"/>
        <w:rPr>
          <w:rtl/>
        </w:rPr>
      </w:pPr>
      <w:r>
        <w:rPr>
          <w:rFonts w:hint="cs"/>
          <w:rtl/>
        </w:rPr>
        <w:t xml:space="preserve">وقال فيه وفي تلميذه ابن زفيل </w:t>
      </w:r>
      <w:r w:rsidR="00BD46B8">
        <w:rPr>
          <w:rFonts w:hint="cs"/>
          <w:rtl/>
        </w:rPr>
        <w:t>(</w:t>
      </w:r>
      <w:r w:rsidR="004A4BD1">
        <w:rPr>
          <w:rFonts w:hint="cs"/>
          <w:rtl/>
        </w:rPr>
        <w:t>ابن القيّم</w:t>
      </w:r>
      <w:r w:rsidR="00BD46B8">
        <w:rPr>
          <w:rFonts w:hint="cs"/>
          <w:rtl/>
        </w:rPr>
        <w:t>)</w:t>
      </w:r>
      <w:r w:rsidR="002235E8">
        <w:rPr>
          <w:rFonts w:hint="cs"/>
          <w:rtl/>
        </w:rPr>
        <w:t>:</w:t>
      </w:r>
    </w:p>
    <w:p w:rsidR="008E0475" w:rsidRDefault="008E0475" w:rsidP="008E0475">
      <w:pPr>
        <w:pStyle w:val="libNormal"/>
        <w:rPr>
          <w:rtl/>
        </w:rPr>
      </w:pPr>
      <w:r>
        <w:rPr>
          <w:rFonts w:hint="cs"/>
          <w:rtl/>
        </w:rPr>
        <w:t>قال ابن القيّم عن شيخه ابن تيميه</w:t>
      </w:r>
      <w:r w:rsidR="002235E8">
        <w:rPr>
          <w:rFonts w:hint="cs"/>
          <w:rtl/>
        </w:rPr>
        <w:t>:</w:t>
      </w:r>
      <w:r>
        <w:rPr>
          <w:rFonts w:hint="cs"/>
          <w:rtl/>
        </w:rPr>
        <w:t xml:space="preserve"> إنّه ذكر شيئاً بديعاً وهو أنّه صلّى الله عليه وسلّم لما رأى ربّه واضعاً يده بين كتفيه أكرم ذلك الموضع بالعذبة</w:t>
      </w:r>
      <w:r w:rsidR="002235E8">
        <w:rPr>
          <w:rFonts w:hint="cs"/>
          <w:rtl/>
        </w:rPr>
        <w:t>،</w:t>
      </w:r>
      <w:r>
        <w:rPr>
          <w:rFonts w:hint="cs"/>
          <w:rtl/>
        </w:rPr>
        <w:t xml:space="preserve"> قال العراقي</w:t>
      </w:r>
      <w:r w:rsidR="002235E8">
        <w:rPr>
          <w:rFonts w:hint="cs"/>
          <w:rtl/>
        </w:rPr>
        <w:t>:</w:t>
      </w:r>
      <w:r>
        <w:rPr>
          <w:rFonts w:hint="cs"/>
          <w:rtl/>
        </w:rPr>
        <w:t xml:space="preserve"> لم نجد لذلك أصلاً</w:t>
      </w:r>
      <w:r w:rsidR="002235E8">
        <w:rPr>
          <w:rFonts w:hint="cs"/>
          <w:rtl/>
        </w:rPr>
        <w:t>.</w:t>
      </w:r>
    </w:p>
    <w:p w:rsidR="008E0475" w:rsidRDefault="008E0475" w:rsidP="008E0475">
      <w:pPr>
        <w:pStyle w:val="libNormal"/>
        <w:rPr>
          <w:rtl/>
        </w:rPr>
      </w:pPr>
      <w:r>
        <w:rPr>
          <w:rFonts w:hint="cs"/>
          <w:rtl/>
        </w:rPr>
        <w:t>أقول في هذا من قبيح رأيهما وضلالهما</w:t>
      </w:r>
      <w:r w:rsidR="002235E8">
        <w:rPr>
          <w:rFonts w:hint="cs"/>
          <w:rtl/>
        </w:rPr>
        <w:t>،</w:t>
      </w:r>
      <w:r>
        <w:rPr>
          <w:rFonts w:hint="cs"/>
          <w:rtl/>
        </w:rPr>
        <w:t xml:space="preserve"> إذ هو مبنيّ على ما ذهبا إليه وأطالا في الاستدلال له</w:t>
      </w:r>
      <w:r w:rsidR="002235E8">
        <w:rPr>
          <w:rFonts w:hint="cs"/>
          <w:rtl/>
        </w:rPr>
        <w:t>،</w:t>
      </w:r>
      <w:r>
        <w:rPr>
          <w:rFonts w:hint="cs"/>
          <w:rtl/>
        </w:rPr>
        <w:t xml:space="preserve"> والحطّ على أهل السُّنّة في نفيهم له وهوإثبات الجهة </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الجوهر المنظم</w:t>
      </w:r>
      <w:r w:rsidR="002235E8">
        <w:rPr>
          <w:rFonts w:hint="cs"/>
          <w:rtl/>
        </w:rPr>
        <w:t>،</w:t>
      </w:r>
      <w:r>
        <w:rPr>
          <w:rFonts w:hint="cs"/>
          <w:rtl/>
        </w:rPr>
        <w:t xml:space="preserve"> مصدر سابق</w:t>
      </w:r>
      <w:r w:rsidR="002235E8">
        <w:rPr>
          <w:rFonts w:hint="cs"/>
          <w:rtl/>
        </w:rPr>
        <w:t>،</w:t>
      </w:r>
      <w:r>
        <w:rPr>
          <w:rFonts w:hint="cs"/>
          <w:rtl/>
        </w:rPr>
        <w:t xml:space="preserve"> 29</w:t>
      </w:r>
      <w:r w:rsidR="002235E8">
        <w:rPr>
          <w:rFonts w:hint="cs"/>
          <w:rtl/>
        </w:rPr>
        <w:t>.</w:t>
      </w:r>
    </w:p>
    <w:p w:rsidR="008E0475" w:rsidRDefault="008E0475" w:rsidP="002235E8">
      <w:pPr>
        <w:pStyle w:val="libFootnote0"/>
        <w:rPr>
          <w:rtl/>
        </w:rPr>
      </w:pPr>
      <w:r>
        <w:rPr>
          <w:rtl/>
        </w:rPr>
        <w:br w:type="page"/>
      </w:r>
    </w:p>
    <w:p w:rsidR="008E0475" w:rsidRDefault="008E0475" w:rsidP="00BD46B8">
      <w:pPr>
        <w:pStyle w:val="libNormal0"/>
        <w:rPr>
          <w:rtl/>
        </w:rPr>
      </w:pPr>
      <w:r>
        <w:rPr>
          <w:rFonts w:hint="cs"/>
          <w:rtl/>
        </w:rPr>
        <w:lastRenderedPageBreak/>
        <w:t>والجسميّة له</w:t>
      </w:r>
      <w:r w:rsidR="002235E8">
        <w:rPr>
          <w:rFonts w:hint="cs"/>
          <w:rtl/>
        </w:rPr>
        <w:t>،</w:t>
      </w:r>
      <w:r>
        <w:rPr>
          <w:rFonts w:hint="cs"/>
          <w:rtl/>
        </w:rPr>
        <w:t xml:space="preserve"> تعالى عمّا يقول الظالمون والجاحدون علوّاً كبيراً</w:t>
      </w:r>
      <w:r w:rsidR="002235E8">
        <w:rPr>
          <w:rFonts w:hint="cs"/>
          <w:rtl/>
        </w:rPr>
        <w:t>،</w:t>
      </w:r>
      <w:r>
        <w:rPr>
          <w:rFonts w:hint="cs"/>
          <w:rtl/>
        </w:rPr>
        <w:t xml:space="preserve"> ولهما في هذا المقام من القبائح وسوء الاعتقاد ما تصمّ عنه الآذان</w:t>
      </w:r>
      <w:r w:rsidR="002235E8">
        <w:rPr>
          <w:rFonts w:hint="cs"/>
          <w:rtl/>
        </w:rPr>
        <w:t>،</w:t>
      </w:r>
      <w:r>
        <w:rPr>
          <w:rFonts w:hint="cs"/>
          <w:rtl/>
        </w:rPr>
        <w:t xml:space="preserve"> فيقضي عليه بالزور والبُهتان</w:t>
      </w:r>
      <w:r w:rsidR="002235E8">
        <w:rPr>
          <w:rFonts w:hint="cs"/>
          <w:rtl/>
        </w:rPr>
        <w:t>،</w:t>
      </w:r>
      <w:r>
        <w:rPr>
          <w:rFonts w:hint="cs"/>
          <w:rtl/>
        </w:rPr>
        <w:t xml:space="preserve"> قبّحهما الله وقبّح مَن قال بقولهما</w:t>
      </w:r>
      <w:r w:rsidR="002235E8">
        <w:rPr>
          <w:rFonts w:hint="cs"/>
          <w:rtl/>
        </w:rPr>
        <w:t>،</w:t>
      </w:r>
      <w:r>
        <w:rPr>
          <w:rFonts w:hint="cs"/>
          <w:rtl/>
        </w:rPr>
        <w:t xml:space="preserve"> والإمام أحمد وأجلاّء مذهبه مبرءون عن هذه الوصمة القبيحة</w:t>
      </w:r>
      <w:r w:rsidR="002235E8">
        <w:rPr>
          <w:rFonts w:hint="cs"/>
          <w:rtl/>
        </w:rPr>
        <w:t>،</w:t>
      </w:r>
      <w:r>
        <w:rPr>
          <w:rFonts w:hint="cs"/>
          <w:rtl/>
        </w:rPr>
        <w:t xml:space="preserve"> كيف وهو كفرٌ عند كثيرين</w:t>
      </w:r>
      <w:r w:rsidR="00BD46B8">
        <w:rPr>
          <w:rFonts w:hint="cs"/>
          <w:rtl/>
        </w:rPr>
        <w:t>»</w:t>
      </w:r>
      <w:r>
        <w:rPr>
          <w:rFonts w:hint="cs"/>
          <w:rtl/>
        </w:rPr>
        <w:t xml:space="preserve"> </w:t>
      </w:r>
      <w:r w:rsidRPr="002235E8">
        <w:rPr>
          <w:rStyle w:val="libFootnotenumChar"/>
          <w:rFonts w:hint="cs"/>
          <w:rtl/>
        </w:rPr>
        <w:t>(1)</w:t>
      </w:r>
      <w:r w:rsidR="002235E8">
        <w:rPr>
          <w:rFonts w:hint="cs"/>
          <w:rtl/>
        </w:rPr>
        <w:t>.</w:t>
      </w:r>
    </w:p>
    <w:p w:rsidR="008E0475" w:rsidRDefault="008E0475" w:rsidP="00BD46B8">
      <w:pPr>
        <w:pStyle w:val="libNormal"/>
        <w:rPr>
          <w:rtl/>
        </w:rPr>
      </w:pPr>
      <w:r>
        <w:rPr>
          <w:rFonts w:hint="cs"/>
          <w:rtl/>
        </w:rPr>
        <w:t>وصار مُثلة بين العوامّ فضلاً عن الأئمّة</w:t>
      </w:r>
      <w:r w:rsidR="002235E8">
        <w:rPr>
          <w:rFonts w:hint="cs"/>
          <w:rtl/>
        </w:rPr>
        <w:t>،</w:t>
      </w:r>
      <w:r>
        <w:rPr>
          <w:rFonts w:hint="cs"/>
          <w:rtl/>
        </w:rPr>
        <w:t xml:space="preserve"> وتعقّب العلماء كلماته الفاسدة وزيّفوا حُججه الداحضة الكاسدة وأظهروا عوار سقطاته وبيّنوا قبائح أوهامه وغلطاته</w:t>
      </w:r>
      <w:r w:rsidR="002235E8">
        <w:rPr>
          <w:rFonts w:hint="cs"/>
          <w:rtl/>
        </w:rPr>
        <w:t>،</w:t>
      </w:r>
      <w:r>
        <w:rPr>
          <w:rFonts w:hint="cs"/>
          <w:rtl/>
        </w:rPr>
        <w:t xml:space="preserve"> حتّى قال في حقّه العزّ بن جماعة</w:t>
      </w:r>
      <w:r w:rsidR="002235E8">
        <w:rPr>
          <w:rFonts w:hint="cs"/>
          <w:rtl/>
        </w:rPr>
        <w:t>:</w:t>
      </w:r>
      <w:r>
        <w:rPr>
          <w:rFonts w:hint="cs"/>
          <w:rtl/>
        </w:rPr>
        <w:t xml:space="preserve"> إن هو إلاّ عبدٌ أضلّه الله وأغواه</w:t>
      </w:r>
      <w:r w:rsidR="002235E8">
        <w:rPr>
          <w:rFonts w:hint="cs"/>
          <w:rtl/>
        </w:rPr>
        <w:t>،</w:t>
      </w:r>
      <w:r>
        <w:rPr>
          <w:rFonts w:hint="cs"/>
          <w:rtl/>
        </w:rPr>
        <w:t xml:space="preserve"> وألبسه رداء الخزي وأرداه</w:t>
      </w:r>
      <w:r w:rsidR="00BD46B8">
        <w:rPr>
          <w:rFonts w:hint="cs"/>
          <w:rtl/>
        </w:rPr>
        <w:t>»</w:t>
      </w:r>
      <w:r>
        <w:rPr>
          <w:rFonts w:hint="cs"/>
          <w:rtl/>
        </w:rPr>
        <w:t xml:space="preserve"> </w:t>
      </w:r>
      <w:r w:rsidRPr="002235E8">
        <w:rPr>
          <w:rStyle w:val="libFootnotenumChar"/>
          <w:rFonts w:hint="cs"/>
          <w:rtl/>
        </w:rPr>
        <w:t>(2)</w:t>
      </w:r>
      <w:r w:rsidR="002235E8">
        <w:rPr>
          <w:rFonts w:hint="cs"/>
          <w:rtl/>
        </w:rPr>
        <w:t>.</w:t>
      </w:r>
    </w:p>
    <w:p w:rsidR="008E0475" w:rsidRDefault="008E0475" w:rsidP="008E0475">
      <w:pPr>
        <w:pStyle w:val="libNormal"/>
        <w:rPr>
          <w:rtl/>
        </w:rPr>
      </w:pPr>
      <w:r>
        <w:rPr>
          <w:rFonts w:hint="cs"/>
          <w:rtl/>
        </w:rPr>
        <w:t>52</w:t>
      </w:r>
      <w:r w:rsidR="002235E8">
        <w:rPr>
          <w:rFonts w:hint="cs"/>
          <w:rtl/>
        </w:rPr>
        <w:t xml:space="preserve"> - </w:t>
      </w:r>
      <w:r>
        <w:rPr>
          <w:rFonts w:hint="cs"/>
          <w:rtl/>
        </w:rPr>
        <w:t xml:space="preserve">المحدّث الفقيه الشيخ محمّد بن عبد الرؤوف المناوي الشافعي </w:t>
      </w:r>
      <w:r w:rsidR="004A4BD1">
        <w:rPr>
          <w:rFonts w:hint="cs"/>
          <w:rtl/>
        </w:rPr>
        <w:t>(ت 1031 هـ)</w:t>
      </w:r>
      <w:r w:rsidR="002235E8">
        <w:rPr>
          <w:rFonts w:hint="cs"/>
          <w:rtl/>
        </w:rPr>
        <w:t>.</w:t>
      </w:r>
    </w:p>
    <w:p w:rsidR="008E0475" w:rsidRDefault="008E0475" w:rsidP="008E0475">
      <w:pPr>
        <w:pStyle w:val="libNormal"/>
        <w:rPr>
          <w:rtl/>
        </w:rPr>
      </w:pPr>
      <w:r>
        <w:rPr>
          <w:rFonts w:hint="cs"/>
          <w:rtl/>
        </w:rPr>
        <w:t xml:space="preserve">قال في شرح حديث </w:t>
      </w:r>
      <w:r w:rsidR="004A4BD1">
        <w:rPr>
          <w:rFonts w:hint="cs"/>
          <w:rtl/>
        </w:rPr>
        <w:t>«أبى الله أن يقبل عمل صاحب بدعة حتّى يَدَع بدعته»</w:t>
      </w:r>
      <w:r w:rsidR="002235E8">
        <w:rPr>
          <w:rFonts w:hint="cs"/>
          <w:rtl/>
        </w:rPr>
        <w:t>:</w:t>
      </w:r>
    </w:p>
    <w:p w:rsidR="008E0475" w:rsidRDefault="002235E8" w:rsidP="008E0475">
      <w:pPr>
        <w:pStyle w:val="libNormal"/>
        <w:rPr>
          <w:rtl/>
        </w:rPr>
      </w:pPr>
      <w:r>
        <w:rPr>
          <w:rFonts w:hint="cs"/>
          <w:rtl/>
        </w:rPr>
        <w:t>(</w:t>
      </w:r>
      <w:r w:rsidR="008E0475">
        <w:rPr>
          <w:rFonts w:hint="cs"/>
          <w:rtl/>
        </w:rPr>
        <w:t>والكلام كلّه في مبتدع لا يُكفَّر ببدعته</w:t>
      </w:r>
      <w:r>
        <w:rPr>
          <w:rFonts w:hint="cs"/>
          <w:rtl/>
        </w:rPr>
        <w:t>،</w:t>
      </w:r>
      <w:r w:rsidR="008E0475">
        <w:rPr>
          <w:rFonts w:hint="cs"/>
          <w:rtl/>
        </w:rPr>
        <w:t xml:space="preserve"> أمّا مَن كُفِّر بها</w:t>
      </w:r>
      <w:r>
        <w:rPr>
          <w:rFonts w:hint="cs"/>
          <w:rtl/>
        </w:rPr>
        <w:t>،</w:t>
      </w:r>
      <w:r w:rsidR="008E0475">
        <w:rPr>
          <w:rFonts w:hint="cs"/>
          <w:rtl/>
        </w:rPr>
        <w:t xml:space="preserve"> كمنكر العلم بالجزئيات</w:t>
      </w:r>
      <w:r>
        <w:rPr>
          <w:rFonts w:hint="cs"/>
          <w:rtl/>
        </w:rPr>
        <w:t>،</w:t>
      </w:r>
      <w:r w:rsidR="008E0475">
        <w:rPr>
          <w:rFonts w:hint="cs"/>
          <w:rtl/>
        </w:rPr>
        <w:t xml:space="preserve"> وزاعم التجسيم أو الجهة أو الكون</w:t>
      </w:r>
      <w:r>
        <w:rPr>
          <w:rFonts w:hint="cs"/>
          <w:rtl/>
        </w:rPr>
        <w:t>،</w:t>
      </w:r>
      <w:r w:rsidR="008E0475">
        <w:rPr>
          <w:rFonts w:hint="cs"/>
          <w:rtl/>
        </w:rPr>
        <w:t xml:space="preserve"> أو الاتّصال بالعالم أو الانفصال </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أشرف الوسائل إلى فهم الشمائل</w:t>
      </w:r>
      <w:r w:rsidR="002235E8">
        <w:rPr>
          <w:rFonts w:hint="cs"/>
          <w:rtl/>
        </w:rPr>
        <w:t>،</w:t>
      </w:r>
      <w:r>
        <w:rPr>
          <w:rFonts w:hint="cs"/>
          <w:rtl/>
        </w:rPr>
        <w:t xml:space="preserve"> ابن حجر الهيتمي</w:t>
      </w:r>
      <w:r w:rsidR="002235E8">
        <w:rPr>
          <w:rFonts w:hint="cs"/>
          <w:rtl/>
        </w:rPr>
        <w:t>،</w:t>
      </w:r>
      <w:r>
        <w:rPr>
          <w:rFonts w:hint="cs"/>
          <w:rtl/>
        </w:rPr>
        <w:t xml:space="preserve"> 172</w:t>
      </w:r>
      <w:r w:rsidR="002235E8">
        <w:rPr>
          <w:rFonts w:hint="cs"/>
          <w:rtl/>
        </w:rPr>
        <w:t>،</w:t>
      </w:r>
      <w:r>
        <w:rPr>
          <w:rFonts w:hint="cs"/>
          <w:rtl/>
        </w:rPr>
        <w:t xml:space="preserve"> الطبعة الأولى</w:t>
      </w:r>
      <w:r w:rsidR="002235E8">
        <w:rPr>
          <w:rFonts w:hint="cs"/>
          <w:rtl/>
        </w:rPr>
        <w:t>،</w:t>
      </w:r>
      <w:r>
        <w:rPr>
          <w:rFonts w:hint="cs"/>
          <w:rtl/>
        </w:rPr>
        <w:t xml:space="preserve"> دار الكتب العلمية</w:t>
      </w:r>
      <w:r w:rsidR="002235E8">
        <w:rPr>
          <w:rFonts w:hint="cs"/>
          <w:rtl/>
        </w:rPr>
        <w:t>،</w:t>
      </w:r>
      <w:r>
        <w:rPr>
          <w:rFonts w:hint="cs"/>
          <w:rtl/>
        </w:rPr>
        <w:t xml:space="preserve"> بيروت</w:t>
      </w:r>
      <w:r w:rsidR="002235E8">
        <w:rPr>
          <w:rFonts w:hint="cs"/>
          <w:rtl/>
        </w:rPr>
        <w:t>،</w:t>
      </w:r>
      <w:r>
        <w:rPr>
          <w:rFonts w:hint="cs"/>
          <w:rtl/>
        </w:rPr>
        <w:t xml:space="preserve"> 1421 </w:t>
      </w:r>
      <w:r w:rsidR="002235E8">
        <w:rPr>
          <w:rFonts w:hint="cs"/>
          <w:rtl/>
        </w:rPr>
        <w:t>هـ.</w:t>
      </w:r>
    </w:p>
    <w:p w:rsidR="008E0475" w:rsidRDefault="008E0475" w:rsidP="002235E8">
      <w:pPr>
        <w:pStyle w:val="libFootnote0"/>
        <w:rPr>
          <w:rtl/>
        </w:rPr>
      </w:pPr>
      <w:r>
        <w:rPr>
          <w:rFonts w:hint="cs"/>
          <w:rtl/>
        </w:rPr>
        <w:t>(2) شواهد الحق</w:t>
      </w:r>
      <w:r w:rsidR="002235E8">
        <w:rPr>
          <w:rFonts w:hint="cs"/>
          <w:rtl/>
        </w:rPr>
        <w:t>،</w:t>
      </w:r>
      <w:r>
        <w:rPr>
          <w:rFonts w:hint="cs"/>
          <w:rtl/>
        </w:rPr>
        <w:t xml:space="preserve"> 15</w:t>
      </w:r>
      <w:r w:rsidR="002235E8">
        <w:rPr>
          <w:rFonts w:hint="cs"/>
          <w:rtl/>
        </w:rPr>
        <w:t>.</w:t>
      </w:r>
    </w:p>
    <w:p w:rsidR="008E0475" w:rsidRDefault="008E0475" w:rsidP="002235E8">
      <w:pPr>
        <w:pStyle w:val="libFootnote0"/>
        <w:rPr>
          <w:rtl/>
        </w:rPr>
      </w:pPr>
      <w:r>
        <w:rPr>
          <w:rtl/>
        </w:rPr>
        <w:br w:type="page"/>
      </w:r>
    </w:p>
    <w:p w:rsidR="008E0475" w:rsidRDefault="008E0475" w:rsidP="00ED16C4">
      <w:pPr>
        <w:pStyle w:val="libNormal0"/>
        <w:rPr>
          <w:rtl/>
        </w:rPr>
      </w:pPr>
      <w:r>
        <w:rPr>
          <w:rFonts w:hint="cs"/>
          <w:rtl/>
        </w:rPr>
        <w:lastRenderedPageBreak/>
        <w:t>عنه</w:t>
      </w:r>
      <w:r w:rsidR="002235E8">
        <w:rPr>
          <w:rFonts w:hint="cs"/>
          <w:rtl/>
        </w:rPr>
        <w:t>،</w:t>
      </w:r>
      <w:r>
        <w:rPr>
          <w:rFonts w:hint="cs"/>
          <w:rtl/>
        </w:rPr>
        <w:t xml:space="preserve"> فلا يوصف عمله بقبول ولا ردّ لأنّه أحقر من ذلك</w:t>
      </w:r>
      <w:r w:rsidR="002235E8">
        <w:rPr>
          <w:rFonts w:hint="cs"/>
          <w:rtl/>
        </w:rPr>
        <w:t>)</w:t>
      </w:r>
      <w:r>
        <w:rPr>
          <w:rFonts w:hint="cs"/>
          <w:rtl/>
        </w:rPr>
        <w:t xml:space="preserve"> </w:t>
      </w:r>
      <w:r w:rsidRPr="002235E8">
        <w:rPr>
          <w:rStyle w:val="libFootnotenumChar"/>
          <w:rFonts w:hint="cs"/>
          <w:rtl/>
        </w:rPr>
        <w:t>(1)</w:t>
      </w:r>
      <w:r w:rsidR="002235E8">
        <w:rPr>
          <w:rFonts w:hint="cs"/>
          <w:rtl/>
        </w:rPr>
        <w:t>.</w:t>
      </w:r>
    </w:p>
    <w:p w:rsidR="008E0475" w:rsidRDefault="008E0475" w:rsidP="008E0475">
      <w:pPr>
        <w:pStyle w:val="libNormal"/>
        <w:rPr>
          <w:rtl/>
        </w:rPr>
      </w:pPr>
      <w:r>
        <w:rPr>
          <w:rFonts w:hint="cs"/>
          <w:rtl/>
        </w:rPr>
        <w:t>وكان ابن تيميه من القائلين بفناء النار</w:t>
      </w:r>
      <w:r w:rsidR="002235E8">
        <w:rPr>
          <w:rFonts w:hint="cs"/>
          <w:rtl/>
        </w:rPr>
        <w:t>!</w:t>
      </w:r>
      <w:r>
        <w:rPr>
          <w:rFonts w:hint="cs"/>
          <w:rtl/>
        </w:rPr>
        <w:t xml:space="preserve"> مخالفاً بذلك القرآن الكريم</w:t>
      </w:r>
      <w:r w:rsidR="002235E8">
        <w:rPr>
          <w:rFonts w:hint="cs"/>
          <w:rtl/>
        </w:rPr>
        <w:t>،</w:t>
      </w:r>
      <w:r>
        <w:rPr>
          <w:rFonts w:hint="cs"/>
          <w:rtl/>
        </w:rPr>
        <w:t xml:space="preserve"> فردّ عليه بقوله</w:t>
      </w:r>
      <w:r w:rsidR="002235E8">
        <w:rPr>
          <w:rFonts w:hint="cs"/>
          <w:rtl/>
        </w:rPr>
        <w:t>:</w:t>
      </w:r>
    </w:p>
    <w:p w:rsidR="008E0475" w:rsidRDefault="004A4BD1" w:rsidP="008E0475">
      <w:pPr>
        <w:pStyle w:val="libNormal"/>
        <w:rPr>
          <w:rtl/>
        </w:rPr>
      </w:pPr>
      <w:r>
        <w:rPr>
          <w:rFonts w:hint="cs"/>
          <w:rtl/>
        </w:rPr>
        <w:t>«وقد نصر هذا القول ابن القيّم كشيخه ابن تيميه وهو مذهب متروك وقول مهجور لا يُصار إليه ولا يُعوَّل عليه...»</w:t>
      </w:r>
      <w:r w:rsidR="008E0475">
        <w:rPr>
          <w:rFonts w:hint="cs"/>
          <w:rtl/>
        </w:rPr>
        <w:t xml:space="preserve"> </w:t>
      </w:r>
      <w:r w:rsidR="008E0475" w:rsidRPr="002235E8">
        <w:rPr>
          <w:rStyle w:val="libFootnotenumChar"/>
          <w:rFonts w:hint="cs"/>
          <w:rtl/>
        </w:rPr>
        <w:t>(2)</w:t>
      </w:r>
      <w:r w:rsidR="002235E8">
        <w:rPr>
          <w:rFonts w:hint="cs"/>
          <w:rtl/>
        </w:rPr>
        <w:t>.</w:t>
      </w:r>
    </w:p>
    <w:p w:rsidR="008E0475" w:rsidRDefault="008E0475" w:rsidP="008E0475">
      <w:pPr>
        <w:pStyle w:val="libNormal"/>
        <w:rPr>
          <w:rtl/>
        </w:rPr>
      </w:pPr>
      <w:r>
        <w:rPr>
          <w:rFonts w:hint="cs"/>
          <w:rtl/>
        </w:rPr>
        <w:t>وقال</w:t>
      </w:r>
      <w:r w:rsidR="002235E8">
        <w:rPr>
          <w:rFonts w:hint="cs"/>
          <w:rtl/>
        </w:rPr>
        <w:t>:</w:t>
      </w:r>
      <w:r>
        <w:rPr>
          <w:rFonts w:hint="cs"/>
          <w:rtl/>
        </w:rPr>
        <w:t xml:space="preserve"> </w:t>
      </w:r>
      <w:r w:rsidR="004A4BD1">
        <w:rPr>
          <w:rFonts w:hint="cs"/>
          <w:rtl/>
        </w:rPr>
        <w:t>«وزعم جَهْم بن صَفْوان أنّهما - الجنّة والنار - فانيتان لأنّهما حادثتان، ولم يتابعه أحد من الإسلاميّين بل كفّروه به، وذهب بعضهم إلى إفناء النار دون الجنّة؛ وأطال ابن القيّم كشيخه ابن تيميه في الانتصار له في عدّة كراريس وقد صار بذلك أقرب إلى الكفر منه إلى الإيمان لمخالفته نصّ القرآن»</w:t>
      </w:r>
      <w:r>
        <w:rPr>
          <w:rFonts w:hint="cs"/>
          <w:rtl/>
        </w:rPr>
        <w:t xml:space="preserve"> </w:t>
      </w:r>
      <w:r w:rsidRPr="002235E8">
        <w:rPr>
          <w:rStyle w:val="libFootnotenumChar"/>
          <w:rFonts w:hint="cs"/>
          <w:rtl/>
        </w:rPr>
        <w:t>(3)</w:t>
      </w:r>
      <w:r w:rsidR="002235E8">
        <w:rPr>
          <w:rFonts w:hint="cs"/>
          <w:rtl/>
        </w:rPr>
        <w:t>.</w:t>
      </w:r>
    </w:p>
    <w:p w:rsidR="008E0475" w:rsidRDefault="008E0475" w:rsidP="008E0475">
      <w:pPr>
        <w:pStyle w:val="libNormal"/>
        <w:rPr>
          <w:rtl/>
        </w:rPr>
      </w:pPr>
      <w:r>
        <w:rPr>
          <w:rFonts w:hint="cs"/>
          <w:rtl/>
        </w:rPr>
        <w:t>لا أدري لِمَ هذا النضال الشديد من الابنين</w:t>
      </w:r>
      <w:r w:rsidR="002235E8">
        <w:rPr>
          <w:rFonts w:hint="cs"/>
          <w:rtl/>
        </w:rPr>
        <w:t>:</w:t>
      </w:r>
      <w:r>
        <w:rPr>
          <w:rFonts w:hint="cs"/>
          <w:rtl/>
        </w:rPr>
        <w:t xml:space="preserve"> ابن القيّم وشيخه ابن تيميه</w:t>
      </w:r>
      <w:r w:rsidR="002235E8">
        <w:rPr>
          <w:rFonts w:hint="cs"/>
          <w:rtl/>
        </w:rPr>
        <w:t>،</w:t>
      </w:r>
      <w:r>
        <w:rPr>
          <w:rFonts w:hint="cs"/>
          <w:rtl/>
        </w:rPr>
        <w:t xml:space="preserve"> للانتصار لقول مَن قال بفناء النار</w:t>
      </w:r>
      <w:r w:rsidR="002235E8">
        <w:rPr>
          <w:rFonts w:hint="cs"/>
          <w:rtl/>
        </w:rPr>
        <w:t>؟!</w:t>
      </w:r>
      <w:r>
        <w:rPr>
          <w:rFonts w:hint="cs"/>
          <w:rtl/>
        </w:rPr>
        <w:t xml:space="preserve"> هل هو لتعليلِ مستحقّي النار من أهل الكبائر والضلال من القائلين بالتجسيم والحوادث</w:t>
      </w:r>
      <w:r w:rsidR="002235E8">
        <w:rPr>
          <w:rFonts w:hint="cs"/>
          <w:rtl/>
        </w:rPr>
        <w:t>.</w:t>
      </w:r>
      <w:r>
        <w:rPr>
          <w:rFonts w:hint="cs"/>
          <w:rtl/>
        </w:rPr>
        <w:t>..</w:t>
      </w:r>
      <w:r w:rsidR="002235E8">
        <w:rPr>
          <w:rFonts w:hint="cs"/>
          <w:rtl/>
        </w:rPr>
        <w:t>،</w:t>
      </w:r>
      <w:r>
        <w:rPr>
          <w:rFonts w:hint="cs"/>
          <w:rtl/>
        </w:rPr>
        <w:t xml:space="preserve"> والمانعين من زيارة سيّد البشر </w:t>
      </w:r>
      <w:r w:rsidR="002235E8" w:rsidRPr="002235E8">
        <w:rPr>
          <w:rStyle w:val="libAlaemChar"/>
          <w:rFonts w:hint="cs"/>
          <w:rtl/>
        </w:rPr>
        <w:t>صلى‌الله‌عليه‌وآله‌وسلم</w:t>
      </w:r>
      <w:r w:rsidR="002235E8">
        <w:rPr>
          <w:rFonts w:hint="cs"/>
          <w:rtl/>
        </w:rPr>
        <w:t>،</w:t>
      </w:r>
      <w:r>
        <w:rPr>
          <w:rFonts w:hint="cs"/>
          <w:rtl/>
        </w:rPr>
        <w:t xml:space="preserve"> وانّهم إن استحقّوا النار</w:t>
      </w:r>
      <w:r w:rsidR="002235E8">
        <w:rPr>
          <w:rFonts w:hint="cs"/>
          <w:rtl/>
        </w:rPr>
        <w:t>،</w:t>
      </w:r>
      <w:r>
        <w:rPr>
          <w:rFonts w:hint="cs"/>
          <w:rtl/>
        </w:rPr>
        <w:t xml:space="preserve"> فلن تمسّهم إلاّ أياماً</w:t>
      </w:r>
      <w:r w:rsidR="002235E8">
        <w:rPr>
          <w:rFonts w:hint="cs"/>
          <w:rtl/>
        </w:rPr>
        <w:t>،</w:t>
      </w:r>
      <w:r>
        <w:rPr>
          <w:rFonts w:hint="cs"/>
          <w:rtl/>
        </w:rPr>
        <w:t xml:space="preserve"> كما قال الكافرون من قبلهم</w:t>
      </w:r>
      <w:r w:rsidR="002235E8">
        <w:rPr>
          <w:rFonts w:hint="cs"/>
          <w:rtl/>
        </w:rPr>
        <w:t>،</w:t>
      </w:r>
      <w:r>
        <w:rPr>
          <w:rFonts w:hint="cs"/>
          <w:rtl/>
        </w:rPr>
        <w:t xml:space="preserve"> فكذّبهم القرآن الكريم وتوعّدهم الخلود في النار</w:t>
      </w:r>
      <w:r w:rsidR="002235E8">
        <w:rPr>
          <w:rFonts w:hint="cs"/>
          <w:rtl/>
        </w:rPr>
        <w:t>:</w:t>
      </w:r>
    </w:p>
    <w:p w:rsidR="008E0475" w:rsidRPr="00ED16C4" w:rsidRDefault="008E0475" w:rsidP="00ED16C4">
      <w:pPr>
        <w:pStyle w:val="libNormal"/>
        <w:rPr>
          <w:rFonts w:eastAsia="MS Mincho"/>
          <w:rtl/>
        </w:rPr>
      </w:pPr>
      <w:r w:rsidRPr="00ED16C4">
        <w:rPr>
          <w:rStyle w:val="libAlaemChar"/>
          <w:rFonts w:hint="cs"/>
          <w:rtl/>
        </w:rPr>
        <w:t>(</w:t>
      </w:r>
      <w:r w:rsidRPr="008E0475">
        <w:rPr>
          <w:rStyle w:val="libAieChar"/>
          <w:rFonts w:eastAsia="MS Mincho"/>
          <w:rtl/>
        </w:rPr>
        <w:t>وَقَالُوا لَنْ تَمَسّنَا النّارُ إِلّا أَيّاماً مَعْدُودَةً قُلْ أَتّخَذْتُمْ عِنْدَ اللّهِ عَهْدَاً فَلَنْ يُخْلِفَ اللّهُ عَهْدَهُ أَمْ</w:t>
      </w:r>
    </w:p>
    <w:p w:rsidR="008E0475" w:rsidRDefault="002235E8" w:rsidP="002235E8">
      <w:pPr>
        <w:pStyle w:val="libLine"/>
        <w:rPr>
          <w:rFonts w:eastAsia="MS Mincho"/>
          <w:rtl/>
        </w:rPr>
      </w:pPr>
      <w:r>
        <w:rPr>
          <w:rFonts w:eastAsia="MS Mincho" w:hint="cs"/>
          <w:rtl/>
        </w:rPr>
        <w:t>____________________</w:t>
      </w:r>
    </w:p>
    <w:p w:rsidR="008E0475" w:rsidRDefault="008E0475" w:rsidP="002235E8">
      <w:pPr>
        <w:pStyle w:val="libFootnote0"/>
        <w:rPr>
          <w:rFonts w:eastAsia="MS Mincho"/>
          <w:rtl/>
        </w:rPr>
      </w:pPr>
      <w:r>
        <w:rPr>
          <w:rFonts w:eastAsia="MS Mincho" w:hint="cs"/>
          <w:rtl/>
        </w:rPr>
        <w:t>(1) فيض القدير</w:t>
      </w:r>
      <w:r w:rsidR="002235E8">
        <w:rPr>
          <w:rFonts w:eastAsia="MS Mincho" w:hint="cs"/>
          <w:rtl/>
        </w:rPr>
        <w:t>،</w:t>
      </w:r>
      <w:r>
        <w:rPr>
          <w:rFonts w:eastAsia="MS Mincho" w:hint="cs"/>
          <w:rtl/>
        </w:rPr>
        <w:t xml:space="preserve"> للمناوي</w:t>
      </w:r>
      <w:r w:rsidR="002235E8">
        <w:rPr>
          <w:rFonts w:eastAsia="MS Mincho" w:hint="cs"/>
          <w:rtl/>
        </w:rPr>
        <w:t>،</w:t>
      </w:r>
      <w:r>
        <w:rPr>
          <w:rFonts w:eastAsia="MS Mincho" w:hint="cs"/>
          <w:rtl/>
        </w:rPr>
        <w:t xml:space="preserve"> 1</w:t>
      </w:r>
      <w:r w:rsidR="002235E8">
        <w:rPr>
          <w:rFonts w:eastAsia="MS Mincho" w:hint="cs"/>
          <w:rtl/>
        </w:rPr>
        <w:t>:</w:t>
      </w:r>
      <w:r>
        <w:rPr>
          <w:rFonts w:eastAsia="MS Mincho" w:hint="cs"/>
          <w:rtl/>
        </w:rPr>
        <w:t xml:space="preserve"> 96</w:t>
      </w:r>
      <w:r w:rsidR="002235E8">
        <w:rPr>
          <w:rFonts w:eastAsia="MS Mincho" w:hint="cs"/>
          <w:rtl/>
        </w:rPr>
        <w:t>،</w:t>
      </w:r>
      <w:r>
        <w:rPr>
          <w:rFonts w:eastAsia="MS Mincho" w:hint="cs"/>
          <w:rtl/>
        </w:rPr>
        <w:t xml:space="preserve"> دار الكتب العلمية</w:t>
      </w:r>
      <w:r w:rsidR="002235E8">
        <w:rPr>
          <w:rFonts w:eastAsia="MS Mincho" w:hint="cs"/>
          <w:rtl/>
        </w:rPr>
        <w:t>،</w:t>
      </w:r>
      <w:r>
        <w:rPr>
          <w:rFonts w:eastAsia="MS Mincho" w:hint="cs"/>
          <w:rtl/>
        </w:rPr>
        <w:t xml:space="preserve"> بيروت</w:t>
      </w:r>
      <w:r w:rsidR="002235E8">
        <w:rPr>
          <w:rFonts w:eastAsia="MS Mincho" w:hint="cs"/>
          <w:rtl/>
        </w:rPr>
        <w:t>،</w:t>
      </w:r>
      <w:r>
        <w:rPr>
          <w:rFonts w:eastAsia="MS Mincho" w:hint="cs"/>
          <w:rtl/>
        </w:rPr>
        <w:t xml:space="preserve"> 1422 </w:t>
      </w:r>
      <w:r w:rsidR="002235E8">
        <w:rPr>
          <w:rFonts w:eastAsia="MS Mincho" w:hint="cs"/>
          <w:rtl/>
        </w:rPr>
        <w:t>هـ.</w:t>
      </w:r>
    </w:p>
    <w:p w:rsidR="008E0475" w:rsidRDefault="008E0475" w:rsidP="002235E8">
      <w:pPr>
        <w:pStyle w:val="libFootnote0"/>
        <w:rPr>
          <w:rFonts w:eastAsia="MS Mincho"/>
          <w:rtl/>
        </w:rPr>
      </w:pPr>
      <w:r>
        <w:rPr>
          <w:rFonts w:eastAsia="MS Mincho" w:hint="cs"/>
          <w:rtl/>
        </w:rPr>
        <w:t>(2) نفسه 55</w:t>
      </w:r>
      <w:r w:rsidR="002235E8">
        <w:rPr>
          <w:rFonts w:eastAsia="MS Mincho" w:hint="cs"/>
          <w:rtl/>
        </w:rPr>
        <w:t>.</w:t>
      </w:r>
    </w:p>
    <w:p w:rsidR="008E0475" w:rsidRDefault="008E0475" w:rsidP="002235E8">
      <w:pPr>
        <w:pStyle w:val="libFootnote0"/>
        <w:rPr>
          <w:rFonts w:eastAsia="MS Mincho"/>
          <w:rtl/>
        </w:rPr>
      </w:pPr>
      <w:r>
        <w:rPr>
          <w:rFonts w:eastAsia="MS Mincho" w:hint="cs"/>
          <w:rtl/>
        </w:rPr>
        <w:t>(3) نفسه</w:t>
      </w:r>
      <w:r w:rsidR="002235E8">
        <w:rPr>
          <w:rFonts w:eastAsia="MS Mincho" w:hint="cs"/>
          <w:rtl/>
        </w:rPr>
        <w:t>،</w:t>
      </w:r>
      <w:r>
        <w:rPr>
          <w:rFonts w:eastAsia="MS Mincho" w:hint="cs"/>
          <w:rtl/>
        </w:rPr>
        <w:t xml:space="preserve"> 6</w:t>
      </w:r>
      <w:r w:rsidR="002235E8">
        <w:rPr>
          <w:rFonts w:eastAsia="MS Mincho" w:hint="cs"/>
          <w:rtl/>
        </w:rPr>
        <w:t>:</w:t>
      </w:r>
      <w:r>
        <w:rPr>
          <w:rFonts w:eastAsia="MS Mincho" w:hint="cs"/>
          <w:rtl/>
        </w:rPr>
        <w:t xml:space="preserve"> 314</w:t>
      </w:r>
      <w:r w:rsidR="002235E8">
        <w:rPr>
          <w:rFonts w:eastAsia="MS Mincho" w:hint="cs"/>
          <w:rtl/>
        </w:rPr>
        <w:t>.</w:t>
      </w:r>
    </w:p>
    <w:p w:rsidR="008E0475" w:rsidRDefault="008E0475" w:rsidP="002235E8">
      <w:pPr>
        <w:pStyle w:val="libFootnote0"/>
        <w:rPr>
          <w:rFonts w:eastAsia="MS Mincho"/>
          <w:rtl/>
        </w:rPr>
      </w:pPr>
      <w:r>
        <w:rPr>
          <w:rFonts w:eastAsia="MS Mincho"/>
          <w:rtl/>
        </w:rPr>
        <w:br w:type="page"/>
      </w:r>
    </w:p>
    <w:p w:rsidR="008E0475" w:rsidRDefault="008E0475" w:rsidP="00ED16C4">
      <w:pPr>
        <w:pStyle w:val="libNormal0"/>
        <w:rPr>
          <w:rtl/>
        </w:rPr>
      </w:pPr>
      <w:r w:rsidRPr="008E0475">
        <w:rPr>
          <w:rStyle w:val="libAieChar"/>
          <w:rFonts w:eastAsia="MS Mincho"/>
          <w:rtl/>
        </w:rPr>
        <w:lastRenderedPageBreak/>
        <w:t>تَقُولُونَ عَلَى اللّهِ مَا لاَتَعْلَمُونَ</w:t>
      </w:r>
      <w:r w:rsidRPr="008E0475">
        <w:rPr>
          <w:rStyle w:val="libAieChar"/>
          <w:rFonts w:eastAsia="MS Mincho" w:hint="cs"/>
          <w:rtl/>
        </w:rPr>
        <w:t xml:space="preserve"> *</w:t>
      </w:r>
      <w:r w:rsidRPr="008E0475">
        <w:rPr>
          <w:rStyle w:val="libAieChar"/>
          <w:rFonts w:eastAsia="MS Mincho"/>
          <w:rtl/>
        </w:rPr>
        <w:t xml:space="preserve"> بَلَى‏ مَنْ كَسَبَ سَيّئَةً وَأَحَاطَتْ بِهِ خَطِيئَتُهُ فَأُولئِكَ أَصْحَابُ النّارِ هُمْ فِيهَا خَالِدُونَ</w:t>
      </w:r>
      <w:r w:rsidRPr="00ED16C4">
        <w:rPr>
          <w:rStyle w:val="libAlaemChar"/>
          <w:rFonts w:hint="cs"/>
          <w:rtl/>
        </w:rPr>
        <w:t>)</w:t>
      </w:r>
      <w:r>
        <w:rPr>
          <w:rFonts w:hint="cs"/>
          <w:rtl/>
        </w:rPr>
        <w:t xml:space="preserve"> </w:t>
      </w:r>
      <w:r w:rsidRPr="002235E8">
        <w:rPr>
          <w:rStyle w:val="libFootnotenumChar"/>
          <w:rFonts w:hint="cs"/>
          <w:rtl/>
        </w:rPr>
        <w:t>(1)</w:t>
      </w:r>
      <w:r w:rsidR="002235E8">
        <w:rPr>
          <w:rFonts w:hint="cs"/>
          <w:rtl/>
        </w:rPr>
        <w:t>.</w:t>
      </w:r>
    </w:p>
    <w:p w:rsidR="008E0475" w:rsidRDefault="008E0475" w:rsidP="008E0475">
      <w:pPr>
        <w:pStyle w:val="libNormal"/>
        <w:rPr>
          <w:rtl/>
        </w:rPr>
      </w:pPr>
      <w:r>
        <w:rPr>
          <w:rFonts w:hint="cs"/>
          <w:rtl/>
        </w:rPr>
        <w:t>وقوله تعالى</w:t>
      </w:r>
      <w:r w:rsidR="002235E8">
        <w:rPr>
          <w:rFonts w:hint="cs"/>
          <w:rtl/>
        </w:rPr>
        <w:t>:</w:t>
      </w:r>
      <w:r>
        <w:rPr>
          <w:rFonts w:hint="cs"/>
          <w:rtl/>
        </w:rPr>
        <w:t xml:space="preserve"> </w:t>
      </w:r>
      <w:r w:rsidRPr="00ED16C4">
        <w:rPr>
          <w:rStyle w:val="libAlaemChar"/>
          <w:rFonts w:hint="cs"/>
          <w:rtl/>
        </w:rPr>
        <w:t>(</w:t>
      </w:r>
      <w:r w:rsidR="002235E8" w:rsidRPr="00ED16C4">
        <w:rPr>
          <w:rStyle w:val="libAieChar"/>
          <w:rFonts w:hint="cs"/>
          <w:rtl/>
        </w:rPr>
        <w:t>.</w:t>
      </w:r>
      <w:r w:rsidRPr="00ED16C4">
        <w:rPr>
          <w:rStyle w:val="libAieChar"/>
          <w:rFonts w:hint="cs"/>
          <w:rtl/>
        </w:rPr>
        <w:t>..</w:t>
      </w:r>
      <w:r w:rsidRPr="008E0475">
        <w:rPr>
          <w:rStyle w:val="libAieChar"/>
          <w:rFonts w:eastAsia="MS Mincho" w:hint="cs"/>
          <w:rtl/>
        </w:rPr>
        <w:t xml:space="preserve"> </w:t>
      </w:r>
      <w:r w:rsidRPr="008E0475">
        <w:rPr>
          <w:rStyle w:val="libAieChar"/>
          <w:rFonts w:eastAsia="MS Mincho"/>
          <w:rtl/>
        </w:rPr>
        <w:t>وَمَن يَرْتَدِدْ مِنكُمْ عَن دِينِهِ فَيَمُتْ وَهُوَ كَافِرٌ فَأُولئِكَ حَبِطَتْ أَعْمَالُهُمْ فِي الْدّنْيَا وَالْآخِرَةِ وَأُولئِكَ أَصْحَابُ النّارِ هُمْ فِيهَا خَالِدُونَ</w:t>
      </w:r>
      <w:r w:rsidR="002235E8" w:rsidRPr="00ED16C4">
        <w:rPr>
          <w:rStyle w:val="libAlaemChar"/>
          <w:rFonts w:hint="cs"/>
          <w:rtl/>
        </w:rPr>
        <w:t>)</w:t>
      </w:r>
      <w:r>
        <w:rPr>
          <w:rFonts w:hint="cs"/>
          <w:rtl/>
        </w:rPr>
        <w:t xml:space="preserve"> </w:t>
      </w:r>
      <w:r w:rsidRPr="002235E8">
        <w:rPr>
          <w:rStyle w:val="libFootnotenumChar"/>
          <w:rFonts w:hint="cs"/>
          <w:rtl/>
        </w:rPr>
        <w:t>(2)</w:t>
      </w:r>
      <w:r w:rsidR="002235E8">
        <w:rPr>
          <w:rFonts w:hint="cs"/>
          <w:rtl/>
        </w:rPr>
        <w:t>.</w:t>
      </w:r>
    </w:p>
    <w:p w:rsidR="008E0475" w:rsidRPr="008E0475" w:rsidRDefault="008E0475" w:rsidP="008E0475">
      <w:pPr>
        <w:pStyle w:val="libNormal"/>
        <w:rPr>
          <w:rStyle w:val="libNormalChar"/>
          <w:rtl/>
        </w:rPr>
      </w:pPr>
      <w:r>
        <w:rPr>
          <w:rFonts w:hint="cs"/>
          <w:rtl/>
        </w:rPr>
        <w:t>وقوله تعالى</w:t>
      </w:r>
      <w:r w:rsidR="002235E8">
        <w:rPr>
          <w:rFonts w:hint="cs"/>
          <w:rtl/>
        </w:rPr>
        <w:t>:</w:t>
      </w:r>
      <w:r>
        <w:rPr>
          <w:rFonts w:hint="cs"/>
          <w:rtl/>
        </w:rPr>
        <w:t xml:space="preserve"> </w:t>
      </w:r>
      <w:r w:rsidRPr="00ED16C4">
        <w:rPr>
          <w:rStyle w:val="libAlaemChar"/>
          <w:rFonts w:hint="cs"/>
          <w:rtl/>
        </w:rPr>
        <w:t>(</w:t>
      </w:r>
      <w:r w:rsidR="002235E8" w:rsidRPr="00ED16C4">
        <w:rPr>
          <w:rStyle w:val="libAieChar"/>
          <w:rFonts w:hint="cs"/>
          <w:rtl/>
        </w:rPr>
        <w:t>.</w:t>
      </w:r>
      <w:r w:rsidRPr="00ED16C4">
        <w:rPr>
          <w:rStyle w:val="libAieChar"/>
          <w:rFonts w:hint="cs"/>
          <w:rtl/>
        </w:rPr>
        <w:t xml:space="preserve">.. </w:t>
      </w:r>
      <w:r w:rsidRPr="008E0475">
        <w:rPr>
          <w:rStyle w:val="libAieChar"/>
          <w:rFonts w:eastAsia="MS Mincho"/>
          <w:rtl/>
        </w:rPr>
        <w:t>وَمَن يَعْصِ اللّهَ وَرَسُولَهُ فَإِنّ لَهُ نَارَ جَهَنّمَ خَالِدِينَ فَيهَا أَبَداً</w:t>
      </w:r>
      <w:r w:rsidR="002235E8" w:rsidRPr="00ED16C4">
        <w:rPr>
          <w:rStyle w:val="libAlaemChar"/>
          <w:rFonts w:hint="cs"/>
          <w:rtl/>
        </w:rPr>
        <w:t>)</w:t>
      </w:r>
      <w:r w:rsidRPr="008E0475">
        <w:rPr>
          <w:rStyle w:val="libNormalChar"/>
          <w:rFonts w:hint="cs"/>
          <w:rtl/>
        </w:rPr>
        <w:t xml:space="preserve"> </w:t>
      </w:r>
      <w:r w:rsidRPr="002235E8">
        <w:rPr>
          <w:rStyle w:val="libFootnotenumChar"/>
          <w:rFonts w:hint="cs"/>
          <w:rtl/>
        </w:rPr>
        <w:t>(3)</w:t>
      </w:r>
      <w:r w:rsidR="002235E8">
        <w:rPr>
          <w:rStyle w:val="libNormalChar"/>
          <w:rFonts w:hint="cs"/>
          <w:rtl/>
        </w:rPr>
        <w:t>.</w:t>
      </w:r>
    </w:p>
    <w:p w:rsidR="008E0475" w:rsidRDefault="008E0475" w:rsidP="008E0475">
      <w:pPr>
        <w:pStyle w:val="libNormal"/>
        <w:rPr>
          <w:rtl/>
        </w:rPr>
      </w:pPr>
      <w:r>
        <w:rPr>
          <w:rFonts w:hint="cs"/>
          <w:rtl/>
        </w:rPr>
        <w:t>والآيات كثيرة جدّاً في خلود جهنّم وأهلها</w:t>
      </w:r>
      <w:r w:rsidR="002235E8">
        <w:rPr>
          <w:rFonts w:hint="cs"/>
          <w:rtl/>
        </w:rPr>
        <w:t>،</w:t>
      </w:r>
      <w:r>
        <w:rPr>
          <w:rFonts w:hint="cs"/>
          <w:rtl/>
        </w:rPr>
        <w:t xml:space="preserve"> والخلود هو البقاء والدوام ومثله الأبد</w:t>
      </w:r>
      <w:r w:rsidR="002235E8">
        <w:rPr>
          <w:rFonts w:hint="cs"/>
          <w:rtl/>
        </w:rPr>
        <w:t>.</w:t>
      </w:r>
      <w:r>
        <w:rPr>
          <w:rFonts w:hint="cs"/>
          <w:rtl/>
        </w:rPr>
        <w:t xml:space="preserve"> فلعلّ المصحف الذي بأيدينا غير المصحف الذي كان عند الأبناء</w:t>
      </w:r>
      <w:r w:rsidR="002235E8">
        <w:rPr>
          <w:rFonts w:hint="cs"/>
          <w:rtl/>
        </w:rPr>
        <w:t>،</w:t>
      </w:r>
      <w:r>
        <w:rPr>
          <w:rFonts w:hint="cs"/>
          <w:rtl/>
        </w:rPr>
        <w:t xml:space="preserve"> أو انّهما اجتهدا في فهم معنى الخلود والأبديّة</w:t>
      </w:r>
      <w:r w:rsidR="002235E8">
        <w:rPr>
          <w:rFonts w:hint="cs"/>
          <w:rtl/>
        </w:rPr>
        <w:t>،</w:t>
      </w:r>
      <w:r>
        <w:rPr>
          <w:rFonts w:hint="cs"/>
          <w:rtl/>
        </w:rPr>
        <w:t xml:space="preserve"> والمجتهد إذا أخطأ فله أجر واحد</w:t>
      </w:r>
      <w:r w:rsidR="002235E8">
        <w:rPr>
          <w:rFonts w:hint="cs"/>
          <w:rtl/>
        </w:rPr>
        <w:t>!</w:t>
      </w:r>
    </w:p>
    <w:p w:rsidR="008E0475" w:rsidRDefault="008E0475" w:rsidP="00ED16C4">
      <w:pPr>
        <w:pStyle w:val="libNormal"/>
        <w:rPr>
          <w:rtl/>
        </w:rPr>
      </w:pPr>
      <w:r>
        <w:rPr>
          <w:rFonts w:hint="cs"/>
          <w:rtl/>
        </w:rPr>
        <w:t>52</w:t>
      </w:r>
      <w:r w:rsidR="002235E8">
        <w:rPr>
          <w:rFonts w:hint="cs"/>
          <w:rtl/>
        </w:rPr>
        <w:t xml:space="preserve"> - </w:t>
      </w:r>
      <w:r>
        <w:rPr>
          <w:rFonts w:hint="cs"/>
          <w:rtl/>
        </w:rPr>
        <w:t xml:space="preserve">الشيخ محمّد بن علي بن علان البكري الصديقي المكّي الشافعي </w:t>
      </w:r>
      <w:r w:rsidR="004A4BD1">
        <w:rPr>
          <w:rFonts w:hint="cs"/>
          <w:rtl/>
        </w:rPr>
        <w:t>(ت 1057 هـ)</w:t>
      </w:r>
      <w:r w:rsidR="002235E8">
        <w:rPr>
          <w:rFonts w:hint="cs"/>
          <w:rtl/>
        </w:rPr>
        <w:t>.</w:t>
      </w:r>
      <w:r>
        <w:rPr>
          <w:rFonts w:hint="cs"/>
          <w:rtl/>
        </w:rPr>
        <w:t xml:space="preserve"> من أهل مكّة</w:t>
      </w:r>
      <w:r w:rsidR="002235E8">
        <w:rPr>
          <w:rFonts w:hint="cs"/>
          <w:rtl/>
        </w:rPr>
        <w:t>،</w:t>
      </w:r>
      <w:r>
        <w:rPr>
          <w:rFonts w:hint="cs"/>
          <w:rtl/>
        </w:rPr>
        <w:t xml:space="preserve"> له مؤلّفات في مختلف العلوم</w:t>
      </w:r>
      <w:r w:rsidR="002235E8">
        <w:rPr>
          <w:rFonts w:hint="cs"/>
          <w:rtl/>
        </w:rPr>
        <w:t>؛</w:t>
      </w:r>
      <w:r>
        <w:rPr>
          <w:rFonts w:hint="cs"/>
          <w:rtl/>
        </w:rPr>
        <w:t xml:space="preserve"> وألّف كتاب </w:t>
      </w:r>
      <w:r w:rsidR="00ED16C4">
        <w:rPr>
          <w:rFonts w:hint="cs"/>
          <w:rtl/>
        </w:rPr>
        <w:t>(</w:t>
      </w:r>
      <w:r w:rsidR="004A4BD1">
        <w:rPr>
          <w:rFonts w:hint="cs"/>
          <w:rtl/>
        </w:rPr>
        <w:t>المبرد الم</w:t>
      </w:r>
      <w:r w:rsidR="00ED16C4">
        <w:rPr>
          <w:rFonts w:hint="cs"/>
          <w:rtl/>
        </w:rPr>
        <w:t>ـ</w:t>
      </w:r>
      <w:r w:rsidR="004A4BD1">
        <w:rPr>
          <w:rFonts w:hint="cs"/>
          <w:rtl/>
        </w:rPr>
        <w:t>ُبكي في الردّ على الصارم المنكي</w:t>
      </w:r>
      <w:r w:rsidR="00ED16C4">
        <w:rPr>
          <w:rFonts w:hint="cs"/>
          <w:rtl/>
        </w:rPr>
        <w:t>)</w:t>
      </w:r>
      <w:r>
        <w:rPr>
          <w:rFonts w:hint="cs"/>
          <w:rtl/>
        </w:rPr>
        <w:t xml:space="preserve"> ردّاً على كتاب ابن عبد الهادي تلميذ ابن تيميه</w:t>
      </w:r>
      <w:r w:rsidR="002235E8">
        <w:rPr>
          <w:rFonts w:hint="cs"/>
          <w:rtl/>
        </w:rPr>
        <w:t>،</w:t>
      </w:r>
      <w:r>
        <w:rPr>
          <w:rFonts w:hint="cs"/>
          <w:rtl/>
        </w:rPr>
        <w:t xml:space="preserve"> والذي انتصر فيه لآراء شيخه الضّالة</w:t>
      </w:r>
      <w:r w:rsidR="002235E8">
        <w:rPr>
          <w:rFonts w:hint="cs"/>
          <w:rtl/>
        </w:rPr>
        <w:t>.</w:t>
      </w:r>
    </w:p>
    <w:p w:rsidR="008E0475" w:rsidRDefault="008E0475" w:rsidP="008E0475">
      <w:pPr>
        <w:pStyle w:val="libNormal"/>
        <w:rPr>
          <w:rtl/>
        </w:rPr>
      </w:pPr>
      <w:r>
        <w:rPr>
          <w:rFonts w:hint="cs"/>
          <w:rtl/>
        </w:rPr>
        <w:t>ولابن عبد الهادي هذا غير الصارم المنكي</w:t>
      </w:r>
      <w:r w:rsidR="002235E8">
        <w:rPr>
          <w:rFonts w:hint="cs"/>
          <w:rtl/>
        </w:rPr>
        <w:t>:</w:t>
      </w:r>
      <w:r>
        <w:rPr>
          <w:rFonts w:hint="cs"/>
          <w:rtl/>
        </w:rPr>
        <w:t xml:space="preserve"> الدُّرّة المُضيّه في مناقب ابن تيميه</w:t>
      </w:r>
      <w:r w:rsidR="002235E8">
        <w:rPr>
          <w:rFonts w:hint="cs"/>
          <w:rtl/>
        </w:rPr>
        <w:t>،</w:t>
      </w:r>
      <w:r>
        <w:rPr>
          <w:rFonts w:hint="cs"/>
          <w:rtl/>
        </w:rPr>
        <w:t xml:space="preserve"> دافع فيه كثيراً عن شيخه الضّال وذكر له من الكرامات لم يؤتَ أفاضل </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البقرة</w:t>
      </w:r>
      <w:r w:rsidR="002235E8">
        <w:rPr>
          <w:rFonts w:hint="cs"/>
          <w:rtl/>
        </w:rPr>
        <w:t>:</w:t>
      </w:r>
      <w:r>
        <w:rPr>
          <w:rFonts w:hint="cs"/>
          <w:rtl/>
        </w:rPr>
        <w:t xml:space="preserve"> 80</w:t>
      </w:r>
      <w:r w:rsidR="002235E8">
        <w:rPr>
          <w:rFonts w:hint="cs"/>
          <w:rtl/>
        </w:rPr>
        <w:t xml:space="preserve"> - </w:t>
      </w:r>
      <w:r>
        <w:rPr>
          <w:rFonts w:hint="cs"/>
          <w:rtl/>
        </w:rPr>
        <w:t>81</w:t>
      </w:r>
      <w:r w:rsidR="002235E8">
        <w:rPr>
          <w:rFonts w:hint="cs"/>
          <w:rtl/>
        </w:rPr>
        <w:t>.</w:t>
      </w:r>
    </w:p>
    <w:p w:rsidR="008E0475" w:rsidRDefault="008E0475" w:rsidP="002235E8">
      <w:pPr>
        <w:pStyle w:val="libFootnote0"/>
        <w:rPr>
          <w:rtl/>
        </w:rPr>
      </w:pPr>
      <w:r>
        <w:rPr>
          <w:rFonts w:hint="cs"/>
          <w:rtl/>
        </w:rPr>
        <w:t>(2) البقرة</w:t>
      </w:r>
      <w:r w:rsidR="002235E8">
        <w:rPr>
          <w:rFonts w:hint="cs"/>
          <w:rtl/>
        </w:rPr>
        <w:t>:</w:t>
      </w:r>
      <w:r>
        <w:rPr>
          <w:rFonts w:hint="cs"/>
          <w:rtl/>
        </w:rPr>
        <w:t xml:space="preserve"> 217</w:t>
      </w:r>
      <w:r w:rsidR="002235E8">
        <w:rPr>
          <w:rFonts w:hint="cs"/>
          <w:rtl/>
        </w:rPr>
        <w:t>.</w:t>
      </w:r>
    </w:p>
    <w:p w:rsidR="008E0475" w:rsidRDefault="008E0475" w:rsidP="002235E8">
      <w:pPr>
        <w:pStyle w:val="libFootnote0"/>
        <w:rPr>
          <w:rtl/>
        </w:rPr>
      </w:pPr>
      <w:r>
        <w:rPr>
          <w:rFonts w:hint="cs"/>
          <w:rtl/>
        </w:rPr>
        <w:t>(3) الجن</w:t>
      </w:r>
      <w:r w:rsidR="002235E8">
        <w:rPr>
          <w:rFonts w:hint="cs"/>
          <w:rtl/>
        </w:rPr>
        <w:t>:</w:t>
      </w:r>
      <w:r>
        <w:rPr>
          <w:rFonts w:hint="cs"/>
          <w:rtl/>
        </w:rPr>
        <w:t xml:space="preserve"> 23</w:t>
      </w:r>
      <w:r w:rsidR="002235E8">
        <w:rPr>
          <w:rFonts w:hint="cs"/>
          <w:rtl/>
        </w:rPr>
        <w:t>.</w:t>
      </w:r>
    </w:p>
    <w:p w:rsidR="008E0475" w:rsidRDefault="008E0475" w:rsidP="002235E8">
      <w:pPr>
        <w:pStyle w:val="libFootnote0"/>
        <w:rPr>
          <w:rtl/>
        </w:rPr>
      </w:pPr>
      <w:r>
        <w:rPr>
          <w:rtl/>
        </w:rPr>
        <w:br w:type="page"/>
      </w:r>
    </w:p>
    <w:p w:rsidR="008E0475" w:rsidRDefault="008E0475" w:rsidP="00ED16C4">
      <w:pPr>
        <w:pStyle w:val="libNormal0"/>
        <w:rPr>
          <w:rtl/>
        </w:rPr>
      </w:pPr>
      <w:r>
        <w:rPr>
          <w:rFonts w:hint="cs"/>
          <w:rtl/>
        </w:rPr>
        <w:lastRenderedPageBreak/>
        <w:t xml:space="preserve">الأولياء مثلها </w:t>
      </w:r>
      <w:r w:rsidRPr="002235E8">
        <w:rPr>
          <w:rStyle w:val="libFootnotenumChar"/>
          <w:rFonts w:hint="cs"/>
          <w:rtl/>
        </w:rPr>
        <w:t>(1)</w:t>
      </w:r>
      <w:r w:rsidR="002235E8">
        <w:rPr>
          <w:rFonts w:hint="cs"/>
          <w:rtl/>
        </w:rPr>
        <w:t>.</w:t>
      </w:r>
    </w:p>
    <w:p w:rsidR="008E0475" w:rsidRDefault="008E0475" w:rsidP="008E0475">
      <w:pPr>
        <w:pStyle w:val="libNormal"/>
        <w:rPr>
          <w:rtl/>
        </w:rPr>
      </w:pPr>
      <w:r>
        <w:rPr>
          <w:rFonts w:hint="cs"/>
          <w:rtl/>
        </w:rPr>
        <w:t>53</w:t>
      </w:r>
      <w:r w:rsidR="002235E8">
        <w:rPr>
          <w:rFonts w:hint="cs"/>
          <w:rtl/>
        </w:rPr>
        <w:t xml:space="preserve"> - </w:t>
      </w:r>
      <w:r>
        <w:rPr>
          <w:rFonts w:hint="cs"/>
          <w:rtl/>
        </w:rPr>
        <w:t xml:space="preserve">الشيخ شهاب الدين أحمد بن عمر الخفاجي المصري </w:t>
      </w:r>
      <w:r w:rsidR="004A4BD1">
        <w:rPr>
          <w:rFonts w:hint="cs"/>
          <w:rtl/>
        </w:rPr>
        <w:t>(ت 1069 هـ)</w:t>
      </w:r>
      <w:r w:rsidR="002235E8">
        <w:rPr>
          <w:rFonts w:hint="cs"/>
          <w:rtl/>
        </w:rPr>
        <w:t>.</w:t>
      </w:r>
    </w:p>
    <w:p w:rsidR="008E0475" w:rsidRDefault="008E0475" w:rsidP="008E0475">
      <w:pPr>
        <w:pStyle w:val="libNormal"/>
        <w:rPr>
          <w:rtl/>
        </w:rPr>
      </w:pPr>
      <w:r>
        <w:rPr>
          <w:rFonts w:hint="cs"/>
          <w:rtl/>
        </w:rPr>
        <w:t>قال</w:t>
      </w:r>
      <w:r w:rsidR="002235E8">
        <w:rPr>
          <w:rFonts w:hint="cs"/>
          <w:rtl/>
        </w:rPr>
        <w:t>:</w:t>
      </w:r>
      <w:r>
        <w:rPr>
          <w:rFonts w:hint="cs"/>
          <w:rtl/>
        </w:rPr>
        <w:t xml:space="preserve"> </w:t>
      </w:r>
      <w:r w:rsidR="004A4BD1">
        <w:rPr>
          <w:rFonts w:hint="cs"/>
          <w:rtl/>
        </w:rPr>
        <w:t>«وزيارة قبره سنّة مأثورة مستحبّة مجمعٌ عليها، أي على كونها سنّة، ولا عبرة بمَن خالف فيها كابن تَيمِيه»</w:t>
      </w:r>
      <w:r w:rsidR="002235E8">
        <w:rPr>
          <w:rFonts w:hint="cs"/>
          <w:rtl/>
        </w:rPr>
        <w:t>.</w:t>
      </w:r>
    </w:p>
    <w:p w:rsidR="008E0475" w:rsidRDefault="008E0475" w:rsidP="00ED16C4">
      <w:pPr>
        <w:pStyle w:val="libNormal"/>
        <w:rPr>
          <w:rtl/>
        </w:rPr>
      </w:pPr>
      <w:r>
        <w:rPr>
          <w:rFonts w:hint="cs"/>
          <w:rtl/>
        </w:rPr>
        <w:t>وقال</w:t>
      </w:r>
      <w:r w:rsidR="002235E8">
        <w:rPr>
          <w:rFonts w:hint="cs"/>
          <w:rtl/>
        </w:rPr>
        <w:t>:</w:t>
      </w:r>
      <w:r>
        <w:rPr>
          <w:rFonts w:hint="cs"/>
          <w:rtl/>
        </w:rPr>
        <w:t xml:space="preserve"> </w:t>
      </w:r>
      <w:r w:rsidR="004A4BD1">
        <w:rPr>
          <w:rFonts w:hint="cs"/>
          <w:rtl/>
        </w:rPr>
        <w:t>«واعلم أنّ هذا الحديث، أي: (لا تُشدّ الرحال إلاّ إلى ثلاثة مساجد</w:t>
      </w:r>
      <w:r w:rsidR="00ED16C4">
        <w:rPr>
          <w:rFonts w:hint="cs"/>
          <w:rtl/>
        </w:rPr>
        <w:t>)</w:t>
      </w:r>
      <w:r>
        <w:rPr>
          <w:rFonts w:hint="cs"/>
          <w:rtl/>
        </w:rPr>
        <w:t xml:space="preserve"> هو الذي دعا ابن تيميه ومَن تبعه كابنِ القيّم إلى مقالته الشنيعة التي كفّروه بها</w:t>
      </w:r>
      <w:r w:rsidR="002235E8">
        <w:rPr>
          <w:rFonts w:hint="cs"/>
          <w:rtl/>
        </w:rPr>
        <w:t>،</w:t>
      </w:r>
      <w:r>
        <w:rPr>
          <w:rFonts w:hint="cs"/>
          <w:rtl/>
        </w:rPr>
        <w:t xml:space="preserve"> وصنّف فيها السُّبكي مصنّفاً مستقلاً وهي منعه من زيارة النبي صلّى الله عليه وسلّم وشدّ الرحال إليه</w:t>
      </w:r>
      <w:r w:rsidR="002235E8">
        <w:rPr>
          <w:rFonts w:hint="cs"/>
          <w:rtl/>
        </w:rPr>
        <w:t>،</w:t>
      </w:r>
      <w:r>
        <w:rPr>
          <w:rFonts w:hint="cs"/>
          <w:rtl/>
        </w:rPr>
        <w:t xml:space="preserve"> وهو كما قيل</w:t>
      </w:r>
      <w:r w:rsidR="002235E8">
        <w:rPr>
          <w:rFonts w:hint="cs"/>
          <w:rtl/>
        </w:rPr>
        <w:t>:</w:t>
      </w:r>
    </w:p>
    <w:tbl>
      <w:tblPr>
        <w:tblStyle w:val="TableGrid"/>
        <w:bidiVisual/>
        <w:tblW w:w="4562" w:type="pct"/>
        <w:tblInd w:w="384" w:type="dxa"/>
        <w:tblLook w:val="01E0"/>
      </w:tblPr>
      <w:tblGrid>
        <w:gridCol w:w="3536"/>
        <w:gridCol w:w="272"/>
        <w:gridCol w:w="3502"/>
      </w:tblGrid>
      <w:tr w:rsidR="00DF04FE" w:rsidTr="004A4BD1">
        <w:trPr>
          <w:trHeight w:val="350"/>
        </w:trPr>
        <w:tc>
          <w:tcPr>
            <w:tcW w:w="3536" w:type="dxa"/>
            <w:shd w:val="clear" w:color="auto" w:fill="auto"/>
          </w:tcPr>
          <w:p w:rsidR="00DF04FE" w:rsidRDefault="00DF04FE" w:rsidP="004A4BD1">
            <w:pPr>
              <w:pStyle w:val="libPoem"/>
            </w:pPr>
            <w:r>
              <w:rPr>
                <w:rFonts w:hint="cs"/>
                <w:rtl/>
              </w:rPr>
              <w:t>لمهبطِ الوحي حقّاً ترحل النُجبُ</w:t>
            </w:r>
            <w:r w:rsidRPr="00725071">
              <w:rPr>
                <w:rStyle w:val="libPoemTiniChar0"/>
                <w:rtl/>
              </w:rPr>
              <w:br/>
              <w:t> </w:t>
            </w:r>
          </w:p>
        </w:tc>
        <w:tc>
          <w:tcPr>
            <w:tcW w:w="272" w:type="dxa"/>
            <w:shd w:val="clear" w:color="auto" w:fill="auto"/>
          </w:tcPr>
          <w:p w:rsidR="00DF04FE" w:rsidRDefault="00DF04FE" w:rsidP="004A4BD1">
            <w:pPr>
              <w:pStyle w:val="libPoem"/>
              <w:rPr>
                <w:rtl/>
              </w:rPr>
            </w:pPr>
          </w:p>
        </w:tc>
        <w:tc>
          <w:tcPr>
            <w:tcW w:w="3502" w:type="dxa"/>
            <w:shd w:val="clear" w:color="auto" w:fill="auto"/>
          </w:tcPr>
          <w:p w:rsidR="00DF04FE" w:rsidRDefault="00DF04FE" w:rsidP="004A4BD1">
            <w:pPr>
              <w:pStyle w:val="libPoem"/>
            </w:pPr>
            <w:r>
              <w:rPr>
                <w:rFonts w:hint="cs"/>
                <w:rtl/>
              </w:rPr>
              <w:t>وعند ذاك المرجى ينتهي الطلبُ</w:t>
            </w:r>
            <w:r w:rsidRPr="00725071">
              <w:rPr>
                <w:rStyle w:val="libPoemTiniChar0"/>
                <w:rtl/>
              </w:rPr>
              <w:br/>
              <w:t> </w:t>
            </w:r>
          </w:p>
        </w:tc>
      </w:tr>
    </w:tbl>
    <w:p w:rsidR="008E0475" w:rsidRDefault="008E0475" w:rsidP="00ED16C4">
      <w:pPr>
        <w:pStyle w:val="libNormal"/>
        <w:rPr>
          <w:rtl/>
        </w:rPr>
      </w:pPr>
      <w:r>
        <w:rPr>
          <w:rFonts w:hint="cs"/>
          <w:rtl/>
        </w:rPr>
        <w:t>فتوهّم أنّه حمى جانب التوحيد بخرافات لا ينبغي ذكرها</w:t>
      </w:r>
      <w:r w:rsidR="002235E8">
        <w:rPr>
          <w:rFonts w:hint="cs"/>
          <w:rtl/>
        </w:rPr>
        <w:t>،</w:t>
      </w:r>
      <w:r>
        <w:rPr>
          <w:rFonts w:hint="cs"/>
          <w:rtl/>
        </w:rPr>
        <w:t xml:space="preserve"> فإنّها لا تصدر عن عاقلٍ فضلاً عن فاضل</w:t>
      </w:r>
      <w:r w:rsidR="00ED16C4">
        <w:rPr>
          <w:rFonts w:hint="cs"/>
          <w:rtl/>
        </w:rPr>
        <w:t>»</w:t>
      </w:r>
      <w:r>
        <w:rPr>
          <w:rFonts w:hint="cs"/>
          <w:rtl/>
        </w:rPr>
        <w:t xml:space="preserve"> </w:t>
      </w:r>
      <w:r w:rsidRPr="002235E8">
        <w:rPr>
          <w:rStyle w:val="libFootnotenumChar"/>
          <w:rFonts w:hint="cs"/>
          <w:rtl/>
        </w:rPr>
        <w:t>(2)</w:t>
      </w:r>
      <w:r w:rsidR="002235E8">
        <w:rPr>
          <w:rFonts w:hint="cs"/>
          <w:rtl/>
        </w:rPr>
        <w:t>.</w:t>
      </w:r>
    </w:p>
    <w:p w:rsidR="008E0475" w:rsidRDefault="008E0475" w:rsidP="00ED16C4">
      <w:pPr>
        <w:pStyle w:val="libNormal"/>
        <w:rPr>
          <w:rtl/>
        </w:rPr>
      </w:pPr>
      <w:r>
        <w:rPr>
          <w:rFonts w:hint="cs"/>
          <w:rtl/>
        </w:rPr>
        <w:t xml:space="preserve">وقال في كلام ابن تيميه بشأن حديث </w:t>
      </w:r>
      <w:r w:rsidR="00ED16C4">
        <w:rPr>
          <w:rFonts w:hint="cs"/>
          <w:rtl/>
        </w:rPr>
        <w:t>(</w:t>
      </w:r>
      <w:r w:rsidR="004A4BD1">
        <w:rPr>
          <w:rFonts w:hint="cs"/>
          <w:rtl/>
        </w:rPr>
        <w:t>لا تجعلوا قبري عيداً</w:t>
      </w:r>
      <w:r w:rsidR="00ED16C4">
        <w:rPr>
          <w:rFonts w:hint="cs"/>
          <w:rtl/>
        </w:rPr>
        <w:t>)</w:t>
      </w:r>
      <w:r w:rsidR="002235E8">
        <w:rPr>
          <w:rFonts w:hint="cs"/>
          <w:rtl/>
        </w:rPr>
        <w:t>:</w:t>
      </w:r>
      <w:r>
        <w:rPr>
          <w:rFonts w:hint="cs"/>
          <w:rtl/>
        </w:rPr>
        <w:t xml:space="preserve"> </w:t>
      </w:r>
      <w:r w:rsidR="004A4BD1">
        <w:rPr>
          <w:rFonts w:hint="cs"/>
          <w:rtl/>
        </w:rPr>
        <w:t>«إنّ فهم ابن تيميه لا حجّة فيه، فإنّه نزعة شيطانيّة»</w:t>
      </w:r>
      <w:r>
        <w:rPr>
          <w:rFonts w:hint="cs"/>
          <w:rtl/>
        </w:rPr>
        <w:t xml:space="preserve"> </w:t>
      </w:r>
      <w:r w:rsidRPr="002235E8">
        <w:rPr>
          <w:rStyle w:val="libFootnotenumChar"/>
          <w:rFonts w:hint="cs"/>
          <w:rtl/>
        </w:rPr>
        <w:t>(3)</w:t>
      </w:r>
      <w:r w:rsidR="002235E8">
        <w:rPr>
          <w:rFonts w:hint="cs"/>
          <w:rtl/>
        </w:rPr>
        <w:t>.</w:t>
      </w:r>
    </w:p>
    <w:p w:rsidR="008E0475" w:rsidRDefault="008E0475" w:rsidP="008E0475">
      <w:pPr>
        <w:pStyle w:val="libNormal"/>
        <w:rPr>
          <w:rtl/>
        </w:rPr>
      </w:pPr>
      <w:r>
        <w:rPr>
          <w:rFonts w:hint="cs"/>
          <w:rtl/>
        </w:rPr>
        <w:t>54</w:t>
      </w:r>
      <w:r w:rsidR="002235E8">
        <w:rPr>
          <w:rFonts w:hint="cs"/>
          <w:rtl/>
        </w:rPr>
        <w:t xml:space="preserve"> - </w:t>
      </w:r>
      <w:r>
        <w:rPr>
          <w:rFonts w:hint="cs"/>
          <w:rtl/>
        </w:rPr>
        <w:t xml:space="preserve">الإمام محمّد بن عبد الباقي الزرقاني المالكي </w:t>
      </w:r>
      <w:r w:rsidR="004A4BD1">
        <w:rPr>
          <w:rFonts w:hint="cs"/>
          <w:rtl/>
        </w:rPr>
        <w:t>(ت 1122 هـ)</w:t>
      </w:r>
      <w:r w:rsidR="002235E8">
        <w:rPr>
          <w:rFonts w:hint="cs"/>
          <w:rtl/>
        </w:rPr>
        <w:t>.</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فهرس الفهارس</w:t>
      </w:r>
      <w:r w:rsidR="002235E8">
        <w:rPr>
          <w:rFonts w:hint="cs"/>
          <w:rtl/>
        </w:rPr>
        <w:t>،</w:t>
      </w:r>
      <w:r>
        <w:rPr>
          <w:rFonts w:hint="cs"/>
          <w:rtl/>
        </w:rPr>
        <w:t xml:space="preserve"> مصدر سابق</w:t>
      </w:r>
      <w:r w:rsidR="002235E8">
        <w:rPr>
          <w:rFonts w:hint="cs"/>
          <w:rtl/>
        </w:rPr>
        <w:t>،</w:t>
      </w:r>
      <w:r>
        <w:rPr>
          <w:rFonts w:hint="cs"/>
          <w:rtl/>
        </w:rPr>
        <w:t xml:space="preserve"> 1</w:t>
      </w:r>
      <w:r w:rsidR="002235E8">
        <w:rPr>
          <w:rFonts w:hint="cs"/>
          <w:rtl/>
        </w:rPr>
        <w:t>:</w:t>
      </w:r>
      <w:r>
        <w:rPr>
          <w:rFonts w:hint="cs"/>
          <w:rtl/>
        </w:rPr>
        <w:t xml:space="preserve"> 227</w:t>
      </w:r>
      <w:r w:rsidR="002235E8">
        <w:rPr>
          <w:rFonts w:hint="cs"/>
          <w:rtl/>
        </w:rPr>
        <w:t>.</w:t>
      </w:r>
      <w:r>
        <w:rPr>
          <w:rFonts w:hint="cs"/>
          <w:rtl/>
        </w:rPr>
        <w:t xml:space="preserve"> وكتاب السلفية الوهّابية</w:t>
      </w:r>
      <w:r w:rsidR="002235E8">
        <w:rPr>
          <w:rFonts w:hint="cs"/>
          <w:rtl/>
        </w:rPr>
        <w:t>،</w:t>
      </w:r>
      <w:r>
        <w:rPr>
          <w:rFonts w:hint="cs"/>
          <w:rtl/>
        </w:rPr>
        <w:t xml:space="preserve"> مصدر سابق</w:t>
      </w:r>
      <w:r w:rsidR="002235E8">
        <w:rPr>
          <w:rFonts w:hint="cs"/>
          <w:rtl/>
        </w:rPr>
        <w:t>:</w:t>
      </w:r>
      <w:r>
        <w:rPr>
          <w:rFonts w:hint="cs"/>
          <w:rtl/>
        </w:rPr>
        <w:t xml:space="preserve"> 140</w:t>
      </w:r>
      <w:r w:rsidR="002235E8">
        <w:rPr>
          <w:rFonts w:hint="cs"/>
          <w:rtl/>
        </w:rPr>
        <w:t>.</w:t>
      </w:r>
    </w:p>
    <w:p w:rsidR="008E0475" w:rsidRDefault="008E0475" w:rsidP="002235E8">
      <w:pPr>
        <w:pStyle w:val="libFootnote0"/>
        <w:rPr>
          <w:rtl/>
        </w:rPr>
      </w:pPr>
      <w:r>
        <w:rPr>
          <w:rFonts w:hint="cs"/>
          <w:rtl/>
        </w:rPr>
        <w:t>(2) نسيم الرياض في شرح شفاء القاضي عياض</w:t>
      </w:r>
      <w:r w:rsidR="002235E8">
        <w:rPr>
          <w:rFonts w:hint="cs"/>
          <w:rtl/>
        </w:rPr>
        <w:t>،</w:t>
      </w:r>
      <w:r>
        <w:rPr>
          <w:rFonts w:hint="cs"/>
          <w:rtl/>
        </w:rPr>
        <w:t xml:space="preserve"> لأحمد الخفاجي 5</w:t>
      </w:r>
      <w:r w:rsidR="002235E8">
        <w:rPr>
          <w:rFonts w:hint="cs"/>
          <w:rtl/>
        </w:rPr>
        <w:t>:</w:t>
      </w:r>
      <w:r>
        <w:rPr>
          <w:rFonts w:hint="cs"/>
          <w:rtl/>
        </w:rPr>
        <w:t xml:space="preserve"> 96</w:t>
      </w:r>
      <w:r w:rsidR="002235E8">
        <w:rPr>
          <w:rFonts w:hint="cs"/>
          <w:rtl/>
        </w:rPr>
        <w:t>،</w:t>
      </w:r>
      <w:r>
        <w:rPr>
          <w:rFonts w:hint="cs"/>
          <w:rtl/>
        </w:rPr>
        <w:t xml:space="preserve"> الطبعة الأولى</w:t>
      </w:r>
      <w:r w:rsidR="002235E8">
        <w:rPr>
          <w:rFonts w:hint="cs"/>
          <w:rtl/>
        </w:rPr>
        <w:t>،</w:t>
      </w:r>
      <w:r>
        <w:rPr>
          <w:rFonts w:hint="cs"/>
          <w:rtl/>
        </w:rPr>
        <w:t xml:space="preserve"> دار الكتب العلمية</w:t>
      </w:r>
      <w:r w:rsidR="002235E8">
        <w:rPr>
          <w:rFonts w:hint="cs"/>
          <w:rtl/>
        </w:rPr>
        <w:t xml:space="preserve"> - </w:t>
      </w:r>
      <w:r>
        <w:rPr>
          <w:rFonts w:hint="cs"/>
          <w:rtl/>
        </w:rPr>
        <w:t xml:space="preserve">بيروت 1421 </w:t>
      </w:r>
      <w:r w:rsidR="002235E8">
        <w:rPr>
          <w:rFonts w:hint="cs"/>
          <w:rtl/>
        </w:rPr>
        <w:t>هـ.</w:t>
      </w:r>
    </w:p>
    <w:p w:rsidR="008E0475" w:rsidRDefault="008E0475" w:rsidP="002235E8">
      <w:pPr>
        <w:pStyle w:val="libFootnote0"/>
        <w:rPr>
          <w:rtl/>
        </w:rPr>
      </w:pPr>
      <w:r>
        <w:rPr>
          <w:rFonts w:hint="cs"/>
          <w:rtl/>
        </w:rPr>
        <w:t>(3) نفسه</w:t>
      </w:r>
      <w:r w:rsidR="002235E8">
        <w:rPr>
          <w:rFonts w:hint="cs"/>
          <w:rtl/>
        </w:rPr>
        <w:t>:</w:t>
      </w:r>
      <w:r>
        <w:rPr>
          <w:rFonts w:hint="cs"/>
          <w:rtl/>
        </w:rPr>
        <w:t xml:space="preserve"> 113</w:t>
      </w:r>
      <w:r w:rsidR="002235E8">
        <w:rPr>
          <w:rFonts w:hint="cs"/>
          <w:rtl/>
        </w:rPr>
        <w:t>.</w:t>
      </w:r>
    </w:p>
    <w:p w:rsidR="008E0475" w:rsidRDefault="008E0475" w:rsidP="002235E8">
      <w:pPr>
        <w:pStyle w:val="libFootnote0"/>
        <w:rPr>
          <w:rtl/>
        </w:rPr>
      </w:pPr>
      <w:r>
        <w:rPr>
          <w:rtl/>
        </w:rPr>
        <w:br w:type="page"/>
      </w:r>
    </w:p>
    <w:p w:rsidR="008E0475" w:rsidRDefault="008E0475" w:rsidP="00ED16C4">
      <w:pPr>
        <w:pStyle w:val="libNormal"/>
        <w:rPr>
          <w:rtl/>
        </w:rPr>
      </w:pPr>
      <w:r>
        <w:rPr>
          <w:rFonts w:hint="cs"/>
          <w:rtl/>
        </w:rPr>
        <w:lastRenderedPageBreak/>
        <w:t>له</w:t>
      </w:r>
      <w:r w:rsidR="002235E8">
        <w:rPr>
          <w:rFonts w:hint="cs"/>
          <w:rtl/>
        </w:rPr>
        <w:t>:</w:t>
      </w:r>
      <w:r>
        <w:rPr>
          <w:rFonts w:hint="cs"/>
          <w:rtl/>
        </w:rPr>
        <w:t xml:space="preserve"> </w:t>
      </w:r>
      <w:r w:rsidR="00ED16C4">
        <w:rPr>
          <w:rFonts w:hint="cs"/>
          <w:rtl/>
        </w:rPr>
        <w:t>(</w:t>
      </w:r>
      <w:r w:rsidR="004A4BD1">
        <w:rPr>
          <w:rFonts w:hint="cs"/>
          <w:rtl/>
        </w:rPr>
        <w:t>شرح الموطّأ - لمالك -</w:t>
      </w:r>
      <w:r w:rsidR="00ED16C4">
        <w:rPr>
          <w:rFonts w:hint="cs"/>
          <w:rtl/>
        </w:rPr>
        <w:t>)</w:t>
      </w:r>
      <w:r w:rsidR="002235E8">
        <w:rPr>
          <w:rFonts w:hint="cs"/>
          <w:rtl/>
        </w:rPr>
        <w:t>،</w:t>
      </w:r>
      <w:r>
        <w:rPr>
          <w:rFonts w:hint="cs"/>
          <w:rtl/>
        </w:rPr>
        <w:t xml:space="preserve"> </w:t>
      </w:r>
      <w:r w:rsidR="002235E8">
        <w:rPr>
          <w:rFonts w:hint="cs"/>
          <w:rtl/>
        </w:rPr>
        <w:t>(</w:t>
      </w:r>
      <w:r>
        <w:rPr>
          <w:rFonts w:hint="cs"/>
          <w:rtl/>
        </w:rPr>
        <w:t>و شرح المواهب اللّدنيّة</w:t>
      </w:r>
      <w:r w:rsidR="002235E8">
        <w:rPr>
          <w:rFonts w:hint="cs"/>
          <w:rtl/>
        </w:rPr>
        <w:t xml:space="preserve"> - </w:t>
      </w:r>
      <w:r>
        <w:rPr>
          <w:rFonts w:hint="cs"/>
          <w:rtl/>
        </w:rPr>
        <w:t>للقسطلاني وغيرها</w:t>
      </w:r>
      <w:r w:rsidR="002235E8">
        <w:rPr>
          <w:rFonts w:hint="cs"/>
          <w:rtl/>
        </w:rPr>
        <w:t>.</w:t>
      </w:r>
    </w:p>
    <w:p w:rsidR="008E0475" w:rsidRDefault="008E0475" w:rsidP="00ED16C4">
      <w:pPr>
        <w:pStyle w:val="libNormal"/>
        <w:rPr>
          <w:rtl/>
        </w:rPr>
      </w:pPr>
      <w:r>
        <w:rPr>
          <w:rFonts w:hint="cs"/>
          <w:rtl/>
        </w:rPr>
        <w:t>قال السطلاني</w:t>
      </w:r>
      <w:r w:rsidR="002235E8">
        <w:rPr>
          <w:rFonts w:hint="cs"/>
          <w:rtl/>
        </w:rPr>
        <w:t>:</w:t>
      </w:r>
      <w:r>
        <w:rPr>
          <w:rFonts w:hint="cs"/>
          <w:rtl/>
        </w:rPr>
        <w:t xml:space="preserve"> </w:t>
      </w:r>
      <w:r w:rsidR="00ED16C4">
        <w:rPr>
          <w:rFonts w:hint="cs"/>
          <w:rtl/>
        </w:rPr>
        <w:t>«</w:t>
      </w:r>
      <w:r>
        <w:rPr>
          <w:rFonts w:hint="cs"/>
          <w:rtl/>
        </w:rPr>
        <w:t>وقد روي أنّ مالكاً</w:t>
      </w:r>
      <w:r w:rsidR="00DF04FE">
        <w:rPr>
          <w:rFonts w:hint="cs"/>
          <w:rtl/>
        </w:rPr>
        <w:t xml:space="preserve"> لما </w:t>
      </w:r>
      <w:r>
        <w:rPr>
          <w:rFonts w:hint="cs"/>
          <w:rtl/>
        </w:rPr>
        <w:t>سأله أبو جعفر المنصور العبّاسي</w:t>
      </w:r>
      <w:r w:rsidR="002235E8">
        <w:rPr>
          <w:rFonts w:hint="cs"/>
          <w:rtl/>
        </w:rPr>
        <w:t>:</w:t>
      </w:r>
      <w:r>
        <w:rPr>
          <w:rFonts w:hint="cs"/>
          <w:rtl/>
        </w:rPr>
        <w:t xml:space="preserve"> يا أبا عبد الله أأستقبل رسول الله وأدعو</w:t>
      </w:r>
      <w:r w:rsidR="002235E8">
        <w:rPr>
          <w:rFonts w:hint="cs"/>
          <w:rtl/>
        </w:rPr>
        <w:t>،</w:t>
      </w:r>
      <w:r>
        <w:rPr>
          <w:rFonts w:hint="cs"/>
          <w:rtl/>
        </w:rPr>
        <w:t xml:space="preserve"> أم أستقبل القبلة وأدعو</w:t>
      </w:r>
      <w:r w:rsidR="002235E8">
        <w:rPr>
          <w:rFonts w:hint="cs"/>
          <w:rtl/>
        </w:rPr>
        <w:t>؟</w:t>
      </w:r>
      <w:r>
        <w:rPr>
          <w:rFonts w:hint="cs"/>
          <w:rtl/>
        </w:rPr>
        <w:t xml:space="preserve"> فقال له مالك</w:t>
      </w:r>
      <w:r w:rsidR="002235E8">
        <w:rPr>
          <w:rFonts w:hint="cs"/>
          <w:rtl/>
        </w:rPr>
        <w:t>:</w:t>
      </w:r>
      <w:r>
        <w:rPr>
          <w:rFonts w:hint="cs"/>
          <w:rtl/>
        </w:rPr>
        <w:t xml:space="preserve"> ولِمَ تصرف وجهك عنه وهو وسيلتك ووسيلة أبيك آدم </w:t>
      </w:r>
      <w:r w:rsidR="002235E8" w:rsidRPr="002235E8">
        <w:rPr>
          <w:rStyle w:val="libAlaemChar"/>
          <w:rFonts w:hint="cs"/>
          <w:rtl/>
        </w:rPr>
        <w:t>عليه‌السلام</w:t>
      </w:r>
      <w:r>
        <w:rPr>
          <w:rFonts w:hint="cs"/>
          <w:rtl/>
        </w:rPr>
        <w:t xml:space="preserve"> إلى الله عزّ وجلّ يوم القيامة</w:t>
      </w:r>
      <w:r w:rsidR="002235E8">
        <w:rPr>
          <w:rFonts w:hint="cs"/>
          <w:rtl/>
        </w:rPr>
        <w:t>.</w:t>
      </w:r>
    </w:p>
    <w:p w:rsidR="008E0475" w:rsidRDefault="008E0475" w:rsidP="008E0475">
      <w:pPr>
        <w:pStyle w:val="libNormal"/>
        <w:rPr>
          <w:rtl/>
        </w:rPr>
      </w:pPr>
      <w:r>
        <w:rPr>
          <w:rFonts w:hint="cs"/>
          <w:rtl/>
        </w:rPr>
        <w:t>لكن رأيتُ منسوباً للشيخ تقي الدين بن تيميه في منسكه</w:t>
      </w:r>
      <w:r w:rsidR="002235E8">
        <w:rPr>
          <w:rFonts w:hint="cs"/>
          <w:rtl/>
        </w:rPr>
        <w:t>:</w:t>
      </w:r>
      <w:r>
        <w:rPr>
          <w:rFonts w:hint="cs"/>
          <w:rtl/>
        </w:rPr>
        <w:t xml:space="preserve"> أنّ هذه الحكاية كذب على مالك</w:t>
      </w:r>
      <w:r w:rsidR="002235E8">
        <w:rPr>
          <w:rFonts w:hint="cs"/>
          <w:rtl/>
        </w:rPr>
        <w:t>،</w:t>
      </w:r>
      <w:r>
        <w:rPr>
          <w:rFonts w:hint="cs"/>
          <w:rtl/>
        </w:rPr>
        <w:t xml:space="preserve"> وأنّ الوقوف عند القبر بدعة</w:t>
      </w:r>
      <w:r w:rsidR="002235E8">
        <w:rPr>
          <w:rFonts w:hint="cs"/>
          <w:rtl/>
        </w:rPr>
        <w:t>،</w:t>
      </w:r>
      <w:r>
        <w:rPr>
          <w:rFonts w:hint="cs"/>
          <w:rtl/>
        </w:rPr>
        <w:t xml:space="preserve"> ولم يكن أحدٌ من الصحابة يقف عنده ويدعو لنفسه ولكن كانوا يستقبلون القبلة ويدعون في مسجده</w:t>
      </w:r>
      <w:r w:rsidR="002235E8">
        <w:rPr>
          <w:rFonts w:hint="cs"/>
          <w:rtl/>
        </w:rPr>
        <w:t>.</w:t>
      </w:r>
    </w:p>
    <w:p w:rsidR="008E0475" w:rsidRDefault="008E0475" w:rsidP="00ED16C4">
      <w:pPr>
        <w:pStyle w:val="libNormal"/>
        <w:rPr>
          <w:rtl/>
        </w:rPr>
      </w:pPr>
      <w:r>
        <w:rPr>
          <w:rFonts w:hint="cs"/>
          <w:rtl/>
        </w:rPr>
        <w:t>قال</w:t>
      </w:r>
      <w:r w:rsidR="002235E8">
        <w:rPr>
          <w:rFonts w:hint="cs"/>
          <w:rtl/>
        </w:rPr>
        <w:t>:</w:t>
      </w:r>
      <w:r>
        <w:rPr>
          <w:rFonts w:hint="cs"/>
          <w:rtl/>
        </w:rPr>
        <w:t xml:space="preserve"> ومالك من أعظم الأئمّة كراهيةً لذلك</w:t>
      </w:r>
      <w:r w:rsidR="002235E8">
        <w:rPr>
          <w:rFonts w:hint="cs"/>
          <w:rtl/>
        </w:rPr>
        <w:t>!</w:t>
      </w:r>
      <w:r w:rsidR="00ED16C4">
        <w:rPr>
          <w:rFonts w:hint="cs"/>
          <w:rtl/>
        </w:rPr>
        <w:t>»</w:t>
      </w:r>
      <w:r w:rsidR="002235E8">
        <w:rPr>
          <w:rFonts w:hint="cs"/>
          <w:rtl/>
        </w:rPr>
        <w:t>.</w:t>
      </w:r>
      <w:r>
        <w:rPr>
          <w:rFonts w:hint="cs"/>
          <w:rtl/>
        </w:rPr>
        <w:t xml:space="preserve"> قال الزرقاني في شرحه للمواهب اللدنية للقسطلاني</w:t>
      </w:r>
      <w:r w:rsidR="002235E8">
        <w:rPr>
          <w:rFonts w:hint="cs"/>
          <w:rtl/>
        </w:rPr>
        <w:t>:</w:t>
      </w:r>
      <w:r>
        <w:rPr>
          <w:rFonts w:hint="cs"/>
          <w:rtl/>
        </w:rPr>
        <w:t xml:space="preserve"> هذا تهوّر عجيب</w:t>
      </w:r>
      <w:r w:rsidR="002235E8">
        <w:rPr>
          <w:rFonts w:hint="cs"/>
          <w:rtl/>
        </w:rPr>
        <w:t>!</w:t>
      </w:r>
      <w:r>
        <w:rPr>
          <w:rFonts w:hint="cs"/>
          <w:rtl/>
        </w:rPr>
        <w:t xml:space="preserve"> فإن الحكاية رواها أبو الحسن علي بن فهر في كتابه فضائل مالك بإسنادٍ لا بأس به</w:t>
      </w:r>
      <w:r w:rsidR="002235E8">
        <w:rPr>
          <w:rFonts w:hint="cs"/>
          <w:rtl/>
        </w:rPr>
        <w:t>،</w:t>
      </w:r>
      <w:r>
        <w:rPr>
          <w:rFonts w:hint="cs"/>
          <w:rtl/>
        </w:rPr>
        <w:t xml:space="preserve"> وأخرجها القاضي عياض في الشفاء من طريقه عن شيوخ عدّة من ثقات مشايخه</w:t>
      </w:r>
      <w:r w:rsidR="002235E8">
        <w:rPr>
          <w:rFonts w:hint="cs"/>
          <w:rtl/>
        </w:rPr>
        <w:t>،</w:t>
      </w:r>
      <w:r>
        <w:rPr>
          <w:rFonts w:hint="cs"/>
          <w:rtl/>
        </w:rPr>
        <w:t xml:space="preserve"> فمن أين أنّها كذب وليس في إسنادهما وضّاع ولا كذّاب</w:t>
      </w:r>
      <w:r w:rsidR="002235E8">
        <w:rPr>
          <w:rFonts w:hint="cs"/>
          <w:rtl/>
        </w:rPr>
        <w:t>؟</w:t>
      </w:r>
      <w:r w:rsidR="00ED16C4">
        <w:rPr>
          <w:rFonts w:hint="cs"/>
          <w:rtl/>
        </w:rPr>
        <w:t>»</w:t>
      </w:r>
      <w:r w:rsidR="002235E8">
        <w:rPr>
          <w:rFonts w:hint="cs"/>
          <w:rtl/>
        </w:rPr>
        <w:t>.</w:t>
      </w:r>
    </w:p>
    <w:p w:rsidR="008E0475" w:rsidRDefault="008E0475" w:rsidP="00ED16C4">
      <w:pPr>
        <w:pStyle w:val="libNormal"/>
        <w:rPr>
          <w:rtl/>
        </w:rPr>
      </w:pPr>
      <w:r>
        <w:rPr>
          <w:rFonts w:hint="cs"/>
          <w:rtl/>
        </w:rPr>
        <w:t>وعن قوله في الوقوف عند القبر وأنّه بدعة</w:t>
      </w:r>
      <w:r w:rsidR="002235E8">
        <w:rPr>
          <w:rFonts w:hint="cs"/>
          <w:rtl/>
        </w:rPr>
        <w:t>،</w:t>
      </w:r>
      <w:r>
        <w:rPr>
          <w:rFonts w:hint="cs"/>
          <w:rtl/>
        </w:rPr>
        <w:t xml:space="preserve"> وعمل الصحابة</w:t>
      </w:r>
      <w:r w:rsidR="002235E8">
        <w:rPr>
          <w:rFonts w:hint="cs"/>
          <w:rtl/>
        </w:rPr>
        <w:t>:</w:t>
      </w:r>
      <w:r>
        <w:rPr>
          <w:rFonts w:hint="cs"/>
          <w:rtl/>
        </w:rPr>
        <w:t xml:space="preserve"> </w:t>
      </w:r>
      <w:r w:rsidR="00ED16C4">
        <w:rPr>
          <w:rFonts w:hint="cs"/>
          <w:rtl/>
        </w:rPr>
        <w:t>«</w:t>
      </w:r>
      <w:r>
        <w:rPr>
          <w:rFonts w:hint="cs"/>
          <w:rtl/>
        </w:rPr>
        <w:t>نفيُه مردود عليه من قصوره أو مكابرته</w:t>
      </w:r>
      <w:r w:rsidR="002235E8">
        <w:rPr>
          <w:rFonts w:hint="cs"/>
          <w:rtl/>
        </w:rPr>
        <w:t>،</w:t>
      </w:r>
      <w:r>
        <w:rPr>
          <w:rFonts w:hint="cs"/>
          <w:rtl/>
        </w:rPr>
        <w:t xml:space="preserve"> ففي الشفاء قال بعضهم</w:t>
      </w:r>
      <w:r w:rsidR="002235E8">
        <w:rPr>
          <w:rFonts w:hint="cs"/>
          <w:rtl/>
        </w:rPr>
        <w:t>:</w:t>
      </w:r>
      <w:r>
        <w:rPr>
          <w:rFonts w:hint="cs"/>
          <w:rtl/>
        </w:rPr>
        <w:t xml:space="preserve"> رأيت أنس بن مالك أتى قبر النبي </w:t>
      </w:r>
      <w:r w:rsidR="002235E8" w:rsidRPr="002235E8">
        <w:rPr>
          <w:rStyle w:val="libAlaemChar"/>
          <w:rFonts w:hint="cs"/>
          <w:rtl/>
        </w:rPr>
        <w:t>صلى‌الله‌عليه‌وآله‌وسلم</w:t>
      </w:r>
      <w:r>
        <w:rPr>
          <w:rFonts w:hint="cs"/>
          <w:rtl/>
        </w:rPr>
        <w:t xml:space="preserve"> فوقف فرفع يديه حتّى ظننتُ أنّه افتتح الصلاة</w:t>
      </w:r>
      <w:r w:rsidR="002235E8">
        <w:rPr>
          <w:rFonts w:hint="cs"/>
          <w:rtl/>
        </w:rPr>
        <w:t>،</w:t>
      </w:r>
      <w:r>
        <w:rPr>
          <w:rFonts w:hint="cs"/>
          <w:rtl/>
        </w:rPr>
        <w:t xml:space="preserve"> فسلّم على النبي ثم انصرف</w:t>
      </w:r>
      <w:r w:rsidR="002235E8">
        <w:rPr>
          <w:rFonts w:hint="cs"/>
          <w:rtl/>
        </w:rPr>
        <w:t>.</w:t>
      </w:r>
    </w:p>
    <w:p w:rsidR="008E0475" w:rsidRDefault="008E0475" w:rsidP="008E0475">
      <w:pPr>
        <w:pStyle w:val="libNormal"/>
        <w:rPr>
          <w:rtl/>
        </w:rPr>
      </w:pPr>
      <w:r>
        <w:rPr>
          <w:rtl/>
        </w:rPr>
        <w:br w:type="page"/>
      </w:r>
    </w:p>
    <w:p w:rsidR="008E0475" w:rsidRDefault="008E0475" w:rsidP="008E0475">
      <w:pPr>
        <w:pStyle w:val="libNormal"/>
        <w:rPr>
          <w:rtl/>
        </w:rPr>
      </w:pPr>
      <w:r>
        <w:rPr>
          <w:rFonts w:hint="cs"/>
          <w:rtl/>
        </w:rPr>
        <w:lastRenderedPageBreak/>
        <w:t>وتعقيباً على قوله</w:t>
      </w:r>
      <w:r w:rsidR="002235E8">
        <w:rPr>
          <w:rFonts w:hint="cs"/>
          <w:rtl/>
        </w:rPr>
        <w:t>:</w:t>
      </w:r>
      <w:r>
        <w:rPr>
          <w:rFonts w:hint="cs"/>
          <w:rtl/>
        </w:rPr>
        <w:t xml:space="preserve"> ولكن كانوا يستقبلون القبلة ويدعون في مسجده</w:t>
      </w:r>
      <w:r w:rsidR="002235E8">
        <w:rPr>
          <w:rFonts w:hint="cs"/>
          <w:rtl/>
        </w:rPr>
        <w:t>.</w:t>
      </w:r>
      <w:r>
        <w:rPr>
          <w:rFonts w:hint="cs"/>
          <w:rtl/>
        </w:rPr>
        <w:t>.. ومالك من أعظم الأئمّة كراهية لذلك</w:t>
      </w:r>
      <w:r w:rsidR="002235E8">
        <w:rPr>
          <w:rFonts w:hint="cs"/>
          <w:rtl/>
        </w:rPr>
        <w:t>!</w:t>
      </w:r>
    </w:p>
    <w:p w:rsidR="008E0475" w:rsidRDefault="008E0475" w:rsidP="008E0475">
      <w:pPr>
        <w:pStyle w:val="libNormal"/>
        <w:rPr>
          <w:rtl/>
        </w:rPr>
      </w:pPr>
      <w:r>
        <w:rPr>
          <w:rFonts w:hint="cs"/>
          <w:rtl/>
        </w:rPr>
        <w:t>قال</w:t>
      </w:r>
      <w:r w:rsidR="002235E8">
        <w:rPr>
          <w:rFonts w:hint="cs"/>
          <w:rtl/>
        </w:rPr>
        <w:t>:</w:t>
      </w:r>
      <w:r>
        <w:rPr>
          <w:rFonts w:hint="cs"/>
          <w:rtl/>
        </w:rPr>
        <w:t xml:space="preserve"> كذا قال وهو خطأ قبيح</w:t>
      </w:r>
      <w:r w:rsidR="002235E8">
        <w:rPr>
          <w:rFonts w:hint="cs"/>
          <w:rtl/>
        </w:rPr>
        <w:t>؛</w:t>
      </w:r>
      <w:r>
        <w:rPr>
          <w:rFonts w:hint="cs"/>
          <w:rtl/>
        </w:rPr>
        <w:t xml:space="preserve"> فإنّ كتب المالكيّة طافحة باستحباب الدعاء عند القبر مستقبلاً له</w:t>
      </w:r>
      <w:r w:rsidR="002235E8">
        <w:rPr>
          <w:rFonts w:hint="cs"/>
          <w:rtl/>
        </w:rPr>
        <w:t>،</w:t>
      </w:r>
      <w:r>
        <w:rPr>
          <w:rFonts w:hint="cs"/>
          <w:rtl/>
        </w:rPr>
        <w:t xml:space="preserve"> مستدبرَ القبلة</w:t>
      </w:r>
      <w:r w:rsidR="002235E8">
        <w:rPr>
          <w:rFonts w:hint="cs"/>
          <w:rtl/>
        </w:rPr>
        <w:t>.</w:t>
      </w:r>
      <w:r>
        <w:rPr>
          <w:rFonts w:hint="cs"/>
          <w:rtl/>
        </w:rPr>
        <w:t>..</w:t>
      </w:r>
    </w:p>
    <w:p w:rsidR="008E0475" w:rsidRDefault="008E0475" w:rsidP="009C51A6">
      <w:pPr>
        <w:pStyle w:val="libNormal"/>
        <w:rPr>
          <w:rtl/>
        </w:rPr>
      </w:pPr>
      <w:r>
        <w:rPr>
          <w:rFonts w:hint="cs"/>
          <w:rtl/>
        </w:rPr>
        <w:t>ولكن هذا الرجل ابتدع له مذهباً وهو عدم تعظيم القبور</w:t>
      </w:r>
      <w:r w:rsidR="002235E8">
        <w:rPr>
          <w:rFonts w:hint="cs"/>
          <w:rtl/>
        </w:rPr>
        <w:t>،</w:t>
      </w:r>
      <w:r>
        <w:rPr>
          <w:rFonts w:hint="cs"/>
          <w:rtl/>
        </w:rPr>
        <w:t xml:space="preserve"> وإنّها إنّما تُزار للترحّم والاعتبار بشرط أن لا يُشدّ إليها رحل</w:t>
      </w:r>
      <w:r w:rsidR="002235E8">
        <w:rPr>
          <w:rFonts w:hint="cs"/>
          <w:rtl/>
        </w:rPr>
        <w:t>،</w:t>
      </w:r>
      <w:r>
        <w:rPr>
          <w:rFonts w:hint="cs"/>
          <w:rtl/>
        </w:rPr>
        <w:t xml:space="preserve"> فصار كلّ ما خالفه عنده كالصائلِ لا يبالي بما يدفعه</w:t>
      </w:r>
      <w:r w:rsidR="002235E8">
        <w:rPr>
          <w:rFonts w:hint="cs"/>
          <w:rtl/>
        </w:rPr>
        <w:t>،</w:t>
      </w:r>
      <w:r>
        <w:rPr>
          <w:rFonts w:hint="cs"/>
          <w:rtl/>
        </w:rPr>
        <w:t xml:space="preserve"> فإذا لم يجد شبهة واهية يدفعه بها بزعمه</w:t>
      </w:r>
      <w:r w:rsidR="002235E8">
        <w:rPr>
          <w:rFonts w:hint="cs"/>
          <w:rtl/>
        </w:rPr>
        <w:t>،</w:t>
      </w:r>
      <w:r>
        <w:rPr>
          <w:rFonts w:hint="cs"/>
          <w:rtl/>
        </w:rPr>
        <w:t xml:space="preserve"> انتقل إلى دعوى أنّه كذب على من نُسب إليه</w:t>
      </w:r>
      <w:r w:rsidR="002235E8">
        <w:rPr>
          <w:rFonts w:hint="cs"/>
          <w:rtl/>
        </w:rPr>
        <w:t>،</w:t>
      </w:r>
      <w:r>
        <w:rPr>
          <w:rFonts w:hint="cs"/>
          <w:rtl/>
        </w:rPr>
        <w:t xml:space="preserve"> مجازفةً وعدم نصفه</w:t>
      </w:r>
      <w:r w:rsidR="002235E8">
        <w:rPr>
          <w:rFonts w:hint="cs"/>
          <w:rtl/>
        </w:rPr>
        <w:t>،</w:t>
      </w:r>
      <w:r>
        <w:rPr>
          <w:rFonts w:hint="cs"/>
          <w:rtl/>
        </w:rPr>
        <w:t xml:space="preserve"> وقد أنصف من قال فيه</w:t>
      </w:r>
      <w:r w:rsidR="002235E8">
        <w:rPr>
          <w:rFonts w:hint="cs"/>
          <w:rtl/>
        </w:rPr>
        <w:t>،</w:t>
      </w:r>
      <w:r>
        <w:rPr>
          <w:rFonts w:hint="cs"/>
          <w:rtl/>
        </w:rPr>
        <w:t xml:space="preserve"> علمُه أكبرُ من عقله</w:t>
      </w:r>
      <w:r w:rsidR="009C51A6">
        <w:rPr>
          <w:rFonts w:hint="cs"/>
          <w:rtl/>
        </w:rPr>
        <w:t>»</w:t>
      </w:r>
      <w:r>
        <w:rPr>
          <w:rFonts w:hint="cs"/>
          <w:rtl/>
        </w:rPr>
        <w:t xml:space="preserve"> </w:t>
      </w:r>
      <w:r w:rsidRPr="002235E8">
        <w:rPr>
          <w:rStyle w:val="libFootnotenumChar"/>
          <w:rFonts w:hint="cs"/>
          <w:rtl/>
        </w:rPr>
        <w:t>(1)</w:t>
      </w:r>
      <w:r w:rsidR="002235E8">
        <w:rPr>
          <w:rFonts w:hint="cs"/>
          <w:rtl/>
        </w:rPr>
        <w:t>.</w:t>
      </w:r>
    </w:p>
    <w:p w:rsidR="008E0475" w:rsidRDefault="008E0475" w:rsidP="009C51A6">
      <w:pPr>
        <w:pStyle w:val="libNormal"/>
        <w:rPr>
          <w:rtl/>
        </w:rPr>
      </w:pPr>
      <w:r>
        <w:rPr>
          <w:rFonts w:hint="cs"/>
          <w:rtl/>
        </w:rPr>
        <w:t>55</w:t>
      </w:r>
      <w:r w:rsidR="002235E8">
        <w:rPr>
          <w:rFonts w:hint="cs"/>
          <w:rtl/>
        </w:rPr>
        <w:t xml:space="preserve"> - </w:t>
      </w:r>
      <w:r>
        <w:rPr>
          <w:rFonts w:hint="cs"/>
          <w:rtl/>
        </w:rPr>
        <w:t xml:space="preserve">الأمير الشيخ محمّد بن إسماعيل الصنعاني </w:t>
      </w:r>
      <w:r w:rsidR="004A4BD1">
        <w:rPr>
          <w:rFonts w:hint="cs"/>
          <w:rtl/>
        </w:rPr>
        <w:t>(ت 1182 هـ)</w:t>
      </w:r>
      <w:r w:rsidR="002235E8">
        <w:rPr>
          <w:rFonts w:hint="cs"/>
          <w:rtl/>
        </w:rPr>
        <w:t>.</w:t>
      </w:r>
      <w:r>
        <w:rPr>
          <w:rFonts w:hint="cs"/>
          <w:rtl/>
        </w:rPr>
        <w:t xml:space="preserve"> من علماء صنعاء</w:t>
      </w:r>
      <w:r w:rsidR="002235E8">
        <w:rPr>
          <w:rFonts w:hint="cs"/>
          <w:rtl/>
        </w:rPr>
        <w:t>،</w:t>
      </w:r>
      <w:r>
        <w:rPr>
          <w:rFonts w:hint="cs"/>
          <w:rtl/>
        </w:rPr>
        <w:t xml:space="preserve"> له ردّ على ابن تيميه وتلميذه ابن قيّم الجوزية</w:t>
      </w:r>
      <w:r w:rsidR="002235E8">
        <w:rPr>
          <w:rFonts w:hint="cs"/>
          <w:rtl/>
        </w:rPr>
        <w:t>،</w:t>
      </w:r>
      <w:r>
        <w:rPr>
          <w:rFonts w:hint="cs"/>
          <w:rtl/>
        </w:rPr>
        <w:t xml:space="preserve"> سمّاه</w:t>
      </w:r>
      <w:r w:rsidR="002235E8">
        <w:rPr>
          <w:rFonts w:hint="cs"/>
          <w:rtl/>
        </w:rPr>
        <w:t>:</w:t>
      </w:r>
      <w:r>
        <w:rPr>
          <w:rFonts w:hint="cs"/>
          <w:rtl/>
        </w:rPr>
        <w:t xml:space="preserve"> </w:t>
      </w:r>
      <w:r w:rsidR="009C51A6">
        <w:rPr>
          <w:rFonts w:hint="cs"/>
          <w:rtl/>
        </w:rPr>
        <w:t>(</w:t>
      </w:r>
      <w:r w:rsidR="004A4BD1">
        <w:rPr>
          <w:rFonts w:hint="cs"/>
          <w:rtl/>
        </w:rPr>
        <w:t>رفع الأستار لأبطال أدلّة القائلين بفناء الجنّة والنار</w:t>
      </w:r>
      <w:r w:rsidR="009C51A6">
        <w:rPr>
          <w:rFonts w:hint="cs"/>
          <w:rtl/>
        </w:rPr>
        <w:t>)</w:t>
      </w:r>
      <w:r>
        <w:rPr>
          <w:rFonts w:hint="cs"/>
          <w:rtl/>
        </w:rPr>
        <w:t xml:space="preserve"> </w:t>
      </w:r>
      <w:r w:rsidRPr="002235E8">
        <w:rPr>
          <w:rStyle w:val="libFootnotenumChar"/>
          <w:rFonts w:hint="cs"/>
          <w:rtl/>
        </w:rPr>
        <w:t>(2)</w:t>
      </w:r>
      <w:r w:rsidR="002235E8">
        <w:rPr>
          <w:rFonts w:hint="cs"/>
          <w:rtl/>
        </w:rPr>
        <w:t>.</w:t>
      </w:r>
    </w:p>
    <w:p w:rsidR="008E0475" w:rsidRDefault="008E0475" w:rsidP="008E0475">
      <w:pPr>
        <w:pStyle w:val="libNormal"/>
        <w:rPr>
          <w:rtl/>
        </w:rPr>
      </w:pPr>
      <w:r>
        <w:rPr>
          <w:rFonts w:hint="cs"/>
          <w:rtl/>
        </w:rPr>
        <w:t>56</w:t>
      </w:r>
      <w:r w:rsidR="002235E8">
        <w:rPr>
          <w:rFonts w:hint="cs"/>
          <w:rtl/>
        </w:rPr>
        <w:t xml:space="preserve"> - </w:t>
      </w:r>
      <w:r>
        <w:rPr>
          <w:rFonts w:hint="cs"/>
          <w:rtl/>
        </w:rPr>
        <w:t xml:space="preserve">الشيخ رضوان العدل بيبرس الشافعي المصري </w:t>
      </w:r>
      <w:r w:rsidR="004A4BD1">
        <w:rPr>
          <w:rFonts w:hint="cs"/>
          <w:rtl/>
        </w:rPr>
        <w:t>(ت 1303 هـ)</w:t>
      </w:r>
      <w:r>
        <w:rPr>
          <w:rFonts w:hint="cs"/>
          <w:rtl/>
        </w:rPr>
        <w:t xml:space="preserve"> قال في كتابه روضة المحتاجين لمعرفة قواعد الدين</w:t>
      </w:r>
      <w:r w:rsidR="002235E8">
        <w:rPr>
          <w:rFonts w:hint="cs"/>
          <w:rtl/>
        </w:rPr>
        <w:t>:</w:t>
      </w:r>
    </w:p>
    <w:p w:rsidR="008E0475" w:rsidRDefault="009C51A6" w:rsidP="008E0475">
      <w:pPr>
        <w:pStyle w:val="libNormal"/>
        <w:rPr>
          <w:rtl/>
        </w:rPr>
      </w:pPr>
      <w:r>
        <w:rPr>
          <w:rFonts w:hint="cs"/>
          <w:rtl/>
        </w:rPr>
        <w:t>«</w:t>
      </w:r>
      <w:r w:rsidR="008E0475">
        <w:rPr>
          <w:rFonts w:hint="cs"/>
          <w:rtl/>
        </w:rPr>
        <w:t>ثمّ ظهر بعد ابن تيميه محمد بن عبد الوهّاب في القرن الثاني عشر</w:t>
      </w:r>
      <w:r w:rsidR="002235E8">
        <w:rPr>
          <w:rFonts w:hint="cs"/>
          <w:rtl/>
        </w:rPr>
        <w:t>،</w:t>
      </w:r>
      <w:r w:rsidR="008E0475">
        <w:rPr>
          <w:rFonts w:hint="cs"/>
          <w:rtl/>
        </w:rPr>
        <w:t xml:space="preserve"> وتبع ابن تيميه وزاد عليه سخفاً وقبحاً</w:t>
      </w:r>
      <w:r w:rsidR="002235E8">
        <w:rPr>
          <w:rFonts w:hint="cs"/>
          <w:rtl/>
        </w:rPr>
        <w:t>،</w:t>
      </w:r>
      <w:r w:rsidR="008E0475">
        <w:rPr>
          <w:rFonts w:hint="cs"/>
          <w:rtl/>
        </w:rPr>
        <w:t xml:space="preserve"> وهو رئيس الطائفة الوهّابية قبّحهم الله</w:t>
      </w:r>
      <w:r w:rsidR="002235E8">
        <w:rPr>
          <w:rFonts w:hint="cs"/>
          <w:rtl/>
        </w:rPr>
        <w:t>،</w:t>
      </w:r>
      <w:r w:rsidR="008E0475">
        <w:rPr>
          <w:rFonts w:hint="cs"/>
          <w:rtl/>
        </w:rPr>
        <w:t xml:space="preserve"> وتبرّأ</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شرح المواهب اللدنية</w:t>
      </w:r>
      <w:r w:rsidR="002235E8">
        <w:rPr>
          <w:rFonts w:hint="cs"/>
          <w:rtl/>
        </w:rPr>
        <w:t>،</w:t>
      </w:r>
      <w:r>
        <w:rPr>
          <w:rFonts w:hint="cs"/>
          <w:rtl/>
        </w:rPr>
        <w:t xml:space="preserve"> مصدر سابق</w:t>
      </w:r>
      <w:r w:rsidR="002235E8">
        <w:rPr>
          <w:rFonts w:hint="cs"/>
          <w:rtl/>
        </w:rPr>
        <w:t>،</w:t>
      </w:r>
      <w:r>
        <w:rPr>
          <w:rFonts w:hint="cs"/>
          <w:rtl/>
        </w:rPr>
        <w:t xml:space="preserve"> 12</w:t>
      </w:r>
      <w:r w:rsidR="002235E8">
        <w:rPr>
          <w:rFonts w:hint="cs"/>
          <w:rtl/>
        </w:rPr>
        <w:t>:</w:t>
      </w:r>
      <w:r>
        <w:rPr>
          <w:rFonts w:hint="cs"/>
          <w:rtl/>
        </w:rPr>
        <w:t xml:space="preserve"> 194</w:t>
      </w:r>
      <w:r w:rsidR="002235E8">
        <w:rPr>
          <w:rFonts w:hint="cs"/>
          <w:rtl/>
        </w:rPr>
        <w:t>.</w:t>
      </w:r>
    </w:p>
    <w:p w:rsidR="008E0475" w:rsidRDefault="008E0475" w:rsidP="002235E8">
      <w:pPr>
        <w:pStyle w:val="libFootnote0"/>
        <w:rPr>
          <w:rtl/>
        </w:rPr>
      </w:pPr>
      <w:r>
        <w:rPr>
          <w:rFonts w:hint="cs"/>
          <w:rtl/>
        </w:rPr>
        <w:t>(2) رسالة رفع الأستار</w:t>
      </w:r>
      <w:r w:rsidR="002235E8">
        <w:rPr>
          <w:rFonts w:hint="cs"/>
          <w:rtl/>
        </w:rPr>
        <w:t>،</w:t>
      </w:r>
      <w:r>
        <w:rPr>
          <w:rFonts w:hint="cs"/>
          <w:rtl/>
        </w:rPr>
        <w:t xml:space="preserve"> محمّد الصنعاني</w:t>
      </w:r>
      <w:r w:rsidR="002235E8">
        <w:rPr>
          <w:rFonts w:hint="cs"/>
          <w:rtl/>
        </w:rPr>
        <w:t>،</w:t>
      </w:r>
      <w:r>
        <w:rPr>
          <w:rFonts w:hint="cs"/>
          <w:rtl/>
        </w:rPr>
        <w:t xml:space="preserve"> الطبعة الأولى</w:t>
      </w:r>
      <w:r w:rsidR="002235E8">
        <w:rPr>
          <w:rFonts w:hint="cs"/>
          <w:rtl/>
        </w:rPr>
        <w:t>،</w:t>
      </w:r>
      <w:r>
        <w:rPr>
          <w:rFonts w:hint="cs"/>
          <w:rtl/>
        </w:rPr>
        <w:t xml:space="preserve"> المكتب الإسلامي</w:t>
      </w:r>
      <w:r w:rsidR="002235E8">
        <w:rPr>
          <w:rFonts w:hint="cs"/>
          <w:rtl/>
        </w:rPr>
        <w:t>،</w:t>
      </w:r>
      <w:r>
        <w:rPr>
          <w:rFonts w:hint="cs"/>
          <w:rtl/>
        </w:rPr>
        <w:t xml:space="preserve"> بيروت 1405 </w:t>
      </w:r>
      <w:r w:rsidR="002235E8">
        <w:rPr>
          <w:rFonts w:hint="cs"/>
          <w:rtl/>
        </w:rPr>
        <w:t>هـ.</w:t>
      </w:r>
    </w:p>
    <w:p w:rsidR="008E0475" w:rsidRDefault="008E0475" w:rsidP="002235E8">
      <w:pPr>
        <w:pStyle w:val="libFootnote0"/>
      </w:pPr>
      <w:r>
        <w:rPr>
          <w:rtl/>
        </w:rPr>
        <w:br w:type="page"/>
      </w:r>
    </w:p>
    <w:p w:rsidR="008E0475" w:rsidRDefault="008E0475" w:rsidP="009C51A6">
      <w:pPr>
        <w:pStyle w:val="libNormal0"/>
        <w:rPr>
          <w:rtl/>
        </w:rPr>
      </w:pPr>
      <w:r>
        <w:rPr>
          <w:rFonts w:hint="cs"/>
          <w:rtl/>
        </w:rPr>
        <w:lastRenderedPageBreak/>
        <w:t>منه أخوه الشيخ سليمان بن عبد الوهّاب وكان من أهل العلم</w:t>
      </w:r>
      <w:r w:rsidR="009C51A6">
        <w:rPr>
          <w:rFonts w:hint="cs"/>
          <w:rtl/>
        </w:rPr>
        <w:t>»</w:t>
      </w:r>
      <w:r>
        <w:rPr>
          <w:rFonts w:hint="cs"/>
          <w:rtl/>
        </w:rPr>
        <w:t xml:space="preserve"> </w:t>
      </w:r>
      <w:r w:rsidRPr="002235E8">
        <w:rPr>
          <w:rStyle w:val="libFootnotenumChar"/>
          <w:rFonts w:hint="cs"/>
          <w:rtl/>
        </w:rPr>
        <w:t>(1)</w:t>
      </w:r>
      <w:r w:rsidR="002235E8">
        <w:rPr>
          <w:rFonts w:hint="cs"/>
          <w:rtl/>
        </w:rPr>
        <w:t>.</w:t>
      </w:r>
    </w:p>
    <w:p w:rsidR="008E0475" w:rsidRDefault="008E0475" w:rsidP="008E0475">
      <w:pPr>
        <w:pStyle w:val="libNormal"/>
        <w:rPr>
          <w:rtl/>
        </w:rPr>
      </w:pPr>
      <w:r>
        <w:rPr>
          <w:rFonts w:hint="cs"/>
          <w:rtl/>
        </w:rPr>
        <w:t>57</w:t>
      </w:r>
      <w:r w:rsidR="002235E8">
        <w:rPr>
          <w:rFonts w:hint="cs"/>
          <w:rtl/>
        </w:rPr>
        <w:t xml:space="preserve"> - </w:t>
      </w:r>
      <w:r>
        <w:rPr>
          <w:rFonts w:hint="cs"/>
          <w:rtl/>
        </w:rPr>
        <w:t xml:space="preserve">الفقيه الحنفي الشيخ محمّد عبد الحي اللكنوي </w:t>
      </w:r>
      <w:r w:rsidR="004A4BD1">
        <w:rPr>
          <w:rFonts w:hint="cs"/>
          <w:rtl/>
        </w:rPr>
        <w:t>(ت 1304 هـ)</w:t>
      </w:r>
      <w:r>
        <w:rPr>
          <w:rFonts w:hint="cs"/>
          <w:rtl/>
        </w:rPr>
        <w:t xml:space="preserve"> له ردّ على ابن تيميه في مسألة الزيارة</w:t>
      </w:r>
      <w:r w:rsidR="002235E8">
        <w:rPr>
          <w:rFonts w:hint="cs"/>
          <w:rtl/>
        </w:rPr>
        <w:t>،</w:t>
      </w:r>
      <w:r>
        <w:rPr>
          <w:rFonts w:hint="cs"/>
          <w:rtl/>
        </w:rPr>
        <w:t xml:space="preserve"> منه</w:t>
      </w:r>
      <w:r w:rsidR="002235E8">
        <w:rPr>
          <w:rFonts w:hint="cs"/>
          <w:rtl/>
        </w:rPr>
        <w:t>:</w:t>
      </w:r>
    </w:p>
    <w:p w:rsidR="008E0475" w:rsidRDefault="004A4BD1" w:rsidP="009C51A6">
      <w:pPr>
        <w:pStyle w:val="libNormal"/>
        <w:rPr>
          <w:rtl/>
        </w:rPr>
      </w:pPr>
      <w:r>
        <w:rPr>
          <w:rFonts w:hint="cs"/>
          <w:rtl/>
        </w:rPr>
        <w:t>«أقول: مسألة زيارة خير الأنام عليه الصلاة والسلام كلام ابن تيميه فيها من أفاحش الكلام، فإنّه يحرّم السفر لزيارة قبر الرسول صلّى الله عليه (وآله</w:t>
      </w:r>
      <w:r w:rsidR="009C51A6">
        <w:rPr>
          <w:rFonts w:hint="cs"/>
          <w:rtl/>
        </w:rPr>
        <w:t>)</w:t>
      </w:r>
      <w:r w:rsidR="008E0475">
        <w:rPr>
          <w:rFonts w:hint="cs"/>
          <w:rtl/>
        </w:rPr>
        <w:t xml:space="preserve"> وسلّم ويجعله معصية ويحرّم نفس زيارة القبر النبوي أيضاً</w:t>
      </w:r>
      <w:r w:rsidR="002235E8">
        <w:rPr>
          <w:rFonts w:hint="cs"/>
          <w:rtl/>
        </w:rPr>
        <w:t>،</w:t>
      </w:r>
      <w:r w:rsidR="008E0475">
        <w:rPr>
          <w:rFonts w:hint="cs"/>
          <w:rtl/>
        </w:rPr>
        <w:t xml:space="preserve"> ويجعلها غير مقدورة وغير مشروعة وممتنعة</w:t>
      </w:r>
      <w:r w:rsidR="002235E8">
        <w:rPr>
          <w:rFonts w:hint="cs"/>
          <w:rtl/>
        </w:rPr>
        <w:t>،</w:t>
      </w:r>
      <w:r w:rsidR="008E0475">
        <w:rPr>
          <w:rFonts w:hint="cs"/>
          <w:rtl/>
        </w:rPr>
        <w:t xml:space="preserve"> ويحكم على الأحاديث الواردة في الترغيب إليها كلّها موضوعة</w:t>
      </w:r>
      <w:r w:rsidR="002235E8">
        <w:rPr>
          <w:rFonts w:hint="cs"/>
          <w:rtl/>
        </w:rPr>
        <w:t>.</w:t>
      </w:r>
      <w:r w:rsidR="008E0475">
        <w:rPr>
          <w:rFonts w:hint="cs"/>
          <w:rtl/>
        </w:rPr>
        <w:t>..</w:t>
      </w:r>
      <w:r w:rsidR="002235E8">
        <w:rPr>
          <w:rFonts w:hint="cs"/>
          <w:rtl/>
        </w:rPr>
        <w:t>،</w:t>
      </w:r>
      <w:r w:rsidR="008E0475">
        <w:rPr>
          <w:rFonts w:hint="cs"/>
          <w:rtl/>
        </w:rPr>
        <w:t xml:space="preserve"> ولعلمي أنّ علم ابن تيميه أكثر من عقله</w:t>
      </w:r>
      <w:r w:rsidR="002235E8">
        <w:rPr>
          <w:rFonts w:hint="cs"/>
          <w:rtl/>
        </w:rPr>
        <w:t>،</w:t>
      </w:r>
      <w:r w:rsidR="008E0475">
        <w:rPr>
          <w:rFonts w:hint="cs"/>
          <w:rtl/>
        </w:rPr>
        <w:t xml:space="preserve"> ونظره أكبر من فهمه</w:t>
      </w:r>
      <w:r w:rsidR="002235E8">
        <w:rPr>
          <w:rFonts w:hint="cs"/>
          <w:rtl/>
        </w:rPr>
        <w:t>،</w:t>
      </w:r>
      <w:r w:rsidR="008E0475">
        <w:rPr>
          <w:rFonts w:hint="cs"/>
          <w:rtl/>
        </w:rPr>
        <w:t xml:space="preserve"> وقد شدّد عليه بسب كلامه في هذه المسألة علماءُ عصره بالنكير</w:t>
      </w:r>
      <w:r w:rsidR="002235E8">
        <w:rPr>
          <w:rFonts w:hint="cs"/>
          <w:rtl/>
        </w:rPr>
        <w:t>،</w:t>
      </w:r>
      <w:r w:rsidR="008E0475">
        <w:rPr>
          <w:rFonts w:hint="cs"/>
          <w:rtl/>
        </w:rPr>
        <w:t xml:space="preserve"> وأوجبوا عليه التعزير</w:t>
      </w:r>
      <w:r w:rsidR="009C51A6">
        <w:rPr>
          <w:rFonts w:hint="cs"/>
          <w:rtl/>
        </w:rPr>
        <w:t>»</w:t>
      </w:r>
      <w:r w:rsidR="008E0475">
        <w:rPr>
          <w:rFonts w:hint="cs"/>
          <w:rtl/>
        </w:rPr>
        <w:t xml:space="preserve"> </w:t>
      </w:r>
      <w:r w:rsidR="008E0475" w:rsidRPr="002235E8">
        <w:rPr>
          <w:rStyle w:val="libFootnotenumChar"/>
          <w:rFonts w:hint="cs"/>
          <w:rtl/>
        </w:rPr>
        <w:t>(2)</w:t>
      </w:r>
      <w:r w:rsidR="002235E8">
        <w:rPr>
          <w:rFonts w:hint="cs"/>
          <w:rtl/>
        </w:rPr>
        <w:t>.</w:t>
      </w:r>
    </w:p>
    <w:p w:rsidR="008E0475" w:rsidRDefault="008E0475" w:rsidP="009C51A6">
      <w:pPr>
        <w:pStyle w:val="libNormal"/>
        <w:rPr>
          <w:rtl/>
        </w:rPr>
      </w:pPr>
      <w:r>
        <w:rPr>
          <w:rFonts w:hint="cs"/>
          <w:rtl/>
        </w:rPr>
        <w:t>58</w:t>
      </w:r>
      <w:r w:rsidR="002235E8">
        <w:rPr>
          <w:rFonts w:hint="cs"/>
          <w:rtl/>
        </w:rPr>
        <w:t xml:space="preserve"> - </w:t>
      </w:r>
      <w:r>
        <w:rPr>
          <w:rFonts w:hint="cs"/>
          <w:rtl/>
        </w:rPr>
        <w:t>الشيخ إبراهيم بن عثمان السمنودي المنصوري</w:t>
      </w:r>
      <w:r w:rsidR="002235E8">
        <w:rPr>
          <w:rFonts w:hint="cs"/>
          <w:rtl/>
        </w:rPr>
        <w:t>.</w:t>
      </w:r>
      <w:r>
        <w:rPr>
          <w:rFonts w:hint="cs"/>
          <w:rtl/>
        </w:rPr>
        <w:t xml:space="preserve"> قال في كتابه سعادة الدارين</w:t>
      </w:r>
      <w:r w:rsidR="002235E8">
        <w:rPr>
          <w:rFonts w:hint="cs"/>
          <w:rtl/>
        </w:rPr>
        <w:t>:</w:t>
      </w:r>
      <w:r>
        <w:rPr>
          <w:rFonts w:hint="cs"/>
          <w:rtl/>
        </w:rPr>
        <w:t xml:space="preserve"> </w:t>
      </w:r>
      <w:r w:rsidR="009C51A6">
        <w:rPr>
          <w:rFonts w:hint="cs"/>
          <w:rtl/>
        </w:rPr>
        <w:t>«</w:t>
      </w:r>
      <w:r>
        <w:rPr>
          <w:rFonts w:hint="cs"/>
          <w:rtl/>
        </w:rPr>
        <w:t>أحمد بن تيميه الحرّاني الحنبلي السالف ذكره</w:t>
      </w:r>
      <w:r w:rsidR="002235E8">
        <w:rPr>
          <w:rFonts w:hint="cs"/>
          <w:rtl/>
        </w:rPr>
        <w:t>،</w:t>
      </w:r>
      <w:r>
        <w:rPr>
          <w:rFonts w:hint="cs"/>
          <w:rtl/>
        </w:rPr>
        <w:t xml:space="preserve"> فإنّه أوّل من خالف في هذه المسألة وخرق الإجماع فيها</w:t>
      </w:r>
      <w:r w:rsidR="002235E8">
        <w:rPr>
          <w:rFonts w:hint="cs"/>
          <w:rtl/>
        </w:rPr>
        <w:t>،</w:t>
      </w:r>
      <w:r>
        <w:rPr>
          <w:rFonts w:hint="cs"/>
          <w:rtl/>
        </w:rPr>
        <w:t xml:space="preserve"> وادّعى كما في فتاواه وغيرها</w:t>
      </w:r>
      <w:r w:rsidR="002235E8">
        <w:rPr>
          <w:rFonts w:hint="cs"/>
          <w:rtl/>
        </w:rPr>
        <w:t>،</w:t>
      </w:r>
      <w:r>
        <w:rPr>
          <w:rFonts w:hint="cs"/>
          <w:rtl/>
        </w:rPr>
        <w:t xml:space="preserve"> أن ما ذكره العلماء من الأحاديث في زيارة قبر النبي صلّى الله عليه وسلّم فكلّها موضوعة</w:t>
      </w:r>
      <w:r w:rsidR="002235E8">
        <w:rPr>
          <w:rFonts w:hint="cs"/>
          <w:rtl/>
        </w:rPr>
        <w:t>،</w:t>
      </w:r>
      <w:r>
        <w:rPr>
          <w:rFonts w:hint="cs"/>
          <w:rtl/>
        </w:rPr>
        <w:t xml:space="preserve"> زعم أنّ أول من وضع الأحاديث في السفر لزيارة المشاهد والقبور هم الرافضة </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السلفية الوهّابية</w:t>
      </w:r>
      <w:r w:rsidR="002235E8">
        <w:rPr>
          <w:rFonts w:hint="cs"/>
          <w:rtl/>
        </w:rPr>
        <w:t>،</w:t>
      </w:r>
      <w:r>
        <w:rPr>
          <w:rFonts w:hint="cs"/>
          <w:rtl/>
        </w:rPr>
        <w:t xml:space="preserve"> مصدر سابق ك 41</w:t>
      </w:r>
      <w:r w:rsidR="002235E8">
        <w:rPr>
          <w:rFonts w:hint="cs"/>
          <w:rtl/>
        </w:rPr>
        <w:t>،</w:t>
      </w:r>
      <w:r>
        <w:rPr>
          <w:rFonts w:hint="cs"/>
          <w:rtl/>
        </w:rPr>
        <w:t xml:space="preserve"> عن روضة المحتاجين</w:t>
      </w:r>
      <w:r w:rsidR="002235E8">
        <w:rPr>
          <w:rFonts w:hint="cs"/>
          <w:rtl/>
        </w:rPr>
        <w:t>.</w:t>
      </w:r>
    </w:p>
    <w:p w:rsidR="008E0475" w:rsidRDefault="008E0475" w:rsidP="002235E8">
      <w:pPr>
        <w:pStyle w:val="libFootnote0"/>
        <w:rPr>
          <w:rtl/>
        </w:rPr>
      </w:pPr>
      <w:r>
        <w:rPr>
          <w:rFonts w:hint="cs"/>
          <w:rtl/>
        </w:rPr>
        <w:t>(2) سعادة الدارين في الردّ على الفرقتين</w:t>
      </w:r>
      <w:r w:rsidR="002235E8">
        <w:rPr>
          <w:rFonts w:hint="cs"/>
          <w:rtl/>
        </w:rPr>
        <w:t>،</w:t>
      </w:r>
      <w:r>
        <w:rPr>
          <w:rFonts w:hint="cs"/>
          <w:rtl/>
        </w:rPr>
        <w:t xml:space="preserve"> ابراهيم السمنودي</w:t>
      </w:r>
      <w:r w:rsidR="002235E8">
        <w:rPr>
          <w:rFonts w:hint="cs"/>
          <w:rtl/>
        </w:rPr>
        <w:t>،</w:t>
      </w:r>
      <w:r>
        <w:rPr>
          <w:rFonts w:hint="cs"/>
          <w:rtl/>
        </w:rPr>
        <w:t xml:space="preserve"> 1</w:t>
      </w:r>
      <w:r w:rsidR="002235E8">
        <w:rPr>
          <w:rFonts w:hint="cs"/>
          <w:rtl/>
        </w:rPr>
        <w:t>:</w:t>
      </w:r>
      <w:r>
        <w:rPr>
          <w:rFonts w:hint="cs"/>
          <w:rtl/>
        </w:rPr>
        <w:t xml:space="preserve"> 173</w:t>
      </w:r>
      <w:r w:rsidR="002235E8">
        <w:rPr>
          <w:rFonts w:hint="cs"/>
          <w:rtl/>
        </w:rPr>
        <w:t>،</w:t>
      </w:r>
      <w:r>
        <w:rPr>
          <w:rFonts w:hint="cs"/>
          <w:rtl/>
        </w:rPr>
        <w:t xml:space="preserve"> الطبعة الأولى</w:t>
      </w:r>
      <w:r w:rsidR="002235E8">
        <w:rPr>
          <w:rFonts w:hint="cs"/>
          <w:rtl/>
        </w:rPr>
        <w:t>،</w:t>
      </w:r>
      <w:r>
        <w:rPr>
          <w:rFonts w:hint="cs"/>
          <w:rtl/>
        </w:rPr>
        <w:t xml:space="preserve"> مكتبة الإمام مالك</w:t>
      </w:r>
      <w:r w:rsidR="002235E8">
        <w:rPr>
          <w:rFonts w:hint="cs"/>
          <w:rtl/>
        </w:rPr>
        <w:t>،</w:t>
      </w:r>
      <w:r>
        <w:rPr>
          <w:rFonts w:hint="cs"/>
          <w:rtl/>
        </w:rPr>
        <w:t xml:space="preserve"> 1426 </w:t>
      </w:r>
      <w:r w:rsidR="002235E8">
        <w:rPr>
          <w:rFonts w:hint="cs"/>
          <w:rtl/>
        </w:rPr>
        <w:t>هـ.</w:t>
      </w:r>
    </w:p>
    <w:p w:rsidR="008E0475" w:rsidRDefault="008E0475" w:rsidP="002235E8">
      <w:pPr>
        <w:pStyle w:val="libFootnote0"/>
        <w:rPr>
          <w:rtl/>
        </w:rPr>
      </w:pPr>
      <w:r>
        <w:rPr>
          <w:rtl/>
        </w:rPr>
        <w:br w:type="page"/>
      </w:r>
    </w:p>
    <w:p w:rsidR="008E0475" w:rsidRDefault="008E0475" w:rsidP="009C51A6">
      <w:pPr>
        <w:pStyle w:val="libNormal0"/>
        <w:rPr>
          <w:rtl/>
        </w:rPr>
      </w:pPr>
      <w:r>
        <w:rPr>
          <w:rFonts w:hint="cs"/>
          <w:rtl/>
        </w:rPr>
        <w:lastRenderedPageBreak/>
        <w:t>ونحوهم</w:t>
      </w:r>
      <w:r w:rsidR="002235E8">
        <w:rPr>
          <w:rFonts w:hint="cs"/>
          <w:rtl/>
        </w:rPr>
        <w:t>.</w:t>
      </w:r>
    </w:p>
    <w:p w:rsidR="008E0475" w:rsidRDefault="008E0475" w:rsidP="009C51A6">
      <w:pPr>
        <w:pStyle w:val="libNormal"/>
        <w:rPr>
          <w:rtl/>
        </w:rPr>
      </w:pPr>
      <w:r>
        <w:rPr>
          <w:rFonts w:hint="cs"/>
          <w:rtl/>
        </w:rPr>
        <w:t>فهو الذي فتح الباب للوهابية وابتكر الأشياء المضلّلة للناس</w:t>
      </w:r>
      <w:r w:rsidR="002235E8">
        <w:rPr>
          <w:rFonts w:hint="cs"/>
          <w:rtl/>
        </w:rPr>
        <w:t>،</w:t>
      </w:r>
      <w:r>
        <w:rPr>
          <w:rFonts w:hint="cs"/>
          <w:rtl/>
        </w:rPr>
        <w:t xml:space="preserve"> وكَفّر من يستغيث بالأنبياء والصالحين عند البأس</w:t>
      </w:r>
      <w:r w:rsidR="002235E8">
        <w:rPr>
          <w:rFonts w:hint="cs"/>
          <w:rtl/>
        </w:rPr>
        <w:t>،</w:t>
      </w:r>
      <w:r>
        <w:rPr>
          <w:rFonts w:hint="cs"/>
          <w:rtl/>
        </w:rPr>
        <w:t xml:space="preserve"> وقد ردّ عليه جماهير أكابر المذاهب الأربعة في وقته وبعده ومن خصوص مسائله التي اتّبعها</w:t>
      </w:r>
      <w:r w:rsidR="002235E8">
        <w:rPr>
          <w:rFonts w:hint="cs"/>
          <w:rtl/>
        </w:rPr>
        <w:t>،</w:t>
      </w:r>
      <w:r>
        <w:rPr>
          <w:rFonts w:hint="cs"/>
          <w:rtl/>
        </w:rPr>
        <w:t xml:space="preserve"> وستقف إن شاء الله تعالى على شيء من خبره وما كان من أمره أجارنا الله تعالى بفضله من مثل عقيدته وقوله</w:t>
      </w:r>
      <w:r w:rsidR="002235E8">
        <w:rPr>
          <w:rFonts w:hint="cs"/>
          <w:rtl/>
        </w:rPr>
        <w:t>،</w:t>
      </w:r>
      <w:r>
        <w:rPr>
          <w:rFonts w:hint="cs"/>
          <w:rtl/>
        </w:rPr>
        <w:t xml:space="preserve"> بجاه خير الأنام عليه أفضل الصلاة والسلام</w:t>
      </w:r>
      <w:r w:rsidR="009C51A6">
        <w:rPr>
          <w:rFonts w:hint="cs"/>
          <w:rtl/>
        </w:rPr>
        <w:t>»</w:t>
      </w:r>
      <w:r>
        <w:rPr>
          <w:rFonts w:hint="cs"/>
          <w:rtl/>
        </w:rPr>
        <w:t xml:space="preserve"> </w:t>
      </w:r>
      <w:r w:rsidRPr="002235E8">
        <w:rPr>
          <w:rStyle w:val="libFootnotenumChar"/>
          <w:rFonts w:hint="cs"/>
          <w:rtl/>
        </w:rPr>
        <w:t>(1)</w:t>
      </w:r>
      <w:r w:rsidR="002235E8">
        <w:rPr>
          <w:rFonts w:hint="cs"/>
          <w:rtl/>
        </w:rPr>
        <w:t>.</w:t>
      </w:r>
    </w:p>
    <w:p w:rsidR="008E0475" w:rsidRDefault="008E0475" w:rsidP="008E0475">
      <w:pPr>
        <w:pStyle w:val="libNormal"/>
        <w:rPr>
          <w:rtl/>
        </w:rPr>
      </w:pPr>
      <w:r>
        <w:rPr>
          <w:rFonts w:hint="cs"/>
          <w:rtl/>
        </w:rPr>
        <w:t>وتكلّم عن الزيارة وأسانيد الأحاديث الواردة فيها</w:t>
      </w:r>
      <w:r w:rsidR="002235E8">
        <w:rPr>
          <w:rFonts w:hint="cs"/>
          <w:rtl/>
        </w:rPr>
        <w:t>،</w:t>
      </w:r>
      <w:r>
        <w:rPr>
          <w:rFonts w:hint="cs"/>
          <w:rtl/>
        </w:rPr>
        <w:t xml:space="preserve"> قال</w:t>
      </w:r>
      <w:r w:rsidR="002235E8">
        <w:rPr>
          <w:rFonts w:hint="cs"/>
          <w:rtl/>
        </w:rPr>
        <w:t>:</w:t>
      </w:r>
    </w:p>
    <w:p w:rsidR="008E0475" w:rsidRDefault="004A4BD1" w:rsidP="008E0475">
      <w:pPr>
        <w:pStyle w:val="libNormal"/>
        <w:rPr>
          <w:rtl/>
        </w:rPr>
      </w:pPr>
      <w:r>
        <w:rPr>
          <w:rFonts w:hint="cs"/>
          <w:rtl/>
        </w:rPr>
        <w:t>«ما ادّعاه ابن تيميه تهوّر منه وافتراء ومكابرة للمحسوس كما علمته سابقاً، لما وضح من أنّ الأحاديث المذكورة منها ما حكم أكثر علماء الحديث وغيرهم عليها بالصحّة، ومنها ما حكموا عليه بالحسن، ومنها ما حكموا عليه بالإرسال، ومنها ما حكموا عليها بالرفع إلى النبي صلّى الله عليه وسلّم»</w:t>
      </w:r>
      <w:r w:rsidR="008E0475">
        <w:rPr>
          <w:rFonts w:hint="cs"/>
          <w:rtl/>
        </w:rPr>
        <w:t xml:space="preserve"> </w:t>
      </w:r>
      <w:r w:rsidR="008E0475" w:rsidRPr="002235E8">
        <w:rPr>
          <w:rStyle w:val="libFootnotenumChar"/>
          <w:rFonts w:hint="cs"/>
          <w:rtl/>
        </w:rPr>
        <w:t>(2)</w:t>
      </w:r>
      <w:r w:rsidR="002235E8">
        <w:rPr>
          <w:rFonts w:hint="cs"/>
          <w:rtl/>
        </w:rPr>
        <w:t>.</w:t>
      </w:r>
    </w:p>
    <w:p w:rsidR="008E0475" w:rsidRDefault="008E0475" w:rsidP="009C51A6">
      <w:pPr>
        <w:pStyle w:val="libNormal"/>
        <w:rPr>
          <w:rtl/>
        </w:rPr>
      </w:pPr>
      <w:r>
        <w:rPr>
          <w:rFonts w:hint="cs"/>
          <w:rtl/>
        </w:rPr>
        <w:t>وقال</w:t>
      </w:r>
      <w:r w:rsidR="002235E8">
        <w:rPr>
          <w:rFonts w:hint="cs"/>
          <w:rtl/>
        </w:rPr>
        <w:t>:</w:t>
      </w:r>
      <w:r>
        <w:rPr>
          <w:rFonts w:hint="cs"/>
          <w:rtl/>
        </w:rPr>
        <w:t xml:space="preserve"> </w:t>
      </w:r>
      <w:r w:rsidR="009C51A6">
        <w:rPr>
          <w:rFonts w:hint="cs"/>
          <w:rtl/>
        </w:rPr>
        <w:t>«</w:t>
      </w:r>
      <w:r>
        <w:rPr>
          <w:rFonts w:hint="cs"/>
          <w:rtl/>
        </w:rPr>
        <w:t>فإذا أحطتَ خبراً بجميع ما ذكرناه وما سنورده أيضاً في هذا المبحث من الأدلّة ونصوص الأئمّة</w:t>
      </w:r>
      <w:r w:rsidR="002235E8">
        <w:rPr>
          <w:rFonts w:hint="cs"/>
          <w:rtl/>
        </w:rPr>
        <w:t>،</w:t>
      </w:r>
      <w:r>
        <w:rPr>
          <w:rFonts w:hint="cs"/>
          <w:rtl/>
        </w:rPr>
        <w:t xml:space="preserve"> علمتَ علماً بيّناً حقّاً لا شكّ معه ولا ريب أنّ دعوى أحمد بن تيميه في فتاويه أن من اعتقد في السفر لزيارة قبور الأنبياء والصالحين أنّه قُربة وطاعة فقد خالف الإجماع</w:t>
      </w:r>
      <w:r w:rsidR="002235E8">
        <w:rPr>
          <w:rFonts w:hint="cs"/>
          <w:rtl/>
        </w:rPr>
        <w:t>،</w:t>
      </w:r>
      <w:r>
        <w:rPr>
          <w:rFonts w:hint="cs"/>
          <w:rtl/>
        </w:rPr>
        <w:t xml:space="preserve"> وأنّه إذا سافر الشخص لاعتقاده ذلك كان سفره محرّماً بإجماع المسلمين</w:t>
      </w:r>
      <w:r w:rsidR="002235E8">
        <w:rPr>
          <w:rFonts w:hint="cs"/>
          <w:rtl/>
        </w:rPr>
        <w:t>؛</w:t>
      </w:r>
      <w:r>
        <w:rPr>
          <w:rFonts w:hint="cs"/>
          <w:rtl/>
        </w:rPr>
        <w:t xml:space="preserve"> انتهت كذبٌ منه وتقوّلٌ على الله </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نفسه</w:t>
      </w:r>
      <w:r w:rsidR="002235E8">
        <w:rPr>
          <w:rFonts w:hint="cs"/>
          <w:rtl/>
        </w:rPr>
        <w:t>:</w:t>
      </w:r>
      <w:r>
        <w:rPr>
          <w:rFonts w:hint="cs"/>
          <w:rtl/>
        </w:rPr>
        <w:t xml:space="preserve"> 110</w:t>
      </w:r>
      <w:r w:rsidR="002235E8">
        <w:rPr>
          <w:rFonts w:hint="cs"/>
          <w:rtl/>
        </w:rPr>
        <w:t>.</w:t>
      </w:r>
    </w:p>
    <w:p w:rsidR="008E0475" w:rsidRDefault="008E0475" w:rsidP="002235E8">
      <w:pPr>
        <w:pStyle w:val="libFootnote0"/>
        <w:rPr>
          <w:rtl/>
        </w:rPr>
      </w:pPr>
      <w:r>
        <w:rPr>
          <w:rFonts w:hint="cs"/>
          <w:rtl/>
        </w:rPr>
        <w:t>(2) نفسه</w:t>
      </w:r>
      <w:r w:rsidR="002235E8">
        <w:rPr>
          <w:rFonts w:hint="cs"/>
          <w:rtl/>
        </w:rPr>
        <w:t>:</w:t>
      </w:r>
      <w:r>
        <w:rPr>
          <w:rFonts w:hint="cs"/>
          <w:rtl/>
        </w:rPr>
        <w:t xml:space="preserve"> 112</w:t>
      </w:r>
      <w:r w:rsidR="002235E8">
        <w:rPr>
          <w:rFonts w:hint="cs"/>
          <w:rtl/>
        </w:rPr>
        <w:t>.</w:t>
      </w:r>
    </w:p>
    <w:p w:rsidR="008E0475" w:rsidRDefault="008E0475" w:rsidP="002235E8">
      <w:pPr>
        <w:pStyle w:val="libFootnote0"/>
      </w:pPr>
      <w:r>
        <w:rPr>
          <w:rtl/>
        </w:rPr>
        <w:br w:type="page"/>
      </w:r>
    </w:p>
    <w:p w:rsidR="008E0475" w:rsidRDefault="008E0475" w:rsidP="009C51A6">
      <w:pPr>
        <w:pStyle w:val="libNormal0"/>
        <w:rPr>
          <w:rtl/>
        </w:rPr>
      </w:pPr>
      <w:r>
        <w:rPr>
          <w:rFonts w:hint="cs"/>
          <w:rtl/>
        </w:rPr>
        <w:lastRenderedPageBreak/>
        <w:t xml:space="preserve">ورسوله صلّى الله عليه </w:t>
      </w:r>
      <w:r w:rsidR="009C51A6">
        <w:rPr>
          <w:rFonts w:hint="cs"/>
          <w:rtl/>
        </w:rPr>
        <w:t>(</w:t>
      </w:r>
      <w:r w:rsidR="004A4BD1">
        <w:rPr>
          <w:rFonts w:hint="cs"/>
          <w:rtl/>
        </w:rPr>
        <w:t>وآله</w:t>
      </w:r>
      <w:r w:rsidR="009C51A6">
        <w:rPr>
          <w:rFonts w:hint="cs"/>
          <w:rtl/>
        </w:rPr>
        <w:t>)</w:t>
      </w:r>
      <w:r>
        <w:rPr>
          <w:rFonts w:hint="cs"/>
          <w:rtl/>
        </w:rPr>
        <w:t xml:space="preserve"> وسلّم</w:t>
      </w:r>
      <w:r w:rsidR="002235E8">
        <w:rPr>
          <w:rFonts w:hint="cs"/>
          <w:rtl/>
        </w:rPr>
        <w:t>،</w:t>
      </w:r>
      <w:r>
        <w:rPr>
          <w:rFonts w:hint="cs"/>
          <w:rtl/>
        </w:rPr>
        <w:t xml:space="preserve"> وافتراءٌ صريح على المسلمين بيقينٍ لا يقدِم عليه جاهل فضلاً عن عالم</w:t>
      </w:r>
      <w:r w:rsidR="009C51A6">
        <w:rPr>
          <w:rFonts w:hint="cs"/>
          <w:rtl/>
        </w:rPr>
        <w:t>»</w:t>
      </w:r>
      <w:r>
        <w:rPr>
          <w:rFonts w:hint="cs"/>
          <w:rtl/>
        </w:rPr>
        <w:t xml:space="preserve"> </w:t>
      </w:r>
      <w:r w:rsidRPr="002235E8">
        <w:rPr>
          <w:rStyle w:val="libFootnotenumChar"/>
          <w:rFonts w:hint="cs"/>
          <w:rtl/>
        </w:rPr>
        <w:t>(1)</w:t>
      </w:r>
      <w:r w:rsidR="002235E8">
        <w:rPr>
          <w:rFonts w:hint="cs"/>
          <w:rtl/>
        </w:rPr>
        <w:t>.</w:t>
      </w:r>
    </w:p>
    <w:p w:rsidR="008E0475" w:rsidRDefault="008E0475" w:rsidP="009C51A6">
      <w:pPr>
        <w:pStyle w:val="libNormal"/>
        <w:rPr>
          <w:rtl/>
        </w:rPr>
      </w:pPr>
      <w:r>
        <w:rPr>
          <w:rFonts w:hint="cs"/>
          <w:rtl/>
        </w:rPr>
        <w:t xml:space="preserve">هنيئاً للوهّابي ممّن اقتفى أثر أعرابيّ نَجْد </w:t>
      </w:r>
      <w:r w:rsidR="009C51A6">
        <w:rPr>
          <w:rFonts w:hint="cs"/>
          <w:rtl/>
        </w:rPr>
        <w:t>(</w:t>
      </w:r>
      <w:r w:rsidR="004A4BD1">
        <w:rPr>
          <w:rFonts w:hint="cs"/>
          <w:rtl/>
        </w:rPr>
        <w:t>محمّد بن عبد الوهّاب</w:t>
      </w:r>
      <w:r w:rsidR="009C51A6">
        <w:rPr>
          <w:rFonts w:hint="cs"/>
          <w:rtl/>
        </w:rPr>
        <w:t>)</w:t>
      </w:r>
      <w:r>
        <w:rPr>
          <w:rFonts w:hint="cs"/>
          <w:rtl/>
        </w:rPr>
        <w:t xml:space="preserve"> ومأتمّين جميعاً بمَن فتح لهم باب الضلالة</w:t>
      </w:r>
      <w:r w:rsidR="002235E8">
        <w:rPr>
          <w:rFonts w:hint="cs"/>
          <w:rtl/>
        </w:rPr>
        <w:t>،</w:t>
      </w:r>
      <w:r>
        <w:rPr>
          <w:rFonts w:hint="cs"/>
          <w:rtl/>
        </w:rPr>
        <w:t xml:space="preserve"> ذلك هو ابن تيميه الذي خالف الإجماع وردّ عليه أكابر علماء المذاهب الأربعة</w:t>
      </w:r>
      <w:r w:rsidR="002235E8">
        <w:rPr>
          <w:rFonts w:hint="cs"/>
          <w:rtl/>
        </w:rPr>
        <w:t>،</w:t>
      </w:r>
      <w:r>
        <w:rPr>
          <w:rFonts w:hint="cs"/>
          <w:rtl/>
        </w:rPr>
        <w:t xml:space="preserve"> وما زال رجال السوء منهم يفتون يوماً بعد يوم</w:t>
      </w:r>
      <w:r w:rsidR="002235E8">
        <w:rPr>
          <w:rFonts w:hint="cs"/>
          <w:rtl/>
        </w:rPr>
        <w:t>،</w:t>
      </w:r>
      <w:r>
        <w:rPr>
          <w:rFonts w:hint="cs"/>
          <w:rtl/>
        </w:rPr>
        <w:t xml:space="preserve"> من أرض الوحي مكّة</w:t>
      </w:r>
      <w:r w:rsidR="002235E8">
        <w:rPr>
          <w:rFonts w:hint="cs"/>
          <w:rtl/>
        </w:rPr>
        <w:t>،</w:t>
      </w:r>
      <w:r>
        <w:rPr>
          <w:rFonts w:hint="cs"/>
          <w:rtl/>
        </w:rPr>
        <w:t xml:space="preserve"> بوجوب قتل المسلمين وتخريب أماكن عبادتهم</w:t>
      </w:r>
      <w:r w:rsidR="002235E8">
        <w:rPr>
          <w:rFonts w:hint="cs"/>
          <w:rtl/>
        </w:rPr>
        <w:t>،</w:t>
      </w:r>
      <w:r>
        <w:rPr>
          <w:rFonts w:hint="cs"/>
          <w:rtl/>
        </w:rPr>
        <w:t xml:space="preserve"> والإعراض عن كفّار المحتلّين لبلدان المسلمين</w:t>
      </w:r>
      <w:r w:rsidR="002235E8">
        <w:rPr>
          <w:rFonts w:hint="cs"/>
          <w:rtl/>
        </w:rPr>
        <w:t>،</w:t>
      </w:r>
      <w:r>
        <w:rPr>
          <w:rFonts w:hint="cs"/>
          <w:rtl/>
        </w:rPr>
        <w:t xml:space="preserve"> إنفاذاً لفتاوى أئمّتهم</w:t>
      </w:r>
      <w:r w:rsidR="002235E8">
        <w:rPr>
          <w:rFonts w:hint="cs"/>
          <w:rtl/>
        </w:rPr>
        <w:t>:</w:t>
      </w:r>
      <w:r>
        <w:rPr>
          <w:rFonts w:hint="cs"/>
          <w:rtl/>
        </w:rPr>
        <w:t xml:space="preserve"> ابن تيميه</w:t>
      </w:r>
      <w:r w:rsidR="002235E8">
        <w:rPr>
          <w:rFonts w:hint="cs"/>
          <w:rtl/>
        </w:rPr>
        <w:t>،</w:t>
      </w:r>
      <w:r>
        <w:rPr>
          <w:rFonts w:hint="cs"/>
          <w:rtl/>
        </w:rPr>
        <w:t xml:space="preserve"> وابن عبد الوهّاب الذي نجم مع دخول الإنجليز جزيرة العرب</w:t>
      </w:r>
      <w:r w:rsidR="002235E8">
        <w:rPr>
          <w:rFonts w:hint="cs"/>
          <w:rtl/>
        </w:rPr>
        <w:t>.</w:t>
      </w:r>
      <w:r>
        <w:rPr>
          <w:rFonts w:hint="cs"/>
          <w:rtl/>
        </w:rPr>
        <w:t>..</w:t>
      </w:r>
    </w:p>
    <w:p w:rsidR="008E0475" w:rsidRDefault="008E0475" w:rsidP="008E0475">
      <w:pPr>
        <w:pStyle w:val="libNormal"/>
        <w:rPr>
          <w:rtl/>
        </w:rPr>
      </w:pPr>
      <w:r>
        <w:rPr>
          <w:rFonts w:hint="cs"/>
          <w:rtl/>
        </w:rPr>
        <w:t xml:space="preserve">وقد استرخص هؤلاء الوهّابيون أنفسهم وهانت عليهم أرواحهم لأنّهم عُلّموا أنّ أحدهم إذا فجّر جسده بين المسلمين فإنّه يفتح عينه ليجد نفسه مع النبيّ </w:t>
      </w:r>
      <w:r w:rsidR="002235E8" w:rsidRPr="002235E8">
        <w:rPr>
          <w:rStyle w:val="libAlaemChar"/>
          <w:rFonts w:hint="cs"/>
          <w:rtl/>
        </w:rPr>
        <w:t>صلى‌الله‌عليه‌وآله‌وسلم</w:t>
      </w:r>
      <w:r w:rsidR="002235E8">
        <w:rPr>
          <w:rFonts w:hint="cs"/>
          <w:rtl/>
        </w:rPr>
        <w:t>!</w:t>
      </w:r>
    </w:p>
    <w:p w:rsidR="008E0475" w:rsidRDefault="008E0475" w:rsidP="008E0475">
      <w:pPr>
        <w:pStyle w:val="libNormal"/>
        <w:rPr>
          <w:rtl/>
        </w:rPr>
      </w:pPr>
      <w:r>
        <w:rPr>
          <w:rFonts w:hint="cs"/>
          <w:rtl/>
        </w:rPr>
        <w:t>59</w:t>
      </w:r>
      <w:r w:rsidR="002235E8">
        <w:rPr>
          <w:rFonts w:hint="cs"/>
          <w:rtl/>
        </w:rPr>
        <w:t xml:space="preserve"> - </w:t>
      </w:r>
      <w:r>
        <w:rPr>
          <w:rFonts w:hint="cs"/>
          <w:rtl/>
        </w:rPr>
        <w:t xml:space="preserve">الشيخ محمّد بن عقيل بن عبد الله بن عمر الحضرمي </w:t>
      </w:r>
      <w:r w:rsidR="004A4BD1">
        <w:rPr>
          <w:rFonts w:hint="cs"/>
          <w:rtl/>
        </w:rPr>
        <w:t>(ت 1350 هـ)</w:t>
      </w:r>
      <w:r w:rsidR="002235E8">
        <w:rPr>
          <w:rFonts w:hint="cs"/>
          <w:rtl/>
        </w:rPr>
        <w:t>.</w:t>
      </w:r>
    </w:p>
    <w:p w:rsidR="008E0475" w:rsidRDefault="008E0475" w:rsidP="008E0475">
      <w:pPr>
        <w:pStyle w:val="libNormal"/>
        <w:rPr>
          <w:rtl/>
        </w:rPr>
      </w:pPr>
      <w:r>
        <w:rPr>
          <w:rFonts w:hint="cs"/>
          <w:rtl/>
        </w:rPr>
        <w:t>قال في ناصبيّة ابن تيميه</w:t>
      </w:r>
      <w:r w:rsidR="002235E8">
        <w:rPr>
          <w:rFonts w:hint="cs"/>
          <w:rtl/>
        </w:rPr>
        <w:t>:</w:t>
      </w:r>
    </w:p>
    <w:p w:rsidR="008E0475" w:rsidRDefault="009C51A6" w:rsidP="008E0475">
      <w:pPr>
        <w:pStyle w:val="libNormal"/>
        <w:rPr>
          <w:rtl/>
        </w:rPr>
      </w:pPr>
      <w:r>
        <w:rPr>
          <w:rFonts w:hint="cs"/>
          <w:rtl/>
        </w:rPr>
        <w:t>«</w:t>
      </w:r>
      <w:r w:rsidR="008E0475">
        <w:rPr>
          <w:rFonts w:hint="cs"/>
          <w:rtl/>
        </w:rPr>
        <w:t>فقولهم بعدم منازعة معاوية عليا في الإمامة مكابرة ظاهرة</w:t>
      </w:r>
      <w:r w:rsidR="002235E8">
        <w:rPr>
          <w:rFonts w:hint="cs"/>
          <w:rtl/>
        </w:rPr>
        <w:t>،</w:t>
      </w:r>
      <w:r w:rsidR="008E0475">
        <w:rPr>
          <w:rFonts w:hint="cs"/>
          <w:rtl/>
        </w:rPr>
        <w:t xml:space="preserve"> ولذلك لم يقل بها كبار أنصاره المجاهدين المباهتين في نضالهم عنه كابن تيميه شيخ النَّصب</w:t>
      </w:r>
      <w:r w:rsidR="002235E8">
        <w:rPr>
          <w:rFonts w:hint="cs"/>
          <w:rtl/>
        </w:rPr>
        <w:t>،</w:t>
      </w:r>
      <w:r w:rsidR="008E0475">
        <w:rPr>
          <w:rFonts w:hint="cs"/>
          <w:rtl/>
        </w:rPr>
        <w:t xml:space="preserve"> مع أنّه بلغ به اللجاج والغُلوّ إلى أن صرّح بتفضيل من يؤمن بنبوّة يزيد بن معاوية </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سعادة الدارين</w:t>
      </w:r>
      <w:r w:rsidR="002235E8">
        <w:rPr>
          <w:rFonts w:hint="cs"/>
          <w:rtl/>
        </w:rPr>
        <w:t>،</w:t>
      </w:r>
      <w:r>
        <w:rPr>
          <w:rFonts w:hint="cs"/>
          <w:rtl/>
        </w:rPr>
        <w:t xml:space="preserve"> 1</w:t>
      </w:r>
      <w:r w:rsidR="002235E8">
        <w:rPr>
          <w:rFonts w:hint="cs"/>
          <w:rtl/>
        </w:rPr>
        <w:t>:</w:t>
      </w:r>
      <w:r>
        <w:rPr>
          <w:rFonts w:hint="cs"/>
          <w:rtl/>
        </w:rPr>
        <w:t xml:space="preserve"> 166</w:t>
      </w:r>
      <w:r w:rsidR="002235E8">
        <w:rPr>
          <w:rFonts w:hint="cs"/>
          <w:rtl/>
        </w:rPr>
        <w:t>.</w:t>
      </w:r>
    </w:p>
    <w:p w:rsidR="008E0475" w:rsidRDefault="008E0475" w:rsidP="002235E8">
      <w:pPr>
        <w:pStyle w:val="libFootnote0"/>
        <w:rPr>
          <w:rtl/>
        </w:rPr>
      </w:pPr>
      <w:r>
        <w:rPr>
          <w:rtl/>
        </w:rPr>
        <w:br w:type="page"/>
      </w:r>
    </w:p>
    <w:p w:rsidR="008E0475" w:rsidRDefault="008E0475" w:rsidP="009C51A6">
      <w:pPr>
        <w:pStyle w:val="libNormal0"/>
        <w:rPr>
          <w:rtl/>
        </w:rPr>
      </w:pPr>
      <w:r>
        <w:rPr>
          <w:rFonts w:hint="cs"/>
          <w:rtl/>
        </w:rPr>
        <w:lastRenderedPageBreak/>
        <w:t>على من يسمّيهم غُلاة الرافضة</w:t>
      </w:r>
      <w:r w:rsidR="009C51A6">
        <w:rPr>
          <w:rFonts w:hint="cs"/>
          <w:rtl/>
        </w:rPr>
        <w:t>»</w:t>
      </w:r>
      <w:r>
        <w:rPr>
          <w:rFonts w:hint="cs"/>
          <w:rtl/>
        </w:rPr>
        <w:t xml:space="preserve"> </w:t>
      </w:r>
      <w:r w:rsidRPr="002235E8">
        <w:rPr>
          <w:rStyle w:val="libFootnotenumChar"/>
          <w:rFonts w:hint="cs"/>
          <w:rtl/>
        </w:rPr>
        <w:t>(1)</w:t>
      </w:r>
      <w:r w:rsidR="002235E8">
        <w:rPr>
          <w:rFonts w:hint="cs"/>
          <w:rtl/>
        </w:rPr>
        <w:t>.</w:t>
      </w:r>
    </w:p>
    <w:p w:rsidR="008E0475" w:rsidRDefault="008E0475" w:rsidP="008E0475">
      <w:pPr>
        <w:pStyle w:val="libNormal"/>
        <w:rPr>
          <w:rtl/>
        </w:rPr>
      </w:pPr>
      <w:r>
        <w:rPr>
          <w:rFonts w:hint="cs"/>
          <w:rtl/>
        </w:rPr>
        <w:t>60</w:t>
      </w:r>
      <w:r w:rsidR="002235E8">
        <w:rPr>
          <w:rFonts w:hint="cs"/>
          <w:rtl/>
        </w:rPr>
        <w:t xml:space="preserve"> - </w:t>
      </w:r>
      <w:r>
        <w:rPr>
          <w:rFonts w:hint="cs"/>
          <w:rtl/>
        </w:rPr>
        <w:t xml:space="preserve">القاضي أبو المحاسن ناصر الدين يوسف بن إسماعيل النبهاني الشافعي </w:t>
      </w:r>
      <w:r w:rsidR="004A4BD1">
        <w:rPr>
          <w:rFonts w:hint="cs"/>
          <w:rtl/>
        </w:rPr>
        <w:t>(ت 1350 هـ)</w:t>
      </w:r>
      <w:r w:rsidR="002235E8">
        <w:rPr>
          <w:rFonts w:hint="cs"/>
          <w:rtl/>
        </w:rPr>
        <w:t>.</w:t>
      </w:r>
      <w:r>
        <w:rPr>
          <w:rFonts w:hint="cs"/>
          <w:rtl/>
        </w:rPr>
        <w:t xml:space="preserve"> من علماء الشام وقضاتها</w:t>
      </w:r>
      <w:r w:rsidR="002235E8">
        <w:rPr>
          <w:rFonts w:hint="cs"/>
          <w:rtl/>
        </w:rPr>
        <w:t>.</w:t>
      </w:r>
      <w:r>
        <w:rPr>
          <w:rFonts w:hint="cs"/>
          <w:rtl/>
        </w:rPr>
        <w:t xml:space="preserve"> قال</w:t>
      </w:r>
      <w:r w:rsidR="002235E8">
        <w:rPr>
          <w:rFonts w:hint="cs"/>
          <w:rtl/>
        </w:rPr>
        <w:t>:</w:t>
      </w:r>
    </w:p>
    <w:p w:rsidR="008E0475" w:rsidRDefault="004A4BD1" w:rsidP="008E0475">
      <w:pPr>
        <w:pStyle w:val="libNormal"/>
        <w:rPr>
          <w:rtl/>
        </w:rPr>
      </w:pPr>
      <w:r>
        <w:rPr>
          <w:rFonts w:hint="cs"/>
          <w:rtl/>
        </w:rPr>
        <w:t>«اعلم أنّي أعتقد في ابن تيميه وتلميذيه ابن القيّم وابن عبد الهادي أنّهم من أئمّة الدين وأكابر علماء المسلمين! وإن أساءوا غاية الإساءة في بدعة منع الزيارة والاستغاثة، وأضرّوا بها الإسلام والمسلمين أضراراً عظيمة، وأُقسم بالله العظيم! إنّي قبل الاطّلاع على كلامهم في هذا الباب في شؤون النبي صلّى الله عليه وسلّم لم أكن أعتقد أنّ مسلماً يجترئ على ذلك، وإني منذ أشهر أتفكّر في ذكر عباراتهم فلا أتجاسر على ذكرها ولو للردّ عليها خوفاً من أن أكون سبباً في زيادة نشرها لشدّة فظاعتها»</w:t>
      </w:r>
      <w:r w:rsidR="008E0475">
        <w:rPr>
          <w:rFonts w:hint="cs"/>
          <w:rtl/>
        </w:rPr>
        <w:t xml:space="preserve"> </w:t>
      </w:r>
      <w:r w:rsidR="008E0475" w:rsidRPr="002235E8">
        <w:rPr>
          <w:rStyle w:val="libFootnotenumChar"/>
          <w:rFonts w:hint="cs"/>
          <w:rtl/>
        </w:rPr>
        <w:t>(2)</w:t>
      </w:r>
      <w:r w:rsidR="002235E8">
        <w:rPr>
          <w:rFonts w:hint="cs"/>
          <w:rtl/>
        </w:rPr>
        <w:t>.</w:t>
      </w:r>
    </w:p>
    <w:p w:rsidR="008E0475" w:rsidRDefault="008E0475" w:rsidP="009C51A6">
      <w:pPr>
        <w:pStyle w:val="libNormal"/>
        <w:rPr>
          <w:rtl/>
        </w:rPr>
      </w:pPr>
      <w:r>
        <w:rPr>
          <w:rFonts w:hint="cs"/>
          <w:rtl/>
        </w:rPr>
        <w:t>وقال</w:t>
      </w:r>
      <w:r w:rsidR="002235E8">
        <w:rPr>
          <w:rFonts w:hint="cs"/>
          <w:rtl/>
        </w:rPr>
        <w:t>:</w:t>
      </w:r>
      <w:r>
        <w:rPr>
          <w:rFonts w:hint="cs"/>
          <w:rtl/>
        </w:rPr>
        <w:t xml:space="preserve"> </w:t>
      </w:r>
      <w:r w:rsidR="004A4BD1">
        <w:rPr>
          <w:rFonts w:hint="cs"/>
          <w:rtl/>
        </w:rPr>
        <w:t>«ولِعلمِ نبيّنا صلّى الله عليه (وآله</w:t>
      </w:r>
      <w:r w:rsidR="009C51A6">
        <w:rPr>
          <w:rFonts w:hint="cs"/>
          <w:rtl/>
        </w:rPr>
        <w:t>)</w:t>
      </w:r>
      <w:r>
        <w:rPr>
          <w:rFonts w:hint="cs"/>
          <w:rtl/>
        </w:rPr>
        <w:t xml:space="preserve"> وسلّم</w:t>
      </w:r>
      <w:r w:rsidR="002235E8">
        <w:rPr>
          <w:rFonts w:hint="cs"/>
          <w:rtl/>
        </w:rPr>
        <w:t>،</w:t>
      </w:r>
      <w:r>
        <w:rPr>
          <w:rFonts w:hint="cs"/>
          <w:rtl/>
        </w:rPr>
        <w:t xml:space="preserve"> بتعليم الله تعالى له بأنّه سيقع في أمّته اختلاف في الدين</w:t>
      </w:r>
      <w:r w:rsidR="002235E8">
        <w:rPr>
          <w:rFonts w:hint="cs"/>
          <w:rtl/>
        </w:rPr>
        <w:t>،</w:t>
      </w:r>
      <w:r>
        <w:rPr>
          <w:rFonts w:hint="cs"/>
          <w:rtl/>
        </w:rPr>
        <w:t xml:space="preserve"> أمرنا أن نكون مع السواد الأعظم وهو جمهور المسلمين وهو أهل المذاهب الأربعة وسادتنا الصوفية وأكابر المحدّثين</w:t>
      </w:r>
      <w:r w:rsidR="002235E8">
        <w:rPr>
          <w:rFonts w:hint="cs"/>
          <w:rtl/>
        </w:rPr>
        <w:t>،</w:t>
      </w:r>
      <w:r>
        <w:rPr>
          <w:rFonts w:hint="cs"/>
          <w:rtl/>
        </w:rPr>
        <w:t xml:space="preserve"> فهذه هي الأمّة المحمّديّة وهم جميعهم مخالفون بِدَع ابن تَيمِيه</w:t>
      </w:r>
      <w:r w:rsidR="002235E8">
        <w:rPr>
          <w:rFonts w:hint="cs"/>
          <w:rtl/>
        </w:rPr>
        <w:t>،</w:t>
      </w:r>
      <w:r>
        <w:rPr>
          <w:rFonts w:hint="cs"/>
          <w:rtl/>
        </w:rPr>
        <w:t xml:space="preserve"> وفيهم من هو أكثر منه علماً وعملاً آلاف ألوف ألوف من عهده صلّى الله عليه </w:t>
      </w:r>
      <w:r w:rsidR="009C51A6">
        <w:rPr>
          <w:rFonts w:hint="cs"/>
          <w:rtl/>
        </w:rPr>
        <w:t>(</w:t>
      </w:r>
      <w:r w:rsidR="004A4BD1">
        <w:rPr>
          <w:rFonts w:hint="cs"/>
          <w:rtl/>
        </w:rPr>
        <w:t>وآله</w:t>
      </w:r>
      <w:r w:rsidR="009C51A6">
        <w:rPr>
          <w:rFonts w:hint="cs"/>
          <w:rtl/>
        </w:rPr>
        <w:t>)</w:t>
      </w:r>
      <w:r>
        <w:rPr>
          <w:rFonts w:hint="cs"/>
          <w:rtl/>
        </w:rPr>
        <w:t xml:space="preserve"> وسلّم إلى الآن</w:t>
      </w:r>
      <w:r w:rsidR="002235E8">
        <w:rPr>
          <w:rFonts w:hint="cs"/>
          <w:rtl/>
        </w:rPr>
        <w:t>؛</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تقوية الإيمان بردّ تزكية ابن أبي سفيان</w:t>
      </w:r>
      <w:r w:rsidR="002235E8">
        <w:rPr>
          <w:rFonts w:hint="cs"/>
          <w:rtl/>
        </w:rPr>
        <w:t>،</w:t>
      </w:r>
      <w:r>
        <w:rPr>
          <w:rFonts w:hint="cs"/>
          <w:rtl/>
        </w:rPr>
        <w:t xml:space="preserve"> محمّد بن عقيل</w:t>
      </w:r>
      <w:r w:rsidR="002235E8">
        <w:rPr>
          <w:rFonts w:hint="cs"/>
          <w:rtl/>
        </w:rPr>
        <w:t>،</w:t>
      </w:r>
      <w:r>
        <w:rPr>
          <w:rFonts w:hint="cs"/>
          <w:rtl/>
        </w:rPr>
        <w:t xml:space="preserve"> 101</w:t>
      </w:r>
      <w:r w:rsidR="002235E8">
        <w:rPr>
          <w:rFonts w:hint="cs"/>
          <w:rtl/>
        </w:rPr>
        <w:t>،</w:t>
      </w:r>
      <w:r>
        <w:rPr>
          <w:rFonts w:hint="cs"/>
          <w:rtl/>
        </w:rPr>
        <w:t xml:space="preserve"> الطبعة الأولى</w:t>
      </w:r>
      <w:r w:rsidR="002235E8">
        <w:rPr>
          <w:rFonts w:hint="cs"/>
          <w:rtl/>
        </w:rPr>
        <w:t>،</w:t>
      </w:r>
      <w:r>
        <w:rPr>
          <w:rFonts w:hint="cs"/>
          <w:rtl/>
        </w:rPr>
        <w:t xml:space="preserve"> دار البيان العربي</w:t>
      </w:r>
      <w:r w:rsidR="002235E8">
        <w:rPr>
          <w:rFonts w:hint="cs"/>
          <w:rtl/>
        </w:rPr>
        <w:t>،</w:t>
      </w:r>
      <w:r>
        <w:rPr>
          <w:rFonts w:hint="cs"/>
          <w:rtl/>
        </w:rPr>
        <w:t xml:space="preserve"> بيروت</w:t>
      </w:r>
      <w:r w:rsidR="002235E8">
        <w:rPr>
          <w:rFonts w:hint="cs"/>
          <w:rtl/>
        </w:rPr>
        <w:t>،</w:t>
      </w:r>
      <w:r>
        <w:rPr>
          <w:rFonts w:hint="cs"/>
          <w:rtl/>
        </w:rPr>
        <w:t xml:space="preserve"> 1414 </w:t>
      </w:r>
      <w:r w:rsidR="002235E8">
        <w:rPr>
          <w:rFonts w:hint="cs"/>
          <w:rtl/>
        </w:rPr>
        <w:t>هـ.</w:t>
      </w:r>
    </w:p>
    <w:p w:rsidR="008E0475" w:rsidRDefault="008E0475" w:rsidP="002235E8">
      <w:pPr>
        <w:pStyle w:val="libFootnote0"/>
        <w:rPr>
          <w:rtl/>
        </w:rPr>
      </w:pPr>
      <w:r>
        <w:rPr>
          <w:rFonts w:hint="cs"/>
          <w:rtl/>
        </w:rPr>
        <w:t>(2) شواهد الحق</w:t>
      </w:r>
      <w:r w:rsidR="002235E8">
        <w:rPr>
          <w:rFonts w:hint="cs"/>
          <w:rtl/>
        </w:rPr>
        <w:t>،</w:t>
      </w:r>
      <w:r>
        <w:rPr>
          <w:rFonts w:hint="cs"/>
          <w:rtl/>
        </w:rPr>
        <w:t xml:space="preserve"> مصدر سابق</w:t>
      </w:r>
      <w:r w:rsidR="002235E8">
        <w:rPr>
          <w:rFonts w:hint="cs"/>
          <w:rtl/>
        </w:rPr>
        <w:t>،</w:t>
      </w:r>
      <w:r>
        <w:rPr>
          <w:rFonts w:hint="cs"/>
          <w:rtl/>
        </w:rPr>
        <w:t xml:space="preserve"> 62</w:t>
      </w:r>
      <w:r w:rsidR="002235E8">
        <w:rPr>
          <w:rFonts w:hint="cs"/>
          <w:rtl/>
        </w:rPr>
        <w:t>.</w:t>
      </w:r>
    </w:p>
    <w:p w:rsidR="008E0475" w:rsidRDefault="008E0475" w:rsidP="002235E8">
      <w:pPr>
        <w:pStyle w:val="libFootnote0"/>
        <w:rPr>
          <w:rtl/>
        </w:rPr>
      </w:pPr>
      <w:r>
        <w:rPr>
          <w:rtl/>
        </w:rPr>
        <w:br w:type="page"/>
      </w:r>
    </w:p>
    <w:p w:rsidR="008E0475" w:rsidRDefault="008E0475" w:rsidP="009C51A6">
      <w:pPr>
        <w:pStyle w:val="libNormal0"/>
        <w:rPr>
          <w:rtl/>
        </w:rPr>
      </w:pPr>
      <w:r>
        <w:rPr>
          <w:rFonts w:hint="cs"/>
          <w:rtl/>
        </w:rPr>
        <w:lastRenderedPageBreak/>
        <w:t>أفيكون كلّ هؤلاء على الخطأ وتكون الأمّة بأسرها ضالّة بذلك</w:t>
      </w:r>
      <w:r w:rsidR="002235E8">
        <w:rPr>
          <w:rFonts w:hint="cs"/>
          <w:rtl/>
        </w:rPr>
        <w:t>،</w:t>
      </w:r>
      <w:r>
        <w:rPr>
          <w:rFonts w:hint="cs"/>
          <w:rtl/>
        </w:rPr>
        <w:t xml:space="preserve"> وابن تيميه وطائفة الوهّابيّة على الحقّ والهدى</w:t>
      </w:r>
      <w:r w:rsidR="002235E8">
        <w:rPr>
          <w:rFonts w:hint="cs"/>
          <w:rtl/>
        </w:rPr>
        <w:t>،</w:t>
      </w:r>
      <w:r>
        <w:rPr>
          <w:rFonts w:hint="cs"/>
          <w:rtl/>
        </w:rPr>
        <w:t xml:space="preserve"> هذا ممّا لا يقبله إلاّ كلّ جاهل بهم</w:t>
      </w:r>
      <w:r w:rsidR="002235E8">
        <w:rPr>
          <w:rFonts w:hint="cs"/>
          <w:rtl/>
        </w:rPr>
        <w:t>،</w:t>
      </w:r>
      <w:r>
        <w:rPr>
          <w:rFonts w:hint="cs"/>
          <w:rtl/>
        </w:rPr>
        <w:t xml:space="preserve"> فاقدٌ للعقل والذوق السليم</w:t>
      </w:r>
      <w:r w:rsidR="002235E8">
        <w:rPr>
          <w:rFonts w:hint="cs"/>
          <w:rtl/>
        </w:rPr>
        <w:t>،</w:t>
      </w:r>
      <w:r>
        <w:rPr>
          <w:rFonts w:hint="cs"/>
          <w:rtl/>
        </w:rPr>
        <w:t xml:space="preserve"> لا سيّما وخطؤه في هذه البدع بالنظر لشدّة فحشه ظاهر على أنّه من نوع الخيالات والأوهام لا من آراء أئمّة الإسلام</w:t>
      </w:r>
      <w:r w:rsidR="002235E8">
        <w:rPr>
          <w:rFonts w:hint="cs"/>
          <w:rtl/>
        </w:rPr>
        <w:t>،</w:t>
      </w:r>
      <w:r>
        <w:rPr>
          <w:rFonts w:hint="cs"/>
          <w:rtl/>
        </w:rPr>
        <w:t xml:space="preserve"> ولا يخفى على العوام فضلاً عن العلماء الأعلام</w:t>
      </w:r>
      <w:r w:rsidR="009C51A6">
        <w:rPr>
          <w:rFonts w:hint="cs"/>
          <w:rtl/>
        </w:rPr>
        <w:t>»</w:t>
      </w:r>
      <w:r>
        <w:rPr>
          <w:rFonts w:hint="cs"/>
          <w:rtl/>
        </w:rPr>
        <w:t xml:space="preserve"> </w:t>
      </w:r>
      <w:r w:rsidRPr="002235E8">
        <w:rPr>
          <w:rStyle w:val="libFootnotenumChar"/>
          <w:rFonts w:hint="cs"/>
          <w:rtl/>
        </w:rPr>
        <w:t>(1)</w:t>
      </w:r>
      <w:r w:rsidR="002235E8">
        <w:rPr>
          <w:rFonts w:hint="cs"/>
          <w:rtl/>
        </w:rPr>
        <w:t>.</w:t>
      </w:r>
    </w:p>
    <w:p w:rsidR="008E0475" w:rsidRDefault="008E0475" w:rsidP="008E0475">
      <w:pPr>
        <w:pStyle w:val="libNormal"/>
        <w:rPr>
          <w:rtl/>
        </w:rPr>
      </w:pPr>
      <w:r>
        <w:rPr>
          <w:rFonts w:hint="cs"/>
          <w:rtl/>
        </w:rPr>
        <w:t>إنّك تجد ابن عقيل يقرّ لابن تيميه ولتلميذيه ابن القيّم وابن عبد الهادي</w:t>
      </w:r>
      <w:r w:rsidR="002235E8">
        <w:rPr>
          <w:rFonts w:hint="cs"/>
          <w:rtl/>
        </w:rPr>
        <w:t>،</w:t>
      </w:r>
      <w:r>
        <w:rPr>
          <w:rFonts w:hint="cs"/>
          <w:rtl/>
        </w:rPr>
        <w:t xml:space="preserve"> بالعلم</w:t>
      </w:r>
      <w:r w:rsidR="002235E8">
        <w:rPr>
          <w:rFonts w:hint="cs"/>
          <w:rtl/>
        </w:rPr>
        <w:t>،</w:t>
      </w:r>
      <w:r>
        <w:rPr>
          <w:rFonts w:hint="cs"/>
          <w:rtl/>
        </w:rPr>
        <w:t xml:space="preserve"> إلاّ أنّهم لم يفيدوا الإسلام ولا المجتمع الإسلامي بعلمهم</w:t>
      </w:r>
      <w:r w:rsidR="002235E8">
        <w:rPr>
          <w:rFonts w:hint="cs"/>
          <w:rtl/>
        </w:rPr>
        <w:t>،</w:t>
      </w:r>
      <w:r>
        <w:rPr>
          <w:rFonts w:hint="cs"/>
          <w:rtl/>
        </w:rPr>
        <w:t xml:space="preserve"> وإنّما طوّعوه للإضرار بالإسلام والمسلمين حدّاً لا يطيق حتّى الردّ عليها خوفاً منه أن يكون سبباً لنشرها لما يرى فيها من الفظاعة</w:t>
      </w:r>
      <w:r w:rsidR="002235E8">
        <w:rPr>
          <w:rFonts w:hint="cs"/>
          <w:rtl/>
        </w:rPr>
        <w:t>.</w:t>
      </w:r>
    </w:p>
    <w:p w:rsidR="008E0475" w:rsidRDefault="008E0475" w:rsidP="008E0475">
      <w:pPr>
        <w:pStyle w:val="libNormal"/>
        <w:rPr>
          <w:rtl/>
        </w:rPr>
      </w:pPr>
      <w:r>
        <w:rPr>
          <w:rFonts w:hint="cs"/>
          <w:rtl/>
        </w:rPr>
        <w:t>وهو يرى أنّهم يكذبون بزعمهم أنّهم سلفيّون</w:t>
      </w:r>
      <w:r w:rsidR="002235E8">
        <w:rPr>
          <w:rFonts w:hint="cs"/>
          <w:rtl/>
        </w:rPr>
        <w:t>!</w:t>
      </w:r>
      <w:r>
        <w:rPr>
          <w:rFonts w:hint="cs"/>
          <w:rtl/>
        </w:rPr>
        <w:t xml:space="preserve"> وهم خارجون عن المذاهب الأربعة وغيرها من مذاهب المسلمين</w:t>
      </w:r>
      <w:r w:rsidR="002235E8">
        <w:rPr>
          <w:rFonts w:hint="cs"/>
          <w:rtl/>
        </w:rPr>
        <w:t>؛</w:t>
      </w:r>
      <w:r>
        <w:rPr>
          <w:rFonts w:hint="cs"/>
          <w:rtl/>
        </w:rPr>
        <w:t xml:space="preserve"> بل وللأُمّة المحمّديّة وعلمائها من عهد رسول الله </w:t>
      </w:r>
      <w:r w:rsidR="002235E8" w:rsidRPr="002235E8">
        <w:rPr>
          <w:rStyle w:val="libAlaemChar"/>
          <w:rFonts w:hint="cs"/>
          <w:rtl/>
        </w:rPr>
        <w:t>صلى‌الله‌عليه‌وآله‌وسلم</w:t>
      </w:r>
      <w:r w:rsidR="002235E8">
        <w:rPr>
          <w:rFonts w:hint="cs"/>
          <w:rtl/>
        </w:rPr>
        <w:t>،</w:t>
      </w:r>
      <w:r>
        <w:rPr>
          <w:rFonts w:hint="cs"/>
          <w:rtl/>
        </w:rPr>
        <w:t xml:space="preserve"> وإلى الآن</w:t>
      </w:r>
      <w:r w:rsidR="002235E8">
        <w:rPr>
          <w:rFonts w:hint="cs"/>
          <w:rtl/>
        </w:rPr>
        <w:t>.</w:t>
      </w:r>
    </w:p>
    <w:p w:rsidR="008E0475" w:rsidRDefault="008E0475" w:rsidP="008E0475">
      <w:pPr>
        <w:pStyle w:val="libNormal"/>
        <w:rPr>
          <w:rtl/>
        </w:rPr>
      </w:pPr>
      <w:r>
        <w:rPr>
          <w:rFonts w:hint="cs"/>
          <w:rtl/>
        </w:rPr>
        <w:t>هذا هو حال شيخ الضلال وتلامذته وأتباعه الوهّابيّين التَيميّين</w:t>
      </w:r>
      <w:r w:rsidR="002235E8">
        <w:rPr>
          <w:rFonts w:hint="cs"/>
          <w:rtl/>
        </w:rPr>
        <w:t>.</w:t>
      </w:r>
    </w:p>
    <w:p w:rsidR="008E0475" w:rsidRDefault="008E0475" w:rsidP="008E0475">
      <w:pPr>
        <w:pStyle w:val="libNormal"/>
        <w:rPr>
          <w:rtl/>
        </w:rPr>
      </w:pPr>
      <w:r>
        <w:rPr>
          <w:rFonts w:hint="cs"/>
          <w:rtl/>
        </w:rPr>
        <w:t>61</w:t>
      </w:r>
      <w:r w:rsidR="002235E8">
        <w:rPr>
          <w:rFonts w:hint="cs"/>
          <w:rtl/>
        </w:rPr>
        <w:t xml:space="preserve"> - </w:t>
      </w:r>
      <w:r>
        <w:rPr>
          <w:rFonts w:hint="cs"/>
          <w:rtl/>
        </w:rPr>
        <w:t xml:space="preserve">مفتي الديار المصريّة الشيخ محمّد بخيت المطيعي الحنفي </w:t>
      </w:r>
      <w:r w:rsidR="004A4BD1">
        <w:rPr>
          <w:rFonts w:hint="cs"/>
          <w:rtl/>
        </w:rPr>
        <w:t>(ت 1354 هـ)</w:t>
      </w:r>
      <w:r w:rsidR="002235E8">
        <w:rPr>
          <w:rFonts w:hint="cs"/>
          <w:rtl/>
        </w:rPr>
        <w:t>.</w:t>
      </w:r>
    </w:p>
    <w:p w:rsidR="008E0475" w:rsidRDefault="008E0475" w:rsidP="009C51A6">
      <w:pPr>
        <w:pStyle w:val="libNormal"/>
        <w:rPr>
          <w:rtl/>
        </w:rPr>
      </w:pPr>
      <w:r>
        <w:rPr>
          <w:rFonts w:hint="cs"/>
          <w:rtl/>
        </w:rPr>
        <w:t>تكلّم عن فتنة ابن تيميه وفساد عقيدته وبدعه وما أثاره ممّا يخالف القرآن والسنّة والإجماع</w:t>
      </w:r>
      <w:r w:rsidR="002235E8">
        <w:rPr>
          <w:rFonts w:hint="cs"/>
          <w:rtl/>
        </w:rPr>
        <w:t>.</w:t>
      </w:r>
      <w:r>
        <w:rPr>
          <w:rFonts w:hint="cs"/>
          <w:rtl/>
        </w:rPr>
        <w:t xml:space="preserve"> فقد ذكر في كتابه </w:t>
      </w:r>
      <w:r w:rsidR="009C51A6">
        <w:rPr>
          <w:rFonts w:hint="cs"/>
          <w:rtl/>
        </w:rPr>
        <w:t>(</w:t>
      </w:r>
      <w:r w:rsidR="004A4BD1">
        <w:rPr>
          <w:rFonts w:hint="cs"/>
          <w:rtl/>
        </w:rPr>
        <w:t>تطهير الفؤاد</w:t>
      </w:r>
      <w:r w:rsidR="009C51A6">
        <w:rPr>
          <w:rFonts w:hint="cs"/>
          <w:rtl/>
        </w:rPr>
        <w:t>)</w:t>
      </w:r>
      <w:r>
        <w:rPr>
          <w:rFonts w:hint="cs"/>
          <w:rtl/>
        </w:rPr>
        <w:t xml:space="preserve"> قال</w:t>
      </w:r>
      <w:r w:rsidR="002235E8">
        <w:rPr>
          <w:rFonts w:hint="cs"/>
          <w:rtl/>
        </w:rPr>
        <w:t>:</w:t>
      </w:r>
      <w:r>
        <w:rPr>
          <w:rFonts w:hint="cs"/>
          <w:rtl/>
        </w:rPr>
        <w:t xml:space="preserve"> </w:t>
      </w:r>
      <w:r w:rsidR="009C51A6">
        <w:rPr>
          <w:rFonts w:hint="cs"/>
          <w:rtl/>
        </w:rPr>
        <w:t>«</w:t>
      </w:r>
      <w:r>
        <w:rPr>
          <w:rFonts w:hint="cs"/>
          <w:rtl/>
        </w:rPr>
        <w:t xml:space="preserve">ولمّا أن تظاهر قوم في هذا العصر بتقليد ابن تيميه في عقائده الكاسدة وتعضيد أقواله الفاسدة وبثّها بين </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شواهد الحق</w:t>
      </w:r>
      <w:r w:rsidR="002235E8">
        <w:rPr>
          <w:rFonts w:hint="cs"/>
          <w:rtl/>
        </w:rPr>
        <w:t>،</w:t>
      </w:r>
      <w:r>
        <w:rPr>
          <w:rFonts w:hint="cs"/>
          <w:rtl/>
        </w:rPr>
        <w:t xml:space="preserve"> مصدر سابق</w:t>
      </w:r>
      <w:r w:rsidR="002235E8">
        <w:rPr>
          <w:rFonts w:hint="cs"/>
          <w:rtl/>
        </w:rPr>
        <w:t>،</w:t>
      </w:r>
      <w:r>
        <w:rPr>
          <w:rFonts w:hint="cs"/>
          <w:rtl/>
        </w:rPr>
        <w:t xml:space="preserve"> 65</w:t>
      </w:r>
      <w:r w:rsidR="002235E8">
        <w:rPr>
          <w:rFonts w:hint="cs"/>
          <w:rtl/>
        </w:rPr>
        <w:t>.</w:t>
      </w:r>
    </w:p>
    <w:p w:rsidR="008E0475" w:rsidRDefault="008E0475" w:rsidP="002235E8">
      <w:pPr>
        <w:pStyle w:val="libFootnote0"/>
        <w:rPr>
          <w:rtl/>
        </w:rPr>
      </w:pPr>
      <w:r>
        <w:rPr>
          <w:rtl/>
        </w:rPr>
        <w:br w:type="page"/>
      </w:r>
    </w:p>
    <w:p w:rsidR="008E0475" w:rsidRDefault="008E0475" w:rsidP="009C51A6">
      <w:pPr>
        <w:pStyle w:val="libNormal0"/>
        <w:rPr>
          <w:rtl/>
        </w:rPr>
      </w:pPr>
      <w:r>
        <w:rPr>
          <w:rFonts w:hint="cs"/>
          <w:rtl/>
        </w:rPr>
        <w:lastRenderedPageBreak/>
        <w:t>العامّة والخاصّة</w:t>
      </w:r>
      <w:r w:rsidR="002235E8">
        <w:rPr>
          <w:rFonts w:hint="cs"/>
          <w:rtl/>
        </w:rPr>
        <w:t>،</w:t>
      </w:r>
      <w:r>
        <w:rPr>
          <w:rFonts w:hint="cs"/>
          <w:rtl/>
        </w:rPr>
        <w:t xml:space="preserve"> واستعانوا على ذلك بطبع كتابه المسمّى بالواسطيّة ونشره</w:t>
      </w:r>
      <w:r w:rsidR="002235E8">
        <w:rPr>
          <w:rFonts w:hint="cs"/>
          <w:rtl/>
        </w:rPr>
        <w:t>،</w:t>
      </w:r>
      <w:r>
        <w:rPr>
          <w:rFonts w:hint="cs"/>
          <w:rtl/>
        </w:rPr>
        <w:t xml:space="preserve"> وقد اشتمل هذا الكتاب على كثير ممّا ابتدعه ابن تيميه مخالفاً في ذلك الكتاب والسنّة وجماعة المسلمين</w:t>
      </w:r>
      <w:r w:rsidR="002235E8">
        <w:rPr>
          <w:rFonts w:hint="cs"/>
          <w:rtl/>
        </w:rPr>
        <w:t>،</w:t>
      </w:r>
      <w:r>
        <w:rPr>
          <w:rFonts w:hint="cs"/>
          <w:rtl/>
        </w:rPr>
        <w:t xml:space="preserve"> فأيقظوا فتنة كانت نائمة</w:t>
      </w:r>
      <w:r w:rsidR="009C51A6">
        <w:rPr>
          <w:rFonts w:hint="cs"/>
          <w:rtl/>
        </w:rPr>
        <w:t>»</w:t>
      </w:r>
      <w:r>
        <w:rPr>
          <w:rFonts w:hint="cs"/>
          <w:rtl/>
        </w:rPr>
        <w:t xml:space="preserve"> </w:t>
      </w:r>
      <w:r w:rsidRPr="002235E8">
        <w:rPr>
          <w:rStyle w:val="libFootnotenumChar"/>
          <w:rFonts w:hint="cs"/>
          <w:rtl/>
        </w:rPr>
        <w:t>(1)</w:t>
      </w:r>
      <w:r w:rsidR="002235E8">
        <w:rPr>
          <w:rFonts w:hint="cs"/>
          <w:rtl/>
        </w:rPr>
        <w:t>.</w:t>
      </w:r>
    </w:p>
    <w:p w:rsidR="008E0475" w:rsidRDefault="008E0475" w:rsidP="008E0475">
      <w:pPr>
        <w:pStyle w:val="libNormal"/>
        <w:rPr>
          <w:rtl/>
        </w:rPr>
      </w:pPr>
      <w:r>
        <w:rPr>
          <w:rFonts w:hint="cs"/>
          <w:rtl/>
        </w:rPr>
        <w:t>62</w:t>
      </w:r>
      <w:r w:rsidR="002235E8">
        <w:rPr>
          <w:rFonts w:hint="cs"/>
          <w:rtl/>
        </w:rPr>
        <w:t xml:space="preserve"> - </w:t>
      </w:r>
      <w:r>
        <w:rPr>
          <w:rFonts w:hint="cs"/>
          <w:rtl/>
        </w:rPr>
        <w:t xml:space="preserve">الفقيه عبد الرحمان خليفة بن فتح الباب الحناوي </w:t>
      </w:r>
      <w:r w:rsidR="004A4BD1">
        <w:rPr>
          <w:rFonts w:hint="cs"/>
          <w:rtl/>
        </w:rPr>
        <w:t>(ت 1364 هـ)</w:t>
      </w:r>
      <w:r w:rsidR="002235E8">
        <w:rPr>
          <w:rFonts w:hint="cs"/>
          <w:rtl/>
        </w:rPr>
        <w:t>،</w:t>
      </w:r>
      <w:r>
        <w:rPr>
          <w:rFonts w:hint="cs"/>
          <w:rtl/>
        </w:rPr>
        <w:t xml:space="preserve"> من علماء الأزهر</w:t>
      </w:r>
      <w:r w:rsidR="002235E8">
        <w:rPr>
          <w:rFonts w:hint="cs"/>
          <w:rtl/>
        </w:rPr>
        <w:t>.</w:t>
      </w:r>
      <w:r>
        <w:rPr>
          <w:rFonts w:hint="cs"/>
          <w:rtl/>
        </w:rPr>
        <w:t xml:space="preserve"> قال في كتابه المشبّهة والمجسّمة</w:t>
      </w:r>
      <w:r w:rsidR="002235E8">
        <w:rPr>
          <w:rFonts w:hint="cs"/>
          <w:rtl/>
        </w:rPr>
        <w:t>:</w:t>
      </w:r>
    </w:p>
    <w:p w:rsidR="008E0475" w:rsidRDefault="004A4BD1" w:rsidP="009C51A6">
      <w:pPr>
        <w:pStyle w:val="libNormal"/>
        <w:rPr>
          <w:rtl/>
        </w:rPr>
      </w:pPr>
      <w:r>
        <w:rPr>
          <w:rFonts w:hint="cs"/>
          <w:rtl/>
        </w:rPr>
        <w:t>«هذه المسائل التي يثيرها اليوم (جماعة أنصار السنّة</w:t>
      </w:r>
      <w:r w:rsidR="009C51A6">
        <w:rPr>
          <w:rFonts w:hint="cs"/>
          <w:rtl/>
        </w:rPr>
        <w:t>)</w:t>
      </w:r>
      <w:r w:rsidR="008E0475">
        <w:rPr>
          <w:rFonts w:hint="cs"/>
          <w:rtl/>
        </w:rPr>
        <w:t xml:space="preserve"> </w:t>
      </w:r>
      <w:r w:rsidR="008E0475" w:rsidRPr="002235E8">
        <w:rPr>
          <w:rStyle w:val="libFootnotenumChar"/>
          <w:rFonts w:hint="cs"/>
          <w:rtl/>
        </w:rPr>
        <w:t>(2)</w:t>
      </w:r>
      <w:r w:rsidR="008E0475">
        <w:rPr>
          <w:rFonts w:hint="cs"/>
          <w:rtl/>
        </w:rPr>
        <w:t xml:space="preserve"> أثيرت قديماً</w:t>
      </w:r>
      <w:r w:rsidR="002235E8">
        <w:rPr>
          <w:rFonts w:hint="cs"/>
          <w:rtl/>
        </w:rPr>
        <w:t>،</w:t>
      </w:r>
      <w:r w:rsidR="008E0475">
        <w:rPr>
          <w:rFonts w:hint="cs"/>
          <w:rtl/>
        </w:rPr>
        <w:t xml:space="preserve"> وفرغ العلماء من الردّ عليها</w:t>
      </w:r>
      <w:r w:rsidR="002235E8">
        <w:rPr>
          <w:rFonts w:hint="cs"/>
          <w:rtl/>
        </w:rPr>
        <w:t>،</w:t>
      </w:r>
      <w:r w:rsidR="008E0475">
        <w:rPr>
          <w:rFonts w:hint="cs"/>
          <w:rtl/>
        </w:rPr>
        <w:t xml:space="preserve"> وهم مقلّدون فيها لابن القيّم وشيخه ابن تيميه وطوائف من الحنابلة</w:t>
      </w:r>
      <w:r w:rsidR="002235E8">
        <w:rPr>
          <w:rFonts w:hint="cs"/>
          <w:rtl/>
        </w:rPr>
        <w:t>.</w:t>
      </w:r>
    </w:p>
    <w:p w:rsidR="008E0475" w:rsidRDefault="008E0475" w:rsidP="008E0475">
      <w:pPr>
        <w:pStyle w:val="libNormal"/>
        <w:rPr>
          <w:rtl/>
        </w:rPr>
      </w:pPr>
      <w:r>
        <w:rPr>
          <w:rFonts w:hint="cs"/>
          <w:rtl/>
        </w:rPr>
        <w:t>روحه ليردّ السلام</w:t>
      </w:r>
      <w:r w:rsidR="002235E8">
        <w:rPr>
          <w:rFonts w:hint="cs"/>
          <w:rtl/>
        </w:rPr>
        <w:t>؛</w:t>
      </w:r>
      <w:r>
        <w:rPr>
          <w:rFonts w:hint="cs"/>
          <w:rtl/>
        </w:rPr>
        <w:t xml:space="preserve"> أفليس الأفضل السلام عليه </w:t>
      </w:r>
      <w:r w:rsidR="002235E8" w:rsidRPr="002235E8">
        <w:rPr>
          <w:rStyle w:val="libAlaemChar"/>
          <w:rFonts w:hint="cs"/>
          <w:rtl/>
        </w:rPr>
        <w:t>صلى‌الله‌عليه‌وآله‌وسلم</w:t>
      </w:r>
      <w:r>
        <w:rPr>
          <w:rFonts w:hint="cs"/>
          <w:rtl/>
        </w:rPr>
        <w:t xml:space="preserve"> من قرب مرقده الشريف</w:t>
      </w:r>
      <w:r w:rsidR="002235E8">
        <w:rPr>
          <w:rFonts w:hint="cs"/>
          <w:rtl/>
        </w:rPr>
        <w:t>؟</w:t>
      </w:r>
    </w:p>
    <w:p w:rsidR="008E0475" w:rsidRDefault="008E0475" w:rsidP="008E0475">
      <w:pPr>
        <w:pStyle w:val="libNormal"/>
        <w:rPr>
          <w:rtl/>
        </w:rPr>
      </w:pPr>
      <w:r>
        <w:rPr>
          <w:rFonts w:hint="cs"/>
          <w:rtl/>
        </w:rPr>
        <w:t>وللكوثري ردود قاطعة على ابن تيميه وتلميذه ابن القيّم</w:t>
      </w:r>
      <w:r w:rsidR="002235E8">
        <w:rPr>
          <w:rFonts w:hint="cs"/>
          <w:rtl/>
        </w:rPr>
        <w:t xml:space="preserve"> - </w:t>
      </w:r>
      <w:r>
        <w:rPr>
          <w:rFonts w:hint="cs"/>
          <w:rtl/>
        </w:rPr>
        <w:t>سنأتي على ذكرها</w:t>
      </w:r>
      <w:r w:rsidR="002235E8">
        <w:rPr>
          <w:rFonts w:hint="cs"/>
          <w:rtl/>
        </w:rPr>
        <w:t>-</w:t>
      </w:r>
      <w:r>
        <w:rPr>
          <w:rFonts w:hint="cs"/>
          <w:rtl/>
        </w:rPr>
        <w:t xml:space="preserve"> ولذا قال الحناوي في معرض ردّه على الوهّابيّة</w:t>
      </w:r>
      <w:r w:rsidR="002235E8">
        <w:rPr>
          <w:rFonts w:hint="cs"/>
          <w:rtl/>
        </w:rPr>
        <w:t>:</w:t>
      </w:r>
    </w:p>
    <w:p w:rsidR="008E0475" w:rsidRDefault="009C51A6" w:rsidP="008E0475">
      <w:pPr>
        <w:pStyle w:val="libNormal"/>
        <w:rPr>
          <w:rtl/>
        </w:rPr>
      </w:pPr>
      <w:r>
        <w:rPr>
          <w:rFonts w:hint="cs"/>
          <w:rtl/>
        </w:rPr>
        <w:t>«</w:t>
      </w:r>
      <w:r w:rsidR="008E0475">
        <w:rPr>
          <w:rFonts w:hint="cs"/>
          <w:rtl/>
        </w:rPr>
        <w:t>وأقول</w:t>
      </w:r>
      <w:r w:rsidR="002235E8">
        <w:rPr>
          <w:rFonts w:hint="cs"/>
          <w:rtl/>
        </w:rPr>
        <w:t>:</w:t>
      </w:r>
      <w:r w:rsidR="008E0475">
        <w:rPr>
          <w:rFonts w:hint="cs"/>
          <w:rtl/>
        </w:rPr>
        <w:t xml:space="preserve"> إنّ حبّي وميولي وهواي بحمد الله وتوفيقه متّجهة كلّها نحو محابّ الله ومراضيه</w:t>
      </w:r>
      <w:r w:rsidR="002235E8">
        <w:rPr>
          <w:rFonts w:hint="cs"/>
          <w:rtl/>
        </w:rPr>
        <w:t>،</w:t>
      </w:r>
      <w:r w:rsidR="008E0475">
        <w:rPr>
          <w:rFonts w:hint="cs"/>
          <w:rtl/>
        </w:rPr>
        <w:t xml:space="preserve"> ورأيت الكوثري يناضل ويكافح وينفي عن الله صفات الحوادث التي يثبتها ابن تيميه بصريح عباراته</w:t>
      </w:r>
      <w:r w:rsidR="002235E8">
        <w:rPr>
          <w:rFonts w:hint="cs"/>
          <w:rtl/>
        </w:rPr>
        <w:t>،</w:t>
      </w:r>
      <w:r w:rsidR="008E0475">
        <w:rPr>
          <w:rFonts w:hint="cs"/>
          <w:rtl/>
        </w:rPr>
        <w:t xml:space="preserve"> وعبارات مَن ينقل عنه صريح التجسيم من</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تطهير الفؤاد</w:t>
      </w:r>
      <w:r w:rsidR="002235E8">
        <w:rPr>
          <w:rFonts w:hint="cs"/>
          <w:rtl/>
        </w:rPr>
        <w:t>،</w:t>
      </w:r>
      <w:r>
        <w:rPr>
          <w:rFonts w:hint="cs"/>
          <w:rtl/>
        </w:rPr>
        <w:t xml:space="preserve"> محمّد بخيت المطيعي</w:t>
      </w:r>
      <w:r w:rsidR="002235E8">
        <w:rPr>
          <w:rFonts w:hint="cs"/>
          <w:rtl/>
        </w:rPr>
        <w:t>،</w:t>
      </w:r>
      <w:r>
        <w:rPr>
          <w:rFonts w:hint="cs"/>
          <w:rtl/>
        </w:rPr>
        <w:t xml:space="preserve"> 13</w:t>
      </w:r>
      <w:r w:rsidR="002235E8">
        <w:rPr>
          <w:rFonts w:hint="cs"/>
          <w:rtl/>
        </w:rPr>
        <w:t>،</w:t>
      </w:r>
      <w:r>
        <w:rPr>
          <w:rFonts w:hint="cs"/>
          <w:rtl/>
        </w:rPr>
        <w:t xml:space="preserve"> ط تركيا</w:t>
      </w:r>
      <w:r w:rsidR="002235E8">
        <w:rPr>
          <w:rFonts w:hint="cs"/>
          <w:rtl/>
        </w:rPr>
        <w:t>،</w:t>
      </w:r>
      <w:r>
        <w:rPr>
          <w:rFonts w:hint="cs"/>
          <w:rtl/>
        </w:rPr>
        <w:t xml:space="preserve"> 1397 </w:t>
      </w:r>
      <w:r w:rsidR="002235E8">
        <w:rPr>
          <w:rFonts w:hint="cs"/>
          <w:rtl/>
        </w:rPr>
        <w:t>هـ.</w:t>
      </w:r>
    </w:p>
    <w:p w:rsidR="008E0475" w:rsidRDefault="008E0475" w:rsidP="002235E8">
      <w:pPr>
        <w:pStyle w:val="libFootnote0"/>
        <w:rPr>
          <w:rtl/>
        </w:rPr>
      </w:pPr>
      <w:r>
        <w:rPr>
          <w:rFonts w:hint="cs"/>
          <w:rtl/>
        </w:rPr>
        <w:t>(2) هي واجهة لمسمّيات وهّابيّة إرهابيّة</w:t>
      </w:r>
      <w:r w:rsidR="002235E8">
        <w:rPr>
          <w:rFonts w:hint="cs"/>
          <w:rtl/>
        </w:rPr>
        <w:t>،</w:t>
      </w:r>
      <w:r>
        <w:rPr>
          <w:rFonts w:hint="cs"/>
          <w:rtl/>
        </w:rPr>
        <w:t xml:space="preserve"> مثل</w:t>
      </w:r>
      <w:r w:rsidR="002235E8">
        <w:rPr>
          <w:rFonts w:hint="cs"/>
          <w:rtl/>
        </w:rPr>
        <w:t>:</w:t>
      </w:r>
      <w:r>
        <w:rPr>
          <w:rFonts w:hint="cs"/>
          <w:rtl/>
        </w:rPr>
        <w:t xml:space="preserve"> </w:t>
      </w:r>
      <w:r w:rsidR="002235E8">
        <w:rPr>
          <w:rFonts w:hint="cs"/>
          <w:rtl/>
        </w:rPr>
        <w:t>(</w:t>
      </w:r>
      <w:r>
        <w:rPr>
          <w:rFonts w:hint="cs"/>
          <w:rtl/>
        </w:rPr>
        <w:t>أنصار الصحابة</w:t>
      </w:r>
      <w:r w:rsidR="002235E8">
        <w:rPr>
          <w:rFonts w:hint="cs"/>
          <w:rtl/>
        </w:rPr>
        <w:t>)</w:t>
      </w:r>
      <w:r>
        <w:rPr>
          <w:rFonts w:hint="cs"/>
          <w:rtl/>
        </w:rPr>
        <w:t xml:space="preserve"> وغيرها</w:t>
      </w:r>
      <w:r w:rsidR="002235E8">
        <w:rPr>
          <w:rFonts w:hint="cs"/>
          <w:rtl/>
        </w:rPr>
        <w:t>،</w:t>
      </w:r>
      <w:r>
        <w:rPr>
          <w:rFonts w:hint="cs"/>
          <w:rtl/>
        </w:rPr>
        <w:t xml:space="preserve"> تنتهج القتل والتفجيرات في وسط المصلّين فتقتلهم وتخرب مساجدهم على رؤوسهم</w:t>
      </w:r>
      <w:r w:rsidR="002235E8">
        <w:rPr>
          <w:rFonts w:hint="cs"/>
          <w:rtl/>
        </w:rPr>
        <w:t>!</w:t>
      </w:r>
    </w:p>
    <w:p w:rsidR="008E0475" w:rsidRDefault="008E0475" w:rsidP="002235E8">
      <w:pPr>
        <w:pStyle w:val="libFootnote0"/>
        <w:rPr>
          <w:rtl/>
        </w:rPr>
      </w:pPr>
      <w:r>
        <w:rPr>
          <w:rtl/>
        </w:rPr>
        <w:br w:type="page"/>
      </w:r>
    </w:p>
    <w:p w:rsidR="008E0475" w:rsidRDefault="008E0475" w:rsidP="009C51A6">
      <w:pPr>
        <w:pStyle w:val="libNormal0"/>
        <w:rPr>
          <w:rtl/>
        </w:rPr>
      </w:pPr>
      <w:r>
        <w:rPr>
          <w:rFonts w:hint="cs"/>
          <w:rtl/>
        </w:rPr>
        <w:lastRenderedPageBreak/>
        <w:t>الحشوية أمثال الدارمي ومَن على شاكلته تأييداً لرأيه وتوثيقاً لمذهبه في التجسيم</w:t>
      </w:r>
      <w:r w:rsidR="002235E8">
        <w:rPr>
          <w:rFonts w:hint="cs"/>
          <w:rtl/>
        </w:rPr>
        <w:t>؛</w:t>
      </w:r>
      <w:r>
        <w:rPr>
          <w:rFonts w:hint="cs"/>
          <w:rtl/>
        </w:rPr>
        <w:t xml:space="preserve"> ورأيتكم ومن على شاكلتكم تقلّدون ابن تيميه تقليداً أعمى ولا تحيدون عن آرائه وأقواله في هذا الصدد قيدَ أنملة</w:t>
      </w:r>
      <w:r w:rsidR="002235E8">
        <w:rPr>
          <w:rFonts w:hint="cs"/>
          <w:rtl/>
        </w:rPr>
        <w:t>،</w:t>
      </w:r>
      <w:r>
        <w:rPr>
          <w:rFonts w:hint="cs"/>
          <w:rtl/>
        </w:rPr>
        <w:t xml:space="preserve"> فمَن منّا أحقّ بالرثاء والإشفاق وأوْلى بالعلاج</w:t>
      </w:r>
      <w:r w:rsidR="002235E8">
        <w:rPr>
          <w:rFonts w:hint="cs"/>
          <w:rtl/>
        </w:rPr>
        <w:t>،</w:t>
      </w:r>
      <w:r>
        <w:rPr>
          <w:rFonts w:hint="cs"/>
          <w:rtl/>
        </w:rPr>
        <w:t xml:space="preserve"> ومَن منّا نصيرُ البِدعة والمبتدعين</w:t>
      </w:r>
      <w:r w:rsidR="002235E8">
        <w:rPr>
          <w:rFonts w:hint="cs"/>
          <w:rtl/>
        </w:rPr>
        <w:t>؟!</w:t>
      </w:r>
    </w:p>
    <w:p w:rsidR="008E0475" w:rsidRPr="008E0475" w:rsidRDefault="008E0475" w:rsidP="008E0475">
      <w:pPr>
        <w:pStyle w:val="libNormal"/>
        <w:rPr>
          <w:rtl/>
        </w:rPr>
      </w:pPr>
      <w:r w:rsidRPr="008E0475">
        <w:rPr>
          <w:rFonts w:hint="cs"/>
          <w:rtl/>
        </w:rPr>
        <w:t>لا تشرك يا حاج</w:t>
      </w:r>
      <w:r w:rsidR="002235E8">
        <w:rPr>
          <w:rFonts w:hint="cs"/>
          <w:rtl/>
        </w:rPr>
        <w:t>!</w:t>
      </w:r>
      <w:r w:rsidRPr="008E0475">
        <w:rPr>
          <w:rFonts w:hint="cs"/>
          <w:rtl/>
        </w:rPr>
        <w:t xml:space="preserve"> فإذا لم يمتثل دفعوه بقوّة وربّما ضربوه بالعصا لأنّه عصى</w:t>
      </w:r>
      <w:r w:rsidR="002235E8">
        <w:rPr>
          <w:rFonts w:hint="cs"/>
          <w:rtl/>
        </w:rPr>
        <w:t>!</w:t>
      </w:r>
      <w:r w:rsidRPr="008E0475">
        <w:rPr>
          <w:rFonts w:hint="cs"/>
          <w:rtl/>
        </w:rPr>
        <w:t xml:space="preserve"> والقرآن الكريم أدّبنا أن لا نرفع أصواتنا فوق صوت النبيّ</w:t>
      </w:r>
      <w:r w:rsidR="002235E8">
        <w:rPr>
          <w:rFonts w:hint="cs"/>
          <w:rtl/>
        </w:rPr>
        <w:t>،</w:t>
      </w:r>
      <w:r w:rsidRPr="008E0475">
        <w:rPr>
          <w:rFonts w:hint="cs"/>
          <w:rtl/>
        </w:rPr>
        <w:t xml:space="preserve"> وذلك قوله تعالى</w:t>
      </w:r>
      <w:r w:rsidR="002235E8">
        <w:rPr>
          <w:rFonts w:hint="cs"/>
          <w:rtl/>
        </w:rPr>
        <w:t>:</w:t>
      </w:r>
      <w:r w:rsidRPr="008E0475">
        <w:rPr>
          <w:rFonts w:hint="cs"/>
          <w:rtl/>
        </w:rPr>
        <w:t xml:space="preserve"> </w:t>
      </w:r>
      <w:r w:rsidR="002235E8" w:rsidRPr="009C51A6">
        <w:rPr>
          <w:rStyle w:val="libAlaemChar"/>
          <w:rFonts w:hint="cs"/>
          <w:rtl/>
        </w:rPr>
        <w:t>(</w:t>
      </w:r>
      <w:r w:rsidRPr="008E0475">
        <w:rPr>
          <w:rStyle w:val="libAieChar"/>
          <w:rFonts w:eastAsia="MS Mincho"/>
          <w:rtl/>
        </w:rPr>
        <w:t>يَا أَيّهَا الّذِينَ آمَنُوا لاَ تَرْفَعُوا أَصْوَاتَكُمْ فَوْقَ صَوْتِ النّبِيّ وَلاَ تَجْهَرُوا لَهُ بِالْقَوْلِ كَجَهْرِ بَعْضِكُمْ لِبَعْضٍ أَن تَحْبَطَ أَعْمَالُكُمْ وَأَنتُمْ لاَ تَشْعُرُونَ</w:t>
      </w:r>
      <w:r w:rsidR="002235E8" w:rsidRPr="009C51A6">
        <w:rPr>
          <w:rStyle w:val="libAlaemChar"/>
          <w:rFonts w:hint="cs"/>
          <w:rtl/>
        </w:rPr>
        <w:t>)</w:t>
      </w:r>
      <w:r w:rsidRPr="008E0475">
        <w:rPr>
          <w:rFonts w:hint="cs"/>
          <w:rtl/>
        </w:rPr>
        <w:t xml:space="preserve"> </w:t>
      </w:r>
      <w:r w:rsidRPr="002235E8">
        <w:rPr>
          <w:rStyle w:val="libFootnotenumChar"/>
          <w:rFonts w:hint="cs"/>
          <w:rtl/>
        </w:rPr>
        <w:t>(1)</w:t>
      </w:r>
      <w:r w:rsidR="002235E8">
        <w:rPr>
          <w:rFonts w:hint="cs"/>
          <w:rtl/>
        </w:rPr>
        <w:t>.</w:t>
      </w:r>
    </w:p>
    <w:p w:rsidR="008E0475" w:rsidRDefault="008E0475" w:rsidP="009C51A6">
      <w:pPr>
        <w:pStyle w:val="libNormal"/>
        <w:rPr>
          <w:rtl/>
        </w:rPr>
      </w:pPr>
      <w:r>
        <w:rPr>
          <w:rFonts w:hint="cs"/>
          <w:rtl/>
        </w:rPr>
        <w:t xml:space="preserve">ونحن وكلّ عقلاء المسلمين نعتقد بعالم البَرْزخ ونعتقد جازمين ومعنا الدليل أنّ النبيّ </w:t>
      </w:r>
      <w:r w:rsidR="002235E8" w:rsidRPr="002235E8">
        <w:rPr>
          <w:rStyle w:val="libAlaemChar"/>
          <w:rFonts w:hint="cs"/>
          <w:rtl/>
        </w:rPr>
        <w:t>صلى‌الله‌عليه‌وآله‌وسلم</w:t>
      </w:r>
      <w:r>
        <w:rPr>
          <w:rFonts w:hint="cs"/>
          <w:rtl/>
        </w:rPr>
        <w:t xml:space="preserve"> حيّ في قبره</w:t>
      </w:r>
      <w:r w:rsidR="002235E8">
        <w:rPr>
          <w:rFonts w:hint="cs"/>
          <w:rtl/>
        </w:rPr>
        <w:t>،</w:t>
      </w:r>
      <w:r>
        <w:rPr>
          <w:rFonts w:hint="cs"/>
          <w:rtl/>
        </w:rPr>
        <w:t xml:space="preserve"> يسمع سلامنا وصلاتنا عليه</w:t>
      </w:r>
      <w:r w:rsidR="002235E8">
        <w:rPr>
          <w:rFonts w:hint="cs"/>
          <w:rtl/>
        </w:rPr>
        <w:t>،</w:t>
      </w:r>
      <w:r>
        <w:rPr>
          <w:rFonts w:hint="cs"/>
          <w:rtl/>
        </w:rPr>
        <w:t xml:space="preserve"> فيردّ علينا السلام</w:t>
      </w:r>
      <w:r w:rsidR="002235E8">
        <w:rPr>
          <w:rFonts w:hint="cs"/>
          <w:rtl/>
        </w:rPr>
        <w:t>،</w:t>
      </w:r>
      <w:r>
        <w:rPr>
          <w:rFonts w:hint="cs"/>
          <w:rtl/>
        </w:rPr>
        <w:t xml:space="preserve"> ونستشفع به فيشفّعه الله تعالى</w:t>
      </w:r>
      <w:r w:rsidR="002235E8">
        <w:rPr>
          <w:rFonts w:hint="cs"/>
          <w:rtl/>
        </w:rPr>
        <w:t>،</w:t>
      </w:r>
      <w:r>
        <w:rPr>
          <w:rFonts w:hint="cs"/>
          <w:rtl/>
        </w:rPr>
        <w:t xml:space="preserve"> وقد مضى الكلام في ذلك</w:t>
      </w:r>
      <w:r w:rsidR="002235E8">
        <w:rPr>
          <w:rFonts w:hint="cs"/>
          <w:rtl/>
        </w:rPr>
        <w:t>.</w:t>
      </w:r>
      <w:r>
        <w:rPr>
          <w:rFonts w:hint="cs"/>
          <w:rtl/>
        </w:rPr>
        <w:t xml:space="preserve"> وقد وافقنا السلفيون في حياة النبيّ </w:t>
      </w:r>
      <w:r w:rsidR="002235E8" w:rsidRPr="002235E8">
        <w:rPr>
          <w:rStyle w:val="libAlaemChar"/>
          <w:rFonts w:hint="cs"/>
          <w:rtl/>
        </w:rPr>
        <w:t>صلى‌الله‌عليه‌وآله‌وسلم</w:t>
      </w:r>
      <w:r w:rsidR="002235E8">
        <w:rPr>
          <w:rFonts w:hint="cs"/>
          <w:rtl/>
        </w:rPr>
        <w:t>،</w:t>
      </w:r>
      <w:r>
        <w:rPr>
          <w:rFonts w:hint="cs"/>
          <w:rtl/>
        </w:rPr>
        <w:t xml:space="preserve"> وأنّه إذا سُلّم عليه ردّ الله عليه قال</w:t>
      </w:r>
      <w:r w:rsidR="002235E8">
        <w:rPr>
          <w:rFonts w:hint="cs"/>
          <w:rtl/>
        </w:rPr>
        <w:t>:</w:t>
      </w:r>
      <w:r>
        <w:rPr>
          <w:rFonts w:hint="cs"/>
          <w:rtl/>
        </w:rPr>
        <w:t xml:space="preserve"> والعجب لهؤلاء يقلّدون نفراً من العلماء انفردوا بمقالات وآراء وافقوا فيها الحشوية والكرامية</w:t>
      </w:r>
      <w:r w:rsidR="002235E8">
        <w:rPr>
          <w:rFonts w:hint="cs"/>
          <w:rtl/>
        </w:rPr>
        <w:t>،</w:t>
      </w:r>
      <w:r>
        <w:rPr>
          <w:rFonts w:hint="cs"/>
          <w:rtl/>
        </w:rPr>
        <w:t xml:space="preserve"> وخالفوا فيها جميع المسلمين سلَفاً وخلَفاً</w:t>
      </w:r>
      <w:r w:rsidR="002235E8">
        <w:rPr>
          <w:rFonts w:hint="cs"/>
          <w:rtl/>
        </w:rPr>
        <w:t>،</w:t>
      </w:r>
      <w:r>
        <w:rPr>
          <w:rFonts w:hint="cs"/>
          <w:rtl/>
        </w:rPr>
        <w:t xml:space="preserve"> ثمّ يزعمون مع هذا أنّهم مجتهدون كلّهم</w:t>
      </w:r>
      <w:r w:rsidR="002235E8">
        <w:rPr>
          <w:rFonts w:hint="cs"/>
          <w:rtl/>
        </w:rPr>
        <w:t>،</w:t>
      </w:r>
      <w:r>
        <w:rPr>
          <w:rFonts w:hint="cs"/>
          <w:rtl/>
        </w:rPr>
        <w:t xml:space="preserve"> ليس في المتبوعين والأتباع منهم مقلّد واحد</w:t>
      </w:r>
      <w:r w:rsidR="002235E8">
        <w:rPr>
          <w:rFonts w:hint="cs"/>
          <w:rtl/>
        </w:rPr>
        <w:t>،</w:t>
      </w:r>
      <w:r>
        <w:rPr>
          <w:rFonts w:hint="cs"/>
          <w:rtl/>
        </w:rPr>
        <w:t xml:space="preserve"> لأنّ التقليد فيما زعموا شِرك</w:t>
      </w:r>
      <w:r w:rsidR="002235E8">
        <w:rPr>
          <w:rFonts w:hint="cs"/>
          <w:rtl/>
        </w:rPr>
        <w:t>،</w:t>
      </w:r>
      <w:r>
        <w:rPr>
          <w:rFonts w:hint="cs"/>
          <w:rtl/>
        </w:rPr>
        <w:t xml:space="preserve"> سواء أكان تقليداً في فروع الأحكام أو في أصول الدين</w:t>
      </w:r>
      <w:r w:rsidR="009C51A6">
        <w:rPr>
          <w:rFonts w:hint="cs"/>
          <w:rtl/>
        </w:rPr>
        <w:t>»</w:t>
      </w:r>
      <w:r>
        <w:rPr>
          <w:rFonts w:hint="cs"/>
          <w:rtl/>
        </w:rPr>
        <w:t xml:space="preserve"> </w:t>
      </w:r>
      <w:r w:rsidRPr="002235E8">
        <w:rPr>
          <w:rStyle w:val="libFootnotenumChar"/>
          <w:rFonts w:hint="cs"/>
          <w:rtl/>
        </w:rPr>
        <w:t>(2)</w:t>
      </w:r>
      <w:r w:rsidR="002235E8">
        <w:rPr>
          <w:rFonts w:hint="cs"/>
          <w:rtl/>
        </w:rPr>
        <w:t>.</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الحُجرات</w:t>
      </w:r>
      <w:r w:rsidR="002235E8">
        <w:rPr>
          <w:rFonts w:hint="cs"/>
          <w:rtl/>
        </w:rPr>
        <w:t>:</w:t>
      </w:r>
      <w:r>
        <w:rPr>
          <w:rFonts w:hint="cs"/>
          <w:rtl/>
        </w:rPr>
        <w:t xml:space="preserve"> 2</w:t>
      </w:r>
      <w:r w:rsidR="002235E8">
        <w:rPr>
          <w:rFonts w:hint="cs"/>
          <w:rtl/>
        </w:rPr>
        <w:t>.</w:t>
      </w:r>
    </w:p>
    <w:p w:rsidR="008E0475" w:rsidRDefault="008E0475" w:rsidP="002235E8">
      <w:pPr>
        <w:pStyle w:val="libFootnote0"/>
        <w:rPr>
          <w:rtl/>
        </w:rPr>
      </w:pPr>
      <w:r>
        <w:rPr>
          <w:rFonts w:hint="cs"/>
          <w:rtl/>
        </w:rPr>
        <w:t>(2) المشبهة والمجسمة</w:t>
      </w:r>
      <w:r w:rsidR="002235E8">
        <w:rPr>
          <w:rFonts w:hint="cs"/>
          <w:rtl/>
        </w:rPr>
        <w:t>،</w:t>
      </w:r>
      <w:r>
        <w:rPr>
          <w:rFonts w:hint="cs"/>
          <w:rtl/>
        </w:rPr>
        <w:t xml:space="preserve"> عبد الرحمان خليفة</w:t>
      </w:r>
      <w:r w:rsidR="002235E8">
        <w:rPr>
          <w:rFonts w:hint="cs"/>
          <w:rtl/>
        </w:rPr>
        <w:t>،</w:t>
      </w:r>
      <w:r>
        <w:rPr>
          <w:rFonts w:hint="cs"/>
          <w:rtl/>
        </w:rPr>
        <w:t xml:space="preserve"> 12</w:t>
      </w:r>
      <w:r w:rsidR="002235E8">
        <w:rPr>
          <w:rFonts w:hint="cs"/>
          <w:rtl/>
        </w:rPr>
        <w:t>،</w:t>
      </w:r>
      <w:r>
        <w:rPr>
          <w:rFonts w:hint="cs"/>
          <w:rtl/>
        </w:rPr>
        <w:t xml:space="preserve"> الطبعة الأولى</w:t>
      </w:r>
      <w:r w:rsidR="002235E8">
        <w:rPr>
          <w:rFonts w:hint="cs"/>
          <w:rtl/>
        </w:rPr>
        <w:t>،</w:t>
      </w:r>
      <w:r>
        <w:rPr>
          <w:rFonts w:hint="cs"/>
          <w:rtl/>
        </w:rPr>
        <w:t xml:space="preserve"> 1420 </w:t>
      </w:r>
      <w:r w:rsidR="002235E8">
        <w:rPr>
          <w:rFonts w:hint="cs"/>
          <w:rtl/>
        </w:rPr>
        <w:t>هـ.</w:t>
      </w:r>
    </w:p>
    <w:p w:rsidR="008E0475" w:rsidRDefault="008E0475" w:rsidP="002235E8">
      <w:pPr>
        <w:pStyle w:val="libFootnote0"/>
        <w:rPr>
          <w:rtl/>
        </w:rPr>
      </w:pPr>
      <w:r>
        <w:rPr>
          <w:rtl/>
        </w:rPr>
        <w:br w:type="page"/>
      </w:r>
    </w:p>
    <w:p w:rsidR="008E0475" w:rsidRDefault="008E0475" w:rsidP="009C51A6">
      <w:pPr>
        <w:pStyle w:val="libNormal"/>
        <w:rPr>
          <w:rtl/>
        </w:rPr>
      </w:pPr>
      <w:r>
        <w:rPr>
          <w:rFonts w:hint="cs"/>
          <w:rtl/>
        </w:rPr>
        <w:lastRenderedPageBreak/>
        <w:t>إذا كان التقليد عند هؤلاء شِرك</w:t>
      </w:r>
      <w:r w:rsidR="002235E8">
        <w:rPr>
          <w:rFonts w:hint="cs"/>
          <w:rtl/>
        </w:rPr>
        <w:t>!</w:t>
      </w:r>
      <w:r>
        <w:rPr>
          <w:rFonts w:hint="cs"/>
          <w:rtl/>
        </w:rPr>
        <w:t xml:space="preserve"> فما بالُهم عكفوا على ابن تيميه ومن بعده على هذا الأعرابيّ ابن عبد الوهّاب</w:t>
      </w:r>
      <w:r w:rsidR="002235E8">
        <w:rPr>
          <w:rFonts w:hint="cs"/>
          <w:rtl/>
        </w:rPr>
        <w:t>،</w:t>
      </w:r>
      <w:r>
        <w:rPr>
          <w:rFonts w:hint="cs"/>
          <w:rtl/>
        </w:rPr>
        <w:t xml:space="preserve"> لا يحيدون عن قَوْليهما قَيْد أنملة</w:t>
      </w:r>
      <w:r w:rsidR="002235E8">
        <w:rPr>
          <w:rFonts w:hint="cs"/>
          <w:rtl/>
        </w:rPr>
        <w:t>؟!</w:t>
      </w:r>
      <w:r>
        <w:rPr>
          <w:rFonts w:hint="cs"/>
          <w:rtl/>
        </w:rPr>
        <w:t xml:space="preserve"> ويعملون بفتواهما في الإساءة إلى ضيوف الرحمان</w:t>
      </w:r>
      <w:r w:rsidR="002235E8">
        <w:rPr>
          <w:rFonts w:hint="cs"/>
          <w:rtl/>
        </w:rPr>
        <w:t>،</w:t>
      </w:r>
      <w:r>
        <w:rPr>
          <w:rFonts w:hint="cs"/>
          <w:rtl/>
        </w:rPr>
        <w:t xml:space="preserve"> وعشّاق سيّد الأوّلين والآخرين نبيّ الرحمة </w:t>
      </w:r>
      <w:r w:rsidR="002235E8" w:rsidRPr="002235E8">
        <w:rPr>
          <w:rStyle w:val="libAlaemChar"/>
          <w:rFonts w:hint="cs"/>
          <w:rtl/>
        </w:rPr>
        <w:t>صلى‌الله‌عليه‌وآله‌وسلم</w:t>
      </w:r>
      <w:r>
        <w:rPr>
          <w:rFonts w:hint="cs"/>
          <w:rtl/>
        </w:rPr>
        <w:t xml:space="preserve"> إذ يرفعون عقيرتهم بوجه الطّائفين ببيت الله الحرام وزائري النبيّ</w:t>
      </w:r>
      <w:r w:rsidR="002235E8">
        <w:rPr>
          <w:rFonts w:hint="cs"/>
          <w:rtl/>
        </w:rPr>
        <w:t>:</w:t>
      </w:r>
      <w:r>
        <w:rPr>
          <w:rFonts w:hint="cs"/>
          <w:rtl/>
        </w:rPr>
        <w:t xml:space="preserve"> وأمّا شيخكم وإمامكم الحرّاني فقد ذمّه كثير من كبار العلماء والأئمّة قديماً وحديثاً</w:t>
      </w:r>
      <w:r w:rsidR="002235E8">
        <w:rPr>
          <w:rFonts w:hint="cs"/>
          <w:rtl/>
        </w:rPr>
        <w:t>،</w:t>
      </w:r>
      <w:r>
        <w:rPr>
          <w:rFonts w:hint="cs"/>
          <w:rtl/>
        </w:rPr>
        <w:t xml:space="preserve"> ولم يكونوا من الضعف العلميّ في قليل ولا كثير</w:t>
      </w:r>
      <w:r w:rsidR="009C51A6">
        <w:rPr>
          <w:rFonts w:hint="cs"/>
          <w:rtl/>
        </w:rPr>
        <w:t>»</w:t>
      </w:r>
      <w:r>
        <w:rPr>
          <w:rFonts w:hint="cs"/>
          <w:rtl/>
        </w:rPr>
        <w:t xml:space="preserve"> </w:t>
      </w:r>
      <w:r w:rsidRPr="002235E8">
        <w:rPr>
          <w:rStyle w:val="libFootnotenumChar"/>
          <w:rFonts w:hint="cs"/>
          <w:rtl/>
        </w:rPr>
        <w:t>(1)</w:t>
      </w:r>
      <w:r w:rsidR="002235E8">
        <w:rPr>
          <w:rFonts w:hint="cs"/>
          <w:rtl/>
        </w:rPr>
        <w:t>.</w:t>
      </w:r>
    </w:p>
    <w:p w:rsidR="008E0475" w:rsidRDefault="008E0475" w:rsidP="008E0475">
      <w:pPr>
        <w:pStyle w:val="libNormal"/>
        <w:rPr>
          <w:rtl/>
        </w:rPr>
      </w:pPr>
      <w:r>
        <w:rPr>
          <w:rFonts w:hint="cs"/>
          <w:rtl/>
        </w:rPr>
        <w:t>63</w:t>
      </w:r>
      <w:r w:rsidR="002235E8">
        <w:rPr>
          <w:rFonts w:hint="cs"/>
          <w:rtl/>
        </w:rPr>
        <w:t xml:space="preserve"> - </w:t>
      </w:r>
      <w:r>
        <w:rPr>
          <w:rFonts w:hint="cs"/>
          <w:rtl/>
        </w:rPr>
        <w:t xml:space="preserve">الفقيه أبو المحاسن يوسف بن أحمد بن نصر الدجوي </w:t>
      </w:r>
      <w:r w:rsidR="004A4BD1">
        <w:rPr>
          <w:rFonts w:hint="cs"/>
          <w:rtl/>
        </w:rPr>
        <w:t>(ت 1365 هـ)</w:t>
      </w:r>
      <w:r w:rsidR="002235E8">
        <w:rPr>
          <w:rFonts w:hint="cs"/>
          <w:rtl/>
        </w:rPr>
        <w:t>.</w:t>
      </w:r>
    </w:p>
    <w:p w:rsidR="008E0475" w:rsidRDefault="008E0475" w:rsidP="008E0475">
      <w:pPr>
        <w:pStyle w:val="libNormal"/>
        <w:rPr>
          <w:rtl/>
        </w:rPr>
      </w:pPr>
      <w:r>
        <w:rPr>
          <w:rFonts w:hint="cs"/>
          <w:rtl/>
        </w:rPr>
        <w:t>من علماء مصر</w:t>
      </w:r>
      <w:r w:rsidR="002235E8">
        <w:rPr>
          <w:rFonts w:hint="cs"/>
          <w:rtl/>
        </w:rPr>
        <w:t>،</w:t>
      </w:r>
      <w:r>
        <w:rPr>
          <w:rFonts w:hint="cs"/>
          <w:rtl/>
        </w:rPr>
        <w:t xml:space="preserve"> وكان عضواً في جماعة علماء الأزهر</w:t>
      </w:r>
      <w:r w:rsidR="002235E8">
        <w:rPr>
          <w:rFonts w:hint="cs"/>
          <w:rtl/>
        </w:rPr>
        <w:t>.</w:t>
      </w:r>
      <w:r>
        <w:rPr>
          <w:rFonts w:hint="cs"/>
          <w:rtl/>
        </w:rPr>
        <w:t xml:space="preserve"> له رسالة بعثها إلى الشيخ الكوثري وكيل المشيخة الإسلاميّة بدار الخلافة العثمانية</w:t>
      </w:r>
      <w:r w:rsidR="002235E8">
        <w:rPr>
          <w:rFonts w:hint="cs"/>
          <w:rtl/>
        </w:rPr>
        <w:t>.</w:t>
      </w:r>
    </w:p>
    <w:p w:rsidR="008E0475" w:rsidRDefault="008E0475" w:rsidP="009C51A6">
      <w:pPr>
        <w:pStyle w:val="libNormal"/>
        <w:rPr>
          <w:rtl/>
        </w:rPr>
      </w:pPr>
      <w:r>
        <w:rPr>
          <w:rFonts w:hint="cs"/>
          <w:rtl/>
        </w:rPr>
        <w:t>جاء في الرسالة</w:t>
      </w:r>
      <w:r w:rsidR="002235E8">
        <w:rPr>
          <w:rFonts w:hint="cs"/>
          <w:rtl/>
        </w:rPr>
        <w:t>:</w:t>
      </w:r>
      <w:r>
        <w:rPr>
          <w:rFonts w:hint="cs"/>
          <w:rtl/>
        </w:rPr>
        <w:t xml:space="preserve"> </w:t>
      </w:r>
      <w:r w:rsidR="009C51A6">
        <w:rPr>
          <w:rFonts w:hint="cs"/>
          <w:rtl/>
        </w:rPr>
        <w:t>«</w:t>
      </w:r>
      <w:r>
        <w:rPr>
          <w:rFonts w:hint="cs"/>
          <w:rtl/>
        </w:rPr>
        <w:t>وأظن أنّك ذكرتَ لي يومَ كنّا مع المرحوم الشيخ عبد الباقي سرور نعيم أنّ بعض علماء الهند ذكر هنات ابن تيميه وزلاّته وأفاض في الردّ عليها</w:t>
      </w:r>
      <w:r w:rsidR="002235E8">
        <w:rPr>
          <w:rFonts w:hint="cs"/>
          <w:rtl/>
        </w:rPr>
        <w:t>.</w:t>
      </w:r>
    </w:p>
    <w:p w:rsidR="008E0475" w:rsidRDefault="008E0475" w:rsidP="008E0475">
      <w:pPr>
        <w:pStyle w:val="libNormal"/>
        <w:rPr>
          <w:rtl/>
        </w:rPr>
      </w:pPr>
      <w:r>
        <w:rPr>
          <w:rFonts w:hint="cs"/>
          <w:rtl/>
        </w:rPr>
        <w:t>وقد ذكرتَ حفظك الله كثيراً من هناته التي خرق بها الإجماع</w:t>
      </w:r>
      <w:r w:rsidR="002235E8">
        <w:rPr>
          <w:rFonts w:hint="cs"/>
          <w:rtl/>
        </w:rPr>
        <w:t>،</w:t>
      </w:r>
      <w:r>
        <w:rPr>
          <w:rFonts w:hint="cs"/>
          <w:rtl/>
        </w:rPr>
        <w:t xml:space="preserve"> وصادم بها المعقول والمنقول</w:t>
      </w:r>
      <w:r w:rsidR="002235E8">
        <w:rPr>
          <w:rFonts w:hint="cs"/>
          <w:rtl/>
        </w:rPr>
        <w:t>،</w:t>
      </w:r>
      <w:r>
        <w:rPr>
          <w:rFonts w:hint="cs"/>
          <w:rtl/>
        </w:rPr>
        <w:t xml:space="preserve"> وبيّنت مراجعها ومصادرها من كتبه وكتب تلميذه ابن القيّم</w:t>
      </w:r>
      <w:r w:rsidR="002235E8">
        <w:rPr>
          <w:rFonts w:hint="cs"/>
          <w:rtl/>
        </w:rPr>
        <w:t>،</w:t>
      </w:r>
      <w:r>
        <w:rPr>
          <w:rFonts w:hint="cs"/>
          <w:rtl/>
        </w:rPr>
        <w:t xml:space="preserve"> ولا معنى للمكابرة في ذلك بعد رسائله في العقائد المطبوعة في آخر فتاويه</w:t>
      </w:r>
      <w:r w:rsidR="002235E8">
        <w:rPr>
          <w:rFonts w:hint="cs"/>
          <w:rtl/>
        </w:rPr>
        <w:t>،</w:t>
      </w:r>
      <w:r>
        <w:rPr>
          <w:rFonts w:hint="cs"/>
          <w:rtl/>
        </w:rPr>
        <w:t xml:space="preserve"> وبعد ما قرّره في مواضع من منهاج السُّنّة وموافقة المعقول والمنقول</w:t>
      </w:r>
      <w:r w:rsidR="002235E8">
        <w:rPr>
          <w:rFonts w:hint="cs"/>
          <w:rtl/>
        </w:rPr>
        <w:t>،</w:t>
      </w:r>
      <w:r>
        <w:rPr>
          <w:rFonts w:hint="cs"/>
          <w:rtl/>
        </w:rPr>
        <w:t xml:space="preserve"> ورسائله </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نفسه</w:t>
      </w:r>
      <w:r w:rsidR="002235E8">
        <w:rPr>
          <w:rFonts w:hint="cs"/>
          <w:rtl/>
        </w:rPr>
        <w:t>،</w:t>
      </w:r>
      <w:r>
        <w:rPr>
          <w:rFonts w:hint="cs"/>
          <w:rtl/>
        </w:rPr>
        <w:t xml:space="preserve"> 39</w:t>
      </w:r>
      <w:r w:rsidR="002235E8">
        <w:rPr>
          <w:rFonts w:hint="cs"/>
          <w:rtl/>
        </w:rPr>
        <w:t>.</w:t>
      </w:r>
    </w:p>
    <w:p w:rsidR="008E0475" w:rsidRDefault="008E0475" w:rsidP="002235E8">
      <w:pPr>
        <w:pStyle w:val="libFootnote0"/>
      </w:pPr>
      <w:r>
        <w:rPr>
          <w:rtl/>
        </w:rPr>
        <w:br w:type="page"/>
      </w:r>
    </w:p>
    <w:p w:rsidR="008E0475" w:rsidRDefault="008E0475" w:rsidP="009C51A6">
      <w:pPr>
        <w:pStyle w:val="libNormal0"/>
        <w:rPr>
          <w:rtl/>
        </w:rPr>
      </w:pPr>
      <w:r>
        <w:rPr>
          <w:rFonts w:hint="cs"/>
          <w:rtl/>
        </w:rPr>
        <w:lastRenderedPageBreak/>
        <w:t>الكبرى إلى غير ذلك من مؤلّفاته</w:t>
      </w:r>
      <w:r w:rsidR="002235E8">
        <w:rPr>
          <w:rFonts w:hint="cs"/>
          <w:rtl/>
        </w:rPr>
        <w:t>.</w:t>
      </w:r>
      <w:r>
        <w:rPr>
          <w:rFonts w:hint="cs"/>
          <w:rtl/>
        </w:rPr>
        <w:t xml:space="preserve"> فقد كان سامحه الله مولعاً بنشر تلك الآراء الشاذّة والعقائد الضالّة كلّما سنحت فرصة لتقرير معتقده الذي ملك عليه مشاعره حتّى أصبح عنده هو الدين كلّه</w:t>
      </w:r>
      <w:r w:rsidR="002235E8">
        <w:rPr>
          <w:rFonts w:hint="cs"/>
          <w:rtl/>
        </w:rPr>
        <w:t>،</w:t>
      </w:r>
      <w:r>
        <w:rPr>
          <w:rFonts w:hint="cs"/>
          <w:rtl/>
        </w:rPr>
        <w:t xml:space="preserve"> على ما فيه من جمود وجحود وخلط وخبط</w:t>
      </w:r>
      <w:r w:rsidR="002235E8">
        <w:rPr>
          <w:rFonts w:hint="cs"/>
          <w:rtl/>
        </w:rPr>
        <w:t>!</w:t>
      </w:r>
      <w:r>
        <w:rPr>
          <w:rFonts w:hint="cs"/>
          <w:rtl/>
        </w:rPr>
        <w:t xml:space="preserve"> وكذلك تلميذه ابن القيّم </w:t>
      </w:r>
      <w:r w:rsidR="000B0A22" w:rsidRPr="000B0A22">
        <w:rPr>
          <w:rStyle w:val="libAlaemChar"/>
          <w:rFonts w:hint="cs"/>
          <w:rtl/>
        </w:rPr>
        <w:t>رحمه‌الله</w:t>
      </w:r>
      <w:r>
        <w:rPr>
          <w:rFonts w:hint="cs"/>
          <w:rtl/>
        </w:rPr>
        <w:t xml:space="preserve"> كان مستهتراً بما جُنّ به شيخه من تلك الآراء المنحرفة</w:t>
      </w:r>
      <w:r w:rsidR="002235E8">
        <w:rPr>
          <w:rFonts w:hint="cs"/>
          <w:rtl/>
        </w:rPr>
        <w:t>،</w:t>
      </w:r>
      <w:r>
        <w:rPr>
          <w:rFonts w:hint="cs"/>
          <w:rtl/>
        </w:rPr>
        <w:t xml:space="preserve"> فكان دائماً يرمي بها عن قُرب أو بُعد</w:t>
      </w:r>
      <w:r w:rsidR="002235E8">
        <w:rPr>
          <w:rFonts w:hint="cs"/>
          <w:rtl/>
        </w:rPr>
        <w:t>،</w:t>
      </w:r>
      <w:r>
        <w:rPr>
          <w:rFonts w:hint="cs"/>
          <w:rtl/>
        </w:rPr>
        <w:t xml:space="preserve"> حتّى إنّه في كتاب الروح الكثير الفوائد لم ينسَ ما شغف به من تلك المقالات الحمقاء</w:t>
      </w:r>
      <w:r w:rsidR="002235E8">
        <w:rPr>
          <w:rFonts w:hint="cs"/>
          <w:rtl/>
        </w:rPr>
        <w:t>.</w:t>
      </w:r>
    </w:p>
    <w:p w:rsidR="008E0475" w:rsidRDefault="008E0475" w:rsidP="008E0475">
      <w:pPr>
        <w:pStyle w:val="libNormal"/>
        <w:rPr>
          <w:rtl/>
        </w:rPr>
      </w:pPr>
      <w:r>
        <w:rPr>
          <w:rFonts w:hint="cs"/>
          <w:rtl/>
        </w:rPr>
        <w:t>إنّ ابن تيميه في رأيي لا يصحّ أن يكون إماماً لأنّ الإمامة الحقّة لا ينالها من يُقدّس نفسه هذا التقديس، فإنّه إذا قدّس نفسه كان متّبعاً لآرائها</w:t>
      </w:r>
      <w:r w:rsidR="002235E8">
        <w:rPr>
          <w:rFonts w:hint="cs"/>
          <w:rtl/>
        </w:rPr>
        <w:t>،</w:t>
      </w:r>
      <w:r>
        <w:rPr>
          <w:rFonts w:hint="cs"/>
          <w:rtl/>
        </w:rPr>
        <w:t xml:space="preserve"> غيرَ متّهم لها</w:t>
      </w:r>
      <w:r w:rsidR="002235E8">
        <w:rPr>
          <w:rFonts w:hint="cs"/>
          <w:rtl/>
        </w:rPr>
        <w:t>؛</w:t>
      </w:r>
      <w:r>
        <w:rPr>
          <w:rFonts w:hint="cs"/>
          <w:rtl/>
        </w:rPr>
        <w:t xml:space="preserve"> فكان سائراً مع أهوائها</w:t>
      </w:r>
      <w:r w:rsidR="002235E8">
        <w:rPr>
          <w:rFonts w:hint="cs"/>
          <w:rtl/>
        </w:rPr>
        <w:t>،</w:t>
      </w:r>
      <w:r>
        <w:rPr>
          <w:rFonts w:hint="cs"/>
          <w:rtl/>
        </w:rPr>
        <w:t xml:space="preserve"> غيرَ منحرفٍ عنها ومن اتّبع هواه ضلّ عن سبيل الله من حيث يدري ومن حيث لا يدري</w:t>
      </w:r>
      <w:r w:rsidR="002235E8">
        <w:rPr>
          <w:rFonts w:hint="cs"/>
          <w:rtl/>
        </w:rPr>
        <w:t>،</w:t>
      </w:r>
      <w:r>
        <w:rPr>
          <w:rFonts w:hint="cs"/>
          <w:rtl/>
        </w:rPr>
        <w:t xml:space="preserve"> ومن قدّس نفسه لم يتّبع سبيل المؤمنين شاء أم أبى</w:t>
      </w:r>
      <w:r w:rsidR="002235E8">
        <w:rPr>
          <w:rFonts w:hint="cs"/>
          <w:rtl/>
        </w:rPr>
        <w:t>.</w:t>
      </w:r>
    </w:p>
    <w:p w:rsidR="008E0475" w:rsidRDefault="008E0475" w:rsidP="009C51A6">
      <w:pPr>
        <w:pStyle w:val="libNormal"/>
        <w:rPr>
          <w:rtl/>
        </w:rPr>
      </w:pPr>
      <w:r>
        <w:rPr>
          <w:rFonts w:hint="cs"/>
          <w:rtl/>
        </w:rPr>
        <w:t>وقد أدّى ذلك العالم الكبير ابن تَيمِيه</w:t>
      </w:r>
      <w:r w:rsidR="002235E8">
        <w:rPr>
          <w:rFonts w:hint="cs"/>
          <w:rtl/>
        </w:rPr>
        <w:t>،</w:t>
      </w:r>
      <w:r>
        <w:rPr>
          <w:rFonts w:hint="cs"/>
          <w:rtl/>
        </w:rPr>
        <w:t xml:space="preserve"> بسرعته</w:t>
      </w:r>
      <w:r w:rsidR="002235E8">
        <w:rPr>
          <w:rFonts w:hint="cs"/>
          <w:rtl/>
        </w:rPr>
        <w:t xml:space="preserve"> - </w:t>
      </w:r>
      <w:r>
        <w:rPr>
          <w:rFonts w:hint="cs"/>
          <w:rtl/>
        </w:rPr>
        <w:t>ولا نقول طيشه</w:t>
      </w:r>
      <w:r w:rsidR="002235E8">
        <w:rPr>
          <w:rFonts w:hint="cs"/>
          <w:rtl/>
        </w:rPr>
        <w:t xml:space="preserve"> - </w:t>
      </w:r>
      <w:r>
        <w:rPr>
          <w:rFonts w:hint="cs"/>
          <w:rtl/>
        </w:rPr>
        <w:t>إلى أن يجازف فيقول</w:t>
      </w:r>
      <w:r w:rsidR="002235E8">
        <w:rPr>
          <w:rFonts w:hint="cs"/>
          <w:rtl/>
        </w:rPr>
        <w:t>:</w:t>
      </w:r>
      <w:r>
        <w:rPr>
          <w:rFonts w:hint="cs"/>
          <w:rtl/>
        </w:rPr>
        <w:t xml:space="preserve"> </w:t>
      </w:r>
      <w:r w:rsidR="009C51A6">
        <w:rPr>
          <w:rFonts w:hint="cs"/>
          <w:rtl/>
        </w:rPr>
        <w:t>(</w:t>
      </w:r>
      <w:r w:rsidR="004A4BD1">
        <w:rPr>
          <w:rFonts w:hint="cs"/>
          <w:rtl/>
        </w:rPr>
        <w:t>لم يرد ذكر إبراهيم وآل إبراهيم، في رواية من الروايات الواردة في الصلاة على النبيّ صلّى الله عليه (وآله</w:t>
      </w:r>
      <w:r w:rsidR="009C51A6">
        <w:rPr>
          <w:rFonts w:hint="cs"/>
          <w:rtl/>
        </w:rPr>
        <w:t>)</w:t>
      </w:r>
      <w:r>
        <w:rPr>
          <w:rFonts w:hint="cs"/>
          <w:rtl/>
        </w:rPr>
        <w:t xml:space="preserve"> وسلّم</w:t>
      </w:r>
      <w:r w:rsidR="002235E8">
        <w:rPr>
          <w:rFonts w:hint="cs"/>
          <w:rtl/>
        </w:rPr>
        <w:t>)!</w:t>
      </w:r>
      <w:r>
        <w:rPr>
          <w:rFonts w:hint="cs"/>
          <w:rtl/>
        </w:rPr>
        <w:t xml:space="preserve"> مع أنّ ذلك في البخاري وهو يحفظه</w:t>
      </w:r>
      <w:r w:rsidR="002235E8">
        <w:rPr>
          <w:rFonts w:hint="cs"/>
          <w:rtl/>
        </w:rPr>
        <w:t>.</w:t>
      </w:r>
    </w:p>
    <w:p w:rsidR="008E0475" w:rsidRDefault="008E0475" w:rsidP="008E0475">
      <w:pPr>
        <w:pStyle w:val="libNormal"/>
        <w:rPr>
          <w:rtl/>
        </w:rPr>
      </w:pPr>
      <w:r>
        <w:rPr>
          <w:rFonts w:hint="cs"/>
          <w:rtl/>
        </w:rPr>
        <w:t>وقد أنكر حديث الزيارة وهو صحيح كما أوضح السبكي في شفاء السقام إلى غير ذلك</w:t>
      </w:r>
      <w:r w:rsidR="002235E8">
        <w:rPr>
          <w:rFonts w:hint="cs"/>
          <w:rtl/>
        </w:rPr>
        <w:t>،</w:t>
      </w:r>
      <w:r>
        <w:rPr>
          <w:rFonts w:hint="cs"/>
          <w:rtl/>
        </w:rPr>
        <w:t xml:space="preserve"> مع أنّه من الحُفّاظ</w:t>
      </w:r>
      <w:r w:rsidR="002235E8">
        <w:rPr>
          <w:rFonts w:hint="cs"/>
          <w:rtl/>
        </w:rPr>
        <w:t>،</w:t>
      </w:r>
      <w:r>
        <w:rPr>
          <w:rFonts w:hint="cs"/>
          <w:rtl/>
        </w:rPr>
        <w:t xml:space="preserve"> وأشهر شيء من مزاياه هو أنّه محدّث</w:t>
      </w:r>
      <w:r w:rsidR="002235E8">
        <w:rPr>
          <w:rFonts w:hint="cs"/>
          <w:rtl/>
        </w:rPr>
        <w:t>،</w:t>
      </w:r>
      <w:r>
        <w:rPr>
          <w:rFonts w:hint="cs"/>
          <w:rtl/>
        </w:rPr>
        <w:t xml:space="preserve"> ولكنّه التسرّع يُذهب من النفس رشدها</w:t>
      </w:r>
      <w:r w:rsidR="002235E8">
        <w:rPr>
          <w:rFonts w:hint="cs"/>
          <w:rtl/>
        </w:rPr>
        <w:t>،</w:t>
      </w:r>
      <w:r>
        <w:rPr>
          <w:rFonts w:hint="cs"/>
          <w:rtl/>
        </w:rPr>
        <w:t xml:space="preserve"> والمجازفة تعمي عين البصيرة وتفقاً بصر </w:t>
      </w:r>
    </w:p>
    <w:p w:rsidR="008E0475" w:rsidRDefault="008E0475" w:rsidP="008E0475">
      <w:pPr>
        <w:pStyle w:val="libNormal"/>
        <w:rPr>
          <w:rtl/>
        </w:rPr>
      </w:pPr>
      <w:r>
        <w:rPr>
          <w:rtl/>
        </w:rPr>
        <w:br w:type="page"/>
      </w:r>
    </w:p>
    <w:p w:rsidR="008E0475" w:rsidRDefault="008E0475" w:rsidP="009C51A6">
      <w:pPr>
        <w:pStyle w:val="libNormal0"/>
        <w:rPr>
          <w:rtl/>
        </w:rPr>
      </w:pPr>
      <w:r>
        <w:rPr>
          <w:rFonts w:hint="cs"/>
          <w:rtl/>
        </w:rPr>
        <w:lastRenderedPageBreak/>
        <w:t>العقل</w:t>
      </w:r>
      <w:r w:rsidR="002235E8">
        <w:rPr>
          <w:rFonts w:hint="cs"/>
          <w:rtl/>
        </w:rPr>
        <w:t>.</w:t>
      </w:r>
    </w:p>
    <w:p w:rsidR="008E0475" w:rsidRDefault="008E0475" w:rsidP="008E0475">
      <w:pPr>
        <w:pStyle w:val="libNormal"/>
        <w:rPr>
          <w:rtl/>
        </w:rPr>
      </w:pPr>
      <w:r>
        <w:rPr>
          <w:rFonts w:hint="cs"/>
          <w:rtl/>
        </w:rPr>
        <w:t>إنّك تجد الدجوي يُقرّ لابنِ تيميه بأنّه محدّث وأنّه من الحفّاظ</w:t>
      </w:r>
      <w:r w:rsidR="002235E8">
        <w:rPr>
          <w:rFonts w:hint="cs"/>
          <w:rtl/>
        </w:rPr>
        <w:t>،</w:t>
      </w:r>
      <w:r>
        <w:rPr>
          <w:rFonts w:hint="cs"/>
          <w:rtl/>
        </w:rPr>
        <w:t xml:space="preserve"> إلاّ أنّه متسرّع ممّا يفقده الرشد</w:t>
      </w:r>
      <w:r w:rsidR="002235E8">
        <w:rPr>
          <w:rFonts w:hint="cs"/>
          <w:rtl/>
        </w:rPr>
        <w:t>،</w:t>
      </w:r>
      <w:r>
        <w:rPr>
          <w:rFonts w:hint="cs"/>
          <w:rtl/>
        </w:rPr>
        <w:t xml:space="preserve"> ويعمي بصيرته ويطيش بعقله وينكر الأحاديث الصحاح ممّا ذكره البخاري وغيره</w:t>
      </w:r>
      <w:r w:rsidR="002235E8">
        <w:rPr>
          <w:rFonts w:hint="cs"/>
          <w:rtl/>
        </w:rPr>
        <w:t>،</w:t>
      </w:r>
      <w:r>
        <w:rPr>
          <w:rFonts w:hint="cs"/>
          <w:rtl/>
        </w:rPr>
        <w:t xml:space="preserve"> وأنّه تابع هوى ممّا أضلّه عن سبيل الله وسبيل المؤمنين</w:t>
      </w:r>
      <w:r w:rsidR="002235E8">
        <w:rPr>
          <w:rFonts w:hint="cs"/>
          <w:rtl/>
        </w:rPr>
        <w:t>.</w:t>
      </w:r>
    </w:p>
    <w:p w:rsidR="008E0475" w:rsidRDefault="008E0475" w:rsidP="008E0475">
      <w:pPr>
        <w:pStyle w:val="libNormal"/>
        <w:rPr>
          <w:rtl/>
        </w:rPr>
      </w:pPr>
      <w:r>
        <w:rPr>
          <w:rFonts w:hint="cs"/>
          <w:rtl/>
        </w:rPr>
        <w:t>ولقد نعته بجمود الفكر وجحود الحقّ</w:t>
      </w:r>
      <w:r w:rsidR="002235E8">
        <w:rPr>
          <w:rFonts w:hint="cs"/>
          <w:rtl/>
        </w:rPr>
        <w:t>،</w:t>
      </w:r>
      <w:r>
        <w:rPr>
          <w:rFonts w:hint="cs"/>
          <w:rtl/>
        </w:rPr>
        <w:t xml:space="preserve"> مع خلط وخبط فيما يحفظ</w:t>
      </w:r>
      <w:r w:rsidR="002235E8">
        <w:rPr>
          <w:rFonts w:hint="cs"/>
          <w:rtl/>
        </w:rPr>
        <w:t>؛</w:t>
      </w:r>
      <w:r>
        <w:rPr>
          <w:rFonts w:hint="cs"/>
          <w:rtl/>
        </w:rPr>
        <w:t xml:space="preserve"> فما قيمة حفظه بعد الذي ذكره عنه</w:t>
      </w:r>
      <w:r w:rsidR="002235E8">
        <w:rPr>
          <w:rFonts w:hint="cs"/>
          <w:rtl/>
        </w:rPr>
        <w:t>؟!</w:t>
      </w:r>
    </w:p>
    <w:p w:rsidR="008E0475" w:rsidRDefault="008E0475" w:rsidP="009C51A6">
      <w:pPr>
        <w:pStyle w:val="libNormal"/>
        <w:rPr>
          <w:rtl/>
        </w:rPr>
      </w:pPr>
      <w:r>
        <w:rPr>
          <w:rFonts w:hint="cs"/>
          <w:rtl/>
        </w:rPr>
        <w:t>قال</w:t>
      </w:r>
      <w:r w:rsidR="002235E8">
        <w:rPr>
          <w:rFonts w:hint="cs"/>
          <w:rtl/>
        </w:rPr>
        <w:t>:</w:t>
      </w:r>
      <w:r>
        <w:rPr>
          <w:rFonts w:hint="cs"/>
          <w:rtl/>
        </w:rPr>
        <w:t xml:space="preserve"> </w:t>
      </w:r>
      <w:r w:rsidR="009C51A6">
        <w:rPr>
          <w:rFonts w:hint="cs"/>
          <w:rtl/>
        </w:rPr>
        <w:t>«</w:t>
      </w:r>
      <w:r>
        <w:rPr>
          <w:rFonts w:hint="cs"/>
          <w:rtl/>
        </w:rPr>
        <w:t>وأرجو أن تعذرني فقد أهاج حفيظتنا واستتار الكامن منّا ما نراه الآن من أولئك الزعانف الذين يدّعون الاجتهاد</w:t>
      </w:r>
      <w:r w:rsidR="002235E8">
        <w:rPr>
          <w:rFonts w:hint="cs"/>
          <w:rtl/>
        </w:rPr>
        <w:t xml:space="preserve"> - </w:t>
      </w:r>
      <w:r>
        <w:rPr>
          <w:rFonts w:hint="cs"/>
          <w:rtl/>
        </w:rPr>
        <w:t>أي الوهّابيون</w:t>
      </w:r>
      <w:r w:rsidR="002235E8">
        <w:rPr>
          <w:rFonts w:hint="cs"/>
          <w:rtl/>
        </w:rPr>
        <w:t xml:space="preserve"> - </w:t>
      </w:r>
      <w:r>
        <w:rPr>
          <w:rFonts w:hint="cs"/>
          <w:rtl/>
        </w:rPr>
        <w:t>وقد ردّدوا صدى مقال إمامهم ابن تَيمِيه</w:t>
      </w:r>
      <w:r w:rsidR="002235E8">
        <w:rPr>
          <w:rFonts w:hint="cs"/>
          <w:rtl/>
        </w:rPr>
        <w:t>،</w:t>
      </w:r>
      <w:r>
        <w:rPr>
          <w:rFonts w:hint="cs"/>
          <w:rtl/>
        </w:rPr>
        <w:t xml:space="preserve"> وأكثروا من ذكر الكتاب وهم أبعدُ الناس عنهما وأخلاهم منهما</w:t>
      </w:r>
      <w:r w:rsidR="002235E8">
        <w:rPr>
          <w:rFonts w:hint="cs"/>
          <w:rtl/>
        </w:rPr>
        <w:t>.</w:t>
      </w:r>
    </w:p>
    <w:tbl>
      <w:tblPr>
        <w:tblStyle w:val="TableGrid"/>
        <w:bidiVisual/>
        <w:tblW w:w="4562" w:type="pct"/>
        <w:tblInd w:w="384" w:type="dxa"/>
        <w:tblLook w:val="01E0"/>
      </w:tblPr>
      <w:tblGrid>
        <w:gridCol w:w="3536"/>
        <w:gridCol w:w="272"/>
        <w:gridCol w:w="3502"/>
      </w:tblGrid>
      <w:tr w:rsidR="00DF04FE" w:rsidTr="004A4BD1">
        <w:trPr>
          <w:trHeight w:val="350"/>
        </w:trPr>
        <w:tc>
          <w:tcPr>
            <w:tcW w:w="3536" w:type="dxa"/>
            <w:shd w:val="clear" w:color="auto" w:fill="auto"/>
          </w:tcPr>
          <w:p w:rsidR="00DF04FE" w:rsidRDefault="00DF04FE" w:rsidP="004A4BD1">
            <w:pPr>
              <w:pStyle w:val="libPoem"/>
            </w:pPr>
            <w:r>
              <w:rPr>
                <w:rFonts w:hint="cs"/>
                <w:rtl/>
              </w:rPr>
              <w:t>فرقة تدّعي الحديث ولكن</w:t>
            </w:r>
            <w:r w:rsidRPr="00725071">
              <w:rPr>
                <w:rStyle w:val="libPoemTiniChar0"/>
                <w:rtl/>
              </w:rPr>
              <w:br/>
              <w:t> </w:t>
            </w:r>
          </w:p>
        </w:tc>
        <w:tc>
          <w:tcPr>
            <w:tcW w:w="272" w:type="dxa"/>
            <w:shd w:val="clear" w:color="auto" w:fill="auto"/>
          </w:tcPr>
          <w:p w:rsidR="00DF04FE" w:rsidRDefault="00DF04FE" w:rsidP="004A4BD1">
            <w:pPr>
              <w:pStyle w:val="libPoem"/>
              <w:rPr>
                <w:rtl/>
              </w:rPr>
            </w:pPr>
          </w:p>
        </w:tc>
        <w:tc>
          <w:tcPr>
            <w:tcW w:w="3502" w:type="dxa"/>
            <w:shd w:val="clear" w:color="auto" w:fill="auto"/>
          </w:tcPr>
          <w:p w:rsidR="00DF04FE" w:rsidRDefault="00DF04FE" w:rsidP="004A4BD1">
            <w:pPr>
              <w:pStyle w:val="libPoem"/>
            </w:pPr>
            <w:r>
              <w:rPr>
                <w:rFonts w:hint="cs"/>
                <w:rtl/>
              </w:rPr>
              <w:t>لا يكادون يفقهون حديثا</w:t>
            </w:r>
            <w:r w:rsidRPr="00725071">
              <w:rPr>
                <w:rStyle w:val="libPoemTiniChar0"/>
                <w:rtl/>
              </w:rPr>
              <w:br/>
              <w:t> </w:t>
            </w:r>
          </w:p>
        </w:tc>
      </w:tr>
    </w:tbl>
    <w:p w:rsidR="008E0475" w:rsidRDefault="008E0475" w:rsidP="009C51A6">
      <w:pPr>
        <w:pStyle w:val="libNormal"/>
        <w:rPr>
          <w:rtl/>
        </w:rPr>
      </w:pPr>
      <w:r>
        <w:rPr>
          <w:rFonts w:hint="cs"/>
          <w:rtl/>
        </w:rPr>
        <w:t>ولو عقلوا لعلموا أنّهم من مقلِّدة ابن تيميه على غير هدى ولا بصيرة</w:t>
      </w:r>
      <w:r w:rsidR="002235E8">
        <w:rPr>
          <w:rFonts w:hint="cs"/>
          <w:rtl/>
        </w:rPr>
        <w:t>،</w:t>
      </w:r>
      <w:r>
        <w:rPr>
          <w:rFonts w:hint="cs"/>
          <w:rtl/>
        </w:rPr>
        <w:t xml:space="preserve"> فهم أعظم الناس جهلاً</w:t>
      </w:r>
      <w:r w:rsidR="002235E8">
        <w:rPr>
          <w:rFonts w:hint="cs"/>
          <w:rtl/>
        </w:rPr>
        <w:t>،</w:t>
      </w:r>
      <w:r>
        <w:rPr>
          <w:rFonts w:hint="cs"/>
          <w:rtl/>
        </w:rPr>
        <w:t xml:space="preserve"> وأكبرهم دعوىً</w:t>
      </w:r>
      <w:r w:rsidR="002235E8">
        <w:rPr>
          <w:rFonts w:hint="cs"/>
          <w:rtl/>
        </w:rPr>
        <w:t>،</w:t>
      </w:r>
      <w:r>
        <w:rPr>
          <w:rFonts w:hint="cs"/>
          <w:rtl/>
        </w:rPr>
        <w:t xml:space="preserve"> يعادون المسلمين</w:t>
      </w:r>
      <w:r w:rsidR="002235E8">
        <w:rPr>
          <w:rFonts w:hint="cs"/>
          <w:rtl/>
        </w:rPr>
        <w:t>،</w:t>
      </w:r>
      <w:r>
        <w:rPr>
          <w:rFonts w:hint="cs"/>
          <w:rtl/>
        </w:rPr>
        <w:t xml:space="preserve"> ويكفّرون المؤمنين</w:t>
      </w:r>
      <w:r w:rsidR="002235E8">
        <w:rPr>
          <w:rFonts w:hint="cs"/>
          <w:rtl/>
        </w:rPr>
        <w:t>،</w:t>
      </w:r>
      <w:r>
        <w:rPr>
          <w:rFonts w:hint="cs"/>
          <w:rtl/>
        </w:rPr>
        <w:t xml:space="preserve"> ولا غَرْو فقد كفّر أسلافُهم من الخوارج عليَّ بن أبي طالب </w:t>
      </w:r>
      <w:r w:rsidR="00653D1E" w:rsidRPr="00653D1E">
        <w:rPr>
          <w:rStyle w:val="libAlaemChar"/>
          <w:rFonts w:hint="cs"/>
          <w:rtl/>
        </w:rPr>
        <w:t>رضي‌الله‌عنه</w:t>
      </w:r>
      <w:r w:rsidR="002235E8">
        <w:rPr>
          <w:rFonts w:hint="cs"/>
          <w:rtl/>
        </w:rPr>
        <w:t>،</w:t>
      </w:r>
      <w:r>
        <w:rPr>
          <w:rFonts w:hint="cs"/>
          <w:rtl/>
        </w:rPr>
        <w:t xml:space="preserve"> واعترض جدُّهم الأعلى ذو الخُوَيصرة على النبي </w:t>
      </w:r>
      <w:r w:rsidR="002235E8" w:rsidRPr="002235E8">
        <w:rPr>
          <w:rStyle w:val="libAlaemChar"/>
          <w:rFonts w:hint="cs"/>
          <w:rtl/>
        </w:rPr>
        <w:t>صلى‌الله‌عليه‌وآله‌وسلم</w:t>
      </w:r>
      <w:r w:rsidR="009C51A6">
        <w:rPr>
          <w:rFonts w:hint="cs"/>
          <w:rtl/>
        </w:rPr>
        <w:t>»</w:t>
      </w:r>
      <w:r>
        <w:rPr>
          <w:rFonts w:hint="cs"/>
          <w:rtl/>
        </w:rPr>
        <w:t xml:space="preserve"> </w:t>
      </w:r>
      <w:r w:rsidRPr="002235E8">
        <w:rPr>
          <w:rStyle w:val="libFootnotenumChar"/>
          <w:rFonts w:hint="cs"/>
          <w:rtl/>
        </w:rPr>
        <w:t>(1)</w:t>
      </w:r>
      <w:r w:rsidR="002235E8">
        <w:rPr>
          <w:rFonts w:hint="cs"/>
          <w:rtl/>
        </w:rPr>
        <w:t>.</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السلفية المعاصرة إلى أين</w:t>
      </w:r>
      <w:r w:rsidR="002235E8">
        <w:rPr>
          <w:rFonts w:hint="cs"/>
          <w:rtl/>
        </w:rPr>
        <w:t>؟</w:t>
      </w:r>
      <w:r>
        <w:rPr>
          <w:rFonts w:hint="cs"/>
          <w:rtl/>
        </w:rPr>
        <w:t xml:space="preserve"> محمّد زكي إبراهيم</w:t>
      </w:r>
      <w:r w:rsidR="002235E8">
        <w:rPr>
          <w:rFonts w:hint="cs"/>
          <w:rtl/>
        </w:rPr>
        <w:t>،</w:t>
      </w:r>
      <w:r>
        <w:rPr>
          <w:rFonts w:hint="cs"/>
          <w:rtl/>
        </w:rPr>
        <w:t xml:space="preserve"> 88</w:t>
      </w:r>
      <w:r w:rsidR="002235E8">
        <w:rPr>
          <w:rFonts w:hint="cs"/>
          <w:rtl/>
        </w:rPr>
        <w:t>،</w:t>
      </w:r>
      <w:r>
        <w:rPr>
          <w:rFonts w:hint="cs"/>
          <w:rtl/>
        </w:rPr>
        <w:t xml:space="preserve"> الطبعة الثانية</w:t>
      </w:r>
      <w:r w:rsidR="002235E8">
        <w:rPr>
          <w:rFonts w:hint="cs"/>
          <w:rtl/>
        </w:rPr>
        <w:t>،</w:t>
      </w:r>
      <w:r>
        <w:rPr>
          <w:rFonts w:hint="cs"/>
          <w:rtl/>
        </w:rPr>
        <w:t xml:space="preserve"> مصر</w:t>
      </w:r>
      <w:r w:rsidR="002235E8">
        <w:rPr>
          <w:rFonts w:hint="cs"/>
          <w:rtl/>
        </w:rPr>
        <w:t>.</w:t>
      </w:r>
      <w:r>
        <w:rPr>
          <w:rFonts w:hint="cs"/>
          <w:rtl/>
        </w:rPr>
        <w:t xml:space="preserve"> وذو الخُوَيصرة هو الخارجيّ الأوّل</w:t>
      </w:r>
      <w:r w:rsidR="002235E8">
        <w:rPr>
          <w:rFonts w:hint="cs"/>
          <w:rtl/>
        </w:rPr>
        <w:t>.</w:t>
      </w:r>
      <w:r>
        <w:rPr>
          <w:rFonts w:hint="cs"/>
          <w:rtl/>
        </w:rPr>
        <w:t xml:space="preserve"> ومن قصّته</w:t>
      </w:r>
      <w:r w:rsidR="002235E8">
        <w:rPr>
          <w:rFonts w:hint="cs"/>
          <w:rtl/>
        </w:rPr>
        <w:t>:</w:t>
      </w:r>
      <w:r>
        <w:rPr>
          <w:rFonts w:hint="cs"/>
          <w:rtl/>
        </w:rPr>
        <w:t xml:space="preserve"> حينما كان رسول الله </w:t>
      </w:r>
      <w:r w:rsidR="002235E8" w:rsidRPr="00DF04FE">
        <w:rPr>
          <w:rStyle w:val="libFootnoteAlaemChar"/>
          <w:rFonts w:hint="cs"/>
          <w:rtl/>
        </w:rPr>
        <w:t>صلى‌الله‌عليه‌وآله‌وسلم</w:t>
      </w:r>
      <w:r>
        <w:rPr>
          <w:rFonts w:hint="cs"/>
          <w:rtl/>
        </w:rPr>
        <w:t xml:space="preserve"> يُعطي الناس من أموال حُنَيْن</w:t>
      </w:r>
      <w:r w:rsidR="002235E8">
        <w:rPr>
          <w:rFonts w:hint="cs"/>
          <w:rtl/>
        </w:rPr>
        <w:t>،</w:t>
      </w:r>
      <w:r>
        <w:rPr>
          <w:rFonts w:hint="cs"/>
          <w:rtl/>
        </w:rPr>
        <w:t xml:space="preserve"> جاء ذو</w:t>
      </w:r>
      <w:r w:rsidR="009C51A6">
        <w:rPr>
          <w:rFonts w:hint="cs"/>
          <w:rtl/>
        </w:rPr>
        <w:t xml:space="preserve"> =</w:t>
      </w:r>
    </w:p>
    <w:p w:rsidR="008E0475" w:rsidRDefault="008E0475" w:rsidP="002235E8">
      <w:pPr>
        <w:pStyle w:val="libFootnote0"/>
        <w:rPr>
          <w:rtl/>
        </w:rPr>
      </w:pPr>
      <w:r>
        <w:rPr>
          <w:rtl/>
        </w:rPr>
        <w:br w:type="page"/>
      </w:r>
    </w:p>
    <w:p w:rsidR="008E0475" w:rsidRDefault="008E0475" w:rsidP="008E0475">
      <w:pPr>
        <w:pStyle w:val="libNormal"/>
        <w:rPr>
          <w:rtl/>
        </w:rPr>
      </w:pPr>
      <w:r>
        <w:rPr>
          <w:rFonts w:hint="cs"/>
          <w:rtl/>
        </w:rPr>
        <w:lastRenderedPageBreak/>
        <w:t>64</w:t>
      </w:r>
      <w:r w:rsidR="002235E8">
        <w:rPr>
          <w:rFonts w:hint="cs"/>
          <w:rtl/>
        </w:rPr>
        <w:t xml:space="preserve"> - </w:t>
      </w:r>
      <w:r>
        <w:rPr>
          <w:rFonts w:hint="cs"/>
          <w:rtl/>
        </w:rPr>
        <w:t xml:space="preserve">الفقيه الشيخ محمّد زاهد بن حسن الكوثري الحنفيّ </w:t>
      </w:r>
      <w:r w:rsidR="004A4BD1">
        <w:rPr>
          <w:rFonts w:hint="cs"/>
          <w:rtl/>
        </w:rPr>
        <w:t>(ت 1371 هـ)</w:t>
      </w:r>
      <w:r w:rsidR="002235E8">
        <w:rPr>
          <w:rFonts w:hint="cs"/>
          <w:rtl/>
        </w:rPr>
        <w:t>.</w:t>
      </w:r>
      <w:r>
        <w:rPr>
          <w:rFonts w:hint="cs"/>
          <w:rtl/>
        </w:rPr>
        <w:t xml:space="preserve"> من علماء تركيا</w:t>
      </w:r>
      <w:r w:rsidR="002235E8">
        <w:rPr>
          <w:rFonts w:hint="cs"/>
          <w:rtl/>
        </w:rPr>
        <w:t>،</w:t>
      </w:r>
      <w:r>
        <w:rPr>
          <w:rFonts w:hint="cs"/>
          <w:rtl/>
        </w:rPr>
        <w:t xml:space="preserve"> وكان وكيل المشيخة الإسلاميّة بدار الخلافة العثمانية</w:t>
      </w:r>
      <w:r w:rsidR="002235E8">
        <w:rPr>
          <w:rFonts w:hint="cs"/>
          <w:rtl/>
        </w:rPr>
        <w:t>.</w:t>
      </w:r>
      <w:r>
        <w:rPr>
          <w:rFonts w:hint="cs"/>
          <w:rtl/>
        </w:rPr>
        <w:t xml:space="preserve"> شديد الخلاف على ابن تيميه وأتباعه</w:t>
      </w:r>
      <w:r w:rsidR="002235E8">
        <w:rPr>
          <w:rFonts w:hint="cs"/>
          <w:rtl/>
        </w:rPr>
        <w:t>.</w:t>
      </w:r>
    </w:p>
    <w:p w:rsidR="008E0475" w:rsidRDefault="008E0475" w:rsidP="009C51A6">
      <w:pPr>
        <w:pStyle w:val="libNormal"/>
        <w:rPr>
          <w:rtl/>
        </w:rPr>
      </w:pPr>
      <w:r>
        <w:rPr>
          <w:rFonts w:hint="cs"/>
          <w:rtl/>
        </w:rPr>
        <w:t>قال</w:t>
      </w:r>
      <w:r w:rsidR="002235E8">
        <w:rPr>
          <w:rFonts w:hint="cs"/>
          <w:rtl/>
        </w:rPr>
        <w:t>:</w:t>
      </w:r>
      <w:r>
        <w:rPr>
          <w:rFonts w:hint="cs"/>
          <w:rtl/>
        </w:rPr>
        <w:t xml:space="preserve"> </w:t>
      </w:r>
      <w:r w:rsidR="009C51A6">
        <w:rPr>
          <w:rFonts w:hint="cs"/>
          <w:rtl/>
        </w:rPr>
        <w:t>«</w:t>
      </w:r>
      <w:r>
        <w:rPr>
          <w:rFonts w:hint="cs"/>
          <w:rtl/>
        </w:rPr>
        <w:t xml:space="preserve">ولو قلنا لم يبلَ الإسلام في الأدوار الأخيرة بمَن هو أضرّ من ابن </w:t>
      </w:r>
    </w:p>
    <w:p w:rsidR="008E0475" w:rsidRDefault="002235E8" w:rsidP="002235E8">
      <w:pPr>
        <w:pStyle w:val="libLine"/>
        <w:rPr>
          <w:rtl/>
        </w:rPr>
      </w:pPr>
      <w:r>
        <w:rPr>
          <w:rFonts w:hint="cs"/>
          <w:rtl/>
        </w:rPr>
        <w:t>____________________</w:t>
      </w:r>
    </w:p>
    <w:p w:rsidR="008E0475" w:rsidRDefault="009C51A6" w:rsidP="009C51A6">
      <w:pPr>
        <w:pStyle w:val="libFootnote0"/>
        <w:rPr>
          <w:rtl/>
        </w:rPr>
      </w:pPr>
      <w:r>
        <w:rPr>
          <w:rFonts w:hint="cs"/>
          <w:rtl/>
        </w:rPr>
        <w:t xml:space="preserve">= </w:t>
      </w:r>
      <w:r w:rsidR="008E0475">
        <w:rPr>
          <w:rFonts w:hint="cs"/>
          <w:rtl/>
        </w:rPr>
        <w:t>الخُوَيصرة التميميّ فقال</w:t>
      </w:r>
      <w:r w:rsidR="002235E8">
        <w:rPr>
          <w:rFonts w:hint="cs"/>
          <w:rtl/>
        </w:rPr>
        <w:t>:</w:t>
      </w:r>
      <w:r w:rsidR="008E0475">
        <w:rPr>
          <w:rFonts w:hint="cs"/>
          <w:rtl/>
        </w:rPr>
        <w:t xml:space="preserve"> يا محمّد</w:t>
      </w:r>
      <w:r w:rsidR="002235E8">
        <w:rPr>
          <w:rFonts w:hint="cs"/>
          <w:rtl/>
        </w:rPr>
        <w:t>!</w:t>
      </w:r>
      <w:r w:rsidR="008E0475">
        <w:rPr>
          <w:rFonts w:hint="cs"/>
          <w:rtl/>
        </w:rPr>
        <w:t xml:space="preserve"> قد رأيتُ ما صنعتَ هذا اليوم</w:t>
      </w:r>
      <w:r w:rsidR="002235E8">
        <w:rPr>
          <w:rFonts w:hint="cs"/>
          <w:rtl/>
        </w:rPr>
        <w:t>،</w:t>
      </w:r>
      <w:r w:rsidR="008E0475">
        <w:rPr>
          <w:rFonts w:hint="cs"/>
          <w:rtl/>
        </w:rPr>
        <w:t xml:space="preserve"> فقال رسول الله </w:t>
      </w:r>
      <w:r w:rsidR="002235E8" w:rsidRPr="00DF04FE">
        <w:rPr>
          <w:rStyle w:val="libFootnoteAlaemChar"/>
          <w:rFonts w:hint="cs"/>
          <w:rtl/>
        </w:rPr>
        <w:t>صلى‌الله‌عليه‌وآله‌وسلم</w:t>
      </w:r>
      <w:r w:rsidR="002235E8">
        <w:rPr>
          <w:rFonts w:hint="cs"/>
          <w:rtl/>
        </w:rPr>
        <w:t>:</w:t>
      </w:r>
      <w:r w:rsidR="008E0475">
        <w:rPr>
          <w:rFonts w:hint="cs"/>
          <w:rtl/>
        </w:rPr>
        <w:t xml:space="preserve"> أجل</w:t>
      </w:r>
      <w:r w:rsidR="002235E8">
        <w:rPr>
          <w:rFonts w:hint="cs"/>
          <w:rtl/>
        </w:rPr>
        <w:t>،</w:t>
      </w:r>
      <w:r w:rsidR="008E0475">
        <w:rPr>
          <w:rFonts w:hint="cs"/>
          <w:rtl/>
        </w:rPr>
        <w:t xml:space="preserve"> فكيف رأيت</w:t>
      </w:r>
      <w:r w:rsidR="002235E8">
        <w:rPr>
          <w:rFonts w:hint="cs"/>
          <w:rtl/>
        </w:rPr>
        <w:t>؟</w:t>
      </w:r>
      <w:r w:rsidR="008E0475">
        <w:rPr>
          <w:rFonts w:hint="cs"/>
          <w:rtl/>
        </w:rPr>
        <w:t xml:space="preserve"> فقال</w:t>
      </w:r>
      <w:r w:rsidR="002235E8">
        <w:rPr>
          <w:rFonts w:hint="cs"/>
          <w:rtl/>
        </w:rPr>
        <w:t>:</w:t>
      </w:r>
      <w:r w:rsidR="008E0475">
        <w:rPr>
          <w:rFonts w:hint="cs"/>
          <w:rtl/>
        </w:rPr>
        <w:t xml:space="preserve"> لم أراك عدلتَ</w:t>
      </w:r>
      <w:r w:rsidR="002235E8">
        <w:rPr>
          <w:rFonts w:hint="cs"/>
          <w:rtl/>
        </w:rPr>
        <w:t>!</w:t>
      </w:r>
      <w:r w:rsidR="008E0475">
        <w:rPr>
          <w:rFonts w:hint="cs"/>
          <w:rtl/>
        </w:rPr>
        <w:t xml:space="preserve"> فغضب رسول الله ثمّ قال</w:t>
      </w:r>
      <w:r w:rsidR="002235E8">
        <w:rPr>
          <w:rFonts w:hint="cs"/>
          <w:rtl/>
        </w:rPr>
        <w:t>:</w:t>
      </w:r>
      <w:r w:rsidR="008E0475">
        <w:rPr>
          <w:rFonts w:hint="cs"/>
          <w:rtl/>
        </w:rPr>
        <w:t xml:space="preserve"> وَيْحَك</w:t>
      </w:r>
      <w:r w:rsidR="002235E8">
        <w:rPr>
          <w:rFonts w:hint="cs"/>
          <w:rtl/>
        </w:rPr>
        <w:t>!</w:t>
      </w:r>
      <w:r w:rsidR="008E0475">
        <w:rPr>
          <w:rFonts w:hint="cs"/>
          <w:rtl/>
        </w:rPr>
        <w:t xml:space="preserve"> إذا لم يكن العدلُ عندي فعند مَن يكون</w:t>
      </w:r>
      <w:r w:rsidR="002235E8">
        <w:rPr>
          <w:rFonts w:hint="cs"/>
          <w:rtl/>
        </w:rPr>
        <w:t>؟</w:t>
      </w:r>
      <w:r w:rsidR="008E0475">
        <w:rPr>
          <w:rFonts w:hint="cs"/>
          <w:rtl/>
        </w:rPr>
        <w:t xml:space="preserve"> فقال عمر بن الخطّاب</w:t>
      </w:r>
      <w:r w:rsidR="002235E8">
        <w:rPr>
          <w:rFonts w:hint="cs"/>
          <w:rtl/>
        </w:rPr>
        <w:t>:</w:t>
      </w:r>
      <w:r w:rsidR="008E0475">
        <w:rPr>
          <w:rFonts w:hint="cs"/>
          <w:rtl/>
        </w:rPr>
        <w:t xml:space="preserve"> يا رسول الله</w:t>
      </w:r>
      <w:r w:rsidR="002235E8">
        <w:rPr>
          <w:rFonts w:hint="cs"/>
          <w:rtl/>
        </w:rPr>
        <w:t>،</w:t>
      </w:r>
      <w:r w:rsidR="008E0475">
        <w:rPr>
          <w:rFonts w:hint="cs"/>
          <w:rtl/>
        </w:rPr>
        <w:t xml:space="preserve"> ألا أقتله</w:t>
      </w:r>
      <w:r w:rsidR="002235E8">
        <w:rPr>
          <w:rFonts w:hint="cs"/>
          <w:rtl/>
        </w:rPr>
        <w:t>؟</w:t>
      </w:r>
      <w:r w:rsidR="008E0475">
        <w:rPr>
          <w:rFonts w:hint="cs"/>
          <w:rtl/>
        </w:rPr>
        <w:t xml:space="preserve"> فقال</w:t>
      </w:r>
      <w:r w:rsidR="002235E8">
        <w:rPr>
          <w:rFonts w:hint="cs"/>
          <w:rtl/>
        </w:rPr>
        <w:t>:</w:t>
      </w:r>
      <w:r w:rsidR="008E0475">
        <w:rPr>
          <w:rFonts w:hint="cs"/>
          <w:rtl/>
        </w:rPr>
        <w:t xml:space="preserve"> لا</w:t>
      </w:r>
      <w:r w:rsidR="002235E8">
        <w:rPr>
          <w:rFonts w:hint="cs"/>
          <w:rtl/>
        </w:rPr>
        <w:t>،</w:t>
      </w:r>
      <w:r w:rsidR="008E0475">
        <w:rPr>
          <w:rFonts w:hint="cs"/>
          <w:rtl/>
        </w:rPr>
        <w:t xml:space="preserve"> دَعْهُ</w:t>
      </w:r>
      <w:r w:rsidR="002235E8">
        <w:rPr>
          <w:rFonts w:hint="cs"/>
          <w:rtl/>
        </w:rPr>
        <w:t>،</w:t>
      </w:r>
      <w:r w:rsidR="008E0475">
        <w:rPr>
          <w:rFonts w:hint="cs"/>
          <w:rtl/>
        </w:rPr>
        <w:t xml:space="preserve"> فإنّه سيكون له شيعة يتعمّقون في الدّين حتّى يخرجوا منه كما يخرج السهم من الرَّمِيّة</w:t>
      </w:r>
      <w:r w:rsidR="002235E8">
        <w:rPr>
          <w:rFonts w:hint="cs"/>
          <w:rtl/>
        </w:rPr>
        <w:t>،</w:t>
      </w:r>
      <w:r w:rsidR="008E0475">
        <w:rPr>
          <w:rFonts w:hint="cs"/>
          <w:rtl/>
        </w:rPr>
        <w:t xml:space="preserve"> يُنظر في النَّصْل</w:t>
      </w:r>
      <w:r w:rsidR="002235E8">
        <w:rPr>
          <w:rFonts w:hint="cs"/>
          <w:rtl/>
        </w:rPr>
        <w:t>،</w:t>
      </w:r>
      <w:r w:rsidR="008E0475">
        <w:rPr>
          <w:rFonts w:hint="cs"/>
          <w:rtl/>
        </w:rPr>
        <w:t xml:space="preserve"> فلا يوجد شيء</w:t>
      </w:r>
      <w:r w:rsidR="002235E8">
        <w:rPr>
          <w:rFonts w:hint="cs"/>
          <w:rtl/>
        </w:rPr>
        <w:t>،</w:t>
      </w:r>
      <w:r w:rsidR="008E0475">
        <w:rPr>
          <w:rFonts w:hint="cs"/>
          <w:rtl/>
        </w:rPr>
        <w:t xml:space="preserve"> ثمّ في القدح</w:t>
      </w:r>
      <w:r w:rsidR="002235E8">
        <w:rPr>
          <w:rFonts w:hint="cs"/>
          <w:rtl/>
        </w:rPr>
        <w:t>،</w:t>
      </w:r>
      <w:r w:rsidR="008E0475">
        <w:rPr>
          <w:rFonts w:hint="cs"/>
          <w:rtl/>
        </w:rPr>
        <w:t xml:space="preserve"> فلا يوجد شيء</w:t>
      </w:r>
      <w:r w:rsidR="002235E8">
        <w:rPr>
          <w:rFonts w:hint="cs"/>
          <w:rtl/>
        </w:rPr>
        <w:t>،</w:t>
      </w:r>
      <w:r w:rsidR="008E0475">
        <w:rPr>
          <w:rFonts w:hint="cs"/>
          <w:rtl/>
        </w:rPr>
        <w:t xml:space="preserve"> ثمّ في الفُوق</w:t>
      </w:r>
      <w:r w:rsidR="002235E8">
        <w:rPr>
          <w:rFonts w:hint="cs"/>
          <w:rtl/>
        </w:rPr>
        <w:t>،</w:t>
      </w:r>
      <w:r w:rsidR="008E0475">
        <w:rPr>
          <w:rFonts w:hint="cs"/>
          <w:rtl/>
        </w:rPr>
        <w:t xml:space="preserve"> فلا يوجد شيء</w:t>
      </w:r>
      <w:r w:rsidR="002235E8">
        <w:rPr>
          <w:rFonts w:hint="cs"/>
          <w:rtl/>
        </w:rPr>
        <w:t>،</w:t>
      </w:r>
      <w:r w:rsidR="008E0475">
        <w:rPr>
          <w:rFonts w:hint="cs"/>
          <w:rtl/>
        </w:rPr>
        <w:t xml:space="preserve"> سبق الفرث والدم</w:t>
      </w:r>
      <w:r>
        <w:rPr>
          <w:rFonts w:hint="cs"/>
          <w:rtl/>
        </w:rPr>
        <w:t>»</w:t>
      </w:r>
      <w:r w:rsidR="002235E8">
        <w:rPr>
          <w:rFonts w:hint="cs"/>
          <w:rtl/>
        </w:rPr>
        <w:t>.</w:t>
      </w:r>
      <w:r w:rsidR="008E0475">
        <w:rPr>
          <w:rFonts w:hint="cs"/>
          <w:rtl/>
        </w:rPr>
        <w:t xml:space="preserve"> </w:t>
      </w:r>
      <w:r w:rsidR="002235E8">
        <w:rPr>
          <w:rFonts w:hint="cs"/>
          <w:rtl/>
        </w:rPr>
        <w:t>(</w:t>
      </w:r>
      <w:r w:rsidR="008E0475">
        <w:rPr>
          <w:rFonts w:hint="cs"/>
          <w:rtl/>
        </w:rPr>
        <w:t>السيرة النبويّة</w:t>
      </w:r>
      <w:r w:rsidR="002235E8">
        <w:rPr>
          <w:rFonts w:hint="cs"/>
          <w:rtl/>
        </w:rPr>
        <w:t>،</w:t>
      </w:r>
      <w:r w:rsidR="008E0475">
        <w:rPr>
          <w:rFonts w:hint="cs"/>
          <w:rtl/>
        </w:rPr>
        <w:t xml:space="preserve"> لابن هشام 4</w:t>
      </w:r>
      <w:r w:rsidR="002235E8">
        <w:rPr>
          <w:rFonts w:hint="cs"/>
          <w:rtl/>
        </w:rPr>
        <w:t>:</w:t>
      </w:r>
      <w:r w:rsidR="008E0475">
        <w:rPr>
          <w:rFonts w:hint="cs"/>
          <w:rtl/>
        </w:rPr>
        <w:t xml:space="preserve"> 139</w:t>
      </w:r>
      <w:r w:rsidR="002235E8">
        <w:rPr>
          <w:rFonts w:hint="cs"/>
          <w:rtl/>
        </w:rPr>
        <w:t>).</w:t>
      </w:r>
    </w:p>
    <w:p w:rsidR="008E0475" w:rsidRDefault="008E0475" w:rsidP="009C51A6">
      <w:pPr>
        <w:pStyle w:val="libFootnote0"/>
        <w:rPr>
          <w:rtl/>
        </w:rPr>
      </w:pPr>
      <w:r>
        <w:rPr>
          <w:rFonts w:hint="cs"/>
          <w:rtl/>
        </w:rPr>
        <w:t>شرح بعض المفردات</w:t>
      </w:r>
      <w:r w:rsidR="002235E8">
        <w:rPr>
          <w:rFonts w:hint="cs"/>
          <w:rtl/>
        </w:rPr>
        <w:t>:</w:t>
      </w:r>
      <w:r>
        <w:rPr>
          <w:rFonts w:hint="cs"/>
          <w:rtl/>
        </w:rPr>
        <w:t xml:space="preserve"> </w:t>
      </w:r>
      <w:r w:rsidR="009C51A6">
        <w:rPr>
          <w:rFonts w:hint="cs"/>
          <w:rtl/>
        </w:rPr>
        <w:t>«</w:t>
      </w:r>
      <w:r>
        <w:rPr>
          <w:rFonts w:hint="cs"/>
          <w:rtl/>
        </w:rPr>
        <w:t>النصل</w:t>
      </w:r>
      <w:r w:rsidR="009C51A6">
        <w:rPr>
          <w:rFonts w:hint="cs"/>
          <w:rtl/>
        </w:rPr>
        <w:t>»</w:t>
      </w:r>
      <w:r>
        <w:rPr>
          <w:rFonts w:hint="cs"/>
          <w:rtl/>
        </w:rPr>
        <w:t xml:space="preserve"> حديد السهم</w:t>
      </w:r>
      <w:r w:rsidR="002235E8">
        <w:rPr>
          <w:rFonts w:hint="cs"/>
          <w:rtl/>
        </w:rPr>
        <w:t>.</w:t>
      </w:r>
      <w:r>
        <w:rPr>
          <w:rFonts w:hint="cs"/>
          <w:rtl/>
        </w:rPr>
        <w:t xml:space="preserve"> و </w:t>
      </w:r>
      <w:r w:rsidR="009C51A6">
        <w:rPr>
          <w:rFonts w:hint="cs"/>
          <w:rtl/>
        </w:rPr>
        <w:t>«</w:t>
      </w:r>
      <w:r>
        <w:rPr>
          <w:rFonts w:hint="cs"/>
          <w:rtl/>
        </w:rPr>
        <w:t>القدح</w:t>
      </w:r>
      <w:r w:rsidR="009C51A6">
        <w:rPr>
          <w:rFonts w:hint="cs"/>
          <w:rtl/>
        </w:rPr>
        <w:t>»</w:t>
      </w:r>
      <w:r w:rsidR="002235E8">
        <w:rPr>
          <w:rFonts w:hint="cs"/>
          <w:rtl/>
        </w:rPr>
        <w:t>:</w:t>
      </w:r>
      <w:r>
        <w:rPr>
          <w:rFonts w:hint="cs"/>
          <w:rtl/>
        </w:rPr>
        <w:t xml:space="preserve"> السّهم</w:t>
      </w:r>
      <w:r w:rsidR="002235E8">
        <w:rPr>
          <w:rFonts w:hint="cs"/>
          <w:rtl/>
        </w:rPr>
        <w:t>.</w:t>
      </w:r>
      <w:r>
        <w:rPr>
          <w:rFonts w:hint="cs"/>
          <w:rtl/>
        </w:rPr>
        <w:t xml:space="preserve"> و </w:t>
      </w:r>
      <w:r w:rsidR="009C51A6">
        <w:rPr>
          <w:rFonts w:hint="cs"/>
          <w:rtl/>
        </w:rPr>
        <w:t>«</w:t>
      </w:r>
      <w:r>
        <w:rPr>
          <w:rFonts w:hint="cs"/>
          <w:rtl/>
        </w:rPr>
        <w:t>الفوق</w:t>
      </w:r>
      <w:r w:rsidR="009C51A6">
        <w:rPr>
          <w:rFonts w:hint="cs"/>
          <w:rtl/>
        </w:rPr>
        <w:t>»</w:t>
      </w:r>
      <w:r w:rsidR="002235E8">
        <w:rPr>
          <w:rFonts w:hint="cs"/>
          <w:rtl/>
        </w:rPr>
        <w:t>:</w:t>
      </w:r>
      <w:r>
        <w:rPr>
          <w:rFonts w:hint="cs"/>
          <w:rtl/>
        </w:rPr>
        <w:t xml:space="preserve"> طرف السهم الذي يباشر الوتر</w:t>
      </w:r>
      <w:r w:rsidR="002235E8">
        <w:rPr>
          <w:rFonts w:hint="cs"/>
          <w:rtl/>
        </w:rPr>
        <w:t>.</w:t>
      </w:r>
      <w:r>
        <w:rPr>
          <w:rFonts w:hint="cs"/>
          <w:rtl/>
        </w:rPr>
        <w:t xml:space="preserve"> و </w:t>
      </w:r>
      <w:r w:rsidR="009C51A6">
        <w:rPr>
          <w:rFonts w:hint="cs"/>
          <w:rtl/>
        </w:rPr>
        <w:t>«</w:t>
      </w:r>
      <w:r>
        <w:rPr>
          <w:rFonts w:hint="cs"/>
          <w:rtl/>
        </w:rPr>
        <w:t>الفرث</w:t>
      </w:r>
      <w:r w:rsidR="009C51A6">
        <w:rPr>
          <w:rFonts w:hint="cs"/>
          <w:rtl/>
        </w:rPr>
        <w:t>»</w:t>
      </w:r>
      <w:r w:rsidR="002235E8">
        <w:rPr>
          <w:rFonts w:hint="cs"/>
          <w:rtl/>
        </w:rPr>
        <w:t>:</w:t>
      </w:r>
      <w:r>
        <w:rPr>
          <w:rFonts w:hint="cs"/>
          <w:rtl/>
        </w:rPr>
        <w:t xml:space="preserve"> ما يوجد في الكرش</w:t>
      </w:r>
      <w:r w:rsidR="002235E8">
        <w:rPr>
          <w:rFonts w:hint="cs"/>
          <w:rtl/>
        </w:rPr>
        <w:t>.</w:t>
      </w:r>
      <w:r>
        <w:rPr>
          <w:rFonts w:hint="cs"/>
          <w:rtl/>
        </w:rPr>
        <w:t xml:space="preserve"> والمعنى</w:t>
      </w:r>
      <w:r w:rsidR="002235E8">
        <w:rPr>
          <w:rFonts w:hint="cs"/>
          <w:rtl/>
        </w:rPr>
        <w:t>:</w:t>
      </w:r>
      <w:r>
        <w:rPr>
          <w:rFonts w:hint="cs"/>
          <w:rtl/>
        </w:rPr>
        <w:t xml:space="preserve"> انّهم ليس لهم من الدين شيء كالسهم يخترق البدن ويخرج بسرعة من غير أن يعلق به أثر من دم وغيره</w:t>
      </w:r>
      <w:r w:rsidR="002235E8">
        <w:rPr>
          <w:rFonts w:hint="cs"/>
          <w:rtl/>
        </w:rPr>
        <w:t>.</w:t>
      </w:r>
    </w:p>
    <w:p w:rsidR="008E0475" w:rsidRDefault="008E0475" w:rsidP="009C51A6">
      <w:pPr>
        <w:pStyle w:val="libFootnote0"/>
        <w:rPr>
          <w:rtl/>
        </w:rPr>
      </w:pPr>
      <w:r>
        <w:rPr>
          <w:rFonts w:hint="cs"/>
          <w:rtl/>
        </w:rPr>
        <w:t>وعن أبي سعيد الخدري</w:t>
      </w:r>
      <w:r w:rsidR="002235E8">
        <w:rPr>
          <w:rFonts w:hint="cs"/>
          <w:rtl/>
        </w:rPr>
        <w:t>،</w:t>
      </w:r>
      <w:r>
        <w:rPr>
          <w:rFonts w:hint="cs"/>
          <w:rtl/>
        </w:rPr>
        <w:t xml:space="preserve"> قال</w:t>
      </w:r>
      <w:r w:rsidR="002235E8">
        <w:rPr>
          <w:rFonts w:hint="cs"/>
          <w:rtl/>
        </w:rPr>
        <w:t>:</w:t>
      </w:r>
      <w:r>
        <w:rPr>
          <w:rFonts w:hint="cs"/>
          <w:rtl/>
        </w:rPr>
        <w:t xml:space="preserve"> بينا رسول الله </w:t>
      </w:r>
      <w:r w:rsidR="002235E8" w:rsidRPr="00DF04FE">
        <w:rPr>
          <w:rStyle w:val="libFootnoteAlaemChar"/>
          <w:rFonts w:hint="cs"/>
          <w:rtl/>
        </w:rPr>
        <w:t>صلى‌الله‌عليه‌وآله‌وسلم</w:t>
      </w:r>
      <w:r w:rsidR="002235E8">
        <w:rPr>
          <w:rFonts w:hint="cs"/>
          <w:rtl/>
        </w:rPr>
        <w:t>،</w:t>
      </w:r>
      <w:r>
        <w:rPr>
          <w:rFonts w:hint="cs"/>
          <w:rtl/>
        </w:rPr>
        <w:t xml:space="preserve"> يقسم ذات يوم قسما</w:t>
      </w:r>
      <w:r w:rsidR="002235E8">
        <w:rPr>
          <w:rFonts w:hint="cs"/>
          <w:rtl/>
        </w:rPr>
        <w:t>،</w:t>
      </w:r>
      <w:r>
        <w:rPr>
          <w:rFonts w:hint="cs"/>
          <w:rtl/>
        </w:rPr>
        <w:t xml:space="preserve"> فقال ذو الخُويصرة</w:t>
      </w:r>
      <w:r w:rsidR="002235E8">
        <w:rPr>
          <w:rFonts w:hint="cs"/>
          <w:rtl/>
        </w:rPr>
        <w:t>،</w:t>
      </w:r>
      <w:r>
        <w:rPr>
          <w:rFonts w:hint="cs"/>
          <w:rtl/>
        </w:rPr>
        <w:t xml:space="preserve"> رجل من بني تميم</w:t>
      </w:r>
      <w:r w:rsidR="002235E8">
        <w:rPr>
          <w:rFonts w:hint="cs"/>
          <w:rtl/>
        </w:rPr>
        <w:t>:</w:t>
      </w:r>
      <w:r>
        <w:rPr>
          <w:rFonts w:hint="cs"/>
          <w:rtl/>
        </w:rPr>
        <w:t xml:space="preserve"> يا رسول الله</w:t>
      </w:r>
      <w:r w:rsidR="002235E8">
        <w:rPr>
          <w:rFonts w:hint="cs"/>
          <w:rtl/>
        </w:rPr>
        <w:t>،</w:t>
      </w:r>
      <w:r>
        <w:rPr>
          <w:rFonts w:hint="cs"/>
          <w:rtl/>
        </w:rPr>
        <w:t xml:space="preserve"> اعدل</w:t>
      </w:r>
      <w:r w:rsidR="002235E8">
        <w:rPr>
          <w:rFonts w:hint="cs"/>
          <w:rtl/>
        </w:rPr>
        <w:t>.</w:t>
      </w:r>
      <w:r>
        <w:rPr>
          <w:rFonts w:hint="cs"/>
          <w:rtl/>
        </w:rPr>
        <w:t xml:space="preserve"> فقال</w:t>
      </w:r>
      <w:r w:rsidR="002235E8">
        <w:rPr>
          <w:rFonts w:hint="cs"/>
          <w:rtl/>
        </w:rPr>
        <w:t>:</w:t>
      </w:r>
      <w:r>
        <w:rPr>
          <w:rFonts w:hint="cs"/>
          <w:rtl/>
        </w:rPr>
        <w:t xml:space="preserve"> ويلك</w:t>
      </w:r>
      <w:r w:rsidR="002235E8">
        <w:rPr>
          <w:rFonts w:hint="cs"/>
          <w:rtl/>
        </w:rPr>
        <w:t>،</w:t>
      </w:r>
      <w:r>
        <w:rPr>
          <w:rFonts w:hint="cs"/>
          <w:rtl/>
        </w:rPr>
        <w:t xml:space="preserve"> ومن يعدل إذا لم أعدل</w:t>
      </w:r>
      <w:r w:rsidR="002235E8">
        <w:rPr>
          <w:rFonts w:hint="cs"/>
          <w:rtl/>
        </w:rPr>
        <w:t>؟</w:t>
      </w:r>
      <w:r>
        <w:rPr>
          <w:rFonts w:hint="cs"/>
          <w:rtl/>
        </w:rPr>
        <w:t xml:space="preserve"> فقال عمر</w:t>
      </w:r>
      <w:r w:rsidR="002235E8">
        <w:rPr>
          <w:rFonts w:hint="cs"/>
          <w:rtl/>
        </w:rPr>
        <w:t>:</w:t>
      </w:r>
      <w:r>
        <w:rPr>
          <w:rFonts w:hint="cs"/>
          <w:rtl/>
        </w:rPr>
        <w:t xml:space="preserve"> ائذن لي فلأضرب عنقه</w:t>
      </w:r>
      <w:r w:rsidR="002235E8">
        <w:rPr>
          <w:rFonts w:hint="cs"/>
          <w:rtl/>
        </w:rPr>
        <w:t>.</w:t>
      </w:r>
      <w:r>
        <w:rPr>
          <w:rFonts w:hint="cs"/>
          <w:rtl/>
        </w:rPr>
        <w:t xml:space="preserve"> قال</w:t>
      </w:r>
      <w:r w:rsidR="002235E8">
        <w:rPr>
          <w:rFonts w:hint="cs"/>
          <w:rtl/>
        </w:rPr>
        <w:t>:</w:t>
      </w:r>
      <w:r>
        <w:rPr>
          <w:rFonts w:hint="cs"/>
          <w:rtl/>
        </w:rPr>
        <w:t xml:space="preserve"> لا</w:t>
      </w:r>
      <w:r w:rsidR="002235E8">
        <w:rPr>
          <w:rFonts w:hint="cs"/>
          <w:rtl/>
        </w:rPr>
        <w:t>،</w:t>
      </w:r>
      <w:r>
        <w:rPr>
          <w:rFonts w:hint="cs"/>
          <w:rtl/>
        </w:rPr>
        <w:t xml:space="preserve"> إنّ له أصحاباً يحقر أحدُكم صلاته مع صلاتهم</w:t>
      </w:r>
      <w:r w:rsidR="002235E8">
        <w:rPr>
          <w:rFonts w:hint="cs"/>
          <w:rtl/>
        </w:rPr>
        <w:t>،</w:t>
      </w:r>
      <w:r>
        <w:rPr>
          <w:rFonts w:hint="cs"/>
          <w:rtl/>
        </w:rPr>
        <w:t xml:space="preserve"> وصيامه مع صيامهم</w:t>
      </w:r>
      <w:r w:rsidR="002235E8">
        <w:rPr>
          <w:rFonts w:hint="cs"/>
          <w:rtl/>
        </w:rPr>
        <w:t>،</w:t>
      </w:r>
      <w:r>
        <w:rPr>
          <w:rFonts w:hint="cs"/>
          <w:rtl/>
        </w:rPr>
        <w:t xml:space="preserve"> يمرقون من الدين كمروق السهم من الرّميّة</w:t>
      </w:r>
      <w:r w:rsidR="002235E8">
        <w:rPr>
          <w:rFonts w:hint="cs"/>
          <w:rtl/>
        </w:rPr>
        <w:t>،</w:t>
      </w:r>
      <w:r>
        <w:rPr>
          <w:rFonts w:hint="cs"/>
          <w:rtl/>
        </w:rPr>
        <w:t xml:space="preserve"> ينظر إلى نصله فلا يوجد شيء</w:t>
      </w:r>
      <w:r w:rsidR="002235E8">
        <w:rPr>
          <w:rFonts w:hint="cs"/>
          <w:rtl/>
        </w:rPr>
        <w:t>.</w:t>
      </w:r>
      <w:r>
        <w:rPr>
          <w:rFonts w:hint="cs"/>
          <w:rtl/>
        </w:rPr>
        <w:t>..</w:t>
      </w:r>
      <w:r w:rsidR="002235E8">
        <w:rPr>
          <w:rFonts w:hint="cs"/>
          <w:rtl/>
        </w:rPr>
        <w:t>،</w:t>
      </w:r>
      <w:r>
        <w:rPr>
          <w:rFonts w:hint="cs"/>
          <w:rtl/>
        </w:rPr>
        <w:t xml:space="preserve"> يخرجون على أي حين فُرقة من الناس</w:t>
      </w:r>
      <w:r w:rsidR="002235E8">
        <w:rPr>
          <w:rFonts w:hint="cs"/>
          <w:rtl/>
        </w:rPr>
        <w:t>،</w:t>
      </w:r>
      <w:r>
        <w:rPr>
          <w:rFonts w:hint="cs"/>
          <w:rtl/>
        </w:rPr>
        <w:t xml:space="preserve"> آيتهم رجلٌ إحدى ثدييه مثل ثدي المرأة</w:t>
      </w:r>
      <w:r w:rsidR="002235E8">
        <w:rPr>
          <w:rFonts w:hint="cs"/>
          <w:rtl/>
        </w:rPr>
        <w:t>،</w:t>
      </w:r>
      <w:r>
        <w:rPr>
          <w:rFonts w:hint="cs"/>
          <w:rtl/>
        </w:rPr>
        <w:t xml:space="preserve"> أو مثل البضعة تدردر</w:t>
      </w:r>
      <w:r w:rsidR="009C51A6">
        <w:rPr>
          <w:rFonts w:hint="cs"/>
          <w:rtl/>
        </w:rPr>
        <w:t>»</w:t>
      </w:r>
      <w:r w:rsidR="002235E8">
        <w:rPr>
          <w:rFonts w:hint="cs"/>
          <w:rtl/>
        </w:rPr>
        <w:t xml:space="preserve"> - </w:t>
      </w:r>
      <w:r>
        <w:rPr>
          <w:rFonts w:hint="cs"/>
          <w:rtl/>
        </w:rPr>
        <w:t>تدردر</w:t>
      </w:r>
      <w:r w:rsidR="002235E8">
        <w:rPr>
          <w:rFonts w:hint="cs"/>
          <w:rtl/>
        </w:rPr>
        <w:t>:</w:t>
      </w:r>
      <w:r>
        <w:rPr>
          <w:rFonts w:hint="cs"/>
          <w:rtl/>
        </w:rPr>
        <w:t xml:space="preserve"> أي ترجرج</w:t>
      </w:r>
      <w:r w:rsidR="002235E8">
        <w:rPr>
          <w:rFonts w:hint="cs"/>
          <w:rtl/>
        </w:rPr>
        <w:t>؛</w:t>
      </w:r>
      <w:r>
        <w:rPr>
          <w:rFonts w:hint="cs"/>
          <w:rtl/>
        </w:rPr>
        <w:t xml:space="preserve"> تجيء وتذهب</w:t>
      </w:r>
      <w:r w:rsidR="002235E8">
        <w:rPr>
          <w:rFonts w:hint="cs"/>
          <w:rtl/>
        </w:rPr>
        <w:t xml:space="preserve"> - </w:t>
      </w:r>
      <w:r>
        <w:rPr>
          <w:rFonts w:hint="cs"/>
          <w:rtl/>
        </w:rPr>
        <w:t>قال أبو سعيد</w:t>
      </w:r>
      <w:r w:rsidR="002235E8">
        <w:rPr>
          <w:rFonts w:hint="cs"/>
          <w:rtl/>
        </w:rPr>
        <w:t>:</w:t>
      </w:r>
      <w:r>
        <w:rPr>
          <w:rFonts w:hint="cs"/>
          <w:rtl/>
        </w:rPr>
        <w:t xml:space="preserve"> أشهد لسمعته من رسول الله </w:t>
      </w:r>
      <w:r w:rsidR="002235E8" w:rsidRPr="00DF04FE">
        <w:rPr>
          <w:rStyle w:val="libFootnoteAlaemChar"/>
          <w:rFonts w:hint="cs"/>
          <w:rtl/>
        </w:rPr>
        <w:t>صلى‌الله‌عليه‌وآله‌وسلم</w:t>
      </w:r>
      <w:r w:rsidR="002235E8">
        <w:rPr>
          <w:rFonts w:hint="cs"/>
          <w:rtl/>
        </w:rPr>
        <w:t>،</w:t>
      </w:r>
      <w:r>
        <w:rPr>
          <w:rFonts w:hint="cs"/>
          <w:rtl/>
        </w:rPr>
        <w:t xml:space="preserve"> وأشهد أنّي كنت مع عليّ بن أبي طالب </w:t>
      </w:r>
      <w:r w:rsidR="00653D1E" w:rsidRPr="009C51A6">
        <w:rPr>
          <w:rStyle w:val="libFootnoteAlaemChar"/>
          <w:rFonts w:hint="cs"/>
          <w:rtl/>
        </w:rPr>
        <w:t>رضي‌الله‌عنه</w:t>
      </w:r>
      <w:r>
        <w:rPr>
          <w:rFonts w:hint="cs"/>
          <w:rtl/>
        </w:rPr>
        <w:t xml:space="preserve"> حين قاتلهم</w:t>
      </w:r>
      <w:r w:rsidR="002235E8">
        <w:rPr>
          <w:rFonts w:hint="cs"/>
          <w:rtl/>
        </w:rPr>
        <w:t>،</w:t>
      </w:r>
      <w:r>
        <w:rPr>
          <w:rFonts w:hint="cs"/>
          <w:rtl/>
        </w:rPr>
        <w:t xml:space="preserve"> فالتُمس في القتلى فأتي به على النعت الذي نعت رسول الله </w:t>
      </w:r>
      <w:r w:rsidR="002235E8" w:rsidRPr="00DF04FE">
        <w:rPr>
          <w:rStyle w:val="libFootnoteAlaemChar"/>
          <w:rFonts w:hint="cs"/>
          <w:rtl/>
        </w:rPr>
        <w:t>صلى‌الله‌عليه‌وآله‌وسلم</w:t>
      </w:r>
      <w:r w:rsidR="002235E8">
        <w:rPr>
          <w:rFonts w:hint="cs"/>
          <w:rtl/>
        </w:rPr>
        <w:t>.</w:t>
      </w:r>
      <w:r>
        <w:rPr>
          <w:rFonts w:hint="cs"/>
          <w:rtl/>
        </w:rPr>
        <w:t xml:space="preserve"> </w:t>
      </w:r>
      <w:r w:rsidR="002235E8">
        <w:rPr>
          <w:rFonts w:hint="cs"/>
          <w:rtl/>
        </w:rPr>
        <w:t>(</w:t>
      </w:r>
      <w:r>
        <w:rPr>
          <w:rFonts w:hint="cs"/>
          <w:rtl/>
        </w:rPr>
        <w:t>أسد الغابة 2</w:t>
      </w:r>
      <w:r w:rsidR="002235E8">
        <w:rPr>
          <w:rFonts w:hint="cs"/>
          <w:rtl/>
        </w:rPr>
        <w:t>:</w:t>
      </w:r>
      <w:r>
        <w:rPr>
          <w:rFonts w:hint="cs"/>
          <w:rtl/>
        </w:rPr>
        <w:t xml:space="preserve"> 172</w:t>
      </w:r>
      <w:r w:rsidR="002235E8">
        <w:rPr>
          <w:rFonts w:hint="cs"/>
          <w:rtl/>
        </w:rPr>
        <w:t>).</w:t>
      </w:r>
    </w:p>
    <w:p w:rsidR="008E0475" w:rsidRDefault="008E0475" w:rsidP="002235E8">
      <w:pPr>
        <w:pStyle w:val="libFootnote0"/>
        <w:rPr>
          <w:rtl/>
        </w:rPr>
      </w:pPr>
      <w:r>
        <w:rPr>
          <w:rtl/>
        </w:rPr>
        <w:br w:type="page"/>
      </w:r>
    </w:p>
    <w:p w:rsidR="008E0475" w:rsidRDefault="008E0475" w:rsidP="009C51A6">
      <w:pPr>
        <w:pStyle w:val="libNormal0"/>
        <w:rPr>
          <w:rtl/>
        </w:rPr>
      </w:pPr>
      <w:r>
        <w:rPr>
          <w:rFonts w:hint="cs"/>
          <w:rtl/>
        </w:rPr>
        <w:lastRenderedPageBreak/>
        <w:t>تيميه في تفريق كلمة المسلمين لما كنّا مبالغين في ذلك</w:t>
      </w:r>
      <w:r w:rsidR="002235E8">
        <w:rPr>
          <w:rFonts w:hint="cs"/>
          <w:rtl/>
        </w:rPr>
        <w:t>،</w:t>
      </w:r>
      <w:r>
        <w:rPr>
          <w:rFonts w:hint="cs"/>
          <w:rtl/>
        </w:rPr>
        <w:t xml:space="preserve"> وهو سهلٌ متسامح مع اليهود والنصارى يقول عن كتبهم أنّها لم تُحرّف تحريفاً لفظيّاً</w:t>
      </w:r>
      <w:r w:rsidR="002235E8">
        <w:rPr>
          <w:rFonts w:hint="cs"/>
          <w:rtl/>
        </w:rPr>
        <w:t>!</w:t>
      </w:r>
      <w:r>
        <w:rPr>
          <w:rFonts w:hint="cs"/>
          <w:rtl/>
        </w:rPr>
        <w:t xml:space="preserve"> فاكتسب بذلك إطراء المستشرقين له</w:t>
      </w:r>
      <w:r w:rsidR="002235E8">
        <w:rPr>
          <w:rFonts w:hint="cs"/>
          <w:rtl/>
        </w:rPr>
        <w:t>؛</w:t>
      </w:r>
      <w:r>
        <w:rPr>
          <w:rFonts w:hint="cs"/>
          <w:rtl/>
        </w:rPr>
        <w:t xml:space="preserve"> شديد غليظ على الحملات على فرق المسلمين لا سيّما الشيعة</w:t>
      </w:r>
      <w:r w:rsidR="002235E8">
        <w:rPr>
          <w:rFonts w:hint="cs"/>
          <w:rtl/>
        </w:rPr>
        <w:t>،</w:t>
      </w:r>
      <w:r>
        <w:rPr>
          <w:rFonts w:hint="cs"/>
          <w:rtl/>
        </w:rPr>
        <w:t xml:space="preserve"> ولو لا شدّة ابن تيميه على ابن المُطهّر في منهاجه </w:t>
      </w:r>
      <w:r w:rsidR="009C51A6">
        <w:rPr>
          <w:rFonts w:hint="cs"/>
          <w:rtl/>
        </w:rPr>
        <w:t>(</w:t>
      </w:r>
      <w:r w:rsidR="004A4BD1">
        <w:rPr>
          <w:rFonts w:hint="cs"/>
          <w:rtl/>
        </w:rPr>
        <w:t>أي منهاج السنّة النبويّة لابن تيميه</w:t>
      </w:r>
      <w:r w:rsidR="009C51A6">
        <w:rPr>
          <w:rFonts w:hint="cs"/>
          <w:rtl/>
        </w:rPr>
        <w:t>)</w:t>
      </w:r>
      <w:r>
        <w:rPr>
          <w:rFonts w:hint="cs"/>
          <w:rtl/>
        </w:rPr>
        <w:t xml:space="preserve"> إلى أن بلغ به الأمر إلى أن يتعرّض لعليّ بن أبي طالب كرّم الله وجهه</w:t>
      </w:r>
      <w:r w:rsidR="002235E8">
        <w:rPr>
          <w:rFonts w:hint="cs"/>
          <w:rtl/>
        </w:rPr>
        <w:t>،</w:t>
      </w:r>
      <w:r>
        <w:rPr>
          <w:rFonts w:hint="cs"/>
          <w:rtl/>
        </w:rPr>
        <w:t xml:space="preserve"> على الوجه الذي تراه في أوائل الجزء الثالث منه بطريقٍ يأباه كثير من أقحاح الخوارج</w:t>
      </w:r>
      <w:r w:rsidR="002235E8">
        <w:rPr>
          <w:rFonts w:hint="cs"/>
          <w:rtl/>
        </w:rPr>
        <w:t>!</w:t>
      </w:r>
      <w:r>
        <w:rPr>
          <w:rFonts w:hint="cs"/>
          <w:rtl/>
        </w:rPr>
        <w:t xml:space="preserve"> مع توهين الأحاديث الجيّدة في هذا السبيل</w:t>
      </w:r>
      <w:r w:rsidR="009C51A6">
        <w:rPr>
          <w:rFonts w:hint="cs"/>
          <w:rtl/>
        </w:rPr>
        <w:t>»</w:t>
      </w:r>
      <w:r>
        <w:rPr>
          <w:rFonts w:hint="cs"/>
          <w:rtl/>
        </w:rPr>
        <w:t xml:space="preserve"> </w:t>
      </w:r>
      <w:r w:rsidRPr="002235E8">
        <w:rPr>
          <w:rStyle w:val="libFootnotenumChar"/>
          <w:rFonts w:hint="cs"/>
          <w:rtl/>
        </w:rPr>
        <w:t>(1)</w:t>
      </w:r>
      <w:r w:rsidR="002235E8">
        <w:rPr>
          <w:rFonts w:hint="cs"/>
          <w:rtl/>
        </w:rPr>
        <w:t>.</w:t>
      </w:r>
    </w:p>
    <w:p w:rsidR="008E0475" w:rsidRDefault="008E0475" w:rsidP="009C51A6">
      <w:pPr>
        <w:pStyle w:val="libNormal"/>
        <w:rPr>
          <w:rtl/>
        </w:rPr>
      </w:pPr>
      <w:r>
        <w:rPr>
          <w:rFonts w:hint="cs"/>
          <w:rtl/>
        </w:rPr>
        <w:t xml:space="preserve">وكان ابن تيميه وأتباعه يدعون لكتاب </w:t>
      </w:r>
      <w:r w:rsidR="009C51A6">
        <w:rPr>
          <w:rFonts w:hint="cs"/>
          <w:rtl/>
        </w:rPr>
        <w:t>(</w:t>
      </w:r>
      <w:r w:rsidR="004A4BD1">
        <w:rPr>
          <w:rFonts w:hint="cs"/>
          <w:rtl/>
        </w:rPr>
        <w:t>النقض على المَريسي</w:t>
      </w:r>
      <w:r w:rsidR="009C51A6">
        <w:rPr>
          <w:rFonts w:hint="cs"/>
          <w:rtl/>
        </w:rPr>
        <w:t>)</w:t>
      </w:r>
      <w:r>
        <w:rPr>
          <w:rFonts w:hint="cs"/>
          <w:rtl/>
        </w:rPr>
        <w:t xml:space="preserve"> تأليف عثمان بن سعيد الدارمي</w:t>
      </w:r>
      <w:r w:rsidR="002235E8">
        <w:rPr>
          <w:rFonts w:hint="cs"/>
          <w:rtl/>
        </w:rPr>
        <w:t>،</w:t>
      </w:r>
      <w:r>
        <w:rPr>
          <w:rFonts w:hint="cs"/>
          <w:rtl/>
        </w:rPr>
        <w:t xml:space="preserve"> والكتاب يدعو للتجسيم الذي هو عقيدة ابن تيميه</w:t>
      </w:r>
      <w:r w:rsidR="002235E8">
        <w:rPr>
          <w:rFonts w:hint="cs"/>
          <w:rtl/>
        </w:rPr>
        <w:t>.</w:t>
      </w:r>
      <w:r>
        <w:rPr>
          <w:rFonts w:hint="cs"/>
          <w:rtl/>
        </w:rPr>
        <w:t xml:space="preserve"> قال الكوثري فيما قال بشأن الكتاب</w:t>
      </w:r>
      <w:r w:rsidR="002235E8">
        <w:rPr>
          <w:rFonts w:hint="cs"/>
          <w:rtl/>
        </w:rPr>
        <w:t>:</w:t>
      </w:r>
      <w:r>
        <w:rPr>
          <w:rFonts w:hint="cs"/>
          <w:rtl/>
        </w:rPr>
        <w:t xml:space="preserve"> </w:t>
      </w:r>
      <w:r w:rsidR="004A4BD1">
        <w:rPr>
          <w:rFonts w:hint="cs"/>
          <w:rtl/>
        </w:rPr>
        <w:t>«فتبّاً لابن تيميه وصاحبه ابن القيّم حيث كانا يوصيان بكتابه هذا أشدّ الوصيّة ويتابعان في كلّ ما في كتابه كما يظهر من صفحة خاصّة منشورة في أوّل الكتاب، فأصبحا في صفّ هذا المؤلّف المجسّم الفاقد العقل، فلا إمام لمَن اتّخذ هؤلاء أئمّةً في الأصول أو الفروع، ومن هنا يظهر كلّ الظهور مبلغ شناعة اتّباعهما في شواذّهما الفقهية بتركِ ما عليه أئمّة الهدى، فنعوذ بالله من الخذلان»</w:t>
      </w:r>
      <w:r>
        <w:rPr>
          <w:rFonts w:hint="cs"/>
          <w:rtl/>
        </w:rPr>
        <w:t xml:space="preserve"> </w:t>
      </w:r>
      <w:r w:rsidRPr="002235E8">
        <w:rPr>
          <w:rStyle w:val="libFootnotenumChar"/>
          <w:rFonts w:hint="cs"/>
          <w:rtl/>
        </w:rPr>
        <w:t>(2)</w:t>
      </w:r>
      <w:r w:rsidR="002235E8">
        <w:rPr>
          <w:rFonts w:hint="cs"/>
          <w:rtl/>
        </w:rPr>
        <w:t>.</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الإشفاق في أحكام الطلاق</w:t>
      </w:r>
      <w:r w:rsidR="002235E8">
        <w:rPr>
          <w:rFonts w:hint="cs"/>
          <w:rtl/>
        </w:rPr>
        <w:t>،</w:t>
      </w:r>
      <w:r>
        <w:rPr>
          <w:rFonts w:hint="cs"/>
          <w:rtl/>
        </w:rPr>
        <w:t xml:space="preserve"> محمّد زاهد الكوثري</w:t>
      </w:r>
      <w:r w:rsidR="002235E8">
        <w:rPr>
          <w:rFonts w:hint="cs"/>
          <w:rtl/>
        </w:rPr>
        <w:t>،</w:t>
      </w:r>
      <w:r>
        <w:rPr>
          <w:rFonts w:hint="cs"/>
          <w:rtl/>
        </w:rPr>
        <w:t xml:space="preserve"> 268</w:t>
      </w:r>
      <w:r w:rsidR="002235E8">
        <w:rPr>
          <w:rFonts w:hint="cs"/>
          <w:rtl/>
        </w:rPr>
        <w:t>،</w:t>
      </w:r>
      <w:r>
        <w:rPr>
          <w:rFonts w:hint="cs"/>
          <w:rtl/>
        </w:rPr>
        <w:t xml:space="preserve"> الطبعة الأولى</w:t>
      </w:r>
      <w:r w:rsidR="002235E8">
        <w:rPr>
          <w:rFonts w:hint="cs"/>
          <w:rtl/>
        </w:rPr>
        <w:t>،</w:t>
      </w:r>
      <w:r>
        <w:rPr>
          <w:rFonts w:hint="cs"/>
          <w:rtl/>
        </w:rPr>
        <w:t xml:space="preserve"> دار الكتب العلمية</w:t>
      </w:r>
      <w:r w:rsidR="002235E8">
        <w:rPr>
          <w:rFonts w:hint="cs"/>
          <w:rtl/>
        </w:rPr>
        <w:t>،</w:t>
      </w:r>
      <w:r>
        <w:rPr>
          <w:rFonts w:hint="cs"/>
          <w:rtl/>
        </w:rPr>
        <w:t xml:space="preserve"> بيروت</w:t>
      </w:r>
      <w:r w:rsidR="002235E8">
        <w:rPr>
          <w:rFonts w:hint="cs"/>
          <w:rtl/>
        </w:rPr>
        <w:t>،</w:t>
      </w:r>
      <w:r>
        <w:rPr>
          <w:rFonts w:hint="cs"/>
          <w:rtl/>
        </w:rPr>
        <w:t xml:space="preserve"> 1425 </w:t>
      </w:r>
      <w:r w:rsidR="002235E8">
        <w:rPr>
          <w:rFonts w:hint="cs"/>
          <w:rtl/>
        </w:rPr>
        <w:t>هـ.</w:t>
      </w:r>
    </w:p>
    <w:p w:rsidR="008E0475" w:rsidRDefault="008E0475" w:rsidP="002235E8">
      <w:pPr>
        <w:pStyle w:val="libFootnote0"/>
        <w:rPr>
          <w:rtl/>
        </w:rPr>
      </w:pPr>
      <w:r>
        <w:rPr>
          <w:rFonts w:hint="cs"/>
          <w:rtl/>
        </w:rPr>
        <w:t>(2) مقالات الكوثري</w:t>
      </w:r>
      <w:r w:rsidR="002235E8">
        <w:rPr>
          <w:rFonts w:hint="cs"/>
          <w:rtl/>
        </w:rPr>
        <w:t>،</w:t>
      </w:r>
      <w:r>
        <w:rPr>
          <w:rFonts w:hint="cs"/>
          <w:rtl/>
        </w:rPr>
        <w:t xml:space="preserve"> محمّد زاهد الكوثري</w:t>
      </w:r>
      <w:r w:rsidR="002235E8">
        <w:rPr>
          <w:rFonts w:hint="cs"/>
          <w:rtl/>
        </w:rPr>
        <w:t>،</w:t>
      </w:r>
      <w:r>
        <w:rPr>
          <w:rFonts w:hint="cs"/>
          <w:rtl/>
        </w:rPr>
        <w:t xml:space="preserve"> 265</w:t>
      </w:r>
      <w:r w:rsidR="002235E8">
        <w:rPr>
          <w:rFonts w:hint="cs"/>
          <w:rtl/>
        </w:rPr>
        <w:t>،</w:t>
      </w:r>
      <w:r>
        <w:rPr>
          <w:rFonts w:hint="cs"/>
          <w:rtl/>
        </w:rPr>
        <w:t xml:space="preserve"> طبعة المطبعة التوفيقية</w:t>
      </w:r>
      <w:r w:rsidR="002235E8">
        <w:rPr>
          <w:rFonts w:hint="cs"/>
          <w:rtl/>
        </w:rPr>
        <w:t>،</w:t>
      </w:r>
      <w:r>
        <w:rPr>
          <w:rFonts w:hint="cs"/>
          <w:rtl/>
        </w:rPr>
        <w:t xml:space="preserve"> مصر</w:t>
      </w:r>
      <w:r w:rsidR="002235E8">
        <w:rPr>
          <w:rFonts w:hint="cs"/>
          <w:rtl/>
        </w:rPr>
        <w:t>.</w:t>
      </w:r>
    </w:p>
    <w:p w:rsidR="008E0475" w:rsidRDefault="008E0475" w:rsidP="002235E8">
      <w:pPr>
        <w:pStyle w:val="libFootnote0"/>
        <w:rPr>
          <w:rtl/>
        </w:rPr>
      </w:pPr>
      <w:r>
        <w:rPr>
          <w:rtl/>
        </w:rPr>
        <w:br w:type="page"/>
      </w:r>
    </w:p>
    <w:p w:rsidR="008E0475" w:rsidRDefault="008E0475" w:rsidP="008E0475">
      <w:pPr>
        <w:pStyle w:val="libNormal"/>
        <w:rPr>
          <w:rtl/>
        </w:rPr>
      </w:pPr>
      <w:r>
        <w:rPr>
          <w:rFonts w:hint="cs"/>
          <w:rtl/>
        </w:rPr>
        <w:lastRenderedPageBreak/>
        <w:t>ونحن نتعوّذ ممّا تعوّذ منه الكوثري الحنفيّ</w:t>
      </w:r>
      <w:r w:rsidR="002235E8">
        <w:rPr>
          <w:rFonts w:hint="cs"/>
          <w:rtl/>
        </w:rPr>
        <w:t>،</w:t>
      </w:r>
      <w:r>
        <w:rPr>
          <w:rFonts w:hint="cs"/>
          <w:rtl/>
        </w:rPr>
        <w:t xml:space="preserve"> من عقيدة المَريسي المجسّم</w:t>
      </w:r>
      <w:r w:rsidR="002235E8">
        <w:rPr>
          <w:rFonts w:hint="cs"/>
          <w:rtl/>
        </w:rPr>
        <w:t>،</w:t>
      </w:r>
      <w:r>
        <w:rPr>
          <w:rFonts w:hint="cs"/>
          <w:rtl/>
        </w:rPr>
        <w:t xml:space="preserve"> وعنه أخذ ابن تيميه وابن القيّم عقيدتهما في التجسيم</w:t>
      </w:r>
      <w:r w:rsidR="002235E8">
        <w:rPr>
          <w:rFonts w:hint="cs"/>
          <w:rtl/>
        </w:rPr>
        <w:t>،</w:t>
      </w:r>
      <w:r>
        <w:rPr>
          <w:rFonts w:hint="cs"/>
          <w:rtl/>
        </w:rPr>
        <w:t xml:space="preserve"> وفي فناء جهنّم</w:t>
      </w:r>
      <w:r w:rsidR="002235E8">
        <w:rPr>
          <w:rFonts w:hint="cs"/>
          <w:rtl/>
        </w:rPr>
        <w:t>.</w:t>
      </w:r>
      <w:r>
        <w:rPr>
          <w:rFonts w:hint="cs"/>
          <w:rtl/>
        </w:rPr>
        <w:t>..</w:t>
      </w:r>
      <w:r w:rsidR="002235E8">
        <w:rPr>
          <w:rFonts w:hint="cs"/>
          <w:rtl/>
        </w:rPr>
        <w:t>،</w:t>
      </w:r>
      <w:r>
        <w:rPr>
          <w:rFonts w:hint="cs"/>
          <w:rtl/>
        </w:rPr>
        <w:t xml:space="preserve"> ولأجله وصفهم مَن وصفهم بأنّهم أفراخ السامرة ويهود</w:t>
      </w:r>
      <w:r w:rsidR="002235E8">
        <w:rPr>
          <w:rFonts w:hint="cs"/>
          <w:rtl/>
        </w:rPr>
        <w:t>،</w:t>
      </w:r>
      <w:r>
        <w:rPr>
          <w:rFonts w:hint="cs"/>
          <w:rtl/>
        </w:rPr>
        <w:t xml:space="preserve"> ذلك أنّ بشراً هذا كان أبوه يهوديّاً</w:t>
      </w:r>
      <w:r w:rsidR="002235E8">
        <w:rPr>
          <w:rFonts w:hint="cs"/>
          <w:rtl/>
        </w:rPr>
        <w:t>،</w:t>
      </w:r>
      <w:r>
        <w:rPr>
          <w:rFonts w:hint="cs"/>
          <w:rtl/>
        </w:rPr>
        <w:t xml:space="preserve"> فلم يتحرّر بشر ممّا كان عليه أبوه</w:t>
      </w:r>
      <w:r w:rsidR="002235E8">
        <w:rPr>
          <w:rFonts w:hint="cs"/>
          <w:rtl/>
        </w:rPr>
        <w:t>،</w:t>
      </w:r>
      <w:r>
        <w:rPr>
          <w:rFonts w:hint="cs"/>
          <w:rtl/>
        </w:rPr>
        <w:t xml:space="preserve"> وعن ابن تيميه وصاحبه ابن القيّم ورثها محمّد بن عبد الوهّاب النجديّ الذي نجم ظهوره ومن ثمّ فتنته مع دخول الإنجليز الحجاز فكان مرشدهم الروحي</w:t>
      </w:r>
      <w:r w:rsidR="002235E8">
        <w:rPr>
          <w:rFonts w:hint="cs"/>
          <w:rtl/>
        </w:rPr>
        <w:t>،</w:t>
      </w:r>
      <w:r>
        <w:rPr>
          <w:rFonts w:hint="cs"/>
          <w:rtl/>
        </w:rPr>
        <w:t xml:space="preserve"> ولا غَروَ ان يتبعه أعراب نجد وما زالوا على خطى أئمّتهم في التجسيم</w:t>
      </w:r>
      <w:r w:rsidR="002235E8">
        <w:rPr>
          <w:rFonts w:hint="cs"/>
          <w:rtl/>
        </w:rPr>
        <w:t>،</w:t>
      </w:r>
      <w:r>
        <w:rPr>
          <w:rFonts w:hint="cs"/>
          <w:rtl/>
        </w:rPr>
        <w:t xml:space="preserve"> وفي الحكم على المسلمين بالشرك والكفر وممارسة إلحاق ألوان الأذى بهم</w:t>
      </w:r>
      <w:r w:rsidR="002235E8">
        <w:rPr>
          <w:rFonts w:hint="cs"/>
          <w:rtl/>
        </w:rPr>
        <w:t>،</w:t>
      </w:r>
      <w:r>
        <w:rPr>
          <w:rFonts w:hint="cs"/>
          <w:rtl/>
        </w:rPr>
        <w:t xml:space="preserve"> ومنه القتل وتفجير مساجدهم حتّى وهم في حال صلاة الجماعة</w:t>
      </w:r>
      <w:r w:rsidR="002235E8">
        <w:rPr>
          <w:rFonts w:hint="cs"/>
          <w:rtl/>
        </w:rPr>
        <w:t>.</w:t>
      </w:r>
      <w:r>
        <w:rPr>
          <w:rFonts w:hint="cs"/>
          <w:rtl/>
        </w:rPr>
        <w:t>..</w:t>
      </w:r>
    </w:p>
    <w:p w:rsidR="008E0475" w:rsidRDefault="008E0475" w:rsidP="008E0475">
      <w:pPr>
        <w:pStyle w:val="Heading2"/>
        <w:rPr>
          <w:rtl/>
        </w:rPr>
      </w:pPr>
      <w:bookmarkStart w:id="11" w:name="_Toc416696247"/>
      <w:r>
        <w:rPr>
          <w:rFonts w:hint="cs"/>
          <w:rtl/>
        </w:rPr>
        <w:t>سيماء الخوارج</w:t>
      </w:r>
      <w:r w:rsidR="002235E8">
        <w:rPr>
          <w:rFonts w:hint="cs"/>
          <w:rtl/>
        </w:rPr>
        <w:t>:</w:t>
      </w:r>
      <w:bookmarkEnd w:id="11"/>
    </w:p>
    <w:p w:rsidR="008E0475" w:rsidRDefault="008E0475" w:rsidP="008E0475">
      <w:pPr>
        <w:pStyle w:val="libNormal"/>
        <w:rPr>
          <w:rtl/>
        </w:rPr>
      </w:pPr>
      <w:r>
        <w:rPr>
          <w:rFonts w:hint="cs"/>
          <w:rtl/>
        </w:rPr>
        <w:t>ذكر المبرّد في سيماء الخوارج</w:t>
      </w:r>
      <w:r w:rsidR="002235E8">
        <w:rPr>
          <w:rFonts w:hint="cs"/>
          <w:rtl/>
        </w:rPr>
        <w:t>،</w:t>
      </w:r>
      <w:r>
        <w:rPr>
          <w:rFonts w:hint="cs"/>
          <w:rtl/>
        </w:rPr>
        <w:t xml:space="preserve"> قال</w:t>
      </w:r>
      <w:r w:rsidR="002235E8">
        <w:rPr>
          <w:rFonts w:hint="cs"/>
          <w:rtl/>
        </w:rPr>
        <w:t>:</w:t>
      </w:r>
      <w:r>
        <w:rPr>
          <w:rFonts w:hint="cs"/>
          <w:rtl/>
        </w:rPr>
        <w:t xml:space="preserve"> وذكر عن النبي </w:t>
      </w:r>
      <w:r w:rsidR="002235E8" w:rsidRPr="002235E8">
        <w:rPr>
          <w:rStyle w:val="libAlaemChar"/>
          <w:rFonts w:hint="cs"/>
          <w:rtl/>
        </w:rPr>
        <w:t>صلى‌الله‌عليه‌وآله‌وسلم</w:t>
      </w:r>
      <w:r>
        <w:rPr>
          <w:rFonts w:hint="cs"/>
          <w:rtl/>
        </w:rPr>
        <w:t xml:space="preserve"> أنّه قال</w:t>
      </w:r>
      <w:r w:rsidR="00DF04FE">
        <w:rPr>
          <w:rFonts w:hint="cs"/>
          <w:rtl/>
        </w:rPr>
        <w:t xml:space="preserve"> لما </w:t>
      </w:r>
      <w:r>
        <w:rPr>
          <w:rFonts w:hint="cs"/>
          <w:rtl/>
        </w:rPr>
        <w:t>وصفهم</w:t>
      </w:r>
      <w:r w:rsidR="002235E8">
        <w:rPr>
          <w:rFonts w:hint="cs"/>
          <w:rtl/>
        </w:rPr>
        <w:t>:</w:t>
      </w:r>
      <w:r>
        <w:rPr>
          <w:rFonts w:hint="cs"/>
          <w:rtl/>
        </w:rPr>
        <w:t xml:space="preserve"> </w:t>
      </w:r>
      <w:r w:rsidR="004A4BD1">
        <w:rPr>
          <w:rFonts w:hint="cs"/>
          <w:rtl/>
        </w:rPr>
        <w:t>«سيماهُم التحليق يقرأون القرآن لا يجاوز تراقيهم علامتهم رجل مخدج اليد»</w:t>
      </w:r>
      <w:r>
        <w:rPr>
          <w:rFonts w:hint="cs"/>
          <w:rtl/>
        </w:rPr>
        <w:t xml:space="preserve"> </w:t>
      </w:r>
      <w:r w:rsidRPr="002235E8">
        <w:rPr>
          <w:rStyle w:val="libFootnotenumChar"/>
          <w:rFonts w:hint="cs"/>
          <w:rtl/>
        </w:rPr>
        <w:t>(1)</w:t>
      </w:r>
      <w:r w:rsidR="002235E8">
        <w:rPr>
          <w:rFonts w:hint="cs"/>
          <w:rtl/>
        </w:rPr>
        <w:t>.</w:t>
      </w:r>
    </w:p>
    <w:p w:rsidR="008E0475" w:rsidRDefault="008E0475" w:rsidP="008E0475">
      <w:pPr>
        <w:pStyle w:val="libNormal"/>
        <w:rPr>
          <w:rtl/>
        </w:rPr>
      </w:pPr>
      <w:r>
        <w:rPr>
          <w:rFonts w:hint="cs"/>
          <w:rtl/>
        </w:rPr>
        <w:t>ومخدج اليد</w:t>
      </w:r>
      <w:r w:rsidR="002235E8">
        <w:rPr>
          <w:rFonts w:hint="cs"/>
          <w:rtl/>
        </w:rPr>
        <w:t>:</w:t>
      </w:r>
      <w:r>
        <w:rPr>
          <w:rFonts w:hint="cs"/>
          <w:rtl/>
        </w:rPr>
        <w:t xml:space="preserve"> أي ناقصها</w:t>
      </w:r>
      <w:r w:rsidR="002235E8">
        <w:rPr>
          <w:rFonts w:hint="cs"/>
          <w:rtl/>
        </w:rPr>
        <w:t>،</w:t>
      </w:r>
      <w:r>
        <w:rPr>
          <w:rFonts w:hint="cs"/>
          <w:rtl/>
        </w:rPr>
        <w:t xml:space="preserve"> وكذلك كانت يده قصيرة كأنّها ثدي المرأة</w:t>
      </w:r>
      <w:r w:rsidR="002235E8">
        <w:rPr>
          <w:rFonts w:hint="cs"/>
          <w:rtl/>
        </w:rPr>
        <w:t>.</w:t>
      </w:r>
    </w:p>
    <w:p w:rsidR="008E0475" w:rsidRDefault="008E0475" w:rsidP="008E0475">
      <w:pPr>
        <w:pStyle w:val="libNormal"/>
        <w:rPr>
          <w:rtl/>
        </w:rPr>
      </w:pPr>
      <w:r>
        <w:rPr>
          <w:rFonts w:hint="cs"/>
          <w:rtl/>
        </w:rPr>
        <w:t>والتحليق</w:t>
      </w:r>
      <w:r w:rsidR="002235E8">
        <w:rPr>
          <w:rFonts w:hint="cs"/>
          <w:rtl/>
        </w:rPr>
        <w:t>:</w:t>
      </w:r>
      <w:r>
        <w:rPr>
          <w:rFonts w:hint="cs"/>
          <w:rtl/>
        </w:rPr>
        <w:t xml:space="preserve"> أي حلق شعر الرأس</w:t>
      </w:r>
      <w:r w:rsidR="002235E8">
        <w:rPr>
          <w:rFonts w:hint="cs"/>
          <w:rtl/>
        </w:rPr>
        <w:t>.</w:t>
      </w:r>
      <w:r>
        <w:rPr>
          <w:rFonts w:hint="cs"/>
          <w:rtl/>
        </w:rPr>
        <w:t xml:space="preserve"> والأحاديث كثيرة في انبعاث حركات الضّلال من هذه الديار وأنّ علامتهم التسبيد أو التحليق</w:t>
      </w:r>
      <w:r w:rsidR="002235E8">
        <w:rPr>
          <w:rFonts w:hint="cs"/>
          <w:rtl/>
        </w:rPr>
        <w:t>،</w:t>
      </w:r>
      <w:r>
        <w:rPr>
          <w:rFonts w:hint="cs"/>
          <w:rtl/>
        </w:rPr>
        <w:t xml:space="preserve"> فكان كما أخبر </w:t>
      </w:r>
      <w:r w:rsidR="002235E8" w:rsidRPr="002235E8">
        <w:rPr>
          <w:rStyle w:val="libAlaemChar"/>
          <w:rFonts w:hint="cs"/>
          <w:rtl/>
        </w:rPr>
        <w:t>صلى‌الله‌عليه‌وآله‌وسلم</w:t>
      </w:r>
      <w:r w:rsidR="002235E8">
        <w:rPr>
          <w:rFonts w:hint="cs"/>
          <w:rtl/>
        </w:rPr>
        <w:t>.</w:t>
      </w:r>
      <w:r>
        <w:rPr>
          <w:rFonts w:hint="cs"/>
          <w:rtl/>
        </w:rPr>
        <w:t xml:space="preserve"> وقد</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الكامل في الأدب</w:t>
      </w:r>
      <w:r w:rsidR="002235E8">
        <w:rPr>
          <w:rFonts w:hint="cs"/>
          <w:rtl/>
        </w:rPr>
        <w:t>،</w:t>
      </w:r>
      <w:r>
        <w:rPr>
          <w:rFonts w:hint="cs"/>
          <w:rtl/>
        </w:rPr>
        <w:t xml:space="preserve"> المبرّد محمّد بن يزيد الأزدي </w:t>
      </w:r>
      <w:r w:rsidR="002235E8">
        <w:rPr>
          <w:rFonts w:hint="cs"/>
          <w:rtl/>
        </w:rPr>
        <w:t>(</w:t>
      </w:r>
      <w:r>
        <w:rPr>
          <w:rFonts w:hint="cs"/>
          <w:rtl/>
        </w:rPr>
        <w:t xml:space="preserve">ت 286 </w:t>
      </w:r>
      <w:r w:rsidR="002235E8">
        <w:rPr>
          <w:rFonts w:hint="cs"/>
          <w:rtl/>
        </w:rPr>
        <w:t>هـ)،</w:t>
      </w:r>
      <w:r>
        <w:rPr>
          <w:rFonts w:hint="cs"/>
          <w:rtl/>
        </w:rPr>
        <w:t xml:space="preserve"> 507</w:t>
      </w:r>
      <w:r w:rsidR="002235E8">
        <w:rPr>
          <w:rFonts w:hint="cs"/>
          <w:rtl/>
        </w:rPr>
        <w:t>،</w:t>
      </w:r>
      <w:r>
        <w:rPr>
          <w:rFonts w:hint="cs"/>
          <w:rtl/>
        </w:rPr>
        <w:t xml:space="preserve"> المطبعة العامرة</w:t>
      </w:r>
      <w:r w:rsidR="002235E8">
        <w:rPr>
          <w:rFonts w:hint="cs"/>
          <w:rtl/>
        </w:rPr>
        <w:t>،</w:t>
      </w:r>
      <w:r>
        <w:rPr>
          <w:rFonts w:hint="cs"/>
          <w:rtl/>
        </w:rPr>
        <w:t xml:space="preserve"> 1286 </w:t>
      </w:r>
      <w:r w:rsidR="002235E8">
        <w:rPr>
          <w:rFonts w:hint="cs"/>
          <w:rtl/>
        </w:rPr>
        <w:t>هـ</w:t>
      </w:r>
      <w:r>
        <w:rPr>
          <w:rFonts w:hint="cs"/>
          <w:rtl/>
        </w:rPr>
        <w:t xml:space="preserve"> </w:t>
      </w:r>
    </w:p>
    <w:p w:rsidR="008E0475" w:rsidRDefault="008E0475" w:rsidP="002235E8">
      <w:pPr>
        <w:pStyle w:val="libFootnote0"/>
        <w:rPr>
          <w:rtl/>
        </w:rPr>
      </w:pPr>
      <w:r>
        <w:rPr>
          <w:rtl/>
        </w:rPr>
        <w:br w:type="page"/>
      </w:r>
    </w:p>
    <w:p w:rsidR="008E0475" w:rsidRDefault="008E0475" w:rsidP="009C51A6">
      <w:pPr>
        <w:pStyle w:val="libNormal0"/>
        <w:rPr>
          <w:rtl/>
        </w:rPr>
      </w:pPr>
      <w:r>
        <w:rPr>
          <w:rFonts w:hint="cs"/>
          <w:rtl/>
        </w:rPr>
        <w:lastRenderedPageBreak/>
        <w:t>أخبرت الأحاديث بخروج الدجّال من هذه الأرض</w:t>
      </w:r>
      <w:r w:rsidR="002235E8">
        <w:rPr>
          <w:rFonts w:hint="cs"/>
          <w:rtl/>
        </w:rPr>
        <w:t xml:space="preserve"> - </w:t>
      </w:r>
      <w:r>
        <w:rPr>
          <w:rFonts w:hint="cs"/>
          <w:rtl/>
        </w:rPr>
        <w:t xml:space="preserve">نَجْد </w:t>
      </w:r>
      <w:r w:rsidRPr="002235E8">
        <w:rPr>
          <w:rStyle w:val="libFootnotenumChar"/>
          <w:rFonts w:hint="cs"/>
          <w:rtl/>
        </w:rPr>
        <w:t>(1)</w:t>
      </w:r>
      <w:r>
        <w:rPr>
          <w:rFonts w:hint="cs"/>
          <w:rtl/>
        </w:rPr>
        <w:t xml:space="preserve"> </w:t>
      </w:r>
      <w:r w:rsidR="002235E8">
        <w:rPr>
          <w:rFonts w:hint="cs"/>
          <w:rtl/>
        </w:rPr>
        <w:t>-</w:t>
      </w:r>
    </w:p>
    <w:p w:rsidR="008E0475" w:rsidRDefault="008E0475" w:rsidP="008E0475">
      <w:pPr>
        <w:pStyle w:val="libNormal"/>
        <w:rPr>
          <w:rtl/>
        </w:rPr>
      </w:pPr>
      <w:r>
        <w:rPr>
          <w:rFonts w:hint="cs"/>
          <w:rtl/>
        </w:rPr>
        <w:t>وهذه هي علامة الخوارج</w:t>
      </w:r>
      <w:r w:rsidR="002235E8">
        <w:rPr>
          <w:rFonts w:hint="cs"/>
          <w:rtl/>
        </w:rPr>
        <w:t>،</w:t>
      </w:r>
      <w:r>
        <w:rPr>
          <w:rFonts w:hint="cs"/>
          <w:rtl/>
        </w:rPr>
        <w:t xml:space="preserve"> ومثلهم كان الوهّابيون</w:t>
      </w:r>
      <w:r w:rsidR="002235E8">
        <w:rPr>
          <w:rFonts w:hint="cs"/>
          <w:rtl/>
        </w:rPr>
        <w:t>!</w:t>
      </w:r>
      <w:r>
        <w:rPr>
          <w:rFonts w:hint="cs"/>
          <w:rtl/>
        </w:rPr>
        <w:t xml:space="preserve"> وفي سنن الترمذي </w:t>
      </w:r>
      <w:r w:rsidR="004A4BD1">
        <w:rPr>
          <w:rFonts w:hint="cs"/>
          <w:rtl/>
        </w:rPr>
        <w:t>«الجامع الصحيح»</w:t>
      </w:r>
      <w:r>
        <w:rPr>
          <w:rFonts w:hint="cs"/>
          <w:rtl/>
        </w:rPr>
        <w:t xml:space="preserve"> عن ابن عمر</w:t>
      </w:r>
      <w:r w:rsidR="002235E8">
        <w:rPr>
          <w:rFonts w:hint="cs"/>
          <w:rtl/>
        </w:rPr>
        <w:t>:</w:t>
      </w:r>
      <w:r>
        <w:rPr>
          <w:rFonts w:hint="cs"/>
          <w:rtl/>
        </w:rPr>
        <w:t xml:space="preserve"> إنّ رسول الله </w:t>
      </w:r>
      <w:r w:rsidR="002235E8" w:rsidRPr="002235E8">
        <w:rPr>
          <w:rStyle w:val="libAlaemChar"/>
          <w:rFonts w:hint="cs"/>
          <w:rtl/>
        </w:rPr>
        <w:t>صلى‌الله‌عليه‌وآله‌وسلم</w:t>
      </w:r>
      <w:r>
        <w:rPr>
          <w:rFonts w:hint="cs"/>
          <w:rtl/>
        </w:rPr>
        <w:t xml:space="preserve"> قال</w:t>
      </w:r>
      <w:r w:rsidR="002235E8">
        <w:rPr>
          <w:rFonts w:hint="cs"/>
          <w:rtl/>
        </w:rPr>
        <w:t>:</w:t>
      </w:r>
      <w:r>
        <w:rPr>
          <w:rFonts w:hint="cs"/>
          <w:rtl/>
        </w:rPr>
        <w:t xml:space="preserve"> </w:t>
      </w:r>
      <w:r w:rsidR="004A4BD1">
        <w:rPr>
          <w:rFonts w:hint="cs"/>
          <w:rtl/>
        </w:rPr>
        <w:t>«اللّهمّ بارك لنا في يمننا. قالوا: وفي نجدنا، فقال: اللّهم بارك لنا في شامنا وفي يمننا. قالوا: وفي نجدنا، قال: هنالك الزلازل والفتن وبها، أو منها يخرجُ قرن الشيطان»</w:t>
      </w:r>
      <w:r>
        <w:rPr>
          <w:rFonts w:hint="cs"/>
          <w:rtl/>
        </w:rPr>
        <w:t xml:space="preserve"> </w:t>
      </w:r>
      <w:r w:rsidRPr="002235E8">
        <w:rPr>
          <w:rStyle w:val="libFootnotenumChar"/>
          <w:rFonts w:hint="cs"/>
          <w:rtl/>
        </w:rPr>
        <w:t>(2)</w:t>
      </w:r>
      <w:r w:rsidR="002235E8">
        <w:rPr>
          <w:rFonts w:hint="cs"/>
          <w:rtl/>
        </w:rPr>
        <w:t>.</w:t>
      </w:r>
    </w:p>
    <w:p w:rsidR="008E0475" w:rsidRDefault="008E0475" w:rsidP="009C51A6">
      <w:pPr>
        <w:pStyle w:val="libNormal"/>
        <w:rPr>
          <w:rtl/>
        </w:rPr>
      </w:pPr>
      <w:r>
        <w:rPr>
          <w:rFonts w:hint="cs"/>
          <w:rtl/>
        </w:rPr>
        <w:t>وذكره العيني وقال</w:t>
      </w:r>
      <w:r w:rsidR="002235E8">
        <w:rPr>
          <w:rFonts w:hint="cs"/>
          <w:rtl/>
        </w:rPr>
        <w:t>:</w:t>
      </w:r>
      <w:r>
        <w:rPr>
          <w:rFonts w:hint="cs"/>
          <w:rtl/>
        </w:rPr>
        <w:t xml:space="preserve"> أخرجه البخاري في الفتن</w:t>
      </w:r>
      <w:r w:rsidR="002235E8">
        <w:rPr>
          <w:rFonts w:hint="cs"/>
          <w:rtl/>
        </w:rPr>
        <w:t>،</w:t>
      </w:r>
      <w:r>
        <w:rPr>
          <w:rFonts w:hint="cs"/>
          <w:rtl/>
        </w:rPr>
        <w:t xml:space="preserve"> وفي شرحه قال ك في شامنا ويمننا أي الإقليمين المشهورين</w:t>
      </w:r>
      <w:r w:rsidR="002235E8">
        <w:rPr>
          <w:rFonts w:hint="cs"/>
          <w:rtl/>
        </w:rPr>
        <w:t>؛</w:t>
      </w:r>
      <w:r>
        <w:rPr>
          <w:rFonts w:hint="cs"/>
          <w:rtl/>
        </w:rPr>
        <w:t xml:space="preserve"> ويحتمل أن يراد بهما البلاد التي في يميننا ويسارنا أعمّ منهما</w:t>
      </w:r>
      <w:r w:rsidR="002235E8">
        <w:rPr>
          <w:rFonts w:hint="cs"/>
          <w:rtl/>
        </w:rPr>
        <w:t>،</w:t>
      </w:r>
      <w:r>
        <w:rPr>
          <w:rFonts w:hint="cs"/>
          <w:rtl/>
        </w:rPr>
        <w:t xml:space="preserve"> يقال</w:t>
      </w:r>
      <w:r w:rsidR="002235E8">
        <w:rPr>
          <w:rFonts w:hint="cs"/>
          <w:rtl/>
        </w:rPr>
        <w:t>:</w:t>
      </w:r>
      <w:r>
        <w:rPr>
          <w:rFonts w:hint="cs"/>
          <w:rtl/>
        </w:rPr>
        <w:t xml:space="preserve"> نظرت يمنةً وشامةً أي</w:t>
      </w:r>
      <w:r w:rsidR="002235E8">
        <w:rPr>
          <w:rFonts w:hint="cs"/>
          <w:rtl/>
        </w:rPr>
        <w:t>:</w:t>
      </w:r>
      <w:r>
        <w:rPr>
          <w:rFonts w:hint="cs"/>
          <w:rtl/>
        </w:rPr>
        <w:t xml:space="preserve"> يميناً ويساراً</w:t>
      </w:r>
      <w:r w:rsidR="002235E8">
        <w:rPr>
          <w:rFonts w:hint="cs"/>
          <w:rtl/>
        </w:rPr>
        <w:t>،</w:t>
      </w:r>
      <w:r>
        <w:rPr>
          <w:rFonts w:hint="cs"/>
          <w:rtl/>
        </w:rPr>
        <w:t xml:space="preserve"> ونجد هو خلاف الغور</w:t>
      </w:r>
      <w:r w:rsidR="002235E8">
        <w:rPr>
          <w:rFonts w:hint="cs"/>
          <w:rtl/>
        </w:rPr>
        <w:t>،</w:t>
      </w:r>
      <w:r>
        <w:rPr>
          <w:rFonts w:hint="cs"/>
          <w:rtl/>
        </w:rPr>
        <w:t xml:space="preserve"> والغور هو تهامة</w:t>
      </w:r>
      <w:r w:rsidR="002235E8">
        <w:rPr>
          <w:rFonts w:hint="cs"/>
          <w:rtl/>
        </w:rPr>
        <w:t>،</w:t>
      </w:r>
      <w:r>
        <w:rPr>
          <w:rFonts w:hint="cs"/>
          <w:rtl/>
        </w:rPr>
        <w:t xml:space="preserve"> وكلّ ما ارتفع عن تهامة إلى أرض العراق فهو نجد</w:t>
      </w:r>
      <w:r w:rsidR="002235E8">
        <w:rPr>
          <w:rFonts w:hint="cs"/>
          <w:rtl/>
        </w:rPr>
        <w:t>.</w:t>
      </w:r>
      <w:r>
        <w:rPr>
          <w:rFonts w:hint="cs"/>
          <w:rtl/>
        </w:rPr>
        <w:t xml:space="preserve"> وإنّما ترك الدعاء لأهل المشرق ليضعفوا عن الشرّ الذي هو موضوع في جهتهم</w:t>
      </w:r>
      <w:r w:rsidR="002235E8">
        <w:rPr>
          <w:rFonts w:hint="cs"/>
          <w:rtl/>
        </w:rPr>
        <w:t>،</w:t>
      </w:r>
      <w:r>
        <w:rPr>
          <w:rFonts w:hint="cs"/>
          <w:rtl/>
        </w:rPr>
        <w:t xml:space="preserve"> لاستيلاء الشيطان بالفتن عليها</w:t>
      </w:r>
      <w:r w:rsidR="002235E8">
        <w:rPr>
          <w:rFonts w:hint="cs"/>
          <w:rtl/>
        </w:rPr>
        <w:t>.</w:t>
      </w:r>
      <w:r>
        <w:rPr>
          <w:rFonts w:hint="cs"/>
          <w:rtl/>
        </w:rPr>
        <w:t xml:space="preserve"> وقوله </w:t>
      </w:r>
      <w:r w:rsidR="009C51A6">
        <w:rPr>
          <w:rFonts w:hint="cs"/>
          <w:rtl/>
        </w:rPr>
        <w:t>(</w:t>
      </w:r>
      <w:r w:rsidR="004A4BD1">
        <w:rPr>
          <w:rFonts w:hint="cs"/>
          <w:rtl/>
        </w:rPr>
        <w:t>وبها</w:t>
      </w:r>
      <w:r w:rsidR="009C51A6">
        <w:rPr>
          <w:rFonts w:hint="cs"/>
          <w:rtl/>
        </w:rPr>
        <w:t>)</w:t>
      </w:r>
      <w:r>
        <w:rPr>
          <w:rFonts w:hint="cs"/>
          <w:rtl/>
        </w:rPr>
        <w:t xml:space="preserve"> أي</w:t>
      </w:r>
      <w:r w:rsidR="002235E8">
        <w:rPr>
          <w:rFonts w:hint="cs"/>
          <w:rtl/>
        </w:rPr>
        <w:t>:</w:t>
      </w:r>
      <w:r>
        <w:rPr>
          <w:rFonts w:hint="cs"/>
          <w:rtl/>
        </w:rPr>
        <w:t xml:space="preserve"> بنجد</w:t>
      </w:r>
      <w:r w:rsidR="002235E8">
        <w:rPr>
          <w:rFonts w:hint="cs"/>
          <w:rtl/>
        </w:rPr>
        <w:t>.</w:t>
      </w:r>
      <w:r>
        <w:rPr>
          <w:rFonts w:hint="cs"/>
          <w:rtl/>
        </w:rPr>
        <w:t xml:space="preserve"> </w:t>
      </w:r>
      <w:r w:rsidR="009C51A6">
        <w:rPr>
          <w:rFonts w:hint="cs"/>
          <w:rtl/>
        </w:rPr>
        <w:t>(</w:t>
      </w:r>
      <w:r w:rsidR="004A4BD1">
        <w:rPr>
          <w:rFonts w:hint="cs"/>
          <w:rtl/>
        </w:rPr>
        <w:t>يطلع قرن الشيطان</w:t>
      </w:r>
      <w:r w:rsidR="009C51A6">
        <w:rPr>
          <w:rFonts w:hint="cs"/>
          <w:rtl/>
        </w:rPr>
        <w:t>)</w:t>
      </w:r>
      <w:r w:rsidR="002235E8">
        <w:rPr>
          <w:rFonts w:hint="cs"/>
          <w:rtl/>
        </w:rPr>
        <w:t>:</w:t>
      </w:r>
      <w:r>
        <w:rPr>
          <w:rFonts w:hint="cs"/>
          <w:rtl/>
        </w:rPr>
        <w:t xml:space="preserve"> أي أمّته وحزبه</w:t>
      </w:r>
      <w:r w:rsidRPr="002235E8">
        <w:rPr>
          <w:rStyle w:val="libFootnotenumChar"/>
          <w:rFonts w:hint="cs"/>
          <w:rtl/>
        </w:rPr>
        <w:t>(3)</w:t>
      </w:r>
      <w:r w:rsidR="002235E8">
        <w:rPr>
          <w:rFonts w:hint="cs"/>
          <w:rtl/>
        </w:rPr>
        <w:t>.</w:t>
      </w:r>
    </w:p>
    <w:p w:rsidR="008E0475" w:rsidRDefault="008E0475" w:rsidP="008E0475">
      <w:pPr>
        <w:pStyle w:val="libNormal"/>
        <w:rPr>
          <w:rtl/>
        </w:rPr>
      </w:pPr>
      <w:r>
        <w:rPr>
          <w:rFonts w:hint="cs"/>
          <w:rtl/>
        </w:rPr>
        <w:t>الشيخ النجدي</w:t>
      </w:r>
      <w:r w:rsidR="002235E8">
        <w:rPr>
          <w:rFonts w:hint="cs"/>
          <w:rtl/>
        </w:rPr>
        <w:t>:</w:t>
      </w:r>
      <w:r>
        <w:rPr>
          <w:rFonts w:hint="cs"/>
          <w:rtl/>
        </w:rPr>
        <w:t xml:space="preserve"> بعد هجرة المسلمين إلى المدينة</w:t>
      </w:r>
      <w:r w:rsidR="002235E8">
        <w:rPr>
          <w:rFonts w:hint="cs"/>
          <w:rtl/>
        </w:rPr>
        <w:t>،</w:t>
      </w:r>
      <w:r>
        <w:rPr>
          <w:rFonts w:hint="cs"/>
          <w:rtl/>
        </w:rPr>
        <w:t xml:space="preserve"> بدأت مخاوف قريش من</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 xml:space="preserve">(1) سنن ابن ماجة </w:t>
      </w:r>
      <w:r w:rsidR="002235E8">
        <w:rPr>
          <w:rFonts w:hint="cs"/>
          <w:rtl/>
        </w:rPr>
        <w:t>(</w:t>
      </w:r>
      <w:r>
        <w:rPr>
          <w:rFonts w:hint="cs"/>
          <w:rtl/>
        </w:rPr>
        <w:t xml:space="preserve">ت 275 </w:t>
      </w:r>
      <w:r w:rsidR="002235E8">
        <w:rPr>
          <w:rFonts w:hint="cs"/>
          <w:rtl/>
        </w:rPr>
        <w:t>هـ)،</w:t>
      </w:r>
      <w:r>
        <w:rPr>
          <w:rFonts w:hint="cs"/>
          <w:rtl/>
        </w:rPr>
        <w:t xml:space="preserve"> 1</w:t>
      </w:r>
      <w:r w:rsidR="002235E8">
        <w:rPr>
          <w:rFonts w:hint="cs"/>
          <w:rtl/>
        </w:rPr>
        <w:t>:</w:t>
      </w:r>
      <w:r>
        <w:rPr>
          <w:rFonts w:hint="cs"/>
          <w:rtl/>
        </w:rPr>
        <w:t xml:space="preserve"> 62</w:t>
      </w:r>
      <w:r w:rsidR="002235E8">
        <w:rPr>
          <w:rFonts w:hint="cs"/>
          <w:rtl/>
        </w:rPr>
        <w:t>،</w:t>
      </w:r>
      <w:r>
        <w:rPr>
          <w:rFonts w:hint="cs"/>
          <w:rtl/>
        </w:rPr>
        <w:t xml:space="preserve"> الطبعة الأولى</w:t>
      </w:r>
      <w:r w:rsidR="002235E8">
        <w:rPr>
          <w:rFonts w:hint="cs"/>
          <w:rtl/>
        </w:rPr>
        <w:t>،</w:t>
      </w:r>
      <w:r>
        <w:rPr>
          <w:rFonts w:hint="cs"/>
          <w:rtl/>
        </w:rPr>
        <w:t xml:space="preserve"> 1395 </w:t>
      </w:r>
      <w:r w:rsidR="002235E8">
        <w:rPr>
          <w:rFonts w:hint="cs"/>
          <w:rtl/>
        </w:rPr>
        <w:t>هـ،</w:t>
      </w:r>
      <w:r>
        <w:rPr>
          <w:rFonts w:hint="cs"/>
          <w:rtl/>
        </w:rPr>
        <w:t xml:space="preserve"> دار إحياء التراث العربي</w:t>
      </w:r>
      <w:r w:rsidR="002235E8">
        <w:rPr>
          <w:rFonts w:hint="cs"/>
          <w:rtl/>
        </w:rPr>
        <w:t>.</w:t>
      </w:r>
    </w:p>
    <w:p w:rsidR="008E0475" w:rsidRDefault="008E0475" w:rsidP="002235E8">
      <w:pPr>
        <w:pStyle w:val="libFootnote0"/>
        <w:rPr>
          <w:rtl/>
        </w:rPr>
      </w:pPr>
      <w:r>
        <w:rPr>
          <w:rFonts w:hint="cs"/>
          <w:rtl/>
        </w:rPr>
        <w:t xml:space="preserve">(2) سنن الترمذي </w:t>
      </w:r>
      <w:r w:rsidR="002235E8">
        <w:rPr>
          <w:rFonts w:hint="cs"/>
          <w:rtl/>
        </w:rPr>
        <w:t>(</w:t>
      </w:r>
      <w:r>
        <w:rPr>
          <w:rFonts w:hint="cs"/>
          <w:rtl/>
        </w:rPr>
        <w:t xml:space="preserve">ت 279 </w:t>
      </w:r>
      <w:r w:rsidR="002235E8">
        <w:rPr>
          <w:rFonts w:hint="cs"/>
          <w:rtl/>
        </w:rPr>
        <w:t>هـ)،</w:t>
      </w:r>
      <w:r>
        <w:rPr>
          <w:rFonts w:hint="cs"/>
          <w:rtl/>
        </w:rPr>
        <w:t xml:space="preserve"> 5</w:t>
      </w:r>
      <w:r w:rsidR="002235E8">
        <w:rPr>
          <w:rFonts w:hint="cs"/>
          <w:rtl/>
        </w:rPr>
        <w:t>:</w:t>
      </w:r>
      <w:r>
        <w:rPr>
          <w:rFonts w:hint="cs"/>
          <w:rtl/>
        </w:rPr>
        <w:t xml:space="preserve"> 389</w:t>
      </w:r>
      <w:r w:rsidR="002235E8">
        <w:rPr>
          <w:rFonts w:hint="cs"/>
          <w:rtl/>
        </w:rPr>
        <w:t>،</w:t>
      </w:r>
      <w:r>
        <w:rPr>
          <w:rFonts w:hint="cs"/>
          <w:rtl/>
        </w:rPr>
        <w:t xml:space="preserve"> دار الفكر للطباعة والنشر</w:t>
      </w:r>
      <w:r w:rsidR="002235E8">
        <w:rPr>
          <w:rFonts w:hint="cs"/>
          <w:rtl/>
        </w:rPr>
        <w:t>،</w:t>
      </w:r>
      <w:r>
        <w:rPr>
          <w:rFonts w:hint="cs"/>
          <w:rtl/>
        </w:rPr>
        <w:t xml:space="preserve"> 1400 </w:t>
      </w:r>
      <w:r w:rsidR="002235E8">
        <w:rPr>
          <w:rFonts w:hint="cs"/>
          <w:rtl/>
        </w:rPr>
        <w:t>هـ.</w:t>
      </w:r>
    </w:p>
    <w:p w:rsidR="008E0475" w:rsidRDefault="008E0475" w:rsidP="002235E8">
      <w:pPr>
        <w:pStyle w:val="libFootnote0"/>
        <w:rPr>
          <w:rtl/>
        </w:rPr>
      </w:pPr>
      <w:r>
        <w:rPr>
          <w:rFonts w:hint="cs"/>
          <w:rtl/>
        </w:rPr>
        <w:t>(3) عُمدة القاري شرح صحيح البخاري</w:t>
      </w:r>
      <w:r w:rsidR="002235E8">
        <w:rPr>
          <w:rFonts w:hint="cs"/>
          <w:rtl/>
        </w:rPr>
        <w:t>،</w:t>
      </w:r>
      <w:r>
        <w:rPr>
          <w:rFonts w:hint="cs"/>
          <w:rtl/>
        </w:rPr>
        <w:t xml:space="preserve"> محمود بن أحمد العيني </w:t>
      </w:r>
      <w:r w:rsidR="002235E8">
        <w:rPr>
          <w:rFonts w:hint="cs"/>
          <w:rtl/>
        </w:rPr>
        <w:t>(</w:t>
      </w:r>
      <w:r>
        <w:rPr>
          <w:rFonts w:hint="cs"/>
          <w:rtl/>
        </w:rPr>
        <w:t xml:space="preserve">ت 855 </w:t>
      </w:r>
      <w:r w:rsidR="002235E8">
        <w:rPr>
          <w:rFonts w:hint="cs"/>
          <w:rtl/>
        </w:rPr>
        <w:t>هـ)،</w:t>
      </w:r>
      <w:r>
        <w:rPr>
          <w:rFonts w:hint="cs"/>
          <w:rtl/>
        </w:rPr>
        <w:t xml:space="preserve"> 7</w:t>
      </w:r>
      <w:r w:rsidR="002235E8">
        <w:rPr>
          <w:rFonts w:hint="cs"/>
          <w:rtl/>
        </w:rPr>
        <w:t>:</w:t>
      </w:r>
      <w:r>
        <w:rPr>
          <w:rFonts w:hint="cs"/>
          <w:rtl/>
        </w:rPr>
        <w:t xml:space="preserve"> 58 حديث (6)</w:t>
      </w:r>
      <w:r w:rsidR="002235E8">
        <w:rPr>
          <w:rFonts w:hint="cs"/>
          <w:rtl/>
        </w:rPr>
        <w:t>،</w:t>
      </w:r>
      <w:r>
        <w:rPr>
          <w:rFonts w:hint="cs"/>
          <w:rtl/>
        </w:rPr>
        <w:t xml:space="preserve"> الطبعة الأولى</w:t>
      </w:r>
      <w:r w:rsidR="002235E8">
        <w:rPr>
          <w:rFonts w:hint="cs"/>
          <w:rtl/>
        </w:rPr>
        <w:t>،</w:t>
      </w:r>
      <w:r>
        <w:rPr>
          <w:rFonts w:hint="cs"/>
          <w:rtl/>
        </w:rPr>
        <w:t xml:space="preserve"> دار الفكر</w:t>
      </w:r>
      <w:r w:rsidR="002235E8">
        <w:rPr>
          <w:rFonts w:hint="cs"/>
          <w:rtl/>
        </w:rPr>
        <w:t xml:space="preserve"> - </w:t>
      </w:r>
      <w:r>
        <w:rPr>
          <w:rFonts w:hint="cs"/>
          <w:rtl/>
        </w:rPr>
        <w:t>بيروت</w:t>
      </w:r>
      <w:r w:rsidR="002235E8">
        <w:rPr>
          <w:rFonts w:hint="cs"/>
          <w:rtl/>
        </w:rPr>
        <w:t>.</w:t>
      </w:r>
    </w:p>
    <w:p w:rsidR="008E0475" w:rsidRDefault="008E0475" w:rsidP="002235E8">
      <w:pPr>
        <w:pStyle w:val="libFootnote0"/>
        <w:rPr>
          <w:rtl/>
        </w:rPr>
      </w:pPr>
      <w:r>
        <w:rPr>
          <w:rFonts w:hint="cs"/>
          <w:rtl/>
        </w:rPr>
        <w:t>وانظر قوله</w:t>
      </w:r>
      <w:r w:rsidR="002235E8">
        <w:rPr>
          <w:rFonts w:hint="cs"/>
          <w:rtl/>
        </w:rPr>
        <w:t>:</w:t>
      </w:r>
      <w:r>
        <w:rPr>
          <w:rFonts w:hint="cs"/>
          <w:rtl/>
        </w:rPr>
        <w:t xml:space="preserve"> ليضعفوا عن الشر الذي هو موضوع في جهتهم</w:t>
      </w:r>
      <w:r w:rsidR="002235E8">
        <w:rPr>
          <w:rFonts w:hint="cs"/>
          <w:rtl/>
        </w:rPr>
        <w:t>،</w:t>
      </w:r>
      <w:r>
        <w:rPr>
          <w:rFonts w:hint="cs"/>
          <w:rtl/>
        </w:rPr>
        <w:t xml:space="preserve"> لاستيلاء الشيطان عليهم</w:t>
      </w:r>
      <w:r w:rsidR="002235E8">
        <w:rPr>
          <w:rFonts w:hint="cs"/>
          <w:rtl/>
        </w:rPr>
        <w:t>،</w:t>
      </w:r>
      <w:r>
        <w:rPr>
          <w:rFonts w:hint="cs"/>
          <w:rtl/>
        </w:rPr>
        <w:t xml:space="preserve"> فتأمّل</w:t>
      </w:r>
      <w:r w:rsidR="002235E8">
        <w:rPr>
          <w:rFonts w:hint="cs"/>
          <w:rtl/>
        </w:rPr>
        <w:t>.</w:t>
      </w:r>
    </w:p>
    <w:p w:rsidR="008E0475" w:rsidRDefault="008E0475" w:rsidP="002235E8">
      <w:pPr>
        <w:pStyle w:val="libFootnote0"/>
        <w:rPr>
          <w:rtl/>
        </w:rPr>
      </w:pPr>
      <w:r>
        <w:rPr>
          <w:rtl/>
        </w:rPr>
        <w:br w:type="page"/>
      </w:r>
    </w:p>
    <w:p w:rsidR="008E0475" w:rsidRDefault="008E0475" w:rsidP="009C51A6">
      <w:pPr>
        <w:pStyle w:val="libNormal0"/>
        <w:rPr>
          <w:rtl/>
        </w:rPr>
      </w:pPr>
      <w:r>
        <w:rPr>
          <w:rFonts w:hint="cs"/>
          <w:rtl/>
        </w:rPr>
        <w:lastRenderedPageBreak/>
        <w:t xml:space="preserve">النبيّ </w:t>
      </w:r>
      <w:r w:rsidR="002235E8" w:rsidRPr="002235E8">
        <w:rPr>
          <w:rStyle w:val="libAlaemChar"/>
          <w:rFonts w:hint="cs"/>
          <w:rtl/>
        </w:rPr>
        <w:t>صلى‌الله‌عليه‌وآله‌وسلم</w:t>
      </w:r>
      <w:r w:rsidR="002235E8">
        <w:rPr>
          <w:rFonts w:hint="cs"/>
          <w:rtl/>
        </w:rPr>
        <w:t>،</w:t>
      </w:r>
      <w:r>
        <w:rPr>
          <w:rFonts w:hint="cs"/>
          <w:rtl/>
        </w:rPr>
        <w:t xml:space="preserve"> تزداد</w:t>
      </w:r>
      <w:r w:rsidR="002235E8">
        <w:rPr>
          <w:rFonts w:hint="cs"/>
          <w:rtl/>
        </w:rPr>
        <w:t>،</w:t>
      </w:r>
      <w:r>
        <w:rPr>
          <w:rFonts w:hint="cs"/>
          <w:rtl/>
        </w:rPr>
        <w:t xml:space="preserve"> فاجتمعوا في </w:t>
      </w:r>
      <w:r w:rsidR="009C51A6">
        <w:rPr>
          <w:rFonts w:hint="cs"/>
          <w:rtl/>
        </w:rPr>
        <w:t>(</w:t>
      </w:r>
      <w:r w:rsidR="004A4BD1">
        <w:rPr>
          <w:rFonts w:hint="cs"/>
          <w:rtl/>
        </w:rPr>
        <w:t>دار الندوة</w:t>
      </w:r>
      <w:r w:rsidR="009C51A6">
        <w:rPr>
          <w:rFonts w:hint="cs"/>
          <w:rtl/>
        </w:rPr>
        <w:t>)</w:t>
      </w:r>
      <w:r>
        <w:rPr>
          <w:rFonts w:hint="cs"/>
          <w:rtl/>
        </w:rPr>
        <w:t xml:space="preserve"> للتشاور في أمر النبي</w:t>
      </w:r>
      <w:r w:rsidR="002235E8">
        <w:rPr>
          <w:rFonts w:hint="cs"/>
          <w:rtl/>
        </w:rPr>
        <w:t>،</w:t>
      </w:r>
      <w:r>
        <w:rPr>
          <w:rFonts w:hint="cs"/>
          <w:rtl/>
        </w:rPr>
        <w:t xml:space="preserve"> إذ اعترضهم إبليس في هيئة شيخ من أهل نَجْد</w:t>
      </w:r>
      <w:r w:rsidR="002235E8">
        <w:rPr>
          <w:rFonts w:hint="cs"/>
          <w:rtl/>
        </w:rPr>
        <w:t>،</w:t>
      </w:r>
      <w:r>
        <w:rPr>
          <w:rFonts w:hint="cs"/>
          <w:rtl/>
        </w:rPr>
        <w:t xml:space="preserve"> فوقف على باب الدار</w:t>
      </w:r>
      <w:r w:rsidR="002235E8">
        <w:rPr>
          <w:rFonts w:hint="cs"/>
          <w:rtl/>
        </w:rPr>
        <w:t>،</w:t>
      </w:r>
      <w:r>
        <w:rPr>
          <w:rFonts w:hint="cs"/>
          <w:rtl/>
        </w:rPr>
        <w:t xml:space="preserve"> فلمّا رأوه واقفاً على بابها قالوا</w:t>
      </w:r>
      <w:r w:rsidR="002235E8">
        <w:rPr>
          <w:rFonts w:hint="cs"/>
          <w:rtl/>
        </w:rPr>
        <w:t>:</w:t>
      </w:r>
      <w:r>
        <w:rPr>
          <w:rFonts w:hint="cs"/>
          <w:rtl/>
        </w:rPr>
        <w:t xml:space="preserve"> مَن الشيخ</w:t>
      </w:r>
      <w:r w:rsidR="002235E8">
        <w:rPr>
          <w:rFonts w:hint="cs"/>
          <w:rtl/>
        </w:rPr>
        <w:t>؟</w:t>
      </w:r>
      <w:r>
        <w:rPr>
          <w:rFonts w:hint="cs"/>
          <w:rtl/>
        </w:rPr>
        <w:t xml:space="preserve"> قال</w:t>
      </w:r>
      <w:r w:rsidR="002235E8">
        <w:rPr>
          <w:rFonts w:hint="cs"/>
          <w:rtl/>
        </w:rPr>
        <w:t>:</w:t>
      </w:r>
      <w:r>
        <w:rPr>
          <w:rFonts w:hint="cs"/>
          <w:rtl/>
        </w:rPr>
        <w:t xml:space="preserve"> شيخ من أهل نجد سمع بالذي اتّعدتم له</w:t>
      </w:r>
      <w:r w:rsidR="002235E8">
        <w:rPr>
          <w:rFonts w:hint="cs"/>
          <w:rtl/>
        </w:rPr>
        <w:t>،</w:t>
      </w:r>
      <w:r>
        <w:rPr>
          <w:rFonts w:hint="cs"/>
          <w:rtl/>
        </w:rPr>
        <w:t xml:space="preserve"> فحضر معكم ليسمع ما تقولون</w:t>
      </w:r>
      <w:r w:rsidR="002235E8">
        <w:rPr>
          <w:rFonts w:hint="cs"/>
          <w:rtl/>
        </w:rPr>
        <w:t>،</w:t>
      </w:r>
      <w:r>
        <w:rPr>
          <w:rFonts w:hint="cs"/>
          <w:rtl/>
        </w:rPr>
        <w:t xml:space="preserve"> وعسى أن لا يعدمكم منه رأيا ونصحا</w:t>
      </w:r>
      <w:r w:rsidR="002235E8">
        <w:rPr>
          <w:rFonts w:hint="cs"/>
          <w:rtl/>
        </w:rPr>
        <w:t>،</w:t>
      </w:r>
      <w:r>
        <w:rPr>
          <w:rFonts w:hint="cs"/>
          <w:rtl/>
        </w:rPr>
        <w:t xml:space="preserve"> قالوا</w:t>
      </w:r>
      <w:r w:rsidR="002235E8">
        <w:rPr>
          <w:rFonts w:hint="cs"/>
          <w:rtl/>
        </w:rPr>
        <w:t>:</w:t>
      </w:r>
      <w:r>
        <w:rPr>
          <w:rFonts w:hint="cs"/>
          <w:rtl/>
        </w:rPr>
        <w:t xml:space="preserve"> أجل فادخل</w:t>
      </w:r>
      <w:r w:rsidR="002235E8">
        <w:rPr>
          <w:rFonts w:hint="cs"/>
          <w:rtl/>
        </w:rPr>
        <w:t>،</w:t>
      </w:r>
      <w:r>
        <w:rPr>
          <w:rFonts w:hint="cs"/>
          <w:rtl/>
        </w:rPr>
        <w:t xml:space="preserve"> فدخل معهم وقد اجتمع فيها أشراف قريش</w:t>
      </w:r>
      <w:r w:rsidR="002235E8">
        <w:rPr>
          <w:rFonts w:hint="cs"/>
          <w:rtl/>
        </w:rPr>
        <w:t>.</w:t>
      </w:r>
      <w:r>
        <w:rPr>
          <w:rFonts w:hint="cs"/>
          <w:rtl/>
        </w:rPr>
        <w:t xml:space="preserve"> وبعد التشاور</w:t>
      </w:r>
      <w:r w:rsidR="002235E8">
        <w:rPr>
          <w:rFonts w:hint="cs"/>
          <w:rtl/>
        </w:rPr>
        <w:t>،</w:t>
      </w:r>
      <w:r>
        <w:rPr>
          <w:rFonts w:hint="cs"/>
          <w:rtl/>
        </w:rPr>
        <w:t xml:space="preserve"> تعدّدت آراؤهم في طريقة التخلّص من النبيّ </w:t>
      </w:r>
      <w:r w:rsidR="002235E8" w:rsidRPr="002235E8">
        <w:rPr>
          <w:rStyle w:val="libAlaemChar"/>
          <w:rFonts w:hint="cs"/>
          <w:rtl/>
        </w:rPr>
        <w:t>صلى‌الله‌عليه‌وآله‌وسلم</w:t>
      </w:r>
      <w:r w:rsidR="002235E8">
        <w:rPr>
          <w:rFonts w:hint="cs"/>
          <w:rtl/>
        </w:rPr>
        <w:t>،</w:t>
      </w:r>
      <w:r>
        <w:rPr>
          <w:rFonts w:hint="cs"/>
          <w:rtl/>
        </w:rPr>
        <w:t xml:space="preserve"> هذا والشيخ النجدي يردّها</w:t>
      </w:r>
      <w:r w:rsidR="002235E8">
        <w:rPr>
          <w:rFonts w:hint="cs"/>
          <w:rtl/>
        </w:rPr>
        <w:t>،</w:t>
      </w:r>
      <w:r>
        <w:rPr>
          <w:rFonts w:hint="cs"/>
          <w:rtl/>
        </w:rPr>
        <w:t xml:space="preserve"> حتّى أدلى أبو جهل برأيه وهو</w:t>
      </w:r>
      <w:r w:rsidR="002235E8">
        <w:rPr>
          <w:rFonts w:hint="cs"/>
          <w:rtl/>
        </w:rPr>
        <w:t>:</w:t>
      </w:r>
      <w:r>
        <w:rPr>
          <w:rFonts w:hint="cs"/>
          <w:rtl/>
        </w:rPr>
        <w:t xml:space="preserve"> أن يحمل شابّ منكلّ قبيلة سيفا فيضربوا النبي </w:t>
      </w:r>
      <w:r w:rsidR="002235E8" w:rsidRPr="002235E8">
        <w:rPr>
          <w:rStyle w:val="libAlaemChar"/>
          <w:rFonts w:hint="cs"/>
          <w:rtl/>
        </w:rPr>
        <w:t>صلى‌الله‌عليه‌وآله‌وسلم</w:t>
      </w:r>
      <w:r>
        <w:rPr>
          <w:rFonts w:hint="cs"/>
          <w:rtl/>
        </w:rPr>
        <w:t xml:space="preserve"> ضربة واحدة</w:t>
      </w:r>
      <w:r w:rsidR="002235E8">
        <w:rPr>
          <w:rFonts w:hint="cs"/>
          <w:rtl/>
        </w:rPr>
        <w:t>،</w:t>
      </w:r>
      <w:r>
        <w:rPr>
          <w:rFonts w:hint="cs"/>
          <w:rtl/>
        </w:rPr>
        <w:t xml:space="preserve"> فيضيع دمه بين القبائل</w:t>
      </w:r>
      <w:r w:rsidR="002235E8">
        <w:rPr>
          <w:rFonts w:hint="cs"/>
          <w:rtl/>
        </w:rPr>
        <w:t>،</w:t>
      </w:r>
      <w:r>
        <w:rPr>
          <w:rFonts w:hint="cs"/>
          <w:rtl/>
        </w:rPr>
        <w:t xml:space="preserve"> فقال الشيخ النجدي</w:t>
      </w:r>
      <w:r w:rsidR="002235E8">
        <w:rPr>
          <w:rFonts w:hint="cs"/>
          <w:rtl/>
        </w:rPr>
        <w:t>:</w:t>
      </w:r>
      <w:r>
        <w:rPr>
          <w:rFonts w:hint="cs"/>
          <w:rtl/>
        </w:rPr>
        <w:t xml:space="preserve"> القول ما قال الرجل</w:t>
      </w:r>
      <w:r w:rsidR="002235E8">
        <w:rPr>
          <w:rFonts w:hint="cs"/>
          <w:rtl/>
        </w:rPr>
        <w:t>،</w:t>
      </w:r>
      <w:r>
        <w:rPr>
          <w:rFonts w:hint="cs"/>
          <w:rtl/>
        </w:rPr>
        <w:t xml:space="preserve"> واتّفقوا على ذلك</w:t>
      </w:r>
      <w:r w:rsidR="002235E8">
        <w:rPr>
          <w:rFonts w:hint="cs"/>
          <w:rtl/>
        </w:rPr>
        <w:t>.</w:t>
      </w:r>
      <w:r>
        <w:rPr>
          <w:rFonts w:hint="cs"/>
          <w:rtl/>
        </w:rPr>
        <w:t xml:space="preserve">.. </w:t>
      </w:r>
      <w:r w:rsidRPr="002235E8">
        <w:rPr>
          <w:rStyle w:val="libFootnotenumChar"/>
          <w:rFonts w:hint="cs"/>
          <w:rtl/>
        </w:rPr>
        <w:t>(1)</w:t>
      </w:r>
    </w:p>
    <w:p w:rsidR="008E0475" w:rsidRDefault="008E0475" w:rsidP="009C51A6">
      <w:pPr>
        <w:pStyle w:val="libNormal"/>
        <w:rPr>
          <w:rtl/>
        </w:rPr>
      </w:pPr>
      <w:r>
        <w:rPr>
          <w:rFonts w:hint="cs"/>
          <w:rtl/>
        </w:rPr>
        <w:t>قال السهيلي</w:t>
      </w:r>
      <w:r w:rsidR="002235E8">
        <w:rPr>
          <w:rFonts w:hint="cs"/>
          <w:rtl/>
        </w:rPr>
        <w:t>:</w:t>
      </w:r>
      <w:r>
        <w:rPr>
          <w:rFonts w:hint="cs"/>
          <w:rtl/>
        </w:rPr>
        <w:t xml:space="preserve"> وإنّما قال لهم إنّي من أهل نجد لأنّهم قالوا</w:t>
      </w:r>
      <w:r w:rsidR="002235E8">
        <w:rPr>
          <w:rFonts w:hint="cs"/>
          <w:rtl/>
        </w:rPr>
        <w:t>:</w:t>
      </w:r>
      <w:r>
        <w:rPr>
          <w:rFonts w:hint="cs"/>
          <w:rtl/>
        </w:rPr>
        <w:t xml:space="preserve"> لا يدخلنّ معكم أحد من أهل تهامة لأنّ هواهم مع محمّد</w:t>
      </w:r>
      <w:r w:rsidR="002235E8">
        <w:rPr>
          <w:rFonts w:hint="cs"/>
          <w:rtl/>
        </w:rPr>
        <w:t>؛</w:t>
      </w:r>
      <w:r>
        <w:rPr>
          <w:rFonts w:hint="cs"/>
          <w:rtl/>
        </w:rPr>
        <w:t xml:space="preserve"> فلذلك تمثّل لهم في صورة شيخ نجديّ</w:t>
      </w:r>
      <w:r w:rsidR="002235E8">
        <w:rPr>
          <w:rFonts w:hint="cs"/>
          <w:rtl/>
        </w:rPr>
        <w:t>.</w:t>
      </w:r>
      <w:r>
        <w:rPr>
          <w:rFonts w:hint="cs"/>
          <w:rtl/>
        </w:rPr>
        <w:t xml:space="preserve"> وقد ذكر في خبر بنيان الكعبة أنّه تمثّل في صورة شيخ نجدي أيضا</w:t>
      </w:r>
      <w:r w:rsidR="002235E8">
        <w:rPr>
          <w:rFonts w:hint="cs"/>
          <w:rtl/>
        </w:rPr>
        <w:t>،</w:t>
      </w:r>
      <w:r>
        <w:rPr>
          <w:rFonts w:hint="cs"/>
          <w:rtl/>
        </w:rPr>
        <w:t xml:space="preserve"> حين حكموا لرسول الله </w:t>
      </w:r>
      <w:r w:rsidR="002235E8" w:rsidRPr="002235E8">
        <w:rPr>
          <w:rStyle w:val="libAlaemChar"/>
          <w:rFonts w:hint="cs"/>
          <w:rtl/>
        </w:rPr>
        <w:t>صلى‌الله‌عليه‌وآله‌وسلم</w:t>
      </w:r>
      <w:r w:rsidR="002235E8">
        <w:rPr>
          <w:rFonts w:hint="cs"/>
          <w:rtl/>
        </w:rPr>
        <w:t>،</w:t>
      </w:r>
      <w:r>
        <w:rPr>
          <w:rFonts w:hint="cs"/>
          <w:rtl/>
        </w:rPr>
        <w:t xml:space="preserve"> في أمر الركن من يرفعه</w:t>
      </w:r>
      <w:r w:rsidR="002235E8">
        <w:rPr>
          <w:rFonts w:hint="cs"/>
          <w:rtl/>
        </w:rPr>
        <w:t>،</w:t>
      </w:r>
      <w:r>
        <w:rPr>
          <w:rFonts w:hint="cs"/>
          <w:rtl/>
        </w:rPr>
        <w:t xml:space="preserve"> فصاح الشيخ النجدي</w:t>
      </w:r>
      <w:r w:rsidR="002235E8">
        <w:rPr>
          <w:rFonts w:hint="cs"/>
          <w:rtl/>
        </w:rPr>
        <w:t>:</w:t>
      </w:r>
      <w:r>
        <w:rPr>
          <w:rFonts w:hint="cs"/>
          <w:rtl/>
        </w:rPr>
        <w:t xml:space="preserve"> يا معشر قريش</w:t>
      </w:r>
      <w:r w:rsidR="002235E8">
        <w:rPr>
          <w:rFonts w:hint="cs"/>
          <w:rtl/>
        </w:rPr>
        <w:t>!</w:t>
      </w:r>
      <w:r>
        <w:rPr>
          <w:rFonts w:hint="cs"/>
          <w:rtl/>
        </w:rPr>
        <w:t xml:space="preserve"> أقد رضيتم أن يليه هذا الغلام دون أشرافكم وذوي أسنانكم</w:t>
      </w:r>
      <w:r w:rsidR="002235E8">
        <w:rPr>
          <w:rFonts w:hint="cs"/>
          <w:rtl/>
        </w:rPr>
        <w:t>؟</w:t>
      </w:r>
      <w:r>
        <w:rPr>
          <w:rFonts w:hint="cs"/>
          <w:rtl/>
        </w:rPr>
        <w:t xml:space="preserve"> فلمعنى آخر تمثّل نجديّاً</w:t>
      </w:r>
      <w:r w:rsidR="002235E8">
        <w:rPr>
          <w:rFonts w:hint="cs"/>
          <w:rtl/>
        </w:rPr>
        <w:t>،</w:t>
      </w:r>
      <w:r>
        <w:rPr>
          <w:rFonts w:hint="cs"/>
          <w:rtl/>
        </w:rPr>
        <w:t xml:space="preserve"> وذلك أنّ نجداً منها يطلع قرن الشيطان</w:t>
      </w:r>
      <w:r w:rsidR="002235E8">
        <w:rPr>
          <w:rFonts w:hint="cs"/>
          <w:rtl/>
        </w:rPr>
        <w:t>،</w:t>
      </w:r>
      <w:r>
        <w:rPr>
          <w:rFonts w:hint="cs"/>
          <w:rtl/>
        </w:rPr>
        <w:t xml:space="preserve"> كما قال رسول الله </w:t>
      </w:r>
      <w:r w:rsidR="002235E8" w:rsidRPr="002235E8">
        <w:rPr>
          <w:rStyle w:val="libAlaemChar"/>
          <w:rFonts w:hint="cs"/>
          <w:rtl/>
        </w:rPr>
        <w:t>صلى‌الله‌عليه‌وآله‌وسلم</w:t>
      </w:r>
      <w:r w:rsidR="002235E8">
        <w:rPr>
          <w:rFonts w:hint="cs"/>
          <w:rtl/>
        </w:rPr>
        <w:t>،</w:t>
      </w:r>
      <w:r>
        <w:rPr>
          <w:rFonts w:hint="cs"/>
          <w:rtl/>
        </w:rPr>
        <w:t xml:space="preserve"> حين قيل له</w:t>
      </w:r>
      <w:r w:rsidR="002235E8">
        <w:rPr>
          <w:rFonts w:hint="cs"/>
          <w:rtl/>
        </w:rPr>
        <w:t>:</w:t>
      </w:r>
      <w:r>
        <w:rPr>
          <w:rFonts w:hint="cs"/>
          <w:rtl/>
        </w:rPr>
        <w:t xml:space="preserve"> وفي نجدنا يا رسول الله</w:t>
      </w:r>
      <w:r w:rsidR="002235E8">
        <w:rPr>
          <w:rFonts w:hint="cs"/>
          <w:rtl/>
        </w:rPr>
        <w:t>؟</w:t>
      </w:r>
      <w:r>
        <w:rPr>
          <w:rFonts w:hint="cs"/>
          <w:rtl/>
        </w:rPr>
        <w:t xml:space="preserve"> قال</w:t>
      </w:r>
      <w:r w:rsidR="002235E8">
        <w:rPr>
          <w:rFonts w:hint="cs"/>
          <w:rtl/>
        </w:rPr>
        <w:t>:</w:t>
      </w:r>
      <w:r>
        <w:rPr>
          <w:rFonts w:hint="cs"/>
          <w:rtl/>
        </w:rPr>
        <w:t xml:space="preserve"> </w:t>
      </w:r>
      <w:r w:rsidR="009C51A6">
        <w:rPr>
          <w:rFonts w:hint="cs"/>
          <w:rtl/>
        </w:rPr>
        <w:t>«</w:t>
      </w:r>
      <w:r>
        <w:rPr>
          <w:rFonts w:hint="cs"/>
          <w:rtl/>
        </w:rPr>
        <w:t xml:space="preserve">هناك الزلازل والفتن ومنها </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السيرة النبويّة</w:t>
      </w:r>
      <w:r w:rsidR="002235E8">
        <w:rPr>
          <w:rFonts w:hint="cs"/>
          <w:rtl/>
        </w:rPr>
        <w:t>،</w:t>
      </w:r>
      <w:r>
        <w:rPr>
          <w:rFonts w:hint="cs"/>
          <w:rtl/>
        </w:rPr>
        <w:t xml:space="preserve"> لابن هشام</w:t>
      </w:r>
      <w:r w:rsidR="002235E8">
        <w:rPr>
          <w:rFonts w:hint="cs"/>
          <w:rtl/>
        </w:rPr>
        <w:t>،</w:t>
      </w:r>
      <w:r>
        <w:rPr>
          <w:rFonts w:hint="cs"/>
          <w:rtl/>
        </w:rPr>
        <w:t xml:space="preserve"> 2</w:t>
      </w:r>
      <w:r w:rsidR="002235E8">
        <w:rPr>
          <w:rFonts w:hint="cs"/>
          <w:rtl/>
        </w:rPr>
        <w:t>:</w:t>
      </w:r>
      <w:r>
        <w:rPr>
          <w:rFonts w:hint="cs"/>
          <w:rtl/>
        </w:rPr>
        <w:t xml:space="preserve"> 124</w:t>
      </w:r>
      <w:r w:rsidR="002235E8">
        <w:rPr>
          <w:rFonts w:hint="cs"/>
          <w:rtl/>
        </w:rPr>
        <w:t>.</w:t>
      </w:r>
    </w:p>
    <w:p w:rsidR="008E0475" w:rsidRDefault="008E0475" w:rsidP="002235E8">
      <w:pPr>
        <w:pStyle w:val="libFootnote0"/>
        <w:rPr>
          <w:rtl/>
        </w:rPr>
      </w:pPr>
      <w:r>
        <w:rPr>
          <w:rtl/>
        </w:rPr>
        <w:br w:type="page"/>
      </w:r>
    </w:p>
    <w:p w:rsidR="008E0475" w:rsidRDefault="008E0475" w:rsidP="009C51A6">
      <w:pPr>
        <w:pStyle w:val="libNormal0"/>
        <w:rPr>
          <w:rtl/>
        </w:rPr>
      </w:pPr>
      <w:r>
        <w:rPr>
          <w:rFonts w:hint="cs"/>
          <w:rtl/>
        </w:rPr>
        <w:lastRenderedPageBreak/>
        <w:t>يطلع قرن الشيطان</w:t>
      </w:r>
      <w:r w:rsidR="009C51A6">
        <w:rPr>
          <w:rFonts w:hint="cs"/>
          <w:rtl/>
        </w:rPr>
        <w:t>»</w:t>
      </w:r>
      <w:r w:rsidR="002235E8">
        <w:rPr>
          <w:rFonts w:hint="cs"/>
          <w:rtl/>
        </w:rPr>
        <w:t>.</w:t>
      </w:r>
      <w:r>
        <w:rPr>
          <w:rFonts w:hint="cs"/>
          <w:rtl/>
        </w:rPr>
        <w:t xml:space="preserve"> فلم يبارك عليها كما بارك على اليمن والشّام وغيرها </w:t>
      </w:r>
      <w:r w:rsidRPr="002235E8">
        <w:rPr>
          <w:rStyle w:val="libFootnotenumChar"/>
          <w:rFonts w:hint="cs"/>
          <w:rtl/>
        </w:rPr>
        <w:t>(1)</w:t>
      </w:r>
      <w:r w:rsidR="002235E8">
        <w:rPr>
          <w:rFonts w:hint="cs"/>
          <w:rtl/>
        </w:rPr>
        <w:t>.</w:t>
      </w:r>
    </w:p>
    <w:p w:rsidR="008E0475" w:rsidRDefault="008E0475" w:rsidP="008E0475">
      <w:pPr>
        <w:pStyle w:val="Heading2"/>
        <w:rPr>
          <w:rtl/>
        </w:rPr>
      </w:pPr>
      <w:bookmarkStart w:id="12" w:name="_Toc416696248"/>
      <w:r>
        <w:rPr>
          <w:rFonts w:hint="cs"/>
          <w:rtl/>
        </w:rPr>
        <w:t>تأخّر إسلام نَجْد</w:t>
      </w:r>
      <w:r w:rsidR="002235E8">
        <w:rPr>
          <w:rFonts w:hint="cs"/>
          <w:rtl/>
        </w:rPr>
        <w:t>:</w:t>
      </w:r>
      <w:bookmarkEnd w:id="12"/>
    </w:p>
    <w:p w:rsidR="008E0475" w:rsidRDefault="008E0475" w:rsidP="008E0475">
      <w:pPr>
        <w:pStyle w:val="libNormal"/>
        <w:rPr>
          <w:rtl/>
        </w:rPr>
      </w:pPr>
      <w:r>
        <w:rPr>
          <w:rFonts w:hint="cs"/>
          <w:rtl/>
        </w:rPr>
        <w:t>لم تدخل قبائل نجد الإسلام إلاّ متأخّراً</w:t>
      </w:r>
      <w:r w:rsidR="002235E8">
        <w:rPr>
          <w:rFonts w:hint="cs"/>
          <w:rtl/>
        </w:rPr>
        <w:t>؛</w:t>
      </w:r>
      <w:r>
        <w:rPr>
          <w:rFonts w:hint="cs"/>
          <w:rtl/>
        </w:rPr>
        <w:t xml:space="preserve"> ففي السنة الثامنة تمّ تحرير البيت الحرام</w:t>
      </w:r>
      <w:r w:rsidR="002235E8">
        <w:rPr>
          <w:rFonts w:hint="cs"/>
          <w:rtl/>
        </w:rPr>
        <w:t>،</w:t>
      </w:r>
      <w:r>
        <w:rPr>
          <w:rFonts w:hint="cs"/>
          <w:rtl/>
        </w:rPr>
        <w:t xml:space="preserve"> ودخل النبيّ </w:t>
      </w:r>
      <w:r w:rsidR="002235E8" w:rsidRPr="002235E8">
        <w:rPr>
          <w:rStyle w:val="libAlaemChar"/>
          <w:rFonts w:hint="cs"/>
          <w:rtl/>
        </w:rPr>
        <w:t>صلى‌الله‌عليه‌وآله‌وسلم</w:t>
      </w:r>
      <w:r>
        <w:rPr>
          <w:rFonts w:hint="cs"/>
          <w:rtl/>
        </w:rPr>
        <w:t xml:space="preserve"> مكّة</w:t>
      </w:r>
      <w:r w:rsidR="002235E8">
        <w:rPr>
          <w:rFonts w:hint="cs"/>
          <w:rtl/>
        </w:rPr>
        <w:t>،</w:t>
      </w:r>
      <w:r>
        <w:rPr>
          <w:rFonts w:hint="cs"/>
          <w:rtl/>
        </w:rPr>
        <w:t xml:space="preserve"> وأذعنت قريش فأظهرت الإسلام</w:t>
      </w:r>
      <w:r w:rsidR="002235E8">
        <w:rPr>
          <w:rFonts w:hint="cs"/>
          <w:rtl/>
        </w:rPr>
        <w:t>،</w:t>
      </w:r>
      <w:r>
        <w:rPr>
          <w:rFonts w:hint="cs"/>
          <w:rtl/>
        </w:rPr>
        <w:t xml:space="preserve"> وحينها ضربت القبائل من كلّ صوب نحو رسول الله </w:t>
      </w:r>
      <w:r w:rsidR="002235E8" w:rsidRPr="002235E8">
        <w:rPr>
          <w:rStyle w:val="libAlaemChar"/>
          <w:rFonts w:hint="cs"/>
          <w:rtl/>
        </w:rPr>
        <w:t>صلى‌الله‌عليه‌وآله‌وسلم</w:t>
      </w:r>
      <w:r w:rsidR="002235E8">
        <w:rPr>
          <w:rFonts w:hint="cs"/>
          <w:rtl/>
        </w:rPr>
        <w:t>،</w:t>
      </w:r>
      <w:r>
        <w:rPr>
          <w:rFonts w:hint="cs"/>
          <w:rtl/>
        </w:rPr>
        <w:t xml:space="preserve"> بوفودها معلنةً الإسلام</w:t>
      </w:r>
      <w:r w:rsidR="002235E8">
        <w:rPr>
          <w:rFonts w:hint="cs"/>
          <w:rtl/>
        </w:rPr>
        <w:t>،</w:t>
      </w:r>
      <w:r>
        <w:rPr>
          <w:rFonts w:hint="cs"/>
          <w:rtl/>
        </w:rPr>
        <w:t xml:space="preserve"> ومن أجله سُمّي ذلك العام بعام </w:t>
      </w:r>
      <w:r w:rsidR="004A4BD1">
        <w:rPr>
          <w:rFonts w:hint="cs"/>
          <w:rtl/>
        </w:rPr>
        <w:t>«الوفود»</w:t>
      </w:r>
      <w:r w:rsidR="002235E8">
        <w:rPr>
          <w:rFonts w:hint="cs"/>
          <w:rtl/>
        </w:rPr>
        <w:t>.</w:t>
      </w:r>
    </w:p>
    <w:p w:rsidR="008E0475" w:rsidRDefault="008E0475" w:rsidP="008E0475">
      <w:pPr>
        <w:pStyle w:val="libNormal"/>
        <w:rPr>
          <w:rtl/>
        </w:rPr>
      </w:pPr>
      <w:r>
        <w:rPr>
          <w:rFonts w:hint="cs"/>
          <w:rtl/>
        </w:rPr>
        <w:t>وأمّا نجد</w:t>
      </w:r>
      <w:r w:rsidR="002235E8">
        <w:rPr>
          <w:rFonts w:hint="cs"/>
          <w:rtl/>
        </w:rPr>
        <w:t>،</w:t>
      </w:r>
      <w:r>
        <w:rPr>
          <w:rFonts w:hint="cs"/>
          <w:rtl/>
        </w:rPr>
        <w:t xml:space="preserve"> فإنّ البعض من قبائلها تأخّر إسلامها إلى العام التاسع</w:t>
      </w:r>
      <w:r w:rsidR="002235E8">
        <w:rPr>
          <w:rFonts w:hint="cs"/>
          <w:rtl/>
        </w:rPr>
        <w:t>،</w:t>
      </w:r>
      <w:r>
        <w:rPr>
          <w:rFonts w:hint="cs"/>
          <w:rtl/>
        </w:rPr>
        <w:t xml:space="preserve"> فيما لم يدخل بعضها الإسلام إلاّ في السنة العاشرة</w:t>
      </w:r>
      <w:r w:rsidR="002235E8">
        <w:rPr>
          <w:rFonts w:hint="cs"/>
          <w:rtl/>
        </w:rPr>
        <w:t>.</w:t>
      </w:r>
      <w:r>
        <w:rPr>
          <w:rFonts w:hint="cs"/>
          <w:rtl/>
        </w:rPr>
        <w:t xml:space="preserve"> وهم خلال السنوات السابقة لم يكونوا موادين للمسلمين</w:t>
      </w:r>
      <w:r w:rsidR="002235E8">
        <w:rPr>
          <w:rFonts w:hint="cs"/>
          <w:rtl/>
        </w:rPr>
        <w:t>،</w:t>
      </w:r>
      <w:r>
        <w:rPr>
          <w:rFonts w:hint="cs"/>
          <w:rtl/>
        </w:rPr>
        <w:t xml:space="preserve"> فغزاهم رسول الله غير مرّة</w:t>
      </w:r>
      <w:r w:rsidR="002235E8">
        <w:rPr>
          <w:rFonts w:hint="cs"/>
          <w:rtl/>
        </w:rPr>
        <w:t>.</w:t>
      </w:r>
    </w:p>
    <w:p w:rsidR="008E0475" w:rsidRDefault="008E0475" w:rsidP="008E0475">
      <w:pPr>
        <w:pStyle w:val="Heading2"/>
        <w:rPr>
          <w:rtl/>
        </w:rPr>
      </w:pPr>
      <w:bookmarkStart w:id="13" w:name="_Toc416696249"/>
      <w:r>
        <w:rPr>
          <w:rFonts w:hint="cs"/>
          <w:rtl/>
        </w:rPr>
        <w:t>نزول سورة الحجرات</w:t>
      </w:r>
      <w:r w:rsidR="002235E8">
        <w:rPr>
          <w:rFonts w:hint="cs"/>
          <w:rtl/>
        </w:rPr>
        <w:t>:</w:t>
      </w:r>
      <w:bookmarkEnd w:id="13"/>
    </w:p>
    <w:p w:rsidR="008E0475" w:rsidRDefault="008E0475" w:rsidP="008E0475">
      <w:pPr>
        <w:pStyle w:val="libNormal"/>
        <w:rPr>
          <w:rtl/>
        </w:rPr>
      </w:pPr>
      <w:r>
        <w:rPr>
          <w:rFonts w:hint="cs"/>
          <w:rtl/>
        </w:rPr>
        <w:t>ولم تكن قبائل نجد من الأدب وهي تظهر إسلامها</w:t>
      </w:r>
      <w:r w:rsidR="002235E8">
        <w:rPr>
          <w:rFonts w:hint="cs"/>
          <w:rtl/>
        </w:rPr>
        <w:t>؛</w:t>
      </w:r>
      <w:r>
        <w:rPr>
          <w:rFonts w:hint="cs"/>
          <w:rtl/>
        </w:rPr>
        <w:t xml:space="preserve"> فأنزل الله تعالى بذلك بياناً</w:t>
      </w:r>
      <w:r w:rsidR="002235E8">
        <w:rPr>
          <w:rFonts w:hint="cs"/>
          <w:rtl/>
        </w:rPr>
        <w:t>.</w:t>
      </w:r>
      <w:r>
        <w:rPr>
          <w:rFonts w:hint="cs"/>
          <w:rtl/>
        </w:rPr>
        <w:t xml:space="preserve"> ففي سنة تسع قدم وفد بني أسد على رسول الله </w:t>
      </w:r>
      <w:r w:rsidR="002235E8" w:rsidRPr="002235E8">
        <w:rPr>
          <w:rStyle w:val="libAlaemChar"/>
          <w:rFonts w:hint="cs"/>
          <w:rtl/>
        </w:rPr>
        <w:t>صلى‌الله‌عليه‌وآله‌وسلم</w:t>
      </w:r>
      <w:r w:rsidR="002235E8">
        <w:rPr>
          <w:rFonts w:hint="cs"/>
          <w:rtl/>
        </w:rPr>
        <w:t>،</w:t>
      </w:r>
      <w:r>
        <w:rPr>
          <w:rFonts w:hint="cs"/>
          <w:rtl/>
        </w:rPr>
        <w:t xml:space="preserve"> متدرّعاً خيلاء الجاهليّة وقد ضمذ الوفد طلحة بن خويلد</w:t>
      </w:r>
      <w:r w:rsidR="002235E8">
        <w:rPr>
          <w:rFonts w:hint="cs"/>
          <w:rtl/>
        </w:rPr>
        <w:t>؛</w:t>
      </w:r>
      <w:r>
        <w:rPr>
          <w:rFonts w:hint="cs"/>
          <w:rtl/>
        </w:rPr>
        <w:t xml:space="preserve"> الذي تنبّأ بعد ذلك وشكل خطرا على الإسلام</w:t>
      </w:r>
      <w:r w:rsidR="002235E8">
        <w:rPr>
          <w:rFonts w:hint="cs"/>
          <w:rtl/>
        </w:rPr>
        <w:t>،</w:t>
      </w:r>
      <w:r>
        <w:rPr>
          <w:rFonts w:hint="cs"/>
          <w:rtl/>
        </w:rPr>
        <w:t xml:space="preserve"> إذ تبعته قبائل نجد</w:t>
      </w:r>
      <w:r w:rsidR="002235E8">
        <w:rPr>
          <w:rFonts w:hint="cs"/>
          <w:rtl/>
        </w:rPr>
        <w:t>.</w:t>
      </w:r>
      <w:r>
        <w:rPr>
          <w:rFonts w:hint="cs"/>
          <w:rtl/>
        </w:rPr>
        <w:t xml:space="preserve"> وكان في الوفد حضرميّ بن عامر الذي قال لرسول الله</w:t>
      </w:r>
      <w:r w:rsidR="002235E8">
        <w:rPr>
          <w:rFonts w:hint="cs"/>
          <w:rtl/>
        </w:rPr>
        <w:t>:</w:t>
      </w:r>
      <w:r>
        <w:rPr>
          <w:rFonts w:hint="cs"/>
          <w:rtl/>
        </w:rPr>
        <w:t xml:space="preserve"> أتيناك نتدرّع الليل البهيم</w:t>
      </w:r>
      <w:r w:rsidR="002235E8">
        <w:rPr>
          <w:rFonts w:hint="cs"/>
          <w:rtl/>
        </w:rPr>
        <w:t>،</w:t>
      </w:r>
      <w:r>
        <w:rPr>
          <w:rFonts w:hint="cs"/>
          <w:rtl/>
        </w:rPr>
        <w:t xml:space="preserve"> في سنة شهباء</w:t>
      </w:r>
      <w:r w:rsidR="002235E8">
        <w:rPr>
          <w:rFonts w:hint="cs"/>
          <w:rtl/>
        </w:rPr>
        <w:t>،</w:t>
      </w:r>
      <w:r>
        <w:rPr>
          <w:rFonts w:hint="cs"/>
          <w:rtl/>
        </w:rPr>
        <w:t xml:space="preserve"> ولم تبعث إلينا</w:t>
      </w:r>
      <w:r w:rsidR="002235E8">
        <w:rPr>
          <w:rFonts w:hint="cs"/>
          <w:rtl/>
        </w:rPr>
        <w:t>!</w:t>
      </w:r>
      <w:r>
        <w:rPr>
          <w:rFonts w:hint="cs"/>
          <w:rtl/>
        </w:rPr>
        <w:t xml:space="preserve"> فنزلت فيهم</w:t>
      </w:r>
      <w:r w:rsidR="002235E8">
        <w:rPr>
          <w:rFonts w:hint="cs"/>
          <w:rtl/>
        </w:rPr>
        <w:t>:</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نفسه</w:t>
      </w:r>
      <w:r w:rsidR="002235E8">
        <w:rPr>
          <w:rFonts w:hint="cs"/>
          <w:rtl/>
        </w:rPr>
        <w:t>.</w:t>
      </w:r>
    </w:p>
    <w:p w:rsidR="008E0475" w:rsidRDefault="008E0475" w:rsidP="002235E8">
      <w:pPr>
        <w:pStyle w:val="libFootnote0"/>
        <w:rPr>
          <w:rtl/>
        </w:rPr>
      </w:pPr>
      <w:r>
        <w:rPr>
          <w:rtl/>
        </w:rPr>
        <w:br w:type="page"/>
      </w:r>
    </w:p>
    <w:p w:rsidR="008E0475" w:rsidRPr="008E0475" w:rsidRDefault="002235E8" w:rsidP="009C51A6">
      <w:pPr>
        <w:pStyle w:val="libNormal0"/>
        <w:rPr>
          <w:rtl/>
        </w:rPr>
      </w:pPr>
      <w:r w:rsidRPr="009C51A6">
        <w:rPr>
          <w:rStyle w:val="libAlaemChar"/>
          <w:rFonts w:hint="cs"/>
          <w:rtl/>
        </w:rPr>
        <w:lastRenderedPageBreak/>
        <w:t>(</w:t>
      </w:r>
      <w:r w:rsidR="008E0475" w:rsidRPr="008E0475">
        <w:rPr>
          <w:rStyle w:val="libAieChar"/>
          <w:rFonts w:eastAsia="MS Mincho"/>
          <w:rtl/>
        </w:rPr>
        <w:t>يَمُنّونَ عَلَيْكَ أَنْ أَسْلَمُوا قُل لاَ تَمُنّوا عَلَيّ إِسْلاَمَكُم بَلِ اللّهُ يَمُنّ عَلَيْكُمْ أَنْ هَدَاكُمْ لِلْإِيمَانِ إِن كُنتُمْ صَادِقِينَ</w:t>
      </w:r>
      <w:r w:rsidRPr="009C51A6">
        <w:rPr>
          <w:rStyle w:val="libAlaemChar"/>
          <w:rFonts w:hint="cs"/>
          <w:rtl/>
        </w:rPr>
        <w:t>)</w:t>
      </w:r>
      <w:r w:rsidR="008E0475" w:rsidRPr="008E0475">
        <w:rPr>
          <w:rFonts w:hint="cs"/>
          <w:rtl/>
        </w:rPr>
        <w:t xml:space="preserve"> </w:t>
      </w:r>
      <w:r w:rsidR="008E0475" w:rsidRPr="002235E8">
        <w:rPr>
          <w:rStyle w:val="libFootnotenumChar"/>
          <w:rFonts w:hint="cs"/>
          <w:rtl/>
        </w:rPr>
        <w:t>(1)</w:t>
      </w:r>
      <w:r>
        <w:rPr>
          <w:rFonts w:hint="cs"/>
          <w:rtl/>
        </w:rPr>
        <w:t>.</w:t>
      </w:r>
    </w:p>
    <w:p w:rsidR="008E0475" w:rsidRDefault="008E0475" w:rsidP="008E0475">
      <w:pPr>
        <w:pStyle w:val="libNormal"/>
        <w:rPr>
          <w:rtl/>
        </w:rPr>
      </w:pPr>
      <w:r>
        <w:rPr>
          <w:rFonts w:hint="cs"/>
          <w:rtl/>
        </w:rPr>
        <w:t xml:space="preserve">عن مجاهد </w:t>
      </w:r>
      <w:r w:rsidR="004A4BD1">
        <w:rPr>
          <w:rFonts w:hint="cs"/>
          <w:rtl/>
        </w:rPr>
        <w:t>«أسلمنا»</w:t>
      </w:r>
      <w:r w:rsidR="002235E8">
        <w:rPr>
          <w:rFonts w:hint="cs"/>
          <w:rtl/>
        </w:rPr>
        <w:t>،</w:t>
      </w:r>
      <w:r>
        <w:rPr>
          <w:rFonts w:hint="cs"/>
          <w:rtl/>
        </w:rPr>
        <w:t xml:space="preserve"> قال</w:t>
      </w:r>
      <w:r w:rsidR="002235E8">
        <w:rPr>
          <w:rFonts w:hint="cs"/>
          <w:rtl/>
        </w:rPr>
        <w:t>:</w:t>
      </w:r>
      <w:r>
        <w:rPr>
          <w:rFonts w:hint="cs"/>
          <w:rtl/>
        </w:rPr>
        <w:t xml:space="preserve"> استسلمنا مخافة القتل والسبي </w:t>
      </w:r>
      <w:r w:rsidRPr="002235E8">
        <w:rPr>
          <w:rStyle w:val="libFootnotenumChar"/>
          <w:rFonts w:hint="cs"/>
          <w:rtl/>
        </w:rPr>
        <w:t>(2)</w:t>
      </w:r>
      <w:r w:rsidR="002235E8">
        <w:rPr>
          <w:rFonts w:hint="cs"/>
          <w:rtl/>
        </w:rPr>
        <w:t>.</w:t>
      </w:r>
    </w:p>
    <w:p w:rsidR="008E0475" w:rsidRPr="008E0475" w:rsidRDefault="008E0475" w:rsidP="008E0475">
      <w:pPr>
        <w:pStyle w:val="libNormal"/>
        <w:rPr>
          <w:rtl/>
        </w:rPr>
      </w:pPr>
      <w:r w:rsidRPr="008E0475">
        <w:rPr>
          <w:rFonts w:hint="cs"/>
          <w:rtl/>
        </w:rPr>
        <w:t>وفي قوله تعالى</w:t>
      </w:r>
      <w:r w:rsidR="002235E8">
        <w:rPr>
          <w:rFonts w:hint="cs"/>
          <w:rtl/>
        </w:rPr>
        <w:t>:</w:t>
      </w:r>
      <w:r w:rsidRPr="008E0475">
        <w:rPr>
          <w:rFonts w:hint="cs"/>
          <w:rtl/>
        </w:rPr>
        <w:t xml:space="preserve"> </w:t>
      </w:r>
      <w:r w:rsidR="002235E8" w:rsidRPr="009C51A6">
        <w:rPr>
          <w:rStyle w:val="libAlaemChar"/>
          <w:rFonts w:hint="cs"/>
          <w:rtl/>
        </w:rPr>
        <w:t>(</w:t>
      </w:r>
      <w:r w:rsidRPr="008E0475">
        <w:rPr>
          <w:rStyle w:val="libAieChar"/>
          <w:rFonts w:eastAsia="MS Mincho"/>
          <w:rtl/>
        </w:rPr>
        <w:t>الْأَعْرَابُ أَشَدّ كُفْراً وَنِفَاقاً وَأَجْدَرُ أَلاّ يَعْلَمُوا حُدُودَ مَاأَنْزَلَ اللّهُ عَلَى‏ رَسُولِهِ</w:t>
      </w:r>
      <w:r w:rsidR="002235E8" w:rsidRPr="009C51A6">
        <w:rPr>
          <w:rStyle w:val="libAlaemChar"/>
          <w:rFonts w:hint="cs"/>
          <w:rtl/>
        </w:rPr>
        <w:t>)</w:t>
      </w:r>
      <w:r w:rsidRPr="008E0475">
        <w:rPr>
          <w:rFonts w:hint="cs"/>
          <w:rtl/>
        </w:rPr>
        <w:t xml:space="preserve"> </w:t>
      </w:r>
      <w:r w:rsidRPr="002235E8">
        <w:rPr>
          <w:rStyle w:val="libFootnotenumChar"/>
          <w:rFonts w:hint="cs"/>
          <w:rtl/>
        </w:rPr>
        <w:t>(3)</w:t>
      </w:r>
      <w:r w:rsidR="002235E8">
        <w:rPr>
          <w:rFonts w:hint="cs"/>
          <w:rtl/>
        </w:rPr>
        <w:t>.</w:t>
      </w:r>
    </w:p>
    <w:p w:rsidR="008E0475" w:rsidRPr="002D1EA0" w:rsidRDefault="008E0475" w:rsidP="008E0475">
      <w:pPr>
        <w:pStyle w:val="libNormal"/>
        <w:rPr>
          <w:rtl/>
        </w:rPr>
      </w:pPr>
      <w:r>
        <w:rPr>
          <w:rFonts w:hint="cs"/>
          <w:rtl/>
        </w:rPr>
        <w:t>قال</w:t>
      </w:r>
      <w:r w:rsidR="002235E8">
        <w:rPr>
          <w:rFonts w:hint="cs"/>
          <w:rtl/>
        </w:rPr>
        <w:t>:</w:t>
      </w:r>
      <w:r>
        <w:rPr>
          <w:rFonts w:hint="cs"/>
          <w:rtl/>
        </w:rPr>
        <w:t xml:space="preserve"> أخرج أبو الشيخ عن الكلبي</w:t>
      </w:r>
      <w:r w:rsidR="002235E8">
        <w:rPr>
          <w:rFonts w:hint="cs"/>
          <w:rtl/>
        </w:rPr>
        <w:t>:</w:t>
      </w:r>
      <w:r>
        <w:rPr>
          <w:rFonts w:hint="cs"/>
          <w:rtl/>
        </w:rPr>
        <w:t xml:space="preserve"> إنّها نزلت في أسد</w:t>
      </w:r>
      <w:r w:rsidR="002235E8">
        <w:rPr>
          <w:rFonts w:hint="cs"/>
          <w:rtl/>
        </w:rPr>
        <w:t>،</w:t>
      </w:r>
      <w:r>
        <w:rPr>
          <w:rFonts w:hint="cs"/>
          <w:rtl/>
        </w:rPr>
        <w:t xml:space="preserve"> وغطفان </w:t>
      </w:r>
      <w:r w:rsidRPr="002235E8">
        <w:rPr>
          <w:rStyle w:val="libFootnotenumChar"/>
          <w:rFonts w:hint="cs"/>
          <w:rtl/>
        </w:rPr>
        <w:t>(4)</w:t>
      </w:r>
      <w:r w:rsidR="002235E8">
        <w:rPr>
          <w:rFonts w:hint="cs"/>
          <w:rtl/>
        </w:rPr>
        <w:t>.</w:t>
      </w:r>
      <w:r>
        <w:rPr>
          <w:rFonts w:hint="cs"/>
          <w:rtl/>
        </w:rPr>
        <w:t xml:space="preserve"> وهذه من قبائل نجد</w:t>
      </w:r>
      <w:r w:rsidR="002235E8">
        <w:rPr>
          <w:rFonts w:hint="cs"/>
          <w:rtl/>
        </w:rPr>
        <w:t>.</w:t>
      </w:r>
    </w:p>
    <w:p w:rsidR="008E0475" w:rsidRPr="00001F74" w:rsidRDefault="008E0475" w:rsidP="008E0475">
      <w:pPr>
        <w:pStyle w:val="Heading2"/>
        <w:rPr>
          <w:rtl/>
        </w:rPr>
      </w:pPr>
      <w:bookmarkStart w:id="14" w:name="_Toc416696250"/>
      <w:r>
        <w:rPr>
          <w:rFonts w:hint="cs"/>
          <w:rtl/>
        </w:rPr>
        <w:t>وفد تميم</w:t>
      </w:r>
      <w:bookmarkEnd w:id="14"/>
    </w:p>
    <w:p w:rsidR="008E0475" w:rsidRDefault="008E0475" w:rsidP="009C51A6">
      <w:pPr>
        <w:pStyle w:val="libNormal"/>
        <w:rPr>
          <w:rtl/>
        </w:rPr>
      </w:pPr>
      <w:r>
        <w:rPr>
          <w:rFonts w:hint="cs"/>
          <w:rtl/>
        </w:rPr>
        <w:t>وقدم وفد تميم</w:t>
      </w:r>
      <w:r w:rsidR="002235E8">
        <w:rPr>
          <w:rFonts w:hint="cs"/>
          <w:rtl/>
        </w:rPr>
        <w:t>؛</w:t>
      </w:r>
      <w:r>
        <w:rPr>
          <w:rFonts w:hint="cs"/>
          <w:rtl/>
        </w:rPr>
        <w:t xml:space="preserve"> وتميم أوسع قبائل نجد</w:t>
      </w:r>
      <w:r w:rsidR="002235E8">
        <w:rPr>
          <w:rFonts w:hint="cs"/>
          <w:rtl/>
        </w:rPr>
        <w:t>.</w:t>
      </w:r>
      <w:r>
        <w:rPr>
          <w:rFonts w:hint="cs"/>
          <w:rtl/>
        </w:rPr>
        <w:t xml:space="preserve"> قال ابن إسحاق</w:t>
      </w:r>
      <w:r w:rsidR="002235E8">
        <w:rPr>
          <w:rFonts w:hint="cs"/>
          <w:rtl/>
        </w:rPr>
        <w:t>:</w:t>
      </w:r>
      <w:r>
        <w:rPr>
          <w:rFonts w:hint="cs"/>
          <w:rtl/>
        </w:rPr>
        <w:t xml:space="preserve"> </w:t>
      </w:r>
      <w:r w:rsidR="009C51A6">
        <w:rPr>
          <w:rFonts w:hint="cs"/>
          <w:rtl/>
        </w:rPr>
        <w:t>«</w:t>
      </w:r>
      <w:r>
        <w:rPr>
          <w:rFonts w:hint="cs"/>
          <w:rtl/>
        </w:rPr>
        <w:t>فلمّا دخل الوفد المسجد</w:t>
      </w:r>
      <w:r w:rsidR="002235E8">
        <w:rPr>
          <w:rFonts w:hint="cs"/>
          <w:rtl/>
        </w:rPr>
        <w:t>،</w:t>
      </w:r>
      <w:r>
        <w:rPr>
          <w:rFonts w:hint="cs"/>
          <w:rtl/>
        </w:rPr>
        <w:t xml:space="preserve"> نادوا رسول الله من وراء حجراته</w:t>
      </w:r>
      <w:r w:rsidR="002235E8">
        <w:rPr>
          <w:rFonts w:hint="cs"/>
          <w:rtl/>
        </w:rPr>
        <w:t>:</w:t>
      </w:r>
      <w:r>
        <w:rPr>
          <w:rFonts w:hint="cs"/>
          <w:rtl/>
        </w:rPr>
        <w:t xml:space="preserve"> أن أخرج إلينا يا محمّد</w:t>
      </w:r>
      <w:r w:rsidR="002235E8">
        <w:rPr>
          <w:rFonts w:hint="cs"/>
          <w:rtl/>
        </w:rPr>
        <w:t>،</w:t>
      </w:r>
      <w:r>
        <w:rPr>
          <w:rFonts w:hint="cs"/>
          <w:rtl/>
        </w:rPr>
        <w:t xml:space="preserve"> فآذى ذلك رسول الله </w:t>
      </w:r>
      <w:r w:rsidR="002235E8" w:rsidRPr="002235E8">
        <w:rPr>
          <w:rStyle w:val="libAlaemChar"/>
          <w:rFonts w:hint="cs"/>
          <w:rtl/>
        </w:rPr>
        <w:t>صلى‌الله‌عليه‌وآله‌وسلم</w:t>
      </w:r>
      <w:r w:rsidR="002235E8">
        <w:rPr>
          <w:rFonts w:hint="cs"/>
          <w:rtl/>
        </w:rPr>
        <w:t>،</w:t>
      </w:r>
      <w:r>
        <w:rPr>
          <w:rFonts w:hint="cs"/>
          <w:rtl/>
        </w:rPr>
        <w:t xml:space="preserve"> من صياحهم</w:t>
      </w:r>
      <w:r w:rsidR="002235E8">
        <w:rPr>
          <w:rFonts w:hint="cs"/>
          <w:rtl/>
        </w:rPr>
        <w:t>،</w:t>
      </w:r>
      <w:r>
        <w:rPr>
          <w:rFonts w:hint="cs"/>
          <w:rtl/>
        </w:rPr>
        <w:t xml:space="preserve"> فخرج إليهم فقالوا</w:t>
      </w:r>
      <w:r w:rsidR="002235E8">
        <w:rPr>
          <w:rFonts w:hint="cs"/>
          <w:rtl/>
        </w:rPr>
        <w:t>:</w:t>
      </w:r>
      <w:r>
        <w:rPr>
          <w:rFonts w:hint="cs"/>
          <w:rtl/>
        </w:rPr>
        <w:t xml:space="preserve"> يا محمّد</w:t>
      </w:r>
      <w:r w:rsidR="002235E8">
        <w:rPr>
          <w:rFonts w:hint="cs"/>
          <w:rtl/>
        </w:rPr>
        <w:t>!</w:t>
      </w:r>
      <w:r>
        <w:rPr>
          <w:rFonts w:hint="cs"/>
          <w:rtl/>
        </w:rPr>
        <w:t xml:space="preserve"> جئناك نفاخرك فأذن لشاعرنا وخطيبنا</w:t>
      </w:r>
      <w:r w:rsidR="002235E8">
        <w:rPr>
          <w:rFonts w:hint="cs"/>
          <w:rtl/>
        </w:rPr>
        <w:t>؛</w:t>
      </w:r>
      <w:r>
        <w:rPr>
          <w:rFonts w:hint="cs"/>
          <w:rtl/>
        </w:rPr>
        <w:t xml:space="preserve"> قال</w:t>
      </w:r>
      <w:r w:rsidR="002235E8">
        <w:rPr>
          <w:rFonts w:hint="cs"/>
          <w:rtl/>
        </w:rPr>
        <w:t>:</w:t>
      </w:r>
      <w:r>
        <w:rPr>
          <w:rFonts w:hint="cs"/>
          <w:rtl/>
        </w:rPr>
        <w:t xml:space="preserve"> قد أذنت لخطيبكم فليقل</w:t>
      </w:r>
      <w:r w:rsidR="002235E8">
        <w:rPr>
          <w:rFonts w:hint="cs"/>
          <w:rtl/>
        </w:rPr>
        <w:t>،</w:t>
      </w:r>
      <w:r>
        <w:rPr>
          <w:rFonts w:hint="cs"/>
          <w:rtl/>
        </w:rPr>
        <w:t xml:space="preserve"> فقام عطارد بن حاجب فقال</w:t>
      </w:r>
      <w:r w:rsidR="002235E8">
        <w:rPr>
          <w:rFonts w:hint="cs"/>
          <w:rtl/>
        </w:rPr>
        <w:t>:</w:t>
      </w:r>
      <w:r>
        <w:rPr>
          <w:rFonts w:hint="cs"/>
          <w:rtl/>
        </w:rPr>
        <w:t xml:space="preserve"> الحمد لله الذي له علينا الفضل والمنّ</w:t>
      </w:r>
      <w:r w:rsidR="002235E8">
        <w:rPr>
          <w:rFonts w:hint="cs"/>
          <w:rtl/>
        </w:rPr>
        <w:t>،</w:t>
      </w:r>
      <w:r>
        <w:rPr>
          <w:rFonts w:hint="cs"/>
          <w:rtl/>
        </w:rPr>
        <w:t xml:space="preserve"> وجعلنا أعزّ أهل المشرق وأكثره عدداً</w:t>
      </w:r>
      <w:r w:rsidR="002235E8">
        <w:rPr>
          <w:rFonts w:hint="cs"/>
          <w:rtl/>
        </w:rPr>
        <w:t>،</w:t>
      </w:r>
      <w:r>
        <w:rPr>
          <w:rFonts w:hint="cs"/>
          <w:rtl/>
        </w:rPr>
        <w:t xml:space="preserve"> وأيسره عُدّة</w:t>
      </w:r>
      <w:r w:rsidR="002235E8">
        <w:rPr>
          <w:rFonts w:hint="cs"/>
          <w:rtl/>
        </w:rPr>
        <w:t>،</w:t>
      </w:r>
      <w:r>
        <w:rPr>
          <w:rFonts w:hint="cs"/>
          <w:rtl/>
        </w:rPr>
        <w:t xml:space="preserve"> فمن مثلنا في الناس</w:t>
      </w:r>
      <w:r w:rsidR="002235E8">
        <w:rPr>
          <w:rFonts w:hint="cs"/>
          <w:rtl/>
        </w:rPr>
        <w:t>؟</w:t>
      </w:r>
      <w:r>
        <w:rPr>
          <w:rFonts w:hint="cs"/>
          <w:rtl/>
        </w:rPr>
        <w:t xml:space="preserve"> ألسنا برؤوس الناس وأولي فضلهم</w:t>
      </w:r>
      <w:r w:rsidR="002235E8">
        <w:rPr>
          <w:rFonts w:hint="cs"/>
          <w:rtl/>
        </w:rPr>
        <w:t>؟</w:t>
      </w:r>
      <w:r>
        <w:rPr>
          <w:rFonts w:hint="cs"/>
          <w:rtl/>
        </w:rPr>
        <w:t xml:space="preserve"> فمن </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الحجرات</w:t>
      </w:r>
      <w:r w:rsidR="002235E8">
        <w:rPr>
          <w:rFonts w:hint="cs"/>
          <w:rtl/>
        </w:rPr>
        <w:t>:</w:t>
      </w:r>
      <w:r>
        <w:rPr>
          <w:rFonts w:hint="cs"/>
          <w:rtl/>
        </w:rPr>
        <w:t xml:space="preserve"> 17</w:t>
      </w:r>
      <w:r w:rsidR="002235E8">
        <w:rPr>
          <w:rFonts w:hint="cs"/>
          <w:rtl/>
        </w:rPr>
        <w:t>.</w:t>
      </w:r>
    </w:p>
    <w:p w:rsidR="008E0475" w:rsidRDefault="008E0475" w:rsidP="002235E8">
      <w:pPr>
        <w:pStyle w:val="libFootnote0"/>
        <w:rPr>
          <w:rtl/>
        </w:rPr>
      </w:pPr>
      <w:r>
        <w:rPr>
          <w:rFonts w:hint="cs"/>
          <w:rtl/>
        </w:rPr>
        <w:t>(2) الدرّ المنثور</w:t>
      </w:r>
      <w:r w:rsidR="002235E8">
        <w:rPr>
          <w:rFonts w:hint="cs"/>
          <w:rtl/>
        </w:rPr>
        <w:t>،</w:t>
      </w:r>
      <w:r>
        <w:rPr>
          <w:rFonts w:hint="cs"/>
          <w:rtl/>
        </w:rPr>
        <w:t xml:space="preserve"> جلال الدين السيوطي</w:t>
      </w:r>
      <w:r w:rsidR="002235E8">
        <w:rPr>
          <w:rFonts w:hint="cs"/>
          <w:rtl/>
        </w:rPr>
        <w:t>،</w:t>
      </w:r>
      <w:r>
        <w:rPr>
          <w:rFonts w:hint="cs"/>
          <w:rtl/>
        </w:rPr>
        <w:t xml:space="preserve"> 7</w:t>
      </w:r>
      <w:r w:rsidR="002235E8">
        <w:rPr>
          <w:rFonts w:hint="cs"/>
          <w:rtl/>
        </w:rPr>
        <w:t>:</w:t>
      </w:r>
      <w:r>
        <w:rPr>
          <w:rFonts w:hint="cs"/>
          <w:rtl/>
        </w:rPr>
        <w:t xml:space="preserve"> 582</w:t>
      </w:r>
      <w:r w:rsidR="002235E8">
        <w:rPr>
          <w:rFonts w:hint="cs"/>
          <w:rtl/>
        </w:rPr>
        <w:t>،</w:t>
      </w:r>
      <w:r>
        <w:rPr>
          <w:rFonts w:hint="cs"/>
          <w:rtl/>
        </w:rPr>
        <w:t xml:space="preserve"> الطبعة الأولى</w:t>
      </w:r>
      <w:r w:rsidR="002235E8">
        <w:rPr>
          <w:rFonts w:hint="cs"/>
          <w:rtl/>
        </w:rPr>
        <w:t>،</w:t>
      </w:r>
      <w:r>
        <w:rPr>
          <w:rFonts w:hint="cs"/>
          <w:rtl/>
        </w:rPr>
        <w:t xml:space="preserve"> 1403 </w:t>
      </w:r>
      <w:r w:rsidR="002235E8">
        <w:rPr>
          <w:rFonts w:hint="cs"/>
          <w:rtl/>
        </w:rPr>
        <w:t>هـ،</w:t>
      </w:r>
      <w:r>
        <w:rPr>
          <w:rFonts w:hint="cs"/>
          <w:rtl/>
        </w:rPr>
        <w:t xml:space="preserve"> دار الفكر بيروت</w:t>
      </w:r>
      <w:r w:rsidR="002235E8">
        <w:rPr>
          <w:rFonts w:hint="cs"/>
          <w:rtl/>
        </w:rPr>
        <w:t>.</w:t>
      </w:r>
    </w:p>
    <w:p w:rsidR="008E0475" w:rsidRDefault="008E0475" w:rsidP="002235E8">
      <w:pPr>
        <w:pStyle w:val="libFootnote0"/>
        <w:rPr>
          <w:rtl/>
        </w:rPr>
      </w:pPr>
      <w:r>
        <w:rPr>
          <w:rFonts w:hint="cs"/>
          <w:rtl/>
        </w:rPr>
        <w:t>(3) التوبة</w:t>
      </w:r>
      <w:r w:rsidR="002235E8">
        <w:rPr>
          <w:rFonts w:hint="cs"/>
          <w:rtl/>
        </w:rPr>
        <w:t>:</w:t>
      </w:r>
      <w:r>
        <w:rPr>
          <w:rFonts w:hint="cs"/>
          <w:rtl/>
        </w:rPr>
        <w:t xml:space="preserve"> 97</w:t>
      </w:r>
      <w:r w:rsidR="002235E8">
        <w:rPr>
          <w:rFonts w:hint="cs"/>
          <w:rtl/>
        </w:rPr>
        <w:t>.</w:t>
      </w:r>
    </w:p>
    <w:p w:rsidR="008E0475" w:rsidRDefault="008E0475" w:rsidP="002235E8">
      <w:pPr>
        <w:pStyle w:val="libFootnote0"/>
        <w:rPr>
          <w:rtl/>
        </w:rPr>
      </w:pPr>
      <w:r>
        <w:rPr>
          <w:rFonts w:hint="cs"/>
          <w:rtl/>
        </w:rPr>
        <w:t>(4) الدر المنثور</w:t>
      </w:r>
      <w:r w:rsidR="002235E8">
        <w:rPr>
          <w:rFonts w:hint="cs"/>
          <w:rtl/>
        </w:rPr>
        <w:t>،</w:t>
      </w:r>
      <w:r>
        <w:rPr>
          <w:rFonts w:hint="cs"/>
          <w:rtl/>
        </w:rPr>
        <w:t xml:space="preserve"> 4</w:t>
      </w:r>
      <w:r w:rsidR="002235E8">
        <w:rPr>
          <w:rFonts w:hint="cs"/>
          <w:rtl/>
        </w:rPr>
        <w:t>:</w:t>
      </w:r>
      <w:r>
        <w:rPr>
          <w:rFonts w:hint="cs"/>
          <w:rtl/>
        </w:rPr>
        <w:t xml:space="preserve"> 266</w:t>
      </w:r>
      <w:r w:rsidR="002235E8">
        <w:rPr>
          <w:rFonts w:hint="cs"/>
          <w:rtl/>
        </w:rPr>
        <w:t>.</w:t>
      </w:r>
    </w:p>
    <w:p w:rsidR="008E0475" w:rsidRDefault="008E0475" w:rsidP="002235E8">
      <w:pPr>
        <w:pStyle w:val="libFootnote0"/>
        <w:rPr>
          <w:rtl/>
        </w:rPr>
      </w:pPr>
      <w:r>
        <w:rPr>
          <w:rtl/>
        </w:rPr>
        <w:br w:type="page"/>
      </w:r>
    </w:p>
    <w:p w:rsidR="008E0475" w:rsidRPr="008E0475" w:rsidRDefault="008E0475" w:rsidP="009C51A6">
      <w:pPr>
        <w:pStyle w:val="libNormal0"/>
        <w:rPr>
          <w:rtl/>
        </w:rPr>
      </w:pPr>
      <w:r w:rsidRPr="008E0475">
        <w:rPr>
          <w:rFonts w:hint="cs"/>
          <w:rtl/>
        </w:rPr>
        <w:lastRenderedPageBreak/>
        <w:t>فاخرنا فليعدّد مثل ما عدّدنا</w:t>
      </w:r>
      <w:r w:rsidR="002235E8">
        <w:rPr>
          <w:rFonts w:hint="cs"/>
          <w:rtl/>
        </w:rPr>
        <w:t>.</w:t>
      </w:r>
      <w:r w:rsidRPr="008E0475">
        <w:rPr>
          <w:rFonts w:hint="cs"/>
          <w:rtl/>
        </w:rPr>
        <w:t>..</w:t>
      </w:r>
      <w:r w:rsidR="009C51A6">
        <w:rPr>
          <w:rFonts w:hint="cs"/>
          <w:rtl/>
        </w:rPr>
        <w:t>»</w:t>
      </w:r>
      <w:r w:rsidRPr="008E0475">
        <w:rPr>
          <w:rFonts w:hint="cs"/>
          <w:rtl/>
        </w:rPr>
        <w:t xml:space="preserve"> </w:t>
      </w:r>
      <w:r w:rsidRPr="002235E8">
        <w:rPr>
          <w:rStyle w:val="libFootnotenumChar"/>
          <w:rFonts w:hint="cs"/>
          <w:rtl/>
        </w:rPr>
        <w:t>(1)</w:t>
      </w:r>
      <w:r w:rsidR="002235E8">
        <w:rPr>
          <w:rFonts w:hint="cs"/>
          <w:rtl/>
        </w:rPr>
        <w:t>.</w:t>
      </w:r>
      <w:r w:rsidRPr="008E0475">
        <w:rPr>
          <w:rFonts w:hint="cs"/>
          <w:rtl/>
        </w:rPr>
        <w:t xml:space="preserve"> فإنّ القوم لم يأتوا مسلمين</w:t>
      </w:r>
      <w:r w:rsidR="002235E8">
        <w:rPr>
          <w:rFonts w:hint="cs"/>
          <w:rtl/>
        </w:rPr>
        <w:t>،</w:t>
      </w:r>
      <w:r w:rsidRPr="008E0475">
        <w:rPr>
          <w:rFonts w:hint="cs"/>
          <w:rtl/>
        </w:rPr>
        <w:t xml:space="preserve"> وإنّما أتوا مفاخرين بآثار الجاهليّة</w:t>
      </w:r>
      <w:r w:rsidR="002235E8">
        <w:rPr>
          <w:rFonts w:hint="cs"/>
          <w:rtl/>
        </w:rPr>
        <w:t>؛</w:t>
      </w:r>
      <w:r w:rsidRPr="008E0475">
        <w:rPr>
          <w:rFonts w:hint="cs"/>
          <w:rtl/>
        </w:rPr>
        <w:t xml:space="preserve"> فقام خطيب رسول الله </w:t>
      </w:r>
      <w:r w:rsidR="004A4BD1">
        <w:rPr>
          <w:rFonts w:hint="cs"/>
          <w:rtl/>
        </w:rPr>
        <w:t>«</w:t>
      </w:r>
      <w:r w:rsidR="004A4BD1" w:rsidRPr="008E0475">
        <w:rPr>
          <w:rFonts w:hint="cs"/>
          <w:rtl/>
        </w:rPr>
        <w:t>ثابت بن قيس بن الشمّاس</w:t>
      </w:r>
      <w:r w:rsidR="004A4BD1">
        <w:rPr>
          <w:rFonts w:hint="cs"/>
          <w:rtl/>
        </w:rPr>
        <w:t>»</w:t>
      </w:r>
      <w:r w:rsidRPr="008E0475">
        <w:rPr>
          <w:rFonts w:hint="cs"/>
          <w:rtl/>
        </w:rPr>
        <w:t xml:space="preserve"> فأجابه</w:t>
      </w:r>
      <w:r w:rsidR="002235E8">
        <w:rPr>
          <w:rFonts w:hint="cs"/>
          <w:rtl/>
        </w:rPr>
        <w:t>.</w:t>
      </w:r>
      <w:r w:rsidRPr="008E0475">
        <w:rPr>
          <w:rFonts w:hint="cs"/>
          <w:rtl/>
        </w:rPr>
        <w:t xml:space="preserve"> ثمّ قام شاعرهم الزِّبرقان بن بدر فافتخر بقومه أيّما فخر</w:t>
      </w:r>
      <w:r w:rsidR="002235E8">
        <w:rPr>
          <w:rFonts w:hint="cs"/>
          <w:rtl/>
        </w:rPr>
        <w:t>؛</w:t>
      </w:r>
      <w:r w:rsidRPr="008E0475">
        <w:rPr>
          <w:rFonts w:hint="cs"/>
          <w:rtl/>
        </w:rPr>
        <w:t xml:space="preserve"> فقام حسّان بن ثابت شاعر رسول الله </w:t>
      </w:r>
      <w:r w:rsidR="002235E8" w:rsidRPr="002235E8">
        <w:rPr>
          <w:rStyle w:val="libAlaemChar"/>
          <w:rFonts w:hint="cs"/>
          <w:rtl/>
        </w:rPr>
        <w:t>صلى‌الله‌عليه‌وآله‌وسلم</w:t>
      </w:r>
      <w:r w:rsidR="002235E8">
        <w:rPr>
          <w:rFonts w:hint="cs"/>
          <w:rtl/>
        </w:rPr>
        <w:t>،</w:t>
      </w:r>
      <w:r w:rsidRPr="008E0475">
        <w:rPr>
          <w:rFonts w:hint="cs"/>
          <w:rtl/>
        </w:rPr>
        <w:t xml:space="preserve"> فأجابه</w:t>
      </w:r>
      <w:r w:rsidR="002235E8">
        <w:rPr>
          <w:rFonts w:hint="cs"/>
          <w:rtl/>
        </w:rPr>
        <w:t>،</w:t>
      </w:r>
      <w:r w:rsidRPr="008E0475">
        <w:rPr>
          <w:rFonts w:hint="cs"/>
          <w:rtl/>
        </w:rPr>
        <w:t xml:space="preserve"> فلما فرغ حسان بن ثابت من قوله</w:t>
      </w:r>
      <w:r w:rsidR="002235E8">
        <w:rPr>
          <w:rFonts w:hint="cs"/>
          <w:rtl/>
        </w:rPr>
        <w:t>،</w:t>
      </w:r>
      <w:r w:rsidRPr="008E0475">
        <w:rPr>
          <w:rFonts w:hint="cs"/>
          <w:rtl/>
        </w:rPr>
        <w:t xml:space="preserve"> قال الأقرع بن حابس التميميّ</w:t>
      </w:r>
      <w:r w:rsidR="002235E8">
        <w:rPr>
          <w:rFonts w:hint="cs"/>
          <w:rtl/>
        </w:rPr>
        <w:t>:</w:t>
      </w:r>
      <w:r w:rsidRPr="008E0475">
        <w:rPr>
          <w:rFonts w:hint="cs"/>
          <w:rtl/>
        </w:rPr>
        <w:t xml:space="preserve"> وأبي</w:t>
      </w:r>
      <w:r w:rsidR="002235E8">
        <w:rPr>
          <w:rFonts w:hint="cs"/>
          <w:rtl/>
        </w:rPr>
        <w:t>،</w:t>
      </w:r>
      <w:r w:rsidRPr="008E0475">
        <w:rPr>
          <w:rFonts w:hint="cs"/>
          <w:rtl/>
        </w:rPr>
        <w:t xml:space="preserve"> إنّ هذا الرجل</w:t>
      </w:r>
      <w:r w:rsidR="002235E8">
        <w:rPr>
          <w:rFonts w:hint="cs"/>
          <w:rtl/>
        </w:rPr>
        <w:t>!</w:t>
      </w:r>
      <w:r w:rsidRPr="008E0475">
        <w:rPr>
          <w:rFonts w:hint="cs"/>
          <w:rtl/>
        </w:rPr>
        <w:t xml:space="preserve"> لمؤتّى له </w:t>
      </w:r>
      <w:r w:rsidRPr="002235E8">
        <w:rPr>
          <w:rStyle w:val="libFootnotenumChar"/>
          <w:rFonts w:hint="cs"/>
          <w:rtl/>
        </w:rPr>
        <w:t>(2)</w:t>
      </w:r>
      <w:r w:rsidR="002235E8">
        <w:rPr>
          <w:rFonts w:hint="cs"/>
          <w:rtl/>
        </w:rPr>
        <w:t>،</w:t>
      </w:r>
      <w:r w:rsidRPr="008E0475">
        <w:rPr>
          <w:rFonts w:hint="cs"/>
          <w:rtl/>
        </w:rPr>
        <w:t xml:space="preserve"> لخطيبه أخطبُ من خطيبنا</w:t>
      </w:r>
      <w:r w:rsidR="002235E8">
        <w:rPr>
          <w:rFonts w:hint="cs"/>
          <w:rtl/>
        </w:rPr>
        <w:t>،</w:t>
      </w:r>
      <w:r w:rsidRPr="008E0475">
        <w:rPr>
          <w:rFonts w:hint="cs"/>
          <w:rtl/>
        </w:rPr>
        <w:t xml:space="preserve"> ولشاعره أشعر من شاعرنا</w:t>
      </w:r>
      <w:r w:rsidR="002235E8">
        <w:rPr>
          <w:rFonts w:hint="cs"/>
          <w:rtl/>
        </w:rPr>
        <w:t>،</w:t>
      </w:r>
      <w:r w:rsidRPr="008E0475">
        <w:rPr>
          <w:rFonts w:hint="cs"/>
          <w:rtl/>
        </w:rPr>
        <w:t xml:space="preserve"> ولأصواتُهم أحلى من أصواتنا</w:t>
      </w:r>
      <w:r w:rsidR="002235E8">
        <w:rPr>
          <w:rFonts w:hint="cs"/>
          <w:rtl/>
        </w:rPr>
        <w:t>.</w:t>
      </w:r>
      <w:r w:rsidRPr="008E0475">
        <w:rPr>
          <w:rFonts w:hint="cs"/>
          <w:rtl/>
        </w:rPr>
        <w:t xml:space="preserve"> فلمّا فرغ القوم أسلموا</w:t>
      </w:r>
      <w:r w:rsidR="002235E8">
        <w:rPr>
          <w:rFonts w:hint="cs"/>
          <w:rtl/>
        </w:rPr>
        <w:t>)</w:t>
      </w:r>
      <w:r w:rsidRPr="008E0475">
        <w:rPr>
          <w:rFonts w:hint="cs"/>
          <w:rtl/>
        </w:rPr>
        <w:t xml:space="preserve"> </w:t>
      </w:r>
      <w:r w:rsidRPr="002235E8">
        <w:rPr>
          <w:rStyle w:val="libFootnotenumChar"/>
          <w:rFonts w:hint="cs"/>
          <w:rtl/>
        </w:rPr>
        <w:t>(3)</w:t>
      </w:r>
      <w:r w:rsidR="002235E8">
        <w:rPr>
          <w:rFonts w:hint="cs"/>
          <w:rtl/>
        </w:rPr>
        <w:t>.</w:t>
      </w:r>
      <w:r w:rsidRPr="008E0475">
        <w:rPr>
          <w:rFonts w:hint="cs"/>
          <w:rtl/>
        </w:rPr>
        <w:t xml:space="preserve"> قال ابن إسحاق</w:t>
      </w:r>
      <w:r w:rsidR="002235E8">
        <w:rPr>
          <w:rFonts w:hint="cs"/>
          <w:rtl/>
        </w:rPr>
        <w:t>:</w:t>
      </w:r>
      <w:r w:rsidRPr="008E0475">
        <w:rPr>
          <w:rFonts w:hint="cs"/>
          <w:rtl/>
        </w:rPr>
        <w:t xml:space="preserve"> وفيهم نزل من القرآن</w:t>
      </w:r>
      <w:r w:rsidR="002235E8">
        <w:rPr>
          <w:rFonts w:hint="cs"/>
          <w:rtl/>
        </w:rPr>
        <w:t>:</w:t>
      </w:r>
      <w:r w:rsidRPr="008E0475">
        <w:rPr>
          <w:rFonts w:hint="cs"/>
          <w:rtl/>
        </w:rPr>
        <w:t xml:space="preserve"> </w:t>
      </w:r>
      <w:r w:rsidR="002235E8" w:rsidRPr="009C51A6">
        <w:rPr>
          <w:rStyle w:val="libAlaemChar"/>
          <w:rFonts w:hint="cs"/>
          <w:rtl/>
        </w:rPr>
        <w:t>(</w:t>
      </w:r>
      <w:r w:rsidRPr="008E0475">
        <w:rPr>
          <w:rStyle w:val="libAieChar"/>
          <w:rFonts w:eastAsia="MS Mincho"/>
          <w:rtl/>
        </w:rPr>
        <w:t>يُنَادُونَكَ مِن وَرَاءِ الْحُجُرَاتِ أَكْثَرُهُمْ لاَ يَعْقِلُونَ</w:t>
      </w:r>
      <w:r w:rsidR="002235E8" w:rsidRPr="009C51A6">
        <w:rPr>
          <w:rStyle w:val="libAlaemChar"/>
          <w:rFonts w:eastAsia="MS Mincho" w:hint="cs"/>
          <w:rtl/>
        </w:rPr>
        <w:t>)</w:t>
      </w:r>
      <w:r w:rsidRPr="008E0475">
        <w:rPr>
          <w:rFonts w:hint="cs"/>
          <w:rtl/>
        </w:rPr>
        <w:t xml:space="preserve"> </w:t>
      </w:r>
      <w:r w:rsidRPr="002235E8">
        <w:rPr>
          <w:rStyle w:val="libFootnotenumChar"/>
          <w:rFonts w:hint="cs"/>
          <w:rtl/>
        </w:rPr>
        <w:t>(4)</w:t>
      </w:r>
      <w:r w:rsidR="002235E8">
        <w:rPr>
          <w:rFonts w:hint="cs"/>
          <w:rtl/>
        </w:rPr>
        <w:t>.</w:t>
      </w:r>
      <w:r w:rsidRPr="008E0475">
        <w:rPr>
          <w:rFonts w:hint="cs"/>
          <w:rtl/>
        </w:rPr>
        <w:t xml:space="preserve"> </w:t>
      </w:r>
      <w:r w:rsidRPr="002235E8">
        <w:rPr>
          <w:rStyle w:val="libFootnotenumChar"/>
          <w:rFonts w:hint="cs"/>
          <w:rtl/>
        </w:rPr>
        <w:t>(5)</w:t>
      </w:r>
    </w:p>
    <w:p w:rsidR="008E0475" w:rsidRPr="00B55CAC" w:rsidRDefault="008E0475" w:rsidP="008E0475">
      <w:pPr>
        <w:pStyle w:val="Heading2"/>
        <w:rPr>
          <w:rtl/>
        </w:rPr>
      </w:pPr>
      <w:bookmarkStart w:id="15" w:name="_Toc416696251"/>
      <w:r>
        <w:rPr>
          <w:rFonts w:hint="cs"/>
          <w:rtl/>
        </w:rPr>
        <w:t>عامر بن الطّفيل يأتمر بقتل رسول الله</w:t>
      </w:r>
      <w:r w:rsidR="002235E8">
        <w:rPr>
          <w:rFonts w:hint="cs"/>
          <w:rtl/>
        </w:rPr>
        <w:t>:</w:t>
      </w:r>
      <w:bookmarkEnd w:id="15"/>
    </w:p>
    <w:p w:rsidR="008E0475" w:rsidRDefault="008E0475" w:rsidP="009C51A6">
      <w:pPr>
        <w:pStyle w:val="libNormal"/>
        <w:rPr>
          <w:rtl/>
        </w:rPr>
      </w:pPr>
      <w:r>
        <w:rPr>
          <w:rFonts w:hint="cs"/>
          <w:rtl/>
        </w:rPr>
        <w:t>قال ابن اسحاق</w:t>
      </w:r>
      <w:r w:rsidR="002235E8">
        <w:rPr>
          <w:rFonts w:hint="cs"/>
          <w:rtl/>
        </w:rPr>
        <w:t>:</w:t>
      </w:r>
      <w:r>
        <w:rPr>
          <w:rFonts w:hint="cs"/>
          <w:rtl/>
        </w:rPr>
        <w:t xml:space="preserve"> </w:t>
      </w:r>
      <w:r w:rsidR="009C51A6">
        <w:rPr>
          <w:rFonts w:hint="cs"/>
          <w:rtl/>
        </w:rPr>
        <w:t>«</w:t>
      </w:r>
      <w:r>
        <w:rPr>
          <w:rFonts w:hint="cs"/>
          <w:rtl/>
        </w:rPr>
        <w:t xml:space="preserve">وقدم على رسول الله </w:t>
      </w:r>
      <w:r w:rsidR="002235E8" w:rsidRPr="002235E8">
        <w:rPr>
          <w:rStyle w:val="libAlaemChar"/>
          <w:rFonts w:hint="cs"/>
          <w:rtl/>
        </w:rPr>
        <w:t>صلى‌الله‌عليه‌وآله‌وسلم</w:t>
      </w:r>
      <w:r>
        <w:rPr>
          <w:rFonts w:hint="cs"/>
          <w:rtl/>
        </w:rPr>
        <w:t xml:space="preserve"> وفد بني عامر</w:t>
      </w:r>
      <w:r w:rsidR="002235E8">
        <w:rPr>
          <w:rFonts w:hint="cs"/>
          <w:rtl/>
        </w:rPr>
        <w:t>،</w:t>
      </w:r>
      <w:r>
        <w:rPr>
          <w:rFonts w:hint="cs"/>
          <w:rtl/>
        </w:rPr>
        <w:t xml:space="preserve"> فيهم عامر ابن الطّفيل</w:t>
      </w:r>
      <w:r w:rsidR="002235E8">
        <w:rPr>
          <w:rFonts w:hint="cs"/>
          <w:rtl/>
        </w:rPr>
        <w:t>،</w:t>
      </w:r>
      <w:r>
        <w:rPr>
          <w:rFonts w:hint="cs"/>
          <w:rtl/>
        </w:rPr>
        <w:t xml:space="preserve"> وأربد بن قيس بن جزء بن خالد بن جعفر</w:t>
      </w:r>
      <w:r w:rsidR="002235E8">
        <w:rPr>
          <w:rFonts w:hint="cs"/>
          <w:rtl/>
        </w:rPr>
        <w:t>،</w:t>
      </w:r>
      <w:r>
        <w:rPr>
          <w:rFonts w:hint="cs"/>
          <w:rtl/>
        </w:rPr>
        <w:t xml:space="preserve"> وجبّار بن سلمى بن مالك بن جعفر</w:t>
      </w:r>
      <w:r w:rsidR="002235E8">
        <w:rPr>
          <w:rFonts w:hint="cs"/>
          <w:rtl/>
        </w:rPr>
        <w:t>،</w:t>
      </w:r>
      <w:r>
        <w:rPr>
          <w:rFonts w:hint="cs"/>
          <w:rtl/>
        </w:rPr>
        <w:t xml:space="preserve"> وكان هؤلاء الثلاثة رؤساء القوم وشياطينهم</w:t>
      </w:r>
      <w:r w:rsidR="002235E8">
        <w:rPr>
          <w:rFonts w:hint="cs"/>
          <w:rtl/>
        </w:rPr>
        <w:t>.</w:t>
      </w:r>
      <w:r>
        <w:rPr>
          <w:rFonts w:hint="cs"/>
          <w:rtl/>
        </w:rPr>
        <w:t xml:space="preserve"> فقدم عامر بن الطفيل عدوّ الله</w:t>
      </w:r>
      <w:r w:rsidR="002235E8">
        <w:rPr>
          <w:rFonts w:hint="cs"/>
          <w:rtl/>
        </w:rPr>
        <w:t>،</w:t>
      </w:r>
      <w:r>
        <w:rPr>
          <w:rFonts w:hint="cs"/>
          <w:rtl/>
        </w:rPr>
        <w:t xml:space="preserve"> على رسول الله </w:t>
      </w:r>
      <w:r w:rsidR="002235E8" w:rsidRPr="002235E8">
        <w:rPr>
          <w:rStyle w:val="libAlaemChar"/>
          <w:rFonts w:hint="cs"/>
          <w:rtl/>
        </w:rPr>
        <w:t>صلى‌الله‌عليه‌وآله‌وسلم</w:t>
      </w:r>
      <w:r w:rsidR="002235E8">
        <w:rPr>
          <w:rFonts w:hint="cs"/>
          <w:rtl/>
        </w:rPr>
        <w:t>،</w:t>
      </w:r>
      <w:r>
        <w:rPr>
          <w:rFonts w:hint="cs"/>
          <w:rtl/>
        </w:rPr>
        <w:t xml:space="preserve"> وهو يريد الغدر به</w:t>
      </w:r>
      <w:r w:rsidR="002235E8">
        <w:rPr>
          <w:rFonts w:hint="cs"/>
          <w:rtl/>
        </w:rPr>
        <w:t>،</w:t>
      </w:r>
      <w:r>
        <w:rPr>
          <w:rFonts w:hint="cs"/>
          <w:rtl/>
        </w:rPr>
        <w:t xml:space="preserve"> وقد قال له قومه</w:t>
      </w:r>
      <w:r w:rsidR="002235E8">
        <w:rPr>
          <w:rFonts w:hint="cs"/>
          <w:rtl/>
        </w:rPr>
        <w:t>:</w:t>
      </w:r>
      <w:r>
        <w:rPr>
          <w:rFonts w:hint="cs"/>
          <w:rtl/>
        </w:rPr>
        <w:t xml:space="preserve"> يا عامر</w:t>
      </w:r>
      <w:r w:rsidR="002235E8">
        <w:rPr>
          <w:rFonts w:hint="cs"/>
          <w:rtl/>
        </w:rPr>
        <w:t>،</w:t>
      </w:r>
      <w:r>
        <w:rPr>
          <w:rFonts w:hint="cs"/>
          <w:rtl/>
        </w:rPr>
        <w:t xml:space="preserve"> إنّ الناس </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السيرة النبويّة</w:t>
      </w:r>
      <w:r w:rsidR="002235E8">
        <w:rPr>
          <w:rFonts w:hint="cs"/>
          <w:rtl/>
        </w:rPr>
        <w:t>،</w:t>
      </w:r>
      <w:r>
        <w:rPr>
          <w:rFonts w:hint="cs"/>
          <w:rtl/>
        </w:rPr>
        <w:t xml:space="preserve"> لابن هشام</w:t>
      </w:r>
      <w:r w:rsidR="002235E8">
        <w:rPr>
          <w:rFonts w:hint="cs"/>
          <w:rtl/>
        </w:rPr>
        <w:t>،</w:t>
      </w:r>
      <w:r>
        <w:rPr>
          <w:rFonts w:hint="cs"/>
          <w:rtl/>
        </w:rPr>
        <w:t xml:space="preserve"> 4</w:t>
      </w:r>
      <w:r w:rsidR="002235E8">
        <w:rPr>
          <w:rFonts w:hint="cs"/>
          <w:rtl/>
        </w:rPr>
        <w:t>:</w:t>
      </w:r>
      <w:r>
        <w:rPr>
          <w:rFonts w:hint="cs"/>
          <w:rtl/>
        </w:rPr>
        <w:t xml:space="preserve"> 207</w:t>
      </w:r>
      <w:r w:rsidR="002235E8">
        <w:rPr>
          <w:rFonts w:hint="cs"/>
          <w:rtl/>
        </w:rPr>
        <w:t>.</w:t>
      </w:r>
    </w:p>
    <w:p w:rsidR="008E0475" w:rsidRDefault="008E0475" w:rsidP="002235E8">
      <w:pPr>
        <w:pStyle w:val="libFootnote0"/>
        <w:rPr>
          <w:rtl/>
        </w:rPr>
      </w:pPr>
      <w:r>
        <w:rPr>
          <w:rFonts w:hint="cs"/>
          <w:rtl/>
        </w:rPr>
        <w:t>(2) لمؤتى له</w:t>
      </w:r>
      <w:r w:rsidR="002235E8">
        <w:rPr>
          <w:rFonts w:hint="cs"/>
          <w:rtl/>
        </w:rPr>
        <w:t>:</w:t>
      </w:r>
      <w:r>
        <w:rPr>
          <w:rFonts w:hint="cs"/>
          <w:rtl/>
        </w:rPr>
        <w:t xml:space="preserve"> لموفّق له</w:t>
      </w:r>
      <w:r w:rsidR="002235E8">
        <w:rPr>
          <w:rFonts w:hint="cs"/>
          <w:rtl/>
        </w:rPr>
        <w:t>.</w:t>
      </w:r>
    </w:p>
    <w:p w:rsidR="008E0475" w:rsidRDefault="008E0475" w:rsidP="002235E8">
      <w:pPr>
        <w:pStyle w:val="libFootnote0"/>
        <w:rPr>
          <w:rtl/>
        </w:rPr>
      </w:pPr>
      <w:r>
        <w:rPr>
          <w:rFonts w:hint="cs"/>
          <w:rtl/>
        </w:rPr>
        <w:t>(3) السيرة النبويّة</w:t>
      </w:r>
      <w:r w:rsidR="002235E8">
        <w:rPr>
          <w:rFonts w:hint="cs"/>
          <w:rtl/>
        </w:rPr>
        <w:t>،</w:t>
      </w:r>
      <w:r>
        <w:rPr>
          <w:rFonts w:hint="cs"/>
          <w:rtl/>
        </w:rPr>
        <w:t xml:space="preserve"> 4</w:t>
      </w:r>
      <w:r w:rsidR="002235E8">
        <w:rPr>
          <w:rFonts w:hint="cs"/>
          <w:rtl/>
        </w:rPr>
        <w:t>:</w:t>
      </w:r>
      <w:r>
        <w:rPr>
          <w:rFonts w:hint="cs"/>
          <w:rtl/>
        </w:rPr>
        <w:t xml:space="preserve"> 212</w:t>
      </w:r>
      <w:r w:rsidR="002235E8">
        <w:rPr>
          <w:rFonts w:hint="cs"/>
          <w:rtl/>
        </w:rPr>
        <w:t>.</w:t>
      </w:r>
    </w:p>
    <w:p w:rsidR="008E0475" w:rsidRDefault="008E0475" w:rsidP="002235E8">
      <w:pPr>
        <w:pStyle w:val="libFootnote0"/>
        <w:rPr>
          <w:rtl/>
        </w:rPr>
      </w:pPr>
      <w:r>
        <w:rPr>
          <w:rFonts w:hint="cs"/>
          <w:rtl/>
        </w:rPr>
        <w:t>(4) الحجرات</w:t>
      </w:r>
      <w:r w:rsidR="002235E8">
        <w:rPr>
          <w:rFonts w:hint="cs"/>
          <w:rtl/>
        </w:rPr>
        <w:t>:</w:t>
      </w:r>
      <w:r>
        <w:rPr>
          <w:rFonts w:hint="cs"/>
          <w:rtl/>
        </w:rPr>
        <w:t xml:space="preserve"> 4</w:t>
      </w:r>
      <w:r w:rsidR="002235E8">
        <w:rPr>
          <w:rFonts w:hint="cs"/>
          <w:rtl/>
        </w:rPr>
        <w:t>.</w:t>
      </w:r>
    </w:p>
    <w:p w:rsidR="008E0475" w:rsidRDefault="008E0475" w:rsidP="002235E8">
      <w:pPr>
        <w:pStyle w:val="libFootnote0"/>
        <w:rPr>
          <w:rtl/>
        </w:rPr>
      </w:pPr>
      <w:r>
        <w:rPr>
          <w:rFonts w:hint="cs"/>
          <w:rtl/>
        </w:rPr>
        <w:t>(5) السيرة النبويّة</w:t>
      </w:r>
      <w:r w:rsidR="002235E8">
        <w:rPr>
          <w:rFonts w:hint="cs"/>
          <w:rtl/>
        </w:rPr>
        <w:t>،</w:t>
      </w:r>
      <w:r>
        <w:rPr>
          <w:rFonts w:hint="cs"/>
          <w:rtl/>
        </w:rPr>
        <w:t xml:space="preserve"> 4</w:t>
      </w:r>
      <w:r w:rsidR="002235E8">
        <w:rPr>
          <w:rFonts w:hint="cs"/>
          <w:rtl/>
        </w:rPr>
        <w:t>:</w:t>
      </w:r>
      <w:r>
        <w:rPr>
          <w:rFonts w:hint="cs"/>
          <w:rtl/>
        </w:rPr>
        <w:t xml:space="preserve"> 213</w:t>
      </w:r>
      <w:r w:rsidR="002235E8">
        <w:rPr>
          <w:rFonts w:hint="cs"/>
          <w:rtl/>
        </w:rPr>
        <w:t>.</w:t>
      </w:r>
    </w:p>
    <w:p w:rsidR="008E0475" w:rsidRDefault="008E0475" w:rsidP="002235E8">
      <w:pPr>
        <w:pStyle w:val="libFootnote0"/>
        <w:rPr>
          <w:rtl/>
        </w:rPr>
      </w:pPr>
      <w:r>
        <w:rPr>
          <w:rtl/>
        </w:rPr>
        <w:br w:type="page"/>
      </w:r>
    </w:p>
    <w:p w:rsidR="008E0475" w:rsidRDefault="008E0475" w:rsidP="009C51A6">
      <w:pPr>
        <w:pStyle w:val="libNormal0"/>
        <w:rPr>
          <w:rtl/>
        </w:rPr>
      </w:pPr>
      <w:r>
        <w:rPr>
          <w:rFonts w:hint="cs"/>
          <w:rtl/>
        </w:rPr>
        <w:lastRenderedPageBreak/>
        <w:t>قد أسلموا فأسلم</w:t>
      </w:r>
      <w:r w:rsidR="002235E8">
        <w:rPr>
          <w:rFonts w:hint="cs"/>
          <w:rtl/>
        </w:rPr>
        <w:t>.</w:t>
      </w:r>
      <w:r>
        <w:rPr>
          <w:rFonts w:hint="cs"/>
          <w:rtl/>
        </w:rPr>
        <w:t xml:space="preserve"> قال</w:t>
      </w:r>
      <w:r w:rsidR="002235E8">
        <w:rPr>
          <w:rFonts w:hint="cs"/>
          <w:rtl/>
        </w:rPr>
        <w:t>:</w:t>
      </w:r>
      <w:r>
        <w:rPr>
          <w:rFonts w:hint="cs"/>
          <w:rtl/>
        </w:rPr>
        <w:t xml:space="preserve"> والله لقد آليتُ أن لا أنتهي حتّى تتبع العرب عقبي</w:t>
      </w:r>
      <w:r w:rsidR="002235E8">
        <w:rPr>
          <w:rFonts w:hint="cs"/>
          <w:rtl/>
        </w:rPr>
        <w:t>،</w:t>
      </w:r>
      <w:r>
        <w:rPr>
          <w:rFonts w:hint="cs"/>
          <w:rtl/>
        </w:rPr>
        <w:t xml:space="preserve"> أفأنا أتبع عقب هذا الفتى من قريش</w:t>
      </w:r>
      <w:r w:rsidR="002235E8">
        <w:rPr>
          <w:rFonts w:hint="cs"/>
          <w:rtl/>
        </w:rPr>
        <w:t>!</w:t>
      </w:r>
      <w:r>
        <w:rPr>
          <w:rFonts w:hint="cs"/>
          <w:rtl/>
        </w:rPr>
        <w:t xml:space="preserve"> ثمّ قال لأربد</w:t>
      </w:r>
      <w:r w:rsidR="002235E8">
        <w:rPr>
          <w:rFonts w:hint="cs"/>
          <w:rtl/>
        </w:rPr>
        <w:t>:</w:t>
      </w:r>
      <w:r>
        <w:rPr>
          <w:rFonts w:hint="cs"/>
          <w:rtl/>
        </w:rPr>
        <w:t xml:space="preserve"> إذا قدمنا على الرجل</w:t>
      </w:r>
      <w:r w:rsidR="002235E8">
        <w:rPr>
          <w:rFonts w:hint="cs"/>
          <w:rtl/>
        </w:rPr>
        <w:t>،</w:t>
      </w:r>
      <w:r>
        <w:rPr>
          <w:rFonts w:hint="cs"/>
          <w:rtl/>
        </w:rPr>
        <w:t xml:space="preserve"> فإنّي سأشغل عنك الرجل وجهه</w:t>
      </w:r>
      <w:r w:rsidR="002235E8">
        <w:rPr>
          <w:rFonts w:hint="cs"/>
          <w:rtl/>
        </w:rPr>
        <w:t>،</w:t>
      </w:r>
      <w:r>
        <w:rPr>
          <w:rFonts w:hint="cs"/>
          <w:rtl/>
        </w:rPr>
        <w:t xml:space="preserve"> فإذا فعلت ذلك فاعله بالسيف</w:t>
      </w:r>
      <w:r w:rsidR="002235E8">
        <w:rPr>
          <w:rFonts w:hint="cs"/>
          <w:rtl/>
        </w:rPr>
        <w:t>،</w:t>
      </w:r>
      <w:r>
        <w:rPr>
          <w:rFonts w:hint="cs"/>
          <w:rtl/>
        </w:rPr>
        <w:t xml:space="preserve"> فلمّا قدموا على رسول الله </w:t>
      </w:r>
      <w:r w:rsidR="002235E8" w:rsidRPr="002235E8">
        <w:rPr>
          <w:rStyle w:val="libAlaemChar"/>
          <w:rFonts w:hint="cs"/>
          <w:rtl/>
        </w:rPr>
        <w:t>صلى‌الله‌عليه‌وآله‌وسلم</w:t>
      </w:r>
      <w:r>
        <w:rPr>
          <w:rFonts w:hint="cs"/>
          <w:rtl/>
        </w:rPr>
        <w:t xml:space="preserve"> قال عامر بن الطفيل</w:t>
      </w:r>
      <w:r w:rsidR="002235E8">
        <w:rPr>
          <w:rFonts w:hint="cs"/>
          <w:rtl/>
        </w:rPr>
        <w:t>:</w:t>
      </w:r>
      <w:r>
        <w:rPr>
          <w:rFonts w:hint="cs"/>
          <w:rtl/>
        </w:rPr>
        <w:t xml:space="preserve"> يا محمّد</w:t>
      </w:r>
      <w:r w:rsidR="002235E8">
        <w:rPr>
          <w:rFonts w:hint="cs"/>
          <w:rtl/>
        </w:rPr>
        <w:t>،</w:t>
      </w:r>
      <w:r>
        <w:rPr>
          <w:rFonts w:hint="cs"/>
          <w:rtl/>
        </w:rPr>
        <w:t xml:space="preserve"> خالني </w:t>
      </w:r>
      <w:r w:rsidRPr="002235E8">
        <w:rPr>
          <w:rStyle w:val="libFootnotenumChar"/>
          <w:rFonts w:hint="cs"/>
          <w:rtl/>
        </w:rPr>
        <w:t>(1)</w:t>
      </w:r>
      <w:r w:rsidR="002235E8">
        <w:rPr>
          <w:rFonts w:hint="cs"/>
          <w:rtl/>
        </w:rPr>
        <w:t>.</w:t>
      </w:r>
      <w:r>
        <w:rPr>
          <w:rFonts w:hint="cs"/>
          <w:rtl/>
        </w:rPr>
        <w:t xml:space="preserve"> قال</w:t>
      </w:r>
      <w:r w:rsidR="002235E8">
        <w:rPr>
          <w:rFonts w:hint="cs"/>
          <w:rtl/>
        </w:rPr>
        <w:t>:</w:t>
      </w:r>
      <w:r>
        <w:rPr>
          <w:rFonts w:hint="cs"/>
          <w:rtl/>
        </w:rPr>
        <w:t xml:space="preserve"> لا والله حتّى تؤمن بالله وحده</w:t>
      </w:r>
      <w:r w:rsidR="002235E8">
        <w:rPr>
          <w:rFonts w:hint="cs"/>
          <w:rtl/>
        </w:rPr>
        <w:t>.</w:t>
      </w:r>
      <w:r>
        <w:rPr>
          <w:rFonts w:hint="cs"/>
          <w:rtl/>
        </w:rPr>
        <w:t xml:space="preserve"> قال</w:t>
      </w:r>
      <w:r w:rsidR="002235E8">
        <w:rPr>
          <w:rFonts w:hint="cs"/>
          <w:rtl/>
        </w:rPr>
        <w:t>:</w:t>
      </w:r>
      <w:r>
        <w:rPr>
          <w:rFonts w:hint="cs"/>
          <w:rtl/>
        </w:rPr>
        <w:t xml:space="preserve"> يا محمّد خالني</w:t>
      </w:r>
      <w:r w:rsidR="002235E8">
        <w:rPr>
          <w:rFonts w:hint="cs"/>
          <w:rtl/>
        </w:rPr>
        <w:t>.</w:t>
      </w:r>
      <w:r>
        <w:rPr>
          <w:rFonts w:hint="cs"/>
          <w:rtl/>
        </w:rPr>
        <w:t xml:space="preserve"> وجعل يكلّمه وينتظر من أربد ما كان أمره به</w:t>
      </w:r>
      <w:r w:rsidR="002235E8">
        <w:rPr>
          <w:rFonts w:hint="cs"/>
          <w:rtl/>
        </w:rPr>
        <w:t>،</w:t>
      </w:r>
      <w:r>
        <w:rPr>
          <w:rFonts w:hint="cs"/>
          <w:rtl/>
        </w:rPr>
        <w:t xml:space="preserve"> فجعل أربد لا يحير شيئاً</w:t>
      </w:r>
      <w:r w:rsidR="002235E8">
        <w:rPr>
          <w:rFonts w:hint="cs"/>
          <w:rtl/>
        </w:rPr>
        <w:t>.</w:t>
      </w:r>
      <w:r>
        <w:rPr>
          <w:rFonts w:hint="cs"/>
          <w:rtl/>
        </w:rPr>
        <w:t xml:space="preserve"> قال عامر</w:t>
      </w:r>
      <w:r w:rsidR="002235E8">
        <w:rPr>
          <w:rFonts w:hint="cs"/>
          <w:rtl/>
        </w:rPr>
        <w:t>:</w:t>
      </w:r>
      <w:r>
        <w:rPr>
          <w:rFonts w:hint="cs"/>
          <w:rtl/>
        </w:rPr>
        <w:t xml:space="preserve"> يا محمّد خالني</w:t>
      </w:r>
      <w:r w:rsidR="002235E8">
        <w:rPr>
          <w:rFonts w:hint="cs"/>
          <w:rtl/>
        </w:rPr>
        <w:t>،</w:t>
      </w:r>
      <w:r>
        <w:rPr>
          <w:rFonts w:hint="cs"/>
          <w:rtl/>
        </w:rPr>
        <w:t xml:space="preserve"> قال</w:t>
      </w:r>
      <w:r w:rsidR="002235E8">
        <w:rPr>
          <w:rFonts w:hint="cs"/>
          <w:rtl/>
        </w:rPr>
        <w:t>:</w:t>
      </w:r>
      <w:r>
        <w:rPr>
          <w:rFonts w:hint="cs"/>
          <w:rtl/>
        </w:rPr>
        <w:t xml:space="preserve"> لا</w:t>
      </w:r>
      <w:r w:rsidR="002235E8">
        <w:rPr>
          <w:rFonts w:hint="cs"/>
          <w:rtl/>
        </w:rPr>
        <w:t>،</w:t>
      </w:r>
      <w:r>
        <w:rPr>
          <w:rFonts w:hint="cs"/>
          <w:rtl/>
        </w:rPr>
        <w:t xml:space="preserve"> حتّى تؤمن بالله وحده لا شريك له</w:t>
      </w:r>
      <w:r w:rsidR="002235E8">
        <w:rPr>
          <w:rFonts w:hint="cs"/>
          <w:rtl/>
        </w:rPr>
        <w:t>.</w:t>
      </w:r>
      <w:r>
        <w:rPr>
          <w:rFonts w:hint="cs"/>
          <w:rtl/>
        </w:rPr>
        <w:t xml:space="preserve"> فلمّا أبى عليه رسول الله قال</w:t>
      </w:r>
      <w:r w:rsidR="002235E8">
        <w:rPr>
          <w:rFonts w:hint="cs"/>
          <w:rtl/>
        </w:rPr>
        <w:t>:</w:t>
      </w:r>
      <w:r>
        <w:rPr>
          <w:rFonts w:hint="cs"/>
          <w:rtl/>
        </w:rPr>
        <w:t xml:space="preserve"> والله لأملأنّها عليك خيلا ورجالا</w:t>
      </w:r>
      <w:r w:rsidR="002235E8">
        <w:rPr>
          <w:rFonts w:hint="cs"/>
          <w:rtl/>
        </w:rPr>
        <w:t>،</w:t>
      </w:r>
      <w:r>
        <w:rPr>
          <w:rFonts w:hint="cs"/>
          <w:rtl/>
        </w:rPr>
        <w:t xml:space="preserve"> فلما ولّى قال رسول الله</w:t>
      </w:r>
      <w:r w:rsidR="002235E8">
        <w:rPr>
          <w:rFonts w:hint="cs"/>
          <w:rtl/>
        </w:rPr>
        <w:t>:</w:t>
      </w:r>
      <w:r>
        <w:rPr>
          <w:rFonts w:hint="cs"/>
          <w:rtl/>
        </w:rPr>
        <w:t xml:space="preserve"> اللّهمّ اكفني عامر بن الطّفيل</w:t>
      </w:r>
      <w:r w:rsidR="002235E8">
        <w:rPr>
          <w:rFonts w:hint="cs"/>
          <w:rtl/>
        </w:rPr>
        <w:t>.</w:t>
      </w:r>
      <w:r>
        <w:rPr>
          <w:rFonts w:hint="cs"/>
          <w:rtl/>
        </w:rPr>
        <w:t xml:space="preserve"> فلمّا خرجوا من عند رسول الله</w:t>
      </w:r>
      <w:r w:rsidR="002235E8">
        <w:rPr>
          <w:rFonts w:hint="cs"/>
          <w:rtl/>
        </w:rPr>
        <w:t>،</w:t>
      </w:r>
      <w:r>
        <w:rPr>
          <w:rFonts w:hint="cs"/>
          <w:rtl/>
        </w:rPr>
        <w:t xml:space="preserve"> قال عامر لأربد</w:t>
      </w:r>
      <w:r w:rsidR="002235E8">
        <w:rPr>
          <w:rFonts w:hint="cs"/>
          <w:rtl/>
        </w:rPr>
        <w:t>:</w:t>
      </w:r>
      <w:r>
        <w:rPr>
          <w:rFonts w:hint="cs"/>
          <w:rtl/>
        </w:rPr>
        <w:t xml:space="preserve"> ويلك يا أربد</w:t>
      </w:r>
      <w:r w:rsidR="002235E8">
        <w:rPr>
          <w:rFonts w:hint="cs"/>
          <w:rtl/>
        </w:rPr>
        <w:t>!</w:t>
      </w:r>
      <w:r>
        <w:rPr>
          <w:rFonts w:hint="cs"/>
          <w:rtl/>
        </w:rPr>
        <w:t xml:space="preserve"> أين ما كنت أمرتك به</w:t>
      </w:r>
      <w:r w:rsidR="002235E8">
        <w:rPr>
          <w:rFonts w:hint="cs"/>
          <w:rtl/>
        </w:rPr>
        <w:t>؟</w:t>
      </w:r>
      <w:r>
        <w:rPr>
          <w:rFonts w:hint="cs"/>
          <w:rtl/>
        </w:rPr>
        <w:t xml:space="preserve"> والله ما كان على ظهر الأرض رجل هو أخوف عندي على نفسي منك</w:t>
      </w:r>
      <w:r w:rsidR="002235E8">
        <w:rPr>
          <w:rFonts w:hint="cs"/>
          <w:rtl/>
        </w:rPr>
        <w:t>.</w:t>
      </w:r>
      <w:r>
        <w:rPr>
          <w:rFonts w:hint="cs"/>
          <w:rtl/>
        </w:rPr>
        <w:t xml:space="preserve"> وأيم الله لا أخافك بعد اليوم أبداً</w:t>
      </w:r>
      <w:r w:rsidR="002235E8">
        <w:rPr>
          <w:rFonts w:hint="cs"/>
          <w:rtl/>
        </w:rPr>
        <w:t>.</w:t>
      </w:r>
      <w:r>
        <w:rPr>
          <w:rFonts w:hint="cs"/>
          <w:rtl/>
        </w:rPr>
        <w:t xml:space="preserve"> قال</w:t>
      </w:r>
      <w:r w:rsidR="002235E8">
        <w:rPr>
          <w:rFonts w:hint="cs"/>
          <w:rtl/>
        </w:rPr>
        <w:t>:</w:t>
      </w:r>
      <w:r>
        <w:rPr>
          <w:rFonts w:hint="cs"/>
          <w:rtl/>
        </w:rPr>
        <w:t xml:space="preserve"> لا أبا لك</w:t>
      </w:r>
      <w:r w:rsidR="002235E8">
        <w:rPr>
          <w:rFonts w:hint="cs"/>
          <w:rtl/>
        </w:rPr>
        <w:t>!</w:t>
      </w:r>
      <w:r>
        <w:rPr>
          <w:rFonts w:hint="cs"/>
          <w:rtl/>
        </w:rPr>
        <w:t xml:space="preserve"> لا تعجل عليّ</w:t>
      </w:r>
      <w:r w:rsidR="002235E8">
        <w:rPr>
          <w:rFonts w:hint="cs"/>
          <w:rtl/>
        </w:rPr>
        <w:t>،</w:t>
      </w:r>
      <w:r>
        <w:rPr>
          <w:rFonts w:hint="cs"/>
          <w:rtl/>
        </w:rPr>
        <w:t xml:space="preserve"> والله ما هممت بالذي أمرتني به من أمره إلاّ دخلت بيني وبين الرجل</w:t>
      </w:r>
      <w:r w:rsidR="002235E8">
        <w:rPr>
          <w:rFonts w:hint="cs"/>
          <w:rtl/>
        </w:rPr>
        <w:t>،</w:t>
      </w:r>
      <w:r>
        <w:rPr>
          <w:rFonts w:hint="cs"/>
          <w:rtl/>
        </w:rPr>
        <w:t xml:space="preserve"> حتّى ما أرى غيرك</w:t>
      </w:r>
      <w:r w:rsidR="002235E8">
        <w:rPr>
          <w:rFonts w:hint="cs"/>
          <w:rtl/>
        </w:rPr>
        <w:t>،</w:t>
      </w:r>
      <w:r>
        <w:rPr>
          <w:rFonts w:hint="cs"/>
          <w:rtl/>
        </w:rPr>
        <w:t xml:space="preserve"> أفأضربك بالسيف</w:t>
      </w:r>
      <w:r w:rsidR="002235E8">
        <w:rPr>
          <w:rFonts w:hint="cs"/>
          <w:rtl/>
        </w:rPr>
        <w:t>؟</w:t>
      </w:r>
      <w:r>
        <w:rPr>
          <w:rFonts w:hint="cs"/>
          <w:rtl/>
        </w:rPr>
        <w:t xml:space="preserve"> وخرجوا راجعين إلى بلادهم</w:t>
      </w:r>
      <w:r w:rsidR="002235E8">
        <w:rPr>
          <w:rFonts w:hint="cs"/>
          <w:rtl/>
        </w:rPr>
        <w:t>،</w:t>
      </w:r>
      <w:r>
        <w:rPr>
          <w:rFonts w:hint="cs"/>
          <w:rtl/>
        </w:rPr>
        <w:t xml:space="preserve"> حتّى إذا كانوا ببعض الطريق بعث الله على عامر بن الطفيل الطاعون في عنقه</w:t>
      </w:r>
      <w:r w:rsidR="002235E8">
        <w:rPr>
          <w:rFonts w:hint="cs"/>
          <w:rtl/>
        </w:rPr>
        <w:t>،</w:t>
      </w:r>
      <w:r>
        <w:rPr>
          <w:rFonts w:hint="cs"/>
          <w:rtl/>
        </w:rPr>
        <w:t xml:space="preserve"> فقتله الله في بيت امرأة من بني سلول</w:t>
      </w:r>
      <w:r w:rsidR="002235E8">
        <w:rPr>
          <w:rFonts w:hint="cs"/>
          <w:rtl/>
        </w:rPr>
        <w:t>.</w:t>
      </w:r>
    </w:p>
    <w:p w:rsidR="008E0475" w:rsidRDefault="008E0475" w:rsidP="008E0475">
      <w:pPr>
        <w:pStyle w:val="libNormal"/>
        <w:rPr>
          <w:rtl/>
        </w:rPr>
      </w:pPr>
      <w:r>
        <w:rPr>
          <w:rFonts w:hint="cs"/>
          <w:rtl/>
        </w:rPr>
        <w:t>قال</w:t>
      </w:r>
      <w:r w:rsidR="002235E8">
        <w:rPr>
          <w:rFonts w:hint="cs"/>
          <w:rtl/>
        </w:rPr>
        <w:t>:</w:t>
      </w:r>
      <w:r>
        <w:rPr>
          <w:rFonts w:hint="cs"/>
          <w:rtl/>
        </w:rPr>
        <w:t xml:space="preserve"> ثمّ خرج أصحابه حين واروه</w:t>
      </w:r>
      <w:r w:rsidR="002235E8">
        <w:rPr>
          <w:rFonts w:hint="cs"/>
          <w:rtl/>
        </w:rPr>
        <w:t>،</w:t>
      </w:r>
      <w:r>
        <w:rPr>
          <w:rFonts w:hint="cs"/>
          <w:rtl/>
        </w:rPr>
        <w:t xml:space="preserve"> فلمّا قدموا أتاهم قومهم فقالوا</w:t>
      </w:r>
      <w:r w:rsidR="002235E8">
        <w:rPr>
          <w:rFonts w:hint="cs"/>
          <w:rtl/>
        </w:rPr>
        <w:t>:</w:t>
      </w:r>
      <w:r>
        <w:rPr>
          <w:rFonts w:hint="cs"/>
          <w:rtl/>
        </w:rPr>
        <w:t xml:space="preserve"> ما وراءك يا أربد</w:t>
      </w:r>
      <w:r w:rsidR="002235E8">
        <w:rPr>
          <w:rFonts w:hint="cs"/>
          <w:rtl/>
        </w:rPr>
        <w:t>؟</w:t>
      </w:r>
      <w:r>
        <w:rPr>
          <w:rFonts w:hint="cs"/>
          <w:rtl/>
        </w:rPr>
        <w:t xml:space="preserve"> قال</w:t>
      </w:r>
      <w:r w:rsidR="002235E8">
        <w:rPr>
          <w:rFonts w:hint="cs"/>
          <w:rtl/>
        </w:rPr>
        <w:t>:</w:t>
      </w:r>
      <w:r>
        <w:rPr>
          <w:rFonts w:hint="cs"/>
          <w:rtl/>
        </w:rPr>
        <w:t xml:space="preserve"> لا شيء والله</w:t>
      </w:r>
      <w:r w:rsidR="002235E8">
        <w:rPr>
          <w:rFonts w:hint="cs"/>
          <w:rtl/>
        </w:rPr>
        <w:t>،</w:t>
      </w:r>
      <w:r>
        <w:rPr>
          <w:rFonts w:hint="cs"/>
          <w:rtl/>
        </w:rPr>
        <w:t xml:space="preserve"> لقد دعانا إلى عبادة شيء لوددت أنّه عندي الآن فأرميه بالنَّبل حتّى أقتله</w:t>
      </w:r>
      <w:r w:rsidR="002235E8">
        <w:rPr>
          <w:rFonts w:hint="cs"/>
          <w:rtl/>
        </w:rPr>
        <w:t>،</w:t>
      </w:r>
      <w:r>
        <w:rPr>
          <w:rFonts w:hint="cs"/>
          <w:rtl/>
        </w:rPr>
        <w:t xml:space="preserve"> فخرج بعد مقالته بيوم أو يومين معه جمل يتبعه</w:t>
      </w:r>
      <w:r w:rsidR="002235E8">
        <w:rPr>
          <w:rFonts w:hint="cs"/>
          <w:rtl/>
        </w:rPr>
        <w:t>،</w:t>
      </w:r>
      <w:r>
        <w:rPr>
          <w:rFonts w:hint="cs"/>
          <w:rtl/>
        </w:rPr>
        <w:t xml:space="preserve"> </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خالني</w:t>
      </w:r>
      <w:r w:rsidR="002235E8">
        <w:rPr>
          <w:rFonts w:hint="cs"/>
          <w:rtl/>
        </w:rPr>
        <w:t>:</w:t>
      </w:r>
      <w:r>
        <w:rPr>
          <w:rFonts w:hint="cs"/>
          <w:rtl/>
        </w:rPr>
        <w:t xml:space="preserve"> أي تفرّد لي خاليا حتّى أتحدّث معك</w:t>
      </w:r>
      <w:r w:rsidR="002235E8">
        <w:rPr>
          <w:rFonts w:hint="cs"/>
          <w:rtl/>
        </w:rPr>
        <w:t>.</w:t>
      </w:r>
    </w:p>
    <w:p w:rsidR="008E0475" w:rsidRDefault="008E0475" w:rsidP="002235E8">
      <w:pPr>
        <w:pStyle w:val="libFootnote0"/>
        <w:rPr>
          <w:rtl/>
        </w:rPr>
      </w:pPr>
      <w:r>
        <w:rPr>
          <w:rtl/>
        </w:rPr>
        <w:br w:type="page"/>
      </w:r>
    </w:p>
    <w:p w:rsidR="008E0475" w:rsidRDefault="008E0475" w:rsidP="009C51A6">
      <w:pPr>
        <w:pStyle w:val="libNormal0"/>
        <w:rPr>
          <w:rtl/>
        </w:rPr>
      </w:pPr>
      <w:r>
        <w:rPr>
          <w:rFonts w:hint="cs"/>
          <w:rtl/>
        </w:rPr>
        <w:lastRenderedPageBreak/>
        <w:t>فأرسل الله تعالى عليه وعلى جمله صاعقة فأحرقتهما</w:t>
      </w:r>
      <w:r w:rsidR="009C51A6">
        <w:rPr>
          <w:rFonts w:hint="cs"/>
          <w:rtl/>
        </w:rPr>
        <w:t>»</w:t>
      </w:r>
      <w:r>
        <w:rPr>
          <w:rFonts w:hint="cs"/>
          <w:rtl/>
        </w:rPr>
        <w:t xml:space="preserve"> </w:t>
      </w:r>
      <w:r w:rsidRPr="002235E8">
        <w:rPr>
          <w:rStyle w:val="libFootnotenumChar"/>
          <w:rFonts w:hint="cs"/>
          <w:rtl/>
        </w:rPr>
        <w:t>(1)</w:t>
      </w:r>
      <w:r w:rsidR="002235E8">
        <w:rPr>
          <w:rFonts w:hint="cs"/>
          <w:rtl/>
        </w:rPr>
        <w:t>.</w:t>
      </w:r>
    </w:p>
    <w:p w:rsidR="008E0475" w:rsidRPr="008E0475" w:rsidRDefault="008E0475" w:rsidP="008E0475">
      <w:pPr>
        <w:pStyle w:val="libNormal"/>
        <w:rPr>
          <w:rtl/>
        </w:rPr>
      </w:pPr>
      <w:r w:rsidRPr="008E0475">
        <w:rPr>
          <w:rFonts w:hint="cs"/>
          <w:rtl/>
        </w:rPr>
        <w:t>قال ابن هشام</w:t>
      </w:r>
      <w:r w:rsidR="002235E8">
        <w:rPr>
          <w:rFonts w:hint="cs"/>
          <w:rtl/>
        </w:rPr>
        <w:t>:</w:t>
      </w:r>
      <w:r w:rsidRPr="008E0475">
        <w:rPr>
          <w:rFonts w:hint="cs"/>
          <w:rtl/>
        </w:rPr>
        <w:t xml:space="preserve"> </w:t>
      </w:r>
      <w:r w:rsidR="002235E8">
        <w:rPr>
          <w:rFonts w:hint="cs"/>
          <w:rtl/>
        </w:rPr>
        <w:t>(</w:t>
      </w:r>
      <w:r w:rsidRPr="008E0475">
        <w:rPr>
          <w:rFonts w:hint="cs"/>
          <w:rtl/>
        </w:rPr>
        <w:t>وذكر زيد بن أسلم</w:t>
      </w:r>
      <w:r w:rsidR="002235E8">
        <w:rPr>
          <w:rFonts w:hint="cs"/>
          <w:rtl/>
        </w:rPr>
        <w:t>،</w:t>
      </w:r>
      <w:r w:rsidRPr="008E0475">
        <w:rPr>
          <w:rFonts w:hint="cs"/>
          <w:rtl/>
        </w:rPr>
        <w:t xml:space="preserve"> عن عطاء بن يسار</w:t>
      </w:r>
      <w:r w:rsidR="002235E8">
        <w:rPr>
          <w:rFonts w:hint="cs"/>
          <w:rtl/>
        </w:rPr>
        <w:t>،</w:t>
      </w:r>
      <w:r w:rsidRPr="008E0475">
        <w:rPr>
          <w:rFonts w:hint="cs"/>
          <w:rtl/>
        </w:rPr>
        <w:t xml:space="preserve"> عن ابن عباس</w:t>
      </w:r>
      <w:r w:rsidR="002235E8">
        <w:rPr>
          <w:rFonts w:hint="cs"/>
          <w:rtl/>
        </w:rPr>
        <w:t>،</w:t>
      </w:r>
      <w:r w:rsidRPr="008E0475">
        <w:rPr>
          <w:rFonts w:hint="cs"/>
          <w:rtl/>
        </w:rPr>
        <w:t xml:space="preserve"> قال</w:t>
      </w:r>
      <w:r w:rsidR="002235E8">
        <w:rPr>
          <w:rFonts w:hint="cs"/>
          <w:rtl/>
        </w:rPr>
        <w:t>:.</w:t>
      </w:r>
      <w:r w:rsidRPr="008E0475">
        <w:rPr>
          <w:rFonts w:hint="cs"/>
          <w:rtl/>
        </w:rPr>
        <w:t>..</w:t>
      </w:r>
      <w:r w:rsidR="002235E8">
        <w:rPr>
          <w:rFonts w:hint="cs"/>
          <w:rtl/>
        </w:rPr>
        <w:t>،</w:t>
      </w:r>
      <w:r w:rsidRPr="008E0475">
        <w:rPr>
          <w:rFonts w:hint="cs"/>
          <w:rtl/>
        </w:rPr>
        <w:t xml:space="preserve"> ثمّ ذكر أربد وما قتله الله به فقال</w:t>
      </w:r>
      <w:r w:rsidR="002235E8">
        <w:rPr>
          <w:rFonts w:hint="cs"/>
          <w:rtl/>
        </w:rPr>
        <w:t>:</w:t>
      </w:r>
      <w:r w:rsidRPr="008E0475">
        <w:rPr>
          <w:rFonts w:hint="cs"/>
          <w:rtl/>
        </w:rPr>
        <w:t xml:space="preserve"> </w:t>
      </w:r>
      <w:r w:rsidR="002235E8" w:rsidRPr="009C51A6">
        <w:rPr>
          <w:rStyle w:val="libAlaemChar"/>
          <w:rFonts w:hint="cs"/>
          <w:rtl/>
        </w:rPr>
        <w:t>(</w:t>
      </w:r>
      <w:r w:rsidRPr="008E0475">
        <w:rPr>
          <w:rStyle w:val="libAieChar"/>
          <w:rFonts w:eastAsia="MS Mincho"/>
          <w:rtl/>
        </w:rPr>
        <w:t>وَيُرْسِلُ الصّوَاعِقَ فَيُصِيبُ بِهَا مَن يَشَاءُ وَهُمْ يُجَادِلُونَ فِي اللّهِ وَهُوَ شَدِيدُ الْمِحَالِ</w:t>
      </w:r>
      <w:r w:rsidR="002235E8" w:rsidRPr="009C51A6">
        <w:rPr>
          <w:rStyle w:val="libAlaemChar"/>
          <w:rFonts w:hint="cs"/>
          <w:rtl/>
        </w:rPr>
        <w:t>)</w:t>
      </w:r>
      <w:r w:rsidRPr="008E0475">
        <w:rPr>
          <w:rFonts w:hint="cs"/>
          <w:rtl/>
        </w:rPr>
        <w:t xml:space="preserve"> </w:t>
      </w:r>
      <w:r w:rsidRPr="002235E8">
        <w:rPr>
          <w:rStyle w:val="libFootnotenumChar"/>
          <w:rFonts w:hint="cs"/>
          <w:rtl/>
        </w:rPr>
        <w:t>(2)</w:t>
      </w:r>
      <w:r w:rsidR="002235E8">
        <w:rPr>
          <w:rFonts w:hint="cs"/>
          <w:rtl/>
        </w:rPr>
        <w:t>،</w:t>
      </w:r>
      <w:r w:rsidRPr="008E0475">
        <w:rPr>
          <w:rFonts w:hint="cs"/>
          <w:rtl/>
        </w:rPr>
        <w:t xml:space="preserve"> </w:t>
      </w:r>
      <w:r w:rsidRPr="002235E8">
        <w:rPr>
          <w:rStyle w:val="libFootnotenumChar"/>
          <w:rFonts w:hint="cs"/>
          <w:rtl/>
        </w:rPr>
        <w:t>(3)</w:t>
      </w:r>
      <w:r w:rsidR="002235E8">
        <w:rPr>
          <w:rFonts w:hint="cs"/>
          <w:rtl/>
        </w:rPr>
        <w:t>.</w:t>
      </w:r>
    </w:p>
    <w:p w:rsidR="008E0475" w:rsidRPr="00710679" w:rsidRDefault="008E0475" w:rsidP="008E0475">
      <w:pPr>
        <w:pStyle w:val="Heading2"/>
        <w:rPr>
          <w:rtl/>
        </w:rPr>
      </w:pPr>
      <w:bookmarkStart w:id="16" w:name="_Toc416696252"/>
      <w:r>
        <w:rPr>
          <w:rFonts w:hint="cs"/>
          <w:rtl/>
        </w:rPr>
        <w:t>نسب بني عامر</w:t>
      </w:r>
      <w:bookmarkEnd w:id="16"/>
    </w:p>
    <w:p w:rsidR="008E0475" w:rsidRDefault="008E0475" w:rsidP="008E0475">
      <w:pPr>
        <w:pStyle w:val="libNormal"/>
        <w:rPr>
          <w:rtl/>
        </w:rPr>
      </w:pPr>
      <w:r>
        <w:rPr>
          <w:rFonts w:hint="cs"/>
          <w:rtl/>
        </w:rPr>
        <w:t>وبنو عامر مثل بني تميم</w:t>
      </w:r>
      <w:r w:rsidR="002235E8">
        <w:rPr>
          <w:rFonts w:hint="cs"/>
          <w:rtl/>
        </w:rPr>
        <w:t>،</w:t>
      </w:r>
      <w:r>
        <w:rPr>
          <w:rFonts w:hint="cs"/>
          <w:rtl/>
        </w:rPr>
        <w:t xml:space="preserve"> فهم من أهل نجد وإلى تميم ينتسبون</w:t>
      </w:r>
      <w:r w:rsidR="002235E8">
        <w:rPr>
          <w:rFonts w:hint="cs"/>
          <w:rtl/>
        </w:rPr>
        <w:t>؛</w:t>
      </w:r>
      <w:r>
        <w:rPr>
          <w:rFonts w:hint="cs"/>
          <w:rtl/>
        </w:rPr>
        <w:t xml:space="preserve"> فهم عامر ابن صعصعة بن هوازن بن منصور بن عكرمة بن خصفة بن قيس عيلان بن تميم </w:t>
      </w:r>
      <w:r w:rsidRPr="002235E8">
        <w:rPr>
          <w:rStyle w:val="libFootnotenumChar"/>
          <w:rFonts w:hint="cs"/>
          <w:rtl/>
        </w:rPr>
        <w:t>(4)</w:t>
      </w:r>
      <w:r w:rsidR="002235E8">
        <w:rPr>
          <w:rFonts w:hint="cs"/>
          <w:rtl/>
        </w:rPr>
        <w:t>.</w:t>
      </w:r>
    </w:p>
    <w:p w:rsidR="008E0475" w:rsidRPr="00710679" w:rsidRDefault="008E0475" w:rsidP="008E0475">
      <w:pPr>
        <w:pStyle w:val="Heading2"/>
        <w:rPr>
          <w:rtl/>
        </w:rPr>
      </w:pPr>
      <w:bookmarkStart w:id="17" w:name="_Toc416696253"/>
      <w:r>
        <w:rPr>
          <w:rFonts w:hint="cs"/>
          <w:rtl/>
        </w:rPr>
        <w:t>نجد أرض النبوّات الكاذبة</w:t>
      </w:r>
      <w:bookmarkEnd w:id="17"/>
    </w:p>
    <w:p w:rsidR="008E0475" w:rsidRDefault="008E0475" w:rsidP="008E0475">
      <w:pPr>
        <w:pStyle w:val="libNormal"/>
        <w:rPr>
          <w:rtl/>
        </w:rPr>
      </w:pPr>
      <w:r>
        <w:rPr>
          <w:rFonts w:hint="cs"/>
          <w:rtl/>
        </w:rPr>
        <w:t>وكما تأخّر إسلام قبائل نجد</w:t>
      </w:r>
      <w:r w:rsidR="002235E8">
        <w:rPr>
          <w:rFonts w:hint="cs"/>
          <w:rtl/>
        </w:rPr>
        <w:t>،</w:t>
      </w:r>
      <w:r>
        <w:rPr>
          <w:rFonts w:hint="cs"/>
          <w:rtl/>
        </w:rPr>
        <w:t xml:space="preserve"> وكان منها الذي كان وهي تظهر إسلامها</w:t>
      </w:r>
      <w:r w:rsidR="002235E8">
        <w:rPr>
          <w:rFonts w:hint="cs"/>
          <w:rtl/>
        </w:rPr>
        <w:t>،</w:t>
      </w:r>
      <w:r>
        <w:rPr>
          <w:rFonts w:hint="cs"/>
          <w:rtl/>
        </w:rPr>
        <w:t xml:space="preserve"> من سوء أدب تمثّل بمناداتهم لرسول الله </w:t>
      </w:r>
      <w:r w:rsidR="002235E8" w:rsidRPr="002235E8">
        <w:rPr>
          <w:rStyle w:val="libAlaemChar"/>
          <w:rFonts w:hint="cs"/>
          <w:rtl/>
        </w:rPr>
        <w:t>صلى‌الله‌عليه‌وآله‌وسلم</w:t>
      </w:r>
      <w:r w:rsidR="002235E8">
        <w:rPr>
          <w:rFonts w:hint="cs"/>
          <w:rtl/>
        </w:rPr>
        <w:t>،</w:t>
      </w:r>
      <w:r>
        <w:rPr>
          <w:rFonts w:hint="cs"/>
          <w:rtl/>
        </w:rPr>
        <w:t xml:space="preserve"> من وراء حجراته</w:t>
      </w:r>
      <w:r w:rsidR="002235E8">
        <w:rPr>
          <w:rFonts w:hint="cs"/>
          <w:rtl/>
        </w:rPr>
        <w:t>،</w:t>
      </w:r>
      <w:r>
        <w:rPr>
          <w:rFonts w:hint="cs"/>
          <w:rtl/>
        </w:rPr>
        <w:t xml:space="preserve"> ولم ينادوه بما يليق بمقام النبوّة وإنّما باسمه الصريح ثمّ الذي كان منهم في الائتمار في قتل رسول الله </w:t>
      </w:r>
      <w:r w:rsidR="002235E8" w:rsidRPr="002235E8">
        <w:rPr>
          <w:rStyle w:val="libAlaemChar"/>
          <w:rFonts w:hint="cs"/>
          <w:rtl/>
        </w:rPr>
        <w:t>صلى‌الله‌عليه‌وآله‌وسلم</w:t>
      </w:r>
      <w:r w:rsidR="002235E8">
        <w:rPr>
          <w:rFonts w:hint="cs"/>
          <w:rtl/>
        </w:rPr>
        <w:t>.</w:t>
      </w:r>
      <w:r>
        <w:rPr>
          <w:rFonts w:hint="cs"/>
          <w:rtl/>
        </w:rPr>
        <w:t xml:space="preserve"> وما ذكرناه في تمثّل إبليس في هيئة شيخ نجديّ</w:t>
      </w:r>
      <w:r w:rsidR="002235E8">
        <w:rPr>
          <w:rFonts w:hint="cs"/>
          <w:rtl/>
        </w:rPr>
        <w:t>.</w:t>
      </w:r>
      <w:r>
        <w:rPr>
          <w:rFonts w:hint="cs"/>
          <w:rtl/>
        </w:rPr>
        <w:t>..</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السيرة النبويّة</w:t>
      </w:r>
      <w:r w:rsidR="002235E8">
        <w:rPr>
          <w:rFonts w:hint="cs"/>
          <w:rtl/>
        </w:rPr>
        <w:t>،</w:t>
      </w:r>
      <w:r>
        <w:rPr>
          <w:rFonts w:hint="cs"/>
          <w:rtl/>
        </w:rPr>
        <w:t xml:space="preserve"> لابن هشام</w:t>
      </w:r>
      <w:r w:rsidR="002235E8">
        <w:rPr>
          <w:rFonts w:hint="cs"/>
          <w:rtl/>
        </w:rPr>
        <w:t>،</w:t>
      </w:r>
      <w:r>
        <w:rPr>
          <w:rFonts w:hint="cs"/>
          <w:rtl/>
        </w:rPr>
        <w:t xml:space="preserve"> 4</w:t>
      </w:r>
      <w:r w:rsidR="002235E8">
        <w:rPr>
          <w:rFonts w:hint="cs"/>
          <w:rtl/>
        </w:rPr>
        <w:t>:</w:t>
      </w:r>
      <w:r>
        <w:rPr>
          <w:rFonts w:hint="cs"/>
          <w:rtl/>
        </w:rPr>
        <w:t xml:space="preserve"> 213</w:t>
      </w:r>
      <w:r w:rsidR="002235E8">
        <w:rPr>
          <w:rFonts w:hint="cs"/>
          <w:rtl/>
        </w:rPr>
        <w:t xml:space="preserve"> - </w:t>
      </w:r>
      <w:r>
        <w:rPr>
          <w:rFonts w:hint="cs"/>
          <w:rtl/>
        </w:rPr>
        <w:t>214</w:t>
      </w:r>
      <w:r w:rsidR="002235E8">
        <w:rPr>
          <w:rFonts w:hint="cs"/>
          <w:rtl/>
        </w:rPr>
        <w:t>.</w:t>
      </w:r>
    </w:p>
    <w:p w:rsidR="008E0475" w:rsidRDefault="008E0475" w:rsidP="002235E8">
      <w:pPr>
        <w:pStyle w:val="libFootnote0"/>
        <w:rPr>
          <w:rtl/>
        </w:rPr>
      </w:pPr>
      <w:r>
        <w:rPr>
          <w:rFonts w:hint="cs"/>
          <w:rtl/>
        </w:rPr>
        <w:t>(2) الرّعد</w:t>
      </w:r>
      <w:r w:rsidR="002235E8">
        <w:rPr>
          <w:rFonts w:hint="cs"/>
          <w:rtl/>
        </w:rPr>
        <w:t>:</w:t>
      </w:r>
      <w:r>
        <w:rPr>
          <w:rFonts w:hint="cs"/>
          <w:rtl/>
        </w:rPr>
        <w:t xml:space="preserve"> 13</w:t>
      </w:r>
      <w:r w:rsidR="002235E8">
        <w:rPr>
          <w:rFonts w:hint="cs"/>
          <w:rtl/>
        </w:rPr>
        <w:t>.</w:t>
      </w:r>
    </w:p>
    <w:p w:rsidR="008E0475" w:rsidRDefault="008E0475" w:rsidP="002235E8">
      <w:pPr>
        <w:pStyle w:val="libFootnote0"/>
        <w:rPr>
          <w:rtl/>
        </w:rPr>
      </w:pPr>
      <w:r>
        <w:rPr>
          <w:rFonts w:hint="cs"/>
          <w:rtl/>
        </w:rPr>
        <w:t>(3) السيرة النبويّة</w:t>
      </w:r>
      <w:r w:rsidR="002235E8">
        <w:rPr>
          <w:rFonts w:hint="cs"/>
          <w:rtl/>
        </w:rPr>
        <w:t>،</w:t>
      </w:r>
      <w:r>
        <w:rPr>
          <w:rFonts w:hint="cs"/>
          <w:rtl/>
        </w:rPr>
        <w:t xml:space="preserve"> لابن هشام</w:t>
      </w:r>
      <w:r w:rsidR="002235E8">
        <w:rPr>
          <w:rFonts w:hint="cs"/>
          <w:rtl/>
        </w:rPr>
        <w:t>،</w:t>
      </w:r>
      <w:r>
        <w:rPr>
          <w:rFonts w:hint="cs"/>
          <w:rtl/>
        </w:rPr>
        <w:t xml:space="preserve"> 4</w:t>
      </w:r>
      <w:r w:rsidR="002235E8">
        <w:rPr>
          <w:rFonts w:hint="cs"/>
          <w:rtl/>
        </w:rPr>
        <w:t>:</w:t>
      </w:r>
      <w:r>
        <w:rPr>
          <w:rFonts w:hint="cs"/>
          <w:rtl/>
        </w:rPr>
        <w:t xml:space="preserve"> 215</w:t>
      </w:r>
      <w:r w:rsidR="002235E8">
        <w:rPr>
          <w:rFonts w:hint="cs"/>
          <w:rtl/>
        </w:rPr>
        <w:t>.</w:t>
      </w:r>
    </w:p>
    <w:p w:rsidR="008E0475" w:rsidRDefault="008E0475" w:rsidP="002235E8">
      <w:pPr>
        <w:pStyle w:val="libFootnote0"/>
        <w:rPr>
          <w:rtl/>
        </w:rPr>
      </w:pPr>
      <w:r>
        <w:rPr>
          <w:rFonts w:hint="cs"/>
          <w:rtl/>
        </w:rPr>
        <w:t>(4) كتاب النّسب</w:t>
      </w:r>
      <w:r w:rsidR="002235E8">
        <w:rPr>
          <w:rFonts w:hint="cs"/>
          <w:rtl/>
        </w:rPr>
        <w:t>،</w:t>
      </w:r>
      <w:r>
        <w:rPr>
          <w:rFonts w:hint="cs"/>
          <w:rtl/>
        </w:rPr>
        <w:t xml:space="preserve"> لأبي عُبيد </w:t>
      </w:r>
      <w:r w:rsidR="002235E8">
        <w:rPr>
          <w:rFonts w:hint="cs"/>
          <w:rtl/>
        </w:rPr>
        <w:t>(</w:t>
      </w:r>
      <w:r>
        <w:rPr>
          <w:rFonts w:hint="cs"/>
          <w:rtl/>
        </w:rPr>
        <w:t xml:space="preserve">ت 224 </w:t>
      </w:r>
      <w:r w:rsidR="002235E8">
        <w:rPr>
          <w:rFonts w:hint="cs"/>
          <w:rtl/>
        </w:rPr>
        <w:t>هـ)،</w:t>
      </w:r>
      <w:r>
        <w:rPr>
          <w:rFonts w:hint="cs"/>
          <w:rtl/>
        </w:rPr>
        <w:t xml:space="preserve"> 259</w:t>
      </w:r>
      <w:r w:rsidR="002235E8">
        <w:rPr>
          <w:rFonts w:hint="cs"/>
          <w:rtl/>
        </w:rPr>
        <w:t>.</w:t>
      </w:r>
    </w:p>
    <w:p w:rsidR="008E0475" w:rsidRDefault="008E0475" w:rsidP="002235E8">
      <w:pPr>
        <w:pStyle w:val="libFootnote0"/>
      </w:pPr>
      <w:r>
        <w:rPr>
          <w:rtl/>
        </w:rPr>
        <w:br w:type="page"/>
      </w:r>
    </w:p>
    <w:p w:rsidR="008E0475" w:rsidRDefault="008E0475" w:rsidP="008E0475">
      <w:pPr>
        <w:pStyle w:val="libNormal"/>
        <w:rPr>
          <w:rtl/>
        </w:rPr>
      </w:pPr>
      <w:r>
        <w:rPr>
          <w:rFonts w:hint="cs"/>
          <w:rtl/>
        </w:rPr>
        <w:lastRenderedPageBreak/>
        <w:t>ينضاف إلى ما ذكرناه</w:t>
      </w:r>
      <w:r w:rsidR="002235E8">
        <w:rPr>
          <w:rFonts w:hint="cs"/>
          <w:rtl/>
        </w:rPr>
        <w:t>:</w:t>
      </w:r>
      <w:r>
        <w:rPr>
          <w:rFonts w:hint="cs"/>
          <w:rtl/>
        </w:rPr>
        <w:t xml:space="preserve"> فإنّ </w:t>
      </w:r>
      <w:r w:rsidR="004A4BD1">
        <w:rPr>
          <w:rFonts w:hint="cs"/>
          <w:rtl/>
        </w:rPr>
        <w:t>«نجد»</w:t>
      </w:r>
      <w:r>
        <w:rPr>
          <w:rFonts w:hint="cs"/>
          <w:rtl/>
        </w:rPr>
        <w:t xml:space="preserve"> هي أرض النبوّة الكاذبة</w:t>
      </w:r>
      <w:r w:rsidR="002235E8">
        <w:rPr>
          <w:rFonts w:hint="cs"/>
          <w:rtl/>
        </w:rPr>
        <w:t>؛</w:t>
      </w:r>
      <w:r>
        <w:rPr>
          <w:rFonts w:hint="cs"/>
          <w:rtl/>
        </w:rPr>
        <w:t xml:space="preserve"> فمنها كان مسيلمة الكذّاب الحنفيّ التميميّ النجديّ الذي ادّعى النبوّة فاتبعته تميم</w:t>
      </w:r>
      <w:r w:rsidR="002235E8">
        <w:rPr>
          <w:rFonts w:hint="cs"/>
          <w:rtl/>
        </w:rPr>
        <w:t>،</w:t>
      </w:r>
      <w:r>
        <w:rPr>
          <w:rFonts w:hint="cs"/>
          <w:rtl/>
        </w:rPr>
        <w:t xml:space="preserve"> وسجاح التميميّة وقد اتّبعتها قبائل نجديّة وشكّلت خطرا على مسيلمة فدعاها للتفاوض وضرب لها قبّة</w:t>
      </w:r>
      <w:r w:rsidR="002235E8">
        <w:rPr>
          <w:rFonts w:hint="cs"/>
          <w:rtl/>
        </w:rPr>
        <w:t>.</w:t>
      </w:r>
      <w:r>
        <w:rPr>
          <w:rFonts w:hint="cs"/>
          <w:rtl/>
        </w:rPr>
        <w:t>..</w:t>
      </w:r>
      <w:r w:rsidR="002235E8">
        <w:rPr>
          <w:rFonts w:hint="cs"/>
          <w:rtl/>
        </w:rPr>
        <w:t>،</w:t>
      </w:r>
      <w:r>
        <w:rPr>
          <w:rFonts w:hint="cs"/>
          <w:rtl/>
        </w:rPr>
        <w:t xml:space="preserve"> فأقامت عنده ثلاثا ثمّ انصرفت إلى قومها تعلمهم أنّها تزوّجته </w:t>
      </w:r>
      <w:r w:rsidRPr="002235E8">
        <w:rPr>
          <w:rStyle w:val="libFootnotenumChar"/>
          <w:rFonts w:hint="cs"/>
          <w:rtl/>
        </w:rPr>
        <w:t>(1)</w:t>
      </w:r>
      <w:r w:rsidR="002235E8">
        <w:rPr>
          <w:rFonts w:hint="cs"/>
          <w:rtl/>
        </w:rPr>
        <w:t>.</w:t>
      </w:r>
      <w:r>
        <w:rPr>
          <w:rFonts w:hint="cs"/>
          <w:rtl/>
        </w:rPr>
        <w:t>..</w:t>
      </w:r>
    </w:p>
    <w:p w:rsidR="008E0475" w:rsidRPr="00B83066" w:rsidRDefault="008E0475" w:rsidP="008E0475">
      <w:pPr>
        <w:pStyle w:val="Heading2"/>
        <w:rPr>
          <w:rtl/>
        </w:rPr>
      </w:pPr>
      <w:bookmarkStart w:id="18" w:name="_Toc416696254"/>
      <w:r>
        <w:rPr>
          <w:rFonts w:hint="cs"/>
          <w:rtl/>
        </w:rPr>
        <w:t>رجال الخوارج</w:t>
      </w:r>
      <w:bookmarkEnd w:id="18"/>
    </w:p>
    <w:p w:rsidR="008E0475" w:rsidRDefault="008E0475" w:rsidP="008E0475">
      <w:pPr>
        <w:pStyle w:val="libNormal"/>
        <w:rPr>
          <w:rtl/>
        </w:rPr>
      </w:pPr>
      <w:r>
        <w:rPr>
          <w:rFonts w:hint="cs"/>
          <w:rtl/>
        </w:rPr>
        <w:t>لقد وجدنا جلّ رجال الخوارج وقادتهم من أرض نجد</w:t>
      </w:r>
      <w:r w:rsidR="002235E8">
        <w:rPr>
          <w:rFonts w:hint="cs"/>
          <w:rtl/>
        </w:rPr>
        <w:t>،</w:t>
      </w:r>
      <w:r>
        <w:rPr>
          <w:rFonts w:hint="cs"/>
          <w:rtl/>
        </w:rPr>
        <w:t xml:space="preserve"> وأغلبهم من تميم</w:t>
      </w:r>
      <w:r w:rsidR="002235E8">
        <w:rPr>
          <w:rFonts w:hint="cs"/>
          <w:rtl/>
        </w:rPr>
        <w:t>،</w:t>
      </w:r>
      <w:r>
        <w:rPr>
          <w:rFonts w:hint="cs"/>
          <w:rtl/>
        </w:rPr>
        <w:t xml:space="preserve"> ونذكر بعضا منهم موجزاً</w:t>
      </w:r>
      <w:r w:rsidR="002235E8">
        <w:rPr>
          <w:rFonts w:hint="cs"/>
          <w:rtl/>
        </w:rPr>
        <w:t>:</w:t>
      </w:r>
    </w:p>
    <w:p w:rsidR="008E0475" w:rsidRDefault="008E0475" w:rsidP="008E0475">
      <w:pPr>
        <w:pStyle w:val="libNormal"/>
        <w:rPr>
          <w:rtl/>
        </w:rPr>
      </w:pPr>
      <w:r>
        <w:rPr>
          <w:rFonts w:hint="cs"/>
          <w:rtl/>
        </w:rPr>
        <w:t>ذو الخويصرة التميميّ النجدي</w:t>
      </w:r>
      <w:r w:rsidR="002235E8">
        <w:rPr>
          <w:rFonts w:hint="cs"/>
          <w:rtl/>
        </w:rPr>
        <w:t>،</w:t>
      </w:r>
      <w:r>
        <w:rPr>
          <w:rFonts w:hint="cs"/>
          <w:rtl/>
        </w:rPr>
        <w:t xml:space="preserve"> وهو الخارجيّ الأوّل</w:t>
      </w:r>
      <w:r w:rsidR="002235E8">
        <w:rPr>
          <w:rFonts w:hint="cs"/>
          <w:rtl/>
        </w:rPr>
        <w:t>،</w:t>
      </w:r>
      <w:r>
        <w:rPr>
          <w:rFonts w:hint="cs"/>
          <w:rtl/>
        </w:rPr>
        <w:t xml:space="preserve"> خرج على رسول الله </w:t>
      </w:r>
      <w:r w:rsidR="002235E8" w:rsidRPr="002235E8">
        <w:rPr>
          <w:rStyle w:val="libAlaemChar"/>
          <w:rFonts w:hint="cs"/>
          <w:rtl/>
        </w:rPr>
        <w:t>صلى‌الله‌عليه‌وآله‌وسلم</w:t>
      </w:r>
      <w:r w:rsidR="002235E8">
        <w:rPr>
          <w:rFonts w:hint="cs"/>
          <w:rtl/>
        </w:rPr>
        <w:t>؛</w:t>
      </w:r>
      <w:r>
        <w:rPr>
          <w:rFonts w:hint="cs"/>
          <w:rtl/>
        </w:rPr>
        <w:t xml:space="preserve"> ذكرنا خبره</w:t>
      </w:r>
      <w:r w:rsidR="002235E8">
        <w:rPr>
          <w:rFonts w:hint="cs"/>
          <w:rtl/>
        </w:rPr>
        <w:t>.</w:t>
      </w:r>
    </w:p>
    <w:p w:rsidR="008E0475" w:rsidRDefault="008E0475" w:rsidP="008E0475">
      <w:pPr>
        <w:pStyle w:val="libNormal"/>
        <w:rPr>
          <w:rtl/>
        </w:rPr>
      </w:pPr>
      <w:r>
        <w:rPr>
          <w:rFonts w:hint="cs"/>
          <w:rtl/>
        </w:rPr>
        <w:t>وقطام بنت شجنة التميميّة</w:t>
      </w:r>
      <w:r w:rsidR="002235E8">
        <w:rPr>
          <w:rFonts w:hint="cs"/>
          <w:rtl/>
        </w:rPr>
        <w:t>،</w:t>
      </w:r>
      <w:r>
        <w:rPr>
          <w:rFonts w:hint="cs"/>
          <w:rtl/>
        </w:rPr>
        <w:t xml:space="preserve"> التي شرطت على عبد الرحمان بن ملجم حين خطبها</w:t>
      </w:r>
      <w:r w:rsidR="002235E8">
        <w:rPr>
          <w:rFonts w:hint="cs"/>
          <w:rtl/>
        </w:rPr>
        <w:t>؛</w:t>
      </w:r>
      <w:r>
        <w:rPr>
          <w:rFonts w:hint="cs"/>
          <w:rtl/>
        </w:rPr>
        <w:t xml:space="preserve"> فيما شرطت</w:t>
      </w:r>
      <w:r w:rsidR="002235E8">
        <w:rPr>
          <w:rFonts w:hint="cs"/>
          <w:rtl/>
        </w:rPr>
        <w:t>:</w:t>
      </w:r>
      <w:r>
        <w:rPr>
          <w:rFonts w:hint="cs"/>
          <w:rtl/>
        </w:rPr>
        <w:t xml:space="preserve"> قتل أمير المؤمنين عليّ </w:t>
      </w:r>
      <w:r w:rsidR="002235E8" w:rsidRPr="002235E8">
        <w:rPr>
          <w:rStyle w:val="libAlaemChar"/>
          <w:rFonts w:hint="cs"/>
          <w:rtl/>
        </w:rPr>
        <w:t>عليه‌السلام</w:t>
      </w:r>
      <w:r w:rsidR="002235E8">
        <w:rPr>
          <w:rFonts w:hint="cs"/>
          <w:rtl/>
        </w:rPr>
        <w:t>.</w:t>
      </w:r>
      <w:r>
        <w:rPr>
          <w:rFonts w:hint="cs"/>
          <w:rtl/>
        </w:rPr>
        <w:t xml:space="preserve"> وكان أبوها </w:t>
      </w:r>
      <w:r w:rsidR="004A4BD1">
        <w:rPr>
          <w:rFonts w:hint="cs"/>
          <w:rtl/>
        </w:rPr>
        <w:t>«شجنة»</w:t>
      </w:r>
      <w:r>
        <w:rPr>
          <w:rFonts w:hint="cs"/>
          <w:rtl/>
        </w:rPr>
        <w:t xml:space="preserve"> وأخوها </w:t>
      </w:r>
      <w:r w:rsidR="004A4BD1">
        <w:rPr>
          <w:rFonts w:hint="cs"/>
          <w:rtl/>
        </w:rPr>
        <w:t>«الأخضر»</w:t>
      </w:r>
      <w:r>
        <w:rPr>
          <w:rFonts w:hint="cs"/>
          <w:rtl/>
        </w:rPr>
        <w:t xml:space="preserve"> قد قتلا يوم النهروان</w:t>
      </w:r>
      <w:r w:rsidR="002235E8">
        <w:rPr>
          <w:rFonts w:hint="cs"/>
          <w:rtl/>
        </w:rPr>
        <w:t>.</w:t>
      </w:r>
    </w:p>
    <w:p w:rsidR="008E0475" w:rsidRDefault="008E0475" w:rsidP="008E0475">
      <w:pPr>
        <w:pStyle w:val="libNormal"/>
        <w:rPr>
          <w:rtl/>
        </w:rPr>
      </w:pPr>
      <w:r>
        <w:rPr>
          <w:rFonts w:hint="cs"/>
          <w:rtl/>
        </w:rPr>
        <w:t>وعبد الرحمان بن ملجم المرادي</w:t>
      </w:r>
      <w:r w:rsidR="002235E8">
        <w:rPr>
          <w:rFonts w:hint="cs"/>
          <w:rtl/>
        </w:rPr>
        <w:t xml:space="preserve"> - </w:t>
      </w:r>
      <w:r>
        <w:rPr>
          <w:rFonts w:hint="cs"/>
          <w:rtl/>
        </w:rPr>
        <w:t>لعنه الله</w:t>
      </w:r>
      <w:r w:rsidR="002235E8">
        <w:rPr>
          <w:rFonts w:hint="cs"/>
          <w:rtl/>
        </w:rPr>
        <w:t xml:space="preserve"> - </w:t>
      </w:r>
      <w:r>
        <w:rPr>
          <w:rFonts w:hint="cs"/>
          <w:rtl/>
        </w:rPr>
        <w:t xml:space="preserve">المباشر لتنفيذ المؤامرة الدنيئة في قتل أمير المؤمنين </w:t>
      </w:r>
      <w:r w:rsidR="002235E8" w:rsidRPr="002235E8">
        <w:rPr>
          <w:rStyle w:val="libAlaemChar"/>
          <w:rFonts w:hint="cs"/>
          <w:rtl/>
        </w:rPr>
        <w:t>عليه‌السلام</w:t>
      </w:r>
      <w:r w:rsidR="002235E8">
        <w:rPr>
          <w:rFonts w:hint="cs"/>
          <w:rtl/>
        </w:rPr>
        <w:t>.</w:t>
      </w:r>
    </w:p>
    <w:p w:rsidR="008E0475" w:rsidRDefault="008E0475" w:rsidP="008E0475">
      <w:pPr>
        <w:pStyle w:val="libNormal"/>
        <w:rPr>
          <w:rtl/>
        </w:rPr>
      </w:pPr>
      <w:r>
        <w:rPr>
          <w:rFonts w:hint="cs"/>
          <w:rtl/>
        </w:rPr>
        <w:t>ووردان بن مجالد بن علّفة بن الفريش بن نشبة التميميّ</w:t>
      </w:r>
      <w:r w:rsidR="002235E8">
        <w:rPr>
          <w:rFonts w:hint="cs"/>
          <w:rtl/>
        </w:rPr>
        <w:t>؛</w:t>
      </w:r>
      <w:r>
        <w:rPr>
          <w:rFonts w:hint="cs"/>
          <w:rtl/>
        </w:rPr>
        <w:t xml:space="preserve"> ابن عمّ قطام</w:t>
      </w:r>
      <w:r w:rsidR="002235E8">
        <w:rPr>
          <w:rFonts w:hint="cs"/>
          <w:rtl/>
        </w:rPr>
        <w:t>.</w:t>
      </w:r>
      <w:r>
        <w:rPr>
          <w:rFonts w:hint="cs"/>
          <w:rtl/>
        </w:rPr>
        <w:t xml:space="preserve"> كان </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تاريخ الطبري</w:t>
      </w:r>
      <w:r w:rsidR="002235E8">
        <w:rPr>
          <w:rFonts w:hint="cs"/>
          <w:rtl/>
        </w:rPr>
        <w:t>،</w:t>
      </w:r>
      <w:r>
        <w:rPr>
          <w:rFonts w:hint="cs"/>
          <w:rtl/>
        </w:rPr>
        <w:t xml:space="preserve"> 2</w:t>
      </w:r>
      <w:r w:rsidR="002235E8">
        <w:rPr>
          <w:rFonts w:hint="cs"/>
          <w:rtl/>
        </w:rPr>
        <w:t>:</w:t>
      </w:r>
      <w:r>
        <w:rPr>
          <w:rFonts w:hint="cs"/>
          <w:rtl/>
        </w:rPr>
        <w:t xml:space="preserve"> 499</w:t>
      </w:r>
      <w:r w:rsidR="002235E8">
        <w:rPr>
          <w:rFonts w:hint="cs"/>
          <w:rtl/>
        </w:rPr>
        <w:t>.</w:t>
      </w:r>
    </w:p>
    <w:p w:rsidR="008E0475" w:rsidRDefault="008E0475" w:rsidP="002235E8">
      <w:pPr>
        <w:pStyle w:val="libFootnote0"/>
        <w:rPr>
          <w:rtl/>
        </w:rPr>
      </w:pPr>
      <w:r>
        <w:rPr>
          <w:rtl/>
        </w:rPr>
        <w:br w:type="page"/>
      </w:r>
    </w:p>
    <w:p w:rsidR="008E0475" w:rsidRDefault="008E0475" w:rsidP="0049204E">
      <w:pPr>
        <w:pStyle w:val="libNormal0"/>
        <w:rPr>
          <w:rtl/>
        </w:rPr>
      </w:pPr>
      <w:r>
        <w:rPr>
          <w:rFonts w:hint="cs"/>
          <w:rtl/>
        </w:rPr>
        <w:lastRenderedPageBreak/>
        <w:t xml:space="preserve">وردان فيمن جلس مع ابن ملجم لقتل عليّ </w:t>
      </w:r>
      <w:r w:rsidR="002235E8" w:rsidRPr="002235E8">
        <w:rPr>
          <w:rStyle w:val="libAlaemChar"/>
          <w:rFonts w:hint="cs"/>
          <w:rtl/>
        </w:rPr>
        <w:t>عليه‌السلام</w:t>
      </w:r>
      <w:r>
        <w:rPr>
          <w:rFonts w:hint="cs"/>
          <w:rtl/>
        </w:rPr>
        <w:t xml:space="preserve"> وشبيب بن بجرة الأشجعي ثمّ التميميّ</w:t>
      </w:r>
      <w:r w:rsidR="002235E8">
        <w:rPr>
          <w:rFonts w:hint="cs"/>
          <w:rtl/>
        </w:rPr>
        <w:t>.</w:t>
      </w:r>
      <w:r>
        <w:rPr>
          <w:rFonts w:hint="cs"/>
          <w:rtl/>
        </w:rPr>
        <w:t xml:space="preserve"> أحد الثلاثة المشتركين بمباشرة تنفيذ جريمة اغتيال أمير المؤمنين </w:t>
      </w:r>
      <w:r w:rsidR="002235E8" w:rsidRPr="002235E8">
        <w:rPr>
          <w:rStyle w:val="libAlaemChar"/>
          <w:rFonts w:hint="cs"/>
          <w:rtl/>
        </w:rPr>
        <w:t>عليه‌السلام</w:t>
      </w:r>
      <w:r w:rsidR="002235E8">
        <w:rPr>
          <w:rFonts w:hint="cs"/>
          <w:rtl/>
        </w:rPr>
        <w:t>.</w:t>
      </w:r>
    </w:p>
    <w:p w:rsidR="008E0475" w:rsidRDefault="008E0475" w:rsidP="008E0475">
      <w:pPr>
        <w:pStyle w:val="libNormal"/>
        <w:rPr>
          <w:rtl/>
        </w:rPr>
      </w:pPr>
      <w:r>
        <w:rPr>
          <w:rFonts w:hint="cs"/>
          <w:rtl/>
        </w:rPr>
        <w:t>وعمرو بن بكر التميميّ</w:t>
      </w:r>
      <w:r w:rsidR="002235E8">
        <w:rPr>
          <w:rFonts w:hint="cs"/>
          <w:rtl/>
        </w:rPr>
        <w:t>؛</w:t>
      </w:r>
      <w:r>
        <w:rPr>
          <w:rFonts w:hint="cs"/>
          <w:rtl/>
        </w:rPr>
        <w:t xml:space="preserve"> أحد العصابة الذين تعاهدوا على قتل أمير المؤمنين </w:t>
      </w:r>
      <w:r w:rsidR="002235E8" w:rsidRPr="002235E8">
        <w:rPr>
          <w:rStyle w:val="libAlaemChar"/>
          <w:rFonts w:hint="cs"/>
          <w:rtl/>
        </w:rPr>
        <w:t>عليه‌السلام</w:t>
      </w:r>
      <w:r w:rsidR="002235E8">
        <w:rPr>
          <w:rFonts w:hint="cs"/>
          <w:rtl/>
        </w:rPr>
        <w:t>؛</w:t>
      </w:r>
      <w:r>
        <w:rPr>
          <w:rFonts w:hint="cs"/>
          <w:rtl/>
        </w:rPr>
        <w:t xml:space="preserve"> ومعاوية وعمرو بن العاص</w:t>
      </w:r>
      <w:r w:rsidR="002235E8">
        <w:rPr>
          <w:rFonts w:hint="cs"/>
          <w:rtl/>
        </w:rPr>
        <w:t>.</w:t>
      </w:r>
      <w:r>
        <w:rPr>
          <w:rFonts w:hint="cs"/>
          <w:rtl/>
        </w:rPr>
        <w:t xml:space="preserve"> فتكفّل عمر بن بكر بعمرو بن العاص</w:t>
      </w:r>
      <w:r w:rsidR="002235E8">
        <w:rPr>
          <w:rFonts w:hint="cs"/>
          <w:rtl/>
        </w:rPr>
        <w:t>.</w:t>
      </w:r>
    </w:p>
    <w:p w:rsidR="008E0475" w:rsidRDefault="008E0475" w:rsidP="008E0475">
      <w:pPr>
        <w:pStyle w:val="libNormal"/>
        <w:rPr>
          <w:rtl/>
        </w:rPr>
      </w:pPr>
      <w:r>
        <w:rPr>
          <w:rFonts w:hint="cs"/>
          <w:rtl/>
        </w:rPr>
        <w:t>والحجّاج بن عبد الله</w:t>
      </w:r>
      <w:r w:rsidR="002235E8">
        <w:rPr>
          <w:rFonts w:hint="cs"/>
          <w:rtl/>
        </w:rPr>
        <w:t>؛</w:t>
      </w:r>
      <w:r>
        <w:rPr>
          <w:rFonts w:hint="cs"/>
          <w:rtl/>
        </w:rPr>
        <w:t xml:space="preserve"> ويعرف بالبرك التميميّ</w:t>
      </w:r>
      <w:r w:rsidR="002235E8">
        <w:rPr>
          <w:rFonts w:hint="cs"/>
          <w:rtl/>
        </w:rPr>
        <w:t>.</w:t>
      </w:r>
      <w:r>
        <w:rPr>
          <w:rFonts w:hint="cs"/>
          <w:rtl/>
        </w:rPr>
        <w:t xml:space="preserve"> وهو الذي ضرب معاوية ففلق ليته</w:t>
      </w:r>
      <w:r w:rsidR="002235E8">
        <w:rPr>
          <w:rFonts w:hint="cs"/>
          <w:rtl/>
        </w:rPr>
        <w:t>،</w:t>
      </w:r>
      <w:r>
        <w:rPr>
          <w:rFonts w:hint="cs"/>
          <w:rtl/>
        </w:rPr>
        <w:t xml:space="preserve"> ليلة قتل ابن ملجم عليّاً </w:t>
      </w:r>
      <w:r w:rsidR="002235E8" w:rsidRPr="002235E8">
        <w:rPr>
          <w:rStyle w:val="libAlaemChar"/>
          <w:rFonts w:hint="cs"/>
          <w:rtl/>
        </w:rPr>
        <w:t>عليه‌السلام</w:t>
      </w:r>
      <w:r w:rsidR="002235E8">
        <w:rPr>
          <w:rFonts w:hint="cs"/>
          <w:rtl/>
        </w:rPr>
        <w:t>.</w:t>
      </w:r>
      <w:r>
        <w:rPr>
          <w:rFonts w:hint="cs"/>
          <w:rtl/>
        </w:rPr>
        <w:t xml:space="preserve"> وشجنة بن عديّ بن عامر بن عوف التميميّ</w:t>
      </w:r>
      <w:r w:rsidR="002235E8">
        <w:rPr>
          <w:rFonts w:hint="cs"/>
          <w:rtl/>
        </w:rPr>
        <w:t>،</w:t>
      </w:r>
      <w:r>
        <w:rPr>
          <w:rFonts w:hint="cs"/>
          <w:rtl/>
        </w:rPr>
        <w:t xml:space="preserve"> وابنه الأخضر</w:t>
      </w:r>
      <w:r w:rsidR="002235E8">
        <w:rPr>
          <w:rFonts w:hint="cs"/>
          <w:rtl/>
        </w:rPr>
        <w:t>.</w:t>
      </w:r>
      <w:r>
        <w:rPr>
          <w:rFonts w:hint="cs"/>
          <w:rtl/>
        </w:rPr>
        <w:t xml:space="preserve"> قتلا يوم النهروان مع من قتل من الخوارج</w:t>
      </w:r>
      <w:r w:rsidR="002235E8">
        <w:rPr>
          <w:rFonts w:hint="cs"/>
          <w:rtl/>
        </w:rPr>
        <w:t>.</w:t>
      </w:r>
    </w:p>
    <w:p w:rsidR="008E0475" w:rsidRDefault="008E0475" w:rsidP="008E0475">
      <w:pPr>
        <w:pStyle w:val="libNormal"/>
        <w:rPr>
          <w:rtl/>
        </w:rPr>
      </w:pPr>
      <w:r>
        <w:rPr>
          <w:rFonts w:hint="cs"/>
          <w:rtl/>
        </w:rPr>
        <w:t>وعبد الله بن الكوّاء التميميّ</w:t>
      </w:r>
      <w:r w:rsidR="002235E8">
        <w:rPr>
          <w:rFonts w:hint="cs"/>
          <w:rtl/>
        </w:rPr>
        <w:t>.</w:t>
      </w:r>
      <w:r>
        <w:rPr>
          <w:rFonts w:hint="cs"/>
          <w:rtl/>
        </w:rPr>
        <w:t xml:space="preserve"> كان فيمن اعترض على أمير المؤمنين </w:t>
      </w:r>
      <w:r w:rsidR="002235E8" w:rsidRPr="002235E8">
        <w:rPr>
          <w:rStyle w:val="libAlaemChar"/>
          <w:rFonts w:hint="cs"/>
          <w:rtl/>
        </w:rPr>
        <w:t>عليه‌السلام</w:t>
      </w:r>
      <w:r>
        <w:rPr>
          <w:rFonts w:hint="cs"/>
          <w:rtl/>
        </w:rPr>
        <w:t xml:space="preserve"> يوم اختيار الحكمين بصفّين</w:t>
      </w:r>
      <w:r w:rsidR="002235E8">
        <w:rPr>
          <w:rFonts w:hint="cs"/>
          <w:rtl/>
        </w:rPr>
        <w:t>،</w:t>
      </w:r>
      <w:r>
        <w:rPr>
          <w:rFonts w:hint="cs"/>
          <w:rtl/>
        </w:rPr>
        <w:t xml:space="preserve"> حينما اختار أمير المؤمنين عبد الله بن عبّاس حكماً</w:t>
      </w:r>
      <w:r w:rsidR="002235E8">
        <w:rPr>
          <w:rFonts w:hint="cs"/>
          <w:rtl/>
        </w:rPr>
        <w:t>،</w:t>
      </w:r>
      <w:r>
        <w:rPr>
          <w:rFonts w:hint="cs"/>
          <w:rtl/>
        </w:rPr>
        <w:t xml:space="preserve"> فأصرّ ابن الكوّاء وجماعته على أن يكون الحكم هو أبو موسى الأشعري</w:t>
      </w:r>
      <w:r w:rsidR="002235E8">
        <w:rPr>
          <w:rFonts w:hint="cs"/>
          <w:rtl/>
        </w:rPr>
        <w:t>.</w:t>
      </w:r>
      <w:r>
        <w:rPr>
          <w:rFonts w:hint="cs"/>
          <w:rtl/>
        </w:rPr>
        <w:t xml:space="preserve"> وقد بايع الخوارج ابن الكوّاء ثم بايعوا عبد الله بن وهب الراسبي</w:t>
      </w:r>
      <w:r w:rsidR="002235E8">
        <w:rPr>
          <w:rFonts w:hint="cs"/>
          <w:rtl/>
        </w:rPr>
        <w:t>.</w:t>
      </w:r>
    </w:p>
    <w:p w:rsidR="008E0475" w:rsidRDefault="008E0475" w:rsidP="008E0475">
      <w:pPr>
        <w:pStyle w:val="libNormal"/>
        <w:rPr>
          <w:rtl/>
        </w:rPr>
      </w:pPr>
      <w:r>
        <w:rPr>
          <w:rFonts w:hint="cs"/>
          <w:rtl/>
        </w:rPr>
        <w:t>وعبد الله بن وهب الراسبيّ التميميّ</w:t>
      </w:r>
      <w:r w:rsidR="002235E8">
        <w:rPr>
          <w:rFonts w:hint="cs"/>
          <w:rtl/>
        </w:rPr>
        <w:t>؛</w:t>
      </w:r>
      <w:r>
        <w:rPr>
          <w:rFonts w:hint="cs"/>
          <w:rtl/>
        </w:rPr>
        <w:t xml:space="preserve"> بايعه الخوارج بعد خروجهم واجتماعهم بحروراء</w:t>
      </w:r>
      <w:r w:rsidR="002235E8">
        <w:rPr>
          <w:rFonts w:hint="cs"/>
          <w:rtl/>
        </w:rPr>
        <w:t>.</w:t>
      </w:r>
      <w:r>
        <w:rPr>
          <w:rFonts w:hint="cs"/>
          <w:rtl/>
        </w:rPr>
        <w:t xml:space="preserve"> وقد قتله أمير المؤمنين </w:t>
      </w:r>
      <w:r w:rsidR="002235E8" w:rsidRPr="002235E8">
        <w:rPr>
          <w:rStyle w:val="libAlaemChar"/>
          <w:rFonts w:hint="cs"/>
          <w:rtl/>
        </w:rPr>
        <w:t>عليه‌السلام</w:t>
      </w:r>
      <w:r>
        <w:rPr>
          <w:rFonts w:hint="cs"/>
          <w:rtl/>
        </w:rPr>
        <w:t xml:space="preserve"> يومَ النهروان</w:t>
      </w:r>
      <w:r w:rsidR="002235E8">
        <w:rPr>
          <w:rFonts w:hint="cs"/>
          <w:rtl/>
        </w:rPr>
        <w:t>.</w:t>
      </w:r>
    </w:p>
    <w:p w:rsidR="008E0475" w:rsidRDefault="008E0475" w:rsidP="008E0475">
      <w:pPr>
        <w:pStyle w:val="libNormal"/>
        <w:rPr>
          <w:rtl/>
        </w:rPr>
      </w:pPr>
      <w:r>
        <w:rPr>
          <w:rFonts w:hint="cs"/>
          <w:rtl/>
        </w:rPr>
        <w:t>والعيزار بن الأخنس التميميّ</w:t>
      </w:r>
      <w:r w:rsidR="002235E8">
        <w:rPr>
          <w:rFonts w:hint="cs"/>
          <w:rtl/>
        </w:rPr>
        <w:t>؛</w:t>
      </w:r>
      <w:r>
        <w:rPr>
          <w:rFonts w:hint="cs"/>
          <w:rtl/>
        </w:rPr>
        <w:t xml:space="preserve"> من بني سدوس</w:t>
      </w:r>
      <w:r w:rsidR="002235E8">
        <w:rPr>
          <w:rFonts w:hint="cs"/>
          <w:rtl/>
        </w:rPr>
        <w:t>،</w:t>
      </w:r>
      <w:r>
        <w:rPr>
          <w:rFonts w:hint="cs"/>
          <w:rtl/>
        </w:rPr>
        <w:t xml:space="preserve"> ثمّ من بني تميم</w:t>
      </w:r>
      <w:r w:rsidR="002235E8">
        <w:rPr>
          <w:rFonts w:hint="cs"/>
          <w:rtl/>
        </w:rPr>
        <w:t>.</w:t>
      </w:r>
      <w:r>
        <w:rPr>
          <w:rFonts w:hint="cs"/>
          <w:rtl/>
        </w:rPr>
        <w:t xml:space="preserve"> قتله أمير المؤمنين </w:t>
      </w:r>
      <w:r w:rsidR="002235E8" w:rsidRPr="002235E8">
        <w:rPr>
          <w:rStyle w:val="libAlaemChar"/>
          <w:rFonts w:hint="cs"/>
          <w:rtl/>
        </w:rPr>
        <w:t>عليه‌السلام</w:t>
      </w:r>
      <w:r>
        <w:rPr>
          <w:rFonts w:hint="cs"/>
          <w:rtl/>
        </w:rPr>
        <w:t xml:space="preserve"> يومَ النهروان</w:t>
      </w:r>
      <w:r w:rsidR="002235E8">
        <w:rPr>
          <w:rFonts w:hint="cs"/>
          <w:rtl/>
        </w:rPr>
        <w:t>.</w:t>
      </w:r>
    </w:p>
    <w:p w:rsidR="008E0475" w:rsidRDefault="008E0475" w:rsidP="008E0475">
      <w:pPr>
        <w:pStyle w:val="libNormal"/>
        <w:rPr>
          <w:rtl/>
        </w:rPr>
      </w:pPr>
      <w:r>
        <w:rPr>
          <w:rFonts w:hint="cs"/>
          <w:rtl/>
        </w:rPr>
        <w:t>وعروة بن حدير بن عمرو بن عبد كعب بن ربيعة بن حنظلة التميميّ</w:t>
      </w:r>
      <w:r w:rsidR="002235E8">
        <w:rPr>
          <w:rFonts w:hint="cs"/>
          <w:rtl/>
        </w:rPr>
        <w:t>،</w:t>
      </w:r>
      <w:r>
        <w:rPr>
          <w:rFonts w:hint="cs"/>
          <w:rtl/>
        </w:rPr>
        <w:t xml:space="preserve"> من بني حنظلة بن زيد مناة بن تميم</w:t>
      </w:r>
      <w:r w:rsidR="002235E8">
        <w:rPr>
          <w:rFonts w:hint="cs"/>
          <w:rtl/>
        </w:rPr>
        <w:t>.</w:t>
      </w:r>
    </w:p>
    <w:p w:rsidR="008E0475" w:rsidRDefault="008E0475" w:rsidP="008E0475">
      <w:pPr>
        <w:pStyle w:val="libNormal"/>
        <w:rPr>
          <w:rtl/>
        </w:rPr>
      </w:pPr>
      <w:r>
        <w:rPr>
          <w:rFonts w:hint="cs"/>
          <w:rtl/>
        </w:rPr>
        <w:t xml:space="preserve">ومسيلمة الكذّاب الحنفيّ التميميّ الذي تنبّأ فاتّبعته تميم وقبائل نَجْديّة </w:t>
      </w:r>
    </w:p>
    <w:p w:rsidR="008E0475" w:rsidRDefault="008E0475" w:rsidP="008E0475">
      <w:pPr>
        <w:pStyle w:val="libNormal"/>
        <w:rPr>
          <w:rtl/>
        </w:rPr>
      </w:pPr>
      <w:r>
        <w:rPr>
          <w:rtl/>
        </w:rPr>
        <w:br w:type="page"/>
      </w:r>
    </w:p>
    <w:p w:rsidR="008E0475" w:rsidRDefault="008E0475" w:rsidP="0049204E">
      <w:pPr>
        <w:pStyle w:val="libNormal0"/>
        <w:rPr>
          <w:rtl/>
        </w:rPr>
      </w:pPr>
      <w:r>
        <w:rPr>
          <w:rFonts w:hint="cs"/>
          <w:rtl/>
        </w:rPr>
        <w:lastRenderedPageBreak/>
        <w:t>أخرى</w:t>
      </w:r>
      <w:r w:rsidR="002235E8">
        <w:rPr>
          <w:rFonts w:hint="cs"/>
          <w:rtl/>
        </w:rPr>
        <w:t>؛</w:t>
      </w:r>
      <w:r>
        <w:rPr>
          <w:rFonts w:hint="cs"/>
          <w:rtl/>
        </w:rPr>
        <w:t xml:space="preserve"> مضى خبره</w:t>
      </w:r>
      <w:r w:rsidR="002235E8">
        <w:rPr>
          <w:rFonts w:hint="cs"/>
          <w:rtl/>
        </w:rPr>
        <w:t>.</w:t>
      </w:r>
    </w:p>
    <w:p w:rsidR="008E0475" w:rsidRDefault="008E0475" w:rsidP="008E0475">
      <w:pPr>
        <w:pStyle w:val="libNormal"/>
        <w:rPr>
          <w:rtl/>
        </w:rPr>
      </w:pPr>
      <w:r>
        <w:rPr>
          <w:rFonts w:hint="cs"/>
          <w:rtl/>
        </w:rPr>
        <w:t>وسجاح التميميّة النجديّة</w:t>
      </w:r>
      <w:r w:rsidR="002235E8">
        <w:rPr>
          <w:rFonts w:hint="cs"/>
          <w:rtl/>
        </w:rPr>
        <w:t>؛</w:t>
      </w:r>
      <w:r>
        <w:rPr>
          <w:rFonts w:hint="cs"/>
          <w:rtl/>
        </w:rPr>
        <w:t xml:space="preserve"> مضى خبرها</w:t>
      </w:r>
      <w:r w:rsidR="002235E8">
        <w:rPr>
          <w:rFonts w:hint="cs"/>
          <w:rtl/>
        </w:rPr>
        <w:t>.</w:t>
      </w:r>
    </w:p>
    <w:p w:rsidR="008E0475" w:rsidRDefault="008E0475" w:rsidP="008E0475">
      <w:pPr>
        <w:pStyle w:val="libNormal"/>
        <w:rPr>
          <w:rtl/>
        </w:rPr>
      </w:pPr>
      <w:r>
        <w:rPr>
          <w:rFonts w:hint="cs"/>
          <w:rtl/>
        </w:rPr>
        <w:t>ومسعر بن فدكيّ التميميّ</w:t>
      </w:r>
      <w:r w:rsidR="002235E8">
        <w:rPr>
          <w:rFonts w:hint="cs"/>
          <w:rtl/>
        </w:rPr>
        <w:t>؛</w:t>
      </w:r>
      <w:r>
        <w:rPr>
          <w:rFonts w:hint="cs"/>
          <w:rtl/>
        </w:rPr>
        <w:t xml:space="preserve"> من قادة الخوارج</w:t>
      </w:r>
      <w:r w:rsidR="002235E8">
        <w:rPr>
          <w:rFonts w:hint="cs"/>
          <w:rtl/>
        </w:rPr>
        <w:t>،</w:t>
      </w:r>
      <w:r>
        <w:rPr>
          <w:rFonts w:hint="cs"/>
          <w:rtl/>
        </w:rPr>
        <w:t xml:space="preserve"> وهو الذي تقدّم إلى أمير المؤمنين </w:t>
      </w:r>
      <w:r w:rsidR="002235E8" w:rsidRPr="002235E8">
        <w:rPr>
          <w:rStyle w:val="libAlaemChar"/>
          <w:rFonts w:hint="cs"/>
          <w:rtl/>
        </w:rPr>
        <w:t>عليه‌السلام</w:t>
      </w:r>
      <w:r w:rsidR="002235E8">
        <w:rPr>
          <w:rFonts w:hint="cs"/>
          <w:rtl/>
        </w:rPr>
        <w:t>،</w:t>
      </w:r>
      <w:r>
        <w:rPr>
          <w:rFonts w:hint="cs"/>
          <w:rtl/>
        </w:rPr>
        <w:t xml:space="preserve"> في جماعة من القرّاء الذين صاروا من بعد خوارج</w:t>
      </w:r>
      <w:r w:rsidR="002235E8">
        <w:rPr>
          <w:rFonts w:hint="cs"/>
          <w:rtl/>
        </w:rPr>
        <w:t>،</w:t>
      </w:r>
      <w:r>
        <w:rPr>
          <w:rFonts w:hint="cs"/>
          <w:rtl/>
        </w:rPr>
        <w:t xml:space="preserve"> فقال له مسعر</w:t>
      </w:r>
      <w:r w:rsidR="002235E8">
        <w:rPr>
          <w:rFonts w:hint="cs"/>
          <w:rtl/>
        </w:rPr>
        <w:t>:</w:t>
      </w:r>
      <w:r>
        <w:rPr>
          <w:rFonts w:hint="cs"/>
          <w:rtl/>
        </w:rPr>
        <w:t xml:space="preserve"> يا عليّ</w:t>
      </w:r>
      <w:r w:rsidR="002235E8">
        <w:rPr>
          <w:rFonts w:hint="cs"/>
          <w:rtl/>
        </w:rPr>
        <w:t>!</w:t>
      </w:r>
      <w:r>
        <w:rPr>
          <w:rFonts w:hint="cs"/>
          <w:rtl/>
        </w:rPr>
        <w:t xml:space="preserve"> أجب القوم إلى كتاب الله</w:t>
      </w:r>
      <w:r w:rsidR="002235E8">
        <w:rPr>
          <w:rFonts w:hint="cs"/>
          <w:rtl/>
        </w:rPr>
        <w:t>،</w:t>
      </w:r>
      <w:r>
        <w:rPr>
          <w:rFonts w:hint="cs"/>
          <w:rtl/>
        </w:rPr>
        <w:t xml:space="preserve"> وإلاّ قتلناك كما قتلنا ابن عفّان</w:t>
      </w:r>
      <w:r w:rsidR="002235E8">
        <w:rPr>
          <w:rFonts w:hint="cs"/>
          <w:rtl/>
        </w:rPr>
        <w:t>.</w:t>
      </w:r>
    </w:p>
    <w:p w:rsidR="008E0475" w:rsidRDefault="008E0475" w:rsidP="008E0475">
      <w:pPr>
        <w:pStyle w:val="libNormal"/>
        <w:rPr>
          <w:rtl/>
        </w:rPr>
      </w:pPr>
      <w:r>
        <w:rPr>
          <w:rFonts w:hint="cs"/>
          <w:rtl/>
        </w:rPr>
        <w:t>وأبو بلال</w:t>
      </w:r>
      <w:r w:rsidR="002235E8">
        <w:rPr>
          <w:rFonts w:hint="cs"/>
          <w:rtl/>
        </w:rPr>
        <w:t>،</w:t>
      </w:r>
      <w:r>
        <w:rPr>
          <w:rFonts w:hint="cs"/>
          <w:rtl/>
        </w:rPr>
        <w:t xml:space="preserve"> مرداس بن حدير التميميّ</w:t>
      </w:r>
      <w:r w:rsidR="002235E8">
        <w:rPr>
          <w:rFonts w:hint="cs"/>
          <w:rtl/>
        </w:rPr>
        <w:t>.</w:t>
      </w:r>
      <w:r>
        <w:rPr>
          <w:rFonts w:hint="cs"/>
          <w:rtl/>
        </w:rPr>
        <w:t xml:space="preserve"> من زعماء الخوارج وشعرائهم</w:t>
      </w:r>
      <w:r w:rsidR="002235E8">
        <w:rPr>
          <w:rFonts w:hint="cs"/>
          <w:rtl/>
        </w:rPr>
        <w:t>.</w:t>
      </w:r>
      <w:r>
        <w:rPr>
          <w:rFonts w:hint="cs"/>
          <w:rtl/>
        </w:rPr>
        <w:t xml:space="preserve"> شهد النهروان ونجا فيمن نجا</w:t>
      </w:r>
      <w:r w:rsidR="002235E8">
        <w:rPr>
          <w:rFonts w:hint="cs"/>
          <w:rtl/>
        </w:rPr>
        <w:t>،</w:t>
      </w:r>
      <w:r>
        <w:rPr>
          <w:rFonts w:hint="cs"/>
          <w:rtl/>
        </w:rPr>
        <w:t xml:space="preserve"> وقتل زمن عبيد الله بن زياد</w:t>
      </w:r>
      <w:r w:rsidR="002235E8">
        <w:rPr>
          <w:rFonts w:hint="cs"/>
          <w:rtl/>
        </w:rPr>
        <w:t>.</w:t>
      </w:r>
      <w:r>
        <w:rPr>
          <w:rFonts w:hint="cs"/>
          <w:rtl/>
        </w:rPr>
        <w:t xml:space="preserve"> وسعيد بن قفل التميميّ</w:t>
      </w:r>
      <w:r w:rsidR="002235E8">
        <w:rPr>
          <w:rFonts w:hint="cs"/>
          <w:rtl/>
        </w:rPr>
        <w:t>.</w:t>
      </w:r>
      <w:r>
        <w:rPr>
          <w:rFonts w:hint="cs"/>
          <w:rtl/>
        </w:rPr>
        <w:t xml:space="preserve"> خرج في رجب سنة ثمان وثلاثين</w:t>
      </w:r>
      <w:r w:rsidR="002235E8">
        <w:rPr>
          <w:rFonts w:hint="cs"/>
          <w:rtl/>
        </w:rPr>
        <w:t>،</w:t>
      </w:r>
      <w:r>
        <w:rPr>
          <w:rFonts w:hint="cs"/>
          <w:rtl/>
        </w:rPr>
        <w:t xml:space="preserve"> وكان معه مائتا رجل</w:t>
      </w:r>
      <w:r w:rsidR="002235E8">
        <w:rPr>
          <w:rFonts w:hint="cs"/>
          <w:rtl/>
        </w:rPr>
        <w:t>.</w:t>
      </w:r>
      <w:r>
        <w:rPr>
          <w:rFonts w:hint="cs"/>
          <w:rtl/>
        </w:rPr>
        <w:t>..</w:t>
      </w:r>
      <w:r w:rsidR="002235E8">
        <w:rPr>
          <w:rFonts w:hint="cs"/>
          <w:rtl/>
        </w:rPr>
        <w:t>،</w:t>
      </w:r>
      <w:r>
        <w:rPr>
          <w:rFonts w:hint="cs"/>
          <w:rtl/>
        </w:rPr>
        <w:t xml:space="preserve"> فكتب أمير المؤمنين إلى عامله على المدائن</w:t>
      </w:r>
      <w:r w:rsidR="002235E8">
        <w:rPr>
          <w:rFonts w:hint="cs"/>
          <w:rtl/>
        </w:rPr>
        <w:t>،</w:t>
      </w:r>
      <w:r>
        <w:rPr>
          <w:rFonts w:hint="cs"/>
          <w:rtl/>
        </w:rPr>
        <w:t xml:space="preserve"> فخرج إلى ابن قفل وأصحابه فواقعهم فقتلهم</w:t>
      </w:r>
      <w:r w:rsidR="002235E8">
        <w:rPr>
          <w:rFonts w:hint="cs"/>
          <w:rtl/>
        </w:rPr>
        <w:t>.</w:t>
      </w:r>
    </w:p>
    <w:p w:rsidR="008E0475" w:rsidRDefault="008E0475" w:rsidP="008E0475">
      <w:pPr>
        <w:pStyle w:val="libNormal"/>
        <w:rPr>
          <w:rtl/>
        </w:rPr>
      </w:pPr>
      <w:r>
        <w:rPr>
          <w:rFonts w:hint="cs"/>
          <w:rtl/>
        </w:rPr>
        <w:t>وهلال بن علقمة</w:t>
      </w:r>
      <w:r w:rsidR="002235E8">
        <w:rPr>
          <w:rFonts w:hint="cs"/>
          <w:rtl/>
        </w:rPr>
        <w:t>،</w:t>
      </w:r>
      <w:r>
        <w:rPr>
          <w:rFonts w:hint="cs"/>
          <w:rtl/>
        </w:rPr>
        <w:t xml:space="preserve"> وأخوه مجالد بن علقمة</w:t>
      </w:r>
      <w:r w:rsidR="002235E8">
        <w:rPr>
          <w:rFonts w:hint="cs"/>
          <w:rtl/>
        </w:rPr>
        <w:t>،</w:t>
      </w:r>
      <w:r>
        <w:rPr>
          <w:rFonts w:hint="cs"/>
          <w:rtl/>
        </w:rPr>
        <w:t xml:space="preserve"> من تيم الرّباب ثم من تميم</w:t>
      </w:r>
      <w:r w:rsidR="002235E8">
        <w:rPr>
          <w:rFonts w:hint="cs"/>
          <w:rtl/>
        </w:rPr>
        <w:t>.</w:t>
      </w:r>
    </w:p>
    <w:p w:rsidR="008E0475" w:rsidRDefault="008E0475" w:rsidP="008E0475">
      <w:pPr>
        <w:pStyle w:val="libNormal"/>
        <w:rPr>
          <w:rtl/>
        </w:rPr>
      </w:pPr>
      <w:r>
        <w:rPr>
          <w:rFonts w:hint="cs"/>
          <w:rtl/>
        </w:rPr>
        <w:t xml:space="preserve">خرجا على أمير المؤمنين </w:t>
      </w:r>
      <w:r w:rsidR="002235E8" w:rsidRPr="002235E8">
        <w:rPr>
          <w:rStyle w:val="libAlaemChar"/>
          <w:rFonts w:hint="cs"/>
          <w:rtl/>
        </w:rPr>
        <w:t>عليه‌السلام</w:t>
      </w:r>
      <w:r w:rsidR="002235E8">
        <w:rPr>
          <w:rFonts w:hint="cs"/>
          <w:rtl/>
        </w:rPr>
        <w:t>،</w:t>
      </w:r>
      <w:r>
        <w:rPr>
          <w:rFonts w:hint="cs"/>
          <w:rtl/>
        </w:rPr>
        <w:t xml:space="preserve"> فقتلا وذلك سنة ثمان وثلاثين</w:t>
      </w:r>
      <w:r w:rsidR="002235E8">
        <w:rPr>
          <w:rFonts w:hint="cs"/>
          <w:rtl/>
        </w:rPr>
        <w:t>.</w:t>
      </w:r>
    </w:p>
    <w:p w:rsidR="008E0475" w:rsidRDefault="008E0475" w:rsidP="008E0475">
      <w:pPr>
        <w:pStyle w:val="libNormal"/>
        <w:rPr>
          <w:rtl/>
        </w:rPr>
      </w:pPr>
      <w:r>
        <w:rPr>
          <w:rFonts w:hint="cs"/>
          <w:rtl/>
        </w:rPr>
        <w:t>وأبو مريم السعدي</w:t>
      </w:r>
      <w:r w:rsidR="002235E8">
        <w:rPr>
          <w:rFonts w:hint="cs"/>
          <w:rtl/>
        </w:rPr>
        <w:t>،</w:t>
      </w:r>
      <w:r>
        <w:rPr>
          <w:rFonts w:hint="cs"/>
          <w:rtl/>
        </w:rPr>
        <w:t xml:space="preserve"> ثمّ التميميّ</w:t>
      </w:r>
      <w:r w:rsidR="002235E8">
        <w:rPr>
          <w:rFonts w:hint="cs"/>
          <w:rtl/>
        </w:rPr>
        <w:t>،</w:t>
      </w:r>
      <w:r>
        <w:rPr>
          <w:rFonts w:hint="cs"/>
          <w:rtl/>
        </w:rPr>
        <w:t xml:space="preserve"> من سعد مناة بن تميم</w:t>
      </w:r>
      <w:r w:rsidR="002235E8">
        <w:rPr>
          <w:rFonts w:hint="cs"/>
          <w:rtl/>
        </w:rPr>
        <w:t>.</w:t>
      </w:r>
    </w:p>
    <w:p w:rsidR="008E0475" w:rsidRDefault="008E0475" w:rsidP="008E0475">
      <w:pPr>
        <w:pStyle w:val="libNormal"/>
        <w:rPr>
          <w:rtl/>
        </w:rPr>
      </w:pPr>
      <w:r>
        <w:rPr>
          <w:rFonts w:hint="cs"/>
          <w:rtl/>
        </w:rPr>
        <w:t>خرج هذا بعد وقعة النهروان في مائتين جلّهم من الموالي فأقام بشهر زور أشهراً يحضّ على قتال أمير المؤمنين</w:t>
      </w:r>
      <w:r w:rsidR="002235E8">
        <w:rPr>
          <w:rFonts w:hint="cs"/>
          <w:rtl/>
        </w:rPr>
        <w:t>،</w:t>
      </w:r>
      <w:r>
        <w:rPr>
          <w:rFonts w:hint="cs"/>
          <w:rtl/>
        </w:rPr>
        <w:t xml:space="preserve"> فصار في أربعمائة</w:t>
      </w:r>
      <w:r w:rsidR="002235E8">
        <w:rPr>
          <w:rFonts w:hint="cs"/>
          <w:rtl/>
        </w:rPr>
        <w:t>،</w:t>
      </w:r>
      <w:r>
        <w:rPr>
          <w:rFonts w:hint="cs"/>
          <w:rtl/>
        </w:rPr>
        <w:t xml:space="preserve"> ثم أتى الكوفة</w:t>
      </w:r>
      <w:r w:rsidR="002235E8">
        <w:rPr>
          <w:rFonts w:hint="cs"/>
          <w:rtl/>
        </w:rPr>
        <w:t>.</w:t>
      </w:r>
      <w:r>
        <w:rPr>
          <w:rFonts w:hint="cs"/>
          <w:rtl/>
        </w:rPr>
        <w:t>..</w:t>
      </w:r>
      <w:r w:rsidR="002235E8">
        <w:rPr>
          <w:rFonts w:hint="cs"/>
          <w:rtl/>
        </w:rPr>
        <w:t>،</w:t>
      </w:r>
      <w:r>
        <w:rPr>
          <w:rFonts w:hint="cs"/>
          <w:rtl/>
        </w:rPr>
        <w:t xml:space="preserve"> فخرج إليهم أمير المؤمنين فقتلهم إلاّ خمسين استأمنوا فآمنهم</w:t>
      </w:r>
      <w:r w:rsidR="002235E8">
        <w:rPr>
          <w:rFonts w:hint="cs"/>
          <w:rtl/>
        </w:rPr>
        <w:t>.</w:t>
      </w:r>
      <w:r>
        <w:rPr>
          <w:rFonts w:hint="cs"/>
          <w:rtl/>
        </w:rPr>
        <w:t xml:space="preserve"> وكان مقتل أبي مريم في شهر رمضان سنة ثمان وثلاثين</w:t>
      </w:r>
      <w:r w:rsidR="002235E8">
        <w:rPr>
          <w:rFonts w:hint="cs"/>
          <w:rtl/>
        </w:rPr>
        <w:t>.</w:t>
      </w:r>
      <w:r>
        <w:rPr>
          <w:rFonts w:hint="cs"/>
          <w:rtl/>
        </w:rPr>
        <w:t xml:space="preserve"> قال أبو الحسن المدائني</w:t>
      </w:r>
      <w:r w:rsidR="002235E8">
        <w:rPr>
          <w:rFonts w:hint="cs"/>
          <w:rtl/>
        </w:rPr>
        <w:t>:</w:t>
      </w:r>
      <w:r>
        <w:rPr>
          <w:rFonts w:hint="cs"/>
          <w:rtl/>
        </w:rPr>
        <w:t xml:space="preserve"> كان أبو مريم في أربعمائة من الموالي والعجم</w:t>
      </w:r>
      <w:r w:rsidR="002235E8">
        <w:rPr>
          <w:rFonts w:hint="cs"/>
          <w:rtl/>
        </w:rPr>
        <w:t>،</w:t>
      </w:r>
      <w:r>
        <w:rPr>
          <w:rFonts w:hint="cs"/>
          <w:rtl/>
        </w:rPr>
        <w:t xml:space="preserve"> ليس فيهم إلاّ خمسة من بني سعد</w:t>
      </w:r>
      <w:r w:rsidR="002235E8">
        <w:rPr>
          <w:rFonts w:hint="cs"/>
          <w:rtl/>
        </w:rPr>
        <w:t>،</w:t>
      </w:r>
      <w:r>
        <w:rPr>
          <w:rFonts w:hint="cs"/>
          <w:rtl/>
        </w:rPr>
        <w:t xml:space="preserve"> وأبو مريم سادسهم</w:t>
      </w:r>
      <w:r w:rsidR="002235E8">
        <w:rPr>
          <w:rFonts w:hint="cs"/>
          <w:rtl/>
        </w:rPr>
        <w:t>.</w:t>
      </w:r>
    </w:p>
    <w:p w:rsidR="008E0475" w:rsidRDefault="008E0475" w:rsidP="008E0475">
      <w:pPr>
        <w:pStyle w:val="libNormal"/>
        <w:rPr>
          <w:rtl/>
        </w:rPr>
      </w:pPr>
      <w:r>
        <w:rPr>
          <w:rtl/>
        </w:rPr>
        <w:br w:type="page"/>
      </w:r>
    </w:p>
    <w:p w:rsidR="008E0475" w:rsidRDefault="008E0475" w:rsidP="008E0475">
      <w:pPr>
        <w:pStyle w:val="libNormal"/>
        <w:rPr>
          <w:rtl/>
        </w:rPr>
      </w:pPr>
      <w:r>
        <w:rPr>
          <w:rFonts w:hint="cs"/>
          <w:rtl/>
        </w:rPr>
        <w:lastRenderedPageBreak/>
        <w:t>والمستورد بن سعد التميميّ</w:t>
      </w:r>
      <w:r w:rsidR="002235E8">
        <w:rPr>
          <w:rFonts w:hint="cs"/>
          <w:rtl/>
        </w:rPr>
        <w:t>.</w:t>
      </w:r>
      <w:r>
        <w:rPr>
          <w:rFonts w:hint="cs"/>
          <w:rtl/>
        </w:rPr>
        <w:t xml:space="preserve"> كان فيمن شهد يوم النّخيلة ونجا من سيف أمير المؤمنين </w:t>
      </w:r>
      <w:r w:rsidR="002235E8" w:rsidRPr="002235E8">
        <w:rPr>
          <w:rStyle w:val="libAlaemChar"/>
          <w:rFonts w:hint="cs"/>
          <w:rtl/>
        </w:rPr>
        <w:t>عليه‌السلام</w:t>
      </w:r>
      <w:r w:rsidR="002235E8">
        <w:rPr>
          <w:rFonts w:hint="cs"/>
          <w:rtl/>
        </w:rPr>
        <w:t>.</w:t>
      </w:r>
      <w:r>
        <w:rPr>
          <w:rFonts w:hint="cs"/>
          <w:rtl/>
        </w:rPr>
        <w:t xml:space="preserve"> ثمّ خرج على المغيرة بن شعبة</w:t>
      </w:r>
      <w:r w:rsidR="002235E8">
        <w:rPr>
          <w:rFonts w:hint="cs"/>
          <w:rtl/>
        </w:rPr>
        <w:t>،</w:t>
      </w:r>
      <w:r>
        <w:rPr>
          <w:rFonts w:hint="cs"/>
          <w:rtl/>
        </w:rPr>
        <w:t xml:space="preserve"> وهو والي الكوفة لمعاوية</w:t>
      </w:r>
      <w:r w:rsidR="002235E8">
        <w:rPr>
          <w:rFonts w:hint="cs"/>
          <w:rtl/>
        </w:rPr>
        <w:t>،</w:t>
      </w:r>
      <w:r>
        <w:rPr>
          <w:rFonts w:hint="cs"/>
          <w:rtl/>
        </w:rPr>
        <w:t xml:space="preserve"> فخرج إليه معقل بن قيس الرياحي</w:t>
      </w:r>
      <w:r w:rsidR="002235E8">
        <w:rPr>
          <w:rFonts w:hint="cs"/>
          <w:rtl/>
        </w:rPr>
        <w:t>،</w:t>
      </w:r>
      <w:r>
        <w:rPr>
          <w:rFonts w:hint="cs"/>
          <w:rtl/>
        </w:rPr>
        <w:t xml:space="preserve"> فقتل كلّ واحد منهما صاحبه</w:t>
      </w:r>
      <w:r w:rsidR="002235E8">
        <w:rPr>
          <w:rFonts w:hint="cs"/>
          <w:rtl/>
        </w:rPr>
        <w:t>.</w:t>
      </w:r>
    </w:p>
    <w:p w:rsidR="008E0475" w:rsidRDefault="008E0475" w:rsidP="008E0475">
      <w:pPr>
        <w:pStyle w:val="libNormal"/>
        <w:rPr>
          <w:rtl/>
        </w:rPr>
      </w:pPr>
      <w:r>
        <w:rPr>
          <w:rFonts w:hint="cs"/>
          <w:rtl/>
        </w:rPr>
        <w:t>وسهم بن غالب التميميّ</w:t>
      </w:r>
      <w:r w:rsidR="002235E8">
        <w:rPr>
          <w:rFonts w:hint="cs"/>
          <w:rtl/>
        </w:rPr>
        <w:t>.</w:t>
      </w:r>
      <w:r>
        <w:rPr>
          <w:rFonts w:hint="cs"/>
          <w:rtl/>
        </w:rPr>
        <w:t xml:space="preserve"> وهو أوّل خارجيّ بعد النّهر</w:t>
      </w:r>
      <w:r w:rsidR="002235E8">
        <w:rPr>
          <w:rFonts w:hint="cs"/>
          <w:rtl/>
        </w:rPr>
        <w:t>،</w:t>
      </w:r>
      <w:r>
        <w:rPr>
          <w:rFonts w:hint="cs"/>
          <w:rtl/>
        </w:rPr>
        <w:t xml:space="preserve"> خرج في ولاية عبد الله بن عامر ثمّ هرب إلى الأهواز حين قدم زياد البصرة</w:t>
      </w:r>
      <w:r w:rsidR="002235E8">
        <w:rPr>
          <w:rFonts w:hint="cs"/>
          <w:rtl/>
        </w:rPr>
        <w:t>.</w:t>
      </w:r>
    </w:p>
    <w:p w:rsidR="008E0475" w:rsidRDefault="008E0475" w:rsidP="008E0475">
      <w:pPr>
        <w:pStyle w:val="libNormal"/>
        <w:rPr>
          <w:rtl/>
        </w:rPr>
      </w:pPr>
      <w:r>
        <w:rPr>
          <w:rFonts w:hint="cs"/>
          <w:rtl/>
        </w:rPr>
        <w:t>وشبث بن ربعي</w:t>
      </w:r>
      <w:r w:rsidR="002235E8">
        <w:rPr>
          <w:rFonts w:hint="cs"/>
          <w:rtl/>
        </w:rPr>
        <w:t>،</w:t>
      </w:r>
      <w:r>
        <w:rPr>
          <w:rFonts w:hint="cs"/>
          <w:rtl/>
        </w:rPr>
        <w:t xml:space="preserve"> أبو عبد القدّوس اليربوعيّ التميميّ</w:t>
      </w:r>
      <w:r w:rsidR="002235E8">
        <w:rPr>
          <w:rFonts w:hint="cs"/>
          <w:rtl/>
        </w:rPr>
        <w:t>.</w:t>
      </w:r>
    </w:p>
    <w:p w:rsidR="008E0475" w:rsidRDefault="008E0475" w:rsidP="008E0475">
      <w:pPr>
        <w:pStyle w:val="libNormal"/>
        <w:rPr>
          <w:rtl/>
        </w:rPr>
      </w:pPr>
      <w:r>
        <w:rPr>
          <w:rFonts w:hint="cs"/>
          <w:rtl/>
        </w:rPr>
        <w:t>شخصيّة متقلّبة الأهواء</w:t>
      </w:r>
      <w:r w:rsidR="002235E8">
        <w:rPr>
          <w:rFonts w:hint="cs"/>
          <w:rtl/>
        </w:rPr>
        <w:t>،</w:t>
      </w:r>
      <w:r>
        <w:rPr>
          <w:rFonts w:hint="cs"/>
          <w:rtl/>
        </w:rPr>
        <w:t xml:space="preserve"> جاهليّ ثمّ أسلم</w:t>
      </w:r>
      <w:r w:rsidR="002235E8">
        <w:rPr>
          <w:rFonts w:hint="cs"/>
          <w:rtl/>
        </w:rPr>
        <w:t>،</w:t>
      </w:r>
      <w:r>
        <w:rPr>
          <w:rFonts w:hint="cs"/>
          <w:rtl/>
        </w:rPr>
        <w:t xml:space="preserve"> وارتدّ فكان مؤذّنَ سجاح التميميّة</w:t>
      </w:r>
      <w:r w:rsidR="002235E8">
        <w:rPr>
          <w:rFonts w:hint="cs"/>
          <w:rtl/>
        </w:rPr>
        <w:t>،</w:t>
      </w:r>
      <w:r>
        <w:rPr>
          <w:rFonts w:hint="cs"/>
          <w:rtl/>
        </w:rPr>
        <w:t xml:space="preserve"> ثمّ تاب وكان مع أمير المؤمنين </w:t>
      </w:r>
      <w:r w:rsidR="002235E8" w:rsidRPr="002235E8">
        <w:rPr>
          <w:rStyle w:val="libAlaemChar"/>
          <w:rFonts w:hint="cs"/>
          <w:rtl/>
        </w:rPr>
        <w:t>عليه‌السلام</w:t>
      </w:r>
      <w:r w:rsidR="002235E8">
        <w:rPr>
          <w:rFonts w:hint="cs"/>
          <w:rtl/>
        </w:rPr>
        <w:t>،</w:t>
      </w:r>
      <w:r>
        <w:rPr>
          <w:rFonts w:hint="cs"/>
          <w:rtl/>
        </w:rPr>
        <w:t xml:space="preserve"> ثمّ صار مع الخوارج</w:t>
      </w:r>
      <w:r w:rsidR="002235E8">
        <w:rPr>
          <w:rFonts w:hint="cs"/>
          <w:rtl/>
        </w:rPr>
        <w:t>،</w:t>
      </w:r>
      <w:r>
        <w:rPr>
          <w:rFonts w:hint="cs"/>
          <w:rtl/>
        </w:rPr>
        <w:t xml:space="preserve"> وأعلن التوبة</w:t>
      </w:r>
      <w:r w:rsidR="002235E8">
        <w:rPr>
          <w:rFonts w:hint="cs"/>
          <w:rtl/>
        </w:rPr>
        <w:t>،</w:t>
      </w:r>
      <w:r>
        <w:rPr>
          <w:rFonts w:hint="cs"/>
          <w:rtl/>
        </w:rPr>
        <w:t xml:space="preserve"> ثمّ كان فيمن قاتل الحسين </w:t>
      </w:r>
      <w:r w:rsidR="002235E8" w:rsidRPr="002235E8">
        <w:rPr>
          <w:rStyle w:val="libAlaemChar"/>
          <w:rFonts w:hint="cs"/>
          <w:rtl/>
        </w:rPr>
        <w:t>عليه‌السلام</w:t>
      </w:r>
      <w:r w:rsidR="002235E8">
        <w:rPr>
          <w:rFonts w:hint="cs"/>
          <w:rtl/>
        </w:rPr>
        <w:t>!</w:t>
      </w:r>
    </w:p>
    <w:p w:rsidR="008E0475" w:rsidRDefault="008E0475" w:rsidP="008E0475">
      <w:pPr>
        <w:pStyle w:val="libNormal"/>
        <w:rPr>
          <w:rtl/>
        </w:rPr>
      </w:pPr>
      <w:r>
        <w:rPr>
          <w:rFonts w:hint="cs"/>
          <w:rtl/>
        </w:rPr>
        <w:t>والبلجاء التميميّة</w:t>
      </w:r>
      <w:r w:rsidR="002235E8">
        <w:rPr>
          <w:rFonts w:hint="cs"/>
          <w:rtl/>
        </w:rPr>
        <w:t>.</w:t>
      </w:r>
      <w:r>
        <w:rPr>
          <w:rFonts w:hint="cs"/>
          <w:rtl/>
        </w:rPr>
        <w:t xml:space="preserve"> من مجتهدي الخوارج</w:t>
      </w:r>
      <w:r w:rsidR="002235E8">
        <w:rPr>
          <w:rFonts w:hint="cs"/>
          <w:rtl/>
        </w:rPr>
        <w:t>.</w:t>
      </w:r>
      <w:r>
        <w:rPr>
          <w:rFonts w:hint="cs"/>
          <w:rtl/>
        </w:rPr>
        <w:t xml:space="preserve"> أخذها عبيد الله بن زياد فقتلها شرّ قتلة</w:t>
      </w:r>
      <w:r w:rsidR="002235E8">
        <w:rPr>
          <w:rFonts w:hint="cs"/>
          <w:rtl/>
        </w:rPr>
        <w:t>:</w:t>
      </w:r>
      <w:r>
        <w:rPr>
          <w:rFonts w:hint="cs"/>
          <w:rtl/>
        </w:rPr>
        <w:t xml:space="preserve"> قطع يديها ورجليها ورمى بها بالسوق</w:t>
      </w:r>
      <w:r w:rsidR="002235E8">
        <w:rPr>
          <w:rFonts w:hint="cs"/>
          <w:rtl/>
        </w:rPr>
        <w:t>.</w:t>
      </w:r>
      <w:r>
        <w:rPr>
          <w:rFonts w:hint="cs"/>
          <w:rtl/>
        </w:rPr>
        <w:t>..</w:t>
      </w:r>
    </w:p>
    <w:p w:rsidR="008E0475" w:rsidRDefault="008E0475" w:rsidP="008E0475">
      <w:pPr>
        <w:pStyle w:val="libNormal"/>
        <w:rPr>
          <w:rtl/>
        </w:rPr>
      </w:pPr>
      <w:r>
        <w:rPr>
          <w:rFonts w:hint="cs"/>
          <w:rtl/>
        </w:rPr>
        <w:t>وأبو الوازع الراسبيّ التميميّ</w:t>
      </w:r>
      <w:r w:rsidR="002235E8">
        <w:rPr>
          <w:rFonts w:hint="cs"/>
          <w:rtl/>
        </w:rPr>
        <w:t>.</w:t>
      </w:r>
      <w:r>
        <w:rPr>
          <w:rFonts w:hint="cs"/>
          <w:rtl/>
        </w:rPr>
        <w:t xml:space="preserve"> كان من مجتهدي الخوارج</w:t>
      </w:r>
      <w:r w:rsidR="002235E8">
        <w:rPr>
          <w:rFonts w:hint="cs"/>
          <w:rtl/>
        </w:rPr>
        <w:t>.</w:t>
      </w:r>
      <w:r>
        <w:rPr>
          <w:rFonts w:hint="cs"/>
          <w:rtl/>
        </w:rPr>
        <w:t>..</w:t>
      </w:r>
    </w:p>
    <w:p w:rsidR="008E0475" w:rsidRDefault="008E0475" w:rsidP="008E0475">
      <w:pPr>
        <w:pStyle w:val="libNormal"/>
        <w:rPr>
          <w:rtl/>
        </w:rPr>
      </w:pPr>
      <w:r>
        <w:rPr>
          <w:rFonts w:hint="cs"/>
          <w:rtl/>
        </w:rPr>
        <w:t>ونافع بن الأزرق الحنفيّ</w:t>
      </w:r>
      <w:r w:rsidR="002235E8">
        <w:rPr>
          <w:rFonts w:hint="cs"/>
          <w:rtl/>
        </w:rPr>
        <w:t>.</w:t>
      </w:r>
      <w:r>
        <w:rPr>
          <w:rFonts w:hint="cs"/>
          <w:rtl/>
        </w:rPr>
        <w:t xml:space="preserve"> وإليه تُنسب فرقة الخوارج الأزارقة</w:t>
      </w:r>
      <w:r w:rsidR="002235E8">
        <w:rPr>
          <w:rFonts w:hint="cs"/>
          <w:rtl/>
        </w:rPr>
        <w:t>.</w:t>
      </w:r>
      <w:r>
        <w:rPr>
          <w:rFonts w:hint="cs"/>
          <w:rtl/>
        </w:rPr>
        <w:t xml:space="preserve"> وآراء نافع هي آراء المحكّمة الأولى التي خرجت على أمير المؤمنين</w:t>
      </w:r>
      <w:r w:rsidR="002235E8">
        <w:rPr>
          <w:rFonts w:hint="cs"/>
          <w:rtl/>
        </w:rPr>
        <w:t>،</w:t>
      </w:r>
      <w:r>
        <w:rPr>
          <w:rFonts w:hint="cs"/>
          <w:rtl/>
        </w:rPr>
        <w:t xml:space="preserve"> مع توغّل في التطرّف</w:t>
      </w:r>
      <w:r w:rsidR="002235E8">
        <w:rPr>
          <w:rFonts w:hint="cs"/>
          <w:rtl/>
        </w:rPr>
        <w:t>.</w:t>
      </w:r>
      <w:r>
        <w:rPr>
          <w:rFonts w:hint="cs"/>
          <w:rtl/>
        </w:rPr>
        <w:t xml:space="preserve"> وقد مهّد خروج نافع لأن يُفصح كلّ طرف من الخوارج عن مكنونه</w:t>
      </w:r>
      <w:r w:rsidR="002235E8">
        <w:rPr>
          <w:rFonts w:hint="cs"/>
          <w:rtl/>
        </w:rPr>
        <w:t>.</w:t>
      </w:r>
      <w:r>
        <w:rPr>
          <w:rFonts w:hint="cs"/>
          <w:rtl/>
        </w:rPr>
        <w:t xml:space="preserve"> ومن هنا تبلورت ظاهرة التعدّد في فرق الخوارج</w:t>
      </w:r>
      <w:r w:rsidR="002235E8">
        <w:rPr>
          <w:rFonts w:hint="cs"/>
          <w:rtl/>
        </w:rPr>
        <w:t>.</w:t>
      </w:r>
    </w:p>
    <w:p w:rsidR="008E0475" w:rsidRDefault="008E0475" w:rsidP="008E0475">
      <w:pPr>
        <w:pStyle w:val="libNormal"/>
        <w:rPr>
          <w:rtl/>
        </w:rPr>
      </w:pPr>
      <w:r>
        <w:rPr>
          <w:rFonts w:hint="cs"/>
          <w:rtl/>
        </w:rPr>
        <w:t>وعبيد الله بن بشير بن الماحوز التميميّ</w:t>
      </w:r>
      <w:r w:rsidR="002235E8">
        <w:rPr>
          <w:rFonts w:hint="cs"/>
          <w:rtl/>
        </w:rPr>
        <w:t>.</w:t>
      </w:r>
      <w:r>
        <w:rPr>
          <w:rFonts w:hint="cs"/>
          <w:rtl/>
        </w:rPr>
        <w:t xml:space="preserve"> قام بأمر الخوارج يوم دُولاب</w:t>
      </w:r>
      <w:r w:rsidR="002235E8">
        <w:rPr>
          <w:rFonts w:hint="cs"/>
          <w:rtl/>
        </w:rPr>
        <w:t>،</w:t>
      </w:r>
      <w:r>
        <w:rPr>
          <w:rFonts w:hint="cs"/>
          <w:rtl/>
        </w:rPr>
        <w:t xml:space="preserve"> بعد مقتل نافع بن الأزرق فيها</w:t>
      </w:r>
      <w:r w:rsidR="002235E8">
        <w:rPr>
          <w:rFonts w:hint="cs"/>
          <w:rtl/>
        </w:rPr>
        <w:t>.</w:t>
      </w:r>
      <w:r>
        <w:rPr>
          <w:rFonts w:hint="cs"/>
          <w:rtl/>
        </w:rPr>
        <w:t>..</w:t>
      </w:r>
    </w:p>
    <w:p w:rsidR="008E0475" w:rsidRDefault="008E0475" w:rsidP="008E0475">
      <w:pPr>
        <w:pStyle w:val="libNormal"/>
      </w:pPr>
      <w:r>
        <w:rPr>
          <w:rtl/>
        </w:rPr>
        <w:br w:type="page"/>
      </w:r>
    </w:p>
    <w:p w:rsidR="008E0475" w:rsidRDefault="008E0475" w:rsidP="008E0475">
      <w:pPr>
        <w:pStyle w:val="libNormal"/>
        <w:rPr>
          <w:rtl/>
        </w:rPr>
      </w:pPr>
      <w:r>
        <w:rPr>
          <w:rFonts w:hint="cs"/>
          <w:rtl/>
        </w:rPr>
        <w:lastRenderedPageBreak/>
        <w:t>والزّبير بن علي السليطي التميميّ</w:t>
      </w:r>
      <w:r w:rsidR="002235E8">
        <w:rPr>
          <w:rFonts w:hint="cs"/>
          <w:rtl/>
        </w:rPr>
        <w:t>،</w:t>
      </w:r>
      <w:r>
        <w:rPr>
          <w:rFonts w:hint="cs"/>
          <w:rtl/>
        </w:rPr>
        <w:t xml:space="preserve"> من رهط ابن الماحوز التميميّ</w:t>
      </w:r>
      <w:r w:rsidR="002235E8">
        <w:rPr>
          <w:rFonts w:hint="cs"/>
          <w:rtl/>
        </w:rPr>
        <w:t>.</w:t>
      </w:r>
      <w:r>
        <w:rPr>
          <w:rFonts w:hint="cs"/>
          <w:rtl/>
        </w:rPr>
        <w:t xml:space="preserve"> كان على مقدّمة ابن الماحوز</w:t>
      </w:r>
      <w:r w:rsidR="002235E8">
        <w:rPr>
          <w:rFonts w:hint="cs"/>
          <w:rtl/>
        </w:rPr>
        <w:t>،</w:t>
      </w:r>
      <w:r>
        <w:rPr>
          <w:rFonts w:hint="cs"/>
          <w:rtl/>
        </w:rPr>
        <w:t xml:space="preserve"> وكان ابن الماحوز يُخاطب بالخلافة</w:t>
      </w:r>
      <w:r w:rsidR="002235E8">
        <w:rPr>
          <w:rFonts w:hint="cs"/>
          <w:rtl/>
        </w:rPr>
        <w:t>،</w:t>
      </w:r>
      <w:r>
        <w:rPr>
          <w:rFonts w:hint="cs"/>
          <w:rtl/>
        </w:rPr>
        <w:t xml:space="preserve"> ويخاطب الزبير بالإمارة</w:t>
      </w:r>
      <w:r w:rsidR="002235E8">
        <w:rPr>
          <w:rFonts w:hint="cs"/>
          <w:rtl/>
        </w:rPr>
        <w:t>.</w:t>
      </w:r>
      <w:r>
        <w:rPr>
          <w:rFonts w:hint="cs"/>
          <w:rtl/>
        </w:rPr>
        <w:t>..</w:t>
      </w:r>
      <w:r w:rsidR="002235E8">
        <w:rPr>
          <w:rFonts w:hint="cs"/>
          <w:rtl/>
        </w:rPr>
        <w:t>؛</w:t>
      </w:r>
      <w:r>
        <w:rPr>
          <w:rFonts w:hint="cs"/>
          <w:rtl/>
        </w:rPr>
        <w:t xml:space="preserve"> قُتل الزبير بن علي</w:t>
      </w:r>
      <w:r w:rsidR="002235E8">
        <w:rPr>
          <w:rFonts w:hint="cs"/>
          <w:rtl/>
        </w:rPr>
        <w:t>،</w:t>
      </w:r>
      <w:r>
        <w:rPr>
          <w:rFonts w:hint="cs"/>
          <w:rtl/>
        </w:rPr>
        <w:t xml:space="preserve"> وعبيد الله بن بشير في حرب المهلّب لهم</w:t>
      </w:r>
      <w:r w:rsidR="002235E8">
        <w:rPr>
          <w:rFonts w:hint="cs"/>
          <w:rtl/>
        </w:rPr>
        <w:t>.</w:t>
      </w:r>
    </w:p>
    <w:p w:rsidR="008E0475" w:rsidRDefault="008E0475" w:rsidP="008E0475">
      <w:pPr>
        <w:pStyle w:val="libNormal"/>
        <w:rPr>
          <w:rtl/>
        </w:rPr>
      </w:pPr>
      <w:r>
        <w:rPr>
          <w:rFonts w:hint="cs"/>
          <w:rtl/>
        </w:rPr>
        <w:t>وأبو نعامة</w:t>
      </w:r>
      <w:r w:rsidR="002235E8">
        <w:rPr>
          <w:rFonts w:hint="cs"/>
          <w:rtl/>
        </w:rPr>
        <w:t>،</w:t>
      </w:r>
      <w:r>
        <w:rPr>
          <w:rFonts w:hint="cs"/>
          <w:rtl/>
        </w:rPr>
        <w:t xml:space="preserve"> قطريّ بن الفجاءة المازنيّ التميميّ</w:t>
      </w:r>
      <w:r w:rsidR="002235E8">
        <w:rPr>
          <w:rFonts w:hint="cs"/>
          <w:rtl/>
        </w:rPr>
        <w:t>.</w:t>
      </w:r>
      <w:r>
        <w:rPr>
          <w:rFonts w:hint="cs"/>
          <w:rtl/>
        </w:rPr>
        <w:t xml:space="preserve"> خرج زمن مصعب بن الزبير وذلك سنة ستّ وستّين</w:t>
      </w:r>
      <w:r w:rsidR="002235E8">
        <w:rPr>
          <w:rFonts w:hint="cs"/>
          <w:rtl/>
        </w:rPr>
        <w:t>،</w:t>
      </w:r>
      <w:r>
        <w:rPr>
          <w:rFonts w:hint="cs"/>
          <w:rtl/>
        </w:rPr>
        <w:t xml:space="preserve"> فبقي قطريّ عشرين سنة يقاتل ويسلّم عليه بالخلافة</w:t>
      </w:r>
      <w:r w:rsidR="002235E8">
        <w:rPr>
          <w:rFonts w:hint="cs"/>
          <w:rtl/>
        </w:rPr>
        <w:t>،</w:t>
      </w:r>
      <w:r>
        <w:rPr>
          <w:rFonts w:hint="cs"/>
          <w:rtl/>
        </w:rPr>
        <w:t xml:space="preserve"> وكان الحجّاج بن يوسف الثقفيّ يسيّر إليه جيشاً بعد جيش</w:t>
      </w:r>
      <w:r w:rsidR="002235E8">
        <w:rPr>
          <w:rFonts w:hint="cs"/>
          <w:rtl/>
        </w:rPr>
        <w:t>،</w:t>
      </w:r>
      <w:r>
        <w:rPr>
          <w:rFonts w:hint="cs"/>
          <w:rtl/>
        </w:rPr>
        <w:t xml:space="preserve"> وكان آخرهم</w:t>
      </w:r>
      <w:r w:rsidR="002235E8">
        <w:rPr>
          <w:rFonts w:hint="cs"/>
          <w:rtl/>
        </w:rPr>
        <w:t>:</w:t>
      </w:r>
      <w:r>
        <w:rPr>
          <w:rFonts w:hint="cs"/>
          <w:rtl/>
        </w:rPr>
        <w:t xml:space="preserve"> سفيان ابن الأبرد الكلبيّ</w:t>
      </w:r>
      <w:r w:rsidR="002235E8">
        <w:rPr>
          <w:rFonts w:hint="cs"/>
          <w:rtl/>
        </w:rPr>
        <w:t>،</w:t>
      </w:r>
      <w:r>
        <w:rPr>
          <w:rFonts w:hint="cs"/>
          <w:rtl/>
        </w:rPr>
        <w:t xml:space="preserve"> فظهر عليه وقتله</w:t>
      </w:r>
      <w:r w:rsidR="002235E8">
        <w:rPr>
          <w:rFonts w:hint="cs"/>
          <w:rtl/>
        </w:rPr>
        <w:t>.</w:t>
      </w:r>
    </w:p>
    <w:p w:rsidR="008E0475" w:rsidRDefault="008E0475" w:rsidP="008E0475">
      <w:pPr>
        <w:pStyle w:val="libNormal"/>
        <w:rPr>
          <w:rtl/>
        </w:rPr>
      </w:pPr>
      <w:r>
        <w:rPr>
          <w:rFonts w:hint="cs"/>
          <w:rtl/>
        </w:rPr>
        <w:t>صالح بن المُسرّح التميميّ</w:t>
      </w:r>
      <w:r w:rsidR="002235E8">
        <w:rPr>
          <w:rFonts w:hint="cs"/>
          <w:rtl/>
        </w:rPr>
        <w:t>،</w:t>
      </w:r>
      <w:r>
        <w:rPr>
          <w:rFonts w:hint="cs"/>
          <w:rtl/>
        </w:rPr>
        <w:t xml:space="preserve"> رأس الخوارج الصّفريّة</w:t>
      </w:r>
      <w:r w:rsidR="002235E8">
        <w:rPr>
          <w:rFonts w:hint="cs"/>
          <w:rtl/>
        </w:rPr>
        <w:t>.</w:t>
      </w:r>
      <w:r>
        <w:rPr>
          <w:rFonts w:hint="cs"/>
          <w:rtl/>
        </w:rPr>
        <w:t xml:space="preserve"> مات بالموصل وقبره هناك لا يخرج أحد من الصّفرية إلاّ حضر قبره وحلق رأسه عنده</w:t>
      </w:r>
      <w:r w:rsidR="002235E8">
        <w:rPr>
          <w:rFonts w:hint="cs"/>
          <w:rtl/>
        </w:rPr>
        <w:t>.</w:t>
      </w:r>
    </w:p>
    <w:p w:rsidR="008E0475" w:rsidRDefault="008E0475" w:rsidP="008E0475">
      <w:pPr>
        <w:pStyle w:val="libNormal"/>
        <w:rPr>
          <w:rtl/>
        </w:rPr>
      </w:pPr>
      <w:r>
        <w:rPr>
          <w:rFonts w:hint="cs"/>
          <w:rtl/>
        </w:rPr>
        <w:t xml:space="preserve">إنّ ما كان يفعله الخوارج هو مصداق لما حذّر منه رسول الله </w:t>
      </w:r>
      <w:r w:rsidR="002235E8" w:rsidRPr="002235E8">
        <w:rPr>
          <w:rStyle w:val="libAlaemChar"/>
          <w:rFonts w:hint="cs"/>
          <w:rtl/>
        </w:rPr>
        <w:t>صلى‌الله‌عليه‌وآله‌وسلم</w:t>
      </w:r>
      <w:r w:rsidR="002235E8">
        <w:rPr>
          <w:rFonts w:hint="cs"/>
          <w:rtl/>
        </w:rPr>
        <w:t>،</w:t>
      </w:r>
      <w:r>
        <w:rPr>
          <w:rFonts w:hint="cs"/>
          <w:rtl/>
        </w:rPr>
        <w:t xml:space="preserve"> من خروج قوم يمرقون من الدّين كما يمرق السهم من الرميّة</w:t>
      </w:r>
      <w:r w:rsidR="002235E8">
        <w:rPr>
          <w:rFonts w:hint="cs"/>
          <w:rtl/>
        </w:rPr>
        <w:t>،</w:t>
      </w:r>
      <w:r>
        <w:rPr>
          <w:rFonts w:hint="cs"/>
          <w:rtl/>
        </w:rPr>
        <w:t xml:space="preserve"> وإنّ سمتهم </w:t>
      </w:r>
      <w:r w:rsidR="004A4BD1">
        <w:rPr>
          <w:rFonts w:hint="cs"/>
          <w:rtl/>
        </w:rPr>
        <w:t>«التحليق»</w:t>
      </w:r>
      <w:r w:rsidR="002235E8">
        <w:rPr>
          <w:rFonts w:hint="cs"/>
          <w:rtl/>
        </w:rPr>
        <w:t>.</w:t>
      </w:r>
    </w:p>
    <w:p w:rsidR="008E0475" w:rsidRDefault="008E0475" w:rsidP="008E0475">
      <w:pPr>
        <w:pStyle w:val="libNormal"/>
        <w:rPr>
          <w:rtl/>
        </w:rPr>
      </w:pPr>
      <w:r>
        <w:rPr>
          <w:rFonts w:hint="cs"/>
          <w:rtl/>
        </w:rPr>
        <w:t>ونجدة بن عويمر الحنفيّ التميميّ</w:t>
      </w:r>
      <w:r w:rsidR="002235E8">
        <w:rPr>
          <w:rFonts w:hint="cs"/>
          <w:rtl/>
        </w:rPr>
        <w:t>.</w:t>
      </w:r>
      <w:r>
        <w:rPr>
          <w:rFonts w:hint="cs"/>
          <w:rtl/>
        </w:rPr>
        <w:t xml:space="preserve"> من رؤساء الخوارج</w:t>
      </w:r>
      <w:r w:rsidR="002235E8">
        <w:rPr>
          <w:rFonts w:hint="cs"/>
          <w:rtl/>
        </w:rPr>
        <w:t>؛</w:t>
      </w:r>
      <w:r>
        <w:rPr>
          <w:rFonts w:hint="cs"/>
          <w:rtl/>
        </w:rPr>
        <w:t xml:space="preserve"> له مقالة مفردة من مقالتهم</w:t>
      </w:r>
      <w:r w:rsidR="002235E8">
        <w:rPr>
          <w:rFonts w:hint="cs"/>
          <w:rtl/>
        </w:rPr>
        <w:t>،</w:t>
      </w:r>
      <w:r>
        <w:rPr>
          <w:rFonts w:hint="cs"/>
          <w:rtl/>
        </w:rPr>
        <w:t xml:space="preserve"> استولى على اليمامة </w:t>
      </w:r>
      <w:r w:rsidRPr="002235E8">
        <w:rPr>
          <w:rStyle w:val="libFootnotenumChar"/>
          <w:rFonts w:hint="cs"/>
          <w:rtl/>
        </w:rPr>
        <w:t>(1)</w:t>
      </w:r>
      <w:r>
        <w:rPr>
          <w:rFonts w:hint="cs"/>
          <w:rtl/>
        </w:rPr>
        <w:t xml:space="preserve"> وعظم أمره حتّى ملك اليمن والطّائف وعمان والبحرين و وادي تميم وعامر</w:t>
      </w:r>
      <w:r w:rsidR="002235E8">
        <w:rPr>
          <w:rFonts w:hint="cs"/>
          <w:rtl/>
        </w:rPr>
        <w:t>.</w:t>
      </w:r>
      <w:r>
        <w:rPr>
          <w:rFonts w:hint="cs"/>
          <w:rtl/>
        </w:rPr>
        <w:t>..</w:t>
      </w:r>
    </w:p>
    <w:p w:rsidR="008E0475" w:rsidRDefault="008E0475" w:rsidP="008E0475">
      <w:pPr>
        <w:pStyle w:val="libNormal"/>
        <w:rPr>
          <w:rtl/>
        </w:rPr>
      </w:pPr>
      <w:r>
        <w:rPr>
          <w:rFonts w:hint="cs"/>
          <w:rtl/>
        </w:rPr>
        <w:t>ومن مذهبه</w:t>
      </w:r>
      <w:r w:rsidR="002235E8">
        <w:rPr>
          <w:rFonts w:hint="cs"/>
          <w:rtl/>
        </w:rPr>
        <w:t>:</w:t>
      </w:r>
      <w:r>
        <w:rPr>
          <w:rFonts w:hint="cs"/>
          <w:rtl/>
        </w:rPr>
        <w:t xml:space="preserve"> إنّ الدين أمران</w:t>
      </w:r>
      <w:r w:rsidR="002235E8">
        <w:rPr>
          <w:rFonts w:hint="cs"/>
          <w:rtl/>
        </w:rPr>
        <w:t>:</w:t>
      </w:r>
      <w:r>
        <w:rPr>
          <w:rFonts w:hint="cs"/>
          <w:rtl/>
        </w:rPr>
        <w:t xml:space="preserve"> معرفة الله</w:t>
      </w:r>
      <w:r w:rsidR="002235E8">
        <w:rPr>
          <w:rFonts w:hint="cs"/>
          <w:rtl/>
        </w:rPr>
        <w:t>،</w:t>
      </w:r>
      <w:r>
        <w:rPr>
          <w:rFonts w:hint="cs"/>
          <w:rtl/>
        </w:rPr>
        <w:t xml:space="preserve"> ومعرفة رسوله</w:t>
      </w:r>
      <w:r w:rsidR="002235E8">
        <w:rPr>
          <w:rFonts w:hint="cs"/>
          <w:rtl/>
        </w:rPr>
        <w:t>،</w:t>
      </w:r>
      <w:r>
        <w:rPr>
          <w:rFonts w:hint="cs"/>
          <w:rtl/>
        </w:rPr>
        <w:t xml:space="preserve"> وما سوى ذلك فالنّاس معذورون بجهله</w:t>
      </w:r>
      <w:r w:rsidR="002235E8">
        <w:rPr>
          <w:rFonts w:hint="cs"/>
          <w:rtl/>
        </w:rPr>
        <w:t>.</w:t>
      </w:r>
      <w:r>
        <w:rPr>
          <w:rFonts w:hint="cs"/>
          <w:rtl/>
        </w:rPr>
        <w:t>..</w:t>
      </w:r>
      <w:r w:rsidR="002235E8">
        <w:rPr>
          <w:rFonts w:hint="cs"/>
          <w:rtl/>
        </w:rPr>
        <w:t>،</w:t>
      </w:r>
      <w:r>
        <w:rPr>
          <w:rFonts w:hint="cs"/>
          <w:rtl/>
        </w:rPr>
        <w:t xml:space="preserve"> فمن استحلّ محرّما من طريق الاجتهاد فهو معذور</w:t>
      </w:r>
      <w:r w:rsidR="002235E8">
        <w:rPr>
          <w:rFonts w:hint="cs"/>
          <w:rtl/>
        </w:rPr>
        <w:t>،</w:t>
      </w:r>
      <w:r>
        <w:rPr>
          <w:rFonts w:hint="cs"/>
          <w:rtl/>
        </w:rPr>
        <w:t xml:space="preserve"> حتّى من تزوّج اُمّه أو اُخته مستحلاًّ لذلك بجهالة فهو معذور مؤمن</w:t>
      </w:r>
      <w:r w:rsidR="002235E8">
        <w:rPr>
          <w:rFonts w:hint="cs"/>
          <w:rtl/>
        </w:rPr>
        <w:t>.</w:t>
      </w:r>
      <w:r>
        <w:rPr>
          <w:rFonts w:hint="cs"/>
          <w:rtl/>
        </w:rPr>
        <w:t>..</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اليمامة معدودة من نجد</w:t>
      </w:r>
      <w:r w:rsidR="002235E8">
        <w:rPr>
          <w:rFonts w:hint="cs"/>
          <w:rtl/>
        </w:rPr>
        <w:t>،</w:t>
      </w:r>
      <w:r>
        <w:rPr>
          <w:rFonts w:hint="cs"/>
          <w:rtl/>
        </w:rPr>
        <w:t xml:space="preserve"> وقاعدتها حجر</w:t>
      </w:r>
      <w:r w:rsidR="002235E8">
        <w:rPr>
          <w:rFonts w:hint="cs"/>
          <w:rtl/>
        </w:rPr>
        <w:t>.</w:t>
      </w:r>
      <w:r>
        <w:rPr>
          <w:rFonts w:hint="cs"/>
          <w:rtl/>
        </w:rPr>
        <w:t xml:space="preserve"> </w:t>
      </w:r>
      <w:r w:rsidR="002235E8">
        <w:rPr>
          <w:rFonts w:hint="cs"/>
          <w:rtl/>
        </w:rPr>
        <w:t>(</w:t>
      </w:r>
      <w:r>
        <w:rPr>
          <w:rFonts w:hint="cs"/>
          <w:rtl/>
        </w:rPr>
        <w:t>معجم البلدان</w:t>
      </w:r>
      <w:r w:rsidR="002235E8">
        <w:rPr>
          <w:rFonts w:hint="cs"/>
          <w:rtl/>
        </w:rPr>
        <w:t>،</w:t>
      </w:r>
      <w:r>
        <w:rPr>
          <w:rFonts w:hint="cs"/>
          <w:rtl/>
        </w:rPr>
        <w:t xml:space="preserve"> لياقوت الحموي</w:t>
      </w:r>
      <w:r w:rsidR="002235E8">
        <w:rPr>
          <w:rFonts w:hint="cs"/>
          <w:rtl/>
        </w:rPr>
        <w:t>،</w:t>
      </w:r>
      <w:r>
        <w:rPr>
          <w:rFonts w:hint="cs"/>
          <w:rtl/>
        </w:rPr>
        <w:t xml:space="preserve"> 5</w:t>
      </w:r>
      <w:r w:rsidR="002235E8">
        <w:rPr>
          <w:rFonts w:hint="cs"/>
          <w:rtl/>
        </w:rPr>
        <w:t>:</w:t>
      </w:r>
      <w:r>
        <w:rPr>
          <w:rFonts w:hint="cs"/>
          <w:rtl/>
        </w:rPr>
        <w:t xml:space="preserve"> 424</w:t>
      </w:r>
      <w:r w:rsidR="002235E8">
        <w:rPr>
          <w:rFonts w:hint="cs"/>
          <w:rtl/>
        </w:rPr>
        <w:t>).</w:t>
      </w:r>
    </w:p>
    <w:p w:rsidR="008E0475" w:rsidRDefault="008E0475" w:rsidP="002235E8">
      <w:pPr>
        <w:pStyle w:val="libFootnote0"/>
        <w:rPr>
          <w:rtl/>
        </w:rPr>
      </w:pPr>
      <w:r>
        <w:rPr>
          <w:rtl/>
        </w:rPr>
        <w:br w:type="page"/>
      </w:r>
    </w:p>
    <w:p w:rsidR="008E0475" w:rsidRDefault="008E0475" w:rsidP="008E0475">
      <w:pPr>
        <w:pStyle w:val="libNormal"/>
        <w:rPr>
          <w:rtl/>
        </w:rPr>
      </w:pPr>
      <w:r>
        <w:rPr>
          <w:rFonts w:hint="cs"/>
          <w:rtl/>
        </w:rPr>
        <w:lastRenderedPageBreak/>
        <w:t>وأبو طالوت مطر بن عقبة بن زيد بن الفند</w:t>
      </w:r>
      <w:r w:rsidR="002235E8">
        <w:rPr>
          <w:rFonts w:hint="cs"/>
          <w:rtl/>
        </w:rPr>
        <w:t>،</w:t>
      </w:r>
      <w:r>
        <w:rPr>
          <w:rFonts w:hint="cs"/>
          <w:rtl/>
        </w:rPr>
        <w:t xml:space="preserve"> من بني مالك بن صعب</w:t>
      </w:r>
      <w:r w:rsidR="002235E8">
        <w:rPr>
          <w:rFonts w:hint="cs"/>
          <w:rtl/>
        </w:rPr>
        <w:t>،</w:t>
      </w:r>
      <w:r>
        <w:rPr>
          <w:rFonts w:hint="cs"/>
          <w:rtl/>
        </w:rPr>
        <w:t xml:space="preserve"> من بني حنيفة ثمّ من تميم</w:t>
      </w:r>
      <w:r w:rsidR="002235E8">
        <w:rPr>
          <w:rFonts w:hint="cs"/>
          <w:rtl/>
        </w:rPr>
        <w:t>.</w:t>
      </w:r>
    </w:p>
    <w:p w:rsidR="008E0475" w:rsidRDefault="008E0475" w:rsidP="008E0475">
      <w:pPr>
        <w:pStyle w:val="libNormal"/>
        <w:rPr>
          <w:rtl/>
        </w:rPr>
      </w:pPr>
      <w:r>
        <w:rPr>
          <w:rFonts w:hint="cs"/>
          <w:rtl/>
        </w:rPr>
        <w:t>بويع له بالحضارم</w:t>
      </w:r>
      <w:r w:rsidR="002235E8">
        <w:rPr>
          <w:rFonts w:hint="cs"/>
          <w:rtl/>
        </w:rPr>
        <w:t>،</w:t>
      </w:r>
      <w:r>
        <w:rPr>
          <w:rFonts w:hint="cs"/>
          <w:rtl/>
        </w:rPr>
        <w:t xml:space="preserve"> والحضارم واد باليمامة </w:t>
      </w:r>
      <w:r w:rsidR="004A4BD1">
        <w:rPr>
          <w:rFonts w:hint="cs"/>
          <w:rtl/>
        </w:rPr>
        <w:t>«نجد»</w:t>
      </w:r>
      <w:r w:rsidR="002235E8">
        <w:rPr>
          <w:rFonts w:hint="cs"/>
          <w:rtl/>
        </w:rPr>
        <w:t>.</w:t>
      </w:r>
    </w:p>
    <w:p w:rsidR="008E0475" w:rsidRDefault="008E0475" w:rsidP="008E0475">
      <w:pPr>
        <w:pStyle w:val="libNormal"/>
        <w:rPr>
          <w:rtl/>
        </w:rPr>
      </w:pPr>
      <w:r>
        <w:rPr>
          <w:rFonts w:hint="cs"/>
          <w:rtl/>
        </w:rPr>
        <w:t>وعمران بن الحارث الراسبيّ التميميّ</w:t>
      </w:r>
      <w:r w:rsidR="002235E8">
        <w:rPr>
          <w:rFonts w:hint="cs"/>
          <w:rtl/>
        </w:rPr>
        <w:t>،</w:t>
      </w:r>
      <w:r>
        <w:rPr>
          <w:rFonts w:hint="cs"/>
          <w:rtl/>
        </w:rPr>
        <w:t xml:space="preserve"> من نسّاك الخوارج الذين قتلوا في الحرب</w:t>
      </w:r>
      <w:r w:rsidR="002235E8">
        <w:rPr>
          <w:rFonts w:hint="cs"/>
          <w:rtl/>
        </w:rPr>
        <w:t>،</w:t>
      </w:r>
      <w:r>
        <w:rPr>
          <w:rFonts w:hint="cs"/>
          <w:rtl/>
        </w:rPr>
        <w:t xml:space="preserve"> قتل يوم دولاب</w:t>
      </w:r>
      <w:r w:rsidR="002235E8">
        <w:rPr>
          <w:rFonts w:hint="cs"/>
          <w:rtl/>
        </w:rPr>
        <w:t>،</w:t>
      </w:r>
      <w:r>
        <w:rPr>
          <w:rFonts w:hint="cs"/>
          <w:rtl/>
        </w:rPr>
        <w:t xml:space="preserve"> اختلف هو والحجّاج بن باب الحميريّ ضربتين فخرّا ميّتين</w:t>
      </w:r>
      <w:r w:rsidR="002235E8">
        <w:rPr>
          <w:rFonts w:hint="cs"/>
          <w:rtl/>
        </w:rPr>
        <w:t>.</w:t>
      </w:r>
    </w:p>
    <w:p w:rsidR="008E0475" w:rsidRDefault="008E0475" w:rsidP="008E0475">
      <w:pPr>
        <w:pStyle w:val="libNormal"/>
        <w:rPr>
          <w:rtl/>
        </w:rPr>
      </w:pPr>
      <w:r>
        <w:rPr>
          <w:rFonts w:hint="cs"/>
          <w:rtl/>
        </w:rPr>
        <w:t>وعثمان بن بشير بن الماحوز التميميّ</w:t>
      </w:r>
      <w:r w:rsidR="002235E8">
        <w:rPr>
          <w:rFonts w:hint="cs"/>
          <w:rtl/>
        </w:rPr>
        <w:t>،</w:t>
      </w:r>
      <w:r>
        <w:rPr>
          <w:rFonts w:hint="cs"/>
          <w:rtl/>
        </w:rPr>
        <w:t xml:space="preserve"> وأخوه الزبير بن بشير</w:t>
      </w:r>
      <w:r w:rsidR="002235E8">
        <w:rPr>
          <w:rFonts w:hint="cs"/>
          <w:rtl/>
        </w:rPr>
        <w:t>؛</w:t>
      </w:r>
      <w:r>
        <w:rPr>
          <w:rFonts w:hint="cs"/>
          <w:rtl/>
        </w:rPr>
        <w:t xml:space="preserve"> إخوة الزبير ابن بشير بن الماحوز التميميّ</w:t>
      </w:r>
      <w:r w:rsidR="002235E8">
        <w:rPr>
          <w:rFonts w:hint="cs"/>
          <w:rtl/>
        </w:rPr>
        <w:t xml:space="preserve"> - </w:t>
      </w:r>
      <w:r>
        <w:rPr>
          <w:rFonts w:hint="cs"/>
          <w:rtl/>
        </w:rPr>
        <w:t>مرّ ذكره</w:t>
      </w:r>
      <w:r w:rsidR="002235E8">
        <w:rPr>
          <w:rFonts w:hint="cs"/>
          <w:rtl/>
        </w:rPr>
        <w:t xml:space="preserve"> - </w:t>
      </w:r>
      <w:r>
        <w:rPr>
          <w:rFonts w:hint="cs"/>
          <w:rtl/>
        </w:rPr>
        <w:t>كانا من اُمراء نافع بن الأزرق</w:t>
      </w:r>
      <w:r w:rsidR="002235E8">
        <w:rPr>
          <w:rFonts w:hint="cs"/>
          <w:rtl/>
        </w:rPr>
        <w:t>.</w:t>
      </w:r>
    </w:p>
    <w:p w:rsidR="008E0475" w:rsidRDefault="008E0475" w:rsidP="008E0475">
      <w:pPr>
        <w:pStyle w:val="libNormal"/>
        <w:rPr>
          <w:rtl/>
        </w:rPr>
      </w:pPr>
      <w:r>
        <w:rPr>
          <w:rFonts w:hint="cs"/>
          <w:rtl/>
        </w:rPr>
        <w:t>وعمر بن عمير العنبريّ التميميّ</w:t>
      </w:r>
      <w:r w:rsidR="002235E8">
        <w:rPr>
          <w:rFonts w:hint="cs"/>
          <w:rtl/>
        </w:rPr>
        <w:t>،</w:t>
      </w:r>
      <w:r>
        <w:rPr>
          <w:rFonts w:hint="cs"/>
          <w:rtl/>
        </w:rPr>
        <w:t xml:space="preserve"> من اُمراء الخوارج الأزارقة</w:t>
      </w:r>
      <w:r w:rsidR="002235E8">
        <w:rPr>
          <w:rFonts w:hint="cs"/>
          <w:rtl/>
        </w:rPr>
        <w:t>.</w:t>
      </w:r>
    </w:p>
    <w:p w:rsidR="008E0475" w:rsidRDefault="008E0475" w:rsidP="008E0475">
      <w:pPr>
        <w:pStyle w:val="libNormal"/>
        <w:rPr>
          <w:rtl/>
        </w:rPr>
      </w:pPr>
      <w:r>
        <w:rPr>
          <w:rFonts w:hint="cs"/>
          <w:rtl/>
        </w:rPr>
        <w:t>وصخر بن حبنا التميميّ</w:t>
      </w:r>
      <w:r w:rsidR="002235E8">
        <w:rPr>
          <w:rFonts w:hint="cs"/>
          <w:rtl/>
        </w:rPr>
        <w:t>،</w:t>
      </w:r>
      <w:r>
        <w:rPr>
          <w:rFonts w:hint="cs"/>
          <w:rtl/>
        </w:rPr>
        <w:t xml:space="preserve"> من اُمراء الخوارج الأزارقة</w:t>
      </w:r>
      <w:r w:rsidR="002235E8">
        <w:rPr>
          <w:rFonts w:hint="cs"/>
          <w:rtl/>
        </w:rPr>
        <w:t>.</w:t>
      </w:r>
    </w:p>
    <w:p w:rsidR="008E0475" w:rsidRDefault="008E0475" w:rsidP="008E0475">
      <w:pPr>
        <w:pStyle w:val="libNormal"/>
        <w:rPr>
          <w:rtl/>
        </w:rPr>
      </w:pPr>
      <w:r>
        <w:rPr>
          <w:rFonts w:hint="cs"/>
          <w:rtl/>
        </w:rPr>
        <w:t>وعمرو القنا التميميّ</w:t>
      </w:r>
      <w:r w:rsidR="002235E8">
        <w:rPr>
          <w:rFonts w:hint="cs"/>
          <w:rtl/>
        </w:rPr>
        <w:t>،</w:t>
      </w:r>
      <w:r>
        <w:rPr>
          <w:rFonts w:hint="cs"/>
          <w:rtl/>
        </w:rPr>
        <w:t xml:space="preserve"> من فرسان الخوارج</w:t>
      </w:r>
      <w:r w:rsidR="002235E8">
        <w:rPr>
          <w:rFonts w:hint="cs"/>
          <w:rtl/>
        </w:rPr>
        <w:t>،</w:t>
      </w:r>
      <w:r>
        <w:rPr>
          <w:rFonts w:hint="cs"/>
          <w:rtl/>
        </w:rPr>
        <w:t xml:space="preserve"> قتل في حرب المهلّب للخوارج</w:t>
      </w:r>
      <w:r w:rsidR="002235E8">
        <w:rPr>
          <w:rFonts w:hint="cs"/>
          <w:rtl/>
        </w:rPr>
        <w:t>.</w:t>
      </w:r>
    </w:p>
    <w:p w:rsidR="008E0475" w:rsidRDefault="008E0475" w:rsidP="008E0475">
      <w:pPr>
        <w:pStyle w:val="libNormal"/>
        <w:rPr>
          <w:rtl/>
        </w:rPr>
      </w:pPr>
      <w:r>
        <w:rPr>
          <w:rFonts w:hint="cs"/>
          <w:rtl/>
        </w:rPr>
        <w:t>وعطيّة بن الأسود الحنفيّ التميميّ</w:t>
      </w:r>
      <w:r w:rsidR="002235E8">
        <w:rPr>
          <w:rFonts w:hint="cs"/>
          <w:rtl/>
        </w:rPr>
        <w:t>،</w:t>
      </w:r>
      <w:r>
        <w:rPr>
          <w:rFonts w:hint="cs"/>
          <w:rtl/>
        </w:rPr>
        <w:t xml:space="preserve"> أحد الخوارج الذين نقموا على نجدة بن عويمر الحنفيّ</w:t>
      </w:r>
      <w:r w:rsidR="002235E8">
        <w:rPr>
          <w:rFonts w:hint="cs"/>
          <w:rtl/>
        </w:rPr>
        <w:t>،</w:t>
      </w:r>
      <w:r>
        <w:rPr>
          <w:rFonts w:hint="cs"/>
          <w:rtl/>
        </w:rPr>
        <w:t xml:space="preserve"> في اُمور اختلفوا بها معه</w:t>
      </w:r>
      <w:r w:rsidR="002235E8">
        <w:rPr>
          <w:rFonts w:hint="cs"/>
          <w:rtl/>
        </w:rPr>
        <w:t>،</w:t>
      </w:r>
      <w:r>
        <w:rPr>
          <w:rFonts w:hint="cs"/>
          <w:rtl/>
        </w:rPr>
        <w:t xml:space="preserve"> فسار عطيّة بأصحابه إلى سجستان</w:t>
      </w:r>
      <w:r w:rsidR="002235E8">
        <w:rPr>
          <w:rFonts w:hint="cs"/>
          <w:rtl/>
        </w:rPr>
        <w:t>.</w:t>
      </w:r>
    </w:p>
    <w:p w:rsidR="008E0475" w:rsidRDefault="008E0475" w:rsidP="008E0475">
      <w:pPr>
        <w:pStyle w:val="libNormal"/>
        <w:rPr>
          <w:rtl/>
        </w:rPr>
      </w:pPr>
      <w:r>
        <w:rPr>
          <w:rFonts w:hint="cs"/>
          <w:rtl/>
        </w:rPr>
        <w:t>وأبو بيهس</w:t>
      </w:r>
      <w:r w:rsidR="002235E8">
        <w:rPr>
          <w:rFonts w:hint="cs"/>
          <w:rtl/>
        </w:rPr>
        <w:t>،</w:t>
      </w:r>
      <w:r>
        <w:rPr>
          <w:rFonts w:hint="cs"/>
          <w:rtl/>
        </w:rPr>
        <w:t xml:space="preserve"> هيصم بن جابر الضبعيّ</w:t>
      </w:r>
      <w:r w:rsidR="002235E8">
        <w:rPr>
          <w:rFonts w:hint="cs"/>
          <w:rtl/>
        </w:rPr>
        <w:t>،</w:t>
      </w:r>
      <w:r>
        <w:rPr>
          <w:rFonts w:hint="cs"/>
          <w:rtl/>
        </w:rPr>
        <w:t xml:space="preserve"> من بني حنيفة ثم من تميم</w:t>
      </w:r>
      <w:r w:rsidR="002235E8">
        <w:rPr>
          <w:rFonts w:hint="cs"/>
          <w:rtl/>
        </w:rPr>
        <w:t>.</w:t>
      </w:r>
      <w:r>
        <w:rPr>
          <w:rFonts w:hint="cs"/>
          <w:rtl/>
        </w:rPr>
        <w:t xml:space="preserve"> كان من أصحاب نافع بن الأزرق</w:t>
      </w:r>
      <w:r w:rsidR="002235E8">
        <w:rPr>
          <w:rFonts w:hint="cs"/>
          <w:rtl/>
        </w:rPr>
        <w:t>،</w:t>
      </w:r>
      <w:r>
        <w:rPr>
          <w:rFonts w:hint="cs"/>
          <w:rtl/>
        </w:rPr>
        <w:t xml:space="preserve"> ثمّ انشقّ عنه لاختلافٍ في الآراء</w:t>
      </w:r>
      <w:r w:rsidR="002235E8">
        <w:rPr>
          <w:rFonts w:hint="cs"/>
          <w:rtl/>
        </w:rPr>
        <w:t>.</w:t>
      </w:r>
      <w:r>
        <w:rPr>
          <w:rFonts w:hint="cs"/>
          <w:rtl/>
        </w:rPr>
        <w:t xml:space="preserve"> وإليه تنسب فرقة الخوارج البيهسيّة</w:t>
      </w:r>
      <w:r w:rsidR="002235E8">
        <w:rPr>
          <w:rFonts w:hint="cs"/>
          <w:rtl/>
        </w:rPr>
        <w:t>.</w:t>
      </w:r>
    </w:p>
    <w:p w:rsidR="008E0475" w:rsidRDefault="008E0475" w:rsidP="008E0475">
      <w:pPr>
        <w:pStyle w:val="libNormal"/>
        <w:rPr>
          <w:rtl/>
        </w:rPr>
      </w:pPr>
      <w:r>
        <w:rPr>
          <w:rFonts w:hint="cs"/>
          <w:rtl/>
        </w:rPr>
        <w:t>وعبد الله بن إباض التميميّ</w:t>
      </w:r>
      <w:r w:rsidR="002235E8">
        <w:rPr>
          <w:rFonts w:hint="cs"/>
          <w:rtl/>
        </w:rPr>
        <w:t>.</w:t>
      </w:r>
      <w:r>
        <w:rPr>
          <w:rFonts w:hint="cs"/>
          <w:rtl/>
        </w:rPr>
        <w:t xml:space="preserve"> خرج أيّام مروان بن محمّد</w:t>
      </w:r>
      <w:r w:rsidR="002235E8">
        <w:rPr>
          <w:rFonts w:hint="cs"/>
          <w:rtl/>
        </w:rPr>
        <w:t>،</w:t>
      </w:r>
      <w:r>
        <w:rPr>
          <w:rFonts w:hint="cs"/>
          <w:rtl/>
        </w:rPr>
        <w:t xml:space="preserve"> وإليه تنسب الخوارج الإباضيّة</w:t>
      </w:r>
      <w:r w:rsidR="002235E8">
        <w:rPr>
          <w:rFonts w:hint="cs"/>
          <w:rtl/>
        </w:rPr>
        <w:t>.</w:t>
      </w:r>
    </w:p>
    <w:p w:rsidR="008E0475" w:rsidRDefault="008E0475" w:rsidP="008E0475">
      <w:pPr>
        <w:pStyle w:val="libNormal"/>
        <w:rPr>
          <w:rtl/>
        </w:rPr>
      </w:pPr>
      <w:r>
        <w:rPr>
          <w:rtl/>
        </w:rPr>
        <w:br w:type="page"/>
      </w:r>
    </w:p>
    <w:p w:rsidR="008E0475" w:rsidRDefault="008E0475" w:rsidP="008E0475">
      <w:pPr>
        <w:pStyle w:val="libNormal"/>
        <w:rPr>
          <w:rtl/>
        </w:rPr>
      </w:pPr>
      <w:r>
        <w:rPr>
          <w:rFonts w:hint="cs"/>
          <w:rtl/>
        </w:rPr>
        <w:lastRenderedPageBreak/>
        <w:t>وسوار بن المضرب التميميّ</w:t>
      </w:r>
      <w:r w:rsidR="002235E8">
        <w:rPr>
          <w:rFonts w:hint="cs"/>
          <w:rtl/>
        </w:rPr>
        <w:t>،</w:t>
      </w:r>
      <w:r>
        <w:rPr>
          <w:rFonts w:hint="cs"/>
          <w:rtl/>
        </w:rPr>
        <w:t xml:space="preserve"> من بني سعد ثمّ من بني تميم</w:t>
      </w:r>
      <w:r w:rsidR="002235E8">
        <w:rPr>
          <w:rFonts w:hint="cs"/>
          <w:rtl/>
        </w:rPr>
        <w:t>.</w:t>
      </w:r>
      <w:r>
        <w:rPr>
          <w:rFonts w:hint="cs"/>
          <w:rtl/>
        </w:rPr>
        <w:t xml:space="preserve"> وياسين بن بشر التميميّ </w:t>
      </w:r>
      <w:r w:rsidRPr="002235E8">
        <w:rPr>
          <w:rStyle w:val="libFootnotenumChar"/>
          <w:rFonts w:hint="cs"/>
          <w:rtl/>
        </w:rPr>
        <w:t>(1)</w:t>
      </w:r>
      <w:r w:rsidR="002235E8">
        <w:rPr>
          <w:rFonts w:hint="cs"/>
          <w:rtl/>
        </w:rPr>
        <w:t>.</w:t>
      </w:r>
    </w:p>
    <w:p w:rsidR="008E0475" w:rsidRDefault="008E0475" w:rsidP="008E0475">
      <w:pPr>
        <w:pStyle w:val="libNormal"/>
        <w:rPr>
          <w:rtl/>
        </w:rPr>
      </w:pPr>
      <w:r>
        <w:rPr>
          <w:rFonts w:hint="cs"/>
          <w:rtl/>
        </w:rPr>
        <w:t>نكتفي بما ذكرنا من رجال الخوارج وزعمائهم وكلّهم ينتمون إلى تميم قبيلةً وإلى نجد أرضاً</w:t>
      </w:r>
      <w:r w:rsidR="002235E8">
        <w:rPr>
          <w:rFonts w:hint="cs"/>
          <w:rtl/>
        </w:rPr>
        <w:t>.</w:t>
      </w:r>
      <w:r>
        <w:rPr>
          <w:rFonts w:hint="cs"/>
          <w:rtl/>
        </w:rPr>
        <w:t xml:space="preserve"> وإنّ من رجال الخوارج من ينتمي إلى غطفان</w:t>
      </w:r>
      <w:r w:rsidR="002235E8">
        <w:rPr>
          <w:rFonts w:hint="cs"/>
          <w:rtl/>
        </w:rPr>
        <w:t>،</w:t>
      </w:r>
      <w:r>
        <w:rPr>
          <w:rFonts w:hint="cs"/>
          <w:rtl/>
        </w:rPr>
        <w:t xml:space="preserve"> وأسد</w:t>
      </w:r>
      <w:r w:rsidR="002235E8">
        <w:rPr>
          <w:rFonts w:hint="cs"/>
          <w:rtl/>
        </w:rPr>
        <w:t>؛</w:t>
      </w:r>
      <w:r>
        <w:rPr>
          <w:rFonts w:hint="cs"/>
          <w:rtl/>
        </w:rPr>
        <w:t xml:space="preserve"> وهي من قبائل نجد وقد تأخّر إسلامها وكانت خطراً على الإسلام</w:t>
      </w:r>
      <w:r w:rsidR="002235E8">
        <w:rPr>
          <w:rFonts w:hint="cs"/>
          <w:rtl/>
        </w:rPr>
        <w:t>.</w:t>
      </w:r>
    </w:p>
    <w:p w:rsidR="008E0475" w:rsidRDefault="008E0475" w:rsidP="008E0475">
      <w:pPr>
        <w:pStyle w:val="libNormal"/>
        <w:rPr>
          <w:rtl/>
        </w:rPr>
      </w:pPr>
      <w:r>
        <w:rPr>
          <w:rFonts w:hint="cs"/>
          <w:rtl/>
        </w:rPr>
        <w:t>وكان خاتمة هذا العقد البغيض</w:t>
      </w:r>
      <w:r w:rsidR="002235E8">
        <w:rPr>
          <w:rFonts w:hint="cs"/>
          <w:rtl/>
        </w:rPr>
        <w:t>:</w:t>
      </w:r>
      <w:r>
        <w:rPr>
          <w:rFonts w:hint="cs"/>
          <w:rtl/>
        </w:rPr>
        <w:t xml:space="preserve"> محمّد بن عبد الوهّاب التميميّ النجديّ</w:t>
      </w:r>
      <w:r w:rsidR="002235E8">
        <w:rPr>
          <w:rFonts w:hint="cs"/>
          <w:rtl/>
        </w:rPr>
        <w:t>،</w:t>
      </w:r>
      <w:r>
        <w:rPr>
          <w:rFonts w:hint="cs"/>
          <w:rtl/>
        </w:rPr>
        <w:t xml:space="preserve"> وأتباعه من أعراب نجد </w:t>
      </w:r>
      <w:r w:rsidR="004A4BD1">
        <w:rPr>
          <w:rFonts w:hint="cs"/>
          <w:rtl/>
        </w:rPr>
        <w:t>«الوهّابيون»</w:t>
      </w:r>
      <w:r w:rsidR="002235E8">
        <w:rPr>
          <w:rFonts w:hint="cs"/>
          <w:rtl/>
        </w:rPr>
        <w:t>.</w:t>
      </w:r>
    </w:p>
    <w:p w:rsidR="008E0475" w:rsidRPr="0022149B" w:rsidRDefault="008E0475" w:rsidP="008E0475">
      <w:pPr>
        <w:pStyle w:val="Heading2"/>
        <w:rPr>
          <w:rtl/>
        </w:rPr>
      </w:pPr>
      <w:bookmarkStart w:id="19" w:name="_Toc416696255"/>
      <w:r w:rsidRPr="0022149B">
        <w:rPr>
          <w:rFonts w:hint="cs"/>
          <w:rtl/>
        </w:rPr>
        <w:t>المريسي</w:t>
      </w:r>
      <w:bookmarkEnd w:id="19"/>
    </w:p>
    <w:p w:rsidR="008E0475" w:rsidRDefault="008E0475" w:rsidP="008E0475">
      <w:pPr>
        <w:pStyle w:val="libNormal"/>
        <w:rPr>
          <w:rtl/>
        </w:rPr>
      </w:pPr>
      <w:r>
        <w:rPr>
          <w:rFonts w:hint="cs"/>
          <w:rtl/>
        </w:rPr>
        <w:t>تكلّمنا بما يقتضيه المقام عن سلف ابن تيميه</w:t>
      </w:r>
      <w:r w:rsidR="002235E8">
        <w:rPr>
          <w:rFonts w:hint="cs"/>
          <w:rtl/>
        </w:rPr>
        <w:t>،</w:t>
      </w:r>
      <w:r>
        <w:rPr>
          <w:rFonts w:hint="cs"/>
          <w:rtl/>
        </w:rPr>
        <w:t xml:space="preserve"> وابن القيّم </w:t>
      </w:r>
      <w:r w:rsidR="004A4BD1">
        <w:rPr>
          <w:rFonts w:hint="cs"/>
          <w:rtl/>
        </w:rPr>
        <w:t>«الخوارج»</w:t>
      </w:r>
      <w:r w:rsidR="002235E8">
        <w:rPr>
          <w:rFonts w:hint="cs"/>
          <w:rtl/>
        </w:rPr>
        <w:t>.</w:t>
      </w:r>
      <w:r>
        <w:rPr>
          <w:rFonts w:hint="cs"/>
          <w:rtl/>
        </w:rPr>
        <w:t xml:space="preserve"> بقي أن نتعرّف على سلفهم الآخر </w:t>
      </w:r>
      <w:r w:rsidR="004A4BD1">
        <w:rPr>
          <w:rFonts w:hint="cs"/>
          <w:rtl/>
        </w:rPr>
        <w:t>«المريسي»</w:t>
      </w:r>
      <w:r>
        <w:rPr>
          <w:rFonts w:hint="cs"/>
          <w:rtl/>
        </w:rPr>
        <w:t xml:space="preserve"> المجسّم الذي كان الابنان يوصيان بكتابه أشدّ الوصيّة ويتابعان كلّ ما في كتابه</w:t>
      </w:r>
      <w:r w:rsidR="002235E8">
        <w:rPr>
          <w:rFonts w:hint="cs"/>
          <w:rtl/>
        </w:rPr>
        <w:t>،</w:t>
      </w:r>
      <w:r>
        <w:rPr>
          <w:rFonts w:hint="cs"/>
          <w:rtl/>
        </w:rPr>
        <w:t xml:space="preserve"> فمن هو المريسي هذا</w:t>
      </w:r>
      <w:r w:rsidR="002235E8">
        <w:rPr>
          <w:rFonts w:hint="cs"/>
          <w:rtl/>
        </w:rPr>
        <w:t>؟</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انظر رجال الخوارج في</w:t>
      </w:r>
      <w:r w:rsidR="002235E8">
        <w:rPr>
          <w:rFonts w:hint="cs"/>
          <w:rtl/>
        </w:rPr>
        <w:t>:</w:t>
      </w:r>
      <w:r>
        <w:rPr>
          <w:rFonts w:hint="cs"/>
          <w:rtl/>
        </w:rPr>
        <w:t xml:space="preserve"> جمهرة النسب</w:t>
      </w:r>
      <w:r w:rsidR="002235E8">
        <w:rPr>
          <w:rFonts w:hint="cs"/>
          <w:rtl/>
        </w:rPr>
        <w:t>،</w:t>
      </w:r>
      <w:r>
        <w:rPr>
          <w:rFonts w:hint="cs"/>
          <w:rtl/>
        </w:rPr>
        <w:t xml:space="preserve"> للكلبي </w:t>
      </w:r>
      <w:r w:rsidR="002235E8">
        <w:rPr>
          <w:rFonts w:hint="cs"/>
          <w:rtl/>
        </w:rPr>
        <w:t>(</w:t>
      </w:r>
      <w:r>
        <w:rPr>
          <w:rFonts w:hint="cs"/>
          <w:rtl/>
        </w:rPr>
        <w:t xml:space="preserve">ت 204 </w:t>
      </w:r>
      <w:r w:rsidR="002235E8">
        <w:rPr>
          <w:rFonts w:hint="cs"/>
          <w:rtl/>
        </w:rPr>
        <w:t>هـ)،</w:t>
      </w:r>
      <w:r>
        <w:rPr>
          <w:rFonts w:hint="cs"/>
          <w:rtl/>
        </w:rPr>
        <w:t xml:space="preserve"> وكتاب النسب لابن سلام </w:t>
      </w:r>
      <w:r w:rsidR="002235E8">
        <w:rPr>
          <w:rFonts w:hint="cs"/>
          <w:rtl/>
        </w:rPr>
        <w:t>(</w:t>
      </w:r>
      <w:r>
        <w:rPr>
          <w:rFonts w:hint="cs"/>
          <w:rtl/>
        </w:rPr>
        <w:t xml:space="preserve">ت 224 </w:t>
      </w:r>
      <w:r w:rsidR="002235E8">
        <w:rPr>
          <w:rFonts w:hint="cs"/>
          <w:rtl/>
        </w:rPr>
        <w:t>هـ)،</w:t>
      </w:r>
      <w:r>
        <w:rPr>
          <w:rFonts w:hint="cs"/>
          <w:rtl/>
        </w:rPr>
        <w:t xml:space="preserve"> وأنساب الأشراف للبلاذري </w:t>
      </w:r>
      <w:r w:rsidR="002235E8">
        <w:rPr>
          <w:rFonts w:hint="cs"/>
          <w:rtl/>
        </w:rPr>
        <w:t>(</w:t>
      </w:r>
      <w:r>
        <w:rPr>
          <w:rFonts w:hint="cs"/>
          <w:rtl/>
        </w:rPr>
        <w:t xml:space="preserve">ت 279 </w:t>
      </w:r>
      <w:r w:rsidR="002235E8">
        <w:rPr>
          <w:rFonts w:hint="cs"/>
          <w:rtl/>
        </w:rPr>
        <w:t>هـ)،</w:t>
      </w:r>
      <w:r>
        <w:rPr>
          <w:rFonts w:hint="cs"/>
          <w:rtl/>
        </w:rPr>
        <w:t xml:space="preserve"> ومسند أحمد بن حنبل</w:t>
      </w:r>
      <w:r w:rsidR="002235E8">
        <w:rPr>
          <w:rFonts w:hint="cs"/>
          <w:rtl/>
        </w:rPr>
        <w:t>،</w:t>
      </w:r>
      <w:r>
        <w:rPr>
          <w:rFonts w:hint="cs"/>
          <w:rtl/>
        </w:rPr>
        <w:t xml:space="preserve"> والفتوح لابن أعثم </w:t>
      </w:r>
      <w:r w:rsidR="002235E8">
        <w:rPr>
          <w:rFonts w:hint="cs"/>
          <w:rtl/>
        </w:rPr>
        <w:t>(</w:t>
      </w:r>
      <w:r>
        <w:rPr>
          <w:rFonts w:hint="cs"/>
          <w:rtl/>
        </w:rPr>
        <w:t xml:space="preserve">ت 314 </w:t>
      </w:r>
      <w:r w:rsidR="002235E8">
        <w:rPr>
          <w:rFonts w:hint="cs"/>
          <w:rtl/>
        </w:rPr>
        <w:t>هـ)،</w:t>
      </w:r>
      <w:r>
        <w:rPr>
          <w:rFonts w:hint="cs"/>
          <w:rtl/>
        </w:rPr>
        <w:t xml:space="preserve"> وتاريخ الطبري</w:t>
      </w:r>
      <w:r w:rsidR="002235E8">
        <w:rPr>
          <w:rFonts w:hint="cs"/>
          <w:rtl/>
        </w:rPr>
        <w:t>،</w:t>
      </w:r>
      <w:r>
        <w:rPr>
          <w:rFonts w:hint="cs"/>
          <w:rtl/>
        </w:rPr>
        <w:t xml:space="preserve"> وتاريخ اليعقوبي</w:t>
      </w:r>
      <w:r w:rsidR="002235E8">
        <w:rPr>
          <w:rFonts w:hint="cs"/>
          <w:rtl/>
        </w:rPr>
        <w:t>،</w:t>
      </w:r>
      <w:r>
        <w:rPr>
          <w:rFonts w:hint="cs"/>
          <w:rtl/>
        </w:rPr>
        <w:t xml:space="preserve"> ومروج الذهب للمسعودي</w:t>
      </w:r>
      <w:r w:rsidR="002235E8">
        <w:rPr>
          <w:rFonts w:hint="cs"/>
          <w:rtl/>
        </w:rPr>
        <w:t>،</w:t>
      </w:r>
      <w:r>
        <w:rPr>
          <w:rFonts w:hint="cs"/>
          <w:rtl/>
        </w:rPr>
        <w:t xml:space="preserve"> وجمهرة أنساب العرب لابن حزم</w:t>
      </w:r>
      <w:r w:rsidR="002235E8">
        <w:rPr>
          <w:rFonts w:hint="cs"/>
          <w:rtl/>
        </w:rPr>
        <w:t>،</w:t>
      </w:r>
      <w:r>
        <w:rPr>
          <w:rFonts w:hint="cs"/>
          <w:rtl/>
        </w:rPr>
        <w:t xml:space="preserve"> وسنن ابن ماجة </w:t>
      </w:r>
      <w:r w:rsidR="002235E8">
        <w:rPr>
          <w:rFonts w:hint="cs"/>
          <w:rtl/>
        </w:rPr>
        <w:t>(</w:t>
      </w:r>
      <w:r>
        <w:rPr>
          <w:rFonts w:hint="cs"/>
          <w:rtl/>
        </w:rPr>
        <w:t xml:space="preserve">ت 275 </w:t>
      </w:r>
      <w:r w:rsidR="002235E8">
        <w:rPr>
          <w:rFonts w:hint="cs"/>
          <w:rtl/>
        </w:rPr>
        <w:t>هـ)،</w:t>
      </w:r>
      <w:r>
        <w:rPr>
          <w:rFonts w:hint="cs"/>
          <w:rtl/>
        </w:rPr>
        <w:t xml:space="preserve"> والسيرة النبويّة</w:t>
      </w:r>
      <w:r w:rsidR="002235E8">
        <w:rPr>
          <w:rFonts w:hint="cs"/>
          <w:rtl/>
        </w:rPr>
        <w:t>،</w:t>
      </w:r>
      <w:r>
        <w:rPr>
          <w:rFonts w:hint="cs"/>
          <w:rtl/>
        </w:rPr>
        <w:t xml:space="preserve"> لابن هشام</w:t>
      </w:r>
      <w:r w:rsidR="002235E8">
        <w:rPr>
          <w:rFonts w:hint="cs"/>
          <w:rtl/>
        </w:rPr>
        <w:t>،</w:t>
      </w:r>
      <w:r>
        <w:rPr>
          <w:rFonts w:hint="cs"/>
          <w:rtl/>
        </w:rPr>
        <w:t xml:space="preserve"> والغارات للثقفي </w:t>
      </w:r>
      <w:r w:rsidR="002235E8">
        <w:rPr>
          <w:rFonts w:hint="cs"/>
          <w:rtl/>
        </w:rPr>
        <w:t>(</w:t>
      </w:r>
      <w:r>
        <w:rPr>
          <w:rFonts w:hint="cs"/>
          <w:rtl/>
        </w:rPr>
        <w:t xml:space="preserve">ت 283 </w:t>
      </w:r>
      <w:r w:rsidR="002235E8">
        <w:rPr>
          <w:rFonts w:hint="cs"/>
          <w:rtl/>
        </w:rPr>
        <w:t>هـ)،</w:t>
      </w:r>
      <w:r>
        <w:rPr>
          <w:rFonts w:hint="cs"/>
          <w:rtl/>
        </w:rPr>
        <w:t xml:space="preserve"> وعمدة القاري للعيني</w:t>
      </w:r>
      <w:r w:rsidR="002235E8">
        <w:rPr>
          <w:rFonts w:hint="cs"/>
          <w:rtl/>
        </w:rPr>
        <w:t>،</w:t>
      </w:r>
      <w:r>
        <w:rPr>
          <w:rFonts w:hint="cs"/>
          <w:rtl/>
        </w:rPr>
        <w:t xml:space="preserve"> والكامل في الأدب للمبرّد</w:t>
      </w:r>
      <w:r w:rsidR="002235E8">
        <w:rPr>
          <w:rFonts w:hint="cs"/>
          <w:rtl/>
        </w:rPr>
        <w:t>،</w:t>
      </w:r>
      <w:r>
        <w:rPr>
          <w:rFonts w:hint="cs"/>
          <w:rtl/>
        </w:rPr>
        <w:t xml:space="preserve"> وشرح نهج البلاغة لابن أبي الحديد</w:t>
      </w:r>
      <w:r w:rsidR="002235E8">
        <w:rPr>
          <w:rFonts w:hint="cs"/>
          <w:rtl/>
        </w:rPr>
        <w:t>،</w:t>
      </w:r>
      <w:r>
        <w:rPr>
          <w:rFonts w:hint="cs"/>
          <w:rtl/>
        </w:rPr>
        <w:t xml:space="preserve"> والمعارف لابن قتيبة</w:t>
      </w:r>
      <w:r w:rsidR="002235E8">
        <w:rPr>
          <w:rFonts w:hint="cs"/>
          <w:rtl/>
        </w:rPr>
        <w:t>،</w:t>
      </w:r>
      <w:r>
        <w:rPr>
          <w:rFonts w:hint="cs"/>
          <w:rtl/>
        </w:rPr>
        <w:t xml:space="preserve"> والإمامة والسياسة له</w:t>
      </w:r>
      <w:r w:rsidR="002235E8">
        <w:rPr>
          <w:rFonts w:hint="cs"/>
          <w:rtl/>
        </w:rPr>
        <w:t>،</w:t>
      </w:r>
      <w:r>
        <w:rPr>
          <w:rFonts w:hint="cs"/>
          <w:rtl/>
        </w:rPr>
        <w:t xml:space="preserve"> والملل والنحل للشهرستاني</w:t>
      </w:r>
      <w:r w:rsidR="002235E8">
        <w:rPr>
          <w:rFonts w:hint="cs"/>
          <w:rtl/>
        </w:rPr>
        <w:t>،</w:t>
      </w:r>
      <w:r>
        <w:rPr>
          <w:rFonts w:hint="cs"/>
          <w:rtl/>
        </w:rPr>
        <w:t xml:space="preserve"> وطبقات ابن سعد</w:t>
      </w:r>
      <w:r w:rsidR="002235E8">
        <w:rPr>
          <w:rFonts w:hint="cs"/>
          <w:rtl/>
        </w:rPr>
        <w:t>،</w:t>
      </w:r>
      <w:r>
        <w:rPr>
          <w:rFonts w:hint="cs"/>
          <w:rtl/>
        </w:rPr>
        <w:t xml:space="preserve"> والفهرست للنديم</w:t>
      </w:r>
      <w:r w:rsidR="002235E8">
        <w:rPr>
          <w:rFonts w:hint="cs"/>
          <w:rtl/>
        </w:rPr>
        <w:t>.</w:t>
      </w:r>
      <w:r>
        <w:rPr>
          <w:rFonts w:hint="cs"/>
          <w:rtl/>
        </w:rPr>
        <w:t>..</w:t>
      </w:r>
    </w:p>
    <w:p w:rsidR="008E0475" w:rsidRDefault="008E0475" w:rsidP="002235E8">
      <w:pPr>
        <w:pStyle w:val="libFootnote0"/>
        <w:rPr>
          <w:rtl/>
        </w:rPr>
      </w:pPr>
      <w:r>
        <w:rPr>
          <w:rtl/>
        </w:rPr>
        <w:br w:type="page"/>
      </w:r>
    </w:p>
    <w:p w:rsidR="008E0475" w:rsidRDefault="008E0475" w:rsidP="008E0475">
      <w:pPr>
        <w:pStyle w:val="libNormal"/>
        <w:rPr>
          <w:rtl/>
        </w:rPr>
      </w:pPr>
      <w:r>
        <w:rPr>
          <w:rFonts w:hint="cs"/>
          <w:rtl/>
        </w:rPr>
        <w:lastRenderedPageBreak/>
        <w:t>هو</w:t>
      </w:r>
      <w:r w:rsidR="002235E8">
        <w:rPr>
          <w:rFonts w:hint="cs"/>
          <w:rtl/>
        </w:rPr>
        <w:t>:</w:t>
      </w:r>
      <w:r>
        <w:rPr>
          <w:rFonts w:hint="cs"/>
          <w:rtl/>
        </w:rPr>
        <w:t xml:space="preserve"> بشر بن غياث بن أبي كريمة أبو عبد الرحمان المريسي العدويّ</w:t>
      </w:r>
      <w:r w:rsidR="002235E8">
        <w:rPr>
          <w:rFonts w:hint="cs"/>
          <w:rtl/>
        </w:rPr>
        <w:t>،</w:t>
      </w:r>
      <w:r>
        <w:rPr>
          <w:rFonts w:hint="cs"/>
          <w:rtl/>
        </w:rPr>
        <w:t xml:space="preserve"> مولى زيد بن الخطّاب </w:t>
      </w:r>
      <w:r w:rsidRPr="002235E8">
        <w:rPr>
          <w:rStyle w:val="libFootnotenumChar"/>
          <w:rFonts w:hint="cs"/>
          <w:rtl/>
        </w:rPr>
        <w:t>(1)</w:t>
      </w:r>
      <w:r w:rsidR="002235E8">
        <w:rPr>
          <w:rFonts w:hint="cs"/>
          <w:rtl/>
        </w:rPr>
        <w:t>.</w:t>
      </w:r>
    </w:p>
    <w:p w:rsidR="008E0475" w:rsidRDefault="008E0475" w:rsidP="008E0475">
      <w:pPr>
        <w:pStyle w:val="libNormal"/>
        <w:rPr>
          <w:rtl/>
        </w:rPr>
      </w:pPr>
      <w:r>
        <w:rPr>
          <w:rFonts w:hint="cs"/>
          <w:rtl/>
        </w:rPr>
        <w:t xml:space="preserve">كان أبوه يهوديّاً قصّاراً </w:t>
      </w:r>
      <w:r w:rsidRPr="002235E8">
        <w:rPr>
          <w:rStyle w:val="libFootnotenumChar"/>
          <w:rFonts w:hint="cs"/>
          <w:rtl/>
        </w:rPr>
        <w:t>(2)</w:t>
      </w:r>
      <w:r w:rsidR="002235E8">
        <w:rPr>
          <w:rFonts w:hint="cs"/>
          <w:rtl/>
        </w:rPr>
        <w:t>.</w:t>
      </w:r>
      <w:r>
        <w:rPr>
          <w:rFonts w:hint="cs"/>
          <w:rtl/>
        </w:rPr>
        <w:t xml:space="preserve"> وكان بشر من أعيان أصحاب الرأي</w:t>
      </w:r>
      <w:r w:rsidR="002235E8">
        <w:rPr>
          <w:rFonts w:hint="cs"/>
          <w:rtl/>
        </w:rPr>
        <w:t>،</w:t>
      </w:r>
      <w:r>
        <w:rPr>
          <w:rFonts w:hint="cs"/>
          <w:rtl/>
        </w:rPr>
        <w:t xml:space="preserve"> أخذ الفقه عن أبي يوسف القاضي صاحب أبي حنيفة</w:t>
      </w:r>
      <w:r w:rsidR="002235E8">
        <w:rPr>
          <w:rFonts w:hint="cs"/>
          <w:rtl/>
        </w:rPr>
        <w:t>،</w:t>
      </w:r>
      <w:r>
        <w:rPr>
          <w:rFonts w:hint="cs"/>
          <w:rtl/>
        </w:rPr>
        <w:t xml:space="preserve"> إلاّ أنّه اشتغل بالكلام وجرد القول بخلق القرآن</w:t>
      </w:r>
      <w:r w:rsidR="002235E8">
        <w:rPr>
          <w:rFonts w:hint="cs"/>
          <w:rtl/>
        </w:rPr>
        <w:t>،</w:t>
      </w:r>
      <w:r>
        <w:rPr>
          <w:rFonts w:hint="cs"/>
          <w:rtl/>
        </w:rPr>
        <w:t xml:space="preserve"> وحكى عنه أقوال شنيعة</w:t>
      </w:r>
      <w:r w:rsidR="002235E8">
        <w:rPr>
          <w:rFonts w:hint="cs"/>
          <w:rtl/>
        </w:rPr>
        <w:t>،</w:t>
      </w:r>
      <w:r>
        <w:rPr>
          <w:rFonts w:hint="cs"/>
          <w:rtl/>
        </w:rPr>
        <w:t xml:space="preserve"> ومذاهب مستنكرة</w:t>
      </w:r>
      <w:r w:rsidR="002235E8">
        <w:rPr>
          <w:rFonts w:hint="cs"/>
          <w:rtl/>
        </w:rPr>
        <w:t>،</w:t>
      </w:r>
      <w:r>
        <w:rPr>
          <w:rFonts w:hint="cs"/>
          <w:rtl/>
        </w:rPr>
        <w:t xml:space="preserve"> أساء أهل العلم القول فيه بسببها</w:t>
      </w:r>
      <w:r w:rsidR="002235E8">
        <w:rPr>
          <w:rFonts w:hint="cs"/>
          <w:rtl/>
        </w:rPr>
        <w:t>،</w:t>
      </w:r>
      <w:r>
        <w:rPr>
          <w:rFonts w:hint="cs"/>
          <w:rtl/>
        </w:rPr>
        <w:t xml:space="preserve"> وكفّره أكثرهم لأجلها</w:t>
      </w:r>
      <w:r w:rsidR="002235E8">
        <w:rPr>
          <w:rFonts w:hint="cs"/>
          <w:rtl/>
        </w:rPr>
        <w:t>.</w:t>
      </w:r>
    </w:p>
    <w:p w:rsidR="008E0475" w:rsidRDefault="008E0475" w:rsidP="008E0475">
      <w:pPr>
        <w:pStyle w:val="libNormal"/>
        <w:rPr>
          <w:rtl/>
        </w:rPr>
      </w:pPr>
      <w:r>
        <w:rPr>
          <w:rFonts w:hint="cs"/>
          <w:rtl/>
        </w:rPr>
        <w:t>قال العجلي</w:t>
      </w:r>
      <w:r w:rsidR="002235E8">
        <w:rPr>
          <w:rFonts w:hint="cs"/>
          <w:rtl/>
        </w:rPr>
        <w:t>:</w:t>
      </w:r>
      <w:r>
        <w:rPr>
          <w:rFonts w:hint="cs"/>
          <w:rtl/>
        </w:rPr>
        <w:t xml:space="preserve"> رأيت بشرا المريسي عليه لعنة الله</w:t>
      </w:r>
      <w:r w:rsidR="002235E8">
        <w:rPr>
          <w:rFonts w:hint="cs"/>
          <w:rtl/>
        </w:rPr>
        <w:t>،</w:t>
      </w:r>
      <w:r>
        <w:rPr>
          <w:rFonts w:hint="cs"/>
          <w:rtl/>
        </w:rPr>
        <w:t xml:space="preserve"> مرّةً واحدة</w:t>
      </w:r>
      <w:r w:rsidR="002235E8">
        <w:rPr>
          <w:rFonts w:hint="cs"/>
          <w:rtl/>
        </w:rPr>
        <w:t>؛</w:t>
      </w:r>
      <w:r>
        <w:rPr>
          <w:rFonts w:hint="cs"/>
          <w:rtl/>
        </w:rPr>
        <w:t xml:space="preserve"> شيخ قصير ذميم المنظر</w:t>
      </w:r>
      <w:r w:rsidR="002235E8">
        <w:rPr>
          <w:rFonts w:hint="cs"/>
          <w:rtl/>
        </w:rPr>
        <w:t>،</w:t>
      </w:r>
      <w:r>
        <w:rPr>
          <w:rFonts w:hint="cs"/>
          <w:rtl/>
        </w:rPr>
        <w:t xml:space="preserve"> وسخ الثياب وافر الشعر</w:t>
      </w:r>
      <w:r w:rsidR="002235E8">
        <w:rPr>
          <w:rFonts w:hint="cs"/>
          <w:rtl/>
        </w:rPr>
        <w:t>؛</w:t>
      </w:r>
      <w:r>
        <w:rPr>
          <w:rFonts w:hint="cs"/>
          <w:rtl/>
        </w:rPr>
        <w:t xml:space="preserve"> أشبه شيء باليهود</w:t>
      </w:r>
      <w:r w:rsidR="002235E8">
        <w:rPr>
          <w:rFonts w:hint="cs"/>
          <w:rtl/>
        </w:rPr>
        <w:t>،</w:t>
      </w:r>
      <w:r>
        <w:rPr>
          <w:rFonts w:hint="cs"/>
          <w:rtl/>
        </w:rPr>
        <w:t xml:space="preserve"> وكان أبوه يهوديّاً صبّاغا بالكوفة في سوق المراضع</w:t>
      </w:r>
      <w:r w:rsidR="002235E8">
        <w:rPr>
          <w:rFonts w:hint="cs"/>
          <w:rtl/>
        </w:rPr>
        <w:t>؛</w:t>
      </w:r>
      <w:r>
        <w:rPr>
          <w:rFonts w:hint="cs"/>
          <w:rtl/>
        </w:rPr>
        <w:t xml:space="preserve"> لا يرحمه الله فلقد كان فاسقاً </w:t>
      </w:r>
      <w:r w:rsidRPr="002235E8">
        <w:rPr>
          <w:rStyle w:val="libFootnotenumChar"/>
          <w:rFonts w:hint="cs"/>
          <w:rtl/>
        </w:rPr>
        <w:t>(3)</w:t>
      </w:r>
      <w:r w:rsidR="002235E8">
        <w:rPr>
          <w:rFonts w:hint="cs"/>
          <w:rtl/>
        </w:rPr>
        <w:t>.</w:t>
      </w:r>
      <w:r>
        <w:rPr>
          <w:rFonts w:hint="cs"/>
          <w:rtl/>
        </w:rPr>
        <w:t xml:space="preserve"> إنّ والد المريسي يهوديّ</w:t>
      </w:r>
      <w:r w:rsidR="002235E8">
        <w:rPr>
          <w:rFonts w:hint="cs"/>
          <w:rtl/>
        </w:rPr>
        <w:t>،</w:t>
      </w:r>
      <w:r>
        <w:rPr>
          <w:rFonts w:hint="cs"/>
          <w:rtl/>
        </w:rPr>
        <w:t xml:space="preserve"> وهو </w:t>
      </w:r>
      <w:r w:rsidR="004A4BD1">
        <w:rPr>
          <w:rFonts w:hint="cs"/>
          <w:rtl/>
        </w:rPr>
        <w:t>«بشر»</w:t>
      </w:r>
      <w:r>
        <w:rPr>
          <w:rFonts w:hint="cs"/>
          <w:rtl/>
        </w:rPr>
        <w:t xml:space="preserve"> يهوديّ في مظهره</w:t>
      </w:r>
      <w:r w:rsidR="002235E8">
        <w:rPr>
          <w:rFonts w:hint="cs"/>
          <w:rtl/>
        </w:rPr>
        <w:t>،</w:t>
      </w:r>
      <w:r>
        <w:rPr>
          <w:rFonts w:hint="cs"/>
          <w:rtl/>
        </w:rPr>
        <w:t xml:space="preserve"> على ما وصفه العجلي</w:t>
      </w:r>
      <w:r w:rsidR="002235E8">
        <w:rPr>
          <w:rFonts w:hint="cs"/>
          <w:rtl/>
        </w:rPr>
        <w:t>،</w:t>
      </w:r>
      <w:r>
        <w:rPr>
          <w:rFonts w:hint="cs"/>
          <w:rtl/>
        </w:rPr>
        <w:t xml:space="preserve"> بل وكان فاسقاً في مخبره كما صرّح</w:t>
      </w:r>
      <w:r w:rsidR="002235E8">
        <w:rPr>
          <w:rFonts w:hint="cs"/>
          <w:rtl/>
        </w:rPr>
        <w:t>،</w:t>
      </w:r>
      <w:r>
        <w:rPr>
          <w:rFonts w:hint="cs"/>
          <w:rtl/>
        </w:rPr>
        <w:t xml:space="preserve"> ولذا لعنه أوّلاً وختم بالدعاء في أن لا يرحمه الله تعالى</w:t>
      </w:r>
      <w:r w:rsidR="002235E8">
        <w:rPr>
          <w:rFonts w:hint="cs"/>
          <w:rtl/>
        </w:rPr>
        <w:t>.</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العقد الفريد</w:t>
      </w:r>
      <w:r w:rsidR="002235E8">
        <w:rPr>
          <w:rFonts w:hint="cs"/>
          <w:rtl/>
        </w:rPr>
        <w:t>،</w:t>
      </w:r>
      <w:r>
        <w:rPr>
          <w:rFonts w:hint="cs"/>
          <w:rtl/>
        </w:rPr>
        <w:t xml:space="preserve"> لابن عبد ربّه</w:t>
      </w:r>
      <w:r w:rsidR="002235E8">
        <w:rPr>
          <w:rFonts w:hint="cs"/>
          <w:rtl/>
        </w:rPr>
        <w:t>،</w:t>
      </w:r>
      <w:r>
        <w:rPr>
          <w:rFonts w:hint="cs"/>
          <w:rtl/>
        </w:rPr>
        <w:t xml:space="preserve"> 2</w:t>
      </w:r>
      <w:r w:rsidR="002235E8">
        <w:rPr>
          <w:rFonts w:hint="cs"/>
          <w:rtl/>
        </w:rPr>
        <w:t>:</w:t>
      </w:r>
      <w:r>
        <w:rPr>
          <w:rFonts w:hint="cs"/>
          <w:rtl/>
        </w:rPr>
        <w:t xml:space="preserve"> 375</w:t>
      </w:r>
      <w:r w:rsidR="002235E8">
        <w:rPr>
          <w:rFonts w:hint="cs"/>
          <w:rtl/>
        </w:rPr>
        <w:t>،</w:t>
      </w:r>
      <w:r>
        <w:rPr>
          <w:rFonts w:hint="cs"/>
          <w:rtl/>
        </w:rPr>
        <w:t xml:space="preserve"> وتاريخ بغداد 7</w:t>
      </w:r>
      <w:r w:rsidR="002235E8">
        <w:rPr>
          <w:rFonts w:hint="cs"/>
          <w:rtl/>
        </w:rPr>
        <w:t>:</w:t>
      </w:r>
      <w:r>
        <w:rPr>
          <w:rFonts w:hint="cs"/>
          <w:rtl/>
        </w:rPr>
        <w:t xml:space="preserve"> 61</w:t>
      </w:r>
      <w:r w:rsidR="002235E8">
        <w:rPr>
          <w:rFonts w:hint="cs"/>
          <w:rtl/>
        </w:rPr>
        <w:t>،</w:t>
      </w:r>
      <w:r>
        <w:rPr>
          <w:rFonts w:hint="cs"/>
          <w:rtl/>
        </w:rPr>
        <w:t xml:space="preserve"> رقم 3516</w:t>
      </w:r>
      <w:r w:rsidR="002235E8">
        <w:rPr>
          <w:rFonts w:hint="cs"/>
          <w:rtl/>
        </w:rPr>
        <w:t>،</w:t>
      </w:r>
      <w:r>
        <w:rPr>
          <w:rFonts w:hint="cs"/>
          <w:rtl/>
        </w:rPr>
        <w:t xml:space="preserve"> ومعرفة الرجال</w:t>
      </w:r>
      <w:r w:rsidR="002235E8">
        <w:rPr>
          <w:rFonts w:hint="cs"/>
          <w:rtl/>
        </w:rPr>
        <w:t>،</w:t>
      </w:r>
      <w:r>
        <w:rPr>
          <w:rFonts w:hint="cs"/>
          <w:rtl/>
        </w:rPr>
        <w:t xml:space="preserve"> لابن معين 1</w:t>
      </w:r>
      <w:r w:rsidR="002235E8">
        <w:rPr>
          <w:rFonts w:hint="cs"/>
          <w:rtl/>
        </w:rPr>
        <w:t>:</w:t>
      </w:r>
      <w:r>
        <w:rPr>
          <w:rFonts w:hint="cs"/>
          <w:rtl/>
        </w:rPr>
        <w:t xml:space="preserve"> 154 رقم 850</w:t>
      </w:r>
      <w:r w:rsidR="002235E8">
        <w:rPr>
          <w:rFonts w:hint="cs"/>
          <w:rtl/>
        </w:rPr>
        <w:t>،</w:t>
      </w:r>
      <w:r>
        <w:rPr>
          <w:rFonts w:hint="cs"/>
          <w:rtl/>
        </w:rPr>
        <w:t xml:space="preserve"> وتاريخ الثقات للعجلي 81 رقم 153</w:t>
      </w:r>
      <w:r w:rsidR="002235E8">
        <w:rPr>
          <w:rFonts w:hint="cs"/>
          <w:rtl/>
        </w:rPr>
        <w:t>،</w:t>
      </w:r>
      <w:r>
        <w:rPr>
          <w:rFonts w:hint="cs"/>
          <w:rtl/>
        </w:rPr>
        <w:t xml:space="preserve"> وعيون الأخبار</w:t>
      </w:r>
      <w:r w:rsidR="002235E8">
        <w:rPr>
          <w:rFonts w:hint="cs"/>
          <w:rtl/>
        </w:rPr>
        <w:t>،</w:t>
      </w:r>
      <w:r>
        <w:rPr>
          <w:rFonts w:hint="cs"/>
          <w:rtl/>
        </w:rPr>
        <w:t xml:space="preserve"> لابن قتيبة 2</w:t>
      </w:r>
      <w:r w:rsidR="002235E8">
        <w:rPr>
          <w:rFonts w:hint="cs"/>
          <w:rtl/>
        </w:rPr>
        <w:t>:</w:t>
      </w:r>
      <w:r>
        <w:rPr>
          <w:rFonts w:hint="cs"/>
          <w:rtl/>
        </w:rPr>
        <w:t xml:space="preserve"> 140 و 157</w:t>
      </w:r>
      <w:r w:rsidR="002235E8">
        <w:rPr>
          <w:rFonts w:hint="cs"/>
          <w:rtl/>
        </w:rPr>
        <w:t>،</w:t>
      </w:r>
      <w:r>
        <w:rPr>
          <w:rFonts w:hint="cs"/>
          <w:rtl/>
        </w:rPr>
        <w:t xml:space="preserve"> والبيان والتبيين للجاحظ 2</w:t>
      </w:r>
      <w:r w:rsidR="002235E8">
        <w:rPr>
          <w:rFonts w:hint="cs"/>
          <w:rtl/>
        </w:rPr>
        <w:t>:</w:t>
      </w:r>
      <w:r>
        <w:rPr>
          <w:rFonts w:hint="cs"/>
          <w:rtl/>
        </w:rPr>
        <w:t xml:space="preserve"> 110</w:t>
      </w:r>
      <w:r w:rsidR="002235E8">
        <w:rPr>
          <w:rFonts w:hint="cs"/>
          <w:rtl/>
        </w:rPr>
        <w:t>،</w:t>
      </w:r>
      <w:r>
        <w:rPr>
          <w:rFonts w:hint="cs"/>
          <w:rtl/>
        </w:rPr>
        <w:t xml:space="preserve"> والمحاسن والأضداد 9</w:t>
      </w:r>
      <w:r w:rsidR="002235E8">
        <w:rPr>
          <w:rFonts w:hint="cs"/>
          <w:rtl/>
        </w:rPr>
        <w:t>،</w:t>
      </w:r>
      <w:r>
        <w:rPr>
          <w:rFonts w:hint="cs"/>
          <w:rtl/>
        </w:rPr>
        <w:t xml:space="preserve"> والفرق بين الفرق للبغدادي 204 و 363</w:t>
      </w:r>
      <w:r w:rsidR="002235E8">
        <w:rPr>
          <w:rFonts w:hint="cs"/>
          <w:rtl/>
        </w:rPr>
        <w:t>،</w:t>
      </w:r>
      <w:r>
        <w:rPr>
          <w:rFonts w:hint="cs"/>
          <w:rtl/>
        </w:rPr>
        <w:t xml:space="preserve"> ووفيات الأعيان 1</w:t>
      </w:r>
      <w:r w:rsidR="002235E8">
        <w:rPr>
          <w:rFonts w:hint="cs"/>
          <w:rtl/>
        </w:rPr>
        <w:t>:</w:t>
      </w:r>
      <w:r>
        <w:rPr>
          <w:rFonts w:hint="cs"/>
          <w:rtl/>
        </w:rPr>
        <w:t xml:space="preserve"> 277</w:t>
      </w:r>
      <w:r w:rsidR="002235E8">
        <w:rPr>
          <w:rFonts w:hint="cs"/>
          <w:rtl/>
        </w:rPr>
        <w:t>،</w:t>
      </w:r>
      <w:r>
        <w:rPr>
          <w:rFonts w:hint="cs"/>
          <w:rtl/>
        </w:rPr>
        <w:t xml:space="preserve"> والعبر 1</w:t>
      </w:r>
      <w:r w:rsidR="002235E8">
        <w:rPr>
          <w:rFonts w:hint="cs"/>
          <w:rtl/>
        </w:rPr>
        <w:t>:</w:t>
      </w:r>
      <w:r>
        <w:rPr>
          <w:rFonts w:hint="cs"/>
          <w:rtl/>
        </w:rPr>
        <w:t xml:space="preserve"> 373</w:t>
      </w:r>
      <w:r w:rsidR="002235E8">
        <w:rPr>
          <w:rFonts w:hint="cs"/>
          <w:rtl/>
        </w:rPr>
        <w:t>،</w:t>
      </w:r>
      <w:r>
        <w:rPr>
          <w:rFonts w:hint="cs"/>
          <w:rtl/>
        </w:rPr>
        <w:t xml:space="preserve"> وميزان الاعتدال 1</w:t>
      </w:r>
      <w:r w:rsidR="002235E8">
        <w:rPr>
          <w:rFonts w:hint="cs"/>
          <w:rtl/>
        </w:rPr>
        <w:t>:</w:t>
      </w:r>
      <w:r>
        <w:rPr>
          <w:rFonts w:hint="cs"/>
          <w:rtl/>
        </w:rPr>
        <w:t xml:space="preserve"> 322 رقم 1214</w:t>
      </w:r>
      <w:r w:rsidR="002235E8">
        <w:rPr>
          <w:rFonts w:hint="cs"/>
          <w:rtl/>
        </w:rPr>
        <w:t>،</w:t>
      </w:r>
      <w:r>
        <w:rPr>
          <w:rFonts w:hint="cs"/>
          <w:rtl/>
        </w:rPr>
        <w:t xml:space="preserve"> والوافي بالوفيات 10</w:t>
      </w:r>
      <w:r w:rsidR="002235E8">
        <w:rPr>
          <w:rFonts w:hint="cs"/>
          <w:rtl/>
        </w:rPr>
        <w:t>:</w:t>
      </w:r>
      <w:r>
        <w:rPr>
          <w:rFonts w:hint="cs"/>
          <w:rtl/>
        </w:rPr>
        <w:t xml:space="preserve"> 151 رقم 2614</w:t>
      </w:r>
      <w:r w:rsidR="002235E8">
        <w:rPr>
          <w:rFonts w:hint="cs"/>
          <w:rtl/>
        </w:rPr>
        <w:t>،</w:t>
      </w:r>
      <w:r>
        <w:rPr>
          <w:rFonts w:hint="cs"/>
          <w:rtl/>
        </w:rPr>
        <w:t xml:space="preserve"> وشذرات الذّهب 2</w:t>
      </w:r>
      <w:r w:rsidR="002235E8">
        <w:rPr>
          <w:rFonts w:hint="cs"/>
          <w:rtl/>
        </w:rPr>
        <w:t>:</w:t>
      </w:r>
      <w:r>
        <w:rPr>
          <w:rFonts w:hint="cs"/>
          <w:rtl/>
        </w:rPr>
        <w:t xml:space="preserve"> 44</w:t>
      </w:r>
      <w:r w:rsidR="002235E8">
        <w:rPr>
          <w:rFonts w:hint="cs"/>
          <w:rtl/>
        </w:rPr>
        <w:t>.</w:t>
      </w:r>
    </w:p>
    <w:p w:rsidR="008E0475" w:rsidRDefault="008E0475" w:rsidP="002235E8">
      <w:pPr>
        <w:pStyle w:val="libFootnote0"/>
        <w:rPr>
          <w:rtl/>
        </w:rPr>
      </w:pPr>
      <w:r>
        <w:rPr>
          <w:rFonts w:hint="cs"/>
          <w:rtl/>
        </w:rPr>
        <w:t>(2) قصّارا</w:t>
      </w:r>
      <w:r w:rsidR="002235E8">
        <w:rPr>
          <w:rFonts w:hint="cs"/>
          <w:rtl/>
        </w:rPr>
        <w:t>:</w:t>
      </w:r>
      <w:r>
        <w:rPr>
          <w:rFonts w:hint="cs"/>
          <w:rtl/>
        </w:rPr>
        <w:t xml:space="preserve"> أي صبّاغاً</w:t>
      </w:r>
      <w:r w:rsidR="002235E8">
        <w:rPr>
          <w:rFonts w:hint="cs"/>
          <w:rtl/>
        </w:rPr>
        <w:t>.</w:t>
      </w:r>
    </w:p>
    <w:p w:rsidR="008E0475" w:rsidRDefault="008E0475" w:rsidP="002235E8">
      <w:pPr>
        <w:pStyle w:val="libFootnote0"/>
        <w:rPr>
          <w:rtl/>
        </w:rPr>
      </w:pPr>
      <w:r>
        <w:rPr>
          <w:rFonts w:hint="cs"/>
          <w:rtl/>
        </w:rPr>
        <w:t>(3) تاريخ الثقات</w:t>
      </w:r>
      <w:r w:rsidR="002235E8">
        <w:rPr>
          <w:rFonts w:hint="cs"/>
          <w:rtl/>
        </w:rPr>
        <w:t>،</w:t>
      </w:r>
      <w:r>
        <w:rPr>
          <w:rFonts w:hint="cs"/>
          <w:rtl/>
        </w:rPr>
        <w:t xml:space="preserve"> للعجلي 81</w:t>
      </w:r>
      <w:r w:rsidR="002235E8">
        <w:rPr>
          <w:rFonts w:hint="cs"/>
          <w:rtl/>
        </w:rPr>
        <w:t>،</w:t>
      </w:r>
      <w:r>
        <w:rPr>
          <w:rFonts w:hint="cs"/>
          <w:rtl/>
        </w:rPr>
        <w:t xml:space="preserve"> رقم 153</w:t>
      </w:r>
      <w:r w:rsidR="002235E8">
        <w:rPr>
          <w:rFonts w:hint="cs"/>
          <w:rtl/>
        </w:rPr>
        <w:t>.</w:t>
      </w:r>
      <w:r>
        <w:rPr>
          <w:rFonts w:hint="cs"/>
          <w:rtl/>
        </w:rPr>
        <w:t xml:space="preserve"> ولم يذكره ابن شاهين في ثقاته</w:t>
      </w:r>
      <w:r w:rsidR="002235E8">
        <w:rPr>
          <w:rFonts w:hint="cs"/>
          <w:rtl/>
        </w:rPr>
        <w:t>،</w:t>
      </w:r>
      <w:r>
        <w:rPr>
          <w:rFonts w:hint="cs"/>
          <w:rtl/>
        </w:rPr>
        <w:t xml:space="preserve"> ولا النسائي في كتابه الضعفاء والمتروكين ممّا يعني سوء حاله لديهم</w:t>
      </w:r>
      <w:r w:rsidR="002235E8">
        <w:rPr>
          <w:rFonts w:hint="cs"/>
          <w:rtl/>
        </w:rPr>
        <w:t>.</w:t>
      </w:r>
    </w:p>
    <w:p w:rsidR="008E0475" w:rsidRDefault="008E0475" w:rsidP="002235E8">
      <w:pPr>
        <w:pStyle w:val="libFootnote0"/>
        <w:rPr>
          <w:rtl/>
        </w:rPr>
      </w:pPr>
      <w:r>
        <w:rPr>
          <w:rtl/>
        </w:rPr>
        <w:br w:type="page"/>
      </w:r>
    </w:p>
    <w:p w:rsidR="008E0475" w:rsidRDefault="008E0475" w:rsidP="008E0475">
      <w:pPr>
        <w:pStyle w:val="libNormal"/>
        <w:rPr>
          <w:rtl/>
        </w:rPr>
      </w:pPr>
      <w:r>
        <w:rPr>
          <w:rFonts w:hint="cs"/>
          <w:rtl/>
        </w:rPr>
        <w:lastRenderedPageBreak/>
        <w:t>ولم ينفرد العجلي في التصريح بسوء حال المريسي</w:t>
      </w:r>
      <w:r w:rsidR="002235E8">
        <w:rPr>
          <w:rFonts w:hint="cs"/>
          <w:rtl/>
        </w:rPr>
        <w:t>،</w:t>
      </w:r>
      <w:r>
        <w:rPr>
          <w:rFonts w:hint="cs"/>
          <w:rtl/>
        </w:rPr>
        <w:t xml:space="preserve"> فقد أطبقت كلمة العلماء على تفسيقه وزندقته وكفره ويهوديّته وإن أظهر الإسلام</w:t>
      </w:r>
      <w:r w:rsidR="002235E8">
        <w:rPr>
          <w:rFonts w:hint="cs"/>
          <w:rtl/>
        </w:rPr>
        <w:t>!</w:t>
      </w:r>
    </w:p>
    <w:p w:rsidR="008E0475" w:rsidRDefault="008E0475" w:rsidP="008E0475">
      <w:pPr>
        <w:pStyle w:val="libNormal"/>
        <w:rPr>
          <w:rtl/>
        </w:rPr>
      </w:pPr>
      <w:r>
        <w:rPr>
          <w:rFonts w:hint="cs"/>
          <w:rtl/>
        </w:rPr>
        <w:t>بسند عن إسحاق بن إبراهيم لؤلؤ</w:t>
      </w:r>
      <w:r w:rsidR="002235E8">
        <w:rPr>
          <w:rFonts w:hint="cs"/>
          <w:rtl/>
        </w:rPr>
        <w:t>،</w:t>
      </w:r>
      <w:r>
        <w:rPr>
          <w:rFonts w:hint="cs"/>
          <w:rtl/>
        </w:rPr>
        <w:t xml:space="preserve"> قال</w:t>
      </w:r>
      <w:r w:rsidR="002235E8">
        <w:rPr>
          <w:rFonts w:hint="cs"/>
          <w:rtl/>
        </w:rPr>
        <w:t>:</w:t>
      </w:r>
      <w:r>
        <w:rPr>
          <w:rFonts w:hint="cs"/>
          <w:rtl/>
        </w:rPr>
        <w:t xml:space="preserve"> مررتُ في الطريق فإذا بشر المريسي والناس عليه مجتمعون</w:t>
      </w:r>
      <w:r w:rsidR="002235E8">
        <w:rPr>
          <w:rFonts w:hint="cs"/>
          <w:rtl/>
        </w:rPr>
        <w:t>،</w:t>
      </w:r>
      <w:r>
        <w:rPr>
          <w:rFonts w:hint="cs"/>
          <w:rtl/>
        </w:rPr>
        <w:t xml:space="preserve"> فمرّ يهوديّ فأنا سمعته يقول</w:t>
      </w:r>
      <w:r w:rsidR="002235E8">
        <w:rPr>
          <w:rFonts w:hint="cs"/>
          <w:rtl/>
        </w:rPr>
        <w:t>:</w:t>
      </w:r>
      <w:r>
        <w:rPr>
          <w:rFonts w:hint="cs"/>
          <w:rtl/>
        </w:rPr>
        <w:t xml:space="preserve"> لا يفسد عليكم كتابكم كما أفسد أبوه علينا التوراة</w:t>
      </w:r>
      <w:r w:rsidR="002235E8">
        <w:rPr>
          <w:rFonts w:hint="cs"/>
          <w:rtl/>
        </w:rPr>
        <w:t>!</w:t>
      </w:r>
      <w:r>
        <w:rPr>
          <w:rFonts w:hint="cs"/>
          <w:rtl/>
        </w:rPr>
        <w:t xml:space="preserve"> </w:t>
      </w:r>
      <w:r w:rsidRPr="002235E8">
        <w:rPr>
          <w:rStyle w:val="libFootnotenumChar"/>
          <w:rFonts w:hint="cs"/>
          <w:rtl/>
        </w:rPr>
        <w:t>(1)</w:t>
      </w:r>
      <w:r w:rsidR="002235E8">
        <w:rPr>
          <w:rFonts w:hint="cs"/>
          <w:rtl/>
        </w:rPr>
        <w:t>.</w:t>
      </w:r>
    </w:p>
    <w:p w:rsidR="008E0475" w:rsidRDefault="008E0475" w:rsidP="008E0475">
      <w:pPr>
        <w:pStyle w:val="libNormal"/>
        <w:rPr>
          <w:rtl/>
        </w:rPr>
      </w:pPr>
      <w:r>
        <w:rPr>
          <w:rFonts w:hint="cs"/>
          <w:rtl/>
        </w:rPr>
        <w:t>وعن عبّاد بن العوّام</w:t>
      </w:r>
      <w:r w:rsidR="002235E8">
        <w:rPr>
          <w:rFonts w:hint="cs"/>
          <w:rtl/>
        </w:rPr>
        <w:t>،</w:t>
      </w:r>
      <w:r>
        <w:rPr>
          <w:rFonts w:hint="cs"/>
          <w:rtl/>
        </w:rPr>
        <w:t xml:space="preserve"> قال</w:t>
      </w:r>
      <w:r w:rsidR="002235E8">
        <w:rPr>
          <w:rFonts w:hint="cs"/>
          <w:rtl/>
        </w:rPr>
        <w:t>:</w:t>
      </w:r>
      <w:r>
        <w:rPr>
          <w:rFonts w:hint="cs"/>
          <w:rtl/>
        </w:rPr>
        <w:t xml:space="preserve"> كلّمتُ بشراً المريسي وأصحاب بشر</w:t>
      </w:r>
      <w:r w:rsidR="002235E8">
        <w:rPr>
          <w:rFonts w:hint="cs"/>
          <w:rtl/>
        </w:rPr>
        <w:t>،</w:t>
      </w:r>
      <w:r>
        <w:rPr>
          <w:rFonts w:hint="cs"/>
          <w:rtl/>
        </w:rPr>
        <w:t xml:space="preserve"> فرأيت آخر كلامهم أنّه ينتهي إلى أن يقولوا ليس في السماء شيء </w:t>
      </w:r>
      <w:r w:rsidRPr="002235E8">
        <w:rPr>
          <w:rStyle w:val="libFootnotenumChar"/>
          <w:rFonts w:hint="cs"/>
          <w:rtl/>
        </w:rPr>
        <w:t>(2)</w:t>
      </w:r>
      <w:r w:rsidR="002235E8">
        <w:rPr>
          <w:rFonts w:hint="cs"/>
          <w:rtl/>
        </w:rPr>
        <w:t>.</w:t>
      </w:r>
    </w:p>
    <w:p w:rsidR="008E0475" w:rsidRDefault="008E0475" w:rsidP="008E0475">
      <w:pPr>
        <w:pStyle w:val="libNormal"/>
        <w:rPr>
          <w:rtl/>
        </w:rPr>
      </w:pPr>
      <w:r>
        <w:rPr>
          <w:rFonts w:hint="cs"/>
          <w:rtl/>
        </w:rPr>
        <w:t>وهذا من عقيدتهم في التجسيم المفضي إلى الكفر والزندقة</w:t>
      </w:r>
      <w:r w:rsidR="002235E8">
        <w:rPr>
          <w:rFonts w:hint="cs"/>
          <w:rtl/>
        </w:rPr>
        <w:t>،</w:t>
      </w:r>
      <w:r>
        <w:rPr>
          <w:rFonts w:hint="cs"/>
          <w:rtl/>
        </w:rPr>
        <w:t xml:space="preserve"> وقصدهم منه خلوّ السماء من الربّ وأنّه في الأرض</w:t>
      </w:r>
      <w:r w:rsidR="002235E8">
        <w:rPr>
          <w:rFonts w:hint="cs"/>
          <w:rtl/>
        </w:rPr>
        <w:t>؛</w:t>
      </w:r>
      <w:r>
        <w:rPr>
          <w:rFonts w:hint="cs"/>
          <w:rtl/>
        </w:rPr>
        <w:t xml:space="preserve"> تعالى الله عن ذلك علوّاً كبيراً</w:t>
      </w:r>
      <w:r w:rsidR="002235E8">
        <w:rPr>
          <w:rFonts w:hint="cs"/>
          <w:rtl/>
        </w:rPr>
        <w:t>.</w:t>
      </w:r>
    </w:p>
    <w:p w:rsidR="008E0475" w:rsidRDefault="008E0475" w:rsidP="008E0475">
      <w:pPr>
        <w:pStyle w:val="libNormal"/>
        <w:rPr>
          <w:rtl/>
        </w:rPr>
      </w:pPr>
      <w:r>
        <w:rPr>
          <w:rFonts w:hint="cs"/>
          <w:rtl/>
        </w:rPr>
        <w:t>عن عمر بن عثمان</w:t>
      </w:r>
      <w:r w:rsidR="002235E8">
        <w:rPr>
          <w:rFonts w:hint="cs"/>
          <w:rtl/>
        </w:rPr>
        <w:t>،</w:t>
      </w:r>
      <w:r>
        <w:rPr>
          <w:rFonts w:hint="cs"/>
          <w:rtl/>
        </w:rPr>
        <w:t xml:space="preserve"> قال</w:t>
      </w:r>
      <w:r w:rsidR="002235E8">
        <w:rPr>
          <w:rFonts w:hint="cs"/>
          <w:rtl/>
        </w:rPr>
        <w:t>:</w:t>
      </w:r>
      <w:r>
        <w:rPr>
          <w:rFonts w:hint="cs"/>
          <w:rtl/>
        </w:rPr>
        <w:t xml:space="preserve"> كنت عند أبي فاستأذن عليه بشر المريسي</w:t>
      </w:r>
      <w:r w:rsidR="002235E8">
        <w:rPr>
          <w:rFonts w:hint="cs"/>
          <w:rtl/>
        </w:rPr>
        <w:t>.</w:t>
      </w:r>
      <w:r>
        <w:rPr>
          <w:rFonts w:hint="cs"/>
          <w:rtl/>
        </w:rPr>
        <w:t xml:space="preserve"> فقلت</w:t>
      </w:r>
      <w:r w:rsidR="002235E8">
        <w:rPr>
          <w:rFonts w:hint="cs"/>
          <w:rtl/>
        </w:rPr>
        <w:t>:</w:t>
      </w:r>
      <w:r>
        <w:rPr>
          <w:rFonts w:hint="cs"/>
          <w:rtl/>
        </w:rPr>
        <w:t xml:space="preserve"> يا أبت يدخل عليك مثل هذا</w:t>
      </w:r>
      <w:r w:rsidR="002235E8">
        <w:rPr>
          <w:rFonts w:hint="cs"/>
          <w:rtl/>
        </w:rPr>
        <w:t>؟</w:t>
      </w:r>
      <w:r>
        <w:rPr>
          <w:rFonts w:hint="cs"/>
          <w:rtl/>
        </w:rPr>
        <w:t xml:space="preserve"> فقال</w:t>
      </w:r>
      <w:r w:rsidR="002235E8">
        <w:rPr>
          <w:rFonts w:hint="cs"/>
          <w:rtl/>
        </w:rPr>
        <w:t>:</w:t>
      </w:r>
      <w:r>
        <w:rPr>
          <w:rFonts w:hint="cs"/>
          <w:rtl/>
        </w:rPr>
        <w:t xml:space="preserve"> يا بني وما له</w:t>
      </w:r>
      <w:r w:rsidR="002235E8">
        <w:rPr>
          <w:rFonts w:hint="cs"/>
          <w:rtl/>
        </w:rPr>
        <w:t>؟</w:t>
      </w:r>
      <w:r>
        <w:rPr>
          <w:rFonts w:hint="cs"/>
          <w:rtl/>
        </w:rPr>
        <w:t xml:space="preserve"> قال قلتُ</w:t>
      </w:r>
      <w:r w:rsidR="002235E8">
        <w:rPr>
          <w:rFonts w:hint="cs"/>
          <w:rtl/>
        </w:rPr>
        <w:t>:</w:t>
      </w:r>
      <w:r>
        <w:rPr>
          <w:rFonts w:hint="cs"/>
          <w:rtl/>
        </w:rPr>
        <w:t xml:space="preserve"> إنّه يقول القرآن مخلوق</w:t>
      </w:r>
      <w:r w:rsidR="002235E8">
        <w:rPr>
          <w:rFonts w:hint="cs"/>
          <w:rtl/>
        </w:rPr>
        <w:t>،</w:t>
      </w:r>
      <w:r>
        <w:rPr>
          <w:rFonts w:hint="cs"/>
          <w:rtl/>
        </w:rPr>
        <w:t xml:space="preserve"> وإنّ الله معه في الأرض</w:t>
      </w:r>
      <w:r w:rsidR="002235E8">
        <w:rPr>
          <w:rFonts w:hint="cs"/>
          <w:rtl/>
        </w:rPr>
        <w:t>،</w:t>
      </w:r>
      <w:r>
        <w:rPr>
          <w:rFonts w:hint="cs"/>
          <w:rtl/>
        </w:rPr>
        <w:t xml:space="preserve"> وإنّ الجنّة والنار لم يخلقا</w:t>
      </w:r>
      <w:r w:rsidR="002235E8">
        <w:rPr>
          <w:rFonts w:hint="cs"/>
          <w:rtl/>
        </w:rPr>
        <w:t>،</w:t>
      </w:r>
      <w:r>
        <w:rPr>
          <w:rFonts w:hint="cs"/>
          <w:rtl/>
        </w:rPr>
        <w:t xml:space="preserve"> وإنّ منكراً ونكيراً باطل</w:t>
      </w:r>
      <w:r w:rsidR="002235E8">
        <w:rPr>
          <w:rFonts w:hint="cs"/>
          <w:rtl/>
        </w:rPr>
        <w:t>،</w:t>
      </w:r>
      <w:r>
        <w:rPr>
          <w:rFonts w:hint="cs"/>
          <w:rtl/>
        </w:rPr>
        <w:t xml:space="preserve"> وإنّ الصراط باطل</w:t>
      </w:r>
      <w:r w:rsidR="002235E8">
        <w:rPr>
          <w:rFonts w:hint="cs"/>
          <w:rtl/>
        </w:rPr>
        <w:t>،</w:t>
      </w:r>
      <w:r>
        <w:rPr>
          <w:rFonts w:hint="cs"/>
          <w:rtl/>
        </w:rPr>
        <w:t xml:space="preserve"> وإنّ الساعة باطل</w:t>
      </w:r>
      <w:r w:rsidR="002235E8">
        <w:rPr>
          <w:rFonts w:hint="cs"/>
          <w:rtl/>
        </w:rPr>
        <w:t>،</w:t>
      </w:r>
      <w:r>
        <w:rPr>
          <w:rFonts w:hint="cs"/>
          <w:rtl/>
        </w:rPr>
        <w:t xml:space="preserve"> وإنّ الميزان باطل</w:t>
      </w:r>
      <w:r w:rsidR="002235E8">
        <w:rPr>
          <w:rFonts w:hint="cs"/>
          <w:rtl/>
        </w:rPr>
        <w:t>،</w:t>
      </w:r>
      <w:r>
        <w:rPr>
          <w:rFonts w:hint="cs"/>
          <w:rtl/>
        </w:rPr>
        <w:t xml:space="preserve"> مع كلام كثير</w:t>
      </w:r>
      <w:r w:rsidR="002235E8">
        <w:rPr>
          <w:rFonts w:hint="cs"/>
          <w:rtl/>
        </w:rPr>
        <w:t>.</w:t>
      </w:r>
      <w:r>
        <w:rPr>
          <w:rFonts w:hint="cs"/>
          <w:rtl/>
        </w:rPr>
        <w:t xml:space="preserve"> قال فقال</w:t>
      </w:r>
      <w:r w:rsidR="002235E8">
        <w:rPr>
          <w:rFonts w:hint="cs"/>
          <w:rtl/>
        </w:rPr>
        <w:t>:</w:t>
      </w:r>
      <w:r>
        <w:rPr>
          <w:rFonts w:hint="cs"/>
          <w:rtl/>
        </w:rPr>
        <w:t xml:space="preserve"> أدخله عليّ</w:t>
      </w:r>
      <w:r w:rsidR="002235E8">
        <w:rPr>
          <w:rFonts w:hint="cs"/>
          <w:rtl/>
        </w:rPr>
        <w:t>،</w:t>
      </w:r>
      <w:r>
        <w:rPr>
          <w:rFonts w:hint="cs"/>
          <w:rtl/>
        </w:rPr>
        <w:t xml:space="preserve"> فأدخلته عليه</w:t>
      </w:r>
      <w:r w:rsidR="002235E8">
        <w:rPr>
          <w:rFonts w:hint="cs"/>
          <w:rtl/>
        </w:rPr>
        <w:t>،</w:t>
      </w:r>
      <w:r>
        <w:rPr>
          <w:rFonts w:hint="cs"/>
          <w:rtl/>
        </w:rPr>
        <w:t xml:space="preserve"> فقال</w:t>
      </w:r>
      <w:r w:rsidR="002235E8">
        <w:rPr>
          <w:rFonts w:hint="cs"/>
          <w:rtl/>
        </w:rPr>
        <w:t>:</w:t>
      </w:r>
      <w:r>
        <w:rPr>
          <w:rFonts w:hint="cs"/>
          <w:rtl/>
        </w:rPr>
        <w:t xml:space="preserve"> يا بشر أدنه</w:t>
      </w:r>
      <w:r w:rsidR="002235E8">
        <w:rPr>
          <w:rFonts w:hint="cs"/>
          <w:rtl/>
        </w:rPr>
        <w:t>،</w:t>
      </w:r>
      <w:r>
        <w:rPr>
          <w:rFonts w:hint="cs"/>
          <w:rtl/>
        </w:rPr>
        <w:t xml:space="preserve"> ويلك يا بشر أدنه</w:t>
      </w:r>
      <w:r w:rsidR="002235E8">
        <w:rPr>
          <w:rFonts w:hint="cs"/>
          <w:rtl/>
        </w:rPr>
        <w:t>.</w:t>
      </w:r>
      <w:r>
        <w:rPr>
          <w:rFonts w:hint="cs"/>
          <w:rtl/>
        </w:rPr>
        <w:t>.. فلم يزل يدنيه حتّى قرب منه</w:t>
      </w:r>
      <w:r w:rsidR="002235E8">
        <w:rPr>
          <w:rFonts w:hint="cs"/>
          <w:rtl/>
        </w:rPr>
        <w:t>،</w:t>
      </w:r>
      <w:r>
        <w:rPr>
          <w:rFonts w:hint="cs"/>
          <w:rtl/>
        </w:rPr>
        <w:t xml:space="preserve"> فقال</w:t>
      </w:r>
      <w:r w:rsidR="002235E8">
        <w:rPr>
          <w:rFonts w:hint="cs"/>
          <w:rtl/>
        </w:rPr>
        <w:t>:</w:t>
      </w:r>
      <w:r>
        <w:rPr>
          <w:rFonts w:hint="cs"/>
          <w:rtl/>
        </w:rPr>
        <w:t xml:space="preserve"> ويلك يا بشر من تعبد</w:t>
      </w:r>
      <w:r w:rsidR="002235E8">
        <w:rPr>
          <w:rFonts w:hint="cs"/>
          <w:rtl/>
        </w:rPr>
        <w:t>،</w:t>
      </w:r>
      <w:r>
        <w:rPr>
          <w:rFonts w:hint="cs"/>
          <w:rtl/>
        </w:rPr>
        <w:t xml:space="preserve"> وأين ربّك</w:t>
      </w:r>
      <w:r w:rsidR="002235E8">
        <w:rPr>
          <w:rFonts w:hint="cs"/>
          <w:rtl/>
        </w:rPr>
        <w:t>؟</w:t>
      </w:r>
      <w:r>
        <w:rPr>
          <w:rFonts w:hint="cs"/>
          <w:rtl/>
        </w:rPr>
        <w:t xml:space="preserve"> فقال</w:t>
      </w:r>
      <w:r w:rsidR="002235E8">
        <w:rPr>
          <w:rFonts w:hint="cs"/>
          <w:rtl/>
        </w:rPr>
        <w:t>:</w:t>
      </w:r>
      <w:r>
        <w:rPr>
          <w:rFonts w:hint="cs"/>
          <w:rtl/>
        </w:rPr>
        <w:t xml:space="preserve"> وما ذاك يا أبا الحسن</w:t>
      </w:r>
      <w:r w:rsidR="002235E8">
        <w:rPr>
          <w:rFonts w:hint="cs"/>
          <w:rtl/>
        </w:rPr>
        <w:t>؟</w:t>
      </w:r>
      <w:r>
        <w:rPr>
          <w:rFonts w:hint="cs"/>
          <w:rtl/>
        </w:rPr>
        <w:t xml:space="preserve"> قال</w:t>
      </w:r>
      <w:r w:rsidR="002235E8">
        <w:rPr>
          <w:rFonts w:hint="cs"/>
          <w:rtl/>
        </w:rPr>
        <w:t>:</w:t>
      </w:r>
      <w:r>
        <w:rPr>
          <w:rFonts w:hint="cs"/>
          <w:rtl/>
        </w:rPr>
        <w:t xml:space="preserve"> أخبرتُ عنك أنّك تقول</w:t>
      </w:r>
      <w:r w:rsidR="002235E8">
        <w:rPr>
          <w:rFonts w:hint="cs"/>
          <w:rtl/>
        </w:rPr>
        <w:t>:</w:t>
      </w:r>
      <w:r>
        <w:rPr>
          <w:rFonts w:hint="cs"/>
          <w:rtl/>
        </w:rPr>
        <w:t xml:space="preserve"> القرآن مخلوق وأنّ الله معك في </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تاريخ بغداد 7</w:t>
      </w:r>
      <w:r w:rsidR="002235E8">
        <w:rPr>
          <w:rFonts w:hint="cs"/>
          <w:rtl/>
        </w:rPr>
        <w:t>:</w:t>
      </w:r>
      <w:r>
        <w:rPr>
          <w:rFonts w:hint="cs"/>
          <w:rtl/>
        </w:rPr>
        <w:t xml:space="preserve"> 65</w:t>
      </w:r>
      <w:r w:rsidR="002235E8">
        <w:rPr>
          <w:rFonts w:hint="cs"/>
          <w:rtl/>
        </w:rPr>
        <w:t>.</w:t>
      </w:r>
    </w:p>
    <w:p w:rsidR="008E0475" w:rsidRDefault="008E0475" w:rsidP="002235E8">
      <w:pPr>
        <w:pStyle w:val="libFootnote0"/>
        <w:rPr>
          <w:rtl/>
        </w:rPr>
      </w:pPr>
      <w:r>
        <w:rPr>
          <w:rFonts w:hint="cs"/>
          <w:rtl/>
        </w:rPr>
        <w:t>(2) تاريخ بغداد 63</w:t>
      </w:r>
      <w:r w:rsidR="002235E8">
        <w:rPr>
          <w:rFonts w:hint="cs"/>
          <w:rtl/>
        </w:rPr>
        <w:t>:</w:t>
      </w:r>
      <w:r>
        <w:rPr>
          <w:rFonts w:hint="cs"/>
          <w:rtl/>
        </w:rPr>
        <w:t xml:space="preserve"> 7</w:t>
      </w:r>
      <w:r w:rsidR="002235E8">
        <w:rPr>
          <w:rFonts w:hint="cs"/>
          <w:rtl/>
        </w:rPr>
        <w:t>.</w:t>
      </w:r>
    </w:p>
    <w:p w:rsidR="008E0475" w:rsidRDefault="008E0475" w:rsidP="002235E8">
      <w:pPr>
        <w:pStyle w:val="libFootnote0"/>
        <w:rPr>
          <w:rtl/>
        </w:rPr>
      </w:pPr>
      <w:r>
        <w:rPr>
          <w:rtl/>
        </w:rPr>
        <w:br w:type="page"/>
      </w:r>
    </w:p>
    <w:p w:rsidR="008E0475" w:rsidRDefault="008E0475" w:rsidP="0049204E">
      <w:pPr>
        <w:pStyle w:val="libNormal0"/>
        <w:rPr>
          <w:rtl/>
        </w:rPr>
      </w:pPr>
      <w:r>
        <w:rPr>
          <w:rFonts w:hint="cs"/>
          <w:rtl/>
        </w:rPr>
        <w:lastRenderedPageBreak/>
        <w:t>الأرض</w:t>
      </w:r>
      <w:r w:rsidR="002235E8">
        <w:rPr>
          <w:rFonts w:hint="cs"/>
          <w:rtl/>
        </w:rPr>
        <w:t>،</w:t>
      </w:r>
      <w:r>
        <w:rPr>
          <w:rFonts w:hint="cs"/>
          <w:rtl/>
        </w:rPr>
        <w:t xml:space="preserve"> مع كلام كثير</w:t>
      </w:r>
      <w:r w:rsidR="002235E8">
        <w:rPr>
          <w:rFonts w:hint="cs"/>
          <w:rtl/>
        </w:rPr>
        <w:t>.</w:t>
      </w:r>
      <w:r>
        <w:rPr>
          <w:rFonts w:hint="cs"/>
          <w:rtl/>
        </w:rPr>
        <w:t xml:space="preserve"> فقال له</w:t>
      </w:r>
      <w:r w:rsidR="002235E8">
        <w:rPr>
          <w:rFonts w:hint="cs"/>
          <w:rtl/>
        </w:rPr>
        <w:t>:</w:t>
      </w:r>
      <w:r>
        <w:rPr>
          <w:rFonts w:hint="cs"/>
          <w:rtl/>
        </w:rPr>
        <w:t xml:space="preserve"> يا أبا الحسن لم أجئ لهذا</w:t>
      </w:r>
      <w:r w:rsidR="002235E8">
        <w:rPr>
          <w:rFonts w:hint="cs"/>
          <w:rtl/>
        </w:rPr>
        <w:t>،</w:t>
      </w:r>
      <w:r>
        <w:rPr>
          <w:rFonts w:hint="cs"/>
          <w:rtl/>
        </w:rPr>
        <w:t xml:space="preserve"> إنما جئت في كتاب خالد تقرؤه عليّ</w:t>
      </w:r>
      <w:r w:rsidR="002235E8">
        <w:rPr>
          <w:rFonts w:hint="cs"/>
          <w:rtl/>
        </w:rPr>
        <w:t>.</w:t>
      </w:r>
      <w:r>
        <w:rPr>
          <w:rFonts w:hint="cs"/>
          <w:rtl/>
        </w:rPr>
        <w:t xml:space="preserve"> فقال</w:t>
      </w:r>
      <w:r w:rsidR="002235E8">
        <w:rPr>
          <w:rFonts w:hint="cs"/>
          <w:rtl/>
        </w:rPr>
        <w:t>:</w:t>
      </w:r>
      <w:r>
        <w:rPr>
          <w:rFonts w:hint="cs"/>
          <w:rtl/>
        </w:rPr>
        <w:t xml:space="preserve"> لا ولا كرامة</w:t>
      </w:r>
      <w:r w:rsidR="002235E8">
        <w:rPr>
          <w:rFonts w:hint="cs"/>
          <w:rtl/>
        </w:rPr>
        <w:t>،</w:t>
      </w:r>
      <w:r>
        <w:rPr>
          <w:rFonts w:hint="cs"/>
          <w:rtl/>
        </w:rPr>
        <w:t xml:space="preserve"> حتّى أعلم ما أنت عليه أين ربُّك</w:t>
      </w:r>
      <w:r w:rsidR="002235E8">
        <w:rPr>
          <w:rFonts w:hint="cs"/>
          <w:rtl/>
        </w:rPr>
        <w:t>،</w:t>
      </w:r>
      <w:r>
        <w:rPr>
          <w:rFonts w:hint="cs"/>
          <w:rtl/>
        </w:rPr>
        <w:t xml:space="preserve"> ويلك</w:t>
      </w:r>
      <w:r w:rsidR="002235E8">
        <w:rPr>
          <w:rFonts w:hint="cs"/>
          <w:rtl/>
        </w:rPr>
        <w:t>؟</w:t>
      </w:r>
      <w:r>
        <w:rPr>
          <w:rFonts w:hint="cs"/>
          <w:rtl/>
        </w:rPr>
        <w:t xml:space="preserve"> فقال له</w:t>
      </w:r>
      <w:r w:rsidR="002235E8">
        <w:rPr>
          <w:rFonts w:hint="cs"/>
          <w:rtl/>
        </w:rPr>
        <w:t>:</w:t>
      </w:r>
      <w:r>
        <w:rPr>
          <w:rFonts w:hint="cs"/>
          <w:rtl/>
        </w:rPr>
        <w:t xml:space="preserve"> أو تعفيني</w:t>
      </w:r>
      <w:r w:rsidR="002235E8">
        <w:rPr>
          <w:rFonts w:hint="cs"/>
          <w:rtl/>
        </w:rPr>
        <w:t>؟</w:t>
      </w:r>
      <w:r>
        <w:rPr>
          <w:rFonts w:hint="cs"/>
          <w:rtl/>
        </w:rPr>
        <w:t xml:space="preserve"> قال</w:t>
      </w:r>
      <w:r w:rsidR="002235E8">
        <w:rPr>
          <w:rFonts w:hint="cs"/>
          <w:rtl/>
        </w:rPr>
        <w:t>:</w:t>
      </w:r>
      <w:r>
        <w:rPr>
          <w:rFonts w:hint="cs"/>
          <w:rtl/>
        </w:rPr>
        <w:t xml:space="preserve"> ما كنت لأعفيك</w:t>
      </w:r>
      <w:r w:rsidR="002235E8">
        <w:rPr>
          <w:rFonts w:hint="cs"/>
          <w:rtl/>
        </w:rPr>
        <w:t>.</w:t>
      </w:r>
      <w:r>
        <w:rPr>
          <w:rFonts w:hint="cs"/>
          <w:rtl/>
        </w:rPr>
        <w:t xml:space="preserve"> قال</w:t>
      </w:r>
      <w:r w:rsidR="002235E8">
        <w:rPr>
          <w:rFonts w:hint="cs"/>
          <w:rtl/>
        </w:rPr>
        <w:t>:</w:t>
      </w:r>
      <w:r>
        <w:rPr>
          <w:rFonts w:hint="cs"/>
          <w:rtl/>
        </w:rPr>
        <w:t xml:space="preserve"> أما إذا أبيت فإنّ ربّي نور في نور</w:t>
      </w:r>
      <w:r w:rsidR="002235E8">
        <w:rPr>
          <w:rFonts w:hint="cs"/>
          <w:rtl/>
        </w:rPr>
        <w:t>.</w:t>
      </w:r>
      <w:r>
        <w:rPr>
          <w:rFonts w:hint="cs"/>
          <w:rtl/>
        </w:rPr>
        <w:t xml:space="preserve"> قال</w:t>
      </w:r>
      <w:r w:rsidR="002235E8">
        <w:rPr>
          <w:rFonts w:hint="cs"/>
          <w:rtl/>
        </w:rPr>
        <w:t>:</w:t>
      </w:r>
      <w:r>
        <w:rPr>
          <w:rFonts w:hint="cs"/>
          <w:rtl/>
        </w:rPr>
        <w:t xml:space="preserve"> فجعل يزحف إليه ويقول</w:t>
      </w:r>
      <w:r w:rsidR="002235E8">
        <w:rPr>
          <w:rFonts w:hint="cs"/>
          <w:rtl/>
        </w:rPr>
        <w:t>:</w:t>
      </w:r>
      <w:r>
        <w:rPr>
          <w:rFonts w:hint="cs"/>
          <w:rtl/>
        </w:rPr>
        <w:t xml:space="preserve"> ويحكم اقتلوه</w:t>
      </w:r>
      <w:r w:rsidR="002235E8">
        <w:rPr>
          <w:rFonts w:hint="cs"/>
          <w:rtl/>
        </w:rPr>
        <w:t>!</w:t>
      </w:r>
      <w:r>
        <w:rPr>
          <w:rFonts w:hint="cs"/>
          <w:rtl/>
        </w:rPr>
        <w:t xml:space="preserve"> فإنّه والله زنديق </w:t>
      </w:r>
      <w:r w:rsidRPr="002235E8">
        <w:rPr>
          <w:rStyle w:val="libFootnotenumChar"/>
          <w:rFonts w:hint="cs"/>
          <w:rtl/>
        </w:rPr>
        <w:t>(1)</w:t>
      </w:r>
      <w:r w:rsidR="002235E8">
        <w:rPr>
          <w:rFonts w:hint="cs"/>
          <w:rtl/>
        </w:rPr>
        <w:t>.</w:t>
      </w:r>
    </w:p>
    <w:p w:rsidR="008E0475" w:rsidRDefault="008E0475" w:rsidP="008E0475">
      <w:pPr>
        <w:pStyle w:val="libNormal"/>
        <w:rPr>
          <w:rtl/>
        </w:rPr>
      </w:pPr>
      <w:r>
        <w:rPr>
          <w:rFonts w:hint="cs"/>
          <w:rtl/>
        </w:rPr>
        <w:t>إنّ سلف ابن تيميه</w:t>
      </w:r>
      <w:r w:rsidR="002235E8">
        <w:rPr>
          <w:rFonts w:hint="cs"/>
          <w:rtl/>
        </w:rPr>
        <w:t>:</w:t>
      </w:r>
      <w:r>
        <w:rPr>
          <w:rFonts w:hint="cs"/>
          <w:rtl/>
        </w:rPr>
        <w:t xml:space="preserve"> المريسي وأتباعه كفّار زنادقة مجسّمة</w:t>
      </w:r>
      <w:r w:rsidR="002235E8">
        <w:rPr>
          <w:rFonts w:hint="cs"/>
          <w:rtl/>
        </w:rPr>
        <w:t>؛</w:t>
      </w:r>
      <w:r>
        <w:rPr>
          <w:rFonts w:hint="cs"/>
          <w:rtl/>
        </w:rPr>
        <w:t xml:space="preserve"> ولأجله دعا ابن تيميه وأتباعه إلى مطالعة كتاب هذا الزائغ</w:t>
      </w:r>
      <w:r w:rsidR="002235E8">
        <w:rPr>
          <w:rFonts w:hint="cs"/>
          <w:rtl/>
        </w:rPr>
        <w:t>.</w:t>
      </w:r>
    </w:p>
    <w:p w:rsidR="008E0475" w:rsidRDefault="008E0475" w:rsidP="008E0475">
      <w:pPr>
        <w:pStyle w:val="libNormal"/>
        <w:rPr>
          <w:rtl/>
        </w:rPr>
      </w:pPr>
      <w:r>
        <w:rPr>
          <w:rFonts w:hint="cs"/>
          <w:rtl/>
        </w:rPr>
        <w:t>وعن الرَّبيع بن سليمان</w:t>
      </w:r>
      <w:r w:rsidR="002235E8">
        <w:rPr>
          <w:rFonts w:hint="cs"/>
          <w:rtl/>
        </w:rPr>
        <w:t>،</w:t>
      </w:r>
      <w:r>
        <w:rPr>
          <w:rFonts w:hint="cs"/>
          <w:rtl/>
        </w:rPr>
        <w:t xml:space="preserve"> قال</w:t>
      </w:r>
      <w:r w:rsidR="002235E8">
        <w:rPr>
          <w:rFonts w:hint="cs"/>
          <w:rtl/>
        </w:rPr>
        <w:t>:</w:t>
      </w:r>
      <w:r>
        <w:rPr>
          <w:rFonts w:hint="cs"/>
          <w:rtl/>
        </w:rPr>
        <w:t xml:space="preserve"> سمعتُ الشّافعي يقول</w:t>
      </w:r>
      <w:r w:rsidR="002235E8">
        <w:rPr>
          <w:rFonts w:hint="cs"/>
          <w:rtl/>
        </w:rPr>
        <w:t>:</w:t>
      </w:r>
      <w:r>
        <w:rPr>
          <w:rFonts w:hint="cs"/>
          <w:rtl/>
        </w:rPr>
        <w:t xml:space="preserve"> دخلتُ بغداد فنزلتُ على بشر المريسي</w:t>
      </w:r>
      <w:r w:rsidR="002235E8">
        <w:rPr>
          <w:rFonts w:hint="cs"/>
          <w:rtl/>
        </w:rPr>
        <w:t>،</w:t>
      </w:r>
      <w:r>
        <w:rPr>
          <w:rFonts w:hint="cs"/>
          <w:rtl/>
        </w:rPr>
        <w:t xml:space="preserve"> فأنزلني في غرفة له</w:t>
      </w:r>
      <w:r w:rsidR="002235E8">
        <w:rPr>
          <w:rFonts w:hint="cs"/>
          <w:rtl/>
        </w:rPr>
        <w:t>،</w:t>
      </w:r>
      <w:r>
        <w:rPr>
          <w:rFonts w:hint="cs"/>
          <w:rtl/>
        </w:rPr>
        <w:t xml:space="preserve"> فقالت لي أمّه</w:t>
      </w:r>
      <w:r w:rsidR="002235E8">
        <w:rPr>
          <w:rFonts w:hint="cs"/>
          <w:rtl/>
        </w:rPr>
        <w:t>:</w:t>
      </w:r>
      <w:r>
        <w:rPr>
          <w:rFonts w:hint="cs"/>
          <w:rtl/>
        </w:rPr>
        <w:t xml:space="preserve"> لم جئت إلى هذا</w:t>
      </w:r>
      <w:r w:rsidR="002235E8">
        <w:rPr>
          <w:rFonts w:hint="cs"/>
          <w:rtl/>
        </w:rPr>
        <w:t>.</w:t>
      </w:r>
      <w:r>
        <w:rPr>
          <w:rFonts w:hint="cs"/>
          <w:rtl/>
        </w:rPr>
        <w:t xml:space="preserve"> قلت</w:t>
      </w:r>
      <w:r w:rsidR="002235E8">
        <w:rPr>
          <w:rFonts w:hint="cs"/>
          <w:rtl/>
        </w:rPr>
        <w:t>:</w:t>
      </w:r>
      <w:r>
        <w:rPr>
          <w:rFonts w:hint="cs"/>
          <w:rtl/>
        </w:rPr>
        <w:t xml:space="preserve"> أسمع منه العلم</w:t>
      </w:r>
      <w:r w:rsidR="002235E8">
        <w:rPr>
          <w:rFonts w:hint="cs"/>
          <w:rtl/>
        </w:rPr>
        <w:t>.</w:t>
      </w:r>
      <w:r>
        <w:rPr>
          <w:rFonts w:hint="cs"/>
          <w:rtl/>
        </w:rPr>
        <w:t xml:space="preserve"> فقالت</w:t>
      </w:r>
      <w:r w:rsidR="002235E8">
        <w:rPr>
          <w:rFonts w:hint="cs"/>
          <w:rtl/>
        </w:rPr>
        <w:t>:</w:t>
      </w:r>
      <w:r>
        <w:rPr>
          <w:rFonts w:hint="cs"/>
          <w:rtl/>
        </w:rPr>
        <w:t xml:space="preserve"> هذا زنديق</w:t>
      </w:r>
      <w:r w:rsidRPr="002235E8">
        <w:rPr>
          <w:rStyle w:val="libFootnotenumChar"/>
          <w:rFonts w:hint="cs"/>
          <w:rtl/>
        </w:rPr>
        <w:t>(2)</w:t>
      </w:r>
      <w:r w:rsidR="002235E8">
        <w:rPr>
          <w:rFonts w:hint="cs"/>
          <w:rtl/>
        </w:rPr>
        <w:t>.</w:t>
      </w:r>
    </w:p>
    <w:p w:rsidR="008E0475" w:rsidRDefault="008E0475" w:rsidP="008E0475">
      <w:pPr>
        <w:pStyle w:val="libNormal"/>
        <w:rPr>
          <w:rtl/>
        </w:rPr>
      </w:pPr>
      <w:r>
        <w:rPr>
          <w:rFonts w:hint="cs"/>
          <w:rtl/>
        </w:rPr>
        <w:t>وعن قتيبة بن سعيد</w:t>
      </w:r>
      <w:r w:rsidR="002235E8">
        <w:rPr>
          <w:rFonts w:hint="cs"/>
          <w:rtl/>
        </w:rPr>
        <w:t>،</w:t>
      </w:r>
      <w:r>
        <w:rPr>
          <w:rFonts w:hint="cs"/>
          <w:rtl/>
        </w:rPr>
        <w:t xml:space="preserve"> قال</w:t>
      </w:r>
      <w:r w:rsidR="002235E8">
        <w:rPr>
          <w:rFonts w:hint="cs"/>
          <w:rtl/>
        </w:rPr>
        <w:t>:</w:t>
      </w:r>
      <w:r>
        <w:rPr>
          <w:rFonts w:hint="cs"/>
          <w:rtl/>
        </w:rPr>
        <w:t xml:space="preserve"> دخل الشافعيّ على أمير المؤمنين وعنده بِشر المريسي</w:t>
      </w:r>
      <w:r w:rsidR="002235E8">
        <w:rPr>
          <w:rFonts w:hint="cs"/>
          <w:rtl/>
        </w:rPr>
        <w:t>،</w:t>
      </w:r>
      <w:r>
        <w:rPr>
          <w:rFonts w:hint="cs"/>
          <w:rtl/>
        </w:rPr>
        <w:t xml:space="preserve"> فقال أمير المؤمنين للشافعي</w:t>
      </w:r>
      <w:r w:rsidR="002235E8">
        <w:rPr>
          <w:rFonts w:hint="cs"/>
          <w:rtl/>
        </w:rPr>
        <w:t>:</w:t>
      </w:r>
      <w:r>
        <w:rPr>
          <w:rFonts w:hint="cs"/>
          <w:rtl/>
        </w:rPr>
        <w:t xml:space="preserve"> أتدري من هذا</w:t>
      </w:r>
      <w:r w:rsidR="002235E8">
        <w:rPr>
          <w:rFonts w:hint="cs"/>
          <w:rtl/>
        </w:rPr>
        <w:t>؟</w:t>
      </w:r>
      <w:r>
        <w:rPr>
          <w:rFonts w:hint="cs"/>
          <w:rtl/>
        </w:rPr>
        <w:t xml:space="preserve"> هذا بشر المريسي</w:t>
      </w:r>
      <w:r w:rsidR="002235E8">
        <w:rPr>
          <w:rFonts w:hint="cs"/>
          <w:rtl/>
        </w:rPr>
        <w:t>،</w:t>
      </w:r>
      <w:r>
        <w:rPr>
          <w:rFonts w:hint="cs"/>
          <w:rtl/>
        </w:rPr>
        <w:t xml:space="preserve"> فقال له الشافعي</w:t>
      </w:r>
      <w:r w:rsidR="002235E8">
        <w:rPr>
          <w:rFonts w:hint="cs"/>
          <w:rtl/>
        </w:rPr>
        <w:t>:</w:t>
      </w:r>
      <w:r>
        <w:rPr>
          <w:rFonts w:hint="cs"/>
          <w:rtl/>
        </w:rPr>
        <w:t xml:space="preserve"> أدخلك الله في أسفل سافلين مع فرعون وهامان وقارون</w:t>
      </w:r>
      <w:r w:rsidR="002235E8">
        <w:rPr>
          <w:rFonts w:hint="cs"/>
          <w:rtl/>
        </w:rPr>
        <w:t>.</w:t>
      </w:r>
      <w:r>
        <w:rPr>
          <w:rFonts w:hint="cs"/>
          <w:rtl/>
        </w:rPr>
        <w:t xml:space="preserve"> فقال المريسي</w:t>
      </w:r>
      <w:r w:rsidR="002235E8">
        <w:rPr>
          <w:rFonts w:hint="cs"/>
          <w:rtl/>
        </w:rPr>
        <w:t>:</w:t>
      </w:r>
      <w:r>
        <w:rPr>
          <w:rFonts w:hint="cs"/>
          <w:rtl/>
        </w:rPr>
        <w:t xml:space="preserve"> أدخلك الله أعلى عِلّيين مع محمّد وإبراهيم وموسى</w:t>
      </w:r>
      <w:r w:rsidR="002235E8">
        <w:rPr>
          <w:rFonts w:hint="cs"/>
          <w:rtl/>
        </w:rPr>
        <w:t>.</w:t>
      </w:r>
    </w:p>
    <w:p w:rsidR="008E0475" w:rsidRDefault="008E0475" w:rsidP="008E0475">
      <w:pPr>
        <w:pStyle w:val="libNormal"/>
        <w:rPr>
          <w:rtl/>
        </w:rPr>
      </w:pPr>
      <w:r>
        <w:rPr>
          <w:rFonts w:hint="cs"/>
          <w:rtl/>
        </w:rPr>
        <w:t>قال محمّد بن إسحاق الثقفيّ</w:t>
      </w:r>
      <w:r w:rsidR="002235E8">
        <w:rPr>
          <w:rFonts w:hint="cs"/>
          <w:rtl/>
        </w:rPr>
        <w:t>:</w:t>
      </w:r>
      <w:r>
        <w:rPr>
          <w:rFonts w:hint="cs"/>
          <w:rtl/>
        </w:rPr>
        <w:t xml:space="preserve"> فذكرت هذه الحكاية لبعض أصحابنا فقال لي</w:t>
      </w:r>
      <w:r w:rsidR="002235E8">
        <w:rPr>
          <w:rFonts w:hint="cs"/>
          <w:rtl/>
        </w:rPr>
        <w:t>:</w:t>
      </w:r>
      <w:r>
        <w:rPr>
          <w:rFonts w:hint="cs"/>
          <w:rtl/>
        </w:rPr>
        <w:t xml:space="preserve"> ألا تدري أيّ شيء أراد المريسي بقوله</w:t>
      </w:r>
      <w:r w:rsidR="002235E8">
        <w:rPr>
          <w:rFonts w:hint="cs"/>
          <w:rtl/>
        </w:rPr>
        <w:t>؟</w:t>
      </w:r>
      <w:r>
        <w:rPr>
          <w:rFonts w:hint="cs"/>
          <w:rtl/>
        </w:rPr>
        <w:t xml:space="preserve"> كان منه طنزا </w:t>
      </w:r>
      <w:r w:rsidRPr="002235E8">
        <w:rPr>
          <w:rStyle w:val="libFootnotenumChar"/>
          <w:rFonts w:hint="cs"/>
          <w:rtl/>
        </w:rPr>
        <w:t>(3)</w:t>
      </w:r>
      <w:r>
        <w:rPr>
          <w:rFonts w:hint="cs"/>
          <w:rtl/>
        </w:rPr>
        <w:t xml:space="preserve"> لأنّه يقول ليس ثمّ </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نفسه</w:t>
      </w:r>
      <w:r w:rsidR="002235E8">
        <w:rPr>
          <w:rFonts w:hint="cs"/>
          <w:rtl/>
        </w:rPr>
        <w:t>.</w:t>
      </w:r>
    </w:p>
    <w:p w:rsidR="008E0475" w:rsidRDefault="008E0475" w:rsidP="002235E8">
      <w:pPr>
        <w:pStyle w:val="libFootnote0"/>
        <w:rPr>
          <w:rtl/>
        </w:rPr>
      </w:pPr>
      <w:r>
        <w:rPr>
          <w:rFonts w:hint="cs"/>
          <w:rtl/>
        </w:rPr>
        <w:t>(2) تاريخ بغداد</w:t>
      </w:r>
      <w:r w:rsidR="002235E8">
        <w:rPr>
          <w:rFonts w:hint="cs"/>
          <w:rtl/>
        </w:rPr>
        <w:t>،</w:t>
      </w:r>
      <w:r>
        <w:rPr>
          <w:rFonts w:hint="cs"/>
          <w:rtl/>
        </w:rPr>
        <w:t xml:space="preserve"> 7</w:t>
      </w:r>
      <w:r w:rsidR="002235E8">
        <w:rPr>
          <w:rFonts w:hint="cs"/>
          <w:rtl/>
        </w:rPr>
        <w:t>:</w:t>
      </w:r>
      <w:r>
        <w:rPr>
          <w:rFonts w:hint="cs"/>
          <w:rtl/>
        </w:rPr>
        <w:t xml:space="preserve"> 63</w:t>
      </w:r>
      <w:r w:rsidR="002235E8">
        <w:rPr>
          <w:rFonts w:hint="cs"/>
          <w:rtl/>
        </w:rPr>
        <w:t>.</w:t>
      </w:r>
    </w:p>
    <w:p w:rsidR="008E0475" w:rsidRDefault="008E0475" w:rsidP="002235E8">
      <w:pPr>
        <w:pStyle w:val="libFootnote0"/>
        <w:rPr>
          <w:rtl/>
        </w:rPr>
      </w:pPr>
      <w:r>
        <w:rPr>
          <w:rFonts w:hint="cs"/>
          <w:rtl/>
        </w:rPr>
        <w:t>(3) طنزا</w:t>
      </w:r>
      <w:r w:rsidR="002235E8">
        <w:rPr>
          <w:rFonts w:hint="cs"/>
          <w:rtl/>
        </w:rPr>
        <w:t>:</w:t>
      </w:r>
      <w:r>
        <w:rPr>
          <w:rFonts w:hint="cs"/>
          <w:rtl/>
        </w:rPr>
        <w:t xml:space="preserve"> سخريّة</w:t>
      </w:r>
      <w:r w:rsidR="002235E8">
        <w:rPr>
          <w:rFonts w:hint="cs"/>
          <w:rtl/>
        </w:rPr>
        <w:t>.</w:t>
      </w:r>
    </w:p>
    <w:p w:rsidR="008E0475" w:rsidRDefault="008E0475" w:rsidP="002235E8">
      <w:pPr>
        <w:pStyle w:val="libFootnote0"/>
      </w:pPr>
      <w:r>
        <w:rPr>
          <w:rtl/>
        </w:rPr>
        <w:br w:type="page"/>
      </w:r>
    </w:p>
    <w:p w:rsidR="008E0475" w:rsidRDefault="008E0475" w:rsidP="0049204E">
      <w:pPr>
        <w:pStyle w:val="libNormal0"/>
        <w:rPr>
          <w:rtl/>
        </w:rPr>
      </w:pPr>
      <w:r>
        <w:rPr>
          <w:rFonts w:hint="cs"/>
          <w:rtl/>
        </w:rPr>
        <w:lastRenderedPageBreak/>
        <w:t>جنّة ولا نار</w:t>
      </w:r>
      <w:r w:rsidR="002235E8">
        <w:rPr>
          <w:rFonts w:hint="cs"/>
          <w:rtl/>
        </w:rPr>
        <w:t>!</w:t>
      </w:r>
      <w:r>
        <w:rPr>
          <w:rFonts w:hint="cs"/>
          <w:rtl/>
        </w:rPr>
        <w:t xml:space="preserve"> </w:t>
      </w:r>
      <w:r w:rsidRPr="002235E8">
        <w:rPr>
          <w:rStyle w:val="libFootnotenumChar"/>
          <w:rFonts w:hint="cs"/>
          <w:rtl/>
        </w:rPr>
        <w:t>(1)</w:t>
      </w:r>
      <w:r w:rsidR="002235E8">
        <w:rPr>
          <w:rFonts w:hint="cs"/>
          <w:rtl/>
        </w:rPr>
        <w:t>.</w:t>
      </w:r>
    </w:p>
    <w:p w:rsidR="008E0475" w:rsidRDefault="008E0475" w:rsidP="008E0475">
      <w:pPr>
        <w:pStyle w:val="libNormal"/>
        <w:rPr>
          <w:rtl/>
        </w:rPr>
      </w:pPr>
      <w:r>
        <w:rPr>
          <w:rFonts w:hint="cs"/>
          <w:rtl/>
        </w:rPr>
        <w:t>ودخل حميد الطوسي على أمير المؤمنين وعنده بشر المريسي</w:t>
      </w:r>
      <w:r w:rsidR="002235E8">
        <w:rPr>
          <w:rFonts w:hint="cs"/>
          <w:rtl/>
        </w:rPr>
        <w:t>،</w:t>
      </w:r>
      <w:r>
        <w:rPr>
          <w:rFonts w:hint="cs"/>
          <w:rtl/>
        </w:rPr>
        <w:t xml:space="preserve"> فقال أمير المؤمنين لحميد</w:t>
      </w:r>
      <w:r w:rsidR="002235E8">
        <w:rPr>
          <w:rFonts w:hint="cs"/>
          <w:rtl/>
        </w:rPr>
        <w:t>:</w:t>
      </w:r>
      <w:r>
        <w:rPr>
          <w:rFonts w:hint="cs"/>
          <w:rtl/>
        </w:rPr>
        <w:t xml:space="preserve"> أتدري من هذا يا أبا غانم</w:t>
      </w:r>
      <w:r w:rsidR="002235E8">
        <w:rPr>
          <w:rFonts w:hint="cs"/>
          <w:rtl/>
        </w:rPr>
        <w:t>؟</w:t>
      </w:r>
      <w:r>
        <w:rPr>
          <w:rFonts w:hint="cs"/>
          <w:rtl/>
        </w:rPr>
        <w:t xml:space="preserve"> قال</w:t>
      </w:r>
      <w:r w:rsidR="002235E8">
        <w:rPr>
          <w:rFonts w:hint="cs"/>
          <w:rtl/>
        </w:rPr>
        <w:t>:</w:t>
      </w:r>
      <w:r>
        <w:rPr>
          <w:rFonts w:hint="cs"/>
          <w:rtl/>
        </w:rPr>
        <w:t xml:space="preserve"> لا ز قال</w:t>
      </w:r>
      <w:r w:rsidR="002235E8">
        <w:rPr>
          <w:rFonts w:hint="cs"/>
          <w:rtl/>
        </w:rPr>
        <w:t>:</w:t>
      </w:r>
      <w:r>
        <w:rPr>
          <w:rFonts w:hint="cs"/>
          <w:rtl/>
        </w:rPr>
        <w:t xml:space="preserve"> هذا بشر المريسي</w:t>
      </w:r>
      <w:r w:rsidR="002235E8">
        <w:rPr>
          <w:rFonts w:hint="cs"/>
          <w:rtl/>
        </w:rPr>
        <w:t>!</w:t>
      </w:r>
      <w:r>
        <w:rPr>
          <w:rFonts w:hint="cs"/>
          <w:rtl/>
        </w:rPr>
        <w:t xml:space="preserve"> فقال حميد</w:t>
      </w:r>
      <w:r w:rsidR="002235E8">
        <w:rPr>
          <w:rFonts w:hint="cs"/>
          <w:rtl/>
        </w:rPr>
        <w:t>:</w:t>
      </w:r>
      <w:r>
        <w:rPr>
          <w:rFonts w:hint="cs"/>
          <w:rtl/>
        </w:rPr>
        <w:t xml:space="preserve"> يا أمير المؤمنين هذا سيّد الفقهاء</w:t>
      </w:r>
      <w:r w:rsidR="002235E8">
        <w:rPr>
          <w:rFonts w:hint="cs"/>
          <w:rtl/>
        </w:rPr>
        <w:t>،</w:t>
      </w:r>
      <w:r>
        <w:rPr>
          <w:rFonts w:hint="cs"/>
          <w:rtl/>
        </w:rPr>
        <w:t xml:space="preserve"> هذا قد رفع عذاب القبر</w:t>
      </w:r>
      <w:r w:rsidR="002235E8">
        <w:rPr>
          <w:rFonts w:hint="cs"/>
          <w:rtl/>
        </w:rPr>
        <w:t>،</w:t>
      </w:r>
      <w:r>
        <w:rPr>
          <w:rFonts w:hint="cs"/>
          <w:rtl/>
        </w:rPr>
        <w:t xml:space="preserve"> ومسألة منكر ونكير</w:t>
      </w:r>
      <w:r w:rsidR="002235E8">
        <w:rPr>
          <w:rFonts w:hint="cs"/>
          <w:rtl/>
        </w:rPr>
        <w:t>،</w:t>
      </w:r>
      <w:r>
        <w:rPr>
          <w:rFonts w:hint="cs"/>
          <w:rtl/>
        </w:rPr>
        <w:t xml:space="preserve"> والميزان</w:t>
      </w:r>
      <w:r w:rsidR="002235E8">
        <w:rPr>
          <w:rFonts w:hint="cs"/>
          <w:rtl/>
        </w:rPr>
        <w:t>،</w:t>
      </w:r>
      <w:r>
        <w:rPr>
          <w:rFonts w:hint="cs"/>
          <w:rtl/>
        </w:rPr>
        <w:t xml:space="preserve"> والصراط</w:t>
      </w:r>
      <w:r w:rsidR="002235E8">
        <w:rPr>
          <w:rFonts w:hint="cs"/>
          <w:rtl/>
        </w:rPr>
        <w:t>،</w:t>
      </w:r>
      <w:r>
        <w:rPr>
          <w:rFonts w:hint="cs"/>
          <w:rtl/>
        </w:rPr>
        <w:t xml:space="preserve"> انظر هل يقدر أن يرفع الموت</w:t>
      </w:r>
      <w:r w:rsidR="002235E8">
        <w:rPr>
          <w:rFonts w:hint="cs"/>
          <w:rtl/>
        </w:rPr>
        <w:t>؟</w:t>
      </w:r>
      <w:r>
        <w:rPr>
          <w:rFonts w:hint="cs"/>
          <w:rtl/>
        </w:rPr>
        <w:t xml:space="preserve"> ثمّ نظر إلى بشر</w:t>
      </w:r>
      <w:r w:rsidR="002235E8">
        <w:rPr>
          <w:rFonts w:hint="cs"/>
          <w:rtl/>
        </w:rPr>
        <w:t>،</w:t>
      </w:r>
      <w:r>
        <w:rPr>
          <w:rFonts w:hint="cs"/>
          <w:rtl/>
        </w:rPr>
        <w:t xml:space="preserve"> فقال</w:t>
      </w:r>
      <w:r w:rsidR="002235E8">
        <w:rPr>
          <w:rFonts w:hint="cs"/>
          <w:rtl/>
        </w:rPr>
        <w:t>:</w:t>
      </w:r>
      <w:r>
        <w:rPr>
          <w:rFonts w:hint="cs"/>
          <w:rtl/>
        </w:rPr>
        <w:t xml:space="preserve"> لو رفعت الموت كنت سيّد الفقهاء حقّاً </w:t>
      </w:r>
      <w:r w:rsidRPr="002235E8">
        <w:rPr>
          <w:rStyle w:val="libFootnotenumChar"/>
          <w:rFonts w:hint="cs"/>
          <w:rtl/>
        </w:rPr>
        <w:t>(2)</w:t>
      </w:r>
      <w:r w:rsidR="002235E8">
        <w:rPr>
          <w:rFonts w:hint="cs"/>
          <w:rtl/>
        </w:rPr>
        <w:t>.</w:t>
      </w:r>
    </w:p>
    <w:p w:rsidR="008E0475" w:rsidRDefault="008E0475" w:rsidP="008E0475">
      <w:pPr>
        <w:pStyle w:val="libNormal"/>
        <w:rPr>
          <w:rtl/>
        </w:rPr>
      </w:pPr>
      <w:r>
        <w:rPr>
          <w:rFonts w:hint="cs"/>
          <w:rtl/>
        </w:rPr>
        <w:t>وكان يزيد بن هارون يقول</w:t>
      </w:r>
      <w:r w:rsidR="002235E8">
        <w:rPr>
          <w:rFonts w:hint="cs"/>
          <w:rtl/>
        </w:rPr>
        <w:t>:</w:t>
      </w:r>
      <w:r>
        <w:rPr>
          <w:rFonts w:hint="cs"/>
          <w:rtl/>
        </w:rPr>
        <w:t xml:space="preserve"> المريسي حلال الدم يقتل </w:t>
      </w:r>
      <w:r w:rsidRPr="002235E8">
        <w:rPr>
          <w:rStyle w:val="libFootnotenumChar"/>
          <w:rFonts w:hint="cs"/>
          <w:rtl/>
        </w:rPr>
        <w:t>(3)</w:t>
      </w:r>
      <w:r w:rsidR="002235E8">
        <w:rPr>
          <w:rFonts w:hint="cs"/>
          <w:rtl/>
        </w:rPr>
        <w:t>.</w:t>
      </w:r>
    </w:p>
    <w:p w:rsidR="008E0475" w:rsidRDefault="008E0475" w:rsidP="0049204E">
      <w:pPr>
        <w:pStyle w:val="libNormal"/>
        <w:rPr>
          <w:rtl/>
        </w:rPr>
      </w:pPr>
      <w:r w:rsidRPr="008E0475">
        <w:rPr>
          <w:rFonts w:hint="cs"/>
          <w:rtl/>
        </w:rPr>
        <w:t>وعن الشافعيّ قال</w:t>
      </w:r>
      <w:r w:rsidR="002235E8">
        <w:rPr>
          <w:rFonts w:hint="cs"/>
          <w:rtl/>
        </w:rPr>
        <w:t>:</w:t>
      </w:r>
      <w:r w:rsidRPr="008E0475">
        <w:rPr>
          <w:rFonts w:hint="cs"/>
          <w:rtl/>
        </w:rPr>
        <w:t xml:space="preserve"> قلت لبشر المريسي</w:t>
      </w:r>
      <w:r w:rsidR="002235E8">
        <w:rPr>
          <w:rFonts w:hint="cs"/>
          <w:rtl/>
        </w:rPr>
        <w:t>:</w:t>
      </w:r>
      <w:r w:rsidRPr="008E0475">
        <w:rPr>
          <w:rFonts w:hint="cs"/>
          <w:rtl/>
        </w:rPr>
        <w:t xml:space="preserve"> ما تقول في رجل قتل وله أولياء صغار وكبار</w:t>
      </w:r>
      <w:r w:rsidR="002235E8">
        <w:rPr>
          <w:rFonts w:hint="cs"/>
          <w:rtl/>
        </w:rPr>
        <w:t>،</w:t>
      </w:r>
      <w:r w:rsidRPr="008E0475">
        <w:rPr>
          <w:rFonts w:hint="cs"/>
          <w:rtl/>
        </w:rPr>
        <w:t xml:space="preserve"> هل للأكابر أن يقتلوا دون الأصاغر</w:t>
      </w:r>
      <w:r w:rsidR="002235E8">
        <w:rPr>
          <w:rFonts w:hint="cs"/>
          <w:rtl/>
        </w:rPr>
        <w:t>؟</w:t>
      </w:r>
      <w:r w:rsidRPr="008E0475">
        <w:rPr>
          <w:rFonts w:hint="cs"/>
          <w:rtl/>
        </w:rPr>
        <w:t xml:space="preserve"> فقال</w:t>
      </w:r>
      <w:r w:rsidR="002235E8">
        <w:rPr>
          <w:rFonts w:hint="cs"/>
          <w:rtl/>
        </w:rPr>
        <w:t>:</w:t>
      </w:r>
      <w:r w:rsidRPr="008E0475">
        <w:rPr>
          <w:rFonts w:hint="cs"/>
          <w:rtl/>
        </w:rPr>
        <w:t xml:space="preserve"> لا</w:t>
      </w:r>
      <w:r w:rsidR="002235E8">
        <w:rPr>
          <w:rFonts w:hint="cs"/>
          <w:rtl/>
        </w:rPr>
        <w:t>.</w:t>
      </w:r>
      <w:r w:rsidRPr="008E0475">
        <w:rPr>
          <w:rFonts w:hint="cs"/>
          <w:rtl/>
        </w:rPr>
        <w:t xml:space="preserve"> فقلتُ له</w:t>
      </w:r>
      <w:r w:rsidR="002235E8">
        <w:rPr>
          <w:rFonts w:hint="cs"/>
          <w:rtl/>
        </w:rPr>
        <w:t>:</w:t>
      </w:r>
      <w:r w:rsidRPr="008E0475">
        <w:rPr>
          <w:rFonts w:hint="cs"/>
          <w:rtl/>
        </w:rPr>
        <w:t xml:space="preserve"> فقد قتل الحسن بن علي بن أبي طالب [</w:t>
      </w:r>
      <w:r w:rsidR="0049204E" w:rsidRPr="002235E8">
        <w:rPr>
          <w:rStyle w:val="libAlaemChar"/>
          <w:rFonts w:hint="cs"/>
          <w:rtl/>
        </w:rPr>
        <w:t>عليه</w:t>
      </w:r>
      <w:r w:rsidR="0049204E">
        <w:rPr>
          <w:rStyle w:val="libAlaemChar"/>
          <w:rFonts w:hint="cs"/>
          <w:rtl/>
        </w:rPr>
        <w:t>ما</w:t>
      </w:r>
      <w:r w:rsidR="0049204E" w:rsidRPr="002235E8">
        <w:rPr>
          <w:rStyle w:val="libAlaemChar"/>
          <w:rFonts w:hint="cs"/>
          <w:rtl/>
        </w:rPr>
        <w:t>‌السلام</w:t>
      </w:r>
      <w:r w:rsidRPr="008E0475">
        <w:rPr>
          <w:rFonts w:hint="cs"/>
          <w:rtl/>
        </w:rPr>
        <w:t>] ابن ملجم</w:t>
      </w:r>
      <w:r w:rsidR="002235E8">
        <w:rPr>
          <w:rFonts w:hint="cs"/>
          <w:rtl/>
        </w:rPr>
        <w:t>،،</w:t>
      </w:r>
      <w:r>
        <w:rPr>
          <w:rFonts w:hint="cs"/>
          <w:rtl/>
        </w:rPr>
        <w:t xml:space="preserve"> ولعليّ أولاد صغار</w:t>
      </w:r>
      <w:r w:rsidR="002235E8">
        <w:rPr>
          <w:rFonts w:hint="cs"/>
          <w:rtl/>
        </w:rPr>
        <w:t>؟</w:t>
      </w:r>
      <w:r>
        <w:rPr>
          <w:rFonts w:hint="cs"/>
          <w:rtl/>
        </w:rPr>
        <w:t xml:space="preserve"> فقال</w:t>
      </w:r>
      <w:r w:rsidR="002235E8">
        <w:rPr>
          <w:rFonts w:hint="cs"/>
          <w:rtl/>
        </w:rPr>
        <w:t>:</w:t>
      </w:r>
      <w:r>
        <w:rPr>
          <w:rFonts w:hint="cs"/>
          <w:rtl/>
        </w:rPr>
        <w:t xml:space="preserve"> أخطأ الحسن بن عليّ</w:t>
      </w:r>
      <w:r w:rsidR="002235E8">
        <w:rPr>
          <w:rFonts w:hint="cs"/>
          <w:rtl/>
        </w:rPr>
        <w:t>.</w:t>
      </w:r>
      <w:r>
        <w:rPr>
          <w:rFonts w:hint="cs"/>
          <w:rtl/>
        </w:rPr>
        <w:t xml:space="preserve"> فقلت</w:t>
      </w:r>
      <w:r w:rsidR="002235E8">
        <w:rPr>
          <w:rFonts w:hint="cs"/>
          <w:rtl/>
        </w:rPr>
        <w:t>:</w:t>
      </w:r>
      <w:r>
        <w:rPr>
          <w:rFonts w:hint="cs"/>
          <w:rtl/>
        </w:rPr>
        <w:t xml:space="preserve"> أما كان جواب أحسن من هذا اللفظ</w:t>
      </w:r>
      <w:r w:rsidR="002235E8">
        <w:rPr>
          <w:rFonts w:hint="cs"/>
          <w:rtl/>
        </w:rPr>
        <w:t>؟!</w:t>
      </w:r>
      <w:r>
        <w:rPr>
          <w:rFonts w:hint="cs"/>
          <w:rtl/>
        </w:rPr>
        <w:t xml:space="preserve"> قال</w:t>
      </w:r>
      <w:r w:rsidR="002235E8">
        <w:rPr>
          <w:rFonts w:hint="cs"/>
          <w:rtl/>
        </w:rPr>
        <w:t>:</w:t>
      </w:r>
      <w:r>
        <w:rPr>
          <w:rFonts w:hint="cs"/>
          <w:rtl/>
        </w:rPr>
        <w:t xml:space="preserve"> وهجرته من يومئذ </w:t>
      </w:r>
      <w:r w:rsidRPr="002235E8">
        <w:rPr>
          <w:rStyle w:val="libFootnotenumChar"/>
          <w:rFonts w:hint="cs"/>
          <w:rtl/>
        </w:rPr>
        <w:t>(4)</w:t>
      </w:r>
      <w:r w:rsidR="002235E8">
        <w:rPr>
          <w:rFonts w:hint="cs"/>
          <w:rtl/>
        </w:rPr>
        <w:t>.</w:t>
      </w:r>
    </w:p>
    <w:p w:rsidR="008E0475" w:rsidRPr="00742DDE" w:rsidRDefault="008E0475" w:rsidP="008E0475">
      <w:pPr>
        <w:pStyle w:val="Heading2"/>
        <w:rPr>
          <w:rtl/>
        </w:rPr>
      </w:pPr>
      <w:bookmarkStart w:id="20" w:name="_Toc416696256"/>
      <w:r>
        <w:rPr>
          <w:rFonts w:hint="cs"/>
          <w:rtl/>
        </w:rPr>
        <w:t>حكم الفقهاء على المريسيّ</w:t>
      </w:r>
      <w:bookmarkEnd w:id="20"/>
    </w:p>
    <w:p w:rsidR="008E0475" w:rsidRDefault="008E0475" w:rsidP="008E0475">
      <w:pPr>
        <w:pStyle w:val="libNormal"/>
        <w:rPr>
          <w:rtl/>
        </w:rPr>
      </w:pPr>
      <w:r>
        <w:rPr>
          <w:rFonts w:hint="cs"/>
          <w:rtl/>
        </w:rPr>
        <w:t>وكما أطبقت كلمة الفقهاء في تكفير وزندقة وفسوق الخلف ابن تيميه</w:t>
      </w:r>
      <w:r w:rsidR="002235E8">
        <w:rPr>
          <w:rFonts w:hint="cs"/>
          <w:rtl/>
        </w:rPr>
        <w:t>؛</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تاريخ بغداد 7</w:t>
      </w:r>
      <w:r w:rsidR="002235E8">
        <w:rPr>
          <w:rFonts w:hint="cs"/>
          <w:rtl/>
        </w:rPr>
        <w:t>:</w:t>
      </w:r>
      <w:r>
        <w:rPr>
          <w:rFonts w:hint="cs"/>
          <w:rtl/>
        </w:rPr>
        <w:t xml:space="preserve"> 65</w:t>
      </w:r>
      <w:r w:rsidR="002235E8">
        <w:rPr>
          <w:rFonts w:hint="cs"/>
          <w:rtl/>
        </w:rPr>
        <w:t>.</w:t>
      </w:r>
    </w:p>
    <w:p w:rsidR="008E0475" w:rsidRDefault="008E0475" w:rsidP="002235E8">
      <w:pPr>
        <w:pStyle w:val="libFootnote0"/>
        <w:rPr>
          <w:rtl/>
        </w:rPr>
      </w:pPr>
      <w:r>
        <w:rPr>
          <w:rFonts w:hint="cs"/>
          <w:rtl/>
        </w:rPr>
        <w:t>(2) نفسه</w:t>
      </w:r>
      <w:r w:rsidR="002235E8">
        <w:rPr>
          <w:rFonts w:hint="cs"/>
          <w:rtl/>
        </w:rPr>
        <w:t>.</w:t>
      </w:r>
    </w:p>
    <w:p w:rsidR="008E0475" w:rsidRDefault="008E0475" w:rsidP="002235E8">
      <w:pPr>
        <w:pStyle w:val="libFootnote0"/>
        <w:rPr>
          <w:rtl/>
        </w:rPr>
      </w:pPr>
      <w:r>
        <w:rPr>
          <w:rFonts w:hint="cs"/>
          <w:rtl/>
        </w:rPr>
        <w:t>(3) نفسه</w:t>
      </w:r>
      <w:r w:rsidR="002235E8">
        <w:rPr>
          <w:rFonts w:hint="cs"/>
          <w:rtl/>
        </w:rPr>
        <w:t>:</w:t>
      </w:r>
      <w:r>
        <w:rPr>
          <w:rFonts w:hint="cs"/>
          <w:rtl/>
        </w:rPr>
        <w:t xml:space="preserve"> 67</w:t>
      </w:r>
      <w:r w:rsidR="002235E8">
        <w:rPr>
          <w:rFonts w:hint="cs"/>
          <w:rtl/>
        </w:rPr>
        <w:t>.</w:t>
      </w:r>
    </w:p>
    <w:p w:rsidR="008E0475" w:rsidRDefault="008E0475" w:rsidP="002235E8">
      <w:pPr>
        <w:pStyle w:val="libFootnote0"/>
        <w:rPr>
          <w:rtl/>
        </w:rPr>
      </w:pPr>
      <w:r>
        <w:rPr>
          <w:rFonts w:hint="cs"/>
          <w:rtl/>
        </w:rPr>
        <w:t>(4) نفسه</w:t>
      </w:r>
      <w:r w:rsidR="002235E8">
        <w:rPr>
          <w:rFonts w:hint="cs"/>
          <w:rtl/>
        </w:rPr>
        <w:t>:</w:t>
      </w:r>
      <w:r>
        <w:rPr>
          <w:rFonts w:hint="cs"/>
          <w:rtl/>
        </w:rPr>
        <w:t xml:space="preserve"> 65</w:t>
      </w:r>
      <w:r w:rsidR="002235E8">
        <w:rPr>
          <w:rFonts w:hint="cs"/>
          <w:rtl/>
        </w:rPr>
        <w:t>.</w:t>
      </w:r>
    </w:p>
    <w:p w:rsidR="008E0475" w:rsidRDefault="008E0475" w:rsidP="002235E8">
      <w:pPr>
        <w:pStyle w:val="libFootnote0"/>
        <w:rPr>
          <w:rtl/>
        </w:rPr>
      </w:pPr>
      <w:r>
        <w:rPr>
          <w:rtl/>
        </w:rPr>
        <w:br w:type="page"/>
      </w:r>
    </w:p>
    <w:p w:rsidR="008E0475" w:rsidRDefault="008E0475" w:rsidP="0049204E">
      <w:pPr>
        <w:pStyle w:val="libNormal0"/>
        <w:rPr>
          <w:rtl/>
        </w:rPr>
      </w:pPr>
      <w:r>
        <w:rPr>
          <w:rFonts w:hint="cs"/>
          <w:rtl/>
        </w:rPr>
        <w:lastRenderedPageBreak/>
        <w:t>فكذلك السلف</w:t>
      </w:r>
      <w:r w:rsidR="002235E8">
        <w:rPr>
          <w:rFonts w:hint="cs"/>
          <w:rtl/>
        </w:rPr>
        <w:t>،</w:t>
      </w:r>
      <w:r>
        <w:rPr>
          <w:rFonts w:hint="cs"/>
          <w:rtl/>
        </w:rPr>
        <w:t xml:space="preserve"> وقد ذكرنا بعض الفقهاء ونذكر آخرين</w:t>
      </w:r>
      <w:r w:rsidR="002235E8">
        <w:rPr>
          <w:rFonts w:hint="cs"/>
          <w:rtl/>
        </w:rPr>
        <w:t>:</w:t>
      </w:r>
    </w:p>
    <w:p w:rsidR="008E0475" w:rsidRDefault="008E0475" w:rsidP="008E0475">
      <w:pPr>
        <w:pStyle w:val="libNormal"/>
        <w:rPr>
          <w:rtl/>
        </w:rPr>
      </w:pPr>
      <w:r>
        <w:rPr>
          <w:rFonts w:hint="cs"/>
          <w:rtl/>
        </w:rPr>
        <w:t>قال شبابة بن سوار</w:t>
      </w:r>
      <w:r w:rsidR="002235E8">
        <w:rPr>
          <w:rFonts w:hint="cs"/>
          <w:rtl/>
        </w:rPr>
        <w:t>:</w:t>
      </w:r>
      <w:r>
        <w:rPr>
          <w:rFonts w:hint="cs"/>
          <w:rtl/>
        </w:rPr>
        <w:t xml:space="preserve"> اجتمع رأيي</w:t>
      </w:r>
      <w:r w:rsidR="002235E8">
        <w:rPr>
          <w:rFonts w:hint="cs"/>
          <w:rtl/>
        </w:rPr>
        <w:t>،</w:t>
      </w:r>
      <w:r>
        <w:rPr>
          <w:rFonts w:hint="cs"/>
          <w:rtl/>
        </w:rPr>
        <w:t xml:space="preserve"> ورأيي أبي النّضر هاشم بن القاسم</w:t>
      </w:r>
      <w:r w:rsidR="002235E8">
        <w:rPr>
          <w:rFonts w:hint="cs"/>
          <w:rtl/>
        </w:rPr>
        <w:t>،</w:t>
      </w:r>
      <w:r>
        <w:rPr>
          <w:rFonts w:hint="cs"/>
          <w:rtl/>
        </w:rPr>
        <w:t xml:space="preserve"> وجماعة من الفقهاء</w:t>
      </w:r>
      <w:r w:rsidR="002235E8">
        <w:rPr>
          <w:rFonts w:hint="cs"/>
          <w:rtl/>
        </w:rPr>
        <w:t>،</w:t>
      </w:r>
      <w:r>
        <w:rPr>
          <w:rFonts w:hint="cs"/>
          <w:rtl/>
        </w:rPr>
        <w:t xml:space="preserve"> على أنّ المريسي كافر جاحد</w:t>
      </w:r>
      <w:r w:rsidR="002235E8">
        <w:rPr>
          <w:rFonts w:hint="cs"/>
          <w:rtl/>
        </w:rPr>
        <w:t>،</w:t>
      </w:r>
      <w:r>
        <w:rPr>
          <w:rFonts w:hint="cs"/>
          <w:rtl/>
        </w:rPr>
        <w:t xml:space="preserve"> أرى أن يستتاب</w:t>
      </w:r>
      <w:r w:rsidR="002235E8">
        <w:rPr>
          <w:rFonts w:hint="cs"/>
          <w:rtl/>
        </w:rPr>
        <w:t>،</w:t>
      </w:r>
      <w:r>
        <w:rPr>
          <w:rFonts w:hint="cs"/>
          <w:rtl/>
        </w:rPr>
        <w:t xml:space="preserve"> فإن تاب وإلاّ ضربت عنقه </w:t>
      </w:r>
      <w:r w:rsidRPr="002235E8">
        <w:rPr>
          <w:rStyle w:val="libFootnotenumChar"/>
          <w:rFonts w:hint="cs"/>
          <w:rtl/>
        </w:rPr>
        <w:t>(1)</w:t>
      </w:r>
      <w:r w:rsidR="002235E8">
        <w:rPr>
          <w:rFonts w:hint="cs"/>
          <w:rtl/>
        </w:rPr>
        <w:t>.</w:t>
      </w:r>
    </w:p>
    <w:p w:rsidR="008E0475" w:rsidRDefault="008E0475" w:rsidP="008E0475">
      <w:pPr>
        <w:pStyle w:val="libNormal"/>
        <w:rPr>
          <w:rtl/>
        </w:rPr>
      </w:pPr>
      <w:r>
        <w:rPr>
          <w:rFonts w:hint="cs"/>
          <w:rtl/>
        </w:rPr>
        <w:t>قال يزيد بن هارون</w:t>
      </w:r>
      <w:r w:rsidR="002235E8">
        <w:rPr>
          <w:rFonts w:hint="cs"/>
          <w:rtl/>
        </w:rPr>
        <w:t>:</w:t>
      </w:r>
      <w:r>
        <w:rPr>
          <w:rFonts w:hint="cs"/>
          <w:rtl/>
        </w:rPr>
        <w:t xml:space="preserve"> المريسي حلال الدم</w:t>
      </w:r>
      <w:r w:rsidR="002235E8">
        <w:rPr>
          <w:rFonts w:hint="cs"/>
          <w:rtl/>
        </w:rPr>
        <w:t>،</w:t>
      </w:r>
      <w:r>
        <w:rPr>
          <w:rFonts w:hint="cs"/>
          <w:rtl/>
        </w:rPr>
        <w:t xml:space="preserve"> يقتل </w:t>
      </w:r>
      <w:r w:rsidRPr="002235E8">
        <w:rPr>
          <w:rStyle w:val="libFootnotenumChar"/>
          <w:rFonts w:hint="cs"/>
          <w:rtl/>
        </w:rPr>
        <w:t>(2)</w:t>
      </w:r>
      <w:r w:rsidR="002235E8">
        <w:rPr>
          <w:rFonts w:hint="cs"/>
          <w:rtl/>
        </w:rPr>
        <w:t>.</w:t>
      </w:r>
    </w:p>
    <w:p w:rsidR="008E0475" w:rsidRDefault="008E0475" w:rsidP="008E0475">
      <w:pPr>
        <w:pStyle w:val="libNormal"/>
        <w:rPr>
          <w:rtl/>
        </w:rPr>
      </w:pPr>
      <w:r>
        <w:rPr>
          <w:rFonts w:hint="cs"/>
          <w:rtl/>
        </w:rPr>
        <w:t>وقال</w:t>
      </w:r>
      <w:r w:rsidR="002235E8">
        <w:rPr>
          <w:rFonts w:hint="cs"/>
          <w:rtl/>
        </w:rPr>
        <w:t>:</w:t>
      </w:r>
      <w:r>
        <w:rPr>
          <w:rFonts w:hint="cs"/>
          <w:rtl/>
        </w:rPr>
        <w:t xml:space="preserve"> حرّضت أهل بغداد على قتل بشر المريسي غير مرّة </w:t>
      </w:r>
      <w:r w:rsidRPr="002235E8">
        <w:rPr>
          <w:rStyle w:val="libFootnotenumChar"/>
          <w:rFonts w:hint="cs"/>
          <w:rtl/>
        </w:rPr>
        <w:t>(3)</w:t>
      </w:r>
      <w:r w:rsidR="002235E8">
        <w:rPr>
          <w:rFonts w:hint="cs"/>
          <w:rtl/>
        </w:rPr>
        <w:t>.</w:t>
      </w:r>
    </w:p>
    <w:p w:rsidR="008E0475" w:rsidRDefault="008E0475" w:rsidP="008E0475">
      <w:pPr>
        <w:pStyle w:val="libNormal"/>
        <w:rPr>
          <w:rtl/>
        </w:rPr>
      </w:pPr>
      <w:r>
        <w:rPr>
          <w:rFonts w:hint="cs"/>
          <w:rtl/>
        </w:rPr>
        <w:t>ولما مات بشر المريسي</w:t>
      </w:r>
      <w:r w:rsidR="002235E8">
        <w:rPr>
          <w:rFonts w:hint="cs"/>
          <w:rtl/>
        </w:rPr>
        <w:t>،</w:t>
      </w:r>
      <w:r>
        <w:rPr>
          <w:rFonts w:hint="cs"/>
          <w:rtl/>
        </w:rPr>
        <w:t xml:space="preserve"> لم يحضره أحد من أهل العلم إلاّ عبيد الشونيزي</w:t>
      </w:r>
      <w:r w:rsidR="002235E8">
        <w:rPr>
          <w:rFonts w:hint="cs"/>
          <w:rtl/>
        </w:rPr>
        <w:t>،</w:t>
      </w:r>
      <w:r>
        <w:rPr>
          <w:rFonts w:hint="cs"/>
          <w:rtl/>
        </w:rPr>
        <w:t xml:space="preserve"> فلمّا رجع من جنازة المريسي</w:t>
      </w:r>
      <w:r w:rsidR="002235E8">
        <w:rPr>
          <w:rFonts w:hint="cs"/>
          <w:rtl/>
        </w:rPr>
        <w:t>،</w:t>
      </w:r>
      <w:r>
        <w:rPr>
          <w:rFonts w:hint="cs"/>
          <w:rtl/>
        </w:rPr>
        <w:t xml:space="preserve"> قالوا له</w:t>
      </w:r>
      <w:r w:rsidR="002235E8">
        <w:rPr>
          <w:rFonts w:hint="cs"/>
          <w:rtl/>
        </w:rPr>
        <w:t>:</w:t>
      </w:r>
      <w:r>
        <w:rPr>
          <w:rFonts w:hint="cs"/>
          <w:rtl/>
        </w:rPr>
        <w:t xml:space="preserve"> يا عدوّ الله</w:t>
      </w:r>
      <w:r w:rsidR="002235E8">
        <w:rPr>
          <w:rFonts w:hint="cs"/>
          <w:rtl/>
        </w:rPr>
        <w:t>!</w:t>
      </w:r>
      <w:r>
        <w:rPr>
          <w:rFonts w:hint="cs"/>
          <w:rtl/>
        </w:rPr>
        <w:t xml:space="preserve"> تنتحل السنّة والجماعة وتشهد جنازة المريسي</w:t>
      </w:r>
      <w:r w:rsidR="002235E8">
        <w:rPr>
          <w:rFonts w:hint="cs"/>
          <w:rtl/>
        </w:rPr>
        <w:t>؟!</w:t>
      </w:r>
      <w:r>
        <w:rPr>
          <w:rFonts w:hint="cs"/>
          <w:rtl/>
        </w:rPr>
        <w:t xml:space="preserve"> قال</w:t>
      </w:r>
      <w:r w:rsidR="002235E8">
        <w:rPr>
          <w:rFonts w:hint="cs"/>
          <w:rtl/>
        </w:rPr>
        <w:t>:</w:t>
      </w:r>
      <w:r>
        <w:rPr>
          <w:rFonts w:hint="cs"/>
          <w:rtl/>
        </w:rPr>
        <w:t xml:space="preserve"> أنظروني حتّى أخبركم</w:t>
      </w:r>
      <w:r w:rsidR="002235E8">
        <w:rPr>
          <w:rFonts w:hint="cs"/>
          <w:rtl/>
        </w:rPr>
        <w:t>.</w:t>
      </w:r>
    </w:p>
    <w:p w:rsidR="008E0475" w:rsidRDefault="008E0475" w:rsidP="008E0475">
      <w:pPr>
        <w:pStyle w:val="libNormal"/>
        <w:rPr>
          <w:rtl/>
        </w:rPr>
      </w:pPr>
      <w:r>
        <w:rPr>
          <w:rFonts w:hint="cs"/>
          <w:rtl/>
        </w:rPr>
        <w:t>ما شهدت جنازة رجوت فيها من الأجر ما رجوت في شهود جنازته</w:t>
      </w:r>
      <w:r w:rsidR="002235E8">
        <w:rPr>
          <w:rFonts w:hint="cs"/>
          <w:rtl/>
        </w:rPr>
        <w:t>،</w:t>
      </w:r>
      <w:r>
        <w:rPr>
          <w:rFonts w:hint="cs"/>
          <w:rtl/>
        </w:rPr>
        <w:t xml:space="preserve"> لما وض في موضع الجنائز قمت في الصفّ فقلت</w:t>
      </w:r>
      <w:r w:rsidR="002235E8">
        <w:rPr>
          <w:rFonts w:hint="cs"/>
          <w:rtl/>
        </w:rPr>
        <w:t>:.</w:t>
      </w:r>
      <w:r>
        <w:rPr>
          <w:rFonts w:hint="cs"/>
          <w:rtl/>
        </w:rPr>
        <w:t>..</w:t>
      </w:r>
      <w:r w:rsidR="002235E8">
        <w:rPr>
          <w:rFonts w:hint="cs"/>
          <w:rtl/>
        </w:rPr>
        <w:t>،</w:t>
      </w:r>
      <w:r>
        <w:rPr>
          <w:rFonts w:hint="cs"/>
          <w:rtl/>
        </w:rPr>
        <w:t xml:space="preserve"> اللهم عبدك هذا كان لا يؤمن بعذاب القبر</w:t>
      </w:r>
      <w:r w:rsidR="002235E8">
        <w:rPr>
          <w:rFonts w:hint="cs"/>
          <w:rtl/>
        </w:rPr>
        <w:t>،</w:t>
      </w:r>
      <w:r>
        <w:rPr>
          <w:rFonts w:hint="cs"/>
          <w:rtl/>
        </w:rPr>
        <w:t xml:space="preserve"> اللّهمّ فعذّبه اليوم في قبره عذاباً لم تعذّبه أحداً من العالمين</w:t>
      </w:r>
      <w:r w:rsidR="002235E8">
        <w:rPr>
          <w:rFonts w:hint="cs"/>
          <w:rtl/>
        </w:rPr>
        <w:t>،</w:t>
      </w:r>
      <w:r>
        <w:rPr>
          <w:rFonts w:hint="cs"/>
          <w:rtl/>
        </w:rPr>
        <w:t xml:space="preserve"> اللّهمّ عبدك هذا كان ينكر الميزان</w:t>
      </w:r>
      <w:r w:rsidR="002235E8">
        <w:rPr>
          <w:rFonts w:hint="cs"/>
          <w:rtl/>
        </w:rPr>
        <w:t>،</w:t>
      </w:r>
      <w:r>
        <w:rPr>
          <w:rFonts w:hint="cs"/>
          <w:rtl/>
        </w:rPr>
        <w:t xml:space="preserve"> اللّهمّ فخفّف ميزانه يوم القيامة</w:t>
      </w:r>
      <w:r w:rsidR="002235E8">
        <w:rPr>
          <w:rFonts w:hint="cs"/>
          <w:rtl/>
        </w:rPr>
        <w:t>.</w:t>
      </w:r>
      <w:r>
        <w:rPr>
          <w:rFonts w:hint="cs"/>
          <w:rtl/>
        </w:rPr>
        <w:t xml:space="preserve"> اللّهمّ عبدك هذا كان ينكر الشفاعة</w:t>
      </w:r>
      <w:r w:rsidR="002235E8">
        <w:rPr>
          <w:rFonts w:hint="cs"/>
          <w:rtl/>
        </w:rPr>
        <w:t>،</w:t>
      </w:r>
      <w:r>
        <w:rPr>
          <w:rFonts w:hint="cs"/>
          <w:rtl/>
        </w:rPr>
        <w:t xml:space="preserve"> اللّهمّ فلا تشفّع فيه أحداً من خلقك يوم القيامة</w:t>
      </w:r>
      <w:r w:rsidR="002235E8">
        <w:rPr>
          <w:rFonts w:hint="cs"/>
          <w:rtl/>
        </w:rPr>
        <w:t>؛</w:t>
      </w:r>
      <w:r>
        <w:rPr>
          <w:rFonts w:hint="cs"/>
          <w:rtl/>
        </w:rPr>
        <w:t xml:space="preserve"> قال</w:t>
      </w:r>
      <w:r w:rsidR="002235E8">
        <w:rPr>
          <w:rFonts w:hint="cs"/>
          <w:rtl/>
        </w:rPr>
        <w:t>:</w:t>
      </w:r>
      <w:r>
        <w:rPr>
          <w:rFonts w:hint="cs"/>
          <w:rtl/>
        </w:rPr>
        <w:t xml:space="preserve"> فسكتوا عنه</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تاريخ بغداد</w:t>
      </w:r>
      <w:r w:rsidR="002235E8">
        <w:rPr>
          <w:rFonts w:hint="cs"/>
          <w:rtl/>
        </w:rPr>
        <w:t>،</w:t>
      </w:r>
      <w:r>
        <w:rPr>
          <w:rFonts w:hint="cs"/>
          <w:rtl/>
        </w:rPr>
        <w:t xml:space="preserve"> 7</w:t>
      </w:r>
      <w:r w:rsidR="002235E8">
        <w:rPr>
          <w:rFonts w:hint="cs"/>
          <w:rtl/>
        </w:rPr>
        <w:t>:</w:t>
      </w:r>
      <w:r>
        <w:rPr>
          <w:rFonts w:hint="cs"/>
          <w:rtl/>
        </w:rPr>
        <w:t xml:space="preserve"> 67</w:t>
      </w:r>
      <w:r w:rsidR="002235E8">
        <w:rPr>
          <w:rFonts w:hint="cs"/>
          <w:rtl/>
        </w:rPr>
        <w:t>.</w:t>
      </w:r>
    </w:p>
    <w:p w:rsidR="008E0475" w:rsidRDefault="008E0475" w:rsidP="002235E8">
      <w:pPr>
        <w:pStyle w:val="libFootnote0"/>
        <w:rPr>
          <w:rtl/>
        </w:rPr>
      </w:pPr>
      <w:r>
        <w:rPr>
          <w:rFonts w:hint="cs"/>
          <w:rtl/>
        </w:rPr>
        <w:t>(2) نفسه</w:t>
      </w:r>
      <w:r w:rsidR="002235E8">
        <w:rPr>
          <w:rFonts w:hint="cs"/>
          <w:rtl/>
        </w:rPr>
        <w:t>.</w:t>
      </w:r>
    </w:p>
    <w:p w:rsidR="008E0475" w:rsidRDefault="008E0475" w:rsidP="002235E8">
      <w:pPr>
        <w:pStyle w:val="libFootnote0"/>
      </w:pPr>
      <w:r>
        <w:rPr>
          <w:rFonts w:hint="cs"/>
          <w:rtl/>
        </w:rPr>
        <w:t>(3) نفسه</w:t>
      </w:r>
      <w:r w:rsidR="002235E8">
        <w:rPr>
          <w:rFonts w:hint="cs"/>
          <w:rtl/>
        </w:rPr>
        <w:t>.</w:t>
      </w:r>
    </w:p>
    <w:p w:rsidR="008E0475" w:rsidRDefault="008E0475" w:rsidP="002235E8">
      <w:pPr>
        <w:pStyle w:val="libFootnote0"/>
      </w:pPr>
      <w:r>
        <w:br w:type="page"/>
      </w:r>
    </w:p>
    <w:p w:rsidR="008E0475" w:rsidRDefault="008E0475" w:rsidP="0049204E">
      <w:pPr>
        <w:pStyle w:val="libNormal0"/>
        <w:rPr>
          <w:rtl/>
        </w:rPr>
      </w:pPr>
      <w:r>
        <w:rPr>
          <w:rFonts w:hint="cs"/>
          <w:rtl/>
        </w:rPr>
        <w:lastRenderedPageBreak/>
        <w:t xml:space="preserve">وضحكوا </w:t>
      </w:r>
      <w:r w:rsidRPr="002235E8">
        <w:rPr>
          <w:rStyle w:val="libFootnotenumChar"/>
          <w:rFonts w:hint="cs"/>
          <w:rtl/>
        </w:rPr>
        <w:t>(1)</w:t>
      </w:r>
      <w:r w:rsidR="002235E8">
        <w:rPr>
          <w:rFonts w:hint="cs"/>
          <w:rtl/>
        </w:rPr>
        <w:t>.</w:t>
      </w:r>
      <w:r>
        <w:rPr>
          <w:rFonts w:hint="cs"/>
          <w:rtl/>
        </w:rPr>
        <w:t xml:space="preserve"> وعن الحسن بن عمرو الشيعي المروزي قال</w:t>
      </w:r>
      <w:r w:rsidR="002235E8">
        <w:rPr>
          <w:rFonts w:hint="cs"/>
          <w:rtl/>
        </w:rPr>
        <w:t>:</w:t>
      </w:r>
      <w:r>
        <w:rPr>
          <w:rFonts w:hint="cs"/>
          <w:rtl/>
        </w:rPr>
        <w:t xml:space="preserve"> سمعت بشر بن الحارث</w:t>
      </w:r>
      <w:r w:rsidR="002235E8">
        <w:rPr>
          <w:rFonts w:hint="cs"/>
          <w:rtl/>
        </w:rPr>
        <w:t xml:space="preserve"> - </w:t>
      </w:r>
      <w:r>
        <w:rPr>
          <w:rFonts w:hint="cs"/>
          <w:rtl/>
        </w:rPr>
        <w:t>الحارفي الزاهد المعروف</w:t>
      </w:r>
      <w:r w:rsidR="002235E8">
        <w:rPr>
          <w:rFonts w:hint="cs"/>
          <w:rtl/>
        </w:rPr>
        <w:t xml:space="preserve"> - </w:t>
      </w:r>
      <w:r>
        <w:rPr>
          <w:rFonts w:hint="cs"/>
          <w:rtl/>
        </w:rPr>
        <w:t>يقول</w:t>
      </w:r>
      <w:r w:rsidR="002235E8">
        <w:rPr>
          <w:rFonts w:hint="cs"/>
          <w:rtl/>
        </w:rPr>
        <w:t>:</w:t>
      </w:r>
      <w:r>
        <w:rPr>
          <w:rFonts w:hint="cs"/>
          <w:rtl/>
        </w:rPr>
        <w:t xml:space="preserve"> جاء موت هذا الذي يقال له المريسي وأنا في السوق</w:t>
      </w:r>
      <w:r w:rsidR="002235E8">
        <w:rPr>
          <w:rFonts w:hint="cs"/>
          <w:rtl/>
        </w:rPr>
        <w:t>،</w:t>
      </w:r>
      <w:r>
        <w:rPr>
          <w:rFonts w:hint="cs"/>
          <w:rtl/>
        </w:rPr>
        <w:t xml:space="preserve"> فلو لا أنّه كان موضع شهرة لكان موضع شكر وسجود</w:t>
      </w:r>
      <w:r w:rsidR="002235E8">
        <w:rPr>
          <w:rFonts w:hint="cs"/>
          <w:rtl/>
        </w:rPr>
        <w:t>،</w:t>
      </w:r>
      <w:r>
        <w:rPr>
          <w:rFonts w:hint="cs"/>
          <w:rtl/>
        </w:rPr>
        <w:t xml:space="preserve"> والحمد لله الذي أماته</w:t>
      </w:r>
      <w:r w:rsidR="002235E8">
        <w:rPr>
          <w:rFonts w:hint="cs"/>
          <w:rtl/>
        </w:rPr>
        <w:t>،</w:t>
      </w:r>
      <w:r>
        <w:rPr>
          <w:rFonts w:hint="cs"/>
          <w:rtl/>
        </w:rPr>
        <w:t xml:space="preserve"> هكذا قولوا</w:t>
      </w:r>
      <w:r w:rsidR="002235E8">
        <w:rPr>
          <w:rFonts w:hint="cs"/>
          <w:rtl/>
        </w:rPr>
        <w:t>!</w:t>
      </w:r>
      <w:r>
        <w:rPr>
          <w:rFonts w:hint="cs"/>
          <w:rtl/>
        </w:rPr>
        <w:t xml:space="preserve"> </w:t>
      </w:r>
      <w:r w:rsidRPr="002235E8">
        <w:rPr>
          <w:rStyle w:val="libFootnotenumChar"/>
          <w:rFonts w:hint="cs"/>
          <w:rtl/>
        </w:rPr>
        <w:t>(2)</w:t>
      </w:r>
      <w:r w:rsidR="002235E8">
        <w:rPr>
          <w:rFonts w:hint="cs"/>
          <w:rtl/>
        </w:rPr>
        <w:t>.</w:t>
      </w:r>
    </w:p>
    <w:p w:rsidR="008E0475" w:rsidRDefault="008E0475" w:rsidP="008E0475">
      <w:pPr>
        <w:pStyle w:val="libNormal"/>
        <w:rPr>
          <w:rtl/>
        </w:rPr>
      </w:pPr>
      <w:r>
        <w:rPr>
          <w:rFonts w:hint="cs"/>
          <w:rtl/>
        </w:rPr>
        <w:t>مات المريسي سنة ثمان عشرة ومائتين</w:t>
      </w:r>
      <w:r w:rsidR="002235E8">
        <w:rPr>
          <w:rFonts w:hint="cs"/>
          <w:rtl/>
        </w:rPr>
        <w:t>.</w:t>
      </w:r>
    </w:p>
    <w:p w:rsidR="008E0475" w:rsidRDefault="008E0475" w:rsidP="008E0475">
      <w:pPr>
        <w:pStyle w:val="Heading2"/>
        <w:rPr>
          <w:rtl/>
        </w:rPr>
      </w:pPr>
      <w:bookmarkStart w:id="21" w:name="_Toc416696257"/>
      <w:r>
        <w:rPr>
          <w:rFonts w:hint="cs"/>
          <w:rtl/>
        </w:rPr>
        <w:t>عود على الكوثري</w:t>
      </w:r>
      <w:bookmarkEnd w:id="21"/>
    </w:p>
    <w:p w:rsidR="008E0475" w:rsidRDefault="008E0475" w:rsidP="008E0475">
      <w:pPr>
        <w:pStyle w:val="libNormal"/>
        <w:rPr>
          <w:rtl/>
        </w:rPr>
      </w:pPr>
      <w:r>
        <w:rPr>
          <w:rFonts w:hint="cs"/>
          <w:rtl/>
        </w:rPr>
        <w:t>ومن كلام له في مخازي ابن تيميه وتلميذه ابن القيّم</w:t>
      </w:r>
      <w:r w:rsidR="002235E8">
        <w:rPr>
          <w:rFonts w:hint="cs"/>
          <w:rtl/>
        </w:rPr>
        <w:t>،</w:t>
      </w:r>
      <w:r>
        <w:rPr>
          <w:rFonts w:hint="cs"/>
          <w:rtl/>
        </w:rPr>
        <w:t xml:space="preserve"> قال</w:t>
      </w:r>
      <w:r w:rsidR="002235E8">
        <w:rPr>
          <w:rFonts w:hint="cs"/>
          <w:rtl/>
        </w:rPr>
        <w:t>:</w:t>
      </w:r>
    </w:p>
    <w:p w:rsidR="008E0475" w:rsidRDefault="004A4BD1" w:rsidP="00544290">
      <w:pPr>
        <w:pStyle w:val="libNormal"/>
        <w:rPr>
          <w:rtl/>
        </w:rPr>
      </w:pPr>
      <w:r>
        <w:rPr>
          <w:rFonts w:hint="cs"/>
          <w:rtl/>
        </w:rPr>
        <w:t>«وقد سئمت من تتبّع مخازي هذا الرجل المسكين الذي ضاعت مواهبُه في شتّى البدع، وفي تكملتنا على (السيف الصقيل</w:t>
      </w:r>
      <w:r w:rsidR="00544290">
        <w:rPr>
          <w:rFonts w:hint="cs"/>
          <w:rtl/>
        </w:rPr>
        <w:t>)</w:t>
      </w:r>
      <w:r w:rsidR="008E0475">
        <w:rPr>
          <w:rFonts w:hint="cs"/>
          <w:rtl/>
        </w:rPr>
        <w:t xml:space="preserve"> ما يشفي غلّة كلّ غليل إن شاء الله تعالى في تعقّب مخازي ابن تيميه وتلميذه ابن القيّم</w:t>
      </w:r>
      <w:r w:rsidR="00544290">
        <w:rPr>
          <w:rFonts w:hint="cs"/>
          <w:rtl/>
        </w:rPr>
        <w:t>»</w:t>
      </w:r>
      <w:r w:rsidR="008E0475">
        <w:rPr>
          <w:rFonts w:hint="cs"/>
          <w:rtl/>
        </w:rPr>
        <w:t xml:space="preserve"> </w:t>
      </w:r>
      <w:r w:rsidR="008E0475" w:rsidRPr="002235E8">
        <w:rPr>
          <w:rStyle w:val="libFootnotenumChar"/>
          <w:rFonts w:hint="cs"/>
          <w:rtl/>
        </w:rPr>
        <w:t>(3)</w:t>
      </w:r>
      <w:r w:rsidR="002235E8">
        <w:rPr>
          <w:rFonts w:hint="cs"/>
          <w:rtl/>
        </w:rPr>
        <w:t>.</w:t>
      </w:r>
    </w:p>
    <w:p w:rsidR="008E0475" w:rsidRDefault="008E0475" w:rsidP="008E0475">
      <w:pPr>
        <w:pStyle w:val="libNormal"/>
        <w:rPr>
          <w:rtl/>
        </w:rPr>
      </w:pPr>
      <w:r>
        <w:rPr>
          <w:rFonts w:hint="cs"/>
          <w:rtl/>
        </w:rPr>
        <w:t>والسيف الصقيل</w:t>
      </w:r>
      <w:r w:rsidR="002235E8">
        <w:rPr>
          <w:rFonts w:hint="cs"/>
          <w:rtl/>
        </w:rPr>
        <w:t>،</w:t>
      </w:r>
      <w:r>
        <w:rPr>
          <w:rFonts w:hint="cs"/>
          <w:rtl/>
        </w:rPr>
        <w:t xml:space="preserve"> ذكرناه سابقاً</w:t>
      </w:r>
      <w:r w:rsidR="002235E8">
        <w:rPr>
          <w:rFonts w:hint="cs"/>
          <w:rtl/>
        </w:rPr>
        <w:t>،</w:t>
      </w:r>
      <w:r>
        <w:rPr>
          <w:rFonts w:hint="cs"/>
          <w:rtl/>
        </w:rPr>
        <w:t xml:space="preserve"> واسمه الكامل</w:t>
      </w:r>
      <w:r w:rsidR="002235E8">
        <w:rPr>
          <w:rFonts w:hint="cs"/>
          <w:rtl/>
        </w:rPr>
        <w:t>:</w:t>
      </w:r>
      <w:r>
        <w:rPr>
          <w:rFonts w:hint="cs"/>
          <w:rtl/>
        </w:rPr>
        <w:t xml:space="preserve"> </w:t>
      </w:r>
      <w:r w:rsidR="004A4BD1">
        <w:rPr>
          <w:rFonts w:hint="cs"/>
          <w:rtl/>
        </w:rPr>
        <w:t>«السيف الصقيل في الردّ على ابن زفيل»</w:t>
      </w:r>
      <w:r w:rsidR="002235E8">
        <w:rPr>
          <w:rFonts w:hint="cs"/>
          <w:rtl/>
        </w:rPr>
        <w:t>،</w:t>
      </w:r>
      <w:r>
        <w:rPr>
          <w:rFonts w:hint="cs"/>
          <w:rtl/>
        </w:rPr>
        <w:t xml:space="preserve"> للإمام تقي الدين عليّ بن عبد الكافي السبكي </w:t>
      </w:r>
      <w:r w:rsidR="004A4BD1">
        <w:rPr>
          <w:rFonts w:hint="cs"/>
          <w:rtl/>
        </w:rPr>
        <w:t>(ت 756 هـ)</w:t>
      </w:r>
      <w:r>
        <w:rPr>
          <w:rFonts w:hint="cs"/>
          <w:rtl/>
        </w:rPr>
        <w:t xml:space="preserve"> يردّ فيه على نونيّة ابن القيّم</w:t>
      </w:r>
      <w:r w:rsidR="002235E8">
        <w:rPr>
          <w:rFonts w:hint="cs"/>
          <w:rtl/>
        </w:rPr>
        <w:t>،</w:t>
      </w:r>
      <w:r>
        <w:rPr>
          <w:rFonts w:hint="cs"/>
          <w:rtl/>
        </w:rPr>
        <w:t xml:space="preserve"> التي شايع فيها استاذه ابن تيميه حذو النعل بالنعل</w:t>
      </w:r>
      <w:r w:rsidR="002235E8">
        <w:rPr>
          <w:rFonts w:hint="cs"/>
          <w:rtl/>
        </w:rPr>
        <w:t>،</w:t>
      </w:r>
      <w:r>
        <w:rPr>
          <w:rFonts w:hint="cs"/>
          <w:rtl/>
        </w:rPr>
        <w:t xml:space="preserve"> فانتصر له في كلّ ما شذّ وناقض المعقول والمنقول فانتصر له في القول بالجبر</w:t>
      </w:r>
      <w:r w:rsidR="002235E8">
        <w:rPr>
          <w:rFonts w:hint="cs"/>
          <w:rtl/>
        </w:rPr>
        <w:t>،</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نفسه 70</w:t>
      </w:r>
      <w:r w:rsidR="002235E8">
        <w:rPr>
          <w:rFonts w:hint="cs"/>
          <w:rtl/>
        </w:rPr>
        <w:t>.</w:t>
      </w:r>
    </w:p>
    <w:p w:rsidR="008E0475" w:rsidRDefault="008E0475" w:rsidP="002235E8">
      <w:pPr>
        <w:pStyle w:val="libFootnote0"/>
        <w:rPr>
          <w:rtl/>
        </w:rPr>
      </w:pPr>
      <w:r>
        <w:rPr>
          <w:rFonts w:hint="cs"/>
          <w:rtl/>
        </w:rPr>
        <w:t>(2) تاريخ بغداد</w:t>
      </w:r>
      <w:r w:rsidR="002235E8">
        <w:rPr>
          <w:rFonts w:hint="cs"/>
          <w:rtl/>
        </w:rPr>
        <w:t>،</w:t>
      </w:r>
      <w:r>
        <w:rPr>
          <w:rFonts w:hint="cs"/>
          <w:rtl/>
        </w:rPr>
        <w:t xml:space="preserve"> 70</w:t>
      </w:r>
      <w:r w:rsidR="002235E8">
        <w:rPr>
          <w:rFonts w:hint="cs"/>
          <w:rtl/>
        </w:rPr>
        <w:t>:</w:t>
      </w:r>
      <w:r>
        <w:rPr>
          <w:rFonts w:hint="cs"/>
          <w:rtl/>
        </w:rPr>
        <w:t xml:space="preserve"> 7</w:t>
      </w:r>
      <w:r w:rsidR="002235E8">
        <w:rPr>
          <w:rFonts w:hint="cs"/>
          <w:rtl/>
        </w:rPr>
        <w:t>.</w:t>
      </w:r>
    </w:p>
    <w:p w:rsidR="008E0475" w:rsidRDefault="008E0475" w:rsidP="002235E8">
      <w:pPr>
        <w:pStyle w:val="libFootnote0"/>
        <w:rPr>
          <w:rtl/>
        </w:rPr>
      </w:pPr>
      <w:r>
        <w:rPr>
          <w:rFonts w:hint="cs"/>
          <w:rtl/>
        </w:rPr>
        <w:t>(3) مقالات الكوثري</w:t>
      </w:r>
      <w:r w:rsidR="002235E8">
        <w:rPr>
          <w:rFonts w:hint="cs"/>
          <w:rtl/>
        </w:rPr>
        <w:t>،</w:t>
      </w:r>
      <w:r>
        <w:rPr>
          <w:rFonts w:hint="cs"/>
          <w:rtl/>
        </w:rPr>
        <w:t xml:space="preserve"> 93</w:t>
      </w:r>
      <w:r w:rsidR="002235E8">
        <w:rPr>
          <w:rFonts w:hint="cs"/>
          <w:rtl/>
        </w:rPr>
        <w:t>.</w:t>
      </w:r>
    </w:p>
    <w:p w:rsidR="008E0475" w:rsidRDefault="008E0475" w:rsidP="002235E8">
      <w:pPr>
        <w:pStyle w:val="libFootnote0"/>
      </w:pPr>
      <w:r>
        <w:rPr>
          <w:rtl/>
        </w:rPr>
        <w:br w:type="page"/>
      </w:r>
    </w:p>
    <w:p w:rsidR="008E0475" w:rsidRDefault="008E0475" w:rsidP="00544290">
      <w:pPr>
        <w:pStyle w:val="libNormal0"/>
        <w:rPr>
          <w:rtl/>
        </w:rPr>
      </w:pPr>
      <w:r>
        <w:rPr>
          <w:rFonts w:hint="cs"/>
          <w:rtl/>
        </w:rPr>
        <w:lastRenderedPageBreak/>
        <w:t>والتجسيد لذات الله جلّ وعلا حيث أثبت المائن لله تعالى وجها وساقا وأصابع</w:t>
      </w:r>
      <w:r w:rsidR="002235E8">
        <w:rPr>
          <w:rFonts w:hint="cs"/>
          <w:rtl/>
        </w:rPr>
        <w:t>،</w:t>
      </w:r>
      <w:r>
        <w:rPr>
          <w:rFonts w:hint="cs"/>
          <w:rtl/>
        </w:rPr>
        <w:t xml:space="preserve"> وأنّ له نحراً يبديه لعدوّه</w:t>
      </w:r>
      <w:r w:rsidR="002235E8">
        <w:rPr>
          <w:rFonts w:hint="cs"/>
          <w:rtl/>
        </w:rPr>
        <w:t>،</w:t>
      </w:r>
      <w:r>
        <w:rPr>
          <w:rFonts w:hint="cs"/>
          <w:rtl/>
        </w:rPr>
        <w:t xml:space="preserve"> وأنّه يضحك عندما يثب الفتى من فراشه لقراءة القرآن</w:t>
      </w:r>
      <w:r w:rsidR="002235E8">
        <w:rPr>
          <w:rFonts w:hint="cs"/>
          <w:rtl/>
        </w:rPr>
        <w:t>،</w:t>
      </w:r>
      <w:r>
        <w:rPr>
          <w:rFonts w:hint="cs"/>
          <w:rtl/>
        </w:rPr>
        <w:t xml:space="preserve"> وأنّه ينزل ويصعد</w:t>
      </w:r>
      <w:r w:rsidR="002235E8">
        <w:rPr>
          <w:rFonts w:hint="cs"/>
          <w:rtl/>
        </w:rPr>
        <w:t>،</w:t>
      </w:r>
      <w:r>
        <w:rPr>
          <w:rFonts w:hint="cs"/>
          <w:rtl/>
        </w:rPr>
        <w:t xml:space="preserve"> وأنّ الله تعالى على عرشه حقيقةً</w:t>
      </w:r>
      <w:r w:rsidR="002235E8">
        <w:rPr>
          <w:rFonts w:hint="cs"/>
          <w:rtl/>
        </w:rPr>
        <w:t>،</w:t>
      </w:r>
      <w:r>
        <w:rPr>
          <w:rFonts w:hint="cs"/>
          <w:rtl/>
        </w:rPr>
        <w:t xml:space="preserve"> وأنّ لعرشه أطيطاً</w:t>
      </w:r>
      <w:r w:rsidR="002235E8">
        <w:rPr>
          <w:rFonts w:hint="cs"/>
          <w:rtl/>
        </w:rPr>
        <w:t>،</w:t>
      </w:r>
      <w:r>
        <w:rPr>
          <w:rFonts w:hint="cs"/>
          <w:rtl/>
        </w:rPr>
        <w:t xml:space="preserve"> وأنّه يجلس النبيّ </w:t>
      </w:r>
      <w:r w:rsidR="00544290" w:rsidRPr="002235E8">
        <w:rPr>
          <w:rStyle w:val="libAlaemChar"/>
          <w:rFonts w:hint="cs"/>
          <w:rtl/>
        </w:rPr>
        <w:t>صلى‌الله‌عليه‌وآله‌وسلم</w:t>
      </w:r>
      <w:r>
        <w:rPr>
          <w:rFonts w:hint="cs"/>
          <w:rtl/>
        </w:rPr>
        <w:t xml:space="preserve"> يوم القيامة معه على العرش</w:t>
      </w:r>
      <w:r w:rsidR="002235E8">
        <w:rPr>
          <w:rFonts w:hint="cs"/>
          <w:rtl/>
        </w:rPr>
        <w:t>،</w:t>
      </w:r>
      <w:r>
        <w:rPr>
          <w:rFonts w:hint="cs"/>
          <w:rtl/>
        </w:rPr>
        <w:t xml:space="preserve"> وأنّه سبحانه يتكلّم بحرفٍ وصوت</w:t>
      </w:r>
      <w:r w:rsidR="002235E8">
        <w:rPr>
          <w:rFonts w:hint="cs"/>
          <w:rtl/>
        </w:rPr>
        <w:t>،</w:t>
      </w:r>
      <w:r>
        <w:rPr>
          <w:rFonts w:hint="cs"/>
          <w:rtl/>
        </w:rPr>
        <w:t xml:space="preserve"> وهو في جهة يُشار إليها</w:t>
      </w:r>
      <w:r w:rsidR="002235E8">
        <w:rPr>
          <w:rFonts w:hint="cs"/>
          <w:rtl/>
        </w:rPr>
        <w:t>.</w:t>
      </w:r>
      <w:r>
        <w:rPr>
          <w:rFonts w:hint="cs"/>
          <w:rtl/>
        </w:rPr>
        <w:t>..</w:t>
      </w:r>
    </w:p>
    <w:p w:rsidR="004A4BD1" w:rsidRDefault="008E0475" w:rsidP="008E0475">
      <w:pPr>
        <w:pStyle w:val="libNormal"/>
        <w:rPr>
          <w:rtl/>
        </w:rPr>
      </w:pPr>
      <w:r>
        <w:rPr>
          <w:rFonts w:hint="cs"/>
          <w:rtl/>
        </w:rPr>
        <w:t>والتكملة هي لمحمّد زاهد بن الحسن الكوثري</w:t>
      </w:r>
      <w:r w:rsidR="002235E8">
        <w:rPr>
          <w:rFonts w:hint="cs"/>
          <w:rtl/>
        </w:rPr>
        <w:t>،</w:t>
      </w:r>
      <w:r>
        <w:rPr>
          <w:rFonts w:hint="cs"/>
          <w:rtl/>
        </w:rPr>
        <w:t xml:space="preserve"> على حاشية السيف الصقيل</w:t>
      </w:r>
      <w:r w:rsidR="002235E8">
        <w:rPr>
          <w:rFonts w:hint="cs"/>
          <w:rtl/>
        </w:rPr>
        <w:t>.</w:t>
      </w:r>
      <w:r>
        <w:rPr>
          <w:rFonts w:hint="cs"/>
          <w:rtl/>
        </w:rPr>
        <w:t xml:space="preserve"> وقد أفاض وأجاد في الردّ على ابن القيّم وشيخه ابن تيميه</w:t>
      </w:r>
      <w:r w:rsidR="002235E8">
        <w:rPr>
          <w:rFonts w:hint="cs"/>
          <w:rtl/>
        </w:rPr>
        <w:t>.</w:t>
      </w:r>
      <w:r>
        <w:rPr>
          <w:rFonts w:hint="cs"/>
          <w:rtl/>
        </w:rPr>
        <w:t xml:space="preserve"> وقد ذكر في تكملته أنّ ابن القيّم الذي رافق شيخه ابن تيميه ثلاث مرّات في السجن بقلعة دمشق</w:t>
      </w:r>
      <w:r w:rsidR="002235E8">
        <w:rPr>
          <w:rFonts w:hint="cs"/>
          <w:rtl/>
        </w:rPr>
        <w:t>،</w:t>
      </w:r>
      <w:r>
        <w:rPr>
          <w:rFonts w:hint="cs"/>
          <w:rtl/>
        </w:rPr>
        <w:t xml:space="preserve"> كلّما أعلنا التوبة عن سوء معتقدهما فاُفرج عنهما</w:t>
      </w:r>
      <w:r w:rsidR="002235E8">
        <w:rPr>
          <w:rFonts w:hint="cs"/>
          <w:rtl/>
        </w:rPr>
        <w:t>،</w:t>
      </w:r>
      <w:r>
        <w:rPr>
          <w:rFonts w:hint="cs"/>
          <w:rtl/>
        </w:rPr>
        <w:t xml:space="preserve"> عادا إلى فتنتهما</w:t>
      </w:r>
      <w:r w:rsidR="002235E8">
        <w:rPr>
          <w:rFonts w:hint="cs"/>
          <w:rtl/>
        </w:rPr>
        <w:t>،</w:t>
      </w:r>
      <w:r>
        <w:rPr>
          <w:rFonts w:hint="cs"/>
          <w:rtl/>
        </w:rPr>
        <w:t xml:space="preserve"> حتّى واتت ابن القيّم الفرصة ليتحرّر من السجن ومات شيخه في السجن ضحيّة زيغه</w:t>
      </w:r>
      <w:r w:rsidR="002235E8">
        <w:rPr>
          <w:rFonts w:hint="cs"/>
          <w:rtl/>
        </w:rPr>
        <w:t>.</w:t>
      </w:r>
      <w:r>
        <w:rPr>
          <w:rFonts w:hint="cs"/>
          <w:rtl/>
        </w:rPr>
        <w:t xml:space="preserve"> ولم يرجع ابن القيّم عن تلك الآراء الضالّة</w:t>
      </w:r>
      <w:r w:rsidR="002235E8">
        <w:rPr>
          <w:rFonts w:hint="cs"/>
          <w:rtl/>
        </w:rPr>
        <w:t>،</w:t>
      </w:r>
      <w:r>
        <w:rPr>
          <w:rFonts w:hint="cs"/>
          <w:rtl/>
        </w:rPr>
        <w:t xml:space="preserve"> ولم تكن توبته صادقة</w:t>
      </w:r>
      <w:r w:rsidR="002235E8">
        <w:rPr>
          <w:rFonts w:hint="cs"/>
          <w:rtl/>
        </w:rPr>
        <w:t>،</w:t>
      </w:r>
      <w:r>
        <w:rPr>
          <w:rFonts w:hint="cs"/>
          <w:rtl/>
        </w:rPr>
        <w:t xml:space="preserve"> وقد أشار الكوثري إلى ذلك</w:t>
      </w:r>
      <w:r w:rsidR="002235E8">
        <w:rPr>
          <w:rFonts w:hint="cs"/>
          <w:rtl/>
        </w:rPr>
        <w:t>،</w:t>
      </w:r>
      <w:r>
        <w:rPr>
          <w:rFonts w:hint="cs"/>
          <w:rtl/>
        </w:rPr>
        <w:t xml:space="preserve"> قال</w:t>
      </w:r>
      <w:r w:rsidR="002235E8">
        <w:rPr>
          <w:rFonts w:hint="cs"/>
          <w:rtl/>
        </w:rPr>
        <w:t>:</w:t>
      </w:r>
      <w:r>
        <w:rPr>
          <w:rFonts w:hint="cs"/>
          <w:rtl/>
        </w:rPr>
        <w:t xml:space="preserve"> </w:t>
      </w:r>
      <w:r w:rsidR="004A4BD1">
        <w:rPr>
          <w:rFonts w:hint="cs"/>
          <w:rtl/>
        </w:rPr>
        <w:t>«ويظهر من ذلك أنّ نونيّة ابن القيّم لم تكن تذاع في ذلك العهد إلاّ سرّاً وكفى هذا سعياً بالفساد، ولا يحسبنّ القارئ أنّ ابن القيّم ربّما يكون ناب وتاب عن هذه العقيدة الزائغة التي احتوتها تلك القصيدة، فإنّه يرى في ترجمته من طبقات الحنابلة لابن رجب، أنّ ابن رجب سمعها من لفظ ابن القيّم عام وفاته وهذا من الدليل على أنّه استمر على هذا المعتقد الباطل</w:t>
      </w:r>
      <w:r w:rsidR="004A4BD1" w:rsidRPr="00007467">
        <w:rPr>
          <w:rFonts w:hint="cs"/>
          <w:rtl/>
        </w:rPr>
        <w:t xml:space="preserve"> </w:t>
      </w:r>
      <w:r w:rsidR="004A4BD1">
        <w:rPr>
          <w:rFonts w:hint="cs"/>
          <w:rtl/>
        </w:rPr>
        <w:t>إلى</w:t>
      </w:r>
    </w:p>
    <w:p w:rsidR="004A4BD1" w:rsidRDefault="004A4BD1" w:rsidP="008E0475">
      <w:pPr>
        <w:pStyle w:val="libNormal"/>
        <w:rPr>
          <w:rtl/>
        </w:rPr>
      </w:pPr>
      <w:r>
        <w:rPr>
          <w:rtl/>
        </w:rPr>
        <w:br w:type="page"/>
      </w:r>
    </w:p>
    <w:p w:rsidR="008E0475" w:rsidRDefault="004A4BD1" w:rsidP="00544290">
      <w:pPr>
        <w:pStyle w:val="libNormal0"/>
        <w:rPr>
          <w:rtl/>
        </w:rPr>
      </w:pPr>
      <w:r>
        <w:rPr>
          <w:rFonts w:hint="cs"/>
          <w:rtl/>
        </w:rPr>
        <w:lastRenderedPageBreak/>
        <w:t>أواخر عمره وعددُ أبياتها ستّة آلاف بيت إلاّ واحداً وخمسين بيتاً»</w:t>
      </w:r>
      <w:r w:rsidR="008E0475">
        <w:rPr>
          <w:rFonts w:hint="cs"/>
          <w:rtl/>
        </w:rPr>
        <w:t xml:space="preserve"> </w:t>
      </w:r>
      <w:r w:rsidR="008E0475" w:rsidRPr="002235E8">
        <w:rPr>
          <w:rStyle w:val="libFootnotenumChar"/>
          <w:rFonts w:hint="cs"/>
          <w:rtl/>
        </w:rPr>
        <w:t>(1)</w:t>
      </w:r>
      <w:r w:rsidR="002235E8">
        <w:rPr>
          <w:rFonts w:hint="cs"/>
          <w:rtl/>
        </w:rPr>
        <w:t>.</w:t>
      </w:r>
    </w:p>
    <w:p w:rsidR="008E0475" w:rsidRDefault="008E0475" w:rsidP="008E0475">
      <w:pPr>
        <w:pStyle w:val="libNormal"/>
        <w:rPr>
          <w:rtl/>
        </w:rPr>
      </w:pPr>
      <w:r>
        <w:rPr>
          <w:rFonts w:hint="cs"/>
          <w:rtl/>
        </w:rPr>
        <w:t>وعن منهج ابن القيّم وأسباب ضلاله</w:t>
      </w:r>
      <w:r w:rsidR="002235E8">
        <w:rPr>
          <w:rFonts w:hint="cs"/>
          <w:rtl/>
        </w:rPr>
        <w:t>،</w:t>
      </w:r>
      <w:r>
        <w:rPr>
          <w:rFonts w:hint="cs"/>
          <w:rtl/>
        </w:rPr>
        <w:t xml:space="preserve"> قال</w:t>
      </w:r>
      <w:r w:rsidR="002235E8">
        <w:rPr>
          <w:rFonts w:hint="cs"/>
          <w:rtl/>
        </w:rPr>
        <w:t>:</w:t>
      </w:r>
      <w:r>
        <w:rPr>
          <w:rFonts w:hint="cs"/>
          <w:rtl/>
        </w:rPr>
        <w:t xml:space="preserve"> </w:t>
      </w:r>
      <w:r w:rsidR="004A4BD1">
        <w:rPr>
          <w:rFonts w:hint="cs"/>
          <w:rtl/>
        </w:rPr>
        <w:t>«ابن زفيل الزرعي المعروف بابن القيّم كان بمتناول يده من كتب الفرق التي كانت دمشق امتلأت بها بعد نكبة بغداد ونكبة البلاد الشرقيّة باستيلاء المغول عليها ما يزداد به غواية إلى غوايته، وقد حشد في مؤلّفاته ما لم يفهمه وما لم يهضمه من أقوال أرباب النحل شأن من خاض في المسائل النظريّة الخطرة من غير أستاذ رشيد، فحصل في تفكيره ما يحصل في معدة الشره المتخوم فأصبحت مؤلّفاته حشد الأقوال المتناقضة ولم ينخدع بها إلاّ من ظنّ أنّ العلم هو حشد المصطلحات من غير نظام يربط بعضها ببعض وبدون تمحيص الحقّ من الباطل»</w:t>
      </w:r>
      <w:r>
        <w:rPr>
          <w:rFonts w:hint="cs"/>
          <w:rtl/>
        </w:rPr>
        <w:t xml:space="preserve"> </w:t>
      </w:r>
      <w:r w:rsidRPr="002235E8">
        <w:rPr>
          <w:rStyle w:val="libFootnotenumChar"/>
          <w:rFonts w:hint="cs"/>
          <w:rtl/>
        </w:rPr>
        <w:t>(2)</w:t>
      </w:r>
      <w:r w:rsidR="002235E8">
        <w:rPr>
          <w:rFonts w:hint="cs"/>
          <w:rtl/>
        </w:rPr>
        <w:t>.</w:t>
      </w:r>
    </w:p>
    <w:p w:rsidR="008E0475" w:rsidRDefault="008E0475" w:rsidP="008E0475">
      <w:pPr>
        <w:pStyle w:val="libNormal"/>
        <w:rPr>
          <w:rtl/>
        </w:rPr>
      </w:pPr>
      <w:r>
        <w:rPr>
          <w:rFonts w:hint="cs"/>
          <w:rtl/>
        </w:rPr>
        <w:t>فالكوثريّ يرى أنّ ابن قيّم الجوزيّة تابع هوى غاوياً ولم يفد من كتب الفرق إلاّ ما يزيده غواية وضلالاً</w:t>
      </w:r>
      <w:r w:rsidR="002235E8">
        <w:rPr>
          <w:rFonts w:hint="cs"/>
          <w:rtl/>
        </w:rPr>
        <w:t>،</w:t>
      </w:r>
      <w:r>
        <w:rPr>
          <w:rFonts w:hint="cs"/>
          <w:rtl/>
        </w:rPr>
        <w:t xml:space="preserve"> إذ لم يأخذها من أستاذ رشيد</w:t>
      </w:r>
      <w:r w:rsidR="002235E8">
        <w:rPr>
          <w:rFonts w:hint="cs"/>
          <w:rtl/>
        </w:rPr>
        <w:t>،</w:t>
      </w:r>
      <w:r>
        <w:rPr>
          <w:rFonts w:hint="cs"/>
          <w:rtl/>
        </w:rPr>
        <w:t xml:space="preserve"> وفيه إشارة إلى أستاذه ابن تيميه</w:t>
      </w:r>
      <w:r w:rsidR="002235E8">
        <w:rPr>
          <w:rFonts w:hint="cs"/>
          <w:rtl/>
        </w:rPr>
        <w:t>.</w:t>
      </w:r>
    </w:p>
    <w:p w:rsidR="008E0475" w:rsidRDefault="008E0475" w:rsidP="008E0475">
      <w:pPr>
        <w:pStyle w:val="libNormal"/>
        <w:rPr>
          <w:rtl/>
        </w:rPr>
      </w:pPr>
      <w:r>
        <w:rPr>
          <w:rFonts w:hint="cs"/>
          <w:rtl/>
        </w:rPr>
        <w:t>وفي ردّ له نونيّة ابن قيّم</w:t>
      </w:r>
      <w:r w:rsidR="002235E8">
        <w:rPr>
          <w:rFonts w:hint="cs"/>
          <w:rtl/>
        </w:rPr>
        <w:t>،</w:t>
      </w:r>
      <w:r>
        <w:rPr>
          <w:rFonts w:hint="cs"/>
          <w:rtl/>
        </w:rPr>
        <w:t xml:space="preserve"> التي وصف بها أهل السنّة أنهم من حزب جنكزخان المغولي</w:t>
      </w:r>
      <w:r w:rsidR="002235E8">
        <w:rPr>
          <w:rFonts w:hint="cs"/>
          <w:rtl/>
        </w:rPr>
        <w:t>!</w:t>
      </w:r>
      <w:r>
        <w:rPr>
          <w:rFonts w:hint="cs"/>
          <w:rtl/>
        </w:rPr>
        <w:t xml:space="preserve"> قال</w:t>
      </w:r>
      <w:r w:rsidR="002235E8">
        <w:rPr>
          <w:rFonts w:hint="cs"/>
          <w:rtl/>
        </w:rPr>
        <w:t>:</w:t>
      </w:r>
    </w:p>
    <w:p w:rsidR="008E0475" w:rsidRDefault="00544290" w:rsidP="008E0475">
      <w:pPr>
        <w:pStyle w:val="libNormal"/>
        <w:rPr>
          <w:rtl/>
        </w:rPr>
      </w:pPr>
      <w:r>
        <w:rPr>
          <w:rFonts w:hint="cs"/>
          <w:rtl/>
        </w:rPr>
        <w:t>«</w:t>
      </w:r>
      <w:r w:rsidR="008E0475">
        <w:rPr>
          <w:rFonts w:hint="cs"/>
          <w:rtl/>
        </w:rPr>
        <w:t xml:space="preserve">انظر هذا الحشوي كيف يجعل أهل السنّة المنزّهين لله عن الجسم والجسمانيات من حزب جنكزخان الذي اكتسح العالم الإسلاميّ من بلاد الصين </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تكملة السيف الصقيل</w:t>
      </w:r>
      <w:r w:rsidR="002235E8">
        <w:rPr>
          <w:rFonts w:hint="cs"/>
          <w:rtl/>
        </w:rPr>
        <w:t>،</w:t>
      </w:r>
      <w:r>
        <w:rPr>
          <w:rFonts w:hint="cs"/>
          <w:rtl/>
        </w:rPr>
        <w:t xml:space="preserve"> للكوثري</w:t>
      </w:r>
      <w:r w:rsidR="002235E8">
        <w:rPr>
          <w:rFonts w:hint="cs"/>
          <w:rtl/>
        </w:rPr>
        <w:t>،</w:t>
      </w:r>
      <w:r>
        <w:rPr>
          <w:rFonts w:hint="cs"/>
          <w:rtl/>
        </w:rPr>
        <w:t xml:space="preserve"> 24</w:t>
      </w:r>
      <w:r w:rsidR="002235E8">
        <w:rPr>
          <w:rFonts w:hint="cs"/>
          <w:rtl/>
        </w:rPr>
        <w:t>.</w:t>
      </w:r>
    </w:p>
    <w:p w:rsidR="008E0475" w:rsidRDefault="008E0475" w:rsidP="002235E8">
      <w:pPr>
        <w:pStyle w:val="libFootnote0"/>
        <w:rPr>
          <w:rtl/>
        </w:rPr>
      </w:pPr>
      <w:r>
        <w:rPr>
          <w:rFonts w:hint="cs"/>
          <w:rtl/>
        </w:rPr>
        <w:t>(2) نفسه</w:t>
      </w:r>
      <w:r w:rsidR="002235E8">
        <w:rPr>
          <w:rFonts w:hint="cs"/>
          <w:rtl/>
        </w:rPr>
        <w:t>،</w:t>
      </w:r>
      <w:r>
        <w:rPr>
          <w:rFonts w:hint="cs"/>
          <w:rtl/>
        </w:rPr>
        <w:t xml:space="preserve"> 25</w:t>
      </w:r>
      <w:r w:rsidR="002235E8">
        <w:rPr>
          <w:rFonts w:hint="cs"/>
          <w:rtl/>
        </w:rPr>
        <w:t>.</w:t>
      </w:r>
    </w:p>
    <w:p w:rsidR="008E0475" w:rsidRDefault="008E0475" w:rsidP="002235E8">
      <w:pPr>
        <w:pStyle w:val="libFootnote0"/>
        <w:rPr>
          <w:rtl/>
        </w:rPr>
      </w:pPr>
      <w:r>
        <w:rPr>
          <w:rtl/>
        </w:rPr>
        <w:br w:type="page"/>
      </w:r>
    </w:p>
    <w:p w:rsidR="008E0475" w:rsidRDefault="008E0475" w:rsidP="00544290">
      <w:pPr>
        <w:pStyle w:val="libNormal0"/>
        <w:rPr>
          <w:rtl/>
        </w:rPr>
      </w:pPr>
      <w:r>
        <w:rPr>
          <w:rFonts w:hint="cs"/>
          <w:rtl/>
        </w:rPr>
        <w:lastRenderedPageBreak/>
        <w:t>إلى حدود الشام غرباً و</w:t>
      </w:r>
      <w:r w:rsidR="002235E8">
        <w:rPr>
          <w:rFonts w:hint="cs"/>
          <w:rtl/>
        </w:rPr>
        <w:t>.</w:t>
      </w:r>
      <w:r>
        <w:rPr>
          <w:rFonts w:hint="cs"/>
          <w:rtl/>
        </w:rPr>
        <w:t>..</w:t>
      </w:r>
      <w:r w:rsidR="002235E8">
        <w:rPr>
          <w:rFonts w:hint="cs"/>
          <w:rtl/>
        </w:rPr>
        <w:t>،</w:t>
      </w:r>
      <w:r>
        <w:rPr>
          <w:rFonts w:hint="cs"/>
          <w:rtl/>
        </w:rPr>
        <w:t xml:space="preserve"> ذلك الكافر العريق في الكفر</w:t>
      </w:r>
      <w:r w:rsidR="002235E8">
        <w:rPr>
          <w:rFonts w:hint="cs"/>
          <w:rtl/>
        </w:rPr>
        <w:t>،</w:t>
      </w:r>
      <w:r>
        <w:rPr>
          <w:rFonts w:hint="cs"/>
          <w:rtl/>
        </w:rPr>
        <w:t xml:space="preserve"> المسوّد لتاريخ البشريّة بعظائم همجيّته</w:t>
      </w:r>
      <w:r w:rsidR="002235E8">
        <w:rPr>
          <w:rFonts w:hint="cs"/>
          <w:rtl/>
        </w:rPr>
        <w:t>.</w:t>
      </w:r>
      <w:r>
        <w:rPr>
          <w:rFonts w:hint="cs"/>
          <w:rtl/>
        </w:rPr>
        <w:t xml:space="preserve"> ولم تزل أعين المسلمين تفيض دماً على تلك الكوارث التي قضت على تلك العلوم الزاهرة وعلى هؤلاء العلماء النبهاء حرّاس الشريعة الغرّاء</w:t>
      </w:r>
      <w:r w:rsidR="002235E8">
        <w:rPr>
          <w:rFonts w:hint="cs"/>
          <w:rtl/>
        </w:rPr>
        <w:t>؛</w:t>
      </w:r>
      <w:r>
        <w:rPr>
          <w:rFonts w:hint="cs"/>
          <w:rtl/>
        </w:rPr>
        <w:t xml:space="preserve"> حتّى أصبح مثل الناظم يجد مجالاً للكلام بمثل هذه المخازي</w:t>
      </w:r>
      <w:r w:rsidR="002235E8">
        <w:rPr>
          <w:rFonts w:hint="cs"/>
          <w:rtl/>
        </w:rPr>
        <w:t>،</w:t>
      </w:r>
      <w:r>
        <w:rPr>
          <w:rFonts w:hint="cs"/>
          <w:rtl/>
        </w:rPr>
        <w:t xml:space="preserve"> كأنّه وشيخه كانا يحاولان القضاء على البقيّة الباقية من الإسلام</w:t>
      </w:r>
      <w:r w:rsidR="002235E8">
        <w:rPr>
          <w:rFonts w:hint="cs"/>
          <w:rtl/>
        </w:rPr>
        <w:t>،</w:t>
      </w:r>
      <w:r>
        <w:rPr>
          <w:rFonts w:hint="cs"/>
          <w:rtl/>
        </w:rPr>
        <w:t xml:space="preserve"> ومن علوم الإسلام</w:t>
      </w:r>
      <w:r w:rsidR="002235E8">
        <w:rPr>
          <w:rFonts w:hint="cs"/>
          <w:rtl/>
        </w:rPr>
        <w:t>،</w:t>
      </w:r>
      <w:r>
        <w:rPr>
          <w:rFonts w:hint="cs"/>
          <w:rtl/>
        </w:rPr>
        <w:t xml:space="preserve"> إتماماً لما لم يتمّ بأيدي المغول</w:t>
      </w:r>
      <w:r w:rsidR="002235E8">
        <w:rPr>
          <w:rFonts w:hint="cs"/>
          <w:rtl/>
        </w:rPr>
        <w:t>،</w:t>
      </w:r>
      <w:r>
        <w:rPr>
          <w:rFonts w:hint="cs"/>
          <w:rtl/>
        </w:rPr>
        <w:t xml:space="preserve"> لكنّهما قضيا على أنفسهما ومداركهما قبل أن يقضيا على السنّة باسم السنّة</w:t>
      </w:r>
      <w:r w:rsidR="002235E8">
        <w:rPr>
          <w:rFonts w:hint="cs"/>
          <w:rtl/>
        </w:rPr>
        <w:t>،</w:t>
      </w:r>
      <w:r>
        <w:rPr>
          <w:rFonts w:hint="cs"/>
          <w:rtl/>
        </w:rPr>
        <w:t xml:space="preserve"> وعلى عقول الناس باسم النظر</w:t>
      </w:r>
      <w:r w:rsidR="002235E8">
        <w:rPr>
          <w:rFonts w:hint="cs"/>
          <w:rtl/>
        </w:rPr>
        <w:t>.</w:t>
      </w:r>
      <w:r>
        <w:rPr>
          <w:rFonts w:hint="cs"/>
          <w:rtl/>
        </w:rPr>
        <w:t xml:space="preserve"> عاملهما الله سبحانه بعدله</w:t>
      </w:r>
      <w:r w:rsidR="00544290">
        <w:rPr>
          <w:rFonts w:hint="cs"/>
          <w:rtl/>
        </w:rPr>
        <w:t>»</w:t>
      </w:r>
      <w:r>
        <w:rPr>
          <w:rFonts w:hint="cs"/>
          <w:rtl/>
        </w:rPr>
        <w:t xml:space="preserve"> </w:t>
      </w:r>
      <w:r w:rsidRPr="002235E8">
        <w:rPr>
          <w:rStyle w:val="libFootnotenumChar"/>
          <w:rFonts w:hint="cs"/>
          <w:rtl/>
        </w:rPr>
        <w:t>(1)</w:t>
      </w:r>
      <w:r w:rsidR="002235E8">
        <w:rPr>
          <w:rFonts w:hint="cs"/>
          <w:rtl/>
        </w:rPr>
        <w:t>.</w:t>
      </w:r>
    </w:p>
    <w:p w:rsidR="008E0475" w:rsidRPr="00B86686" w:rsidRDefault="008E0475" w:rsidP="008E0475">
      <w:pPr>
        <w:pStyle w:val="Heading2"/>
        <w:rPr>
          <w:rtl/>
        </w:rPr>
      </w:pPr>
      <w:bookmarkStart w:id="22" w:name="_Toc416696258"/>
      <w:r w:rsidRPr="00B86686">
        <w:rPr>
          <w:rFonts w:hint="cs"/>
          <w:rtl/>
        </w:rPr>
        <w:t>كلمة</w:t>
      </w:r>
      <w:r>
        <w:rPr>
          <w:rFonts w:hint="cs"/>
          <w:rtl/>
        </w:rPr>
        <w:t xml:space="preserve"> هادئة إلى الوهّابيّين</w:t>
      </w:r>
      <w:bookmarkEnd w:id="22"/>
    </w:p>
    <w:p w:rsidR="008E0475" w:rsidRDefault="008E0475" w:rsidP="008E0475">
      <w:pPr>
        <w:pStyle w:val="libNormal"/>
        <w:rPr>
          <w:rtl/>
        </w:rPr>
      </w:pPr>
      <w:r>
        <w:rPr>
          <w:rFonts w:hint="cs"/>
          <w:rtl/>
        </w:rPr>
        <w:t>ونحن نسألكم أيّها المقصّرين المحلّقين الوهّابيّين التيميّين</w:t>
      </w:r>
      <w:r w:rsidR="002235E8">
        <w:rPr>
          <w:rFonts w:hint="cs"/>
          <w:rtl/>
        </w:rPr>
        <w:t>؛</w:t>
      </w:r>
      <w:r>
        <w:rPr>
          <w:rFonts w:hint="cs"/>
          <w:rtl/>
        </w:rPr>
        <w:t xml:space="preserve"> هل أنتم من أهل السنّة</w:t>
      </w:r>
      <w:r w:rsidR="002235E8">
        <w:rPr>
          <w:rFonts w:hint="cs"/>
          <w:rtl/>
        </w:rPr>
        <w:t>،</w:t>
      </w:r>
      <w:r>
        <w:rPr>
          <w:rFonts w:hint="cs"/>
          <w:rtl/>
        </w:rPr>
        <w:t xml:space="preserve"> أم أنتم معادون لأهل السنّة مقتدون بالأبناء</w:t>
      </w:r>
      <w:r w:rsidR="002235E8">
        <w:rPr>
          <w:rFonts w:hint="cs"/>
          <w:rtl/>
        </w:rPr>
        <w:t>:</w:t>
      </w:r>
      <w:r>
        <w:rPr>
          <w:rFonts w:hint="cs"/>
          <w:rtl/>
        </w:rPr>
        <w:t xml:space="preserve"> ابن تيميه ورفيقه ابن القيّم</w:t>
      </w:r>
      <w:r w:rsidR="002235E8">
        <w:rPr>
          <w:rFonts w:hint="cs"/>
          <w:rtl/>
        </w:rPr>
        <w:t>،</w:t>
      </w:r>
      <w:r>
        <w:rPr>
          <w:rFonts w:hint="cs"/>
          <w:rtl/>
        </w:rPr>
        <w:t xml:space="preserve"> وابن عبد الوهّاب النجدي التميميّ</w:t>
      </w:r>
      <w:r w:rsidR="002235E8">
        <w:rPr>
          <w:rFonts w:hint="cs"/>
          <w:rtl/>
        </w:rPr>
        <w:t>،</w:t>
      </w:r>
      <w:r>
        <w:rPr>
          <w:rFonts w:hint="cs"/>
          <w:rtl/>
        </w:rPr>
        <w:t xml:space="preserve"> وحكمكم على أهل السنّة أنّهم من حزب جنكزخان</w:t>
      </w:r>
      <w:r w:rsidR="002235E8">
        <w:rPr>
          <w:rFonts w:hint="cs"/>
          <w:rtl/>
        </w:rPr>
        <w:t>،</w:t>
      </w:r>
      <w:r>
        <w:rPr>
          <w:rFonts w:hint="cs"/>
          <w:rtl/>
        </w:rPr>
        <w:t xml:space="preserve"> اقتداءً بأسلافكم</w:t>
      </w:r>
      <w:r w:rsidR="002235E8">
        <w:rPr>
          <w:rFonts w:hint="cs"/>
          <w:rtl/>
        </w:rPr>
        <w:t>،</w:t>
      </w:r>
      <w:r>
        <w:rPr>
          <w:rFonts w:hint="cs"/>
          <w:rtl/>
        </w:rPr>
        <w:t xml:space="preserve"> ولذا أنتم ماضون على سيرة سلفكم في القضاء على البقيّة الباقية من الإسلام الذي تتحاوشه قوى الكفر والصهيونيّة</w:t>
      </w:r>
      <w:r w:rsidR="002235E8">
        <w:rPr>
          <w:rFonts w:hint="cs"/>
          <w:rtl/>
        </w:rPr>
        <w:t>؛</w:t>
      </w:r>
      <w:r>
        <w:rPr>
          <w:rFonts w:hint="cs"/>
          <w:rtl/>
        </w:rPr>
        <w:t xml:space="preserve"> ولن يفلحوا ولن تفلحوا حتّى ترجعوا إلى الإسلام وتتوبوا إلى الله تعالى قبل حضور الأجل</w:t>
      </w:r>
      <w:r w:rsidR="002235E8">
        <w:rPr>
          <w:rFonts w:hint="cs"/>
          <w:rtl/>
        </w:rPr>
        <w:t>!.</w:t>
      </w:r>
    </w:p>
    <w:p w:rsidR="008E0475" w:rsidRDefault="008E0475" w:rsidP="008E0475">
      <w:pPr>
        <w:pStyle w:val="libNormal"/>
        <w:rPr>
          <w:rtl/>
        </w:rPr>
      </w:pPr>
      <w:r>
        <w:rPr>
          <w:rFonts w:hint="cs"/>
          <w:rtl/>
        </w:rPr>
        <w:t>وقال الكوثري</w:t>
      </w:r>
      <w:r w:rsidR="002235E8">
        <w:rPr>
          <w:rFonts w:hint="cs"/>
          <w:rtl/>
        </w:rPr>
        <w:t>،</w:t>
      </w:r>
      <w:r>
        <w:rPr>
          <w:rFonts w:hint="cs"/>
          <w:rtl/>
        </w:rPr>
        <w:t xml:space="preserve"> معقّباً على ردّ السُّبكي على قول ابن القيّم في كلام الله </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تكملة السيف الصقيل</w:t>
      </w:r>
      <w:r w:rsidR="002235E8">
        <w:rPr>
          <w:rFonts w:hint="cs"/>
          <w:rtl/>
        </w:rPr>
        <w:t>:</w:t>
      </w:r>
      <w:r>
        <w:rPr>
          <w:rFonts w:hint="cs"/>
          <w:rtl/>
        </w:rPr>
        <w:t xml:space="preserve"> 42</w:t>
      </w:r>
      <w:r w:rsidR="002235E8">
        <w:rPr>
          <w:rFonts w:hint="cs"/>
          <w:rtl/>
        </w:rPr>
        <w:t>.</w:t>
      </w:r>
    </w:p>
    <w:p w:rsidR="008E0475" w:rsidRDefault="008E0475" w:rsidP="002235E8">
      <w:pPr>
        <w:pStyle w:val="libFootnote0"/>
        <w:rPr>
          <w:rtl/>
        </w:rPr>
      </w:pPr>
      <w:r>
        <w:rPr>
          <w:rtl/>
        </w:rPr>
        <w:br w:type="page"/>
      </w:r>
    </w:p>
    <w:p w:rsidR="008E0475" w:rsidRDefault="008E0475" w:rsidP="00544290">
      <w:pPr>
        <w:pStyle w:val="libNormal0"/>
        <w:rPr>
          <w:rtl/>
        </w:rPr>
      </w:pPr>
      <w:r>
        <w:rPr>
          <w:rFonts w:hint="cs"/>
          <w:rtl/>
        </w:rPr>
        <w:lastRenderedPageBreak/>
        <w:t>تعالى</w:t>
      </w:r>
      <w:r w:rsidR="002235E8">
        <w:rPr>
          <w:rFonts w:hint="cs"/>
          <w:rtl/>
        </w:rPr>
        <w:t>،</w:t>
      </w:r>
      <w:r>
        <w:rPr>
          <w:rFonts w:hint="cs"/>
          <w:rtl/>
        </w:rPr>
        <w:t xml:space="preserve"> فقد قال السبكي</w:t>
      </w:r>
      <w:r w:rsidR="002235E8">
        <w:rPr>
          <w:rFonts w:hint="cs"/>
          <w:rtl/>
        </w:rPr>
        <w:t>:</w:t>
      </w:r>
    </w:p>
    <w:p w:rsidR="004A4BD1" w:rsidRDefault="008E0475" w:rsidP="00544290">
      <w:pPr>
        <w:pStyle w:val="libNormal"/>
        <w:rPr>
          <w:rtl/>
        </w:rPr>
      </w:pPr>
      <w:r>
        <w:rPr>
          <w:rFonts w:hint="cs"/>
          <w:rtl/>
        </w:rPr>
        <w:t>هذا الذي ابتدعه ابن تيميه والتزم به حوادث لا أوّل لها</w:t>
      </w:r>
      <w:r w:rsidR="002235E8">
        <w:rPr>
          <w:rFonts w:hint="cs"/>
          <w:rtl/>
        </w:rPr>
        <w:t>.</w:t>
      </w:r>
      <w:r>
        <w:rPr>
          <w:rFonts w:hint="cs"/>
          <w:rtl/>
        </w:rPr>
        <w:t>..</w:t>
      </w:r>
      <w:r w:rsidR="002235E8">
        <w:rPr>
          <w:rFonts w:hint="cs"/>
          <w:rtl/>
        </w:rPr>
        <w:t>،</w:t>
      </w:r>
      <w:r>
        <w:rPr>
          <w:rFonts w:hint="cs"/>
          <w:rtl/>
        </w:rPr>
        <w:t xml:space="preserve"> فالذي التزمه من قيام الحوادث بذات الربّ لا ينجيه بل يرديه</w:t>
      </w:r>
      <w:r w:rsidR="002235E8">
        <w:rPr>
          <w:rFonts w:hint="cs"/>
          <w:rtl/>
        </w:rPr>
        <w:t>،</w:t>
      </w:r>
      <w:r>
        <w:rPr>
          <w:rFonts w:hint="cs"/>
          <w:rtl/>
        </w:rPr>
        <w:t xml:space="preserve"> وهذه آفة التخليط والتطفّل على العلوم وعدم الأخذ عن الشيوخ</w:t>
      </w:r>
      <w:r w:rsidRPr="002235E8">
        <w:rPr>
          <w:rStyle w:val="libFootnotenumChar"/>
          <w:rFonts w:hint="cs"/>
          <w:rtl/>
        </w:rPr>
        <w:t>(1)</w:t>
      </w:r>
      <w:r w:rsidR="00544290">
        <w:rPr>
          <w:rFonts w:hint="cs"/>
          <w:rtl/>
        </w:rPr>
        <w:t>»</w:t>
      </w:r>
      <w:r w:rsidR="002235E8">
        <w:rPr>
          <w:rFonts w:hint="cs"/>
          <w:rtl/>
        </w:rPr>
        <w:t>.</w:t>
      </w:r>
      <w:r>
        <w:rPr>
          <w:rFonts w:hint="cs"/>
          <w:rtl/>
        </w:rPr>
        <w:t xml:space="preserve"> فعقّب الكوثري بقوله</w:t>
      </w:r>
      <w:r w:rsidR="002235E8">
        <w:rPr>
          <w:rFonts w:hint="cs"/>
          <w:rtl/>
        </w:rPr>
        <w:t>:</w:t>
      </w:r>
      <w:r>
        <w:rPr>
          <w:rFonts w:hint="cs"/>
          <w:rtl/>
        </w:rPr>
        <w:t xml:space="preserve"> </w:t>
      </w:r>
      <w:r w:rsidR="004A4BD1">
        <w:rPr>
          <w:rFonts w:hint="cs"/>
          <w:rtl/>
        </w:rPr>
        <w:t>«فيكون محلاًّ للحوادث، تعالى الله عن ذلك، وابن تيميه تابع الكرامية في ذلك وأربى عليهم في الزيغ...</w:t>
      </w:r>
    </w:p>
    <w:p w:rsidR="008E0475" w:rsidRDefault="004A4BD1" w:rsidP="008E0475">
      <w:pPr>
        <w:pStyle w:val="libNormal"/>
        <w:rPr>
          <w:rtl/>
        </w:rPr>
      </w:pPr>
      <w:r>
        <w:rPr>
          <w:rFonts w:hint="cs"/>
          <w:rtl/>
        </w:rPr>
        <w:t>والناظم من أتبع الناس لابن تيميه في سخافاته، وقد نقل ابن رجب في طبقاته عن الذهبيّ في حقّ ابن تيميه (أنّه أطلق عبارات أحجم عنها الأوّلون والآخرون وهابوا وجسَر هو عليها»</w:t>
      </w:r>
      <w:r w:rsidR="002235E8">
        <w:rPr>
          <w:rFonts w:hint="cs"/>
          <w:rtl/>
        </w:rPr>
        <w:t>.</w:t>
      </w:r>
      <w:r w:rsidR="008E0475">
        <w:rPr>
          <w:rFonts w:hint="cs"/>
          <w:rtl/>
        </w:rPr>
        <w:t xml:space="preserve"> فيدور أمره بين أن يكون مصاباً في عقله أو دينه</w:t>
      </w:r>
      <w:r w:rsidR="002235E8">
        <w:rPr>
          <w:rFonts w:hint="cs"/>
          <w:rtl/>
        </w:rPr>
        <w:t>،</w:t>
      </w:r>
      <w:r w:rsidR="008E0475">
        <w:rPr>
          <w:rFonts w:hint="cs"/>
          <w:rtl/>
        </w:rPr>
        <w:t xml:space="preserve"> فتبّاً لمَن يتّخذ مثله قدوة</w:t>
      </w:r>
      <w:r w:rsidR="002235E8">
        <w:rPr>
          <w:rFonts w:hint="cs"/>
          <w:rtl/>
        </w:rPr>
        <w:t>)</w:t>
      </w:r>
      <w:r w:rsidR="008E0475">
        <w:rPr>
          <w:rFonts w:hint="cs"/>
          <w:rtl/>
        </w:rPr>
        <w:t xml:space="preserve"> </w:t>
      </w:r>
      <w:r w:rsidR="008E0475" w:rsidRPr="002235E8">
        <w:rPr>
          <w:rStyle w:val="libFootnotenumChar"/>
          <w:rFonts w:hint="cs"/>
          <w:rtl/>
        </w:rPr>
        <w:t>(2)</w:t>
      </w:r>
      <w:r w:rsidR="002235E8">
        <w:rPr>
          <w:rFonts w:hint="cs"/>
          <w:rtl/>
        </w:rPr>
        <w:t>.</w:t>
      </w:r>
    </w:p>
    <w:p w:rsidR="008E0475" w:rsidRDefault="008E0475" w:rsidP="008E0475">
      <w:pPr>
        <w:pStyle w:val="libNormal"/>
        <w:rPr>
          <w:rtl/>
        </w:rPr>
      </w:pPr>
      <w:r>
        <w:rPr>
          <w:rFonts w:hint="cs"/>
          <w:rtl/>
        </w:rPr>
        <w:t>نكتفي بهذه القبسات من أقوال الكوثري في ابن تيميه ورفيقه ابن القيّم وأتباعهم من أهل الضلال</w:t>
      </w:r>
      <w:r w:rsidR="002235E8">
        <w:rPr>
          <w:rFonts w:hint="cs"/>
          <w:rtl/>
        </w:rPr>
        <w:t>،</w:t>
      </w:r>
      <w:r>
        <w:rPr>
          <w:rFonts w:hint="cs"/>
          <w:rtl/>
        </w:rPr>
        <w:t xml:space="preserve"> ولو تقصّينا كلامه في ذلك لكان كتاباً مستقلاًّ</w:t>
      </w:r>
      <w:r w:rsidR="002235E8">
        <w:rPr>
          <w:rFonts w:hint="cs"/>
          <w:rtl/>
        </w:rPr>
        <w:t>.</w:t>
      </w:r>
    </w:p>
    <w:p w:rsidR="008E0475" w:rsidRDefault="008E0475" w:rsidP="008E0475">
      <w:pPr>
        <w:pStyle w:val="libNormal"/>
        <w:rPr>
          <w:rtl/>
        </w:rPr>
      </w:pPr>
      <w:r>
        <w:rPr>
          <w:rFonts w:hint="cs"/>
          <w:rtl/>
        </w:rPr>
        <w:t>65</w:t>
      </w:r>
      <w:r w:rsidR="002235E8">
        <w:rPr>
          <w:rFonts w:hint="cs"/>
          <w:rtl/>
        </w:rPr>
        <w:t xml:space="preserve"> - </w:t>
      </w:r>
      <w:r>
        <w:rPr>
          <w:rFonts w:hint="cs"/>
          <w:rtl/>
        </w:rPr>
        <w:t xml:space="preserve">الفقيه الشيخ سلامة القضاعي العزامي الشافعي </w:t>
      </w:r>
      <w:r w:rsidR="004A4BD1">
        <w:rPr>
          <w:rFonts w:hint="cs"/>
          <w:rtl/>
        </w:rPr>
        <w:t>(ت 1376 هـ)</w:t>
      </w:r>
      <w:r w:rsidR="002235E8">
        <w:rPr>
          <w:rFonts w:hint="cs"/>
          <w:rtl/>
        </w:rPr>
        <w:t>.</w:t>
      </w:r>
    </w:p>
    <w:p w:rsidR="008E0475" w:rsidRDefault="008E0475" w:rsidP="00544290">
      <w:pPr>
        <w:pStyle w:val="libNormal"/>
        <w:rPr>
          <w:rtl/>
        </w:rPr>
      </w:pPr>
      <w:r>
        <w:rPr>
          <w:rFonts w:hint="cs"/>
          <w:rtl/>
        </w:rPr>
        <w:t>قال</w:t>
      </w:r>
      <w:r w:rsidR="002235E8">
        <w:rPr>
          <w:rFonts w:hint="cs"/>
          <w:rtl/>
        </w:rPr>
        <w:t>:</w:t>
      </w:r>
      <w:r>
        <w:rPr>
          <w:rFonts w:hint="cs"/>
          <w:rtl/>
        </w:rPr>
        <w:t xml:space="preserve"> </w:t>
      </w:r>
      <w:r w:rsidR="00544290">
        <w:rPr>
          <w:rFonts w:hint="cs"/>
          <w:rtl/>
        </w:rPr>
        <w:t>«</w:t>
      </w:r>
      <w:r>
        <w:rPr>
          <w:rFonts w:hint="cs"/>
          <w:rtl/>
        </w:rPr>
        <w:t>والعجب أنّك ترى إمام المدافعين عن بيضة أهل التشبيه</w:t>
      </w:r>
      <w:r w:rsidR="002235E8">
        <w:rPr>
          <w:rFonts w:hint="cs"/>
          <w:rtl/>
        </w:rPr>
        <w:t>،</w:t>
      </w:r>
      <w:r>
        <w:rPr>
          <w:rFonts w:hint="cs"/>
          <w:rtl/>
        </w:rPr>
        <w:t xml:space="preserve"> وشيخ إسلام أهل التجسيم ممّن سبقه من الكرامية وجهلة المحدّثين الذين يحفظون وليس لهم فقه فيما يحفظون</w:t>
      </w:r>
      <w:r w:rsidR="002235E8">
        <w:rPr>
          <w:rFonts w:hint="cs"/>
          <w:rtl/>
        </w:rPr>
        <w:t>؛</w:t>
      </w:r>
      <w:r>
        <w:rPr>
          <w:rFonts w:hint="cs"/>
          <w:rtl/>
        </w:rPr>
        <w:t xml:space="preserve"> أحمد بن عبد الحليم المعروف بابن تَيمِيه</w:t>
      </w:r>
      <w:r w:rsidR="002235E8">
        <w:rPr>
          <w:rFonts w:hint="cs"/>
          <w:rtl/>
        </w:rPr>
        <w:t>،</w:t>
      </w:r>
      <w:r>
        <w:rPr>
          <w:rFonts w:hint="cs"/>
          <w:rtl/>
        </w:rPr>
        <w:t xml:space="preserve"> يرمي</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السيف الصقيل</w:t>
      </w:r>
      <w:r w:rsidR="002235E8">
        <w:rPr>
          <w:rFonts w:hint="cs"/>
          <w:rtl/>
        </w:rPr>
        <w:t>،</w:t>
      </w:r>
      <w:r>
        <w:rPr>
          <w:rFonts w:hint="cs"/>
          <w:rtl/>
        </w:rPr>
        <w:t xml:space="preserve"> للسبكي</w:t>
      </w:r>
      <w:r w:rsidR="002235E8">
        <w:rPr>
          <w:rFonts w:hint="cs"/>
          <w:rtl/>
        </w:rPr>
        <w:t>،</w:t>
      </w:r>
      <w:r>
        <w:rPr>
          <w:rFonts w:hint="cs"/>
          <w:rtl/>
        </w:rPr>
        <w:t xml:space="preserve"> 59</w:t>
      </w:r>
      <w:r w:rsidR="002235E8">
        <w:rPr>
          <w:rFonts w:hint="cs"/>
          <w:rtl/>
        </w:rPr>
        <w:t>.</w:t>
      </w:r>
    </w:p>
    <w:p w:rsidR="008E0475" w:rsidRDefault="008E0475" w:rsidP="002235E8">
      <w:pPr>
        <w:pStyle w:val="libFootnote0"/>
        <w:rPr>
          <w:rtl/>
        </w:rPr>
      </w:pPr>
      <w:r>
        <w:rPr>
          <w:rFonts w:hint="cs"/>
          <w:rtl/>
        </w:rPr>
        <w:t>(2) تكملة السيف الصقيل</w:t>
      </w:r>
      <w:r w:rsidR="002235E8">
        <w:rPr>
          <w:rFonts w:hint="cs"/>
          <w:rtl/>
        </w:rPr>
        <w:t>،</w:t>
      </w:r>
      <w:r>
        <w:rPr>
          <w:rFonts w:hint="cs"/>
          <w:rtl/>
        </w:rPr>
        <w:t xml:space="preserve"> للكوثري</w:t>
      </w:r>
      <w:r w:rsidR="002235E8">
        <w:rPr>
          <w:rFonts w:hint="cs"/>
          <w:rtl/>
        </w:rPr>
        <w:t>،</w:t>
      </w:r>
      <w:r>
        <w:rPr>
          <w:rFonts w:hint="cs"/>
          <w:rtl/>
        </w:rPr>
        <w:t xml:space="preserve"> 59</w:t>
      </w:r>
      <w:r w:rsidR="002235E8">
        <w:rPr>
          <w:rFonts w:hint="cs"/>
          <w:rtl/>
        </w:rPr>
        <w:t>.</w:t>
      </w:r>
    </w:p>
    <w:p w:rsidR="008E0475" w:rsidRDefault="008E0475" w:rsidP="002235E8">
      <w:pPr>
        <w:pStyle w:val="libFootnote0"/>
        <w:rPr>
          <w:rtl/>
        </w:rPr>
      </w:pPr>
      <w:r>
        <w:rPr>
          <w:rtl/>
        </w:rPr>
        <w:br w:type="page"/>
      </w:r>
    </w:p>
    <w:p w:rsidR="008E0475" w:rsidRDefault="008E0475" w:rsidP="00544290">
      <w:pPr>
        <w:pStyle w:val="libNormal0"/>
        <w:rPr>
          <w:rtl/>
        </w:rPr>
      </w:pPr>
      <w:r>
        <w:rPr>
          <w:rFonts w:hint="cs"/>
          <w:rtl/>
        </w:rPr>
        <w:lastRenderedPageBreak/>
        <w:t>إمام الحرمين</w:t>
      </w:r>
      <w:r w:rsidR="002235E8">
        <w:rPr>
          <w:rFonts w:hint="cs"/>
          <w:rtl/>
        </w:rPr>
        <w:t>،</w:t>
      </w:r>
      <w:r>
        <w:rPr>
          <w:rFonts w:hint="cs"/>
          <w:rtl/>
        </w:rPr>
        <w:t xml:space="preserve"> وحجّة الإسلام الغزالي</w:t>
      </w:r>
      <w:r w:rsidR="002235E8">
        <w:rPr>
          <w:rFonts w:hint="cs"/>
          <w:rtl/>
        </w:rPr>
        <w:t>،</w:t>
      </w:r>
      <w:r>
        <w:rPr>
          <w:rFonts w:hint="cs"/>
          <w:rtl/>
        </w:rPr>
        <w:t xml:space="preserve"> بأنّهما أشدّ كفراً من اليهود والنصارى في كتابه </w:t>
      </w:r>
      <w:r w:rsidR="00544290">
        <w:rPr>
          <w:rFonts w:hint="cs"/>
          <w:rtl/>
        </w:rPr>
        <w:t>(</w:t>
      </w:r>
      <w:r w:rsidR="004A4BD1">
        <w:rPr>
          <w:rFonts w:hint="cs"/>
          <w:rtl/>
        </w:rPr>
        <w:t>الموافقة</w:t>
      </w:r>
      <w:r w:rsidR="00544290">
        <w:rPr>
          <w:rFonts w:hint="cs"/>
          <w:rtl/>
        </w:rPr>
        <w:t>)</w:t>
      </w:r>
      <w:r>
        <w:rPr>
          <w:rFonts w:hint="cs"/>
          <w:rtl/>
        </w:rPr>
        <w:t xml:space="preserve"> المطبوع على هامش منهاجه</w:t>
      </w:r>
      <w:r w:rsidR="002235E8">
        <w:rPr>
          <w:rFonts w:hint="cs"/>
          <w:rtl/>
        </w:rPr>
        <w:t>،</w:t>
      </w:r>
      <w:r>
        <w:rPr>
          <w:rFonts w:hint="cs"/>
          <w:rtl/>
        </w:rPr>
        <w:t xml:space="preserve"> لقولهما بالتنزيه</w:t>
      </w:r>
      <w:r w:rsidR="002235E8">
        <w:rPr>
          <w:rFonts w:hint="cs"/>
          <w:rtl/>
        </w:rPr>
        <w:t>،</w:t>
      </w:r>
      <w:r>
        <w:rPr>
          <w:rFonts w:hint="cs"/>
          <w:rtl/>
        </w:rPr>
        <w:t xml:space="preserve"> وهما لم ينفردا به بل هو قول المحقّقين من علماء الملّة الإسلاميّة من الصحابة فمن بعدهم إلى زمانه وكانت وفاته في القرن الثامن</w:t>
      </w:r>
      <w:r w:rsidR="002235E8">
        <w:rPr>
          <w:rFonts w:hint="cs"/>
          <w:rtl/>
        </w:rPr>
        <w:t>،</w:t>
      </w:r>
      <w:r>
        <w:rPr>
          <w:rFonts w:hint="cs"/>
          <w:rtl/>
        </w:rPr>
        <w:t xml:space="preserve"> إلى زماننا وإلى أن يأتي أمر الله</w:t>
      </w:r>
      <w:r w:rsidR="00544290">
        <w:rPr>
          <w:rFonts w:hint="cs"/>
          <w:rtl/>
        </w:rPr>
        <w:t>»</w:t>
      </w:r>
      <w:r>
        <w:rPr>
          <w:rFonts w:hint="cs"/>
          <w:rtl/>
        </w:rPr>
        <w:t xml:space="preserve"> </w:t>
      </w:r>
      <w:r w:rsidRPr="002235E8">
        <w:rPr>
          <w:rStyle w:val="libFootnotenumChar"/>
          <w:rFonts w:hint="cs"/>
          <w:rtl/>
        </w:rPr>
        <w:t>(1)</w:t>
      </w:r>
      <w:r w:rsidR="002235E8">
        <w:rPr>
          <w:rFonts w:hint="cs"/>
          <w:rtl/>
        </w:rPr>
        <w:t>.</w:t>
      </w:r>
    </w:p>
    <w:p w:rsidR="008E0475" w:rsidRDefault="008E0475" w:rsidP="00544290">
      <w:pPr>
        <w:pStyle w:val="libNormal"/>
        <w:rPr>
          <w:rtl/>
        </w:rPr>
      </w:pPr>
      <w:r>
        <w:rPr>
          <w:rFonts w:hint="cs"/>
          <w:rtl/>
        </w:rPr>
        <w:t>أجمل بك يا شافعيّ من ردّ</w:t>
      </w:r>
      <w:r w:rsidR="002235E8">
        <w:rPr>
          <w:rFonts w:hint="cs"/>
          <w:rtl/>
        </w:rPr>
        <w:t>!</w:t>
      </w:r>
      <w:r>
        <w:rPr>
          <w:rFonts w:hint="cs"/>
          <w:rtl/>
        </w:rPr>
        <w:t xml:space="preserve"> فنحن نقرأ ونسمع عن علماء المسلمين المدافعين عن بيضة الإسلام</w:t>
      </w:r>
      <w:r w:rsidR="002235E8">
        <w:rPr>
          <w:rFonts w:hint="cs"/>
          <w:rtl/>
        </w:rPr>
        <w:t>،</w:t>
      </w:r>
      <w:r>
        <w:rPr>
          <w:rFonts w:hint="cs"/>
          <w:rtl/>
        </w:rPr>
        <w:t xml:space="preserve"> وذبّهم في نقض شُبَه اليهود والنصارى والملحدين فوصفت ابن تيميه بما يستحق</w:t>
      </w:r>
      <w:r w:rsidR="002235E8">
        <w:rPr>
          <w:rFonts w:hint="cs"/>
          <w:rtl/>
        </w:rPr>
        <w:t>:</w:t>
      </w:r>
      <w:r>
        <w:rPr>
          <w:rFonts w:hint="cs"/>
          <w:rtl/>
        </w:rPr>
        <w:t xml:space="preserve"> فهو إمام المدافعين عن بيضة أهل التشبيه من أفراخ السامرة</w:t>
      </w:r>
      <w:r w:rsidR="002235E8">
        <w:rPr>
          <w:rFonts w:hint="cs"/>
          <w:rtl/>
        </w:rPr>
        <w:t>؛</w:t>
      </w:r>
      <w:r>
        <w:rPr>
          <w:rFonts w:hint="cs"/>
          <w:rtl/>
        </w:rPr>
        <w:t xml:space="preserve"> وما ألطفك وأصدقك إذ أوضحت تسمية التيميين لإمامهم </w:t>
      </w:r>
      <w:r w:rsidR="002235E8">
        <w:rPr>
          <w:rFonts w:hint="cs"/>
          <w:rtl/>
        </w:rPr>
        <w:t>بـ</w:t>
      </w:r>
      <w:r>
        <w:rPr>
          <w:rFonts w:hint="cs"/>
          <w:rtl/>
        </w:rPr>
        <w:t xml:space="preserve"> </w:t>
      </w:r>
      <w:r w:rsidR="00544290">
        <w:rPr>
          <w:rFonts w:hint="cs"/>
          <w:rtl/>
        </w:rPr>
        <w:t>(</w:t>
      </w:r>
      <w:r w:rsidR="004A4BD1">
        <w:rPr>
          <w:rFonts w:hint="cs"/>
          <w:rtl/>
        </w:rPr>
        <w:t>شيخ الإسلام</w:t>
      </w:r>
      <w:r w:rsidR="00544290">
        <w:rPr>
          <w:rFonts w:hint="cs"/>
          <w:rtl/>
        </w:rPr>
        <w:t>)</w:t>
      </w:r>
      <w:r w:rsidR="002235E8">
        <w:rPr>
          <w:rFonts w:hint="cs"/>
          <w:rtl/>
        </w:rPr>
        <w:t>،</w:t>
      </w:r>
      <w:r>
        <w:rPr>
          <w:rFonts w:hint="cs"/>
          <w:rtl/>
        </w:rPr>
        <w:t xml:space="preserve"> فقلت</w:t>
      </w:r>
      <w:r w:rsidR="002235E8">
        <w:rPr>
          <w:rFonts w:hint="cs"/>
          <w:rtl/>
        </w:rPr>
        <w:t>:</w:t>
      </w:r>
      <w:r>
        <w:rPr>
          <w:rFonts w:hint="cs"/>
          <w:rtl/>
        </w:rPr>
        <w:t xml:space="preserve"> </w:t>
      </w:r>
      <w:r w:rsidR="00544290">
        <w:rPr>
          <w:rFonts w:hint="cs"/>
          <w:rtl/>
        </w:rPr>
        <w:t>(</w:t>
      </w:r>
      <w:r w:rsidR="004A4BD1">
        <w:rPr>
          <w:rFonts w:hint="cs"/>
          <w:rtl/>
        </w:rPr>
        <w:t>شيخ إسلام أهل التجسيم</w:t>
      </w:r>
      <w:r w:rsidR="00544290">
        <w:rPr>
          <w:rFonts w:hint="cs"/>
          <w:rtl/>
        </w:rPr>
        <w:t>)</w:t>
      </w:r>
      <w:r w:rsidR="002235E8">
        <w:rPr>
          <w:rFonts w:hint="cs"/>
          <w:rtl/>
        </w:rPr>
        <w:t>؛</w:t>
      </w:r>
      <w:r>
        <w:rPr>
          <w:rFonts w:hint="cs"/>
          <w:rtl/>
        </w:rPr>
        <w:t xml:space="preserve"> فهم من الإسلام فرّوا وفي الزندقة وقعوا</w:t>
      </w:r>
      <w:r w:rsidR="002235E8">
        <w:rPr>
          <w:rFonts w:hint="cs"/>
          <w:rtl/>
        </w:rPr>
        <w:t>،</w:t>
      </w:r>
      <w:r>
        <w:rPr>
          <w:rFonts w:hint="cs"/>
          <w:rtl/>
        </w:rPr>
        <w:t xml:space="preserve"> ولا نقول هذا جُزافاً وإنّما كلامه حكم عليه</w:t>
      </w:r>
      <w:r w:rsidR="002235E8">
        <w:rPr>
          <w:rFonts w:hint="cs"/>
          <w:rtl/>
        </w:rPr>
        <w:t>،</w:t>
      </w:r>
      <w:r>
        <w:rPr>
          <w:rFonts w:hint="cs"/>
          <w:rtl/>
        </w:rPr>
        <w:t xml:space="preserve"> وعلماء عصره قد حكموه بالزندقة والفسق والكفر</w:t>
      </w:r>
      <w:r w:rsidR="002235E8">
        <w:rPr>
          <w:rFonts w:hint="cs"/>
          <w:rtl/>
        </w:rPr>
        <w:t>،</w:t>
      </w:r>
      <w:r>
        <w:rPr>
          <w:rFonts w:hint="cs"/>
          <w:rtl/>
        </w:rPr>
        <w:t xml:space="preserve"> ولم يكن القاضي الشافعي متفرّداً في أحكامه هذه</w:t>
      </w:r>
      <w:r w:rsidR="002235E8">
        <w:rPr>
          <w:rFonts w:hint="cs"/>
          <w:rtl/>
        </w:rPr>
        <w:t>،</w:t>
      </w:r>
      <w:r>
        <w:rPr>
          <w:rFonts w:hint="cs"/>
          <w:rtl/>
        </w:rPr>
        <w:t xml:space="preserve"> لكنّما المالكيّ والحنفيّ معه</w:t>
      </w:r>
      <w:r w:rsidR="002235E8">
        <w:rPr>
          <w:rFonts w:hint="cs"/>
          <w:rtl/>
        </w:rPr>
        <w:t>،</w:t>
      </w:r>
      <w:r>
        <w:rPr>
          <w:rFonts w:hint="cs"/>
          <w:rtl/>
        </w:rPr>
        <w:t xml:space="preserve"> وانضمّ الحنبليّ إليهم</w:t>
      </w:r>
      <w:r w:rsidR="002235E8">
        <w:rPr>
          <w:rFonts w:hint="cs"/>
          <w:rtl/>
        </w:rPr>
        <w:t>؛</w:t>
      </w:r>
      <w:r>
        <w:rPr>
          <w:rFonts w:hint="cs"/>
          <w:rtl/>
        </w:rPr>
        <w:t xml:space="preserve"> فصار كفره إجماعاً</w:t>
      </w:r>
      <w:r w:rsidR="002235E8">
        <w:rPr>
          <w:rFonts w:hint="cs"/>
          <w:rtl/>
        </w:rPr>
        <w:t>.</w:t>
      </w:r>
    </w:p>
    <w:p w:rsidR="008E0475" w:rsidRDefault="008E0475" w:rsidP="008E0475">
      <w:pPr>
        <w:pStyle w:val="libNormal"/>
        <w:rPr>
          <w:rtl/>
        </w:rPr>
      </w:pPr>
      <w:r>
        <w:rPr>
          <w:rFonts w:hint="cs"/>
          <w:rtl/>
        </w:rPr>
        <w:t>66</w:t>
      </w:r>
      <w:r w:rsidR="002235E8">
        <w:rPr>
          <w:rFonts w:hint="cs"/>
          <w:rtl/>
        </w:rPr>
        <w:t xml:space="preserve"> - </w:t>
      </w:r>
      <w:r>
        <w:rPr>
          <w:rFonts w:hint="cs"/>
          <w:rtl/>
        </w:rPr>
        <w:t>الفقيه الشيخ نجم الدين نجل الشيخ محمّد أمين الكردي الشافعي</w:t>
      </w:r>
      <w:r w:rsidR="002235E8">
        <w:rPr>
          <w:rFonts w:hint="cs"/>
          <w:rtl/>
        </w:rPr>
        <w:t>،</w:t>
      </w:r>
      <w:r>
        <w:rPr>
          <w:rFonts w:hint="cs"/>
          <w:rtl/>
        </w:rPr>
        <w:t xml:space="preserve"> من علماء النصف الأوّل للقرن الرابع عشر الهجري</w:t>
      </w:r>
      <w:r w:rsidR="002235E8">
        <w:rPr>
          <w:rFonts w:hint="cs"/>
          <w:rtl/>
        </w:rPr>
        <w:t>.</w:t>
      </w:r>
    </w:p>
    <w:p w:rsidR="008E0475" w:rsidRDefault="008E0475" w:rsidP="00544290">
      <w:pPr>
        <w:pStyle w:val="libNormal"/>
        <w:rPr>
          <w:rtl/>
        </w:rPr>
      </w:pPr>
      <w:r>
        <w:rPr>
          <w:rFonts w:hint="cs"/>
          <w:rtl/>
        </w:rPr>
        <w:t>قال</w:t>
      </w:r>
      <w:r w:rsidR="002235E8">
        <w:rPr>
          <w:rFonts w:hint="cs"/>
          <w:rtl/>
        </w:rPr>
        <w:t>:</w:t>
      </w:r>
      <w:r>
        <w:rPr>
          <w:rFonts w:hint="cs"/>
          <w:rtl/>
        </w:rPr>
        <w:t xml:space="preserve"> </w:t>
      </w:r>
      <w:r w:rsidR="00544290">
        <w:rPr>
          <w:rFonts w:hint="cs"/>
          <w:rtl/>
        </w:rPr>
        <w:t>«</w:t>
      </w:r>
      <w:r>
        <w:rPr>
          <w:rFonts w:hint="cs"/>
          <w:rtl/>
        </w:rPr>
        <w:t>فقد نجمت في القرون الماضية بين أهل الإسلام بدعٌ يهوديّة من القول بالتشبيه والتجسيم والجهة والمكان في حقّ الله تعالى</w:t>
      </w:r>
      <w:r w:rsidR="002235E8">
        <w:rPr>
          <w:rFonts w:hint="cs"/>
          <w:rtl/>
        </w:rPr>
        <w:t>،</w:t>
      </w:r>
      <w:r>
        <w:rPr>
          <w:rFonts w:hint="cs"/>
          <w:rtl/>
        </w:rPr>
        <w:t xml:space="preserve"> ممّا عملته أيدي</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فرقان القرآن بين صفات الخالق وصفات الأكوان</w:t>
      </w:r>
      <w:r w:rsidR="002235E8">
        <w:rPr>
          <w:rFonts w:hint="cs"/>
          <w:rtl/>
        </w:rPr>
        <w:t>،</w:t>
      </w:r>
      <w:r>
        <w:rPr>
          <w:rFonts w:hint="cs"/>
          <w:rtl/>
        </w:rPr>
        <w:t xml:space="preserve"> سلامة القضاعي</w:t>
      </w:r>
      <w:r w:rsidR="002235E8">
        <w:rPr>
          <w:rFonts w:hint="cs"/>
          <w:rtl/>
        </w:rPr>
        <w:t>،</w:t>
      </w:r>
      <w:r>
        <w:rPr>
          <w:rFonts w:hint="cs"/>
          <w:rtl/>
        </w:rPr>
        <w:t xml:space="preserve"> 61</w:t>
      </w:r>
      <w:r w:rsidR="002235E8">
        <w:rPr>
          <w:rFonts w:hint="cs"/>
          <w:rtl/>
        </w:rPr>
        <w:t>،</w:t>
      </w:r>
      <w:r>
        <w:rPr>
          <w:rFonts w:hint="cs"/>
          <w:rtl/>
        </w:rPr>
        <w:t xml:space="preserve"> طبع دار إحياء التراث العربي</w:t>
      </w:r>
      <w:r w:rsidR="002235E8">
        <w:rPr>
          <w:rFonts w:hint="cs"/>
          <w:rtl/>
        </w:rPr>
        <w:t>،</w:t>
      </w:r>
      <w:r>
        <w:rPr>
          <w:rFonts w:hint="cs"/>
          <w:rtl/>
        </w:rPr>
        <w:t xml:space="preserve"> بيروت</w:t>
      </w:r>
      <w:r w:rsidR="002235E8">
        <w:rPr>
          <w:rFonts w:hint="cs"/>
          <w:rtl/>
        </w:rPr>
        <w:t>.</w:t>
      </w:r>
    </w:p>
    <w:p w:rsidR="008E0475" w:rsidRDefault="008E0475" w:rsidP="002235E8">
      <w:pPr>
        <w:pStyle w:val="libFootnote0"/>
        <w:rPr>
          <w:rtl/>
        </w:rPr>
      </w:pPr>
      <w:r>
        <w:rPr>
          <w:rtl/>
        </w:rPr>
        <w:br w:type="page"/>
      </w:r>
    </w:p>
    <w:p w:rsidR="008E0475" w:rsidRDefault="008E0475" w:rsidP="009413A5">
      <w:pPr>
        <w:pStyle w:val="libNormal0"/>
        <w:rPr>
          <w:rtl/>
        </w:rPr>
      </w:pPr>
      <w:r>
        <w:rPr>
          <w:rFonts w:hint="cs"/>
          <w:rtl/>
        </w:rPr>
        <w:lastRenderedPageBreak/>
        <w:t>أعداء الإسلام تنفيذاً لحقدهم عليه</w:t>
      </w:r>
      <w:r w:rsidR="002235E8">
        <w:rPr>
          <w:rFonts w:hint="cs"/>
          <w:rtl/>
        </w:rPr>
        <w:t>،</w:t>
      </w:r>
      <w:r>
        <w:rPr>
          <w:rFonts w:hint="cs"/>
          <w:rtl/>
        </w:rPr>
        <w:t xml:space="preserve"> ودخلت الغفلة على بعض أهل الإسلام</w:t>
      </w:r>
      <w:r w:rsidR="002235E8">
        <w:rPr>
          <w:rFonts w:hint="cs"/>
          <w:rtl/>
        </w:rPr>
        <w:t>،</w:t>
      </w:r>
      <w:r>
        <w:rPr>
          <w:rFonts w:hint="cs"/>
          <w:rtl/>
        </w:rPr>
        <w:t xml:space="preserve"> والمؤمن غرّ كريم</w:t>
      </w:r>
      <w:r w:rsidR="002235E8">
        <w:rPr>
          <w:rFonts w:hint="cs"/>
          <w:rtl/>
        </w:rPr>
        <w:t>،</w:t>
      </w:r>
      <w:r>
        <w:rPr>
          <w:rFonts w:hint="cs"/>
          <w:rtl/>
        </w:rPr>
        <w:t xml:space="preserve"> فقيّض الله لهذه البدع من يحاربها وهو السواد الأعظم من علماء هذه الأمّة وقد أثمر سعيهم ولله الحمد</w:t>
      </w:r>
      <w:r w:rsidR="002235E8">
        <w:rPr>
          <w:rFonts w:hint="cs"/>
          <w:rtl/>
        </w:rPr>
        <w:t>،</w:t>
      </w:r>
      <w:r>
        <w:rPr>
          <w:rFonts w:hint="cs"/>
          <w:rtl/>
        </w:rPr>
        <w:t xml:space="preserve"> فصارت بفضل جهادهم كالمتحرّك حركة المذبوح</w:t>
      </w:r>
      <w:r w:rsidR="002235E8">
        <w:rPr>
          <w:rFonts w:hint="cs"/>
          <w:rtl/>
        </w:rPr>
        <w:t>،</w:t>
      </w:r>
      <w:r>
        <w:rPr>
          <w:rFonts w:hint="cs"/>
          <w:rtl/>
        </w:rPr>
        <w:t xml:space="preserve"> حتّى إذا كانت أوائل القرن الثامن أخذت هذه البدع تنتعش إلى أخوات لها لا تقلّ عنها خطراً على يد رجل يدعى أحمد بن عبد الحليم بن تيميه الحرّاني</w:t>
      </w:r>
      <w:r w:rsidR="002235E8">
        <w:rPr>
          <w:rFonts w:hint="cs"/>
          <w:rtl/>
        </w:rPr>
        <w:t>،</w:t>
      </w:r>
      <w:r>
        <w:rPr>
          <w:rFonts w:hint="cs"/>
          <w:rtl/>
        </w:rPr>
        <w:t xml:space="preserve"> فقام العلماء من أهل السنّة والجماعةفي دفعها حتّى لم يبق في عصره من يناصره إلاّ من كان له غرض أو في قلبه مرض</w:t>
      </w:r>
      <w:r w:rsidR="009413A5">
        <w:rPr>
          <w:rFonts w:hint="cs"/>
          <w:rtl/>
        </w:rPr>
        <w:t>»</w:t>
      </w:r>
      <w:r>
        <w:rPr>
          <w:rFonts w:hint="cs"/>
          <w:rtl/>
        </w:rPr>
        <w:t xml:space="preserve"> </w:t>
      </w:r>
      <w:r w:rsidRPr="002235E8">
        <w:rPr>
          <w:rStyle w:val="libFootnotenumChar"/>
          <w:rFonts w:hint="cs"/>
          <w:rtl/>
        </w:rPr>
        <w:t>(1)</w:t>
      </w:r>
      <w:r w:rsidR="002235E8">
        <w:rPr>
          <w:rFonts w:hint="cs"/>
          <w:rtl/>
        </w:rPr>
        <w:t>.</w:t>
      </w:r>
    </w:p>
    <w:p w:rsidR="008E0475" w:rsidRDefault="008E0475" w:rsidP="009413A5">
      <w:pPr>
        <w:pStyle w:val="libNormal"/>
        <w:rPr>
          <w:rtl/>
        </w:rPr>
      </w:pPr>
      <w:r>
        <w:rPr>
          <w:rFonts w:hint="cs"/>
          <w:rtl/>
        </w:rPr>
        <w:t>إنّ قيامة العلماء من أهل السنّة والجماعة على ابن تَيمِيه</w:t>
      </w:r>
      <w:r w:rsidR="002235E8">
        <w:rPr>
          <w:rFonts w:hint="cs"/>
          <w:rtl/>
        </w:rPr>
        <w:t>،</w:t>
      </w:r>
      <w:r>
        <w:rPr>
          <w:rFonts w:hint="cs"/>
          <w:rtl/>
        </w:rPr>
        <w:t xml:space="preserve"> إنّما لقمع البدع اليهوديّة التي أحياها ابن تيميه</w:t>
      </w:r>
      <w:r w:rsidR="002235E8">
        <w:rPr>
          <w:rFonts w:hint="cs"/>
          <w:rtl/>
        </w:rPr>
        <w:t>،</w:t>
      </w:r>
      <w:r>
        <w:rPr>
          <w:rFonts w:hint="cs"/>
          <w:rtl/>
        </w:rPr>
        <w:t xml:space="preserve"> وكادوا يأدوها في مهدها مع هلاك ابن تيميه</w:t>
      </w:r>
      <w:r w:rsidR="002235E8">
        <w:rPr>
          <w:rFonts w:hint="cs"/>
          <w:rtl/>
        </w:rPr>
        <w:t>،</w:t>
      </w:r>
      <w:r>
        <w:rPr>
          <w:rFonts w:hint="cs"/>
          <w:rtl/>
        </w:rPr>
        <w:t xml:space="preserve"> ولكنّ إبليس لا عدم أتباعاً</w:t>
      </w:r>
      <w:r w:rsidR="002235E8">
        <w:rPr>
          <w:rFonts w:hint="cs"/>
          <w:rtl/>
        </w:rPr>
        <w:t>،</w:t>
      </w:r>
      <w:r>
        <w:rPr>
          <w:rFonts w:hint="cs"/>
          <w:rtl/>
        </w:rPr>
        <w:t xml:space="preserve"> فقد واصل ابن القيّم مسيرة شيخه بعد أن كاد يهلك معه في سجن قلعة دمشق</w:t>
      </w:r>
      <w:r w:rsidR="002235E8">
        <w:rPr>
          <w:rFonts w:hint="cs"/>
          <w:rtl/>
        </w:rPr>
        <w:t>.</w:t>
      </w:r>
      <w:r>
        <w:rPr>
          <w:rFonts w:hint="cs"/>
          <w:rtl/>
        </w:rPr>
        <w:t xml:space="preserve"> ثمّ أطلّ الشيطان بقرنه من أرض نجد</w:t>
      </w:r>
      <w:r w:rsidR="002235E8">
        <w:rPr>
          <w:rFonts w:hint="cs"/>
          <w:rtl/>
        </w:rPr>
        <w:t>،</w:t>
      </w:r>
      <w:r>
        <w:rPr>
          <w:rFonts w:hint="cs"/>
          <w:rtl/>
        </w:rPr>
        <w:t xml:space="preserve"> في حركة وهّابية إرهابيّة</w:t>
      </w:r>
      <w:r w:rsidR="002235E8">
        <w:rPr>
          <w:rFonts w:hint="cs"/>
          <w:rtl/>
        </w:rPr>
        <w:t>.</w:t>
      </w:r>
      <w:r>
        <w:rPr>
          <w:rFonts w:hint="cs"/>
          <w:rtl/>
        </w:rPr>
        <w:t xml:space="preserve"> وقد تصدّى له علماء السنّة والجماعة</w:t>
      </w:r>
      <w:r w:rsidR="002235E8">
        <w:rPr>
          <w:rFonts w:hint="cs"/>
          <w:rtl/>
        </w:rPr>
        <w:t>،</w:t>
      </w:r>
      <w:r>
        <w:rPr>
          <w:rFonts w:hint="cs"/>
          <w:rtl/>
        </w:rPr>
        <w:t xml:space="preserve"> وكان في طليعة من رد على صاحب هذه الفتنة </w:t>
      </w:r>
      <w:r w:rsidR="004A4BD1">
        <w:rPr>
          <w:rFonts w:hint="cs"/>
          <w:rtl/>
        </w:rPr>
        <w:t>«محمّد بن عبد الوهّاب النجديّ التميميّ»</w:t>
      </w:r>
      <w:r w:rsidR="002235E8">
        <w:rPr>
          <w:rFonts w:hint="cs"/>
          <w:rtl/>
        </w:rPr>
        <w:t>،</w:t>
      </w:r>
      <w:r>
        <w:rPr>
          <w:rFonts w:hint="cs"/>
          <w:rtl/>
        </w:rPr>
        <w:t xml:space="preserve"> أخوه سليمان ابن عبد الوهّاب النجديّ</w:t>
      </w:r>
      <w:r w:rsidR="002235E8">
        <w:rPr>
          <w:rFonts w:hint="cs"/>
          <w:rtl/>
        </w:rPr>
        <w:t>،</w:t>
      </w:r>
      <w:r>
        <w:rPr>
          <w:rFonts w:hint="cs"/>
          <w:rtl/>
        </w:rPr>
        <w:t xml:space="preserve"> في كتابه</w:t>
      </w:r>
      <w:r w:rsidR="002235E8">
        <w:rPr>
          <w:rFonts w:hint="cs"/>
          <w:rtl/>
        </w:rPr>
        <w:t>:</w:t>
      </w:r>
      <w:r>
        <w:rPr>
          <w:rFonts w:hint="cs"/>
          <w:rtl/>
        </w:rPr>
        <w:t xml:space="preserve"> فصل الخطاب</w:t>
      </w:r>
      <w:r w:rsidR="002235E8">
        <w:rPr>
          <w:rFonts w:hint="cs"/>
          <w:rtl/>
        </w:rPr>
        <w:t>،</w:t>
      </w:r>
      <w:r>
        <w:rPr>
          <w:rFonts w:hint="cs"/>
          <w:rtl/>
        </w:rPr>
        <w:t xml:space="preserve"> وكان شديداً على أخيه</w:t>
      </w:r>
      <w:r w:rsidR="002235E8">
        <w:rPr>
          <w:rFonts w:hint="cs"/>
          <w:rtl/>
        </w:rPr>
        <w:t>،</w:t>
      </w:r>
      <w:r>
        <w:rPr>
          <w:rFonts w:hint="cs"/>
          <w:rtl/>
        </w:rPr>
        <w:t xml:space="preserve"> فقد وصفه وأتباعه بالجهل والضَّلال وأنّهم الذين حذّر منهم رسول الله </w:t>
      </w:r>
      <w:r w:rsidR="009413A5" w:rsidRPr="002235E8">
        <w:rPr>
          <w:rStyle w:val="libAlaemChar"/>
          <w:rFonts w:hint="cs"/>
          <w:rtl/>
        </w:rPr>
        <w:t>صلى‌الله‌عليه‌وآله‌وسلم</w:t>
      </w:r>
      <w:r w:rsidR="002235E8">
        <w:rPr>
          <w:rFonts w:hint="cs"/>
          <w:rtl/>
        </w:rPr>
        <w:t>.</w:t>
      </w:r>
      <w:r>
        <w:rPr>
          <w:rFonts w:hint="cs"/>
          <w:rtl/>
        </w:rPr>
        <w:t>..</w:t>
      </w:r>
      <w:r w:rsidR="002235E8">
        <w:rPr>
          <w:rFonts w:hint="cs"/>
          <w:rtl/>
        </w:rPr>
        <w:t>؛</w:t>
      </w:r>
      <w:r>
        <w:rPr>
          <w:rFonts w:hint="cs"/>
          <w:rtl/>
        </w:rPr>
        <w:t xml:space="preserve"> وكادت فتنة نجد تنقطع لو لا أنّ قوى الكفر من إنجليز وغيرهم قد ناصروا وما زالوا هذه الفتنة</w:t>
      </w:r>
      <w:r w:rsidR="002235E8">
        <w:rPr>
          <w:rFonts w:hint="cs"/>
          <w:rtl/>
        </w:rPr>
        <w:t>.</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مقدّمة كتاب فرقان القرآن</w:t>
      </w:r>
      <w:r w:rsidR="002235E8">
        <w:rPr>
          <w:rFonts w:hint="cs"/>
          <w:rtl/>
        </w:rPr>
        <w:t>،</w:t>
      </w:r>
      <w:r>
        <w:rPr>
          <w:rFonts w:hint="cs"/>
          <w:rtl/>
        </w:rPr>
        <w:t xml:space="preserve"> 2</w:t>
      </w:r>
      <w:r w:rsidR="002235E8">
        <w:rPr>
          <w:rFonts w:hint="cs"/>
          <w:rtl/>
        </w:rPr>
        <w:t>.</w:t>
      </w:r>
    </w:p>
    <w:p w:rsidR="008E0475" w:rsidRDefault="008E0475" w:rsidP="002235E8">
      <w:pPr>
        <w:pStyle w:val="libFootnote0"/>
        <w:rPr>
          <w:rtl/>
        </w:rPr>
      </w:pPr>
      <w:r>
        <w:rPr>
          <w:rtl/>
        </w:rPr>
        <w:br w:type="page"/>
      </w:r>
    </w:p>
    <w:p w:rsidR="008E0475" w:rsidRDefault="008E0475" w:rsidP="008E0475">
      <w:pPr>
        <w:pStyle w:val="libNormal"/>
        <w:rPr>
          <w:rtl/>
        </w:rPr>
      </w:pPr>
      <w:r>
        <w:rPr>
          <w:rFonts w:hint="cs"/>
          <w:rtl/>
        </w:rPr>
        <w:lastRenderedPageBreak/>
        <w:t>ولكن سنّة الله تعالى هي الحاكمة وسيأتي اليوم الذي يقول قائل</w:t>
      </w:r>
      <w:r w:rsidR="002235E8">
        <w:rPr>
          <w:rFonts w:hint="cs"/>
          <w:rtl/>
        </w:rPr>
        <w:t>:</w:t>
      </w:r>
      <w:r>
        <w:rPr>
          <w:rFonts w:hint="cs"/>
          <w:rtl/>
        </w:rPr>
        <w:t xml:space="preserve"> كانت عاد وثمود</w:t>
      </w:r>
      <w:r w:rsidR="002235E8">
        <w:rPr>
          <w:rFonts w:hint="cs"/>
          <w:rtl/>
        </w:rPr>
        <w:t>،</w:t>
      </w:r>
      <w:r>
        <w:rPr>
          <w:rFonts w:hint="cs"/>
          <w:rtl/>
        </w:rPr>
        <w:t xml:space="preserve"> وكان فرعون وابن تيميه</w:t>
      </w:r>
      <w:r w:rsidR="002235E8">
        <w:rPr>
          <w:rFonts w:hint="cs"/>
          <w:rtl/>
        </w:rPr>
        <w:t>،</w:t>
      </w:r>
      <w:r>
        <w:rPr>
          <w:rFonts w:hint="cs"/>
          <w:rtl/>
        </w:rPr>
        <w:t xml:space="preserve"> وكان ابن عبد الوهّاب والوهّابيّون</w:t>
      </w:r>
      <w:r w:rsidR="002235E8">
        <w:rPr>
          <w:rFonts w:hint="cs"/>
          <w:rtl/>
        </w:rPr>
        <w:t>.</w:t>
      </w:r>
    </w:p>
    <w:p w:rsidR="008E0475" w:rsidRDefault="008E0475" w:rsidP="008E0475">
      <w:pPr>
        <w:pStyle w:val="libNormal"/>
        <w:rPr>
          <w:rtl/>
        </w:rPr>
      </w:pPr>
      <w:r>
        <w:rPr>
          <w:rFonts w:hint="cs"/>
          <w:rtl/>
        </w:rPr>
        <w:t>67</w:t>
      </w:r>
      <w:r w:rsidR="002235E8">
        <w:rPr>
          <w:rFonts w:hint="cs"/>
          <w:rtl/>
        </w:rPr>
        <w:t xml:space="preserve"> - </w:t>
      </w:r>
      <w:r>
        <w:rPr>
          <w:rFonts w:hint="cs"/>
          <w:rtl/>
        </w:rPr>
        <w:t xml:space="preserve">المحدّث الشيخ عبد ربّه بن سليمان القليوبي الأزهري </w:t>
      </w:r>
      <w:r w:rsidR="004A4BD1">
        <w:rPr>
          <w:rFonts w:hint="cs"/>
          <w:rtl/>
        </w:rPr>
        <w:t>(ت 1378 هـ)</w:t>
      </w:r>
      <w:r w:rsidR="002235E8">
        <w:rPr>
          <w:rFonts w:hint="cs"/>
          <w:rtl/>
        </w:rPr>
        <w:t>.</w:t>
      </w:r>
    </w:p>
    <w:p w:rsidR="008E0475" w:rsidRDefault="008E0475" w:rsidP="00E53BE1">
      <w:pPr>
        <w:pStyle w:val="libNormal"/>
        <w:rPr>
          <w:rtl/>
        </w:rPr>
      </w:pPr>
      <w:r>
        <w:rPr>
          <w:rFonts w:hint="cs"/>
          <w:rtl/>
        </w:rPr>
        <w:t>من علماء الأزهر</w:t>
      </w:r>
      <w:r w:rsidR="002235E8">
        <w:rPr>
          <w:rFonts w:hint="cs"/>
          <w:rtl/>
        </w:rPr>
        <w:t>.</w:t>
      </w:r>
      <w:r>
        <w:rPr>
          <w:rFonts w:hint="cs"/>
          <w:rtl/>
        </w:rPr>
        <w:t xml:space="preserve"> له كتاب </w:t>
      </w:r>
      <w:r w:rsidR="00E53BE1">
        <w:rPr>
          <w:rFonts w:hint="cs"/>
          <w:rtl/>
        </w:rPr>
        <w:t>(</w:t>
      </w:r>
      <w:r w:rsidR="004A4BD1">
        <w:rPr>
          <w:rFonts w:hint="cs"/>
          <w:rtl/>
        </w:rPr>
        <w:t>فيض الوهّاب في بيان أهل الحق ومَن ضلّ عن الصواب</w:t>
      </w:r>
      <w:r w:rsidR="00E53BE1">
        <w:rPr>
          <w:rFonts w:hint="cs"/>
          <w:rtl/>
        </w:rPr>
        <w:t>)</w:t>
      </w:r>
      <w:r w:rsidR="002235E8">
        <w:rPr>
          <w:rFonts w:hint="cs"/>
          <w:rtl/>
        </w:rPr>
        <w:t>،</w:t>
      </w:r>
      <w:r>
        <w:rPr>
          <w:rFonts w:hint="cs"/>
          <w:rtl/>
        </w:rPr>
        <w:t xml:space="preserve"> وهو في الردّ على ابن تيميه</w:t>
      </w:r>
      <w:r w:rsidR="002235E8">
        <w:rPr>
          <w:rFonts w:hint="cs"/>
          <w:rtl/>
        </w:rPr>
        <w:t>،</w:t>
      </w:r>
      <w:r>
        <w:rPr>
          <w:rFonts w:hint="cs"/>
          <w:rtl/>
        </w:rPr>
        <w:t xml:space="preserve"> ومحمّد بن عبد الوهّاب وأتباعهما</w:t>
      </w:r>
      <w:r w:rsidR="002235E8">
        <w:rPr>
          <w:rFonts w:hint="cs"/>
          <w:rtl/>
        </w:rPr>
        <w:t>.</w:t>
      </w:r>
      <w:r>
        <w:rPr>
          <w:rFonts w:hint="cs"/>
          <w:rtl/>
        </w:rPr>
        <w:t xml:space="preserve"> قال</w:t>
      </w:r>
      <w:r w:rsidR="002235E8">
        <w:rPr>
          <w:rFonts w:hint="cs"/>
          <w:rtl/>
        </w:rPr>
        <w:t>:</w:t>
      </w:r>
    </w:p>
    <w:p w:rsidR="008E0475" w:rsidRDefault="004A4BD1" w:rsidP="008E0475">
      <w:pPr>
        <w:pStyle w:val="libNormal"/>
        <w:rPr>
          <w:rtl/>
        </w:rPr>
      </w:pPr>
      <w:r>
        <w:rPr>
          <w:rFonts w:hint="cs"/>
          <w:rtl/>
        </w:rPr>
        <w:t>«قد عرفتَ ممّا قدّمنا لك أنّ ابن تيميه هو الذي جمع شتات أقوال الخوارج وغيرهم من الملحدين ودوّنها رسائل، وتلقّاها عنه تلاميذه الذين فُتنوا بحبّه لنشأتهم على ذلك واستعدادهم له، ووسعوا فيها الضلالات»</w:t>
      </w:r>
      <w:r w:rsidR="008E0475">
        <w:rPr>
          <w:rFonts w:hint="cs"/>
          <w:rtl/>
        </w:rPr>
        <w:t xml:space="preserve"> </w:t>
      </w:r>
      <w:r w:rsidR="008E0475" w:rsidRPr="002235E8">
        <w:rPr>
          <w:rStyle w:val="libFootnotenumChar"/>
          <w:rFonts w:hint="cs"/>
          <w:rtl/>
        </w:rPr>
        <w:t>(1)</w:t>
      </w:r>
      <w:r w:rsidR="002235E8">
        <w:rPr>
          <w:rFonts w:hint="cs"/>
          <w:rtl/>
        </w:rPr>
        <w:t>.</w:t>
      </w:r>
    </w:p>
    <w:p w:rsidR="008E0475" w:rsidRDefault="008E0475" w:rsidP="008E0475">
      <w:pPr>
        <w:pStyle w:val="libNormal"/>
        <w:rPr>
          <w:rtl/>
        </w:rPr>
      </w:pPr>
      <w:r>
        <w:rPr>
          <w:rFonts w:hint="cs"/>
          <w:rtl/>
        </w:rPr>
        <w:t>وقال يصف ابن تيميه</w:t>
      </w:r>
      <w:r w:rsidR="002235E8">
        <w:rPr>
          <w:rFonts w:hint="cs"/>
          <w:rtl/>
        </w:rPr>
        <w:t>:</w:t>
      </w:r>
    </w:p>
    <w:p w:rsidR="008E0475" w:rsidRDefault="004A4BD1" w:rsidP="008E0475">
      <w:pPr>
        <w:pStyle w:val="libNormal"/>
        <w:rPr>
          <w:rtl/>
        </w:rPr>
      </w:pPr>
      <w:r>
        <w:rPr>
          <w:rFonts w:hint="cs"/>
          <w:rtl/>
        </w:rPr>
        <w:t>«ابن تيميه الذي أجمع عقلاء المسلمين أنّه ضالّ مضلّ، خرق الإجماع وسلك مسالك الابتداع، الذي ما ترك أمراً مخالفاً ولا مبدأ معارضاً لما عليه إجماع المسلمين إلاّ وسلكه، فكان كلّ من كان على هذا المبدأ من أهل الضلالة المقابل لأهل الحقّ يدعو إلى هذا المبدأ، وهم حزب الشيطان المقابل لحزب الرحمان، إذ الأمر في الدين اثنان لا ثالث لهما»</w:t>
      </w:r>
      <w:r w:rsidR="008E0475">
        <w:rPr>
          <w:rFonts w:hint="cs"/>
          <w:rtl/>
        </w:rPr>
        <w:t xml:space="preserve"> </w:t>
      </w:r>
      <w:r w:rsidR="008E0475" w:rsidRPr="002235E8">
        <w:rPr>
          <w:rStyle w:val="libFootnotenumChar"/>
          <w:rFonts w:hint="cs"/>
          <w:rtl/>
        </w:rPr>
        <w:t>(2)</w:t>
      </w:r>
      <w:r w:rsidR="002235E8">
        <w:rPr>
          <w:rFonts w:hint="cs"/>
          <w:rtl/>
        </w:rPr>
        <w:t>.</w:t>
      </w:r>
    </w:p>
    <w:p w:rsidR="008E0475" w:rsidRDefault="008E0475" w:rsidP="008E0475">
      <w:pPr>
        <w:pStyle w:val="libNormal"/>
        <w:rPr>
          <w:rtl/>
        </w:rPr>
      </w:pPr>
      <w:r>
        <w:rPr>
          <w:rFonts w:hint="cs"/>
          <w:rtl/>
        </w:rPr>
        <w:t>68</w:t>
      </w:r>
      <w:r w:rsidR="002235E8">
        <w:rPr>
          <w:rFonts w:hint="cs"/>
          <w:rtl/>
        </w:rPr>
        <w:t xml:space="preserve"> - </w:t>
      </w:r>
      <w:r>
        <w:rPr>
          <w:rFonts w:hint="cs"/>
          <w:rtl/>
        </w:rPr>
        <w:t xml:space="preserve">الإمام الحافظ أحمد بن محمّد بن الصديق الغماري </w:t>
      </w:r>
      <w:r w:rsidR="004A4BD1">
        <w:rPr>
          <w:rFonts w:hint="cs"/>
          <w:rtl/>
        </w:rPr>
        <w:t>(ت 1380 هـ)</w:t>
      </w:r>
      <w:r w:rsidR="002235E8">
        <w:rPr>
          <w:rFonts w:hint="cs"/>
          <w:rtl/>
        </w:rPr>
        <w:t>.</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فيض الوهّاب</w:t>
      </w:r>
      <w:r w:rsidR="002235E8">
        <w:rPr>
          <w:rFonts w:hint="cs"/>
          <w:rtl/>
        </w:rPr>
        <w:t>،</w:t>
      </w:r>
      <w:r>
        <w:rPr>
          <w:rFonts w:hint="cs"/>
          <w:rtl/>
        </w:rPr>
        <w:t xml:space="preserve"> 1</w:t>
      </w:r>
      <w:r w:rsidR="002235E8">
        <w:rPr>
          <w:rFonts w:hint="cs"/>
          <w:rtl/>
        </w:rPr>
        <w:t>:</w:t>
      </w:r>
      <w:r>
        <w:rPr>
          <w:rFonts w:hint="cs"/>
          <w:rtl/>
        </w:rPr>
        <w:t xml:space="preserve"> 149</w:t>
      </w:r>
      <w:r w:rsidR="002235E8">
        <w:rPr>
          <w:rFonts w:hint="cs"/>
          <w:rtl/>
        </w:rPr>
        <w:t>،</w:t>
      </w:r>
      <w:r>
        <w:rPr>
          <w:rFonts w:hint="cs"/>
          <w:rtl/>
        </w:rPr>
        <w:t xml:space="preserve"> مكتبة القاهرة</w:t>
      </w:r>
      <w:r w:rsidR="002235E8">
        <w:rPr>
          <w:rFonts w:hint="cs"/>
          <w:rtl/>
        </w:rPr>
        <w:t>،</w:t>
      </w:r>
      <w:r>
        <w:rPr>
          <w:rFonts w:hint="cs"/>
          <w:rtl/>
        </w:rPr>
        <w:t xml:space="preserve"> مصر</w:t>
      </w:r>
      <w:r w:rsidR="002235E8">
        <w:rPr>
          <w:rFonts w:hint="cs"/>
          <w:rtl/>
        </w:rPr>
        <w:t>،</w:t>
      </w:r>
      <w:r>
        <w:rPr>
          <w:rFonts w:hint="cs"/>
          <w:rtl/>
        </w:rPr>
        <w:t xml:space="preserve"> 1377 </w:t>
      </w:r>
      <w:r w:rsidR="002235E8">
        <w:rPr>
          <w:rFonts w:hint="cs"/>
          <w:rtl/>
        </w:rPr>
        <w:t>هـ.</w:t>
      </w:r>
    </w:p>
    <w:p w:rsidR="008E0475" w:rsidRDefault="008E0475" w:rsidP="002235E8">
      <w:pPr>
        <w:pStyle w:val="libFootnote0"/>
        <w:rPr>
          <w:rtl/>
        </w:rPr>
      </w:pPr>
      <w:r>
        <w:rPr>
          <w:rFonts w:hint="cs"/>
          <w:rtl/>
        </w:rPr>
        <w:t>(2) فيض الوهّاب</w:t>
      </w:r>
      <w:r w:rsidR="002235E8">
        <w:rPr>
          <w:rFonts w:hint="cs"/>
          <w:rtl/>
        </w:rPr>
        <w:t>،</w:t>
      </w:r>
      <w:r>
        <w:rPr>
          <w:rFonts w:hint="cs"/>
          <w:rtl/>
        </w:rPr>
        <w:t xml:space="preserve"> 5</w:t>
      </w:r>
      <w:r w:rsidR="002235E8">
        <w:rPr>
          <w:rFonts w:hint="cs"/>
          <w:rtl/>
        </w:rPr>
        <w:t>:</w:t>
      </w:r>
      <w:r>
        <w:rPr>
          <w:rFonts w:hint="cs"/>
          <w:rtl/>
        </w:rPr>
        <w:t xml:space="preserve"> 151</w:t>
      </w:r>
      <w:r w:rsidR="002235E8">
        <w:rPr>
          <w:rFonts w:hint="cs"/>
          <w:rtl/>
        </w:rPr>
        <w:t>.</w:t>
      </w:r>
    </w:p>
    <w:p w:rsidR="008E0475" w:rsidRDefault="008E0475" w:rsidP="002235E8">
      <w:pPr>
        <w:pStyle w:val="libFootnote0"/>
        <w:rPr>
          <w:rtl/>
        </w:rPr>
      </w:pPr>
      <w:r>
        <w:rPr>
          <w:rtl/>
        </w:rPr>
        <w:br w:type="page"/>
      </w:r>
    </w:p>
    <w:p w:rsidR="008E0475" w:rsidRDefault="008E0475" w:rsidP="008E0475">
      <w:pPr>
        <w:pStyle w:val="libNormal"/>
        <w:rPr>
          <w:rtl/>
        </w:rPr>
      </w:pPr>
      <w:r>
        <w:rPr>
          <w:rFonts w:hint="cs"/>
          <w:rtl/>
        </w:rPr>
        <w:lastRenderedPageBreak/>
        <w:t>من علماء المغرب الأعلام</w:t>
      </w:r>
      <w:r w:rsidR="002235E8">
        <w:rPr>
          <w:rFonts w:hint="cs"/>
          <w:rtl/>
        </w:rPr>
        <w:t>.</w:t>
      </w:r>
      <w:r>
        <w:rPr>
          <w:rFonts w:hint="cs"/>
          <w:rtl/>
        </w:rPr>
        <w:t xml:space="preserve"> تصدّى للمحتلّين المستعمرين</w:t>
      </w:r>
      <w:r w:rsidR="002235E8">
        <w:rPr>
          <w:rFonts w:hint="cs"/>
          <w:rtl/>
        </w:rPr>
        <w:t>،</w:t>
      </w:r>
      <w:r>
        <w:rPr>
          <w:rFonts w:hint="cs"/>
          <w:rtl/>
        </w:rPr>
        <w:t xml:space="preserve"> وتحوّل إلى مصر فتصدّى للتدريس والإفتاء</w:t>
      </w:r>
      <w:r w:rsidR="002235E8">
        <w:rPr>
          <w:rFonts w:hint="cs"/>
          <w:rtl/>
        </w:rPr>
        <w:t>.</w:t>
      </w:r>
      <w:r>
        <w:rPr>
          <w:rFonts w:hint="cs"/>
          <w:rtl/>
        </w:rPr>
        <w:t xml:space="preserve"> له مؤلّفات في علوم الحديث والفقه والعقائد</w:t>
      </w:r>
      <w:r w:rsidR="002235E8">
        <w:rPr>
          <w:rFonts w:hint="cs"/>
          <w:rtl/>
        </w:rPr>
        <w:t>،</w:t>
      </w:r>
      <w:r>
        <w:rPr>
          <w:rFonts w:hint="cs"/>
          <w:rtl/>
        </w:rPr>
        <w:t xml:space="preserve"> كان شديداً على ابن تيميه</w:t>
      </w:r>
      <w:r w:rsidR="002235E8">
        <w:rPr>
          <w:rFonts w:hint="cs"/>
          <w:rtl/>
        </w:rPr>
        <w:t>،</w:t>
      </w:r>
      <w:r>
        <w:rPr>
          <w:rFonts w:hint="cs"/>
          <w:rtl/>
        </w:rPr>
        <w:t xml:space="preserve"> وله في ذلك كتب عدّة منها</w:t>
      </w:r>
      <w:r w:rsidR="002235E8">
        <w:rPr>
          <w:rFonts w:hint="cs"/>
          <w:rtl/>
        </w:rPr>
        <w:t>:</w:t>
      </w:r>
      <w:r>
        <w:rPr>
          <w:rFonts w:hint="cs"/>
          <w:rtl/>
        </w:rPr>
        <w:t xml:space="preserve"> البرهان الجلي</w:t>
      </w:r>
      <w:r w:rsidR="002235E8">
        <w:rPr>
          <w:rFonts w:hint="cs"/>
          <w:rtl/>
        </w:rPr>
        <w:t>.</w:t>
      </w:r>
      <w:r>
        <w:rPr>
          <w:rFonts w:hint="cs"/>
          <w:rtl/>
        </w:rPr>
        <w:t xml:space="preserve"> وممّا جاء فيه</w:t>
      </w:r>
      <w:r w:rsidR="002235E8">
        <w:rPr>
          <w:rFonts w:hint="cs"/>
          <w:rtl/>
        </w:rPr>
        <w:t>:</w:t>
      </w:r>
    </w:p>
    <w:p w:rsidR="008E0475" w:rsidRDefault="002235E8" w:rsidP="008E0475">
      <w:pPr>
        <w:pStyle w:val="libNormal"/>
        <w:rPr>
          <w:rtl/>
        </w:rPr>
      </w:pPr>
      <w:r>
        <w:rPr>
          <w:rFonts w:hint="cs"/>
          <w:rtl/>
        </w:rPr>
        <w:t>(</w:t>
      </w:r>
      <w:r w:rsidR="008E0475">
        <w:rPr>
          <w:rFonts w:hint="cs"/>
          <w:rtl/>
        </w:rPr>
        <w:t>بل بلغت العداوة من ابن تيميه إلى درجة المكابرة وإنكار المحسوس فصرّح بكلّ جرأة ووقاحة ولؤم ونذالة ونفاق وجهالة</w:t>
      </w:r>
      <w:r>
        <w:rPr>
          <w:rFonts w:hint="cs"/>
          <w:rtl/>
        </w:rPr>
        <w:t>:</w:t>
      </w:r>
      <w:r w:rsidR="008E0475">
        <w:rPr>
          <w:rFonts w:hint="cs"/>
          <w:rtl/>
        </w:rPr>
        <w:t xml:space="preserve"> أنّه لا يصح في فضل عليّ </w:t>
      </w:r>
      <w:r w:rsidRPr="002235E8">
        <w:rPr>
          <w:rStyle w:val="libAlaemChar"/>
          <w:rFonts w:hint="cs"/>
          <w:rtl/>
        </w:rPr>
        <w:t>عليه‌السلام</w:t>
      </w:r>
      <w:r w:rsidR="008E0475">
        <w:rPr>
          <w:rFonts w:hint="cs"/>
          <w:rtl/>
        </w:rPr>
        <w:t xml:space="preserve"> حديث أصلاً</w:t>
      </w:r>
      <w:r>
        <w:rPr>
          <w:rFonts w:hint="cs"/>
          <w:rtl/>
        </w:rPr>
        <w:t>،</w:t>
      </w:r>
      <w:r w:rsidR="008E0475">
        <w:rPr>
          <w:rFonts w:hint="cs"/>
          <w:rtl/>
        </w:rPr>
        <w:t xml:space="preserve"> وأنّ ما ورد منها في الصحيحين لا يثبت له فضلاً ولا مزيّة على غيره</w:t>
      </w:r>
      <w:r>
        <w:rPr>
          <w:rFonts w:hint="cs"/>
          <w:rtl/>
        </w:rPr>
        <w:t>.</w:t>
      </w:r>
      <w:r w:rsidR="008E0475">
        <w:rPr>
          <w:rFonts w:hint="cs"/>
          <w:rtl/>
        </w:rPr>
        <w:t xml:space="preserve"> بل أضاف ابن تيميه إلى ذلك من قبيح القول في عليّ وآل بيته الأطهار</w:t>
      </w:r>
      <w:r>
        <w:rPr>
          <w:rFonts w:hint="cs"/>
          <w:rtl/>
        </w:rPr>
        <w:t>،</w:t>
      </w:r>
      <w:r w:rsidR="008E0475">
        <w:rPr>
          <w:rFonts w:hint="cs"/>
          <w:rtl/>
        </w:rPr>
        <w:t xml:space="preserve"> وما دلّ على أنّه رأس المنافقين في عصره لقول النبيّ في الحديث الصحيح المخرّج في صحيح مسلم مخاطباً لعليّ</w:t>
      </w:r>
      <w:r>
        <w:rPr>
          <w:rFonts w:hint="cs"/>
          <w:rtl/>
        </w:rPr>
        <w:t>:</w:t>
      </w:r>
      <w:r w:rsidR="008E0475">
        <w:rPr>
          <w:rFonts w:hint="cs"/>
          <w:rtl/>
        </w:rPr>
        <w:t xml:space="preserve"> </w:t>
      </w:r>
      <w:r w:rsidR="004A4BD1">
        <w:rPr>
          <w:rFonts w:hint="cs"/>
          <w:rtl/>
        </w:rPr>
        <w:t>«لا يُحبّك إلاّ مؤمن  ولا يُبغضك إلاّ منافق»</w:t>
      </w:r>
      <w:r w:rsidR="008E0475">
        <w:rPr>
          <w:rFonts w:hint="cs"/>
          <w:rtl/>
        </w:rPr>
        <w:t xml:space="preserve"> </w:t>
      </w:r>
      <w:r w:rsidR="008E0475" w:rsidRPr="002235E8">
        <w:rPr>
          <w:rStyle w:val="libFootnotenumChar"/>
          <w:rFonts w:hint="cs"/>
          <w:rtl/>
        </w:rPr>
        <w:t>(1)</w:t>
      </w:r>
      <w:r>
        <w:rPr>
          <w:rFonts w:hint="cs"/>
          <w:rtl/>
        </w:rPr>
        <w:t>،</w:t>
      </w:r>
      <w:r w:rsidR="008E0475">
        <w:rPr>
          <w:rFonts w:hint="cs"/>
          <w:rtl/>
        </w:rPr>
        <w:t xml:space="preserve"> كما ألزم ابن تيميه بذلك أهلُ عصره وحكموا بنفاقه</w:t>
      </w:r>
      <w:r>
        <w:rPr>
          <w:rFonts w:hint="cs"/>
          <w:rtl/>
        </w:rPr>
        <w:t>،</w:t>
      </w:r>
      <w:r w:rsidR="008E0475">
        <w:rPr>
          <w:rFonts w:hint="cs"/>
          <w:rtl/>
        </w:rPr>
        <w:t xml:space="preserve"> وكيف لا يلزم</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صحيح مسلم 1</w:t>
      </w:r>
      <w:r w:rsidR="002235E8">
        <w:rPr>
          <w:rFonts w:hint="cs"/>
          <w:rtl/>
        </w:rPr>
        <w:t>:</w:t>
      </w:r>
      <w:r>
        <w:rPr>
          <w:rFonts w:hint="cs"/>
          <w:rtl/>
        </w:rPr>
        <w:t xml:space="preserve"> 86 ح 131</w:t>
      </w:r>
      <w:r w:rsidR="002235E8">
        <w:rPr>
          <w:rFonts w:hint="cs"/>
          <w:rtl/>
        </w:rPr>
        <w:t>،</w:t>
      </w:r>
      <w:r>
        <w:rPr>
          <w:rFonts w:hint="cs"/>
          <w:rtl/>
        </w:rPr>
        <w:t xml:space="preserve"> والمصنّف لابن أبي شيبة 7</w:t>
      </w:r>
      <w:r w:rsidR="002235E8">
        <w:rPr>
          <w:rFonts w:hint="cs"/>
          <w:rtl/>
        </w:rPr>
        <w:t>:</w:t>
      </w:r>
      <w:r>
        <w:rPr>
          <w:rFonts w:hint="cs"/>
          <w:rtl/>
        </w:rPr>
        <w:t xml:space="preserve"> 505</w:t>
      </w:r>
      <w:r w:rsidR="000B0A22">
        <w:rPr>
          <w:rFonts w:hint="cs"/>
          <w:rtl/>
        </w:rPr>
        <w:t>/</w:t>
      </w:r>
      <w:r>
        <w:rPr>
          <w:rFonts w:hint="cs"/>
          <w:rtl/>
        </w:rPr>
        <w:t>64 في فضائل عليّ</w:t>
      </w:r>
      <w:r w:rsidR="002235E8">
        <w:rPr>
          <w:rFonts w:hint="cs"/>
          <w:rtl/>
        </w:rPr>
        <w:t>،</w:t>
      </w:r>
      <w:r>
        <w:rPr>
          <w:rFonts w:hint="cs"/>
          <w:rtl/>
        </w:rPr>
        <w:t xml:space="preserve"> ومسند أحمد 1</w:t>
      </w:r>
      <w:r w:rsidR="002235E8">
        <w:rPr>
          <w:rFonts w:hint="cs"/>
          <w:rtl/>
        </w:rPr>
        <w:t>:</w:t>
      </w:r>
      <w:r>
        <w:rPr>
          <w:rFonts w:hint="cs"/>
          <w:rtl/>
        </w:rPr>
        <w:t xml:space="preserve"> 135</w:t>
      </w:r>
      <w:r w:rsidR="000B0A22">
        <w:rPr>
          <w:rFonts w:hint="cs"/>
          <w:rtl/>
        </w:rPr>
        <w:t>/</w:t>
      </w:r>
      <w:r>
        <w:rPr>
          <w:rFonts w:hint="cs"/>
          <w:rtl/>
        </w:rPr>
        <w:t>643</w:t>
      </w:r>
      <w:r w:rsidR="002235E8">
        <w:rPr>
          <w:rFonts w:hint="cs"/>
          <w:rtl/>
        </w:rPr>
        <w:t>،</w:t>
      </w:r>
      <w:r>
        <w:rPr>
          <w:rFonts w:hint="cs"/>
          <w:rtl/>
        </w:rPr>
        <w:t xml:space="preserve"> وكتاب الفضائل</w:t>
      </w:r>
      <w:r w:rsidR="002235E8">
        <w:rPr>
          <w:rFonts w:hint="cs"/>
          <w:rtl/>
        </w:rPr>
        <w:t>،</w:t>
      </w:r>
      <w:r>
        <w:rPr>
          <w:rFonts w:hint="cs"/>
          <w:rtl/>
        </w:rPr>
        <w:t xml:space="preserve"> له 143</w:t>
      </w:r>
      <w:r w:rsidR="000B0A22">
        <w:rPr>
          <w:rFonts w:hint="cs"/>
          <w:rtl/>
        </w:rPr>
        <w:t>/</w:t>
      </w:r>
      <w:r>
        <w:rPr>
          <w:rFonts w:hint="cs"/>
          <w:rtl/>
        </w:rPr>
        <w:t>208</w:t>
      </w:r>
      <w:r w:rsidR="002235E8">
        <w:rPr>
          <w:rFonts w:hint="cs"/>
          <w:rtl/>
        </w:rPr>
        <w:t>،</w:t>
      </w:r>
      <w:r>
        <w:rPr>
          <w:rFonts w:hint="cs"/>
          <w:rtl/>
        </w:rPr>
        <w:t xml:space="preserve"> ومسند الحميدي 1</w:t>
      </w:r>
      <w:r w:rsidR="002235E8">
        <w:rPr>
          <w:rFonts w:hint="cs"/>
          <w:rtl/>
        </w:rPr>
        <w:t>:</w:t>
      </w:r>
      <w:r>
        <w:rPr>
          <w:rFonts w:hint="cs"/>
          <w:rtl/>
        </w:rPr>
        <w:t xml:space="preserve"> 31 ح 58</w:t>
      </w:r>
      <w:r w:rsidR="002235E8">
        <w:rPr>
          <w:rFonts w:hint="cs"/>
          <w:rtl/>
        </w:rPr>
        <w:t>،</w:t>
      </w:r>
      <w:r>
        <w:rPr>
          <w:rFonts w:hint="cs"/>
          <w:rtl/>
        </w:rPr>
        <w:t xml:space="preserve"> وسنن ابن ماجة</w:t>
      </w:r>
      <w:r w:rsidR="002235E8">
        <w:rPr>
          <w:rFonts w:hint="cs"/>
          <w:rtl/>
        </w:rPr>
        <w:t>،</w:t>
      </w:r>
      <w:r>
        <w:rPr>
          <w:rFonts w:hint="cs"/>
          <w:rtl/>
        </w:rPr>
        <w:t xml:space="preserve"> المقدمة 114</w:t>
      </w:r>
      <w:r w:rsidR="002235E8">
        <w:rPr>
          <w:rFonts w:hint="cs"/>
          <w:rtl/>
        </w:rPr>
        <w:t>،</w:t>
      </w:r>
      <w:r>
        <w:rPr>
          <w:rFonts w:hint="cs"/>
          <w:rtl/>
        </w:rPr>
        <w:t xml:space="preserve"> وصحيح الترمذيّ 2</w:t>
      </w:r>
      <w:r w:rsidR="002235E8">
        <w:rPr>
          <w:rFonts w:hint="cs"/>
          <w:rtl/>
        </w:rPr>
        <w:t>:</w:t>
      </w:r>
      <w:r>
        <w:rPr>
          <w:rFonts w:hint="cs"/>
          <w:rtl/>
        </w:rPr>
        <w:t xml:space="preserve"> 301</w:t>
      </w:r>
      <w:r w:rsidR="002235E8">
        <w:rPr>
          <w:rFonts w:hint="cs"/>
          <w:rtl/>
        </w:rPr>
        <w:t>،</w:t>
      </w:r>
      <w:r>
        <w:rPr>
          <w:rFonts w:hint="cs"/>
          <w:rtl/>
        </w:rPr>
        <w:t xml:space="preserve"> ومسند أبي يعلى 1</w:t>
      </w:r>
      <w:r w:rsidR="002235E8">
        <w:rPr>
          <w:rFonts w:hint="cs"/>
          <w:rtl/>
        </w:rPr>
        <w:t>:</w:t>
      </w:r>
      <w:r>
        <w:rPr>
          <w:rFonts w:hint="cs"/>
          <w:rtl/>
        </w:rPr>
        <w:t xml:space="preserve"> 251</w:t>
      </w:r>
      <w:r w:rsidR="000B0A22">
        <w:rPr>
          <w:rFonts w:hint="cs"/>
          <w:rtl/>
        </w:rPr>
        <w:t>/</w:t>
      </w:r>
      <w:r>
        <w:rPr>
          <w:rFonts w:hint="cs"/>
          <w:rtl/>
        </w:rPr>
        <w:t>291</w:t>
      </w:r>
      <w:r w:rsidR="002235E8">
        <w:rPr>
          <w:rFonts w:hint="cs"/>
          <w:rtl/>
        </w:rPr>
        <w:t>،</w:t>
      </w:r>
      <w:r>
        <w:rPr>
          <w:rFonts w:hint="cs"/>
          <w:rtl/>
        </w:rPr>
        <w:t xml:space="preserve"> وخصائص أمير المؤمنين</w:t>
      </w:r>
      <w:r w:rsidR="002235E8">
        <w:rPr>
          <w:rFonts w:hint="cs"/>
          <w:rtl/>
        </w:rPr>
        <w:t>،</w:t>
      </w:r>
      <w:r>
        <w:rPr>
          <w:rFonts w:hint="cs"/>
          <w:rtl/>
        </w:rPr>
        <w:t xml:space="preserve"> للنسائي ح 100 و 102</w:t>
      </w:r>
      <w:r w:rsidR="002235E8">
        <w:rPr>
          <w:rFonts w:hint="cs"/>
          <w:rtl/>
        </w:rPr>
        <w:t>،</w:t>
      </w:r>
      <w:r>
        <w:rPr>
          <w:rFonts w:hint="cs"/>
          <w:rtl/>
        </w:rPr>
        <w:t xml:space="preserve"> وصحيح ابن حبّان 15</w:t>
      </w:r>
      <w:r w:rsidR="002235E8">
        <w:rPr>
          <w:rFonts w:hint="cs"/>
          <w:rtl/>
        </w:rPr>
        <w:t>:</w:t>
      </w:r>
      <w:r>
        <w:rPr>
          <w:rFonts w:hint="cs"/>
          <w:rtl/>
        </w:rPr>
        <w:t>367</w:t>
      </w:r>
      <w:r w:rsidR="000B0A22">
        <w:rPr>
          <w:rFonts w:hint="cs"/>
          <w:rtl/>
        </w:rPr>
        <w:t>/</w:t>
      </w:r>
      <w:r>
        <w:rPr>
          <w:rFonts w:hint="cs"/>
          <w:rtl/>
        </w:rPr>
        <w:t>6924</w:t>
      </w:r>
      <w:r w:rsidR="002235E8">
        <w:rPr>
          <w:rFonts w:hint="cs"/>
          <w:rtl/>
        </w:rPr>
        <w:t>،</w:t>
      </w:r>
      <w:r>
        <w:rPr>
          <w:rFonts w:hint="cs"/>
          <w:rtl/>
        </w:rPr>
        <w:t xml:space="preserve"> وأنساب الأشراف 1</w:t>
      </w:r>
      <w:r w:rsidR="002235E8">
        <w:rPr>
          <w:rFonts w:hint="cs"/>
          <w:rtl/>
        </w:rPr>
        <w:t>:</w:t>
      </w:r>
      <w:r>
        <w:rPr>
          <w:rFonts w:hint="cs"/>
          <w:rtl/>
        </w:rPr>
        <w:t xml:space="preserve"> 350</w:t>
      </w:r>
      <w:r w:rsidR="002235E8">
        <w:rPr>
          <w:rFonts w:hint="cs"/>
          <w:rtl/>
        </w:rPr>
        <w:t>،</w:t>
      </w:r>
      <w:r>
        <w:rPr>
          <w:rFonts w:hint="cs"/>
          <w:rtl/>
        </w:rPr>
        <w:t xml:space="preserve"> وكتاب الولاية لابن عقدة 174</w:t>
      </w:r>
      <w:r w:rsidR="002235E8">
        <w:rPr>
          <w:rFonts w:hint="cs"/>
          <w:rtl/>
        </w:rPr>
        <w:t>،</w:t>
      </w:r>
      <w:r>
        <w:rPr>
          <w:rFonts w:hint="cs"/>
          <w:rtl/>
        </w:rPr>
        <w:t xml:space="preserve"> والمستدرك على الصحيحين للحاكم 3</w:t>
      </w:r>
      <w:r w:rsidR="002235E8">
        <w:rPr>
          <w:rFonts w:hint="cs"/>
          <w:rtl/>
        </w:rPr>
        <w:t>:</w:t>
      </w:r>
      <w:r>
        <w:rPr>
          <w:rFonts w:hint="cs"/>
          <w:rtl/>
        </w:rPr>
        <w:t xml:space="preserve"> 129</w:t>
      </w:r>
      <w:r w:rsidR="002235E8">
        <w:rPr>
          <w:rFonts w:hint="cs"/>
          <w:rtl/>
        </w:rPr>
        <w:t>،</w:t>
      </w:r>
      <w:r>
        <w:rPr>
          <w:rFonts w:hint="cs"/>
          <w:rtl/>
        </w:rPr>
        <w:t xml:space="preserve"> ومعرفة علوم الحديث</w:t>
      </w:r>
      <w:r w:rsidR="002235E8">
        <w:rPr>
          <w:rFonts w:hint="cs"/>
          <w:rtl/>
        </w:rPr>
        <w:t>،</w:t>
      </w:r>
      <w:r>
        <w:rPr>
          <w:rFonts w:hint="cs"/>
          <w:rtl/>
        </w:rPr>
        <w:t xml:space="preserve"> له 180</w:t>
      </w:r>
      <w:r w:rsidR="002235E8">
        <w:rPr>
          <w:rFonts w:hint="cs"/>
          <w:rtl/>
        </w:rPr>
        <w:t>،</w:t>
      </w:r>
      <w:r>
        <w:rPr>
          <w:rFonts w:hint="cs"/>
          <w:rtl/>
        </w:rPr>
        <w:t xml:space="preserve"> والمعجم الأوسط للطبراني 5</w:t>
      </w:r>
      <w:r w:rsidR="002235E8">
        <w:rPr>
          <w:rFonts w:hint="cs"/>
          <w:rtl/>
        </w:rPr>
        <w:t>:</w:t>
      </w:r>
      <w:r>
        <w:rPr>
          <w:rFonts w:hint="cs"/>
          <w:rtl/>
        </w:rPr>
        <w:t xml:space="preserve"> 89</w:t>
      </w:r>
      <w:r w:rsidR="000B0A22">
        <w:rPr>
          <w:rFonts w:hint="cs"/>
          <w:rtl/>
        </w:rPr>
        <w:t>/</w:t>
      </w:r>
      <w:r>
        <w:rPr>
          <w:rFonts w:hint="cs"/>
          <w:rtl/>
        </w:rPr>
        <w:t>4163</w:t>
      </w:r>
      <w:r w:rsidR="002235E8">
        <w:rPr>
          <w:rFonts w:hint="cs"/>
          <w:rtl/>
        </w:rPr>
        <w:t>،</w:t>
      </w:r>
      <w:r>
        <w:rPr>
          <w:rFonts w:hint="cs"/>
          <w:rtl/>
        </w:rPr>
        <w:t xml:space="preserve"> والشفا للقاضي عياض 21</w:t>
      </w:r>
      <w:r w:rsidR="002235E8">
        <w:rPr>
          <w:rFonts w:hint="cs"/>
          <w:rtl/>
        </w:rPr>
        <w:t>،</w:t>
      </w:r>
      <w:r>
        <w:rPr>
          <w:rFonts w:hint="cs"/>
          <w:rtl/>
        </w:rPr>
        <w:t xml:space="preserve"> ومعجم الصحابة للبغوي 420</w:t>
      </w:r>
      <w:r w:rsidR="002235E8">
        <w:rPr>
          <w:rFonts w:hint="cs"/>
          <w:rtl/>
        </w:rPr>
        <w:t>،</w:t>
      </w:r>
      <w:r>
        <w:rPr>
          <w:rFonts w:hint="cs"/>
          <w:rtl/>
        </w:rPr>
        <w:t xml:space="preserve"> وكفاية الطّالب للقنجيّ 69</w:t>
      </w:r>
      <w:r w:rsidR="002235E8">
        <w:rPr>
          <w:rFonts w:hint="cs"/>
          <w:rtl/>
        </w:rPr>
        <w:t>،</w:t>
      </w:r>
      <w:r>
        <w:rPr>
          <w:rFonts w:hint="cs"/>
          <w:rtl/>
        </w:rPr>
        <w:t xml:space="preserve"> والصواعق المحرقة لابن حجر 75</w:t>
      </w:r>
      <w:r w:rsidR="002235E8">
        <w:rPr>
          <w:rFonts w:hint="cs"/>
          <w:rtl/>
        </w:rPr>
        <w:t>،</w:t>
      </w:r>
      <w:r>
        <w:rPr>
          <w:rFonts w:hint="cs"/>
          <w:rtl/>
        </w:rPr>
        <w:t xml:space="preserve"> وتاريخ بغداد 2</w:t>
      </w:r>
      <w:r w:rsidR="002235E8">
        <w:rPr>
          <w:rFonts w:hint="cs"/>
          <w:rtl/>
        </w:rPr>
        <w:t>:</w:t>
      </w:r>
      <w:r>
        <w:rPr>
          <w:rFonts w:hint="cs"/>
          <w:rtl/>
        </w:rPr>
        <w:t xml:space="preserve"> 255</w:t>
      </w:r>
      <w:r w:rsidR="002235E8">
        <w:rPr>
          <w:rFonts w:hint="cs"/>
          <w:rtl/>
        </w:rPr>
        <w:t>،</w:t>
      </w:r>
      <w:r>
        <w:rPr>
          <w:rFonts w:hint="cs"/>
          <w:rtl/>
        </w:rPr>
        <w:t xml:space="preserve"> وتذكرة الخواصّ لسبط ابن الجوزي 35</w:t>
      </w:r>
      <w:r w:rsidR="002235E8">
        <w:rPr>
          <w:rFonts w:hint="cs"/>
          <w:rtl/>
        </w:rPr>
        <w:t>،</w:t>
      </w:r>
      <w:r>
        <w:rPr>
          <w:rFonts w:hint="cs"/>
          <w:rtl/>
        </w:rPr>
        <w:t xml:space="preserve"> ومناقب الإمام عليّ لابن </w:t>
      </w:r>
    </w:p>
    <w:p w:rsidR="008E0475" w:rsidRDefault="008E0475" w:rsidP="002235E8">
      <w:pPr>
        <w:pStyle w:val="libFootnote0"/>
        <w:rPr>
          <w:rtl/>
        </w:rPr>
      </w:pPr>
      <w:r>
        <w:rPr>
          <w:rtl/>
        </w:rPr>
        <w:br w:type="page"/>
      </w:r>
    </w:p>
    <w:p w:rsidR="008E0475" w:rsidRDefault="008E0475" w:rsidP="00E53BE1">
      <w:pPr>
        <w:pStyle w:val="libNormal0"/>
        <w:rPr>
          <w:rtl/>
        </w:rPr>
      </w:pPr>
      <w:r>
        <w:rPr>
          <w:rFonts w:hint="cs"/>
          <w:rtl/>
        </w:rPr>
        <w:lastRenderedPageBreak/>
        <w:t>بالنفاق مع نطقه</w:t>
      </w:r>
      <w:r w:rsidR="002235E8">
        <w:rPr>
          <w:rFonts w:hint="cs"/>
          <w:rtl/>
        </w:rPr>
        <w:t>،</w:t>
      </w:r>
      <w:r>
        <w:rPr>
          <w:rFonts w:hint="cs"/>
          <w:rtl/>
        </w:rPr>
        <w:t xml:space="preserve"> قبّحه الله بما لا ينطق به مؤمن في حقّ فاطمة سيّدة نساء العالمين صلّى الله عليها وسلّم</w:t>
      </w:r>
      <w:r w:rsidR="002235E8">
        <w:rPr>
          <w:rFonts w:hint="cs"/>
          <w:rtl/>
        </w:rPr>
        <w:t>،</w:t>
      </w:r>
      <w:r>
        <w:rPr>
          <w:rFonts w:hint="cs"/>
          <w:rtl/>
        </w:rPr>
        <w:t xml:space="preserve"> وحقّ زوجها أخي رسول الله صلّى الله عليه وسلّم</w:t>
      </w:r>
      <w:r w:rsidR="002235E8">
        <w:rPr>
          <w:rFonts w:hint="cs"/>
          <w:rtl/>
        </w:rPr>
        <w:t>،</w:t>
      </w:r>
      <w:r>
        <w:rPr>
          <w:rFonts w:hint="cs"/>
          <w:rtl/>
        </w:rPr>
        <w:t xml:space="preserve"> وسيّد المؤمنين</w:t>
      </w:r>
      <w:r w:rsidR="002235E8">
        <w:rPr>
          <w:rFonts w:hint="cs"/>
          <w:rtl/>
        </w:rPr>
        <w:t>،</w:t>
      </w:r>
      <w:r>
        <w:rPr>
          <w:rFonts w:hint="cs"/>
          <w:rtl/>
        </w:rPr>
        <w:t xml:space="preserve"> فقد قال في السيّدة فاطمة البتول</w:t>
      </w:r>
      <w:r w:rsidR="002235E8">
        <w:rPr>
          <w:rFonts w:hint="cs"/>
          <w:rtl/>
        </w:rPr>
        <w:t>:</w:t>
      </w:r>
      <w:r>
        <w:rPr>
          <w:rFonts w:hint="cs"/>
          <w:rtl/>
        </w:rPr>
        <w:t xml:space="preserve"> أنّ فيها شبهاً من المنافقين الذين وصفهم الله بقوله</w:t>
      </w:r>
      <w:r w:rsidR="002235E8">
        <w:rPr>
          <w:rFonts w:hint="cs"/>
          <w:rtl/>
        </w:rPr>
        <w:t>:</w:t>
      </w:r>
      <w:r>
        <w:rPr>
          <w:rFonts w:hint="cs"/>
          <w:rtl/>
        </w:rPr>
        <w:t xml:space="preserve"> </w:t>
      </w:r>
      <w:r w:rsidR="002235E8" w:rsidRPr="00E53BE1">
        <w:rPr>
          <w:rStyle w:val="libAlaemChar"/>
          <w:rFonts w:hint="cs"/>
          <w:rtl/>
        </w:rPr>
        <w:t>(</w:t>
      </w:r>
      <w:r w:rsidRPr="008E0475">
        <w:rPr>
          <w:rStyle w:val="libAieChar"/>
          <w:rFonts w:eastAsia="MS Mincho"/>
          <w:rtl/>
        </w:rPr>
        <w:t>فَإِنْ أُعْطُوا مِنْهَا رَضُوا وَإِن لَمْ يُعْطَوْا مِنْهَا إِذَا هُمْ يَسْخَطُونَ</w:t>
      </w:r>
      <w:r w:rsidR="002235E8" w:rsidRPr="00E53BE1">
        <w:rPr>
          <w:rStyle w:val="libAlaemChar"/>
          <w:rFonts w:eastAsia="MS Mincho" w:hint="cs"/>
          <w:rtl/>
        </w:rPr>
        <w:t>)</w:t>
      </w:r>
      <w:r>
        <w:rPr>
          <w:rFonts w:hint="cs"/>
          <w:rtl/>
        </w:rPr>
        <w:t xml:space="preserve"> </w:t>
      </w:r>
      <w:r w:rsidRPr="002235E8">
        <w:rPr>
          <w:rStyle w:val="libFootnotenumChar"/>
          <w:rFonts w:hint="cs"/>
          <w:rtl/>
        </w:rPr>
        <w:t>(1)</w:t>
      </w:r>
      <w:r w:rsidR="002235E8">
        <w:rPr>
          <w:rFonts w:hint="cs"/>
          <w:rtl/>
        </w:rPr>
        <w:t>،</w:t>
      </w:r>
      <w:r>
        <w:rPr>
          <w:rFonts w:hint="cs"/>
          <w:rtl/>
        </w:rPr>
        <w:t xml:space="preserve"> قال لعنة الله عليه</w:t>
      </w:r>
      <w:r w:rsidR="002235E8">
        <w:rPr>
          <w:rFonts w:hint="cs"/>
          <w:rtl/>
        </w:rPr>
        <w:t>:</w:t>
      </w:r>
      <w:r>
        <w:rPr>
          <w:rFonts w:hint="cs"/>
          <w:rtl/>
        </w:rPr>
        <w:t xml:space="preserve"> فكذلك فعلت هي إذ لم يعطها أبوبكر </w:t>
      </w:r>
      <w:r w:rsidR="00653D1E" w:rsidRPr="00653D1E">
        <w:rPr>
          <w:rStyle w:val="libAlaemChar"/>
          <w:rFonts w:hint="cs"/>
          <w:rtl/>
        </w:rPr>
        <w:t>رضي‌الله‌عنه</w:t>
      </w:r>
      <w:r>
        <w:rPr>
          <w:rFonts w:hint="cs"/>
          <w:rtl/>
        </w:rPr>
        <w:t xml:space="preserve"> من ميراث والدها صلّى الله عليه وسلّم</w:t>
      </w:r>
      <w:r w:rsidR="002235E8">
        <w:rPr>
          <w:rFonts w:hint="cs"/>
          <w:rtl/>
        </w:rPr>
        <w:t>.</w:t>
      </w:r>
      <w:r>
        <w:rPr>
          <w:rFonts w:hint="cs"/>
          <w:rtl/>
        </w:rPr>
        <w:t xml:space="preserve"> أمّا عليّ </w:t>
      </w:r>
      <w:r w:rsidR="002235E8" w:rsidRPr="002235E8">
        <w:rPr>
          <w:rStyle w:val="libAlaemChar"/>
          <w:rFonts w:hint="cs"/>
          <w:rtl/>
        </w:rPr>
        <w:t>عليه‌السلام</w:t>
      </w:r>
      <w:r>
        <w:rPr>
          <w:rFonts w:hint="cs"/>
          <w:rtl/>
        </w:rPr>
        <w:t xml:space="preserve"> فقال فيه أسلم صبيّاً وإسلام الصبي غيرُ مقبول على قول</w:t>
      </w:r>
      <w:r w:rsidR="002235E8">
        <w:rPr>
          <w:rFonts w:hint="cs"/>
          <w:rtl/>
        </w:rPr>
        <w:t>؛</w:t>
      </w:r>
      <w:r>
        <w:rPr>
          <w:rFonts w:hint="cs"/>
          <w:rtl/>
        </w:rPr>
        <w:t xml:space="preserve"> فراراً من إثبات اسبقيته للإسلام وجحوداً لهذه المزيّة</w:t>
      </w:r>
      <w:r w:rsidR="002235E8">
        <w:rPr>
          <w:rFonts w:hint="cs"/>
          <w:rtl/>
        </w:rPr>
        <w:t>؛</w:t>
      </w:r>
      <w:r>
        <w:rPr>
          <w:rFonts w:hint="cs"/>
          <w:rtl/>
        </w:rPr>
        <w:t xml:space="preserve"> وأنّه خالف كتاب الله في سبع عشرة مسألة وأنّه كان مخذولاً حيثما توجّه وأنّه كان يُحبّ الرياسة ويقاتل من أجلها لا من أجل الدّين وأنّ كونه رابع الخلفاء الراشدين غير متّفق عليه بين أهل السنّة</w:t>
      </w:r>
      <w:r w:rsidR="002235E8">
        <w:rPr>
          <w:rFonts w:hint="cs"/>
          <w:rtl/>
        </w:rPr>
        <w:t>!.</w:t>
      </w:r>
      <w:r>
        <w:rPr>
          <w:rFonts w:hint="cs"/>
          <w:rtl/>
        </w:rPr>
        <w:t>..</w:t>
      </w:r>
    </w:p>
    <w:p w:rsidR="008E0475" w:rsidRDefault="008E0475" w:rsidP="00E53BE1">
      <w:pPr>
        <w:pStyle w:val="libNormal"/>
        <w:rPr>
          <w:rtl/>
        </w:rPr>
      </w:pPr>
      <w:r>
        <w:rPr>
          <w:rFonts w:hint="cs"/>
          <w:rtl/>
        </w:rPr>
        <w:t>فقبّح الله ابن تيميه وأخزاه وجزاه بما يستحقّ وقد فعل والحمد لله</w:t>
      </w:r>
      <w:r w:rsidR="002235E8">
        <w:rPr>
          <w:rFonts w:hint="cs"/>
          <w:rtl/>
        </w:rPr>
        <w:t>،</w:t>
      </w:r>
      <w:r>
        <w:rPr>
          <w:rFonts w:hint="cs"/>
          <w:rtl/>
        </w:rPr>
        <w:t xml:space="preserve"> إذ جعله إمام كلّ ضالّ مضلّ بعده</w:t>
      </w:r>
      <w:r w:rsidR="002235E8">
        <w:rPr>
          <w:rFonts w:hint="cs"/>
          <w:rtl/>
        </w:rPr>
        <w:t>،</w:t>
      </w:r>
      <w:r>
        <w:rPr>
          <w:rFonts w:hint="cs"/>
          <w:rtl/>
        </w:rPr>
        <w:t xml:space="preserve"> وجعل كتبه هادية إلى الضلال</w:t>
      </w:r>
      <w:r w:rsidR="002235E8">
        <w:rPr>
          <w:rFonts w:hint="cs"/>
          <w:rtl/>
        </w:rPr>
        <w:t>،</w:t>
      </w:r>
      <w:r>
        <w:rPr>
          <w:rFonts w:hint="cs"/>
          <w:rtl/>
        </w:rPr>
        <w:t xml:space="preserve"> فما أقبل عليها أحد واعتنى بشأنها إلاّ وصار إمام ضلالة عصره</w:t>
      </w:r>
      <w:r w:rsidR="00E53BE1">
        <w:rPr>
          <w:rFonts w:hint="cs"/>
          <w:rtl/>
        </w:rPr>
        <w:t>»</w:t>
      </w:r>
      <w:r>
        <w:rPr>
          <w:rFonts w:hint="cs"/>
          <w:rtl/>
        </w:rPr>
        <w:t xml:space="preserve"> </w:t>
      </w:r>
      <w:r w:rsidRPr="002235E8">
        <w:rPr>
          <w:rStyle w:val="libFootnotenumChar"/>
          <w:rFonts w:hint="cs"/>
          <w:rtl/>
        </w:rPr>
        <w:t>(2)</w:t>
      </w:r>
      <w:r w:rsidR="002235E8">
        <w:rPr>
          <w:rFonts w:hint="cs"/>
          <w:rtl/>
        </w:rPr>
        <w:t>.</w:t>
      </w:r>
    </w:p>
    <w:p w:rsidR="008E0475" w:rsidRDefault="008E0475" w:rsidP="008E0475">
      <w:pPr>
        <w:pStyle w:val="libNormal"/>
        <w:rPr>
          <w:rtl/>
        </w:rPr>
      </w:pPr>
      <w:r>
        <w:rPr>
          <w:rFonts w:hint="cs"/>
          <w:rtl/>
        </w:rPr>
        <w:t>مَن هم أهل السنّة الذين لا يقولون أنّ عليّاً رابع الخلفاء الراشدين</w:t>
      </w:r>
      <w:r w:rsidR="002235E8">
        <w:rPr>
          <w:rFonts w:hint="cs"/>
          <w:rtl/>
        </w:rPr>
        <w:t>،</w:t>
      </w:r>
      <w:r>
        <w:rPr>
          <w:rFonts w:hint="cs"/>
          <w:rtl/>
        </w:rPr>
        <w:t xml:space="preserve"> الشافعيّة</w:t>
      </w:r>
      <w:r w:rsidR="002235E8">
        <w:rPr>
          <w:rFonts w:hint="cs"/>
          <w:rtl/>
        </w:rPr>
        <w:t>،</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المغازلي 137</w:t>
      </w:r>
      <w:r w:rsidR="002235E8">
        <w:rPr>
          <w:rFonts w:hint="cs"/>
          <w:rtl/>
        </w:rPr>
        <w:t>،</w:t>
      </w:r>
      <w:r>
        <w:rPr>
          <w:rFonts w:hint="cs"/>
          <w:rtl/>
        </w:rPr>
        <w:t xml:space="preserve"> والمحاسن والمساوئ للبيهقي 1</w:t>
      </w:r>
      <w:r w:rsidR="002235E8">
        <w:rPr>
          <w:rFonts w:hint="cs"/>
          <w:rtl/>
        </w:rPr>
        <w:t>:</w:t>
      </w:r>
      <w:r>
        <w:rPr>
          <w:rFonts w:hint="cs"/>
          <w:rtl/>
        </w:rPr>
        <w:t xml:space="preserve"> 290</w:t>
      </w:r>
      <w:r w:rsidR="002235E8">
        <w:rPr>
          <w:rFonts w:hint="cs"/>
          <w:rtl/>
        </w:rPr>
        <w:t>،</w:t>
      </w:r>
      <w:r>
        <w:rPr>
          <w:rFonts w:hint="cs"/>
          <w:rtl/>
        </w:rPr>
        <w:t xml:space="preserve"> وتفسير الحبري 350</w:t>
      </w:r>
      <w:r w:rsidR="002235E8">
        <w:rPr>
          <w:rFonts w:hint="cs"/>
          <w:rtl/>
        </w:rPr>
        <w:t>،</w:t>
      </w:r>
      <w:r>
        <w:rPr>
          <w:rFonts w:hint="cs"/>
          <w:rtl/>
        </w:rPr>
        <w:t xml:space="preserve"> وشرح السنّة للبغوي 14</w:t>
      </w:r>
      <w:r w:rsidR="002235E8">
        <w:rPr>
          <w:rFonts w:hint="cs"/>
          <w:rtl/>
        </w:rPr>
        <w:t>:</w:t>
      </w:r>
      <w:r>
        <w:rPr>
          <w:rFonts w:hint="cs"/>
          <w:rtl/>
        </w:rPr>
        <w:t xml:space="preserve"> 114</w:t>
      </w:r>
      <w:r w:rsidR="000B0A22">
        <w:rPr>
          <w:rFonts w:hint="cs"/>
          <w:rtl/>
        </w:rPr>
        <w:t>/</w:t>
      </w:r>
      <w:r>
        <w:rPr>
          <w:rFonts w:hint="cs"/>
          <w:rtl/>
        </w:rPr>
        <w:t>3909</w:t>
      </w:r>
      <w:r w:rsidR="002235E8">
        <w:rPr>
          <w:rFonts w:hint="cs"/>
          <w:rtl/>
        </w:rPr>
        <w:t>،</w:t>
      </w:r>
      <w:r>
        <w:rPr>
          <w:rFonts w:hint="cs"/>
          <w:rtl/>
        </w:rPr>
        <w:t xml:space="preserve"> والاستيعاب 3</w:t>
      </w:r>
      <w:r w:rsidR="002235E8">
        <w:rPr>
          <w:rFonts w:hint="cs"/>
          <w:rtl/>
        </w:rPr>
        <w:t>:</w:t>
      </w:r>
      <w:r>
        <w:rPr>
          <w:rFonts w:hint="cs"/>
          <w:rtl/>
        </w:rPr>
        <w:t xml:space="preserve"> 46</w:t>
      </w:r>
      <w:r w:rsidR="002235E8">
        <w:rPr>
          <w:rFonts w:hint="cs"/>
          <w:rtl/>
        </w:rPr>
        <w:t>.</w:t>
      </w:r>
      <w:r>
        <w:rPr>
          <w:rFonts w:hint="cs"/>
          <w:rtl/>
        </w:rPr>
        <w:t>..</w:t>
      </w:r>
    </w:p>
    <w:p w:rsidR="008E0475" w:rsidRDefault="008E0475" w:rsidP="002235E8">
      <w:pPr>
        <w:pStyle w:val="libFootnote0"/>
        <w:rPr>
          <w:rtl/>
        </w:rPr>
      </w:pPr>
      <w:r>
        <w:rPr>
          <w:rFonts w:hint="cs"/>
          <w:rtl/>
        </w:rPr>
        <w:t>(1) التوبة</w:t>
      </w:r>
      <w:r w:rsidR="002235E8">
        <w:rPr>
          <w:rFonts w:hint="cs"/>
          <w:rtl/>
        </w:rPr>
        <w:t>:</w:t>
      </w:r>
      <w:r>
        <w:rPr>
          <w:rFonts w:hint="cs"/>
          <w:rtl/>
        </w:rPr>
        <w:t xml:space="preserve"> 58</w:t>
      </w:r>
      <w:r w:rsidR="002235E8">
        <w:rPr>
          <w:rFonts w:hint="cs"/>
          <w:rtl/>
        </w:rPr>
        <w:t>.</w:t>
      </w:r>
    </w:p>
    <w:p w:rsidR="008E0475" w:rsidRDefault="008E0475" w:rsidP="002235E8">
      <w:pPr>
        <w:pStyle w:val="libFootnote0"/>
        <w:rPr>
          <w:rtl/>
        </w:rPr>
      </w:pPr>
      <w:r>
        <w:rPr>
          <w:rFonts w:hint="cs"/>
          <w:rtl/>
        </w:rPr>
        <w:t>(2) البرهان الجلي</w:t>
      </w:r>
      <w:r w:rsidR="002235E8">
        <w:rPr>
          <w:rFonts w:hint="cs"/>
          <w:rtl/>
        </w:rPr>
        <w:t>،</w:t>
      </w:r>
      <w:r>
        <w:rPr>
          <w:rFonts w:hint="cs"/>
          <w:rtl/>
        </w:rPr>
        <w:t xml:space="preserve"> أحمد الغماري</w:t>
      </w:r>
      <w:r w:rsidR="002235E8">
        <w:rPr>
          <w:rFonts w:hint="cs"/>
          <w:rtl/>
        </w:rPr>
        <w:t>،</w:t>
      </w:r>
      <w:r>
        <w:rPr>
          <w:rFonts w:hint="cs"/>
          <w:rtl/>
        </w:rPr>
        <w:t xml:space="preserve"> 53</w:t>
      </w:r>
      <w:r w:rsidR="002235E8">
        <w:rPr>
          <w:rFonts w:hint="cs"/>
          <w:rtl/>
        </w:rPr>
        <w:t>،</w:t>
      </w:r>
      <w:r>
        <w:rPr>
          <w:rFonts w:hint="cs"/>
          <w:rtl/>
        </w:rPr>
        <w:t xml:space="preserve"> الطبعة الأولى</w:t>
      </w:r>
      <w:r w:rsidR="002235E8">
        <w:rPr>
          <w:rFonts w:hint="cs"/>
          <w:rtl/>
        </w:rPr>
        <w:t>،</w:t>
      </w:r>
      <w:r>
        <w:rPr>
          <w:rFonts w:hint="cs"/>
          <w:rtl/>
        </w:rPr>
        <w:t xml:space="preserve"> مطبعة السعادة</w:t>
      </w:r>
      <w:r w:rsidR="002235E8">
        <w:rPr>
          <w:rFonts w:hint="cs"/>
          <w:rtl/>
        </w:rPr>
        <w:t>،</w:t>
      </w:r>
      <w:r>
        <w:rPr>
          <w:rFonts w:hint="cs"/>
          <w:rtl/>
        </w:rPr>
        <w:t xml:space="preserve"> مصر</w:t>
      </w:r>
      <w:r w:rsidR="002235E8">
        <w:rPr>
          <w:rFonts w:hint="cs"/>
          <w:rtl/>
        </w:rPr>
        <w:t>،</w:t>
      </w:r>
      <w:r>
        <w:rPr>
          <w:rFonts w:hint="cs"/>
          <w:rtl/>
        </w:rPr>
        <w:t xml:space="preserve"> 1389 </w:t>
      </w:r>
      <w:r w:rsidR="002235E8">
        <w:rPr>
          <w:rFonts w:hint="cs"/>
          <w:rtl/>
        </w:rPr>
        <w:t>هـ.</w:t>
      </w:r>
    </w:p>
    <w:p w:rsidR="008E0475" w:rsidRDefault="008E0475" w:rsidP="002235E8">
      <w:pPr>
        <w:pStyle w:val="libFootnote0"/>
        <w:rPr>
          <w:rtl/>
        </w:rPr>
      </w:pPr>
      <w:r>
        <w:rPr>
          <w:rtl/>
        </w:rPr>
        <w:br w:type="page"/>
      </w:r>
    </w:p>
    <w:p w:rsidR="008E0475" w:rsidRDefault="008E0475" w:rsidP="00E53BE1">
      <w:pPr>
        <w:pStyle w:val="libNormal0"/>
        <w:rPr>
          <w:rtl/>
        </w:rPr>
      </w:pPr>
      <w:r>
        <w:rPr>
          <w:rFonts w:hint="cs"/>
          <w:rtl/>
        </w:rPr>
        <w:lastRenderedPageBreak/>
        <w:t>أم المالكيّة</w:t>
      </w:r>
      <w:r w:rsidR="002235E8">
        <w:rPr>
          <w:rFonts w:hint="cs"/>
          <w:rtl/>
        </w:rPr>
        <w:t>،</w:t>
      </w:r>
      <w:r>
        <w:rPr>
          <w:rFonts w:hint="cs"/>
          <w:rtl/>
        </w:rPr>
        <w:t xml:space="preserve"> أم الحنفيّة</w:t>
      </w:r>
      <w:r w:rsidR="002235E8">
        <w:rPr>
          <w:rFonts w:hint="cs"/>
          <w:rtl/>
        </w:rPr>
        <w:t>،</w:t>
      </w:r>
      <w:r>
        <w:rPr>
          <w:rFonts w:hint="cs"/>
          <w:rtl/>
        </w:rPr>
        <w:t xml:space="preserve"> أم الحنبليّة</w:t>
      </w:r>
      <w:r w:rsidR="002235E8">
        <w:rPr>
          <w:rFonts w:hint="cs"/>
          <w:rtl/>
        </w:rPr>
        <w:t>؟!،</w:t>
      </w:r>
      <w:r>
        <w:rPr>
          <w:rFonts w:hint="cs"/>
          <w:rtl/>
        </w:rPr>
        <w:t xml:space="preserve"> أم هم</w:t>
      </w:r>
      <w:r w:rsidR="002235E8">
        <w:rPr>
          <w:rFonts w:hint="cs"/>
          <w:rtl/>
        </w:rPr>
        <w:t>:</w:t>
      </w:r>
      <w:r>
        <w:rPr>
          <w:rFonts w:hint="cs"/>
          <w:rtl/>
        </w:rPr>
        <w:t xml:space="preserve"> ابن تيميه والوهّابيّون التيميون</w:t>
      </w:r>
      <w:r w:rsidR="002235E8">
        <w:rPr>
          <w:rFonts w:hint="cs"/>
          <w:rtl/>
        </w:rPr>
        <w:t>؟</w:t>
      </w:r>
      <w:r>
        <w:rPr>
          <w:rFonts w:hint="cs"/>
          <w:rtl/>
        </w:rPr>
        <w:t xml:space="preserve"> الذين قال الغماري بحقّه وبحقّهم</w:t>
      </w:r>
      <w:r w:rsidR="002235E8">
        <w:rPr>
          <w:rFonts w:hint="cs"/>
          <w:rtl/>
        </w:rPr>
        <w:t>:</w:t>
      </w:r>
    </w:p>
    <w:p w:rsidR="008E0475" w:rsidRDefault="004A4BD1" w:rsidP="008E0475">
      <w:pPr>
        <w:pStyle w:val="libNormal"/>
        <w:rPr>
          <w:rtl/>
        </w:rPr>
      </w:pPr>
      <w:r>
        <w:rPr>
          <w:rFonts w:hint="cs"/>
          <w:rtl/>
        </w:rPr>
        <w:t>«ما ضلّ من ضلّ عن الصراط المستقيم إلاّ بكتبه، ويكفيك أنّ قرن الشيطان النجدي وأتباعه، ومذهبه الفاسد وليدُ أفكار ابن تيميه وأقواله»</w:t>
      </w:r>
      <w:r w:rsidR="008E0475">
        <w:rPr>
          <w:rFonts w:hint="cs"/>
          <w:rtl/>
        </w:rPr>
        <w:t xml:space="preserve"> </w:t>
      </w:r>
      <w:r w:rsidR="008E0475" w:rsidRPr="002235E8">
        <w:rPr>
          <w:rStyle w:val="libFootnotenumChar"/>
          <w:rFonts w:hint="cs"/>
          <w:rtl/>
        </w:rPr>
        <w:t>(1)</w:t>
      </w:r>
      <w:r w:rsidR="002235E8">
        <w:rPr>
          <w:rFonts w:hint="cs"/>
          <w:rtl/>
        </w:rPr>
        <w:t>.</w:t>
      </w:r>
    </w:p>
    <w:p w:rsidR="008E0475" w:rsidRDefault="008E0475" w:rsidP="008E0475">
      <w:pPr>
        <w:pStyle w:val="libNormal"/>
        <w:rPr>
          <w:rtl/>
        </w:rPr>
      </w:pPr>
      <w:r>
        <w:rPr>
          <w:rFonts w:hint="cs"/>
          <w:rtl/>
        </w:rPr>
        <w:t>69</w:t>
      </w:r>
      <w:r w:rsidR="002235E8">
        <w:rPr>
          <w:rFonts w:hint="cs"/>
          <w:rtl/>
        </w:rPr>
        <w:t xml:space="preserve"> - </w:t>
      </w:r>
      <w:r>
        <w:rPr>
          <w:rFonts w:hint="cs"/>
          <w:rtl/>
        </w:rPr>
        <w:t xml:space="preserve">الحافظ الشيخ محمّد عبد الحي بن عبد الكبير الكتاني المغربي </w:t>
      </w:r>
      <w:r w:rsidR="004A4BD1">
        <w:rPr>
          <w:rFonts w:hint="cs"/>
          <w:rtl/>
        </w:rPr>
        <w:t>(ت 1382 هـ)</w:t>
      </w:r>
      <w:r w:rsidR="002235E8">
        <w:rPr>
          <w:rFonts w:hint="cs"/>
          <w:rtl/>
        </w:rPr>
        <w:t>.</w:t>
      </w:r>
      <w:r>
        <w:rPr>
          <w:rFonts w:hint="cs"/>
          <w:rtl/>
        </w:rPr>
        <w:t xml:space="preserve"> له ردود على ابن تيميه</w:t>
      </w:r>
      <w:r w:rsidR="002235E8">
        <w:rPr>
          <w:rFonts w:hint="cs"/>
          <w:rtl/>
        </w:rPr>
        <w:t>،</w:t>
      </w:r>
      <w:r>
        <w:rPr>
          <w:rFonts w:hint="cs"/>
          <w:rtl/>
        </w:rPr>
        <w:t xml:space="preserve"> من ذلك</w:t>
      </w:r>
      <w:r w:rsidR="002235E8">
        <w:rPr>
          <w:rFonts w:hint="cs"/>
          <w:rtl/>
        </w:rPr>
        <w:t>:</w:t>
      </w:r>
    </w:p>
    <w:p w:rsidR="008E0475" w:rsidRDefault="004A4BD1" w:rsidP="008E0475">
      <w:pPr>
        <w:pStyle w:val="libNormal"/>
        <w:rPr>
          <w:rtl/>
        </w:rPr>
      </w:pPr>
      <w:r>
        <w:rPr>
          <w:rFonts w:hint="cs"/>
          <w:rtl/>
        </w:rPr>
        <w:t>«فإنّي أرى هذه الضلالات وما تبعها من الشناعات التي كان أوّل مذيع لها وموضّح لظلامها الشيخ أحمد بن تيميه رحمه الله تعالى وعفا عنه قد كادت الآن أن تشيع وفي كلّ بلاد أهل السنة تذيع...»</w:t>
      </w:r>
      <w:r w:rsidR="008E0475">
        <w:rPr>
          <w:rFonts w:hint="cs"/>
          <w:rtl/>
        </w:rPr>
        <w:t xml:space="preserve"> </w:t>
      </w:r>
      <w:r w:rsidR="008E0475" w:rsidRPr="002235E8">
        <w:rPr>
          <w:rStyle w:val="libFootnotenumChar"/>
          <w:rFonts w:hint="cs"/>
          <w:rtl/>
        </w:rPr>
        <w:t>(2)</w:t>
      </w:r>
      <w:r w:rsidR="002235E8">
        <w:rPr>
          <w:rFonts w:hint="cs"/>
          <w:rtl/>
        </w:rPr>
        <w:t>.</w:t>
      </w:r>
    </w:p>
    <w:p w:rsidR="008E0475" w:rsidRDefault="008E0475" w:rsidP="00E53BE1">
      <w:pPr>
        <w:pStyle w:val="libNormal"/>
        <w:rPr>
          <w:rtl/>
        </w:rPr>
      </w:pPr>
      <w:r>
        <w:rPr>
          <w:rFonts w:hint="cs"/>
          <w:rtl/>
        </w:rPr>
        <w:t>وفي كتابه</w:t>
      </w:r>
      <w:r w:rsidR="002235E8">
        <w:rPr>
          <w:rFonts w:hint="cs"/>
          <w:rtl/>
        </w:rPr>
        <w:t>:</w:t>
      </w:r>
      <w:r>
        <w:rPr>
          <w:rFonts w:hint="cs"/>
          <w:rtl/>
        </w:rPr>
        <w:t xml:space="preserve"> </w:t>
      </w:r>
      <w:r w:rsidR="00E53BE1">
        <w:rPr>
          <w:rFonts w:hint="cs"/>
          <w:rtl/>
        </w:rPr>
        <w:t>(</w:t>
      </w:r>
      <w:r w:rsidR="004A4BD1">
        <w:rPr>
          <w:rFonts w:hint="cs"/>
          <w:rtl/>
        </w:rPr>
        <w:t>فهرس الفهارس</w:t>
      </w:r>
      <w:r w:rsidR="00E53BE1">
        <w:rPr>
          <w:rFonts w:hint="cs"/>
          <w:rtl/>
        </w:rPr>
        <w:t>)</w:t>
      </w:r>
      <w:r>
        <w:rPr>
          <w:rFonts w:hint="cs"/>
          <w:rtl/>
        </w:rPr>
        <w:t xml:space="preserve"> قال</w:t>
      </w:r>
      <w:r w:rsidR="002235E8">
        <w:rPr>
          <w:rFonts w:hint="cs"/>
          <w:rtl/>
        </w:rPr>
        <w:t>:</w:t>
      </w:r>
    </w:p>
    <w:p w:rsidR="008E0475" w:rsidRDefault="00E53BE1" w:rsidP="008E0475">
      <w:pPr>
        <w:pStyle w:val="libNormal"/>
        <w:rPr>
          <w:rtl/>
        </w:rPr>
      </w:pPr>
      <w:r>
        <w:rPr>
          <w:rFonts w:hint="cs"/>
          <w:rtl/>
        </w:rPr>
        <w:t>«</w:t>
      </w:r>
      <w:r w:rsidR="008E0475">
        <w:rPr>
          <w:rFonts w:hint="cs"/>
          <w:rtl/>
        </w:rPr>
        <w:t>ومن أبشع وأشنع ما نُقل عنه رحمه الله</w:t>
      </w:r>
      <w:r w:rsidR="002235E8">
        <w:rPr>
          <w:rFonts w:hint="cs"/>
          <w:rtl/>
        </w:rPr>
        <w:t>!</w:t>
      </w:r>
      <w:r w:rsidR="008E0475">
        <w:rPr>
          <w:rFonts w:hint="cs"/>
          <w:rtl/>
        </w:rPr>
        <w:t xml:space="preserve"> قوله في حديث ينزل ربّنا في الثلث الأخير من الليل كنزولي هذا</w:t>
      </w:r>
      <w:r w:rsidR="002235E8">
        <w:rPr>
          <w:rFonts w:hint="cs"/>
          <w:rtl/>
        </w:rPr>
        <w:t>.</w:t>
      </w:r>
      <w:r w:rsidR="008E0475">
        <w:rPr>
          <w:rFonts w:hint="cs"/>
          <w:rtl/>
        </w:rPr>
        <w:t xml:space="preserve"> قال الرحّالة ابن بطوطة في رحلته</w:t>
      </w:r>
      <w:r w:rsidR="002235E8">
        <w:rPr>
          <w:rFonts w:hint="cs"/>
          <w:rtl/>
        </w:rPr>
        <w:t>:</w:t>
      </w:r>
      <w:r w:rsidR="008E0475">
        <w:rPr>
          <w:rFonts w:hint="cs"/>
          <w:rtl/>
        </w:rPr>
        <w:t xml:space="preserve"> وشاهدته نزل درجة من المنبر الذي كان يخطب عليه</w:t>
      </w:r>
      <w:r w:rsidR="002235E8">
        <w:rPr>
          <w:rFonts w:hint="cs"/>
          <w:rtl/>
        </w:rPr>
        <w:t>.</w:t>
      </w:r>
      <w:r w:rsidR="008E0475">
        <w:rPr>
          <w:rFonts w:hint="cs"/>
          <w:rtl/>
        </w:rPr>
        <w:t xml:space="preserve"> وقال القاضي أبو عبد الله المقري الكبير في رحلته نظم اللآلي في سلوك الأمالي حين تعرّض لشيخيه ابني الإمام التلمساني ورحلتهما فناظرا ابن تيميه وظهرا عليه وكان ذلك من أسباب محنته , وكان له مقالات شنيعة من إمرار حديث النزول على ظاهره وقوله فيه كنزولي</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الجواب المفيد</w:t>
      </w:r>
      <w:r w:rsidR="002235E8">
        <w:rPr>
          <w:rFonts w:hint="cs"/>
          <w:rtl/>
        </w:rPr>
        <w:t>،</w:t>
      </w:r>
      <w:r>
        <w:rPr>
          <w:rFonts w:hint="cs"/>
          <w:rtl/>
        </w:rPr>
        <w:t xml:space="preserve"> أحمد الغماري</w:t>
      </w:r>
      <w:r w:rsidR="002235E8">
        <w:rPr>
          <w:rFonts w:hint="cs"/>
          <w:rtl/>
        </w:rPr>
        <w:t>،</w:t>
      </w:r>
      <w:r>
        <w:rPr>
          <w:rFonts w:hint="cs"/>
          <w:rtl/>
        </w:rPr>
        <w:t xml:space="preserve"> الطبعة الأولى</w:t>
      </w:r>
      <w:r w:rsidR="002235E8">
        <w:rPr>
          <w:rFonts w:hint="cs"/>
          <w:rtl/>
        </w:rPr>
        <w:t>،</w:t>
      </w:r>
      <w:r>
        <w:rPr>
          <w:rFonts w:hint="cs"/>
          <w:rtl/>
        </w:rPr>
        <w:t xml:space="preserve"> دار الكتب العلمية</w:t>
      </w:r>
      <w:r w:rsidR="002235E8">
        <w:rPr>
          <w:rFonts w:hint="cs"/>
          <w:rtl/>
        </w:rPr>
        <w:t xml:space="preserve"> - </w:t>
      </w:r>
      <w:r>
        <w:rPr>
          <w:rFonts w:hint="cs"/>
          <w:rtl/>
        </w:rPr>
        <w:t xml:space="preserve">بيروت 1423 </w:t>
      </w:r>
      <w:r w:rsidR="002235E8">
        <w:rPr>
          <w:rFonts w:hint="cs"/>
          <w:rtl/>
        </w:rPr>
        <w:t>هـ.</w:t>
      </w:r>
    </w:p>
    <w:p w:rsidR="008E0475" w:rsidRDefault="008E0475" w:rsidP="002235E8">
      <w:pPr>
        <w:pStyle w:val="libFootnote0"/>
        <w:rPr>
          <w:rtl/>
        </w:rPr>
      </w:pPr>
      <w:r>
        <w:rPr>
          <w:rFonts w:hint="cs"/>
          <w:rtl/>
        </w:rPr>
        <w:t>(2) شواهد الحق</w:t>
      </w:r>
      <w:r w:rsidR="002235E8">
        <w:rPr>
          <w:rFonts w:hint="cs"/>
          <w:rtl/>
        </w:rPr>
        <w:t>،</w:t>
      </w:r>
      <w:r>
        <w:rPr>
          <w:rFonts w:hint="cs"/>
          <w:rtl/>
        </w:rPr>
        <w:t xml:space="preserve"> مصدر سابق</w:t>
      </w:r>
      <w:r w:rsidR="002235E8">
        <w:rPr>
          <w:rFonts w:hint="cs"/>
          <w:rtl/>
        </w:rPr>
        <w:t>،</w:t>
      </w:r>
      <w:r>
        <w:rPr>
          <w:rFonts w:hint="cs"/>
          <w:rtl/>
        </w:rPr>
        <w:t xml:space="preserve"> 14</w:t>
      </w:r>
      <w:r w:rsidR="002235E8">
        <w:rPr>
          <w:rFonts w:hint="cs"/>
          <w:rtl/>
        </w:rPr>
        <w:t>.</w:t>
      </w:r>
    </w:p>
    <w:p w:rsidR="008E0475" w:rsidRDefault="008E0475" w:rsidP="002235E8">
      <w:pPr>
        <w:pStyle w:val="libFootnote0"/>
        <w:rPr>
          <w:rtl/>
        </w:rPr>
      </w:pPr>
      <w:r>
        <w:rPr>
          <w:rtl/>
        </w:rPr>
        <w:br w:type="page"/>
      </w:r>
    </w:p>
    <w:p w:rsidR="008E0475" w:rsidRDefault="008E0475" w:rsidP="00E53BE1">
      <w:pPr>
        <w:pStyle w:val="libNormal0"/>
        <w:rPr>
          <w:rtl/>
        </w:rPr>
      </w:pPr>
      <w:r>
        <w:rPr>
          <w:rFonts w:hint="cs"/>
          <w:rtl/>
        </w:rPr>
        <w:lastRenderedPageBreak/>
        <w:t>هذا</w:t>
      </w:r>
      <w:r w:rsidR="002235E8">
        <w:rPr>
          <w:rFonts w:hint="cs"/>
          <w:rtl/>
        </w:rPr>
        <w:t>،</w:t>
      </w:r>
      <w:r>
        <w:rPr>
          <w:rFonts w:hint="cs"/>
          <w:rtl/>
        </w:rPr>
        <w:t xml:space="preserve"> وقوله فيمَن سافر لا ينوي إلاّ زيارة القبر الكريم</w:t>
      </w:r>
      <w:r w:rsidR="002235E8">
        <w:rPr>
          <w:rFonts w:hint="cs"/>
          <w:rtl/>
        </w:rPr>
        <w:t>:</w:t>
      </w:r>
      <w:r>
        <w:rPr>
          <w:rFonts w:hint="cs"/>
          <w:rtl/>
        </w:rPr>
        <w:t xml:space="preserve"> لا يقصر</w:t>
      </w:r>
      <w:r w:rsidR="002235E8">
        <w:rPr>
          <w:rFonts w:hint="cs"/>
          <w:rtl/>
        </w:rPr>
        <w:t>،</w:t>
      </w:r>
      <w:r>
        <w:rPr>
          <w:rFonts w:hint="cs"/>
          <w:rtl/>
        </w:rPr>
        <w:t xml:space="preserve"> لحديث لا تُشدّ الرحال</w:t>
      </w:r>
      <w:r w:rsidR="002235E8">
        <w:rPr>
          <w:rFonts w:hint="cs"/>
          <w:rtl/>
        </w:rPr>
        <w:t>.</w:t>
      </w:r>
      <w:r>
        <w:rPr>
          <w:rFonts w:hint="cs"/>
          <w:rtl/>
        </w:rPr>
        <w:t>..</w:t>
      </w:r>
    </w:p>
    <w:p w:rsidR="008E0475" w:rsidRDefault="008E0475" w:rsidP="00E53BE1">
      <w:pPr>
        <w:pStyle w:val="libNormal"/>
        <w:rPr>
          <w:rtl/>
        </w:rPr>
      </w:pPr>
      <w:r>
        <w:rPr>
          <w:rFonts w:hint="cs"/>
          <w:rtl/>
        </w:rPr>
        <w:t>وأمّا مسألة الزيارة فإنه انتدب للكلام فيها جماعة من الأئمّة الأعلام وفوّقوا إليه فيها السهام كالشيخ تقي الدين السُّبكي</w:t>
      </w:r>
      <w:r w:rsidR="002235E8">
        <w:rPr>
          <w:rFonts w:hint="cs"/>
          <w:rtl/>
        </w:rPr>
        <w:t>،</w:t>
      </w:r>
      <w:r>
        <w:rPr>
          <w:rFonts w:hint="cs"/>
          <w:rtl/>
        </w:rPr>
        <w:t xml:space="preserve"> والكمال ابن الزملكاني</w:t>
      </w:r>
      <w:r w:rsidR="002235E8">
        <w:rPr>
          <w:rFonts w:hint="cs"/>
          <w:rtl/>
        </w:rPr>
        <w:t>،</w:t>
      </w:r>
      <w:r>
        <w:rPr>
          <w:rFonts w:hint="cs"/>
          <w:rtl/>
        </w:rPr>
        <w:t xml:space="preserve"> وناهيك بهما</w:t>
      </w:r>
      <w:r w:rsidR="002235E8">
        <w:rPr>
          <w:rFonts w:hint="cs"/>
          <w:rtl/>
        </w:rPr>
        <w:t>.</w:t>
      </w:r>
      <w:r>
        <w:rPr>
          <w:rFonts w:hint="cs"/>
          <w:rtl/>
        </w:rPr>
        <w:t xml:space="preserve"> وتصدّى للردّ على ابن السُّبكي ابنُ عبد الهادي الحنبلي </w:t>
      </w:r>
      <w:r w:rsidRPr="002235E8">
        <w:rPr>
          <w:rStyle w:val="libFootnotenumChar"/>
          <w:rFonts w:hint="cs"/>
          <w:rtl/>
        </w:rPr>
        <w:t>(1)</w:t>
      </w:r>
      <w:r w:rsidR="002235E8">
        <w:rPr>
          <w:rFonts w:hint="cs"/>
          <w:rtl/>
        </w:rPr>
        <w:t>،</w:t>
      </w:r>
      <w:r>
        <w:rPr>
          <w:rFonts w:hint="cs"/>
          <w:rtl/>
        </w:rPr>
        <w:t xml:space="preserve"> ولكنّه ينقل الجرح ويغفل عن التعديل وسلك سبيل العنف والتشديد</w:t>
      </w:r>
      <w:r w:rsidR="002235E8">
        <w:rPr>
          <w:rFonts w:hint="cs"/>
          <w:rtl/>
        </w:rPr>
        <w:t>،</w:t>
      </w:r>
      <w:r>
        <w:rPr>
          <w:rFonts w:hint="cs"/>
          <w:rtl/>
        </w:rPr>
        <w:t xml:space="preserve"> وقد ردّ عليه وانتصر للسُّبكي جماعة منهم الإمام عالم الحجاز في القرن الحادي عشر الشمس محمّد علي بن علان الصديقي المكّي</w:t>
      </w:r>
      <w:r w:rsidR="002235E8">
        <w:rPr>
          <w:rFonts w:hint="cs"/>
          <w:rtl/>
        </w:rPr>
        <w:t>،</w:t>
      </w:r>
      <w:r>
        <w:rPr>
          <w:rFonts w:hint="cs"/>
          <w:rtl/>
        </w:rPr>
        <w:t xml:space="preserve"> له المبرد المبكي في ردّ الصارم المنكي</w:t>
      </w:r>
      <w:r w:rsidR="002235E8">
        <w:rPr>
          <w:rFonts w:hint="cs"/>
          <w:rtl/>
        </w:rPr>
        <w:t>،</w:t>
      </w:r>
      <w:r>
        <w:rPr>
          <w:rFonts w:hint="cs"/>
          <w:rtl/>
        </w:rPr>
        <w:t xml:space="preserve"> ومن أهل عصرنا البرهان إبراهيم بن عثمان السمنودي المصري سمّاه نصرة الإمام السبكي بردّ الصارم المنكي وكذا الحافظ ابن حجَر له الإنارة بطُرق حديث الزيارة</w:t>
      </w:r>
      <w:r w:rsidR="002235E8">
        <w:rPr>
          <w:rFonts w:hint="cs"/>
          <w:rtl/>
        </w:rPr>
        <w:t>.</w:t>
      </w:r>
      <w:r>
        <w:rPr>
          <w:rFonts w:hint="cs"/>
          <w:rtl/>
        </w:rPr>
        <w:t xml:space="preserve"> وانظر مبحثها من فتح الباري</w:t>
      </w:r>
      <w:r w:rsidR="002235E8">
        <w:rPr>
          <w:rFonts w:hint="cs"/>
          <w:rtl/>
        </w:rPr>
        <w:t>،</w:t>
      </w:r>
      <w:r>
        <w:rPr>
          <w:rFonts w:hint="cs"/>
          <w:rtl/>
        </w:rPr>
        <w:t xml:space="preserve"> والمواهب اللدنية وشروحها</w:t>
      </w:r>
      <w:r w:rsidR="00E53BE1">
        <w:rPr>
          <w:rFonts w:hint="cs"/>
          <w:rtl/>
        </w:rPr>
        <w:t>»</w:t>
      </w:r>
      <w:r>
        <w:rPr>
          <w:rFonts w:hint="cs"/>
          <w:rtl/>
        </w:rPr>
        <w:t xml:space="preserve"> </w:t>
      </w:r>
      <w:r w:rsidRPr="002235E8">
        <w:rPr>
          <w:rStyle w:val="libFootnotenumChar"/>
          <w:rFonts w:hint="cs"/>
          <w:rtl/>
        </w:rPr>
        <w:t>(2)</w:t>
      </w:r>
      <w:r w:rsidR="002235E8">
        <w:rPr>
          <w:rFonts w:hint="cs"/>
          <w:rtl/>
        </w:rPr>
        <w:t>.</w:t>
      </w:r>
    </w:p>
    <w:p w:rsidR="008E0475" w:rsidRDefault="008E0475" w:rsidP="008E0475">
      <w:pPr>
        <w:pStyle w:val="libNormal"/>
        <w:rPr>
          <w:rtl/>
        </w:rPr>
      </w:pPr>
      <w:r>
        <w:rPr>
          <w:rFonts w:hint="cs"/>
          <w:rtl/>
        </w:rPr>
        <w:t>70</w:t>
      </w:r>
      <w:r w:rsidR="002235E8">
        <w:rPr>
          <w:rFonts w:hint="cs"/>
          <w:rtl/>
        </w:rPr>
        <w:t xml:space="preserve"> - </w:t>
      </w:r>
      <w:r>
        <w:rPr>
          <w:rFonts w:hint="cs"/>
          <w:rtl/>
        </w:rPr>
        <w:t xml:space="preserve">الشيخ أحمد خيري المصري </w:t>
      </w:r>
      <w:r w:rsidR="004A4BD1">
        <w:rPr>
          <w:rFonts w:hint="cs"/>
          <w:rtl/>
        </w:rPr>
        <w:t>(ت 1387 هـ)</w:t>
      </w:r>
      <w:r w:rsidR="002235E8">
        <w:rPr>
          <w:rFonts w:hint="cs"/>
          <w:rtl/>
        </w:rPr>
        <w:t>.</w:t>
      </w:r>
    </w:p>
    <w:p w:rsidR="008E0475" w:rsidRDefault="008E0475" w:rsidP="008E0475">
      <w:pPr>
        <w:pStyle w:val="libNormal"/>
        <w:rPr>
          <w:rtl/>
        </w:rPr>
      </w:pPr>
      <w:r>
        <w:rPr>
          <w:rFonts w:hint="cs"/>
          <w:rtl/>
        </w:rPr>
        <w:t>من علماء مصر ممّن تتلمذ على وكيل المشيخة الإسلاميّة بدار الخلافة العثمانيّة الشيخ محمّد زاهد الكوثري بعد هجرته إلى مصر</w:t>
      </w:r>
      <w:r w:rsidR="002235E8">
        <w:rPr>
          <w:rFonts w:hint="cs"/>
          <w:rtl/>
        </w:rPr>
        <w:t>،</w:t>
      </w:r>
      <w:r>
        <w:rPr>
          <w:rFonts w:hint="cs"/>
          <w:rtl/>
        </w:rPr>
        <w:t xml:space="preserve"> وبعد وفاة أستاذه</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ابن الهادي الحنبلي</w:t>
      </w:r>
      <w:r w:rsidR="002235E8">
        <w:rPr>
          <w:rFonts w:hint="cs"/>
          <w:rtl/>
        </w:rPr>
        <w:t>،</w:t>
      </w:r>
      <w:r>
        <w:rPr>
          <w:rFonts w:hint="cs"/>
          <w:rtl/>
        </w:rPr>
        <w:t xml:space="preserve"> من أشدّ تلامذة ابن تَيمِيه تعصّباً له ولم يكن يخرج عن قوله في حرف</w:t>
      </w:r>
      <w:r w:rsidR="002235E8">
        <w:rPr>
          <w:rFonts w:hint="cs"/>
          <w:rtl/>
        </w:rPr>
        <w:t>!</w:t>
      </w:r>
      <w:r>
        <w:rPr>
          <w:rFonts w:hint="cs"/>
          <w:rtl/>
        </w:rPr>
        <w:t xml:space="preserve"> ويرى أنّ الحقّ جميعاً مع صاحبه</w:t>
      </w:r>
      <w:r w:rsidR="002235E8">
        <w:rPr>
          <w:rFonts w:hint="cs"/>
          <w:rtl/>
        </w:rPr>
        <w:t>!</w:t>
      </w:r>
      <w:r>
        <w:rPr>
          <w:rFonts w:hint="cs"/>
          <w:rtl/>
        </w:rPr>
        <w:t xml:space="preserve"> له</w:t>
      </w:r>
      <w:r w:rsidR="002235E8">
        <w:rPr>
          <w:rFonts w:hint="cs"/>
          <w:rtl/>
        </w:rPr>
        <w:t>:</w:t>
      </w:r>
      <w:r>
        <w:rPr>
          <w:rFonts w:hint="cs"/>
          <w:rtl/>
        </w:rPr>
        <w:t xml:space="preserve"> الدرّة المضيّة في مناقب ابن تَيمِيه</w:t>
      </w:r>
      <w:r w:rsidR="002235E8">
        <w:rPr>
          <w:rFonts w:hint="cs"/>
          <w:rtl/>
        </w:rPr>
        <w:t>.</w:t>
      </w:r>
    </w:p>
    <w:p w:rsidR="008E0475" w:rsidRDefault="008E0475" w:rsidP="002235E8">
      <w:pPr>
        <w:pStyle w:val="libFootnote0"/>
        <w:rPr>
          <w:rtl/>
        </w:rPr>
      </w:pPr>
      <w:r>
        <w:rPr>
          <w:rFonts w:hint="cs"/>
          <w:rtl/>
        </w:rPr>
        <w:t>(2) فهرس الفهارس والأثبات ومعجم المعاجم والمسلسلات</w:t>
      </w:r>
      <w:r w:rsidR="002235E8">
        <w:rPr>
          <w:rFonts w:hint="cs"/>
          <w:rtl/>
        </w:rPr>
        <w:t>،</w:t>
      </w:r>
      <w:r>
        <w:rPr>
          <w:rFonts w:hint="cs"/>
          <w:rtl/>
        </w:rPr>
        <w:t xml:space="preserve"> محمّد عبد الحي الكتاني</w:t>
      </w:r>
      <w:r w:rsidR="002235E8">
        <w:rPr>
          <w:rFonts w:hint="cs"/>
          <w:rtl/>
        </w:rPr>
        <w:t>،</w:t>
      </w:r>
      <w:r>
        <w:rPr>
          <w:rFonts w:hint="cs"/>
          <w:rtl/>
        </w:rPr>
        <w:t xml:space="preserve"> 1</w:t>
      </w:r>
      <w:r w:rsidR="002235E8">
        <w:rPr>
          <w:rFonts w:hint="cs"/>
          <w:rtl/>
        </w:rPr>
        <w:t>:</w:t>
      </w:r>
      <w:r>
        <w:rPr>
          <w:rFonts w:hint="cs"/>
          <w:rtl/>
        </w:rPr>
        <w:t xml:space="preserve"> 227</w:t>
      </w:r>
      <w:r w:rsidR="002235E8">
        <w:rPr>
          <w:rFonts w:hint="cs"/>
          <w:rtl/>
        </w:rPr>
        <w:t>،</w:t>
      </w:r>
      <w:r>
        <w:rPr>
          <w:rFonts w:hint="cs"/>
          <w:rtl/>
        </w:rPr>
        <w:t xml:space="preserve"> الطبعة الثانية</w:t>
      </w:r>
      <w:r w:rsidR="002235E8">
        <w:rPr>
          <w:rFonts w:hint="cs"/>
          <w:rtl/>
        </w:rPr>
        <w:t>،</w:t>
      </w:r>
      <w:r>
        <w:rPr>
          <w:rFonts w:hint="cs"/>
          <w:rtl/>
        </w:rPr>
        <w:t xml:space="preserve"> دار الغرب الإسلامي</w:t>
      </w:r>
      <w:r w:rsidR="002235E8">
        <w:rPr>
          <w:rFonts w:hint="cs"/>
          <w:rtl/>
        </w:rPr>
        <w:t xml:space="preserve"> - </w:t>
      </w:r>
      <w:r>
        <w:rPr>
          <w:rFonts w:hint="cs"/>
          <w:rtl/>
        </w:rPr>
        <w:t xml:space="preserve">بيروت 1402 </w:t>
      </w:r>
      <w:r w:rsidR="002235E8">
        <w:rPr>
          <w:rFonts w:hint="cs"/>
          <w:rtl/>
        </w:rPr>
        <w:t>هـ.</w:t>
      </w:r>
    </w:p>
    <w:p w:rsidR="008E0475" w:rsidRDefault="008E0475" w:rsidP="002235E8">
      <w:pPr>
        <w:pStyle w:val="libFootnote0"/>
        <w:rPr>
          <w:rtl/>
        </w:rPr>
      </w:pPr>
      <w:r>
        <w:rPr>
          <w:rtl/>
        </w:rPr>
        <w:br w:type="page"/>
      </w:r>
    </w:p>
    <w:p w:rsidR="008E0475" w:rsidRDefault="008E0475" w:rsidP="00E53BE1">
      <w:pPr>
        <w:pStyle w:val="libNormal0"/>
        <w:rPr>
          <w:rtl/>
        </w:rPr>
      </w:pPr>
      <w:r>
        <w:rPr>
          <w:rFonts w:hint="cs"/>
          <w:rtl/>
        </w:rPr>
        <w:lastRenderedPageBreak/>
        <w:t>كتب كتاباً عن سيرته أسماه الإمام الكوثري</w:t>
      </w:r>
      <w:r w:rsidR="002235E8">
        <w:rPr>
          <w:rFonts w:hint="cs"/>
          <w:rtl/>
        </w:rPr>
        <w:t>.</w:t>
      </w:r>
      <w:r>
        <w:rPr>
          <w:rFonts w:hint="cs"/>
          <w:rtl/>
        </w:rPr>
        <w:t xml:space="preserve"> وممّا جاء فيه</w:t>
      </w:r>
      <w:r w:rsidR="002235E8">
        <w:rPr>
          <w:rFonts w:hint="cs"/>
          <w:rtl/>
        </w:rPr>
        <w:t>:</w:t>
      </w:r>
    </w:p>
    <w:p w:rsidR="008E0475" w:rsidRDefault="004A4BD1" w:rsidP="008E0475">
      <w:pPr>
        <w:pStyle w:val="libNormal"/>
        <w:rPr>
          <w:rtl/>
        </w:rPr>
      </w:pPr>
      <w:r>
        <w:rPr>
          <w:rFonts w:hint="cs"/>
          <w:rtl/>
        </w:rPr>
        <w:t>«وقد عاش المترجم طول حياته خصماً لابن تيميه ومذهبه، وسردُ آراء الأستاذ يخرج بالترجمة عن القصد، وهي مبسوطة في كثير من تآليفه وتعاليقه. وعلى الرغم من أن لابن تيميه بعض المشايعين الآن بمصر، فإنّه سيتبيّن إن عاجلاً وإن آجلاً، ولو يوم تُعرض خفايا الصدور أنّ ابن تيميه كان من اللاعبين بدين الله، وأنّه في جُلّ فتاواه كان يتبع هواه، وحسبك فساد رأيه في اعتبار السفر لزيارة النبيّ صلّى الله عليه وسلّم سفر معصية لا تقصر فيه الصلاة»</w:t>
      </w:r>
      <w:r w:rsidR="008E0475">
        <w:rPr>
          <w:rFonts w:hint="cs"/>
          <w:rtl/>
        </w:rPr>
        <w:t xml:space="preserve"> </w:t>
      </w:r>
      <w:r w:rsidR="008E0475" w:rsidRPr="002235E8">
        <w:rPr>
          <w:rStyle w:val="libFootnotenumChar"/>
          <w:rFonts w:hint="cs"/>
          <w:rtl/>
        </w:rPr>
        <w:t>(1)</w:t>
      </w:r>
      <w:r w:rsidR="002235E8">
        <w:rPr>
          <w:rFonts w:hint="cs"/>
          <w:rtl/>
        </w:rPr>
        <w:t>.</w:t>
      </w:r>
    </w:p>
    <w:p w:rsidR="008E0475" w:rsidRDefault="008E0475" w:rsidP="008E0475">
      <w:pPr>
        <w:pStyle w:val="libNormal"/>
        <w:rPr>
          <w:rtl/>
        </w:rPr>
      </w:pPr>
      <w:r>
        <w:rPr>
          <w:rFonts w:hint="cs"/>
          <w:rtl/>
        </w:rPr>
        <w:t>71</w:t>
      </w:r>
      <w:r w:rsidR="002235E8">
        <w:rPr>
          <w:rFonts w:hint="cs"/>
          <w:rtl/>
        </w:rPr>
        <w:t xml:space="preserve"> - </w:t>
      </w:r>
      <w:r>
        <w:rPr>
          <w:rFonts w:hint="cs"/>
          <w:rtl/>
        </w:rPr>
        <w:t>الشيخ أحمد بن محمّد مرسي النقشبندي</w:t>
      </w:r>
      <w:r w:rsidR="002235E8">
        <w:rPr>
          <w:rFonts w:hint="cs"/>
          <w:rtl/>
        </w:rPr>
        <w:t>،</w:t>
      </w:r>
      <w:r>
        <w:rPr>
          <w:rFonts w:hint="cs"/>
          <w:rtl/>
        </w:rPr>
        <w:t xml:space="preserve"> من علماء مصر </w:t>
      </w:r>
      <w:r w:rsidR="004A4BD1">
        <w:rPr>
          <w:rFonts w:hint="cs"/>
          <w:rtl/>
        </w:rPr>
        <w:t>(ت أواخر القرن الرابع عشر هـ)</w:t>
      </w:r>
      <w:r w:rsidR="002235E8">
        <w:rPr>
          <w:rFonts w:hint="cs"/>
          <w:rtl/>
        </w:rPr>
        <w:t>.</w:t>
      </w:r>
      <w:r>
        <w:rPr>
          <w:rFonts w:hint="cs"/>
          <w:rtl/>
        </w:rPr>
        <w:t xml:space="preserve"> وهو محقّق كتاب عليّ بن أبي طالب إمام العارفين تأليف أحمد بن محمّد الصديق الغماري</w:t>
      </w:r>
      <w:r w:rsidR="002235E8">
        <w:rPr>
          <w:rFonts w:hint="cs"/>
          <w:rtl/>
        </w:rPr>
        <w:t xml:space="preserve"> - </w:t>
      </w:r>
      <w:r>
        <w:rPr>
          <w:rFonts w:hint="cs"/>
          <w:rtl/>
        </w:rPr>
        <w:t xml:space="preserve">مرّ ذكره </w:t>
      </w:r>
      <w:r w:rsidR="002235E8">
        <w:rPr>
          <w:rFonts w:hint="cs"/>
          <w:rtl/>
        </w:rPr>
        <w:t>-.</w:t>
      </w:r>
    </w:p>
    <w:p w:rsidR="008E0475" w:rsidRDefault="008E0475" w:rsidP="00E53BE1">
      <w:pPr>
        <w:pStyle w:val="libNormal"/>
        <w:rPr>
          <w:rtl/>
        </w:rPr>
      </w:pPr>
      <w:r>
        <w:rPr>
          <w:rFonts w:hint="cs"/>
          <w:rtl/>
        </w:rPr>
        <w:t>قال الشيخ النقشبندي في مقدمة تحقيقه للكتاب عند كلامه في سند أحد الأحاديث</w:t>
      </w:r>
      <w:r w:rsidR="002235E8">
        <w:rPr>
          <w:rFonts w:hint="cs"/>
          <w:rtl/>
        </w:rPr>
        <w:t>:</w:t>
      </w:r>
      <w:r>
        <w:rPr>
          <w:rFonts w:hint="cs"/>
          <w:rtl/>
        </w:rPr>
        <w:t xml:space="preserve"> </w:t>
      </w:r>
      <w:r w:rsidR="00E53BE1">
        <w:rPr>
          <w:rFonts w:hint="cs"/>
          <w:rtl/>
        </w:rPr>
        <w:t>«</w:t>
      </w:r>
      <w:r>
        <w:rPr>
          <w:rFonts w:hint="cs"/>
          <w:rtl/>
        </w:rPr>
        <w:t>ومنهم مَن أنكر اتّصال السلسلة</w:t>
      </w:r>
      <w:r w:rsidR="002235E8">
        <w:rPr>
          <w:rFonts w:hint="cs"/>
          <w:rtl/>
        </w:rPr>
        <w:t>،</w:t>
      </w:r>
      <w:r>
        <w:rPr>
          <w:rFonts w:hint="cs"/>
          <w:rtl/>
        </w:rPr>
        <w:t xml:space="preserve"> وزعم أنّها منقطعة اعتماداً على تصريح من الحفّاظ بأنّ الحسن البصري لم يلق عليّاً </w:t>
      </w:r>
      <w:r w:rsidR="002235E8" w:rsidRPr="002235E8">
        <w:rPr>
          <w:rStyle w:val="libAlaemChar"/>
          <w:rFonts w:hint="cs"/>
          <w:rtl/>
        </w:rPr>
        <w:t>عليه‌السلام</w:t>
      </w:r>
      <w:r w:rsidR="002235E8">
        <w:rPr>
          <w:rFonts w:hint="cs"/>
          <w:rtl/>
        </w:rPr>
        <w:t>،</w:t>
      </w:r>
      <w:r>
        <w:rPr>
          <w:rFonts w:hint="cs"/>
          <w:rtl/>
        </w:rPr>
        <w:t xml:space="preserve"> بل صرّحوا بأنّه لم يكن بدريّاً قطّ</w:t>
      </w:r>
      <w:r w:rsidR="002235E8">
        <w:rPr>
          <w:rFonts w:hint="cs"/>
          <w:rtl/>
        </w:rPr>
        <w:t>،</w:t>
      </w:r>
      <w:r>
        <w:rPr>
          <w:rFonts w:hint="cs"/>
          <w:rtl/>
        </w:rPr>
        <w:t xml:space="preserve"> وهذا موقف ابن تيميه من الحفّاظ</w:t>
      </w:r>
      <w:r w:rsidR="002235E8">
        <w:rPr>
          <w:rFonts w:hint="cs"/>
          <w:rtl/>
        </w:rPr>
        <w:t>،</w:t>
      </w:r>
      <w:r>
        <w:rPr>
          <w:rFonts w:hint="cs"/>
          <w:rtl/>
        </w:rPr>
        <w:t xml:space="preserve"> وابن خلدون من الفقهاء والمؤرخين</w:t>
      </w:r>
      <w:r w:rsidR="002235E8">
        <w:rPr>
          <w:rFonts w:hint="cs"/>
          <w:rtl/>
        </w:rPr>
        <w:t>؛</w:t>
      </w:r>
      <w:r>
        <w:rPr>
          <w:rFonts w:hint="cs"/>
          <w:rtl/>
        </w:rPr>
        <w:t xml:space="preserve"> زاد ابن تيميه فأنكر اختصاص عليّ </w:t>
      </w:r>
      <w:r w:rsidR="002235E8" w:rsidRPr="002235E8">
        <w:rPr>
          <w:rStyle w:val="libAlaemChar"/>
          <w:rFonts w:hint="cs"/>
          <w:rtl/>
        </w:rPr>
        <w:t>عليه‌السلام</w:t>
      </w:r>
      <w:r>
        <w:rPr>
          <w:rFonts w:hint="cs"/>
          <w:rtl/>
        </w:rPr>
        <w:t xml:space="preserve"> بعلم لا يكون عند</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الإمام الكوثري</w:t>
      </w:r>
      <w:r w:rsidR="002235E8">
        <w:rPr>
          <w:rFonts w:hint="cs"/>
          <w:rtl/>
        </w:rPr>
        <w:t>،</w:t>
      </w:r>
      <w:r>
        <w:rPr>
          <w:rFonts w:hint="cs"/>
          <w:rtl/>
        </w:rPr>
        <w:t xml:space="preserve"> أحمد خيري</w:t>
      </w:r>
      <w:r w:rsidR="002235E8">
        <w:rPr>
          <w:rFonts w:hint="cs"/>
          <w:rtl/>
        </w:rPr>
        <w:t>،</w:t>
      </w:r>
      <w:r>
        <w:rPr>
          <w:rFonts w:hint="cs"/>
          <w:rtl/>
        </w:rPr>
        <w:t xml:space="preserve"> الطبعة الأولى</w:t>
      </w:r>
      <w:r w:rsidR="002235E8">
        <w:rPr>
          <w:rFonts w:hint="cs"/>
          <w:rtl/>
        </w:rPr>
        <w:t>،</w:t>
      </w:r>
      <w:r>
        <w:rPr>
          <w:rFonts w:hint="cs"/>
          <w:rtl/>
        </w:rPr>
        <w:t xml:space="preserve"> دار الكتب العلميّة</w:t>
      </w:r>
      <w:r w:rsidR="002235E8">
        <w:rPr>
          <w:rFonts w:hint="cs"/>
          <w:rtl/>
        </w:rPr>
        <w:t xml:space="preserve"> - </w:t>
      </w:r>
      <w:r>
        <w:rPr>
          <w:rFonts w:hint="cs"/>
          <w:rtl/>
        </w:rPr>
        <w:t xml:space="preserve">بيروت 1425 </w:t>
      </w:r>
      <w:r w:rsidR="002235E8">
        <w:rPr>
          <w:rFonts w:hint="cs"/>
          <w:rtl/>
        </w:rPr>
        <w:t>هـ.</w:t>
      </w:r>
    </w:p>
    <w:p w:rsidR="008E0475" w:rsidRDefault="008E0475" w:rsidP="002235E8">
      <w:pPr>
        <w:pStyle w:val="libFootnote0"/>
        <w:rPr>
          <w:rtl/>
        </w:rPr>
      </w:pPr>
      <w:r>
        <w:rPr>
          <w:rtl/>
        </w:rPr>
        <w:br w:type="page"/>
      </w:r>
    </w:p>
    <w:p w:rsidR="008E0475" w:rsidRDefault="008E0475" w:rsidP="00E53BE1">
      <w:pPr>
        <w:pStyle w:val="libNormal0"/>
        <w:rPr>
          <w:rtl/>
        </w:rPr>
      </w:pPr>
      <w:r>
        <w:rPr>
          <w:rFonts w:hint="cs"/>
          <w:rtl/>
        </w:rPr>
        <w:lastRenderedPageBreak/>
        <w:t xml:space="preserve">الشيخين </w:t>
      </w:r>
      <w:r w:rsidR="00E53BE1">
        <w:rPr>
          <w:rFonts w:hint="cs"/>
          <w:rtl/>
        </w:rPr>
        <w:t>(</w:t>
      </w:r>
      <w:r w:rsidR="004A4BD1">
        <w:rPr>
          <w:rFonts w:hint="cs"/>
          <w:rtl/>
        </w:rPr>
        <w:t>رض</w:t>
      </w:r>
      <w:r w:rsidR="00E53BE1">
        <w:rPr>
          <w:rFonts w:hint="cs"/>
          <w:rtl/>
        </w:rPr>
        <w:t>)</w:t>
      </w:r>
      <w:r>
        <w:rPr>
          <w:rFonts w:hint="cs"/>
          <w:rtl/>
        </w:rPr>
        <w:t xml:space="preserve"> وهذا نتيجة حقد دفين في قلبه</w:t>
      </w:r>
      <w:r w:rsidR="00E53BE1">
        <w:rPr>
          <w:rFonts w:hint="cs"/>
          <w:rtl/>
        </w:rPr>
        <w:t>»</w:t>
      </w:r>
      <w:r>
        <w:rPr>
          <w:rFonts w:hint="cs"/>
          <w:rtl/>
        </w:rPr>
        <w:t xml:space="preserve"> </w:t>
      </w:r>
      <w:r w:rsidRPr="002235E8">
        <w:rPr>
          <w:rStyle w:val="libFootnotenumChar"/>
          <w:rFonts w:hint="cs"/>
          <w:rtl/>
        </w:rPr>
        <w:t>(1)</w:t>
      </w:r>
      <w:r w:rsidR="002235E8">
        <w:rPr>
          <w:rFonts w:hint="cs"/>
          <w:rtl/>
        </w:rPr>
        <w:t>.</w:t>
      </w:r>
    </w:p>
    <w:p w:rsidR="008E0475" w:rsidRDefault="008E0475" w:rsidP="008E0475">
      <w:pPr>
        <w:pStyle w:val="libNormal"/>
        <w:rPr>
          <w:rtl/>
        </w:rPr>
      </w:pPr>
      <w:r>
        <w:rPr>
          <w:rFonts w:hint="cs"/>
          <w:rtl/>
        </w:rPr>
        <w:t xml:space="preserve">وقال عن ردّ ابن تيميه لأحاديث في فضائل سيّدنا أمير المؤمنين عليّ </w:t>
      </w:r>
      <w:r w:rsidR="002235E8" w:rsidRPr="002235E8">
        <w:rPr>
          <w:rStyle w:val="libAlaemChar"/>
          <w:rFonts w:hint="cs"/>
          <w:rtl/>
        </w:rPr>
        <w:t>عليه‌السلام</w:t>
      </w:r>
      <w:r w:rsidR="002235E8">
        <w:rPr>
          <w:rFonts w:hint="cs"/>
          <w:rtl/>
        </w:rPr>
        <w:t>،</w:t>
      </w:r>
      <w:r>
        <w:rPr>
          <w:rFonts w:hint="cs"/>
          <w:rtl/>
        </w:rPr>
        <w:t xml:space="preserve"> وردُّ النقشبندي طويل نقتبس منه هذا المقطع</w:t>
      </w:r>
      <w:r w:rsidR="002235E8">
        <w:rPr>
          <w:rFonts w:hint="cs"/>
          <w:rtl/>
        </w:rPr>
        <w:t>:</w:t>
      </w:r>
    </w:p>
    <w:p w:rsidR="008E0475" w:rsidRDefault="004A4BD1" w:rsidP="00E53BE1">
      <w:pPr>
        <w:pStyle w:val="libNormal"/>
        <w:rPr>
          <w:rtl/>
        </w:rPr>
      </w:pPr>
      <w:r>
        <w:rPr>
          <w:rFonts w:hint="cs"/>
          <w:rtl/>
        </w:rPr>
        <w:t>«وكذلك حديث (من كنت مولاه فعليّ مولاه</w:t>
      </w:r>
      <w:r w:rsidR="00E53BE1">
        <w:rPr>
          <w:rFonts w:hint="cs"/>
          <w:rtl/>
        </w:rPr>
        <w:t>)</w:t>
      </w:r>
      <w:r w:rsidR="008E0475">
        <w:rPr>
          <w:rFonts w:hint="cs"/>
          <w:rtl/>
        </w:rPr>
        <w:t xml:space="preserve"> يفيد أن ولاية علي مترتبةٌ على ولاية رسول الله صلّى الله عليه وسلّم، ترتُّبُ الجزاء على الشَّرْط</w:t>
      </w:r>
      <w:r w:rsidR="002235E8">
        <w:rPr>
          <w:rFonts w:hint="cs"/>
          <w:rtl/>
        </w:rPr>
        <w:t>،</w:t>
      </w:r>
      <w:r w:rsidR="008E0475">
        <w:rPr>
          <w:rFonts w:hint="cs"/>
          <w:rtl/>
        </w:rPr>
        <w:t xml:space="preserve"> وحيث كانت ولايتُه صلّى الله عليه وسلّم واجبةً على كلّ مؤمن ومؤمنة</w:t>
      </w:r>
      <w:r w:rsidR="002235E8">
        <w:rPr>
          <w:rFonts w:hint="cs"/>
          <w:rtl/>
        </w:rPr>
        <w:t>؛</w:t>
      </w:r>
      <w:r w:rsidR="008E0475">
        <w:rPr>
          <w:rFonts w:hint="cs"/>
          <w:rtl/>
        </w:rPr>
        <w:t xml:space="preserve"> فولاية عليّ كذلك</w:t>
      </w:r>
      <w:r w:rsidR="002235E8">
        <w:rPr>
          <w:rFonts w:hint="cs"/>
          <w:rtl/>
        </w:rPr>
        <w:t>،</w:t>
      </w:r>
      <w:r w:rsidR="008E0475">
        <w:rPr>
          <w:rFonts w:hint="cs"/>
          <w:rtl/>
        </w:rPr>
        <w:t xml:space="preserve"> وإلى هذا أشار عمر </w:t>
      </w:r>
      <w:r w:rsidR="00E53BE1">
        <w:rPr>
          <w:rFonts w:hint="cs"/>
          <w:rtl/>
        </w:rPr>
        <w:t>(</w:t>
      </w:r>
      <w:r>
        <w:rPr>
          <w:rFonts w:hint="cs"/>
          <w:rtl/>
        </w:rPr>
        <w:t>رض</w:t>
      </w:r>
      <w:r w:rsidR="00E53BE1">
        <w:rPr>
          <w:rFonts w:hint="cs"/>
          <w:rtl/>
        </w:rPr>
        <w:t>)</w:t>
      </w:r>
      <w:r w:rsidR="008E0475">
        <w:rPr>
          <w:rFonts w:hint="cs"/>
          <w:rtl/>
        </w:rPr>
        <w:t xml:space="preserve"> حيث قال لعليّ </w:t>
      </w:r>
      <w:r w:rsidR="002235E8" w:rsidRPr="002235E8">
        <w:rPr>
          <w:rStyle w:val="libAlaemChar"/>
          <w:rFonts w:hint="cs"/>
          <w:rtl/>
        </w:rPr>
        <w:t>عليه‌السلام</w:t>
      </w:r>
      <w:r w:rsidR="008E0475">
        <w:rPr>
          <w:rFonts w:hint="cs"/>
          <w:rtl/>
        </w:rPr>
        <w:t xml:space="preserve"> بعد سماعه هذا الحديث</w:t>
      </w:r>
      <w:r w:rsidR="002235E8">
        <w:rPr>
          <w:rFonts w:hint="cs"/>
          <w:rtl/>
        </w:rPr>
        <w:t>:</w:t>
      </w:r>
      <w:r w:rsidR="008E0475">
        <w:rPr>
          <w:rFonts w:hint="cs"/>
          <w:rtl/>
        </w:rPr>
        <w:t xml:space="preserve"> </w:t>
      </w:r>
      <w:r w:rsidR="00E53BE1">
        <w:rPr>
          <w:rFonts w:hint="cs"/>
          <w:rtl/>
        </w:rPr>
        <w:t>(</w:t>
      </w:r>
      <w:r>
        <w:rPr>
          <w:rFonts w:hint="cs"/>
          <w:rtl/>
        </w:rPr>
        <w:t>هنيئاً لك أبا الحسن أصبحتَ مولى كلّ مؤمن ومؤمنة</w:t>
      </w:r>
      <w:r w:rsidR="00E53BE1">
        <w:rPr>
          <w:rFonts w:hint="cs"/>
          <w:rtl/>
        </w:rPr>
        <w:t>)</w:t>
      </w:r>
      <w:r w:rsidR="002235E8">
        <w:rPr>
          <w:rFonts w:hint="cs"/>
          <w:rtl/>
        </w:rPr>
        <w:t>،</w:t>
      </w:r>
      <w:r w:rsidR="008E0475">
        <w:rPr>
          <w:rFonts w:hint="cs"/>
          <w:rtl/>
        </w:rPr>
        <w:t xml:space="preserve"> أما ولاية المؤمنين بعضهم لبعض فهي ولاية عامّة</w:t>
      </w:r>
      <w:r w:rsidR="002235E8">
        <w:rPr>
          <w:rFonts w:hint="cs"/>
          <w:rtl/>
        </w:rPr>
        <w:t>،</w:t>
      </w:r>
      <w:r w:rsidR="008E0475">
        <w:rPr>
          <w:rFonts w:hint="cs"/>
          <w:rtl/>
        </w:rPr>
        <w:t xml:space="preserve"> منوطة بوصف الإيمان لا تخصّ شخصاً بعينه</w:t>
      </w:r>
      <w:r w:rsidR="002235E8">
        <w:rPr>
          <w:rFonts w:hint="cs"/>
          <w:rtl/>
        </w:rPr>
        <w:t>،</w:t>
      </w:r>
      <w:r w:rsidR="008E0475">
        <w:rPr>
          <w:rFonts w:hint="cs"/>
          <w:rtl/>
        </w:rPr>
        <w:t xml:space="preserve"> ومن ثمّ كان حبّ عليّ إيماناً</w:t>
      </w:r>
      <w:r w:rsidR="002235E8">
        <w:rPr>
          <w:rFonts w:hint="cs"/>
          <w:rtl/>
        </w:rPr>
        <w:t>،</w:t>
      </w:r>
      <w:r w:rsidR="008E0475">
        <w:rPr>
          <w:rFonts w:hint="cs"/>
          <w:rtl/>
        </w:rPr>
        <w:t xml:space="preserve"> وبغضه نفاقاً</w:t>
      </w:r>
      <w:r w:rsidR="002235E8">
        <w:rPr>
          <w:rFonts w:hint="cs"/>
          <w:rtl/>
        </w:rPr>
        <w:t>،</w:t>
      </w:r>
      <w:r w:rsidR="008E0475">
        <w:rPr>
          <w:rFonts w:hint="cs"/>
          <w:rtl/>
        </w:rPr>
        <w:t xml:space="preserve"> لأنّه خُصّ بوجوب ولايته على كلّ مؤمن ومؤمنة</w:t>
      </w:r>
      <w:r w:rsidR="002235E8">
        <w:rPr>
          <w:rFonts w:hint="cs"/>
          <w:rtl/>
        </w:rPr>
        <w:t>.</w:t>
      </w:r>
      <w:r w:rsidR="008E0475">
        <w:rPr>
          <w:rFonts w:hint="cs"/>
          <w:rtl/>
        </w:rPr>
        <w:t xml:space="preserve"> أما حديث غزوة خَيْبر</w:t>
      </w:r>
      <w:r w:rsidR="002235E8">
        <w:rPr>
          <w:rFonts w:hint="cs"/>
          <w:rtl/>
        </w:rPr>
        <w:t>،</w:t>
      </w:r>
      <w:r w:rsidR="008E0475">
        <w:rPr>
          <w:rFonts w:hint="cs"/>
          <w:rtl/>
        </w:rPr>
        <w:t xml:space="preserve"> فهو أظهر في الدلالة على فضل عليّ ومزيد خصوصيّته</w:t>
      </w:r>
      <w:r w:rsidR="002235E8">
        <w:rPr>
          <w:rFonts w:hint="cs"/>
          <w:rtl/>
        </w:rPr>
        <w:t>،</w:t>
      </w:r>
      <w:r w:rsidR="008E0475">
        <w:rPr>
          <w:rFonts w:hint="cs"/>
          <w:rtl/>
        </w:rPr>
        <w:t xml:space="preserve"> ولهذا استشرف كبار الصحابة في هذه الغزوة حين سمعوا الحديث</w:t>
      </w:r>
      <w:r w:rsidR="002235E8">
        <w:rPr>
          <w:rFonts w:hint="cs"/>
          <w:rtl/>
        </w:rPr>
        <w:t>،</w:t>
      </w:r>
      <w:r w:rsidR="008E0475">
        <w:rPr>
          <w:rFonts w:hint="cs"/>
          <w:rtl/>
        </w:rPr>
        <w:t xml:space="preserve"> إلى أن يكون كلّ منهم ذلك الرجل الذي شهد له الرسول صلّى الله عليه وسلّم بأنّه يحبّ الله ورسوله ويحبّه الله ورسوله</w:t>
      </w:r>
      <w:r w:rsidR="002235E8">
        <w:rPr>
          <w:rFonts w:hint="cs"/>
          <w:rtl/>
        </w:rPr>
        <w:t>،</w:t>
      </w:r>
      <w:r w:rsidR="008E0475">
        <w:rPr>
          <w:rFonts w:hint="cs"/>
          <w:rtl/>
        </w:rPr>
        <w:t xml:space="preserve"> حتّى قال عمر </w:t>
      </w:r>
      <w:r w:rsidR="00E53BE1">
        <w:rPr>
          <w:rFonts w:hint="cs"/>
          <w:rtl/>
        </w:rPr>
        <w:t>(</w:t>
      </w:r>
      <w:r>
        <w:rPr>
          <w:rFonts w:hint="cs"/>
          <w:rtl/>
        </w:rPr>
        <w:t>رض</w:t>
      </w:r>
      <w:r w:rsidR="00E53BE1">
        <w:rPr>
          <w:rFonts w:hint="cs"/>
          <w:rtl/>
        </w:rPr>
        <w:t>)</w:t>
      </w:r>
      <w:r w:rsidR="002235E8">
        <w:rPr>
          <w:rFonts w:hint="cs"/>
          <w:rtl/>
        </w:rPr>
        <w:t>:</w:t>
      </w:r>
      <w:r w:rsidR="008E0475">
        <w:rPr>
          <w:rFonts w:hint="cs"/>
          <w:rtl/>
        </w:rPr>
        <w:t xml:space="preserve"> ما تطاولتُ للإمارة إلاّ في هذا اليوم</w:t>
      </w:r>
      <w:r w:rsidR="002235E8">
        <w:rPr>
          <w:rFonts w:hint="cs"/>
          <w:rtl/>
        </w:rPr>
        <w:t>،</w:t>
      </w:r>
      <w:r w:rsidR="008E0475">
        <w:rPr>
          <w:rFonts w:hint="cs"/>
          <w:rtl/>
        </w:rPr>
        <w:t xml:space="preserve"> أترى عمر وكبار الصحابه كانوا لا يحبّون الله ورسوله</w:t>
      </w:r>
      <w:r w:rsidR="002235E8">
        <w:rPr>
          <w:rFonts w:hint="cs"/>
          <w:rtl/>
        </w:rPr>
        <w:t>؟</w:t>
      </w:r>
      <w:r w:rsidR="008E0475">
        <w:rPr>
          <w:rFonts w:hint="cs"/>
          <w:rtl/>
        </w:rPr>
        <w:t xml:space="preserve"> أم كانوا يجهلون أنّ الله ورسوله يحبّان المؤمنين</w:t>
      </w:r>
      <w:r w:rsidR="002235E8">
        <w:rPr>
          <w:rFonts w:hint="cs"/>
          <w:rtl/>
        </w:rPr>
        <w:t>؟</w:t>
      </w:r>
      <w:r w:rsidR="008E0475">
        <w:rPr>
          <w:rFonts w:hint="cs"/>
          <w:rtl/>
        </w:rPr>
        <w:t xml:space="preserve"> لا هذا ولا ذاك</w:t>
      </w:r>
      <w:r w:rsidR="002235E8">
        <w:rPr>
          <w:rFonts w:hint="cs"/>
          <w:rtl/>
        </w:rPr>
        <w:t>،</w:t>
      </w:r>
      <w:r w:rsidR="008E0475">
        <w:rPr>
          <w:rFonts w:hint="cs"/>
          <w:rtl/>
        </w:rPr>
        <w:t xml:space="preserve"> ولكن</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مقدّمة كتاب علي بن أبي طالب إمام العارفين</w:t>
      </w:r>
      <w:r w:rsidR="002235E8">
        <w:rPr>
          <w:rFonts w:hint="cs"/>
          <w:rtl/>
        </w:rPr>
        <w:t>،</w:t>
      </w:r>
      <w:r>
        <w:rPr>
          <w:rFonts w:hint="cs"/>
          <w:rtl/>
        </w:rPr>
        <w:t xml:space="preserve"> أحمد الغماري</w:t>
      </w:r>
      <w:r w:rsidR="002235E8">
        <w:rPr>
          <w:rFonts w:hint="cs"/>
          <w:rtl/>
        </w:rPr>
        <w:t>،</w:t>
      </w:r>
      <w:r>
        <w:rPr>
          <w:rFonts w:hint="cs"/>
          <w:rtl/>
        </w:rPr>
        <w:t xml:space="preserve"> 24</w:t>
      </w:r>
      <w:r w:rsidR="002235E8">
        <w:rPr>
          <w:rFonts w:hint="cs"/>
          <w:rtl/>
        </w:rPr>
        <w:t>،</w:t>
      </w:r>
      <w:r>
        <w:rPr>
          <w:rFonts w:hint="cs"/>
          <w:rtl/>
        </w:rPr>
        <w:t xml:space="preserve"> مطبعة السعادة</w:t>
      </w:r>
      <w:r w:rsidR="002235E8">
        <w:rPr>
          <w:rFonts w:hint="cs"/>
          <w:rtl/>
        </w:rPr>
        <w:t xml:space="preserve"> - </w:t>
      </w:r>
      <w:r>
        <w:rPr>
          <w:rFonts w:hint="cs"/>
          <w:rtl/>
        </w:rPr>
        <w:t>مصر</w:t>
      </w:r>
      <w:r w:rsidR="002235E8">
        <w:rPr>
          <w:rFonts w:hint="cs"/>
          <w:rtl/>
        </w:rPr>
        <w:t>،</w:t>
      </w:r>
      <w:r>
        <w:rPr>
          <w:rFonts w:hint="cs"/>
          <w:rtl/>
        </w:rPr>
        <w:t xml:space="preserve"> 1389 </w:t>
      </w:r>
      <w:r w:rsidR="002235E8">
        <w:rPr>
          <w:rFonts w:hint="cs"/>
          <w:rtl/>
        </w:rPr>
        <w:t>هـ.</w:t>
      </w:r>
    </w:p>
    <w:p w:rsidR="008E0475" w:rsidRDefault="008E0475" w:rsidP="002235E8">
      <w:pPr>
        <w:pStyle w:val="libFootnote0"/>
        <w:rPr>
          <w:rtl/>
        </w:rPr>
      </w:pPr>
      <w:r>
        <w:rPr>
          <w:rtl/>
        </w:rPr>
        <w:br w:type="page"/>
      </w:r>
    </w:p>
    <w:p w:rsidR="008E0475" w:rsidRDefault="008E0475" w:rsidP="00E53BE1">
      <w:pPr>
        <w:pStyle w:val="libNormal0"/>
        <w:rPr>
          <w:rtl/>
        </w:rPr>
      </w:pPr>
      <w:r>
        <w:rPr>
          <w:rFonts w:hint="cs"/>
          <w:rtl/>
        </w:rPr>
        <w:lastRenderedPageBreak/>
        <w:t>س</w:t>
      </w:r>
      <w:r w:rsidRPr="00E53BE1">
        <w:rPr>
          <w:rFonts w:hint="cs"/>
          <w:rtl/>
        </w:rPr>
        <w:t>ر</w:t>
      </w:r>
      <w:r>
        <w:rPr>
          <w:rFonts w:hint="cs"/>
          <w:rtl/>
        </w:rPr>
        <w:t>ّ المسألة شهادة الرسول لشخصٍ بخصوصه</w:t>
      </w:r>
      <w:r w:rsidR="002235E8">
        <w:rPr>
          <w:rFonts w:hint="cs"/>
          <w:rtl/>
        </w:rPr>
        <w:t>،</w:t>
      </w:r>
      <w:r>
        <w:rPr>
          <w:rFonts w:hint="cs"/>
          <w:rtl/>
        </w:rPr>
        <w:t xml:space="preserve"> فشهادة النبي صلّى الله عليه وسلّم التي سجّلها في خَيْبر على ملأ من الصحابة</w:t>
      </w:r>
      <w:r w:rsidR="002235E8">
        <w:rPr>
          <w:rFonts w:hint="cs"/>
          <w:rtl/>
        </w:rPr>
        <w:t>،</w:t>
      </w:r>
      <w:r>
        <w:rPr>
          <w:rFonts w:hint="cs"/>
          <w:rtl/>
        </w:rPr>
        <w:t xml:space="preserve"> وَصمَتْ المناوئين لعليّ</w:t>
      </w:r>
      <w:r w:rsidR="002235E8">
        <w:rPr>
          <w:rFonts w:hint="cs"/>
          <w:rtl/>
        </w:rPr>
        <w:t xml:space="preserve"> - </w:t>
      </w:r>
      <w:r>
        <w:rPr>
          <w:rFonts w:hint="cs"/>
          <w:rtl/>
        </w:rPr>
        <w:t>فيما بعد</w:t>
      </w:r>
      <w:r w:rsidR="002235E8">
        <w:rPr>
          <w:rFonts w:hint="cs"/>
          <w:rtl/>
        </w:rPr>
        <w:t xml:space="preserve"> - </w:t>
      </w:r>
      <w:r>
        <w:rPr>
          <w:rFonts w:hint="cs"/>
          <w:rtl/>
        </w:rPr>
        <w:t>بوَصْمِة النفاق لأنّهم ناوأوا شخصاً يحبّ الله ورسوله ويحبّه الله ورسوله</w:t>
      </w:r>
      <w:r w:rsidR="002235E8">
        <w:rPr>
          <w:rFonts w:hint="cs"/>
          <w:rtl/>
        </w:rPr>
        <w:t>.</w:t>
      </w:r>
    </w:p>
    <w:p w:rsidR="008E0475" w:rsidRDefault="008E0475" w:rsidP="00E53BE1">
      <w:pPr>
        <w:pStyle w:val="libNormal"/>
        <w:rPr>
          <w:rtl/>
        </w:rPr>
      </w:pPr>
      <w:r>
        <w:rPr>
          <w:rFonts w:hint="cs"/>
          <w:rtl/>
        </w:rPr>
        <w:t>وابن تيميه يعلم هذا</w:t>
      </w:r>
      <w:r w:rsidR="002235E8">
        <w:rPr>
          <w:rFonts w:hint="cs"/>
          <w:rtl/>
        </w:rPr>
        <w:t>،</w:t>
      </w:r>
      <w:r>
        <w:rPr>
          <w:rFonts w:hint="cs"/>
          <w:rtl/>
        </w:rPr>
        <w:t xml:space="preserve"> أو هو لا يجهله لكنّه لشدّة انحرافه يتعامى عنه أو يتحاماه</w:t>
      </w:r>
      <w:r w:rsidR="002235E8">
        <w:rPr>
          <w:rFonts w:hint="cs"/>
          <w:rtl/>
        </w:rPr>
        <w:t>،</w:t>
      </w:r>
      <w:r>
        <w:rPr>
          <w:rFonts w:hint="cs"/>
          <w:rtl/>
        </w:rPr>
        <w:t xml:space="preserve"> فيلتجئ إلى تلك التأويلات التي تزري بمقامه وتومئ إلى اتّهامه</w:t>
      </w:r>
      <w:r w:rsidR="00E53BE1">
        <w:rPr>
          <w:rFonts w:hint="cs"/>
          <w:rtl/>
        </w:rPr>
        <w:t>»</w:t>
      </w:r>
      <w:r>
        <w:rPr>
          <w:rFonts w:hint="cs"/>
          <w:rtl/>
        </w:rPr>
        <w:t xml:space="preserve"> </w:t>
      </w:r>
      <w:r w:rsidRPr="002235E8">
        <w:rPr>
          <w:rStyle w:val="libFootnotenumChar"/>
          <w:rFonts w:hint="cs"/>
          <w:rtl/>
        </w:rPr>
        <w:t>(1)</w:t>
      </w:r>
      <w:r w:rsidR="002235E8">
        <w:rPr>
          <w:rFonts w:hint="cs"/>
          <w:rtl/>
        </w:rPr>
        <w:t>.</w:t>
      </w:r>
    </w:p>
    <w:p w:rsidR="008E0475" w:rsidRDefault="008E0475" w:rsidP="008E0475">
      <w:pPr>
        <w:pStyle w:val="libNormal"/>
        <w:rPr>
          <w:rtl/>
        </w:rPr>
      </w:pPr>
      <w:r>
        <w:rPr>
          <w:rFonts w:hint="cs"/>
          <w:rtl/>
        </w:rPr>
        <w:t>لا يسع المقام التعليق على ما ذكره النقشبندي</w:t>
      </w:r>
      <w:r w:rsidR="002235E8">
        <w:rPr>
          <w:rFonts w:hint="cs"/>
          <w:rtl/>
        </w:rPr>
        <w:t>،</w:t>
      </w:r>
      <w:r>
        <w:rPr>
          <w:rFonts w:hint="cs"/>
          <w:rtl/>
        </w:rPr>
        <w:t xml:space="preserve"> إلاّ أنّ نقول</w:t>
      </w:r>
      <w:r w:rsidR="002235E8">
        <w:rPr>
          <w:rFonts w:hint="cs"/>
          <w:rtl/>
        </w:rPr>
        <w:t>:</w:t>
      </w:r>
      <w:r>
        <w:rPr>
          <w:rFonts w:hint="cs"/>
          <w:rtl/>
        </w:rPr>
        <w:t xml:space="preserve"> لقد خلص النقشبندي إلى أنّ ما كان من ابن تيميه بشأن أميرالمؤمنين عليّ </w:t>
      </w:r>
      <w:r w:rsidR="002235E8" w:rsidRPr="002235E8">
        <w:rPr>
          <w:rStyle w:val="libAlaemChar"/>
          <w:rFonts w:hint="cs"/>
          <w:rtl/>
        </w:rPr>
        <w:t>عليه‌السلام</w:t>
      </w:r>
      <w:r w:rsidR="002235E8">
        <w:rPr>
          <w:rFonts w:hint="cs"/>
          <w:rtl/>
        </w:rPr>
        <w:t>،</w:t>
      </w:r>
      <w:r>
        <w:rPr>
          <w:rFonts w:hint="cs"/>
          <w:rtl/>
        </w:rPr>
        <w:t xml:space="preserve"> هو نتيجة لحقد دفين في قلبه</w:t>
      </w:r>
      <w:r w:rsidR="002235E8">
        <w:rPr>
          <w:rFonts w:hint="cs"/>
          <w:rtl/>
        </w:rPr>
        <w:t>!</w:t>
      </w:r>
      <w:r>
        <w:rPr>
          <w:rFonts w:hint="cs"/>
          <w:rtl/>
        </w:rPr>
        <w:t xml:space="preserve"> وهذا الحقد الدفين قد ترجمه في أكثر من مصنَّف أشهرها</w:t>
      </w:r>
      <w:r w:rsidR="002235E8">
        <w:rPr>
          <w:rFonts w:hint="cs"/>
          <w:rtl/>
        </w:rPr>
        <w:t>:</w:t>
      </w:r>
      <w:r>
        <w:rPr>
          <w:rFonts w:hint="cs"/>
          <w:rtl/>
        </w:rPr>
        <w:t xml:space="preserve"> منهاج السُّنّة</w:t>
      </w:r>
      <w:r w:rsidR="002235E8">
        <w:rPr>
          <w:rFonts w:hint="cs"/>
          <w:rtl/>
        </w:rPr>
        <w:t>،</w:t>
      </w:r>
      <w:r>
        <w:rPr>
          <w:rFonts w:hint="cs"/>
          <w:rtl/>
        </w:rPr>
        <w:t xml:space="preserve"> وهو أولى أن يُسمّى منهاج الضَّلالة والبِدعة</w:t>
      </w:r>
      <w:r w:rsidR="002235E8">
        <w:rPr>
          <w:rFonts w:hint="cs"/>
          <w:rtl/>
        </w:rPr>
        <w:t>،</w:t>
      </w:r>
      <w:r>
        <w:rPr>
          <w:rFonts w:hint="cs"/>
          <w:rtl/>
        </w:rPr>
        <w:t xml:space="preserve"> إذ جاء به محشواً بأفائك لم يجرأ عليها السَّلَف والخَلف ممّا يؤكّد ما أشرنا إليه في فصل حياته وعقيدته وما ذهبنا إليه من احتمالات فرضتها بيئته الجغرافيّة التي كانت موطن الصابئة القديمة وهي من مواطن اليهود الأولى</w:t>
      </w:r>
      <w:r w:rsidR="002235E8">
        <w:rPr>
          <w:rFonts w:hint="cs"/>
          <w:rtl/>
        </w:rPr>
        <w:t>،</w:t>
      </w:r>
      <w:r>
        <w:rPr>
          <w:rFonts w:hint="cs"/>
          <w:rtl/>
        </w:rPr>
        <w:t xml:space="preserve"> وفيها كنيسة قديمة للنّصارى</w:t>
      </w:r>
      <w:r w:rsidR="002235E8">
        <w:rPr>
          <w:rFonts w:hint="cs"/>
          <w:rtl/>
        </w:rPr>
        <w:t>،</w:t>
      </w:r>
      <w:r>
        <w:rPr>
          <w:rFonts w:hint="cs"/>
          <w:rtl/>
        </w:rPr>
        <w:t xml:space="preserve"> وإليها انتهى أحد الخوارج التسعة ممّن سلِم من سيف أمير المؤمنين عليّ </w:t>
      </w:r>
      <w:r w:rsidR="002235E8" w:rsidRPr="002235E8">
        <w:rPr>
          <w:rStyle w:val="libAlaemChar"/>
          <w:rFonts w:hint="cs"/>
          <w:rtl/>
        </w:rPr>
        <w:t>عليه‌السلام</w:t>
      </w:r>
      <w:r>
        <w:rPr>
          <w:rFonts w:hint="cs"/>
          <w:rtl/>
        </w:rPr>
        <w:t xml:space="preserve"> يوم النهروان</w:t>
      </w:r>
      <w:r w:rsidR="002235E8">
        <w:rPr>
          <w:rFonts w:hint="cs"/>
          <w:rtl/>
        </w:rPr>
        <w:t>،</w:t>
      </w:r>
      <w:r>
        <w:rPr>
          <w:rFonts w:hint="cs"/>
          <w:rtl/>
        </w:rPr>
        <w:t xml:space="preserve"> فأقام بحرّان وتناسل وعقبه فيها</w:t>
      </w:r>
      <w:r w:rsidR="002235E8">
        <w:rPr>
          <w:rFonts w:hint="cs"/>
          <w:rtl/>
        </w:rPr>
        <w:t>.</w:t>
      </w:r>
      <w:r>
        <w:rPr>
          <w:rFonts w:hint="cs"/>
          <w:rtl/>
        </w:rPr>
        <w:t xml:space="preserve"> وحرّان إليها فرّ آخر أمويّ وأسّس فيها أمارة</w:t>
      </w:r>
      <w:r w:rsidR="002235E8">
        <w:rPr>
          <w:rFonts w:hint="cs"/>
          <w:rtl/>
        </w:rPr>
        <w:t>.</w:t>
      </w:r>
      <w:r>
        <w:rPr>
          <w:rFonts w:hint="cs"/>
          <w:rtl/>
        </w:rPr>
        <w:t xml:space="preserve"> ففي هذه البقعة </w:t>
      </w:r>
      <w:r w:rsidR="004A4BD1">
        <w:rPr>
          <w:rFonts w:hint="cs"/>
          <w:rtl/>
        </w:rPr>
        <w:t>«حرّان»</w:t>
      </w:r>
      <w:r>
        <w:rPr>
          <w:rFonts w:hint="cs"/>
          <w:rtl/>
        </w:rPr>
        <w:t xml:space="preserve"> التي ولد فيه ابن تَيمِيه</w:t>
      </w:r>
      <w:r w:rsidR="002235E8">
        <w:rPr>
          <w:rFonts w:hint="cs"/>
          <w:rtl/>
        </w:rPr>
        <w:t>،</w:t>
      </w:r>
      <w:r>
        <w:rPr>
          <w:rFonts w:hint="cs"/>
          <w:rtl/>
        </w:rPr>
        <w:t xml:space="preserve"> تلاقحت هذه الأفكار والآراء</w:t>
      </w:r>
      <w:r w:rsidR="002235E8">
        <w:rPr>
          <w:rFonts w:hint="cs"/>
          <w:rtl/>
        </w:rPr>
        <w:t>،</w:t>
      </w:r>
      <w:r>
        <w:rPr>
          <w:rFonts w:hint="cs"/>
          <w:rtl/>
        </w:rPr>
        <w:t xml:space="preserve"> فلا عجب أن يغترف ابن تيميه من بعض هذه الديانات الجدل العقيم الذي هو موضوع في الصابئة</w:t>
      </w:r>
      <w:r w:rsidR="002235E8">
        <w:rPr>
          <w:rFonts w:hint="cs"/>
          <w:rtl/>
        </w:rPr>
        <w:t>،</w:t>
      </w:r>
      <w:r>
        <w:rPr>
          <w:rFonts w:hint="cs"/>
          <w:rtl/>
        </w:rPr>
        <w:t xml:space="preserve"> وعقيدة التشبيه والتجسيم وهي عقيدة أهل الغضب</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عليّ بن أبي طالب إمام العارفين</w:t>
      </w:r>
      <w:r w:rsidR="002235E8">
        <w:rPr>
          <w:rFonts w:hint="cs"/>
          <w:rtl/>
        </w:rPr>
        <w:t>،</w:t>
      </w:r>
      <w:r>
        <w:rPr>
          <w:rFonts w:hint="cs"/>
          <w:rtl/>
        </w:rPr>
        <w:t xml:space="preserve"> 54</w:t>
      </w:r>
      <w:r w:rsidR="002235E8">
        <w:rPr>
          <w:rFonts w:hint="cs"/>
          <w:rtl/>
        </w:rPr>
        <w:t>.</w:t>
      </w:r>
    </w:p>
    <w:p w:rsidR="008E0475" w:rsidRDefault="008E0475" w:rsidP="002235E8">
      <w:pPr>
        <w:pStyle w:val="libFootnote0"/>
        <w:rPr>
          <w:rtl/>
        </w:rPr>
      </w:pPr>
      <w:r>
        <w:rPr>
          <w:rtl/>
        </w:rPr>
        <w:br w:type="page"/>
      </w:r>
    </w:p>
    <w:p w:rsidR="008E0475" w:rsidRDefault="008E0475" w:rsidP="00E53BE1">
      <w:pPr>
        <w:pStyle w:val="libNormal0"/>
        <w:rPr>
          <w:rtl/>
        </w:rPr>
      </w:pPr>
      <w:r>
        <w:rPr>
          <w:rFonts w:hint="cs"/>
          <w:rtl/>
        </w:rPr>
        <w:lastRenderedPageBreak/>
        <w:t xml:space="preserve">والضَّلال من اليهود والنّصارى ومن الأمويّين والخوارج بغض عليّ </w:t>
      </w:r>
      <w:r w:rsidR="002235E8" w:rsidRPr="002235E8">
        <w:rPr>
          <w:rStyle w:val="libAlaemChar"/>
          <w:rFonts w:hint="cs"/>
          <w:rtl/>
        </w:rPr>
        <w:t>عليه‌السلام</w:t>
      </w:r>
      <w:r w:rsidR="002235E8">
        <w:rPr>
          <w:rFonts w:hint="cs"/>
          <w:rtl/>
        </w:rPr>
        <w:t>؛</w:t>
      </w:r>
      <w:r>
        <w:rPr>
          <w:rFonts w:hint="cs"/>
          <w:rtl/>
        </w:rPr>
        <w:t xml:space="preserve"> وهذه ما نلمحه في أفكاره عقيدةً</w:t>
      </w:r>
      <w:r w:rsidR="002235E8">
        <w:rPr>
          <w:rFonts w:hint="cs"/>
          <w:rtl/>
        </w:rPr>
        <w:t>،</w:t>
      </w:r>
      <w:r>
        <w:rPr>
          <w:rFonts w:hint="cs"/>
          <w:rtl/>
        </w:rPr>
        <w:t xml:space="preserve"> وجدلاً أعمى في إنكار فضائل أمير المؤمنين وأهل البيت </w:t>
      </w:r>
      <w:r w:rsidR="002235E8" w:rsidRPr="002235E8">
        <w:rPr>
          <w:rStyle w:val="libAlaemChar"/>
          <w:rFonts w:hint="cs"/>
          <w:rtl/>
        </w:rPr>
        <w:t>عليهم‌السلام</w:t>
      </w:r>
      <w:r w:rsidR="002235E8">
        <w:rPr>
          <w:rFonts w:hint="cs"/>
          <w:rtl/>
        </w:rPr>
        <w:t>،</w:t>
      </w:r>
      <w:r>
        <w:rPr>
          <w:rFonts w:hint="cs"/>
          <w:rtl/>
        </w:rPr>
        <w:t xml:space="preserve"> وهو ممّا حكمه به قضاة المذاهب الإسلاميّة وفقهاؤها بالنّفاق</w:t>
      </w:r>
      <w:r w:rsidR="002235E8">
        <w:rPr>
          <w:rFonts w:hint="cs"/>
          <w:rtl/>
        </w:rPr>
        <w:t>،</w:t>
      </w:r>
      <w:r>
        <w:rPr>
          <w:rFonts w:hint="cs"/>
          <w:rtl/>
        </w:rPr>
        <w:t xml:space="preserve"> وهذا ما ختم به النقشبندي كلامه به</w:t>
      </w:r>
      <w:r w:rsidR="002235E8">
        <w:rPr>
          <w:rFonts w:hint="cs"/>
          <w:rtl/>
        </w:rPr>
        <w:t>.</w:t>
      </w:r>
    </w:p>
    <w:p w:rsidR="008E0475" w:rsidRDefault="008E0475" w:rsidP="008E0475">
      <w:pPr>
        <w:pStyle w:val="libNormal"/>
        <w:rPr>
          <w:rtl/>
        </w:rPr>
      </w:pPr>
      <w:r>
        <w:rPr>
          <w:rFonts w:hint="cs"/>
          <w:rtl/>
        </w:rPr>
        <w:t>إنّ اختيار النقشبندي لحديث غزوة خَيْبر لسببٍ نذكره</w:t>
      </w:r>
      <w:r w:rsidR="002235E8">
        <w:rPr>
          <w:rFonts w:hint="cs"/>
          <w:rtl/>
        </w:rPr>
        <w:t>،</w:t>
      </w:r>
      <w:r>
        <w:rPr>
          <w:rFonts w:hint="cs"/>
          <w:rtl/>
        </w:rPr>
        <w:t xml:space="preserve"> وإلاّ فإنّ حديث حبّ الله ورسوله</w:t>
      </w:r>
      <w:r w:rsidR="002235E8">
        <w:rPr>
          <w:rFonts w:hint="cs"/>
          <w:rtl/>
        </w:rPr>
        <w:t>،</w:t>
      </w:r>
      <w:r>
        <w:rPr>
          <w:rFonts w:hint="cs"/>
          <w:rtl/>
        </w:rPr>
        <w:t xml:space="preserve"> قاله رسول الله </w:t>
      </w:r>
      <w:r w:rsidR="002235E8" w:rsidRPr="002235E8">
        <w:rPr>
          <w:rStyle w:val="libAlaemChar"/>
          <w:rFonts w:hint="cs"/>
          <w:rtl/>
        </w:rPr>
        <w:t>صلى‌الله‌عليه‌وآله‌وسلم</w:t>
      </w:r>
      <w:r>
        <w:rPr>
          <w:rFonts w:hint="cs"/>
          <w:rtl/>
        </w:rPr>
        <w:t xml:space="preserve"> لعليّ </w:t>
      </w:r>
      <w:r w:rsidR="002235E8" w:rsidRPr="002235E8">
        <w:rPr>
          <w:rStyle w:val="libAlaemChar"/>
          <w:rFonts w:hint="cs"/>
          <w:rtl/>
        </w:rPr>
        <w:t>عليه‌السلام</w:t>
      </w:r>
      <w:r>
        <w:rPr>
          <w:rFonts w:hint="cs"/>
          <w:rtl/>
        </w:rPr>
        <w:t xml:space="preserve"> في أكثر من موطن ومناسبة</w:t>
      </w:r>
      <w:r w:rsidR="002235E8">
        <w:rPr>
          <w:rFonts w:hint="cs"/>
          <w:rtl/>
        </w:rPr>
        <w:t>،</w:t>
      </w:r>
      <w:r>
        <w:rPr>
          <w:rFonts w:hint="cs"/>
          <w:rtl/>
        </w:rPr>
        <w:t xml:space="preserve"> من ذلك حديث الطير إذ دعا </w:t>
      </w:r>
      <w:r w:rsidR="002235E8" w:rsidRPr="002235E8">
        <w:rPr>
          <w:rStyle w:val="libAlaemChar"/>
          <w:rFonts w:hint="cs"/>
          <w:rtl/>
        </w:rPr>
        <w:t>صلى‌الله‌عليه‌وآله‌وسلم</w:t>
      </w:r>
      <w:r>
        <w:rPr>
          <w:rFonts w:hint="cs"/>
          <w:rtl/>
        </w:rPr>
        <w:t xml:space="preserve"> أن يأتيه الله بأحبّ الخلق إليه</w:t>
      </w:r>
      <w:r w:rsidR="002235E8">
        <w:rPr>
          <w:rFonts w:hint="cs"/>
          <w:rtl/>
        </w:rPr>
        <w:t>،</w:t>
      </w:r>
      <w:r>
        <w:rPr>
          <w:rFonts w:hint="cs"/>
          <w:rtl/>
        </w:rPr>
        <w:t xml:space="preserve"> ليأكل معه</w:t>
      </w:r>
      <w:r w:rsidR="002235E8">
        <w:rPr>
          <w:rFonts w:hint="cs"/>
          <w:rtl/>
        </w:rPr>
        <w:t>،</w:t>
      </w:r>
      <w:r>
        <w:rPr>
          <w:rFonts w:hint="cs"/>
          <w:rtl/>
        </w:rPr>
        <w:t xml:space="preserve"> فأتاه عليّ </w:t>
      </w:r>
      <w:r w:rsidR="002235E8" w:rsidRPr="002235E8">
        <w:rPr>
          <w:rStyle w:val="libAlaemChar"/>
          <w:rFonts w:hint="cs"/>
          <w:rtl/>
        </w:rPr>
        <w:t>عليه‌السلام</w:t>
      </w:r>
      <w:r>
        <w:rPr>
          <w:rFonts w:hint="cs"/>
          <w:rtl/>
        </w:rPr>
        <w:t xml:space="preserve"> فأكل معه</w:t>
      </w:r>
      <w:r w:rsidR="002235E8">
        <w:rPr>
          <w:rFonts w:hint="cs"/>
          <w:rtl/>
        </w:rPr>
        <w:t>.</w:t>
      </w:r>
      <w:r>
        <w:rPr>
          <w:rFonts w:hint="cs"/>
          <w:rtl/>
        </w:rPr>
        <w:t xml:space="preserve"> أما السبب في اختيار النقشبندي لحديث غزوة خَيْبر</w:t>
      </w:r>
      <w:r w:rsidR="002235E8">
        <w:rPr>
          <w:rFonts w:hint="cs"/>
          <w:rtl/>
        </w:rPr>
        <w:t>؛</w:t>
      </w:r>
      <w:r>
        <w:rPr>
          <w:rFonts w:hint="cs"/>
          <w:rtl/>
        </w:rPr>
        <w:t xml:space="preserve"> ذلك أنّ ابن تيميه قد أنكر فضيلة أمير المؤمنين </w:t>
      </w:r>
      <w:r w:rsidR="002235E8" w:rsidRPr="002235E8">
        <w:rPr>
          <w:rStyle w:val="libAlaemChar"/>
          <w:rFonts w:hint="cs"/>
          <w:rtl/>
        </w:rPr>
        <w:t>عليه‌السلام</w:t>
      </w:r>
      <w:r>
        <w:rPr>
          <w:rFonts w:hint="cs"/>
          <w:rtl/>
        </w:rPr>
        <w:t xml:space="preserve"> في حمل الرّاية يوم خَيْبر بعد أن أخذها الشيخان كلّ يرجع فارّاً يُجبّن أصحابه ويُجبّنه أصحابه</w:t>
      </w:r>
      <w:r w:rsidR="002235E8">
        <w:rPr>
          <w:rFonts w:hint="cs"/>
          <w:rtl/>
        </w:rPr>
        <w:t>،</w:t>
      </w:r>
      <w:r>
        <w:rPr>
          <w:rFonts w:hint="cs"/>
          <w:rtl/>
        </w:rPr>
        <w:t xml:space="preserve"> فقال رسول الله </w:t>
      </w:r>
      <w:r w:rsidR="004A4BD1">
        <w:rPr>
          <w:rFonts w:hint="cs"/>
          <w:rtl/>
        </w:rPr>
        <w:t>«سأُعطي الرّاية غداً رجلاً يُحبّ الله ورسوله ويُحبّه الله ورسوله، لا يفرّ يفتح الله على يديه»</w:t>
      </w:r>
      <w:r>
        <w:rPr>
          <w:rFonts w:hint="cs"/>
          <w:rtl/>
        </w:rPr>
        <w:t xml:space="preserve"> فباتوا يدوكون كلٌّ يرجو أن يكون هو</w:t>
      </w:r>
      <w:r w:rsidR="002235E8">
        <w:rPr>
          <w:rFonts w:hint="cs"/>
          <w:rtl/>
        </w:rPr>
        <w:t>،</w:t>
      </w:r>
      <w:r>
        <w:rPr>
          <w:rFonts w:hint="cs"/>
          <w:rtl/>
        </w:rPr>
        <w:t xml:space="preserve"> فلمّا كان الغد</w:t>
      </w:r>
      <w:r w:rsidR="002235E8">
        <w:rPr>
          <w:rFonts w:hint="cs"/>
          <w:rtl/>
        </w:rPr>
        <w:t>،</w:t>
      </w:r>
      <w:r>
        <w:rPr>
          <w:rFonts w:hint="cs"/>
          <w:rtl/>
        </w:rPr>
        <w:t xml:space="preserve"> دعا عليّاً وكان أرمداً فوضع على عينه من ريقه فبرأ</w:t>
      </w:r>
      <w:r w:rsidR="002235E8">
        <w:rPr>
          <w:rFonts w:hint="cs"/>
          <w:rtl/>
        </w:rPr>
        <w:t>،</w:t>
      </w:r>
      <w:r>
        <w:rPr>
          <w:rFonts w:hint="cs"/>
          <w:rtl/>
        </w:rPr>
        <w:t xml:space="preserve"> فأخذ الراية ومضى بها يهرول حتّى ركز الراية في أطم من آطام حصن خيبر ثمّ قلع باب خيبر فتتّرس به وقتل فارسهم مرحب وكان الفتح على يديه</w:t>
      </w:r>
      <w:r w:rsidR="002235E8">
        <w:rPr>
          <w:rFonts w:hint="cs"/>
          <w:rtl/>
        </w:rPr>
        <w:t>.</w:t>
      </w:r>
      <w:r>
        <w:rPr>
          <w:rFonts w:hint="cs"/>
          <w:rtl/>
        </w:rPr>
        <w:t>..</w:t>
      </w:r>
    </w:p>
    <w:p w:rsidR="008E0475" w:rsidRDefault="008E0475" w:rsidP="00E53BE1">
      <w:pPr>
        <w:pStyle w:val="libNormal"/>
        <w:rPr>
          <w:rtl/>
        </w:rPr>
      </w:pPr>
      <w:r>
        <w:rPr>
          <w:rFonts w:hint="cs"/>
          <w:rtl/>
        </w:rPr>
        <w:t>فقال ابن تَيمِيه</w:t>
      </w:r>
      <w:r w:rsidR="002235E8">
        <w:rPr>
          <w:rFonts w:hint="cs"/>
          <w:rtl/>
        </w:rPr>
        <w:t>:</w:t>
      </w:r>
      <w:r>
        <w:rPr>
          <w:rFonts w:hint="cs"/>
          <w:rtl/>
        </w:rPr>
        <w:t xml:space="preserve"> هذا كذب</w:t>
      </w:r>
      <w:r w:rsidR="002235E8">
        <w:rPr>
          <w:rFonts w:hint="cs"/>
          <w:rtl/>
        </w:rPr>
        <w:t>!</w:t>
      </w:r>
      <w:r>
        <w:rPr>
          <w:rFonts w:hint="cs"/>
          <w:rtl/>
        </w:rPr>
        <w:t xml:space="preserve"> فإنّ الراية لم تكن لأبي بكر ولا لعمر ولم يفرّا بها</w:t>
      </w:r>
      <w:r w:rsidR="002235E8">
        <w:rPr>
          <w:rFonts w:hint="cs"/>
          <w:rtl/>
        </w:rPr>
        <w:t>.</w:t>
      </w:r>
      <w:r>
        <w:rPr>
          <w:rFonts w:hint="cs"/>
          <w:rtl/>
        </w:rPr>
        <w:t>..</w:t>
      </w:r>
      <w:r w:rsidR="002235E8">
        <w:rPr>
          <w:rFonts w:hint="cs"/>
          <w:rtl/>
        </w:rPr>
        <w:t>؛</w:t>
      </w:r>
      <w:r>
        <w:rPr>
          <w:rFonts w:hint="cs"/>
          <w:rtl/>
        </w:rPr>
        <w:t xml:space="preserve"> ولم يكن يومئذ فتح</w:t>
      </w:r>
      <w:r w:rsidR="002235E8">
        <w:rPr>
          <w:rFonts w:hint="cs"/>
          <w:rtl/>
        </w:rPr>
        <w:t>!،</w:t>
      </w:r>
      <w:r>
        <w:rPr>
          <w:rFonts w:hint="cs"/>
          <w:rtl/>
        </w:rPr>
        <w:t xml:space="preserve"> وقد ذكرنا الحادثة مع مصادرها الوفيرة في </w:t>
      </w:r>
      <w:r w:rsidR="00E53BE1">
        <w:rPr>
          <w:rFonts w:hint="cs"/>
          <w:rtl/>
        </w:rPr>
        <w:t>(</w:t>
      </w:r>
      <w:r w:rsidR="004A4BD1">
        <w:rPr>
          <w:rFonts w:hint="cs"/>
          <w:rtl/>
        </w:rPr>
        <w:t>حديث الراية - وفتح خيبر</w:t>
      </w:r>
      <w:r w:rsidR="00E53BE1">
        <w:rPr>
          <w:rFonts w:hint="cs"/>
          <w:rtl/>
        </w:rPr>
        <w:t>)</w:t>
      </w:r>
      <w:r>
        <w:rPr>
          <w:rFonts w:hint="cs"/>
          <w:rtl/>
        </w:rPr>
        <w:t xml:space="preserve"> وإنّما ذكرناها هنا لمقتضى الحال</w:t>
      </w:r>
      <w:r w:rsidR="002235E8">
        <w:rPr>
          <w:rFonts w:hint="cs"/>
          <w:rtl/>
        </w:rPr>
        <w:t>.</w:t>
      </w:r>
      <w:r>
        <w:rPr>
          <w:rFonts w:hint="cs"/>
          <w:rtl/>
        </w:rPr>
        <w:t xml:space="preserve"> ولقول النقشبندي</w:t>
      </w:r>
      <w:r w:rsidR="002235E8">
        <w:rPr>
          <w:rFonts w:hint="cs"/>
          <w:rtl/>
        </w:rPr>
        <w:t>:</w:t>
      </w:r>
      <w:r>
        <w:rPr>
          <w:rFonts w:hint="cs"/>
          <w:rtl/>
        </w:rPr>
        <w:t xml:space="preserve"> إنّ </w:t>
      </w:r>
    </w:p>
    <w:p w:rsidR="008E0475" w:rsidRDefault="008E0475" w:rsidP="008E0475">
      <w:pPr>
        <w:pStyle w:val="libNormal"/>
      </w:pPr>
      <w:r>
        <w:rPr>
          <w:rtl/>
        </w:rPr>
        <w:br w:type="page"/>
      </w:r>
    </w:p>
    <w:p w:rsidR="008E0475" w:rsidRDefault="008E0475" w:rsidP="00E53BE1">
      <w:pPr>
        <w:pStyle w:val="libNormal0"/>
        <w:rPr>
          <w:rtl/>
        </w:rPr>
      </w:pPr>
      <w:r>
        <w:rPr>
          <w:rFonts w:hint="cs"/>
          <w:rtl/>
        </w:rPr>
        <w:lastRenderedPageBreak/>
        <w:t xml:space="preserve">شهادة النبيّ </w:t>
      </w:r>
      <w:r w:rsidR="002235E8" w:rsidRPr="002235E8">
        <w:rPr>
          <w:rStyle w:val="libAlaemChar"/>
          <w:rFonts w:hint="cs"/>
          <w:rtl/>
        </w:rPr>
        <w:t>صلى‌الله‌عليه‌وآله‌وسلم</w:t>
      </w:r>
      <w:r>
        <w:rPr>
          <w:rFonts w:hint="cs"/>
          <w:rtl/>
        </w:rPr>
        <w:t xml:space="preserve"> التي سجّلها في خيبر</w:t>
      </w:r>
      <w:r w:rsidR="002235E8">
        <w:rPr>
          <w:rFonts w:hint="cs"/>
          <w:rtl/>
        </w:rPr>
        <w:t>.</w:t>
      </w:r>
      <w:r>
        <w:rPr>
          <w:rFonts w:hint="cs"/>
          <w:rtl/>
        </w:rPr>
        <w:t>..</w:t>
      </w:r>
      <w:r w:rsidR="002235E8">
        <w:rPr>
          <w:rFonts w:hint="cs"/>
          <w:rtl/>
        </w:rPr>
        <w:t>،</w:t>
      </w:r>
      <w:r>
        <w:rPr>
          <w:rFonts w:hint="cs"/>
          <w:rtl/>
        </w:rPr>
        <w:t xml:space="preserve"> وصَمَت المناوئين لعليّ</w:t>
      </w:r>
      <w:r w:rsidR="002235E8">
        <w:rPr>
          <w:rFonts w:hint="cs"/>
          <w:rtl/>
        </w:rPr>
        <w:t xml:space="preserve"> - </w:t>
      </w:r>
      <w:r>
        <w:rPr>
          <w:rFonts w:hint="cs"/>
          <w:rtl/>
        </w:rPr>
        <w:t>فيما بعد</w:t>
      </w:r>
      <w:r w:rsidR="002235E8">
        <w:rPr>
          <w:rFonts w:hint="cs"/>
          <w:rtl/>
        </w:rPr>
        <w:t xml:space="preserve"> - </w:t>
      </w:r>
      <w:r>
        <w:rPr>
          <w:rFonts w:hint="cs"/>
          <w:rtl/>
        </w:rPr>
        <w:t>بوصمة النفاق لأنّهم ناوأوا شخصاً يُحبّ الله ورسوله ويُحبّه الله ورسوله</w:t>
      </w:r>
      <w:r w:rsidR="002235E8">
        <w:rPr>
          <w:rFonts w:hint="cs"/>
          <w:rtl/>
        </w:rPr>
        <w:t>؛</w:t>
      </w:r>
      <w:r>
        <w:rPr>
          <w:rFonts w:hint="cs"/>
          <w:rtl/>
        </w:rPr>
        <w:t xml:space="preserve"> وابن تيميه يعلم هذا</w:t>
      </w:r>
      <w:r w:rsidR="002235E8">
        <w:rPr>
          <w:rFonts w:hint="cs"/>
          <w:rtl/>
        </w:rPr>
        <w:t>.</w:t>
      </w:r>
      <w:r>
        <w:rPr>
          <w:rFonts w:hint="cs"/>
          <w:rtl/>
        </w:rPr>
        <w:t>..</w:t>
      </w:r>
    </w:p>
    <w:p w:rsidR="008E0475" w:rsidRDefault="008E0475" w:rsidP="008E0475">
      <w:pPr>
        <w:pStyle w:val="libNormal"/>
        <w:rPr>
          <w:rtl/>
        </w:rPr>
      </w:pPr>
      <w:r>
        <w:rPr>
          <w:rFonts w:hint="cs"/>
          <w:rtl/>
        </w:rPr>
        <w:t>فهذا وغيره كافٍ في وصف ابن تيميه بالنفاق</w:t>
      </w:r>
      <w:r w:rsidR="002235E8">
        <w:rPr>
          <w:rFonts w:hint="cs"/>
          <w:rtl/>
        </w:rPr>
        <w:t>.</w:t>
      </w:r>
    </w:p>
    <w:p w:rsidR="008E0475" w:rsidRDefault="008E0475" w:rsidP="008E0475">
      <w:pPr>
        <w:pStyle w:val="libNormal"/>
        <w:rPr>
          <w:rtl/>
        </w:rPr>
      </w:pPr>
      <w:r>
        <w:rPr>
          <w:rFonts w:hint="cs"/>
          <w:rtl/>
        </w:rPr>
        <w:t>72</w:t>
      </w:r>
      <w:r w:rsidR="002235E8">
        <w:rPr>
          <w:rFonts w:hint="cs"/>
          <w:rtl/>
        </w:rPr>
        <w:t xml:space="preserve"> - </w:t>
      </w:r>
      <w:r>
        <w:rPr>
          <w:rFonts w:hint="cs"/>
          <w:rtl/>
        </w:rPr>
        <w:t xml:space="preserve">الشيخ محمّد أبو زهرة </w:t>
      </w:r>
      <w:r w:rsidR="004A4BD1">
        <w:rPr>
          <w:rFonts w:hint="cs"/>
          <w:rtl/>
        </w:rPr>
        <w:t>(ت 1394 هـ)</w:t>
      </w:r>
      <w:r w:rsidR="002235E8">
        <w:rPr>
          <w:rFonts w:hint="cs"/>
          <w:rtl/>
        </w:rPr>
        <w:t>.</w:t>
      </w:r>
      <w:r>
        <w:rPr>
          <w:rFonts w:hint="cs"/>
          <w:rtl/>
        </w:rPr>
        <w:t xml:space="preserve"> عالم مصريّ معروف وعضو مجمع البحوث الإسلاميّة بالأزهر</w:t>
      </w:r>
      <w:r w:rsidR="002235E8">
        <w:rPr>
          <w:rFonts w:hint="cs"/>
          <w:rtl/>
        </w:rPr>
        <w:t>.</w:t>
      </w:r>
      <w:r>
        <w:rPr>
          <w:rFonts w:hint="cs"/>
          <w:rtl/>
        </w:rPr>
        <w:t xml:space="preserve"> وله كتاب </w:t>
      </w:r>
      <w:r w:rsidR="004A4BD1">
        <w:rPr>
          <w:rFonts w:hint="cs"/>
          <w:rtl/>
        </w:rPr>
        <w:t>«ابن تَيمِيه، حياته وعصره»</w:t>
      </w:r>
      <w:r w:rsidR="002235E8">
        <w:rPr>
          <w:rFonts w:hint="cs"/>
          <w:rtl/>
        </w:rPr>
        <w:t>.</w:t>
      </w:r>
    </w:p>
    <w:p w:rsidR="008E0475" w:rsidRDefault="008E0475" w:rsidP="008E0475">
      <w:pPr>
        <w:pStyle w:val="libNormal"/>
        <w:rPr>
          <w:rtl/>
        </w:rPr>
      </w:pPr>
      <w:r>
        <w:rPr>
          <w:rFonts w:hint="cs"/>
          <w:rtl/>
        </w:rPr>
        <w:t>وقد وجّه إليه سؤال</w:t>
      </w:r>
      <w:r w:rsidR="002235E8">
        <w:rPr>
          <w:rFonts w:hint="cs"/>
          <w:rtl/>
        </w:rPr>
        <w:t>:</w:t>
      </w:r>
      <w:r>
        <w:rPr>
          <w:rFonts w:hint="cs"/>
          <w:rtl/>
        </w:rPr>
        <w:t xml:space="preserve"> قال أحد الخطباء على المنبر يوم الجمعة 10</w:t>
      </w:r>
      <w:r w:rsidR="000B0A22">
        <w:rPr>
          <w:rFonts w:hint="cs"/>
          <w:rtl/>
        </w:rPr>
        <w:t>/</w:t>
      </w:r>
      <w:r>
        <w:rPr>
          <w:rFonts w:hint="cs"/>
          <w:rtl/>
        </w:rPr>
        <w:t>4</w:t>
      </w:r>
      <w:r w:rsidR="000B0A22">
        <w:rPr>
          <w:rFonts w:hint="cs"/>
          <w:rtl/>
        </w:rPr>
        <w:t>/</w:t>
      </w:r>
      <w:r>
        <w:rPr>
          <w:rFonts w:hint="cs"/>
          <w:rtl/>
        </w:rPr>
        <w:t>1964</w:t>
      </w:r>
      <w:r w:rsidR="002235E8">
        <w:rPr>
          <w:rFonts w:hint="cs"/>
          <w:rtl/>
        </w:rPr>
        <w:t>،</w:t>
      </w:r>
      <w:r>
        <w:rPr>
          <w:rFonts w:hint="cs"/>
          <w:rtl/>
        </w:rPr>
        <w:t xml:space="preserve"> بأنّ الله خلق السماوات والأرض في ستّة أيّام كأيّامنا هذه وبدأ خلق الأرض يوم الأحد وفرغ من الخلق عصر يوم الجمعة</w:t>
      </w:r>
      <w:r w:rsidR="002235E8">
        <w:rPr>
          <w:rFonts w:hint="cs"/>
          <w:rtl/>
        </w:rPr>
        <w:t>،</w:t>
      </w:r>
      <w:r>
        <w:rPr>
          <w:rFonts w:hint="cs"/>
          <w:rtl/>
        </w:rPr>
        <w:t xml:space="preserve"> وخلق الإنسان بعد عصر يوم الجمعة ثمّ استوى على العرش فهو مستوٍ عليه</w:t>
      </w:r>
      <w:r w:rsidR="002235E8">
        <w:rPr>
          <w:rFonts w:hint="cs"/>
          <w:rtl/>
        </w:rPr>
        <w:t>،</w:t>
      </w:r>
      <w:r>
        <w:rPr>
          <w:rFonts w:hint="cs"/>
          <w:rtl/>
        </w:rPr>
        <w:t xml:space="preserve"> ولما سُئل عن العرش قال</w:t>
      </w:r>
      <w:r w:rsidR="002235E8">
        <w:rPr>
          <w:rFonts w:hint="cs"/>
          <w:rtl/>
        </w:rPr>
        <w:t>:</w:t>
      </w:r>
      <w:r>
        <w:rPr>
          <w:rFonts w:hint="cs"/>
          <w:rtl/>
        </w:rPr>
        <w:t xml:space="preserve"> إنّه الكرسي</w:t>
      </w:r>
      <w:r w:rsidR="002235E8">
        <w:rPr>
          <w:rFonts w:hint="cs"/>
          <w:rtl/>
        </w:rPr>
        <w:t>،</w:t>
      </w:r>
      <w:r>
        <w:rPr>
          <w:rFonts w:hint="cs"/>
          <w:rtl/>
        </w:rPr>
        <w:t xml:space="preserve"> وهو يوزّع رسائل من تأليفه تثبت الجهة لله ويقول</w:t>
      </w:r>
      <w:r w:rsidR="002235E8">
        <w:rPr>
          <w:rFonts w:hint="cs"/>
          <w:rtl/>
        </w:rPr>
        <w:t>:</w:t>
      </w:r>
      <w:r>
        <w:rPr>
          <w:rFonts w:hint="cs"/>
          <w:rtl/>
        </w:rPr>
        <w:t xml:space="preserve"> إنّ العقل يوجب أن يكون الله في جهة لأنّ ما ليس في جهة فهو معدوم</w:t>
      </w:r>
      <w:r w:rsidR="002235E8">
        <w:rPr>
          <w:rFonts w:hint="cs"/>
          <w:rtl/>
        </w:rPr>
        <w:t>،</w:t>
      </w:r>
      <w:r>
        <w:rPr>
          <w:rFonts w:hint="cs"/>
          <w:rtl/>
        </w:rPr>
        <w:t xml:space="preserve"> ونحن العوام قد تبلبلت أفكارنا لأنّنا نعتقد أنّ الله في كلّ مكان وهو معنا أينما كنّا وهو ثالث الثلاثة ورابع الأربعة</w:t>
      </w:r>
      <w:r w:rsidR="002235E8">
        <w:rPr>
          <w:rFonts w:hint="cs"/>
          <w:rtl/>
        </w:rPr>
        <w:t>،</w:t>
      </w:r>
      <w:r>
        <w:rPr>
          <w:rFonts w:hint="cs"/>
          <w:rtl/>
        </w:rPr>
        <w:t xml:space="preserve"> نرجو بيان الأمر على صفحات المجلّة</w:t>
      </w:r>
      <w:r w:rsidR="002235E8">
        <w:rPr>
          <w:rFonts w:hint="cs"/>
          <w:rtl/>
        </w:rPr>
        <w:t>؟</w:t>
      </w:r>
    </w:p>
    <w:p w:rsidR="008E0475" w:rsidRPr="009B3BCB" w:rsidRDefault="008E0475" w:rsidP="008E0475">
      <w:pPr>
        <w:pStyle w:val="Heading2"/>
        <w:rPr>
          <w:rtl/>
        </w:rPr>
      </w:pPr>
      <w:bookmarkStart w:id="23" w:name="_Toc416696259"/>
      <w:r>
        <w:rPr>
          <w:rFonts w:hint="cs"/>
          <w:rtl/>
        </w:rPr>
        <w:t>جواب أبو زهرة</w:t>
      </w:r>
      <w:r w:rsidR="002235E8">
        <w:rPr>
          <w:rFonts w:hint="cs"/>
          <w:rtl/>
        </w:rPr>
        <w:t>:</w:t>
      </w:r>
      <w:bookmarkEnd w:id="23"/>
    </w:p>
    <w:p w:rsidR="004A4BD1" w:rsidRDefault="004A4BD1" w:rsidP="008E0475">
      <w:pPr>
        <w:pStyle w:val="libNormal"/>
        <w:rPr>
          <w:rtl/>
        </w:rPr>
      </w:pPr>
      <w:r>
        <w:rPr>
          <w:rFonts w:hint="cs"/>
          <w:rtl/>
        </w:rPr>
        <w:t xml:space="preserve">«ما يقوله الشيخ اتّباع لما قيل عن ابن تَيمِيه، فهو في هذا يقلّده فيما روي عنه في الرسالة الحموية، والحقّ أنّه تعالى منزّه عن المكان، ومنزّه عن أن يجلس </w:t>
      </w:r>
    </w:p>
    <w:p w:rsidR="004A4BD1" w:rsidRDefault="004A4BD1" w:rsidP="008E0475">
      <w:pPr>
        <w:pStyle w:val="libNormal"/>
        <w:rPr>
          <w:rtl/>
        </w:rPr>
      </w:pPr>
      <w:r>
        <w:rPr>
          <w:rtl/>
        </w:rPr>
        <w:br w:type="page"/>
      </w:r>
    </w:p>
    <w:p w:rsidR="008E0475" w:rsidRDefault="004A4BD1" w:rsidP="00E53BE1">
      <w:pPr>
        <w:pStyle w:val="libNormal0"/>
        <w:rPr>
          <w:rtl/>
        </w:rPr>
      </w:pPr>
      <w:r>
        <w:rPr>
          <w:rFonts w:hint="cs"/>
          <w:rtl/>
        </w:rPr>
        <w:lastRenderedPageBreak/>
        <w:t>كما يجلس البشر، وأنّ العلماء الصادقين من عهد الصحابة يفسّرون هذا بتفسير لا يتّفق مع المكان، ولا يمكن أن تُفسَّر الأيام الستّة بأيّامنا هذه، لأنّ أيّامنا ناشئة من دوران الأرض حول الشمس إلاّ أن تُفسّر بمقدارها لا بحقيقتها، ولا نرى موافقة الشيخ في الخوض في هذه الأمور، وباب الموعظة وبيان الحقائق الإسلاميّة التكليفيّة متّسع، والله تعالى هو الموفّق والهادي إلى سواء السبيل»</w:t>
      </w:r>
      <w:r w:rsidR="008E0475">
        <w:rPr>
          <w:rFonts w:hint="cs"/>
          <w:rtl/>
        </w:rPr>
        <w:t xml:space="preserve"> </w:t>
      </w:r>
      <w:r w:rsidR="008E0475" w:rsidRPr="002235E8">
        <w:rPr>
          <w:rStyle w:val="libFootnotenumChar"/>
          <w:rFonts w:hint="cs"/>
          <w:rtl/>
        </w:rPr>
        <w:t>(1)</w:t>
      </w:r>
      <w:r w:rsidR="002235E8">
        <w:rPr>
          <w:rFonts w:hint="cs"/>
          <w:rtl/>
        </w:rPr>
        <w:t>.</w:t>
      </w:r>
    </w:p>
    <w:p w:rsidR="008E0475" w:rsidRDefault="008E0475" w:rsidP="008E0475">
      <w:pPr>
        <w:pStyle w:val="libNormal"/>
        <w:rPr>
          <w:rtl/>
        </w:rPr>
      </w:pPr>
      <w:r>
        <w:rPr>
          <w:rFonts w:hint="cs"/>
          <w:rtl/>
        </w:rPr>
        <w:t>ثمّة تعليق</w:t>
      </w:r>
      <w:r w:rsidR="002235E8">
        <w:rPr>
          <w:rFonts w:hint="cs"/>
          <w:rtl/>
        </w:rPr>
        <w:t>:</w:t>
      </w:r>
      <w:r>
        <w:rPr>
          <w:rFonts w:hint="cs"/>
          <w:rtl/>
        </w:rPr>
        <w:t xml:space="preserve"> إنّ هذا الرجل وهو يشكو إلى الشيخ </w:t>
      </w:r>
      <w:r w:rsidR="004A4BD1">
        <w:rPr>
          <w:rFonts w:hint="cs"/>
          <w:rtl/>
        </w:rPr>
        <w:t>«أبو زهرة»</w:t>
      </w:r>
      <w:r>
        <w:rPr>
          <w:rFonts w:hint="cs"/>
          <w:rtl/>
        </w:rPr>
        <w:t xml:space="preserve"> من هذا الوهّابي الذي يرتقي المنبر ويُبلّغ بآراء رأس الفتنة الجاهليّة</w:t>
      </w:r>
      <w:r w:rsidR="002235E8">
        <w:rPr>
          <w:rFonts w:hint="cs"/>
          <w:rtl/>
        </w:rPr>
        <w:t>:</w:t>
      </w:r>
      <w:r>
        <w:rPr>
          <w:rFonts w:hint="cs"/>
          <w:rtl/>
        </w:rPr>
        <w:t xml:space="preserve"> ابن تَيمِيه</w:t>
      </w:r>
      <w:r w:rsidR="002235E8">
        <w:rPr>
          <w:rFonts w:hint="cs"/>
          <w:rtl/>
        </w:rPr>
        <w:t>،</w:t>
      </w:r>
      <w:r>
        <w:rPr>
          <w:rFonts w:hint="cs"/>
          <w:rtl/>
        </w:rPr>
        <w:t xml:space="preserve"> والرجل المشتكي يتواضع فيصف نفسه بأنّه من العوام</w:t>
      </w:r>
      <w:r w:rsidR="002235E8">
        <w:rPr>
          <w:rFonts w:hint="cs"/>
          <w:rtl/>
        </w:rPr>
        <w:t>!</w:t>
      </w:r>
      <w:r>
        <w:rPr>
          <w:rFonts w:hint="cs"/>
          <w:rtl/>
        </w:rPr>
        <w:t xml:space="preserve"> وهو يُنكر تلك الأفكار البالية التي عكف عليها الوهّابيون تبليغاً لامثيل له</w:t>
      </w:r>
      <w:r w:rsidR="002235E8">
        <w:rPr>
          <w:rFonts w:hint="cs"/>
          <w:rtl/>
        </w:rPr>
        <w:t>،</w:t>
      </w:r>
      <w:r>
        <w:rPr>
          <w:rFonts w:hint="cs"/>
          <w:rtl/>
        </w:rPr>
        <w:t xml:space="preserve"> فمَن رفضها بدّعوه وكفّروه وأحلّوا دمه</w:t>
      </w:r>
      <w:r w:rsidR="002235E8">
        <w:rPr>
          <w:rFonts w:hint="cs"/>
          <w:rtl/>
        </w:rPr>
        <w:t>.</w:t>
      </w:r>
      <w:r>
        <w:rPr>
          <w:rFonts w:hint="cs"/>
          <w:rtl/>
        </w:rPr>
        <w:t xml:space="preserve"> علماً أنّ هذا المشتكي وهو يرفض التجسيم والمكانية</w:t>
      </w:r>
      <w:r w:rsidR="002235E8">
        <w:rPr>
          <w:rFonts w:hint="cs"/>
          <w:rtl/>
        </w:rPr>
        <w:t>.</w:t>
      </w:r>
      <w:r>
        <w:rPr>
          <w:rFonts w:hint="cs"/>
          <w:rtl/>
        </w:rPr>
        <w:t>..</w:t>
      </w:r>
      <w:r w:rsidR="002235E8">
        <w:rPr>
          <w:rFonts w:hint="cs"/>
          <w:rtl/>
        </w:rPr>
        <w:t>،</w:t>
      </w:r>
      <w:r>
        <w:rPr>
          <w:rFonts w:hint="cs"/>
          <w:rtl/>
        </w:rPr>
        <w:t xml:space="preserve"> يستدلّ ضمناً بالقرآن الكريم</w:t>
      </w:r>
      <w:r w:rsidR="002235E8">
        <w:rPr>
          <w:rFonts w:hint="cs"/>
          <w:rtl/>
        </w:rPr>
        <w:t>،</w:t>
      </w:r>
      <w:r>
        <w:rPr>
          <w:rFonts w:hint="cs"/>
          <w:rtl/>
        </w:rPr>
        <w:t xml:space="preserve"> ذلك قوله</w:t>
      </w:r>
      <w:r w:rsidR="002235E8">
        <w:rPr>
          <w:rFonts w:hint="cs"/>
          <w:rtl/>
        </w:rPr>
        <w:t>:</w:t>
      </w:r>
      <w:r>
        <w:rPr>
          <w:rFonts w:hint="cs"/>
          <w:rtl/>
        </w:rPr>
        <w:t xml:space="preserve"> </w:t>
      </w:r>
      <w:r w:rsidR="004A4BD1">
        <w:rPr>
          <w:rFonts w:hint="cs"/>
          <w:rtl/>
        </w:rPr>
        <w:t>«لأنّنا نعتقد أنّ الله في كلّ مكان وهو معنا أينما كنّا وهو ثالث الثلاثة ورابع الأربعة»</w:t>
      </w:r>
      <w:r w:rsidR="002235E8">
        <w:rPr>
          <w:rFonts w:hint="cs"/>
          <w:rtl/>
        </w:rPr>
        <w:t>،</w:t>
      </w:r>
      <w:r>
        <w:rPr>
          <w:rFonts w:hint="cs"/>
          <w:rtl/>
        </w:rPr>
        <w:t xml:space="preserve"> فهو قد قرأ القرآن الكريم وفهمه</w:t>
      </w:r>
      <w:r w:rsidR="002235E8">
        <w:rPr>
          <w:rFonts w:hint="cs"/>
          <w:rtl/>
        </w:rPr>
        <w:t>،</w:t>
      </w:r>
      <w:r>
        <w:rPr>
          <w:rFonts w:hint="cs"/>
          <w:rtl/>
        </w:rPr>
        <w:t xml:space="preserve"> فيما قرأه ابن تيميه وصرف معناه إلى ما لديه من إرث يهوديّ</w:t>
      </w:r>
      <w:r w:rsidR="002235E8">
        <w:rPr>
          <w:rFonts w:hint="cs"/>
          <w:rtl/>
        </w:rPr>
        <w:t>،</w:t>
      </w:r>
      <w:r>
        <w:rPr>
          <w:rFonts w:hint="cs"/>
          <w:rtl/>
        </w:rPr>
        <w:t xml:space="preserve"> ومنه توارثه أعراب نَجْد الوهّابيون</w:t>
      </w:r>
      <w:r w:rsidR="002235E8">
        <w:rPr>
          <w:rFonts w:hint="cs"/>
          <w:rtl/>
        </w:rPr>
        <w:t>.</w:t>
      </w:r>
    </w:p>
    <w:p w:rsidR="008E0475" w:rsidRDefault="008E0475" w:rsidP="00E53BE1">
      <w:pPr>
        <w:pStyle w:val="libNormal"/>
        <w:rPr>
          <w:rtl/>
        </w:rPr>
      </w:pPr>
      <w:r>
        <w:rPr>
          <w:rFonts w:hint="cs"/>
          <w:rtl/>
        </w:rPr>
        <w:t>قال تعالى</w:t>
      </w:r>
      <w:r w:rsidR="002235E8">
        <w:rPr>
          <w:rFonts w:hint="cs"/>
          <w:rtl/>
        </w:rPr>
        <w:t>:</w:t>
      </w:r>
      <w:r>
        <w:rPr>
          <w:rFonts w:hint="cs"/>
          <w:rtl/>
        </w:rPr>
        <w:t xml:space="preserve"> </w:t>
      </w:r>
      <w:r w:rsidR="00E53BE1">
        <w:rPr>
          <w:rStyle w:val="libAlaemChar"/>
          <w:rFonts w:hint="cs"/>
          <w:rtl/>
        </w:rPr>
        <w:t>(</w:t>
      </w:r>
      <w:r w:rsidR="004A4BD1" w:rsidRPr="00E53BE1">
        <w:rPr>
          <w:rStyle w:val="libAieChar"/>
          <w:rFonts w:eastAsia="MS Mincho"/>
          <w:rtl/>
        </w:rPr>
        <w:t>أَلَمْ تَرَ أَنّ اللّهَ يَعْلَمُ مَا فِي السّماوَاتِ وَمَا فِي الْأَرْضِ مَا يَكُونُ مِن نَجْوَى‏ ثَلاَثَةٍ إِلّا هُوَ رَابِعُهُمْ وَلاَ خَمْسَةٍ إِلّا هُوَ سَادِسُهُمْ وَلاَ أَدْنَى‏ مِن ذلِكَ وَلاَ أَكْثَرَ إِلّا هُوَ مَعَهُمْ أَيْنَ مَا كَانُوا ثُمّ يُنَبّئُهُم بِمَا عَمِلُوا يَوْمَ الْقِيَامَةِ إِنّ اللّهَ بِكُلّ شَي‏ءٍ عَلِيمٌ</w:t>
      </w:r>
      <w:r w:rsidR="00E53BE1">
        <w:rPr>
          <w:rStyle w:val="libAlaemChar"/>
          <w:rFonts w:hint="cs"/>
          <w:rtl/>
        </w:rPr>
        <w:t>)</w:t>
      </w:r>
      <w:r>
        <w:rPr>
          <w:rFonts w:hint="cs"/>
          <w:rtl/>
        </w:rPr>
        <w:t xml:space="preserve"> </w:t>
      </w:r>
      <w:r w:rsidRPr="002235E8">
        <w:rPr>
          <w:rStyle w:val="libFootnotenumChar"/>
          <w:rFonts w:hint="cs"/>
          <w:rtl/>
        </w:rPr>
        <w:t>(2)</w:t>
      </w:r>
      <w:r w:rsidR="002235E8">
        <w:rPr>
          <w:rFonts w:hint="cs"/>
          <w:rtl/>
        </w:rPr>
        <w:t>.</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فتاوى الشيخ محمّد أبو زهرة</w:t>
      </w:r>
      <w:r w:rsidR="002235E8">
        <w:rPr>
          <w:rFonts w:hint="cs"/>
          <w:rtl/>
        </w:rPr>
        <w:t>،</w:t>
      </w:r>
      <w:r>
        <w:rPr>
          <w:rFonts w:hint="cs"/>
          <w:rtl/>
        </w:rPr>
        <w:t xml:space="preserve"> 118</w:t>
      </w:r>
      <w:r w:rsidR="002235E8">
        <w:rPr>
          <w:rFonts w:hint="cs"/>
          <w:rtl/>
        </w:rPr>
        <w:t>،</w:t>
      </w:r>
      <w:r>
        <w:rPr>
          <w:rFonts w:hint="cs"/>
          <w:rtl/>
        </w:rPr>
        <w:t xml:space="preserve"> الطبعة الأولى</w:t>
      </w:r>
      <w:r w:rsidR="002235E8">
        <w:rPr>
          <w:rFonts w:hint="cs"/>
          <w:rtl/>
        </w:rPr>
        <w:t>،</w:t>
      </w:r>
      <w:r>
        <w:rPr>
          <w:rFonts w:hint="cs"/>
          <w:rtl/>
        </w:rPr>
        <w:t xml:space="preserve"> دار القلم</w:t>
      </w:r>
      <w:r w:rsidR="002235E8">
        <w:rPr>
          <w:rFonts w:hint="cs"/>
          <w:rtl/>
        </w:rPr>
        <w:t xml:space="preserve"> - </w:t>
      </w:r>
      <w:r>
        <w:rPr>
          <w:rFonts w:hint="cs"/>
          <w:rtl/>
        </w:rPr>
        <w:t xml:space="preserve">دمشق 1427 </w:t>
      </w:r>
      <w:r w:rsidR="002235E8">
        <w:rPr>
          <w:rFonts w:hint="cs"/>
          <w:rtl/>
        </w:rPr>
        <w:t>هـ.</w:t>
      </w:r>
    </w:p>
    <w:p w:rsidR="008E0475" w:rsidRDefault="008E0475" w:rsidP="002235E8">
      <w:pPr>
        <w:pStyle w:val="libFootnote0"/>
        <w:rPr>
          <w:rtl/>
        </w:rPr>
      </w:pPr>
      <w:r>
        <w:rPr>
          <w:rFonts w:hint="cs"/>
          <w:rtl/>
        </w:rPr>
        <w:t>(2) المجادلة</w:t>
      </w:r>
      <w:r w:rsidR="002235E8">
        <w:rPr>
          <w:rFonts w:hint="cs"/>
          <w:rtl/>
        </w:rPr>
        <w:t>:</w:t>
      </w:r>
      <w:r>
        <w:rPr>
          <w:rFonts w:hint="cs"/>
          <w:rtl/>
        </w:rPr>
        <w:t xml:space="preserve"> 7</w:t>
      </w:r>
      <w:r w:rsidR="002235E8">
        <w:rPr>
          <w:rFonts w:hint="cs"/>
          <w:rtl/>
        </w:rPr>
        <w:t>.</w:t>
      </w:r>
    </w:p>
    <w:p w:rsidR="008E0475" w:rsidRDefault="008E0475" w:rsidP="002235E8">
      <w:pPr>
        <w:pStyle w:val="libFootnote0"/>
      </w:pPr>
      <w:r>
        <w:rPr>
          <w:rtl/>
        </w:rPr>
        <w:br w:type="page"/>
      </w:r>
    </w:p>
    <w:p w:rsidR="008E0475" w:rsidRDefault="008E0475" w:rsidP="008E0475">
      <w:pPr>
        <w:pStyle w:val="libNormal"/>
        <w:rPr>
          <w:rtl/>
        </w:rPr>
      </w:pPr>
      <w:r>
        <w:rPr>
          <w:rFonts w:hint="cs"/>
          <w:rtl/>
        </w:rPr>
        <w:lastRenderedPageBreak/>
        <w:t>73</w:t>
      </w:r>
      <w:r w:rsidR="002235E8">
        <w:rPr>
          <w:rFonts w:hint="cs"/>
          <w:rtl/>
        </w:rPr>
        <w:t xml:space="preserve"> - </w:t>
      </w:r>
      <w:r>
        <w:rPr>
          <w:rFonts w:hint="cs"/>
          <w:rtl/>
        </w:rPr>
        <w:t xml:space="preserve">المحدّث الشيخ عبد الله بن محمّد بن الصديق الغماري </w:t>
      </w:r>
      <w:r w:rsidR="004A4BD1">
        <w:rPr>
          <w:rFonts w:hint="cs"/>
          <w:rtl/>
        </w:rPr>
        <w:t>(ت 1413 هـ)</w:t>
      </w:r>
      <w:r w:rsidR="002235E8">
        <w:rPr>
          <w:rFonts w:hint="cs"/>
          <w:rtl/>
        </w:rPr>
        <w:t>.</w:t>
      </w:r>
    </w:p>
    <w:p w:rsidR="008E0475" w:rsidRDefault="008E0475" w:rsidP="008E0475">
      <w:pPr>
        <w:pStyle w:val="libNormal"/>
        <w:rPr>
          <w:rtl/>
        </w:rPr>
      </w:pPr>
      <w:r>
        <w:rPr>
          <w:rFonts w:hint="cs"/>
          <w:rtl/>
        </w:rPr>
        <w:t>من علماء المغرب</w:t>
      </w:r>
      <w:r w:rsidR="002235E8">
        <w:rPr>
          <w:rFonts w:hint="cs"/>
          <w:rtl/>
        </w:rPr>
        <w:t>،</w:t>
      </w:r>
      <w:r>
        <w:rPr>
          <w:rFonts w:hint="cs"/>
          <w:rtl/>
        </w:rPr>
        <w:t xml:space="preserve"> درس وعاش في مصر</w:t>
      </w:r>
      <w:r w:rsidR="002235E8">
        <w:rPr>
          <w:rFonts w:hint="cs"/>
          <w:rtl/>
        </w:rPr>
        <w:t>.</w:t>
      </w:r>
      <w:r>
        <w:rPr>
          <w:rFonts w:hint="cs"/>
          <w:rtl/>
        </w:rPr>
        <w:t xml:space="preserve"> له مؤلّفات في الفقه والعقيدة والحديث واللّغة</w:t>
      </w:r>
      <w:r w:rsidR="002235E8">
        <w:rPr>
          <w:rFonts w:hint="cs"/>
          <w:rtl/>
        </w:rPr>
        <w:t>.</w:t>
      </w:r>
      <w:r>
        <w:rPr>
          <w:rFonts w:hint="cs"/>
          <w:rtl/>
        </w:rPr>
        <w:t xml:space="preserve"> عاد إلى المغرب واستمرّ في الإفتاء والتدريس والتصنيف</w:t>
      </w:r>
      <w:r w:rsidR="002235E8">
        <w:rPr>
          <w:rFonts w:hint="cs"/>
          <w:rtl/>
        </w:rPr>
        <w:t>.</w:t>
      </w:r>
      <w:r>
        <w:rPr>
          <w:rFonts w:hint="cs"/>
          <w:rtl/>
        </w:rPr>
        <w:t xml:space="preserve"> له ردود على ابن تَيمِيه</w:t>
      </w:r>
      <w:r w:rsidR="002235E8">
        <w:rPr>
          <w:rFonts w:hint="cs"/>
          <w:rtl/>
        </w:rPr>
        <w:t>.</w:t>
      </w:r>
      <w:r>
        <w:rPr>
          <w:rFonts w:hint="cs"/>
          <w:rtl/>
        </w:rPr>
        <w:t xml:space="preserve"> قال</w:t>
      </w:r>
      <w:r w:rsidR="002235E8">
        <w:rPr>
          <w:rFonts w:hint="cs"/>
          <w:rtl/>
        </w:rPr>
        <w:t>:</w:t>
      </w:r>
    </w:p>
    <w:p w:rsidR="008E0475" w:rsidRDefault="004A4BD1" w:rsidP="00E53BE1">
      <w:pPr>
        <w:pStyle w:val="libNormal"/>
        <w:rPr>
          <w:rtl/>
        </w:rPr>
      </w:pPr>
      <w:r>
        <w:rPr>
          <w:rFonts w:hint="cs"/>
          <w:rtl/>
        </w:rPr>
        <w:t>«وانحراف ابن تيميه عن عليّ وأهل البيت معروف، وحتّى حُكم عليه بالنفاق لأجل ذلك. وذكر الحافظ ابن حجَر في ترجمته من (الدرر الكامنة</w:t>
      </w:r>
      <w:r w:rsidR="00E53BE1">
        <w:rPr>
          <w:rFonts w:hint="cs"/>
          <w:rtl/>
        </w:rPr>
        <w:t>)</w:t>
      </w:r>
      <w:r w:rsidR="008E0475">
        <w:rPr>
          <w:rFonts w:hint="cs"/>
          <w:rtl/>
        </w:rPr>
        <w:t xml:space="preserve"> أنّ العلماء حكموا بنفاق ابن تيميه لما ثبت عليه من بُغض عليّ وانحرافه عنه</w:t>
      </w:r>
      <w:r w:rsidR="002235E8">
        <w:rPr>
          <w:rFonts w:hint="cs"/>
          <w:rtl/>
        </w:rPr>
        <w:t>،</w:t>
      </w:r>
      <w:r w:rsidR="008E0475">
        <w:rPr>
          <w:rFonts w:hint="cs"/>
          <w:rtl/>
        </w:rPr>
        <w:t xml:space="preserve"> وقد قال صلّى الله عليه وسلّم لعليّ </w:t>
      </w:r>
      <w:r w:rsidR="002235E8" w:rsidRPr="002235E8">
        <w:rPr>
          <w:rStyle w:val="libAlaemChar"/>
          <w:rFonts w:hint="cs"/>
          <w:rtl/>
        </w:rPr>
        <w:t>عليه‌السلام</w:t>
      </w:r>
      <w:r w:rsidR="002235E8">
        <w:rPr>
          <w:rFonts w:hint="cs"/>
          <w:rtl/>
        </w:rPr>
        <w:t>:</w:t>
      </w:r>
      <w:r w:rsidR="008E0475">
        <w:rPr>
          <w:rFonts w:hint="cs"/>
          <w:rtl/>
        </w:rPr>
        <w:t xml:space="preserve"> </w:t>
      </w:r>
      <w:r w:rsidR="00E53BE1">
        <w:rPr>
          <w:rFonts w:hint="cs"/>
          <w:rtl/>
        </w:rPr>
        <w:t>(</w:t>
      </w:r>
      <w:r>
        <w:rPr>
          <w:rFonts w:hint="cs"/>
          <w:rtl/>
        </w:rPr>
        <w:t>لا يُبغضك إلاّ منافق</w:t>
      </w:r>
      <w:r w:rsidR="00E53BE1">
        <w:rPr>
          <w:rFonts w:hint="cs"/>
          <w:rtl/>
        </w:rPr>
        <w:t>)</w:t>
      </w:r>
      <w:r>
        <w:rPr>
          <w:rFonts w:hint="cs"/>
          <w:rtl/>
        </w:rPr>
        <w:t>»</w:t>
      </w:r>
      <w:r w:rsidR="008E0475">
        <w:rPr>
          <w:rFonts w:hint="cs"/>
          <w:rtl/>
        </w:rPr>
        <w:t xml:space="preserve"> </w:t>
      </w:r>
      <w:r w:rsidR="008E0475" w:rsidRPr="002235E8">
        <w:rPr>
          <w:rStyle w:val="libFootnotenumChar"/>
          <w:rFonts w:hint="cs"/>
          <w:rtl/>
        </w:rPr>
        <w:t>(1)</w:t>
      </w:r>
      <w:r w:rsidR="002235E8">
        <w:rPr>
          <w:rFonts w:hint="cs"/>
          <w:rtl/>
        </w:rPr>
        <w:t>.</w:t>
      </w:r>
    </w:p>
    <w:p w:rsidR="008E0475" w:rsidRDefault="008E0475" w:rsidP="008E0475">
      <w:pPr>
        <w:pStyle w:val="libNormal"/>
        <w:rPr>
          <w:rtl/>
        </w:rPr>
      </w:pPr>
      <w:r>
        <w:rPr>
          <w:rFonts w:hint="cs"/>
          <w:rtl/>
        </w:rPr>
        <w:t>قلت</w:t>
      </w:r>
      <w:r w:rsidR="002235E8">
        <w:rPr>
          <w:rFonts w:hint="cs"/>
          <w:rtl/>
        </w:rPr>
        <w:t>:</w:t>
      </w:r>
      <w:r>
        <w:rPr>
          <w:rFonts w:hint="cs"/>
          <w:rtl/>
        </w:rPr>
        <w:t xml:space="preserve"> وقد اطّلعت على رسالة صغيرة له ذكر فيها</w:t>
      </w:r>
      <w:r w:rsidR="002235E8">
        <w:rPr>
          <w:rFonts w:hint="cs"/>
          <w:rtl/>
        </w:rPr>
        <w:t>:</w:t>
      </w:r>
      <w:r>
        <w:rPr>
          <w:rFonts w:hint="cs"/>
          <w:rtl/>
        </w:rPr>
        <w:t xml:space="preserve"> أنّ الأحاديث الواردة في فضل عليّ لا تُثبت له ميزة على مطلق المؤمنين فضلاً عن الصحابة</w:t>
      </w:r>
      <w:r w:rsidR="002235E8">
        <w:rPr>
          <w:rFonts w:hint="cs"/>
          <w:rtl/>
        </w:rPr>
        <w:t>،</w:t>
      </w:r>
      <w:r>
        <w:rPr>
          <w:rFonts w:hint="cs"/>
          <w:rtl/>
        </w:rPr>
        <w:t xml:space="preserve"> وبيّن ذلك في بعض الأحاديث التي ذكرها</w:t>
      </w:r>
      <w:r w:rsidR="002235E8">
        <w:rPr>
          <w:rFonts w:hint="cs"/>
          <w:rtl/>
        </w:rPr>
        <w:t>،</w:t>
      </w:r>
      <w:r>
        <w:rPr>
          <w:rFonts w:hint="cs"/>
          <w:rtl/>
        </w:rPr>
        <w:t xml:space="preserve"> بكلامٍ ظاهر عليه الحقد والتحامل</w:t>
      </w:r>
      <w:r w:rsidR="002235E8">
        <w:rPr>
          <w:rFonts w:hint="cs"/>
          <w:rtl/>
        </w:rPr>
        <w:t>؛</w:t>
      </w:r>
      <w:r>
        <w:rPr>
          <w:rFonts w:hint="cs"/>
          <w:rtl/>
        </w:rPr>
        <w:t xml:space="preserve"> وفي كتابه الذي سمّاه منهاج السنّة وهو في الحقيقة منهاج البِدعة</w:t>
      </w:r>
      <w:r w:rsidR="002235E8">
        <w:rPr>
          <w:rFonts w:hint="cs"/>
          <w:rtl/>
        </w:rPr>
        <w:t>،</w:t>
      </w:r>
      <w:r>
        <w:rPr>
          <w:rFonts w:hint="cs"/>
          <w:rtl/>
        </w:rPr>
        <w:t xml:space="preserve"> تحامل كبير على عليّ</w:t>
      </w:r>
      <w:r w:rsidR="002235E8">
        <w:rPr>
          <w:rFonts w:hint="cs"/>
          <w:rtl/>
        </w:rPr>
        <w:t>،</w:t>
      </w:r>
      <w:r>
        <w:rPr>
          <w:rFonts w:hint="cs"/>
          <w:rtl/>
        </w:rPr>
        <w:t xml:space="preserve"> وانتقاص لعليّ مكانه</w:t>
      </w:r>
      <w:r w:rsidR="002235E8">
        <w:rPr>
          <w:rFonts w:hint="cs"/>
          <w:rtl/>
        </w:rPr>
        <w:t>،</w:t>
      </w:r>
      <w:r>
        <w:rPr>
          <w:rFonts w:hint="cs"/>
          <w:rtl/>
        </w:rPr>
        <w:t xml:space="preserve"> خصوصاً في أوائل الجزء الثالث منه</w:t>
      </w:r>
      <w:r w:rsidR="002235E8">
        <w:rPr>
          <w:rFonts w:hint="cs"/>
          <w:rtl/>
        </w:rPr>
        <w:t>،</w:t>
      </w:r>
      <w:r>
        <w:rPr>
          <w:rFonts w:hint="cs"/>
          <w:rtl/>
        </w:rPr>
        <w:t xml:space="preserve"> فإن فيه مع ذلك مساساً بفاطمة الزهراء</w:t>
      </w:r>
      <w:r w:rsidR="002235E8">
        <w:rPr>
          <w:rFonts w:hint="cs"/>
          <w:rtl/>
        </w:rPr>
        <w:t>،</w:t>
      </w:r>
      <w:r>
        <w:rPr>
          <w:rFonts w:hint="cs"/>
          <w:rtl/>
        </w:rPr>
        <w:t xml:space="preserve"> صلوات الله عليها</w:t>
      </w:r>
      <w:r w:rsidR="002235E8">
        <w:rPr>
          <w:rFonts w:hint="cs"/>
          <w:rtl/>
        </w:rPr>
        <w:t>،</w:t>
      </w:r>
      <w:r>
        <w:rPr>
          <w:rFonts w:hint="cs"/>
          <w:rtl/>
        </w:rPr>
        <w:t xml:space="preserve"> ووصمها بشائبة النفاق</w:t>
      </w:r>
      <w:r w:rsidR="002235E8">
        <w:rPr>
          <w:rFonts w:hint="cs"/>
          <w:rtl/>
        </w:rPr>
        <w:t>!</w:t>
      </w:r>
      <w:r>
        <w:rPr>
          <w:rFonts w:hint="cs"/>
          <w:rtl/>
        </w:rPr>
        <w:t xml:space="preserve"> وقد عاقبه الله على هذه الوقاحة والخبث</w:t>
      </w:r>
      <w:r w:rsidR="002235E8">
        <w:rPr>
          <w:rFonts w:hint="cs"/>
          <w:rtl/>
        </w:rPr>
        <w:t>؛</w:t>
      </w:r>
      <w:r>
        <w:rPr>
          <w:rFonts w:hint="cs"/>
          <w:rtl/>
        </w:rPr>
        <w:t xml:space="preserve"> فجعله الله إمام الناصبيّة والمبتدعة منذ وقته إلى الآن</w:t>
      </w:r>
      <w:r w:rsidR="002235E8">
        <w:rPr>
          <w:rFonts w:hint="cs"/>
          <w:rtl/>
        </w:rPr>
        <w:t>،</w:t>
      </w:r>
      <w:r>
        <w:rPr>
          <w:rFonts w:hint="cs"/>
          <w:rtl/>
        </w:rPr>
        <w:t xml:space="preserve"> في كلّ زمان ومكان</w:t>
      </w:r>
      <w:r w:rsidR="002235E8">
        <w:rPr>
          <w:rFonts w:hint="cs"/>
          <w:rtl/>
        </w:rPr>
        <w:t>،</w:t>
      </w:r>
      <w:r>
        <w:rPr>
          <w:rFonts w:hint="cs"/>
          <w:rtl/>
        </w:rPr>
        <w:t xml:space="preserve"> فلا تجد عدوّاً لآلِ البيت ولا خارجاً على الجماعة إلاّ وليد أفكار</w:t>
      </w:r>
      <w:r w:rsidR="002235E8">
        <w:rPr>
          <w:rFonts w:hint="cs"/>
          <w:rtl/>
        </w:rPr>
        <w:t>،</w:t>
      </w:r>
      <w:r>
        <w:rPr>
          <w:rFonts w:hint="cs"/>
          <w:rtl/>
        </w:rPr>
        <w:t xml:space="preserve"> وتلميذ كتبه الملأى بالضلال</w:t>
      </w:r>
      <w:r w:rsidR="002235E8">
        <w:rPr>
          <w:rFonts w:hint="cs"/>
          <w:rtl/>
        </w:rPr>
        <w:t>،</w:t>
      </w:r>
      <w:r>
        <w:rPr>
          <w:rFonts w:hint="cs"/>
          <w:rtl/>
        </w:rPr>
        <w:t xml:space="preserve"> فدونك المجسّمة والمشبّهة ومَن</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أفضل مقول في مناقب أفضل رسول</w:t>
      </w:r>
      <w:r w:rsidR="002235E8">
        <w:rPr>
          <w:rFonts w:hint="cs"/>
          <w:rtl/>
        </w:rPr>
        <w:t>،</w:t>
      </w:r>
      <w:r>
        <w:rPr>
          <w:rFonts w:hint="cs"/>
          <w:rtl/>
        </w:rPr>
        <w:t xml:space="preserve"> لعبد الله الغماري 25</w:t>
      </w:r>
      <w:r w:rsidR="002235E8">
        <w:rPr>
          <w:rFonts w:hint="cs"/>
          <w:rtl/>
        </w:rPr>
        <w:t>،</w:t>
      </w:r>
      <w:r>
        <w:rPr>
          <w:rFonts w:hint="cs"/>
          <w:rtl/>
        </w:rPr>
        <w:t xml:space="preserve"> الطبعة الأولى مكتبة القاهرة</w:t>
      </w:r>
      <w:r w:rsidR="002235E8">
        <w:rPr>
          <w:rFonts w:hint="cs"/>
          <w:rtl/>
        </w:rPr>
        <w:t xml:space="preserve"> - </w:t>
      </w:r>
      <w:r>
        <w:rPr>
          <w:rFonts w:hint="cs"/>
          <w:rtl/>
        </w:rPr>
        <w:t>مصر</w:t>
      </w:r>
      <w:r w:rsidR="002235E8">
        <w:rPr>
          <w:rFonts w:hint="cs"/>
          <w:rtl/>
        </w:rPr>
        <w:t>.</w:t>
      </w:r>
    </w:p>
    <w:p w:rsidR="008E0475" w:rsidRDefault="008E0475" w:rsidP="002235E8">
      <w:pPr>
        <w:pStyle w:val="libFootnote0"/>
        <w:rPr>
          <w:rtl/>
        </w:rPr>
      </w:pPr>
      <w:r>
        <w:rPr>
          <w:rtl/>
        </w:rPr>
        <w:br w:type="page"/>
      </w:r>
    </w:p>
    <w:p w:rsidR="008E0475" w:rsidRDefault="008E0475" w:rsidP="00E53BE1">
      <w:pPr>
        <w:pStyle w:val="libNormal0"/>
        <w:rPr>
          <w:rtl/>
        </w:rPr>
      </w:pPr>
      <w:r>
        <w:rPr>
          <w:rFonts w:hint="cs"/>
          <w:rtl/>
        </w:rPr>
        <w:lastRenderedPageBreak/>
        <w:t>على شاكلتهم</w:t>
      </w:r>
      <w:r w:rsidR="002235E8">
        <w:rPr>
          <w:rFonts w:hint="cs"/>
          <w:rtl/>
        </w:rPr>
        <w:t>،</w:t>
      </w:r>
      <w:r>
        <w:rPr>
          <w:rFonts w:hint="cs"/>
          <w:rtl/>
        </w:rPr>
        <w:t xml:space="preserve"> كلّهم يعتمدون عليه ويرجعون في نصر بدعتهم إليه</w:t>
      </w:r>
      <w:r w:rsidR="002235E8">
        <w:rPr>
          <w:rFonts w:hint="cs"/>
          <w:rtl/>
        </w:rPr>
        <w:t>،</w:t>
      </w:r>
      <w:r>
        <w:rPr>
          <w:rFonts w:hint="cs"/>
          <w:rtl/>
        </w:rPr>
        <w:t xml:space="preserve"> ودونك أعداء الزيارة النبويّة</w:t>
      </w:r>
      <w:r w:rsidR="002235E8">
        <w:rPr>
          <w:rFonts w:hint="cs"/>
          <w:rtl/>
        </w:rPr>
        <w:t>،</w:t>
      </w:r>
      <w:r>
        <w:rPr>
          <w:rFonts w:hint="cs"/>
          <w:rtl/>
        </w:rPr>
        <w:t xml:space="preserve"> الذين يزعمون أنّها معصية</w:t>
      </w:r>
      <w:r w:rsidR="002235E8">
        <w:rPr>
          <w:rFonts w:hint="cs"/>
          <w:rtl/>
        </w:rPr>
        <w:t>،</w:t>
      </w:r>
      <w:r>
        <w:rPr>
          <w:rFonts w:hint="cs"/>
          <w:rtl/>
        </w:rPr>
        <w:t xml:space="preserve"> لا حجّة لهم في زعمهم إلاّ كلامه</w:t>
      </w:r>
      <w:r w:rsidR="002235E8">
        <w:rPr>
          <w:rFonts w:hint="cs"/>
          <w:rtl/>
        </w:rPr>
        <w:t>،</w:t>
      </w:r>
      <w:r>
        <w:rPr>
          <w:rFonts w:hint="cs"/>
          <w:rtl/>
        </w:rPr>
        <w:t xml:space="preserve"> ودونك المتجرّئين على القول في الدين بالهوى والغرض لم يكتسبوا جرأتهم إلاّ منه</w:t>
      </w:r>
      <w:r w:rsidR="002235E8">
        <w:rPr>
          <w:rFonts w:hint="cs"/>
          <w:rtl/>
        </w:rPr>
        <w:t>،</w:t>
      </w:r>
      <w:r>
        <w:rPr>
          <w:rFonts w:hint="cs"/>
          <w:rtl/>
        </w:rPr>
        <w:t xml:space="preserve"> وهكذا بقيّة صنوف البِدع هو الذي فتح أبوابها وسهّل أسبابها</w:t>
      </w:r>
      <w:r w:rsidR="00E53BE1">
        <w:rPr>
          <w:rFonts w:hint="cs"/>
          <w:rtl/>
        </w:rPr>
        <w:t>»</w:t>
      </w:r>
      <w:r w:rsidR="002235E8">
        <w:rPr>
          <w:rFonts w:hint="cs"/>
          <w:rtl/>
        </w:rPr>
        <w:t>.</w:t>
      </w:r>
    </w:p>
    <w:p w:rsidR="008E0475" w:rsidRDefault="008E0475" w:rsidP="008E0475">
      <w:pPr>
        <w:pStyle w:val="libNormal"/>
        <w:rPr>
          <w:rtl/>
        </w:rPr>
      </w:pPr>
      <w:r>
        <w:rPr>
          <w:rFonts w:hint="cs"/>
          <w:rtl/>
        </w:rPr>
        <w:t>تعليق</w:t>
      </w:r>
      <w:r w:rsidR="002235E8">
        <w:rPr>
          <w:rFonts w:hint="cs"/>
          <w:rtl/>
        </w:rPr>
        <w:t>:</w:t>
      </w:r>
      <w:r>
        <w:rPr>
          <w:rFonts w:hint="cs"/>
          <w:rtl/>
        </w:rPr>
        <w:t xml:space="preserve"> هنيئاً لابن تيميه ومَن والاه من الوهّابيين</w:t>
      </w:r>
      <w:r w:rsidR="002235E8">
        <w:rPr>
          <w:rFonts w:hint="cs"/>
          <w:rtl/>
        </w:rPr>
        <w:t>؛</w:t>
      </w:r>
      <w:r>
        <w:rPr>
          <w:rFonts w:hint="cs"/>
          <w:rtl/>
        </w:rPr>
        <w:t xml:space="preserve"> فخصيمهم يوم القيامة رسول الله </w:t>
      </w:r>
      <w:r w:rsidR="002235E8" w:rsidRPr="002235E8">
        <w:rPr>
          <w:rStyle w:val="libAlaemChar"/>
          <w:rFonts w:hint="cs"/>
          <w:rtl/>
        </w:rPr>
        <w:t>صلى‌الله‌عليه‌وآله‌وسلم</w:t>
      </w:r>
      <w:r w:rsidR="002235E8">
        <w:rPr>
          <w:rFonts w:hint="cs"/>
          <w:rtl/>
        </w:rPr>
        <w:t>،</w:t>
      </w:r>
      <w:r>
        <w:rPr>
          <w:rFonts w:hint="cs"/>
          <w:rtl/>
        </w:rPr>
        <w:t xml:space="preserve"> إذ أساءوا إليه في وصفه أنّه في حضرته الشريفة عظام ورمة تحرم زيارته</w:t>
      </w:r>
      <w:r w:rsidR="002235E8">
        <w:rPr>
          <w:rFonts w:hint="cs"/>
          <w:rtl/>
        </w:rPr>
        <w:t>؛</w:t>
      </w:r>
      <w:r>
        <w:rPr>
          <w:rFonts w:hint="cs"/>
          <w:rtl/>
        </w:rPr>
        <w:t xml:space="preserve"> وأهلُ بيته عليّ الذي هو نفسُ رسول الله كما في آية المباهلة والذي هو بمنزلة هارون من موسى والذي ثبتت إمامته كما في آية التصدّق حال الركوع في الصلاة والذي أخذ له النبي البيعة في حجّة الوداع</w:t>
      </w:r>
      <w:r w:rsidR="002235E8">
        <w:rPr>
          <w:rFonts w:hint="cs"/>
          <w:rtl/>
        </w:rPr>
        <w:t>،</w:t>
      </w:r>
      <w:r>
        <w:rPr>
          <w:rFonts w:hint="cs"/>
          <w:rtl/>
        </w:rPr>
        <w:t xml:space="preserve"> وطهّره الله تعالى كما في آية التطهير</w:t>
      </w:r>
      <w:r w:rsidR="002235E8">
        <w:rPr>
          <w:rFonts w:hint="cs"/>
          <w:rtl/>
        </w:rPr>
        <w:t>.</w:t>
      </w:r>
      <w:r>
        <w:rPr>
          <w:rFonts w:hint="cs"/>
          <w:rtl/>
        </w:rPr>
        <w:t>..</w:t>
      </w:r>
    </w:p>
    <w:p w:rsidR="008E0475" w:rsidRDefault="008E0475" w:rsidP="008E0475">
      <w:pPr>
        <w:pStyle w:val="libNormal"/>
        <w:rPr>
          <w:rtl/>
        </w:rPr>
      </w:pPr>
      <w:r>
        <w:rPr>
          <w:rFonts w:hint="cs"/>
          <w:rtl/>
        </w:rPr>
        <w:t xml:space="preserve">وأمّا ثاني أهل البيت </w:t>
      </w:r>
      <w:r w:rsidR="002235E8" w:rsidRPr="002235E8">
        <w:rPr>
          <w:rStyle w:val="libAlaemChar"/>
          <w:rFonts w:hint="cs"/>
          <w:rtl/>
        </w:rPr>
        <w:t>عليهم‌السلام</w:t>
      </w:r>
      <w:r w:rsidR="002235E8">
        <w:rPr>
          <w:rFonts w:hint="cs"/>
          <w:rtl/>
        </w:rPr>
        <w:t>،</w:t>
      </w:r>
      <w:r>
        <w:rPr>
          <w:rFonts w:hint="cs"/>
          <w:rtl/>
        </w:rPr>
        <w:t xml:space="preserve"> ممّن تطاول عليهم ابن تيميه فهي الزهراء البتول بضعة الرسول </w:t>
      </w:r>
      <w:r w:rsidR="002235E8" w:rsidRPr="002235E8">
        <w:rPr>
          <w:rStyle w:val="libAlaemChar"/>
          <w:rFonts w:hint="cs"/>
          <w:rtl/>
        </w:rPr>
        <w:t>صلى‌الله‌عليه‌وآله‌وسلم</w:t>
      </w:r>
      <w:r w:rsidR="002235E8">
        <w:rPr>
          <w:rFonts w:hint="cs"/>
          <w:rtl/>
        </w:rPr>
        <w:t>،</w:t>
      </w:r>
      <w:r>
        <w:rPr>
          <w:rFonts w:hint="cs"/>
          <w:rtl/>
        </w:rPr>
        <w:t xml:space="preserve"> سيّدة نساء العالمين والمطهّرة من كلّ رجس بمحكم التنزيل</w:t>
      </w:r>
      <w:r w:rsidR="002235E8">
        <w:rPr>
          <w:rFonts w:hint="cs"/>
          <w:rtl/>
        </w:rPr>
        <w:t>،</w:t>
      </w:r>
      <w:r>
        <w:rPr>
          <w:rFonts w:hint="cs"/>
          <w:rtl/>
        </w:rPr>
        <w:t xml:space="preserve"> طهّرها الله تعالى ووالدها وبعلها وابنيها الحسن والحسين صلّى الله عليهم وسلّم</w:t>
      </w:r>
      <w:r w:rsidR="002235E8">
        <w:rPr>
          <w:rFonts w:hint="cs"/>
          <w:rtl/>
        </w:rPr>
        <w:t>،</w:t>
      </w:r>
      <w:r>
        <w:rPr>
          <w:rFonts w:hint="cs"/>
          <w:rtl/>
        </w:rPr>
        <w:t xml:space="preserve"> في آية التطهير</w:t>
      </w:r>
      <w:r w:rsidR="002235E8">
        <w:rPr>
          <w:rFonts w:hint="cs"/>
          <w:rtl/>
        </w:rPr>
        <w:t>،</w:t>
      </w:r>
      <w:r>
        <w:rPr>
          <w:rFonts w:hint="cs"/>
          <w:rtl/>
        </w:rPr>
        <w:t xml:space="preserve"> وبهم باهلَ النبيّ نصارى نجران فغلبهم</w:t>
      </w:r>
      <w:r w:rsidR="002235E8">
        <w:rPr>
          <w:rFonts w:hint="cs"/>
          <w:rtl/>
        </w:rPr>
        <w:t>،</w:t>
      </w:r>
      <w:r>
        <w:rPr>
          <w:rFonts w:hint="cs"/>
          <w:rtl/>
        </w:rPr>
        <w:t xml:space="preserve"> فكان عليّ نفسه</w:t>
      </w:r>
      <w:r w:rsidR="002235E8">
        <w:rPr>
          <w:rFonts w:hint="cs"/>
          <w:rtl/>
        </w:rPr>
        <w:t>،</w:t>
      </w:r>
      <w:r>
        <w:rPr>
          <w:rFonts w:hint="cs"/>
          <w:rtl/>
        </w:rPr>
        <w:t xml:space="preserve"> وفاطمة نساءه</w:t>
      </w:r>
      <w:r w:rsidR="002235E8">
        <w:rPr>
          <w:rFonts w:hint="cs"/>
          <w:rtl/>
        </w:rPr>
        <w:t>،</w:t>
      </w:r>
      <w:r>
        <w:rPr>
          <w:rFonts w:hint="cs"/>
          <w:rtl/>
        </w:rPr>
        <w:t xml:space="preserve"> والحسنان أبناءه</w:t>
      </w:r>
      <w:r w:rsidR="002235E8">
        <w:rPr>
          <w:rFonts w:hint="cs"/>
          <w:rtl/>
        </w:rPr>
        <w:t>؛</w:t>
      </w:r>
      <w:r>
        <w:rPr>
          <w:rFonts w:hint="cs"/>
          <w:rtl/>
        </w:rPr>
        <w:t xml:space="preserve"> ولو كان مَن هو أشرف منهم لخرج به يُباهل</w:t>
      </w:r>
      <w:r w:rsidR="002235E8">
        <w:rPr>
          <w:rFonts w:hint="cs"/>
          <w:rtl/>
        </w:rPr>
        <w:t>.</w:t>
      </w:r>
      <w:r>
        <w:rPr>
          <w:rFonts w:hint="cs"/>
          <w:rtl/>
        </w:rPr>
        <w:t xml:space="preserve"> فكانوا </w:t>
      </w:r>
      <w:r w:rsidR="002235E8" w:rsidRPr="002235E8">
        <w:rPr>
          <w:rStyle w:val="libAlaemChar"/>
          <w:rFonts w:hint="cs"/>
          <w:rtl/>
        </w:rPr>
        <w:t>عليهم‌السلام</w:t>
      </w:r>
      <w:r>
        <w:rPr>
          <w:rFonts w:hint="cs"/>
          <w:rtl/>
        </w:rPr>
        <w:t xml:space="preserve"> معجزة النبيّ </w:t>
      </w:r>
      <w:r w:rsidR="002235E8" w:rsidRPr="002235E8">
        <w:rPr>
          <w:rStyle w:val="libAlaemChar"/>
          <w:rFonts w:hint="cs"/>
          <w:rtl/>
        </w:rPr>
        <w:t>صلى‌الله‌عليه‌وآله‌وسلم</w:t>
      </w:r>
      <w:r>
        <w:rPr>
          <w:rFonts w:hint="cs"/>
          <w:rtl/>
        </w:rPr>
        <w:t xml:space="preserve"> يومئذ</w:t>
      </w:r>
      <w:r w:rsidR="002235E8">
        <w:rPr>
          <w:rFonts w:hint="cs"/>
          <w:rtl/>
        </w:rPr>
        <w:t>؛</w:t>
      </w:r>
      <w:r>
        <w:rPr>
          <w:rFonts w:hint="cs"/>
          <w:rtl/>
        </w:rPr>
        <w:t xml:space="preserve"> عامل الله ابن تيميه وأتباعه</w:t>
      </w:r>
      <w:r w:rsidR="002235E8">
        <w:rPr>
          <w:rFonts w:hint="cs"/>
          <w:rtl/>
        </w:rPr>
        <w:t>،</w:t>
      </w:r>
      <w:r>
        <w:rPr>
          <w:rFonts w:hint="cs"/>
          <w:rtl/>
        </w:rPr>
        <w:t xml:space="preserve"> بعدله جلّ وعلا</w:t>
      </w:r>
      <w:r w:rsidR="002235E8">
        <w:rPr>
          <w:rFonts w:hint="cs"/>
          <w:rtl/>
        </w:rPr>
        <w:t>،</w:t>
      </w:r>
      <w:r>
        <w:rPr>
          <w:rFonts w:hint="cs"/>
          <w:rtl/>
        </w:rPr>
        <w:t xml:space="preserve"> والعاقبة للمتّقين</w:t>
      </w:r>
      <w:r w:rsidR="002235E8">
        <w:rPr>
          <w:rFonts w:hint="cs"/>
          <w:rtl/>
        </w:rPr>
        <w:t>.</w:t>
      </w:r>
    </w:p>
    <w:p w:rsidR="004A4BD1" w:rsidRDefault="008E0475" w:rsidP="008E0475">
      <w:pPr>
        <w:pStyle w:val="libNormal"/>
        <w:rPr>
          <w:rtl/>
        </w:rPr>
      </w:pPr>
      <w:r>
        <w:rPr>
          <w:rFonts w:hint="cs"/>
          <w:rtl/>
        </w:rPr>
        <w:t>قال الغماري</w:t>
      </w:r>
      <w:r w:rsidR="002235E8">
        <w:rPr>
          <w:rFonts w:hint="cs"/>
          <w:rtl/>
        </w:rPr>
        <w:t>:</w:t>
      </w:r>
      <w:r>
        <w:rPr>
          <w:rFonts w:hint="cs"/>
          <w:rtl/>
        </w:rPr>
        <w:t xml:space="preserve"> </w:t>
      </w:r>
      <w:r w:rsidR="004A4BD1">
        <w:rPr>
          <w:rFonts w:hint="cs"/>
          <w:rtl/>
        </w:rPr>
        <w:t xml:space="preserve">«ويدلّ أيضاً على أنّ عليّا </w:t>
      </w:r>
      <w:r w:rsidR="00653D1E" w:rsidRPr="00653D1E">
        <w:rPr>
          <w:rStyle w:val="libAlaemChar"/>
          <w:rFonts w:hint="cs"/>
          <w:rtl/>
        </w:rPr>
        <w:t>رضي‌الله‌عنه</w:t>
      </w:r>
      <w:r w:rsidR="004A4BD1">
        <w:rPr>
          <w:rFonts w:hint="cs"/>
          <w:rtl/>
        </w:rPr>
        <w:t xml:space="preserve"> كان ميمون النقيبة، سعيد الحظ، </w:t>
      </w:r>
    </w:p>
    <w:p w:rsidR="004A4BD1" w:rsidRDefault="004A4BD1" w:rsidP="008E0475">
      <w:pPr>
        <w:pStyle w:val="libNormal"/>
        <w:rPr>
          <w:rtl/>
        </w:rPr>
      </w:pPr>
      <w:r>
        <w:rPr>
          <w:rtl/>
        </w:rPr>
        <w:br w:type="page"/>
      </w:r>
    </w:p>
    <w:p w:rsidR="008E0475" w:rsidRDefault="004A4BD1" w:rsidP="00E53BE1">
      <w:pPr>
        <w:pStyle w:val="libNormal0"/>
        <w:rPr>
          <w:rtl/>
        </w:rPr>
      </w:pPr>
      <w:r>
        <w:rPr>
          <w:rFonts w:hint="cs"/>
          <w:rtl/>
        </w:rPr>
        <w:lastRenderedPageBreak/>
        <w:t>على نقيض ما قال ابن تيميه في منهاجه عنه أنه كان مشؤماً مخذولاً، وتلك كلمة فاجرة، تنبئ عمّا في قلب قائلها من حقدٍ على وصيّ النبي صلّى الله عليه وسلّم وأخيه كرّم الله وجهه»</w:t>
      </w:r>
      <w:r w:rsidR="008E0475">
        <w:rPr>
          <w:rFonts w:hint="cs"/>
          <w:rtl/>
        </w:rPr>
        <w:t xml:space="preserve"> </w:t>
      </w:r>
      <w:r w:rsidR="008E0475" w:rsidRPr="002235E8">
        <w:rPr>
          <w:rStyle w:val="libFootnotenumChar"/>
          <w:rFonts w:hint="cs"/>
          <w:rtl/>
        </w:rPr>
        <w:t>(1)</w:t>
      </w:r>
      <w:r w:rsidR="002235E8">
        <w:rPr>
          <w:rFonts w:hint="cs"/>
          <w:rtl/>
        </w:rPr>
        <w:t>.</w:t>
      </w:r>
    </w:p>
    <w:p w:rsidR="008E0475" w:rsidRDefault="008E0475" w:rsidP="008E0475">
      <w:pPr>
        <w:pStyle w:val="libNormal"/>
        <w:rPr>
          <w:rtl/>
        </w:rPr>
      </w:pPr>
      <w:r>
        <w:rPr>
          <w:rFonts w:hint="cs"/>
          <w:rtl/>
        </w:rPr>
        <w:t>74</w:t>
      </w:r>
      <w:r w:rsidR="002235E8">
        <w:rPr>
          <w:rFonts w:hint="cs"/>
          <w:rtl/>
        </w:rPr>
        <w:t xml:space="preserve"> - </w:t>
      </w:r>
      <w:r>
        <w:rPr>
          <w:rFonts w:hint="cs"/>
          <w:rtl/>
        </w:rPr>
        <w:t xml:space="preserve">المحدّث الشيخ محمّد زكي الدين إبراهيم </w:t>
      </w:r>
      <w:r w:rsidR="004A4BD1">
        <w:rPr>
          <w:rFonts w:hint="cs"/>
          <w:rtl/>
        </w:rPr>
        <w:t>(ت 1419 هـ)</w:t>
      </w:r>
      <w:r w:rsidR="002235E8">
        <w:rPr>
          <w:rFonts w:hint="cs"/>
          <w:rtl/>
        </w:rPr>
        <w:t>.</w:t>
      </w:r>
      <w:r>
        <w:rPr>
          <w:rFonts w:hint="cs"/>
          <w:rtl/>
        </w:rPr>
        <w:t xml:space="preserve"> من علماء الأزهر</w:t>
      </w:r>
      <w:r w:rsidR="002235E8">
        <w:rPr>
          <w:rFonts w:hint="cs"/>
          <w:rtl/>
        </w:rPr>
        <w:t>،</w:t>
      </w:r>
      <w:r>
        <w:rPr>
          <w:rFonts w:hint="cs"/>
          <w:rtl/>
        </w:rPr>
        <w:t xml:space="preserve"> له دور كبير في فضح بِدع ومنكرات بعض الجماعات</w:t>
      </w:r>
      <w:r w:rsidR="002235E8">
        <w:rPr>
          <w:rFonts w:hint="cs"/>
          <w:rtl/>
        </w:rPr>
        <w:t>،</w:t>
      </w:r>
      <w:r>
        <w:rPr>
          <w:rFonts w:hint="cs"/>
          <w:rtl/>
        </w:rPr>
        <w:t xml:space="preserve"> ولم يسكت عن الأخطاء التي كانت تقع من مشايخ الأزهر</w:t>
      </w:r>
      <w:r w:rsidR="002235E8">
        <w:rPr>
          <w:rFonts w:hint="cs"/>
          <w:rtl/>
        </w:rPr>
        <w:t>.</w:t>
      </w:r>
      <w:r>
        <w:rPr>
          <w:rFonts w:hint="cs"/>
          <w:rtl/>
        </w:rPr>
        <w:t xml:space="preserve"> ومن كلامه بشأن ابن تيميه</w:t>
      </w:r>
      <w:r w:rsidR="002235E8">
        <w:rPr>
          <w:rFonts w:hint="cs"/>
          <w:rtl/>
        </w:rPr>
        <w:t>:</w:t>
      </w:r>
    </w:p>
    <w:p w:rsidR="004A4BD1" w:rsidRDefault="004A4BD1" w:rsidP="008E0475">
      <w:pPr>
        <w:pStyle w:val="libNormal"/>
        <w:rPr>
          <w:rtl/>
        </w:rPr>
      </w:pPr>
      <w:r>
        <w:rPr>
          <w:rFonts w:hint="cs"/>
          <w:rtl/>
        </w:rPr>
        <w:t>«وقد استوعب الإمام التقي السبكي أكثر ما ورد في زيارة القبر النبوي في كتابه شفاء السقام بزيارة خير الأنام ردّ به تهوّر ابن تيميه الذي حكم جزافاً ببطلان أحاديث زيارة القبر النبوي، حتّى بلغ به الاندفاع إلى اعتبار السفر بنيّة هذه الزيارة معصية لا تقصر فيه الصلاة!! ولا حول ولا قوّة إلاّ بالله. وكان من أثر ذلك فتنة عمياء انتصر فيها ابن عبد الهادي لابن تيميه في كتاب سمّاه الصارم المنكي، ثمّ انتصر ابن علان للسبكي بكتاب سمّاه المبرد المبكي، وتابعه الشيخ السمنودي بكتاب سمّاه نصرة السبكي.</w:t>
      </w:r>
    </w:p>
    <w:p w:rsidR="008E0475" w:rsidRDefault="004A4BD1" w:rsidP="008E0475">
      <w:pPr>
        <w:pStyle w:val="libNormal"/>
        <w:rPr>
          <w:rtl/>
        </w:rPr>
      </w:pPr>
      <w:r>
        <w:rPr>
          <w:rFonts w:hint="cs"/>
          <w:rtl/>
        </w:rPr>
        <w:t>ثمّ بقي من يخطب على منبر الكعبة أيّام الحجّ ثمّ على منابر مصر، فيفتي بحرمة زيارة القبر الشريف، بلا خجل من الله ولا من النبيّ، ولا من العالم»</w:t>
      </w:r>
      <w:r w:rsidR="008E0475">
        <w:rPr>
          <w:rFonts w:hint="cs"/>
          <w:rtl/>
        </w:rPr>
        <w:t xml:space="preserve"> </w:t>
      </w:r>
      <w:r w:rsidR="008E0475" w:rsidRPr="002235E8">
        <w:rPr>
          <w:rStyle w:val="libFootnotenumChar"/>
          <w:rFonts w:hint="cs"/>
          <w:rtl/>
        </w:rPr>
        <w:t>(2)</w:t>
      </w:r>
      <w:r w:rsidR="002235E8">
        <w:rPr>
          <w:rFonts w:hint="cs"/>
          <w:rtl/>
        </w:rPr>
        <w:t>.</w:t>
      </w:r>
    </w:p>
    <w:p w:rsidR="008E0475" w:rsidRDefault="008E0475" w:rsidP="00E53BE1">
      <w:pPr>
        <w:pStyle w:val="libNormal"/>
        <w:rPr>
          <w:rtl/>
        </w:rPr>
      </w:pPr>
      <w:r>
        <w:rPr>
          <w:rFonts w:hint="cs"/>
          <w:rtl/>
        </w:rPr>
        <w:t>وقال</w:t>
      </w:r>
      <w:r w:rsidR="002235E8">
        <w:rPr>
          <w:rFonts w:hint="cs"/>
          <w:rtl/>
        </w:rPr>
        <w:t>:</w:t>
      </w:r>
      <w:r>
        <w:rPr>
          <w:rFonts w:hint="cs"/>
          <w:rtl/>
        </w:rPr>
        <w:t xml:space="preserve"> </w:t>
      </w:r>
      <w:r w:rsidR="00E53BE1">
        <w:rPr>
          <w:rFonts w:hint="cs"/>
          <w:rtl/>
        </w:rPr>
        <w:t>«</w:t>
      </w:r>
      <w:r>
        <w:rPr>
          <w:rFonts w:hint="cs"/>
          <w:rtl/>
        </w:rPr>
        <w:t>يتّخذ إخواننا الذين ينتسبون إلى التسلّف أو السلفية من أحاديث</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سمير الصالحين</w:t>
      </w:r>
      <w:r w:rsidR="002235E8">
        <w:rPr>
          <w:rFonts w:hint="cs"/>
          <w:rtl/>
        </w:rPr>
        <w:t>،</w:t>
      </w:r>
      <w:r>
        <w:rPr>
          <w:rFonts w:hint="cs"/>
          <w:rtl/>
        </w:rPr>
        <w:t xml:space="preserve"> عبد الله الغماري 77 الطبعة الأولى</w:t>
      </w:r>
      <w:r w:rsidR="002235E8">
        <w:rPr>
          <w:rFonts w:hint="cs"/>
          <w:rtl/>
        </w:rPr>
        <w:t>،</w:t>
      </w:r>
      <w:r>
        <w:rPr>
          <w:rFonts w:hint="cs"/>
          <w:rtl/>
        </w:rPr>
        <w:t xml:space="preserve"> مكتبة القاهرة</w:t>
      </w:r>
      <w:r w:rsidR="002235E8">
        <w:rPr>
          <w:rFonts w:hint="cs"/>
          <w:rtl/>
        </w:rPr>
        <w:t xml:space="preserve"> - </w:t>
      </w:r>
      <w:r>
        <w:rPr>
          <w:rFonts w:hint="cs"/>
          <w:rtl/>
        </w:rPr>
        <w:t xml:space="preserve">مصر 1388 </w:t>
      </w:r>
      <w:r w:rsidR="002235E8">
        <w:rPr>
          <w:rFonts w:hint="cs"/>
          <w:rtl/>
        </w:rPr>
        <w:t>هـ.</w:t>
      </w:r>
    </w:p>
    <w:p w:rsidR="008E0475" w:rsidRDefault="008E0475" w:rsidP="002235E8">
      <w:pPr>
        <w:pStyle w:val="libFootnote0"/>
        <w:rPr>
          <w:rtl/>
        </w:rPr>
      </w:pPr>
      <w:r>
        <w:rPr>
          <w:rFonts w:hint="cs"/>
          <w:rtl/>
        </w:rPr>
        <w:t>(2) كلمة الرائد</w:t>
      </w:r>
      <w:r w:rsidR="002235E8">
        <w:rPr>
          <w:rFonts w:hint="cs"/>
          <w:rtl/>
        </w:rPr>
        <w:t>،</w:t>
      </w:r>
      <w:r>
        <w:rPr>
          <w:rFonts w:hint="cs"/>
          <w:rtl/>
        </w:rPr>
        <w:t xml:space="preserve"> محمّد زكي إبراهيم</w:t>
      </w:r>
      <w:r w:rsidR="002235E8">
        <w:rPr>
          <w:rFonts w:hint="cs"/>
          <w:rtl/>
        </w:rPr>
        <w:t>،</w:t>
      </w:r>
      <w:r>
        <w:rPr>
          <w:rFonts w:hint="cs"/>
          <w:rtl/>
        </w:rPr>
        <w:t xml:space="preserve"> 3</w:t>
      </w:r>
      <w:r w:rsidR="002235E8">
        <w:rPr>
          <w:rFonts w:hint="cs"/>
          <w:rtl/>
        </w:rPr>
        <w:t>:</w:t>
      </w:r>
      <w:r>
        <w:rPr>
          <w:rFonts w:hint="cs"/>
          <w:rtl/>
        </w:rPr>
        <w:t xml:space="preserve"> 538</w:t>
      </w:r>
      <w:r w:rsidR="002235E8">
        <w:rPr>
          <w:rFonts w:hint="cs"/>
          <w:rtl/>
        </w:rPr>
        <w:t>،</w:t>
      </w:r>
      <w:r>
        <w:rPr>
          <w:rFonts w:hint="cs"/>
          <w:rtl/>
        </w:rPr>
        <w:t xml:space="preserve"> الطبعة الأولى</w:t>
      </w:r>
      <w:r w:rsidR="002235E8">
        <w:rPr>
          <w:rFonts w:hint="cs"/>
          <w:rtl/>
        </w:rPr>
        <w:t>،</w:t>
      </w:r>
      <w:r>
        <w:rPr>
          <w:rFonts w:hint="cs"/>
          <w:rtl/>
        </w:rPr>
        <w:t xml:space="preserve"> مصر 1426 </w:t>
      </w:r>
      <w:r w:rsidR="002235E8">
        <w:rPr>
          <w:rFonts w:hint="cs"/>
          <w:rtl/>
        </w:rPr>
        <w:t>هـ.</w:t>
      </w:r>
    </w:p>
    <w:p w:rsidR="008E0475" w:rsidRDefault="008E0475" w:rsidP="002235E8">
      <w:pPr>
        <w:pStyle w:val="libFootnote0"/>
        <w:rPr>
          <w:rtl/>
        </w:rPr>
      </w:pPr>
      <w:r>
        <w:rPr>
          <w:rtl/>
        </w:rPr>
        <w:br w:type="page"/>
      </w:r>
    </w:p>
    <w:p w:rsidR="008E0475" w:rsidRDefault="008E0475" w:rsidP="00E53BE1">
      <w:pPr>
        <w:pStyle w:val="libNormal0"/>
        <w:rPr>
          <w:rtl/>
        </w:rPr>
      </w:pPr>
      <w:r>
        <w:rPr>
          <w:rFonts w:hint="cs"/>
          <w:rtl/>
        </w:rPr>
        <w:lastRenderedPageBreak/>
        <w:t>شدّ الرحال وسيلة للتشهير بمن يلتمسون البركة بزيارة مشاهد بعض أولياء الله وأهل البيت الكرام</w:t>
      </w:r>
      <w:r w:rsidR="002235E8">
        <w:rPr>
          <w:rFonts w:hint="cs"/>
          <w:rtl/>
        </w:rPr>
        <w:t>،</w:t>
      </w:r>
      <w:r>
        <w:rPr>
          <w:rFonts w:hint="cs"/>
          <w:rtl/>
        </w:rPr>
        <w:t xml:space="preserve"> أو قصد الصلاة في بعض المساجد الشهيرة</w:t>
      </w:r>
      <w:r w:rsidR="002235E8">
        <w:rPr>
          <w:rFonts w:hint="cs"/>
          <w:rtl/>
        </w:rPr>
        <w:t>،</w:t>
      </w:r>
      <w:r>
        <w:rPr>
          <w:rFonts w:hint="cs"/>
          <w:rtl/>
        </w:rPr>
        <w:t xml:space="preserve"> وقد يتغالى بعضهم فلا يكتفي بتسمية الأغلبية الغالبة من مسلمي المشارق والمغارب </w:t>
      </w:r>
      <w:r w:rsidR="002235E8">
        <w:rPr>
          <w:rFonts w:hint="cs"/>
          <w:rtl/>
        </w:rPr>
        <w:t>بـ</w:t>
      </w:r>
      <w:r>
        <w:rPr>
          <w:rFonts w:hint="cs"/>
          <w:rtl/>
        </w:rPr>
        <w:t xml:space="preserve"> </w:t>
      </w:r>
      <w:r w:rsidR="00E53BE1">
        <w:rPr>
          <w:rFonts w:hint="cs"/>
          <w:rtl/>
        </w:rPr>
        <w:t>(</w:t>
      </w:r>
      <w:r w:rsidR="004A4BD1">
        <w:rPr>
          <w:rFonts w:hint="cs"/>
          <w:rtl/>
        </w:rPr>
        <w:t>القبوريّين</w:t>
      </w:r>
      <w:r w:rsidR="00E53BE1">
        <w:rPr>
          <w:rFonts w:hint="cs"/>
          <w:rtl/>
        </w:rPr>
        <w:t>)</w:t>
      </w:r>
      <w:r w:rsidR="002235E8">
        <w:rPr>
          <w:rFonts w:hint="cs"/>
          <w:rtl/>
        </w:rPr>
        <w:t>،</w:t>
      </w:r>
      <w:r>
        <w:rPr>
          <w:rFonts w:hint="cs"/>
          <w:rtl/>
        </w:rPr>
        <w:t xml:space="preserve"> بل إنّه ليرميهم كما هي العادة بالشرك والردّة والوثنيّة والزندقة</w:t>
      </w:r>
      <w:r w:rsidR="002235E8">
        <w:rPr>
          <w:rFonts w:hint="cs"/>
          <w:rtl/>
        </w:rPr>
        <w:t>،</w:t>
      </w:r>
      <w:r>
        <w:rPr>
          <w:rFonts w:hint="cs"/>
          <w:rtl/>
        </w:rPr>
        <w:t xml:space="preserve"> وإنّه ليستحلّ دماءهم وأموالهم وأعراضهم باسم السَّلَفيّة البريئة والتوحيد المظلوم</w:t>
      </w:r>
      <w:r w:rsidR="002235E8">
        <w:rPr>
          <w:rFonts w:hint="cs"/>
          <w:rtl/>
        </w:rPr>
        <w:t>،</w:t>
      </w:r>
      <w:r>
        <w:rPr>
          <w:rFonts w:hint="cs"/>
          <w:rtl/>
        </w:rPr>
        <w:t xml:space="preserve"> ثمّ باسم إحياء السنّة وكفاح البِدعة</w:t>
      </w:r>
      <w:r w:rsidR="002235E8">
        <w:rPr>
          <w:rFonts w:hint="cs"/>
          <w:rtl/>
        </w:rPr>
        <w:t>.</w:t>
      </w:r>
    </w:p>
    <w:p w:rsidR="008E0475" w:rsidRDefault="008E0475" w:rsidP="008E0475">
      <w:pPr>
        <w:pStyle w:val="libNormal"/>
        <w:rPr>
          <w:rtl/>
        </w:rPr>
      </w:pPr>
      <w:r>
        <w:rPr>
          <w:rFonts w:hint="cs"/>
          <w:rtl/>
        </w:rPr>
        <w:t>وهكذا يرى هؤلاء الإخوان على اختلاف طوائفهم أنّ جمهور المسلمين بعامّتهم بين مشرك مرتدّ أو كافر مبتدع أو وثنيّ نجس</w:t>
      </w:r>
      <w:r w:rsidR="002235E8">
        <w:rPr>
          <w:rFonts w:hint="cs"/>
          <w:rtl/>
        </w:rPr>
        <w:t>،</w:t>
      </w:r>
      <w:r>
        <w:rPr>
          <w:rFonts w:hint="cs"/>
          <w:rtl/>
        </w:rPr>
        <w:t xml:space="preserve"> فلا إسلام ولا إيمان إلاّ ما هم عليه</w:t>
      </w:r>
      <w:r w:rsidR="002235E8">
        <w:rPr>
          <w:rFonts w:hint="cs"/>
          <w:rtl/>
        </w:rPr>
        <w:t>،</w:t>
      </w:r>
      <w:r>
        <w:rPr>
          <w:rFonts w:hint="cs"/>
          <w:rtl/>
        </w:rPr>
        <w:t xml:space="preserve"> وقد يكون هذا عن اقتناع أحمق أو فهمٍ جاهل أو عن تقليد طائفيّ متعصّب</w:t>
      </w:r>
      <w:r w:rsidR="002235E8">
        <w:rPr>
          <w:rFonts w:hint="cs"/>
          <w:rtl/>
        </w:rPr>
        <w:t>،</w:t>
      </w:r>
      <w:r>
        <w:rPr>
          <w:rFonts w:hint="cs"/>
          <w:rtl/>
        </w:rPr>
        <w:t xml:space="preserve"> أو حاجة في نفس يعقوب</w:t>
      </w:r>
      <w:r w:rsidR="002235E8">
        <w:rPr>
          <w:rFonts w:hint="cs"/>
          <w:rtl/>
        </w:rPr>
        <w:t>.</w:t>
      </w:r>
      <w:r>
        <w:rPr>
          <w:rFonts w:hint="cs"/>
          <w:rtl/>
        </w:rPr>
        <w:t xml:space="preserve"> ومن الحاجات ما تبرأ منه الإنسانيّة والشرف وما لا يستقيم مع العلم والدين</w:t>
      </w:r>
      <w:r w:rsidR="002235E8">
        <w:rPr>
          <w:rFonts w:hint="cs"/>
          <w:rtl/>
        </w:rPr>
        <w:t>.</w:t>
      </w:r>
    </w:p>
    <w:p w:rsidR="008E0475" w:rsidRDefault="008E0475" w:rsidP="00E53BE1">
      <w:pPr>
        <w:pStyle w:val="libNormal"/>
        <w:rPr>
          <w:rtl/>
        </w:rPr>
      </w:pPr>
      <w:r>
        <w:rPr>
          <w:rFonts w:hint="cs"/>
          <w:rtl/>
        </w:rPr>
        <w:t xml:space="preserve">لقد قلّدوا إمامهم الأكبر الشيخ أحمد بن تيميه الذي منع شدّ الرحال حتى لزيارة قبر الرسول </w:t>
      </w:r>
      <w:r w:rsidR="002235E8" w:rsidRPr="002235E8">
        <w:rPr>
          <w:rStyle w:val="libAlaemChar"/>
          <w:rFonts w:hint="cs"/>
          <w:rtl/>
        </w:rPr>
        <w:t>صلى‌الله‌عليه‌وآله‌وسلم</w:t>
      </w:r>
      <w:r w:rsidR="002235E8">
        <w:rPr>
          <w:rFonts w:hint="cs"/>
          <w:rtl/>
        </w:rPr>
        <w:t>،</w:t>
      </w:r>
      <w:r>
        <w:rPr>
          <w:rFonts w:hint="cs"/>
          <w:rtl/>
        </w:rPr>
        <w:t xml:space="preserve"> وشذّ بهذا عن كلّ علماء القبلة</w:t>
      </w:r>
      <w:r w:rsidR="00E53BE1">
        <w:rPr>
          <w:rFonts w:hint="cs"/>
          <w:rtl/>
        </w:rPr>
        <w:t>»</w:t>
      </w:r>
      <w:r>
        <w:rPr>
          <w:rFonts w:hint="cs"/>
          <w:rtl/>
        </w:rPr>
        <w:t xml:space="preserve"> </w:t>
      </w:r>
      <w:r w:rsidRPr="002235E8">
        <w:rPr>
          <w:rStyle w:val="libFootnotenumChar"/>
          <w:rFonts w:hint="cs"/>
          <w:rtl/>
        </w:rPr>
        <w:t>(1)</w:t>
      </w:r>
      <w:r w:rsidR="002235E8">
        <w:rPr>
          <w:rFonts w:hint="cs"/>
          <w:rtl/>
        </w:rPr>
        <w:t>.</w:t>
      </w:r>
    </w:p>
    <w:p w:rsidR="008E0475" w:rsidRDefault="008E0475" w:rsidP="008E0475">
      <w:pPr>
        <w:pStyle w:val="libNormal"/>
        <w:rPr>
          <w:rtl/>
        </w:rPr>
      </w:pPr>
      <w:r>
        <w:rPr>
          <w:rFonts w:hint="cs"/>
          <w:rtl/>
        </w:rPr>
        <w:t>وعن الوهّابيّين ومنهجهم في الزيارة</w:t>
      </w:r>
      <w:r w:rsidR="00DF04FE">
        <w:rPr>
          <w:rFonts w:hint="cs"/>
          <w:rtl/>
        </w:rPr>
        <w:t xml:space="preserve"> لما </w:t>
      </w:r>
      <w:r>
        <w:rPr>
          <w:rFonts w:hint="cs"/>
          <w:rtl/>
        </w:rPr>
        <w:t>رأوا غضبة الأُمّة الإسلاميّة بشأن شدّ الرحال</w:t>
      </w:r>
      <w:r w:rsidR="002235E8">
        <w:rPr>
          <w:rFonts w:hint="cs"/>
          <w:rtl/>
        </w:rPr>
        <w:t>،</w:t>
      </w:r>
      <w:r>
        <w:rPr>
          <w:rFonts w:hint="cs"/>
          <w:rtl/>
        </w:rPr>
        <w:t xml:space="preserve"> قال</w:t>
      </w:r>
      <w:r w:rsidR="002235E8">
        <w:rPr>
          <w:rFonts w:hint="cs"/>
          <w:rtl/>
        </w:rPr>
        <w:t>:</w:t>
      </w:r>
    </w:p>
    <w:p w:rsidR="008E0475" w:rsidRDefault="00E53BE1" w:rsidP="008E0475">
      <w:pPr>
        <w:pStyle w:val="libNormal"/>
        <w:rPr>
          <w:rtl/>
        </w:rPr>
      </w:pPr>
      <w:r>
        <w:rPr>
          <w:rFonts w:hint="cs"/>
          <w:rtl/>
        </w:rPr>
        <w:t>«</w:t>
      </w:r>
      <w:r w:rsidR="008E0475">
        <w:rPr>
          <w:rFonts w:hint="cs"/>
          <w:rtl/>
        </w:rPr>
        <w:t>إنّهم</w:t>
      </w:r>
      <w:r w:rsidR="00DF04FE">
        <w:rPr>
          <w:rFonts w:hint="cs"/>
          <w:rtl/>
        </w:rPr>
        <w:t xml:space="preserve"> لما </w:t>
      </w:r>
      <w:r w:rsidR="008E0475">
        <w:rPr>
          <w:rFonts w:hint="cs"/>
          <w:rtl/>
        </w:rPr>
        <w:t>أحسّوا ذلك نقلوا حملتهم إلى أهل البيت</w:t>
      </w:r>
      <w:r w:rsidR="002235E8">
        <w:rPr>
          <w:rFonts w:hint="cs"/>
          <w:rtl/>
        </w:rPr>
        <w:t>،</w:t>
      </w:r>
      <w:r w:rsidR="008E0475">
        <w:rPr>
          <w:rFonts w:hint="cs"/>
          <w:rtl/>
        </w:rPr>
        <w:t xml:space="preserve"> ففي منهاج السنّة لابن</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الإفهام والإفحام</w:t>
      </w:r>
      <w:r w:rsidR="002235E8">
        <w:rPr>
          <w:rFonts w:hint="cs"/>
          <w:rtl/>
        </w:rPr>
        <w:t>،</w:t>
      </w:r>
      <w:r>
        <w:rPr>
          <w:rFonts w:hint="cs"/>
          <w:rtl/>
        </w:rPr>
        <w:t xml:space="preserve"> محمّد زكي إبراهيم</w:t>
      </w:r>
      <w:r w:rsidR="002235E8">
        <w:rPr>
          <w:rFonts w:hint="cs"/>
          <w:rtl/>
        </w:rPr>
        <w:t>،</w:t>
      </w:r>
      <w:r>
        <w:rPr>
          <w:rFonts w:hint="cs"/>
          <w:rtl/>
        </w:rPr>
        <w:t xml:space="preserve"> 149 الطبعة الخامسة</w:t>
      </w:r>
      <w:r w:rsidR="002235E8">
        <w:rPr>
          <w:rFonts w:hint="cs"/>
          <w:rtl/>
        </w:rPr>
        <w:t>،</w:t>
      </w:r>
      <w:r>
        <w:rPr>
          <w:rFonts w:hint="cs"/>
          <w:rtl/>
        </w:rPr>
        <w:t xml:space="preserve"> مصر 1425 </w:t>
      </w:r>
      <w:r w:rsidR="002235E8">
        <w:rPr>
          <w:rFonts w:hint="cs"/>
          <w:rtl/>
        </w:rPr>
        <w:t>هـ.</w:t>
      </w:r>
    </w:p>
    <w:p w:rsidR="008E0475" w:rsidRDefault="008E0475" w:rsidP="002235E8">
      <w:pPr>
        <w:pStyle w:val="libFootnote0"/>
        <w:rPr>
          <w:rtl/>
        </w:rPr>
      </w:pPr>
      <w:r>
        <w:rPr>
          <w:rtl/>
        </w:rPr>
        <w:br w:type="page"/>
      </w:r>
    </w:p>
    <w:p w:rsidR="008E0475" w:rsidRDefault="008E0475" w:rsidP="00E53BE1">
      <w:pPr>
        <w:pStyle w:val="libNormal0"/>
        <w:rPr>
          <w:rtl/>
        </w:rPr>
      </w:pPr>
      <w:r>
        <w:rPr>
          <w:rFonts w:hint="cs"/>
          <w:rtl/>
        </w:rPr>
        <w:lastRenderedPageBreak/>
        <w:t>تيميه مثلاً</w:t>
      </w:r>
      <w:r w:rsidR="002235E8">
        <w:rPr>
          <w:rFonts w:hint="cs"/>
          <w:rtl/>
        </w:rPr>
        <w:t>،</w:t>
      </w:r>
      <w:r>
        <w:rPr>
          <w:rFonts w:hint="cs"/>
          <w:rtl/>
        </w:rPr>
        <w:t xml:space="preserve"> كلام موبق مثير عن فاطمة بنت النبي صلّى الله عليه وسلّم وعلي بن أبي طالب</w:t>
      </w:r>
      <w:r w:rsidR="002235E8">
        <w:rPr>
          <w:rFonts w:hint="cs"/>
          <w:rtl/>
        </w:rPr>
        <w:t>،</w:t>
      </w:r>
      <w:r>
        <w:rPr>
          <w:rFonts w:hint="cs"/>
          <w:rtl/>
        </w:rPr>
        <w:t xml:space="preserve"> قوبل من الأمّة بالاستهجان المطلق</w:t>
      </w:r>
      <w:r w:rsidR="002235E8">
        <w:rPr>
          <w:rFonts w:hint="cs"/>
          <w:rtl/>
        </w:rPr>
        <w:t>،</w:t>
      </w:r>
      <w:r>
        <w:rPr>
          <w:rFonts w:hint="cs"/>
          <w:rtl/>
        </w:rPr>
        <w:t xml:space="preserve"> ووُصِم كاتبه بين العلماء بالنفاق والناصبيّة</w:t>
      </w:r>
      <w:r w:rsidR="00E53BE1">
        <w:rPr>
          <w:rFonts w:hint="cs"/>
          <w:rtl/>
        </w:rPr>
        <w:t>»</w:t>
      </w:r>
      <w:r>
        <w:rPr>
          <w:rFonts w:hint="cs"/>
          <w:rtl/>
        </w:rPr>
        <w:t xml:space="preserve"> </w:t>
      </w:r>
      <w:r w:rsidRPr="002235E8">
        <w:rPr>
          <w:rStyle w:val="libFootnotenumChar"/>
          <w:rFonts w:hint="cs"/>
          <w:rtl/>
        </w:rPr>
        <w:t>(1)</w:t>
      </w:r>
      <w:r w:rsidR="002235E8">
        <w:rPr>
          <w:rFonts w:hint="cs"/>
          <w:rtl/>
        </w:rPr>
        <w:t>.</w:t>
      </w:r>
    </w:p>
    <w:p w:rsidR="008E0475" w:rsidRDefault="008E0475" w:rsidP="008E0475">
      <w:pPr>
        <w:pStyle w:val="libNormal"/>
        <w:rPr>
          <w:rtl/>
        </w:rPr>
      </w:pPr>
      <w:r>
        <w:rPr>
          <w:rFonts w:hint="cs"/>
          <w:rtl/>
        </w:rPr>
        <w:t>وفي شأن سيّدة العالمين بضعة النبيّ وما قاله الناصبيّ فيها</w:t>
      </w:r>
      <w:r w:rsidR="002235E8">
        <w:rPr>
          <w:rFonts w:hint="cs"/>
          <w:rtl/>
        </w:rPr>
        <w:t>،</w:t>
      </w:r>
      <w:r>
        <w:rPr>
          <w:rFonts w:hint="cs"/>
          <w:rtl/>
        </w:rPr>
        <w:t xml:space="preserve"> قال</w:t>
      </w:r>
      <w:r w:rsidR="002235E8">
        <w:rPr>
          <w:rFonts w:hint="cs"/>
          <w:rtl/>
        </w:rPr>
        <w:t>:</w:t>
      </w:r>
    </w:p>
    <w:p w:rsidR="008E0475" w:rsidRDefault="004A4BD1" w:rsidP="008E0475">
      <w:pPr>
        <w:pStyle w:val="libNormal"/>
        <w:rPr>
          <w:rtl/>
        </w:rPr>
      </w:pPr>
      <w:r>
        <w:rPr>
          <w:rFonts w:hint="cs"/>
          <w:rtl/>
        </w:rPr>
        <w:t xml:space="preserve">«وفي أوائل الجزء الثالث من كتاب منهاج السنّة لابن تيميه بصفةٍ خاصّة تحامل بغيض كريه على الإمام عليّ </w:t>
      </w:r>
      <w:r w:rsidR="00653D1E" w:rsidRPr="00653D1E">
        <w:rPr>
          <w:rStyle w:val="libAlaemChar"/>
          <w:rFonts w:hint="cs"/>
          <w:rtl/>
        </w:rPr>
        <w:t>رضي‌الله‌عنه</w:t>
      </w:r>
      <w:r>
        <w:rPr>
          <w:rFonts w:hint="cs"/>
          <w:rtl/>
        </w:rPr>
        <w:t>، وعلى السيّدة فاطمة بنت رسول الله صلّى الله عليه وسلّم، حتّى إنّه وصمها بالنفاق - عياذاً بالله - ومع أنّ لابن تيميه انحرافات شتّى، فلعلّ من أوقحها هذا الانحراف اللئيم»</w:t>
      </w:r>
      <w:r w:rsidR="008E0475">
        <w:rPr>
          <w:rFonts w:hint="cs"/>
          <w:rtl/>
        </w:rPr>
        <w:t xml:space="preserve"> </w:t>
      </w:r>
      <w:r w:rsidR="008E0475" w:rsidRPr="002235E8">
        <w:rPr>
          <w:rStyle w:val="libFootnotenumChar"/>
          <w:rFonts w:hint="cs"/>
          <w:rtl/>
        </w:rPr>
        <w:t>(2)</w:t>
      </w:r>
      <w:r w:rsidR="002235E8">
        <w:rPr>
          <w:rFonts w:hint="cs"/>
          <w:rtl/>
        </w:rPr>
        <w:t>.</w:t>
      </w:r>
    </w:p>
    <w:p w:rsidR="008E0475" w:rsidRDefault="008E0475" w:rsidP="008E0475">
      <w:pPr>
        <w:pStyle w:val="libNormal"/>
        <w:rPr>
          <w:rtl/>
        </w:rPr>
      </w:pPr>
      <w:r>
        <w:rPr>
          <w:rFonts w:hint="cs"/>
          <w:rtl/>
        </w:rPr>
        <w:t>75</w:t>
      </w:r>
      <w:r w:rsidR="002235E8">
        <w:rPr>
          <w:rFonts w:hint="cs"/>
          <w:rtl/>
        </w:rPr>
        <w:t xml:space="preserve"> - </w:t>
      </w:r>
      <w:r>
        <w:rPr>
          <w:rFonts w:hint="cs"/>
          <w:rtl/>
        </w:rPr>
        <w:t xml:space="preserve">محمّد ناصر الألباني </w:t>
      </w:r>
      <w:r w:rsidR="004A4BD1">
        <w:rPr>
          <w:rFonts w:hint="cs"/>
          <w:rtl/>
        </w:rPr>
        <w:t>(ت 1420 هـ)</w:t>
      </w:r>
      <w:r w:rsidR="002235E8">
        <w:rPr>
          <w:rFonts w:hint="cs"/>
          <w:rtl/>
        </w:rPr>
        <w:t>.</w:t>
      </w:r>
      <w:r>
        <w:rPr>
          <w:rFonts w:hint="cs"/>
          <w:rtl/>
        </w:rPr>
        <w:t xml:space="preserve"> من ألبانيا بأوربا</w:t>
      </w:r>
      <w:r w:rsidR="002235E8">
        <w:rPr>
          <w:rFonts w:hint="cs"/>
          <w:rtl/>
        </w:rPr>
        <w:t>،</w:t>
      </w:r>
      <w:r>
        <w:rPr>
          <w:rFonts w:hint="cs"/>
          <w:rtl/>
        </w:rPr>
        <w:t xml:space="preserve"> هاجر طفلاً صغيراً مع أسرته إلى سوريا</w:t>
      </w:r>
      <w:r w:rsidR="002235E8">
        <w:rPr>
          <w:rFonts w:hint="cs"/>
          <w:rtl/>
        </w:rPr>
        <w:t>،</w:t>
      </w:r>
      <w:r>
        <w:rPr>
          <w:rFonts w:hint="cs"/>
          <w:rtl/>
        </w:rPr>
        <w:t xml:space="preserve"> ومنها تحوّل إلى الأردن</w:t>
      </w:r>
      <w:r w:rsidR="002235E8">
        <w:rPr>
          <w:rFonts w:hint="cs"/>
          <w:rtl/>
        </w:rPr>
        <w:t>.</w:t>
      </w:r>
      <w:r>
        <w:rPr>
          <w:rFonts w:hint="cs"/>
          <w:rtl/>
        </w:rPr>
        <w:t xml:space="preserve"> من كبار شيوخ الوهّابيين</w:t>
      </w:r>
      <w:r w:rsidR="002235E8">
        <w:rPr>
          <w:rFonts w:hint="cs"/>
          <w:rtl/>
        </w:rPr>
        <w:t>.</w:t>
      </w:r>
      <w:r>
        <w:rPr>
          <w:rFonts w:hint="cs"/>
          <w:rtl/>
        </w:rPr>
        <w:t xml:space="preserve"> تابع ابن تيميه</w:t>
      </w:r>
      <w:r w:rsidR="002235E8">
        <w:rPr>
          <w:rFonts w:hint="cs"/>
          <w:rtl/>
        </w:rPr>
        <w:t>،</w:t>
      </w:r>
      <w:r>
        <w:rPr>
          <w:rFonts w:hint="cs"/>
          <w:rtl/>
        </w:rPr>
        <w:t xml:space="preserve"> وهو مع هذا فقد تكلّم فيه وأنكر عليه أموراً</w:t>
      </w:r>
      <w:r w:rsidR="002235E8">
        <w:rPr>
          <w:rFonts w:hint="cs"/>
          <w:rtl/>
        </w:rPr>
        <w:t>،</w:t>
      </w:r>
      <w:r>
        <w:rPr>
          <w:rFonts w:hint="cs"/>
          <w:rtl/>
        </w:rPr>
        <w:t xml:space="preserve"> مع محاولة منه لتسويغ بعض أقواله</w:t>
      </w:r>
      <w:r w:rsidR="002235E8">
        <w:rPr>
          <w:rFonts w:hint="cs"/>
          <w:rtl/>
        </w:rPr>
        <w:t>؛</w:t>
      </w:r>
      <w:r>
        <w:rPr>
          <w:rFonts w:hint="cs"/>
          <w:rtl/>
        </w:rPr>
        <w:t xml:space="preserve"> فلم يفلح</w:t>
      </w:r>
      <w:r w:rsidR="002235E8">
        <w:rPr>
          <w:rFonts w:hint="cs"/>
          <w:rtl/>
        </w:rPr>
        <w:t>!،</w:t>
      </w:r>
      <w:r>
        <w:rPr>
          <w:rFonts w:hint="cs"/>
          <w:rtl/>
        </w:rPr>
        <w:t xml:space="preserve"> قال</w:t>
      </w:r>
      <w:r w:rsidR="002235E8">
        <w:rPr>
          <w:rFonts w:hint="cs"/>
          <w:rtl/>
        </w:rPr>
        <w:t>:</w:t>
      </w:r>
    </w:p>
    <w:p w:rsidR="008E0475" w:rsidRDefault="00E53BE1" w:rsidP="008E0475">
      <w:pPr>
        <w:pStyle w:val="libNormal"/>
        <w:rPr>
          <w:rtl/>
        </w:rPr>
      </w:pPr>
      <w:r>
        <w:rPr>
          <w:rFonts w:hint="cs"/>
          <w:rtl/>
        </w:rPr>
        <w:t>«</w:t>
      </w:r>
      <w:r w:rsidR="008E0475">
        <w:rPr>
          <w:rFonts w:hint="cs"/>
          <w:rtl/>
        </w:rPr>
        <w:t>فمِن العجب حقّاً أن يتجرّأ شيخ الإسلام ابن تيميه على إنكار هذا الحديث</w:t>
      </w:r>
      <w:r w:rsidR="002235E8">
        <w:rPr>
          <w:rFonts w:hint="cs"/>
          <w:rtl/>
        </w:rPr>
        <w:t xml:space="preserve"> - </w:t>
      </w:r>
      <w:r w:rsidR="008E0475">
        <w:rPr>
          <w:rFonts w:hint="cs"/>
          <w:rtl/>
        </w:rPr>
        <w:t>حديث مَن كنت مولاه</w:t>
      </w:r>
      <w:r w:rsidR="002235E8">
        <w:rPr>
          <w:rFonts w:hint="cs"/>
          <w:rtl/>
        </w:rPr>
        <w:t xml:space="preserve"> - </w:t>
      </w:r>
      <w:r w:rsidR="008E0475">
        <w:rPr>
          <w:rFonts w:hint="cs"/>
          <w:rtl/>
        </w:rPr>
        <w:t>وتكذيبه في منهاج السّنة كما فعل بالحديث المتقدّم هناك</w:t>
      </w:r>
      <w:r w:rsidR="002235E8">
        <w:rPr>
          <w:rFonts w:hint="cs"/>
          <w:rtl/>
        </w:rPr>
        <w:t>،</w:t>
      </w:r>
      <w:r w:rsidR="008E0475">
        <w:rPr>
          <w:rFonts w:hint="cs"/>
          <w:rtl/>
        </w:rPr>
        <w:t xml:space="preserve"> مع تقريره رحمه الله أحسن تقرير أنّ الموالاة هنا ضد المعاداة وهو حكم ثابت لكلّ مؤمن وعليّ </w:t>
      </w:r>
      <w:r w:rsidR="00653D1E" w:rsidRPr="00653D1E">
        <w:rPr>
          <w:rStyle w:val="libAlaemChar"/>
          <w:rFonts w:hint="cs"/>
          <w:rtl/>
        </w:rPr>
        <w:t>رضي‌الله‌عنه</w:t>
      </w:r>
      <w:r w:rsidR="008E0475">
        <w:rPr>
          <w:rFonts w:hint="cs"/>
          <w:rtl/>
        </w:rPr>
        <w:t xml:space="preserve"> من كبارهم يتولاّهم ويتولّونه</w:t>
      </w:r>
      <w:r w:rsidR="002235E8">
        <w:rPr>
          <w:rFonts w:hint="cs"/>
          <w:rtl/>
        </w:rPr>
        <w:t>،</w:t>
      </w:r>
      <w:r w:rsidR="008E0475">
        <w:rPr>
          <w:rFonts w:hint="cs"/>
          <w:rtl/>
        </w:rPr>
        <w:t xml:space="preserve"> ففيه ردّ على الخوارج</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كلمة الرائد</w:t>
      </w:r>
      <w:r w:rsidR="002235E8">
        <w:rPr>
          <w:rFonts w:hint="cs"/>
          <w:rtl/>
        </w:rPr>
        <w:t>،</w:t>
      </w:r>
      <w:r>
        <w:rPr>
          <w:rFonts w:hint="cs"/>
          <w:rtl/>
        </w:rPr>
        <w:t xml:space="preserve"> مصدر سابق 2</w:t>
      </w:r>
      <w:r w:rsidR="002235E8">
        <w:rPr>
          <w:rFonts w:hint="cs"/>
          <w:rtl/>
        </w:rPr>
        <w:t>:</w:t>
      </w:r>
      <w:r>
        <w:rPr>
          <w:rFonts w:hint="cs"/>
          <w:rtl/>
        </w:rPr>
        <w:t xml:space="preserve"> 492</w:t>
      </w:r>
      <w:r w:rsidR="002235E8">
        <w:rPr>
          <w:rFonts w:hint="cs"/>
          <w:rtl/>
        </w:rPr>
        <w:t>.</w:t>
      </w:r>
    </w:p>
    <w:p w:rsidR="008E0475" w:rsidRDefault="008E0475" w:rsidP="002235E8">
      <w:pPr>
        <w:pStyle w:val="libFootnote0"/>
        <w:rPr>
          <w:rtl/>
        </w:rPr>
      </w:pPr>
      <w:r>
        <w:rPr>
          <w:rFonts w:hint="cs"/>
          <w:rtl/>
        </w:rPr>
        <w:t>(2) نفسه</w:t>
      </w:r>
      <w:r w:rsidR="002235E8">
        <w:rPr>
          <w:rFonts w:hint="cs"/>
          <w:rtl/>
        </w:rPr>
        <w:t>:</w:t>
      </w:r>
      <w:r>
        <w:rPr>
          <w:rFonts w:hint="cs"/>
          <w:rtl/>
        </w:rPr>
        <w:t xml:space="preserve"> 546</w:t>
      </w:r>
      <w:r w:rsidR="002235E8">
        <w:rPr>
          <w:rFonts w:hint="cs"/>
          <w:rtl/>
        </w:rPr>
        <w:t>.</w:t>
      </w:r>
    </w:p>
    <w:p w:rsidR="008E0475" w:rsidRDefault="008E0475" w:rsidP="002235E8">
      <w:pPr>
        <w:pStyle w:val="libFootnote0"/>
      </w:pPr>
      <w:r>
        <w:rPr>
          <w:rtl/>
        </w:rPr>
        <w:br w:type="page"/>
      </w:r>
    </w:p>
    <w:p w:rsidR="008E0475" w:rsidRDefault="008E0475" w:rsidP="00E53BE1">
      <w:pPr>
        <w:pStyle w:val="libNormal0"/>
        <w:rPr>
          <w:rtl/>
        </w:rPr>
      </w:pPr>
      <w:r>
        <w:rPr>
          <w:rFonts w:hint="cs"/>
          <w:rtl/>
        </w:rPr>
        <w:lastRenderedPageBreak/>
        <w:t>والنواصب</w:t>
      </w:r>
      <w:r w:rsidR="00E53BE1">
        <w:rPr>
          <w:rFonts w:hint="cs"/>
          <w:rtl/>
        </w:rPr>
        <w:t>»</w:t>
      </w:r>
      <w:r>
        <w:rPr>
          <w:rFonts w:hint="cs"/>
          <w:rtl/>
        </w:rPr>
        <w:t xml:space="preserve"> </w:t>
      </w:r>
      <w:r w:rsidRPr="002235E8">
        <w:rPr>
          <w:rStyle w:val="libFootnotenumChar"/>
          <w:rFonts w:hint="cs"/>
          <w:rtl/>
        </w:rPr>
        <w:t>(1)</w:t>
      </w:r>
      <w:r w:rsidR="002235E8">
        <w:rPr>
          <w:rFonts w:hint="cs"/>
          <w:rtl/>
        </w:rPr>
        <w:t>.</w:t>
      </w:r>
    </w:p>
    <w:p w:rsidR="008E0475" w:rsidRPr="00DA4722" w:rsidRDefault="008E0475" w:rsidP="008E0475">
      <w:pPr>
        <w:pStyle w:val="Heading2"/>
        <w:rPr>
          <w:rtl/>
        </w:rPr>
      </w:pPr>
      <w:bookmarkStart w:id="24" w:name="_Toc416696260"/>
      <w:r>
        <w:rPr>
          <w:rFonts w:hint="cs"/>
          <w:rtl/>
        </w:rPr>
        <w:t>وقفة مع الألباني</w:t>
      </w:r>
      <w:r w:rsidR="002235E8">
        <w:rPr>
          <w:rFonts w:hint="cs"/>
          <w:rtl/>
        </w:rPr>
        <w:t>:</w:t>
      </w:r>
      <w:bookmarkEnd w:id="24"/>
    </w:p>
    <w:p w:rsidR="008E0475" w:rsidRDefault="008E0475" w:rsidP="008E0475">
      <w:pPr>
        <w:pStyle w:val="libNormal"/>
        <w:rPr>
          <w:rtl/>
        </w:rPr>
      </w:pPr>
      <w:r>
        <w:rPr>
          <w:rFonts w:hint="cs"/>
          <w:rtl/>
        </w:rPr>
        <w:t>أظهر الألباني عجبه من شيخه إذ أنكر حديث الولاية يوم غدير خُمّ</w:t>
      </w:r>
      <w:r w:rsidR="002235E8">
        <w:rPr>
          <w:rFonts w:hint="cs"/>
          <w:rtl/>
        </w:rPr>
        <w:t>!</w:t>
      </w:r>
      <w:r>
        <w:rPr>
          <w:rFonts w:hint="cs"/>
          <w:rtl/>
        </w:rPr>
        <w:t xml:space="preserve"> ثمّ عاد ليُحسّن تقرير شيخه ثانية للحديث</w:t>
      </w:r>
      <w:r w:rsidR="002235E8">
        <w:rPr>
          <w:rFonts w:hint="cs"/>
          <w:rtl/>
        </w:rPr>
        <w:t>،</w:t>
      </w:r>
      <w:r>
        <w:rPr>
          <w:rFonts w:hint="cs"/>
          <w:rtl/>
        </w:rPr>
        <w:t xml:space="preserve"> وتفسيره له</w:t>
      </w:r>
      <w:r w:rsidR="002235E8">
        <w:rPr>
          <w:rFonts w:hint="cs"/>
          <w:rtl/>
        </w:rPr>
        <w:t>!</w:t>
      </w:r>
      <w:r>
        <w:rPr>
          <w:rFonts w:hint="cs"/>
          <w:rtl/>
        </w:rPr>
        <w:t xml:space="preserve"> وابن تيميه هائم في تَيْه لا موسى له ينجيه</w:t>
      </w:r>
      <w:r w:rsidR="002235E8">
        <w:rPr>
          <w:rFonts w:hint="cs"/>
          <w:rtl/>
        </w:rPr>
        <w:t>!</w:t>
      </w:r>
      <w:r>
        <w:rPr>
          <w:rFonts w:hint="cs"/>
          <w:rtl/>
        </w:rPr>
        <w:t xml:space="preserve"> فهو في منهاج السنّة قد أنكر فضائل علي أمير المؤمنين وأهل البيت </w:t>
      </w:r>
      <w:r w:rsidR="002235E8" w:rsidRPr="002235E8">
        <w:rPr>
          <w:rStyle w:val="libAlaemChar"/>
          <w:rFonts w:hint="cs"/>
          <w:rtl/>
        </w:rPr>
        <w:t>عليهم‌السلام</w:t>
      </w:r>
      <w:r>
        <w:rPr>
          <w:rFonts w:hint="cs"/>
          <w:rtl/>
        </w:rPr>
        <w:t xml:space="preserve"> في القرآن والسنّة</w:t>
      </w:r>
      <w:r w:rsidR="002235E8">
        <w:rPr>
          <w:rFonts w:hint="cs"/>
          <w:rtl/>
        </w:rPr>
        <w:t>؛</w:t>
      </w:r>
      <w:r>
        <w:rPr>
          <w:rFonts w:hint="cs"/>
          <w:rtl/>
        </w:rPr>
        <w:t xml:space="preserve"> ولكثرة هملجته وجدناه ينسى نفسه فيذكر أمراً قد أنكره في موضع أو أكثر</w:t>
      </w:r>
      <w:r w:rsidR="002235E8">
        <w:rPr>
          <w:rFonts w:hint="cs"/>
          <w:rtl/>
        </w:rPr>
        <w:t>،</w:t>
      </w:r>
      <w:r>
        <w:rPr>
          <w:rFonts w:hint="cs"/>
          <w:rtl/>
        </w:rPr>
        <w:t xml:space="preserve"> ثم يعود إليه فيقرّ بشطرٍ منه مع تكذيبه الشطر الآخر</w:t>
      </w:r>
      <w:r w:rsidR="002235E8">
        <w:rPr>
          <w:rFonts w:hint="cs"/>
          <w:rtl/>
        </w:rPr>
        <w:t>!</w:t>
      </w:r>
      <w:r>
        <w:rPr>
          <w:rFonts w:hint="cs"/>
          <w:rtl/>
        </w:rPr>
        <w:t xml:space="preserve"> ويصرف الشطر الثاني إلى غير معناه</w:t>
      </w:r>
      <w:r w:rsidR="002235E8">
        <w:rPr>
          <w:rFonts w:hint="cs"/>
          <w:rtl/>
        </w:rPr>
        <w:t>!!</w:t>
      </w:r>
      <w:r>
        <w:rPr>
          <w:rFonts w:hint="cs"/>
          <w:rtl/>
        </w:rPr>
        <w:t xml:space="preserve"> كما فعل مع هذا الحديث</w:t>
      </w:r>
      <w:r w:rsidR="002235E8">
        <w:rPr>
          <w:rFonts w:hint="cs"/>
          <w:rtl/>
        </w:rPr>
        <w:t xml:space="preserve"> - </w:t>
      </w:r>
      <w:r>
        <w:rPr>
          <w:rFonts w:hint="cs"/>
          <w:rtl/>
        </w:rPr>
        <w:t>وقد وفيناه حقّه في هذا البحث</w:t>
      </w:r>
      <w:r w:rsidR="002235E8">
        <w:rPr>
          <w:rFonts w:hint="cs"/>
          <w:rtl/>
        </w:rPr>
        <w:t xml:space="preserve"> - </w:t>
      </w:r>
      <w:r>
        <w:rPr>
          <w:rFonts w:hint="cs"/>
          <w:rtl/>
        </w:rPr>
        <w:t>ولكن كلامنا هنا مع الوهّابي الألباني وقوله إنّ شيخه ابن تيميه قد قرّر الحديث أحسن تقرير وهو أنّ الموالاة هنا ضدّ المعاداة وهو حكم ثابت لكلّ مؤمن</w:t>
      </w:r>
      <w:r w:rsidR="002235E8">
        <w:rPr>
          <w:rFonts w:hint="cs"/>
          <w:rtl/>
        </w:rPr>
        <w:t>.</w:t>
      </w:r>
      <w:r>
        <w:rPr>
          <w:rFonts w:hint="cs"/>
          <w:rtl/>
        </w:rPr>
        <w:t>..</w:t>
      </w:r>
      <w:r w:rsidR="002235E8">
        <w:rPr>
          <w:rFonts w:hint="cs"/>
          <w:rtl/>
        </w:rPr>
        <w:t>!</w:t>
      </w:r>
    </w:p>
    <w:p w:rsidR="008E0475" w:rsidRDefault="008E0475" w:rsidP="008E0475">
      <w:pPr>
        <w:pStyle w:val="libNormal"/>
        <w:rPr>
          <w:rtl/>
        </w:rPr>
      </w:pPr>
      <w:r>
        <w:rPr>
          <w:rFonts w:hint="cs"/>
          <w:rtl/>
        </w:rPr>
        <w:t>وهل هذا يخفى عن ذي أدنى لُبّ</w:t>
      </w:r>
      <w:r w:rsidR="002235E8">
        <w:rPr>
          <w:rFonts w:hint="cs"/>
          <w:rtl/>
        </w:rPr>
        <w:t>؟</w:t>
      </w:r>
      <w:r>
        <w:rPr>
          <w:rFonts w:hint="cs"/>
          <w:rtl/>
        </w:rPr>
        <w:t xml:space="preserve"> أليس القرآن الكريم والأحاديث النبويّة زاخرة في تقرير الموالاة بين المؤمنين ومعاداتهم للمشركين</w:t>
      </w:r>
      <w:r w:rsidR="002235E8">
        <w:rPr>
          <w:rFonts w:hint="cs"/>
          <w:rtl/>
        </w:rPr>
        <w:t>؟!</w:t>
      </w:r>
      <w:r>
        <w:rPr>
          <w:rFonts w:hint="cs"/>
          <w:rtl/>
        </w:rPr>
        <w:t xml:space="preserve"> فما فلسفة جمع النبيّ </w:t>
      </w:r>
      <w:r w:rsidR="002235E8" w:rsidRPr="002235E8">
        <w:rPr>
          <w:rStyle w:val="libAlaemChar"/>
          <w:rFonts w:hint="cs"/>
          <w:rtl/>
        </w:rPr>
        <w:t>صلى‌الله‌عليه‌وآله‌وسلم</w:t>
      </w:r>
      <w:r>
        <w:rPr>
          <w:rFonts w:hint="cs"/>
          <w:rtl/>
        </w:rPr>
        <w:t xml:space="preserve"> للحجّاج بعد قفوله من حجّة الوداع ويخطب بهم تلك الخطبة المعروفة ثمّ يأخذ بيد أمير المؤمنين عليّ </w:t>
      </w:r>
      <w:r w:rsidR="002235E8" w:rsidRPr="002235E8">
        <w:rPr>
          <w:rStyle w:val="libAlaemChar"/>
          <w:rFonts w:hint="cs"/>
          <w:rtl/>
        </w:rPr>
        <w:t>عليه‌السلام</w:t>
      </w:r>
      <w:r>
        <w:rPr>
          <w:rFonts w:hint="cs"/>
          <w:rtl/>
        </w:rPr>
        <w:t xml:space="preserve"> ويقول</w:t>
      </w:r>
      <w:r w:rsidR="002235E8">
        <w:rPr>
          <w:rFonts w:hint="cs"/>
          <w:rtl/>
        </w:rPr>
        <w:t>:</w:t>
      </w:r>
      <w:r>
        <w:rPr>
          <w:rFonts w:hint="cs"/>
          <w:rtl/>
        </w:rPr>
        <w:t xml:space="preserve"> </w:t>
      </w:r>
      <w:r w:rsidR="004A4BD1">
        <w:rPr>
          <w:rFonts w:hint="cs"/>
          <w:rtl/>
        </w:rPr>
        <w:t>«مَن كنتُ مولاه فهذا عليّ مولاه، اللّهم والِ مَن والاه وعادِ مَن عاداه»</w:t>
      </w:r>
      <w:r w:rsidR="002235E8">
        <w:rPr>
          <w:rFonts w:hint="cs"/>
          <w:rtl/>
        </w:rPr>
        <w:t>.</w:t>
      </w:r>
      <w:r>
        <w:rPr>
          <w:rFonts w:hint="cs"/>
          <w:rtl/>
        </w:rPr>
        <w:t xml:space="preserve"> فقرن ولايته بولايته </w:t>
      </w:r>
      <w:r w:rsidR="002235E8" w:rsidRPr="002235E8">
        <w:rPr>
          <w:rStyle w:val="libAlaemChar"/>
          <w:rFonts w:hint="cs"/>
          <w:rtl/>
        </w:rPr>
        <w:t>صلى‌الله‌عليه‌وآله‌وسلم</w:t>
      </w:r>
      <w:r w:rsidR="002235E8">
        <w:rPr>
          <w:rFonts w:hint="cs"/>
          <w:rtl/>
        </w:rPr>
        <w:t>،</w:t>
      </w:r>
      <w:r>
        <w:rPr>
          <w:rFonts w:hint="cs"/>
          <w:rtl/>
        </w:rPr>
        <w:t xml:space="preserve"> وكذلك معاداته</w:t>
      </w:r>
      <w:r w:rsidR="002235E8">
        <w:rPr>
          <w:rFonts w:hint="cs"/>
          <w:rtl/>
        </w:rPr>
        <w:t>.</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سلسلة الأحاديث الصحيحة</w:t>
      </w:r>
      <w:r w:rsidR="002235E8">
        <w:rPr>
          <w:rFonts w:hint="cs"/>
          <w:rtl/>
        </w:rPr>
        <w:t>،</w:t>
      </w:r>
      <w:r>
        <w:rPr>
          <w:rFonts w:hint="cs"/>
          <w:rtl/>
        </w:rPr>
        <w:t xml:space="preserve"> الألباني 5</w:t>
      </w:r>
      <w:r w:rsidR="002235E8">
        <w:rPr>
          <w:rFonts w:hint="cs"/>
          <w:rtl/>
        </w:rPr>
        <w:t>:</w:t>
      </w:r>
      <w:r>
        <w:rPr>
          <w:rFonts w:hint="cs"/>
          <w:rtl/>
        </w:rPr>
        <w:t xml:space="preserve"> 263</w:t>
      </w:r>
      <w:r w:rsidR="002235E8">
        <w:rPr>
          <w:rFonts w:hint="cs"/>
          <w:rtl/>
        </w:rPr>
        <w:t>،</w:t>
      </w:r>
      <w:r>
        <w:rPr>
          <w:rFonts w:hint="cs"/>
          <w:rtl/>
        </w:rPr>
        <w:t xml:space="preserve"> مكتبة المعارف</w:t>
      </w:r>
      <w:r w:rsidR="002235E8">
        <w:rPr>
          <w:rFonts w:hint="cs"/>
          <w:rtl/>
        </w:rPr>
        <w:t xml:space="preserve"> - </w:t>
      </w:r>
      <w:r>
        <w:rPr>
          <w:rFonts w:hint="cs"/>
          <w:rtl/>
        </w:rPr>
        <w:t xml:space="preserve">الرياض 1415 </w:t>
      </w:r>
      <w:r w:rsidR="002235E8">
        <w:rPr>
          <w:rFonts w:hint="cs"/>
          <w:rtl/>
        </w:rPr>
        <w:t>هـ.</w:t>
      </w:r>
    </w:p>
    <w:p w:rsidR="008E0475" w:rsidRDefault="008E0475" w:rsidP="002235E8">
      <w:pPr>
        <w:pStyle w:val="libFootnote0"/>
      </w:pPr>
      <w:r>
        <w:rPr>
          <w:rtl/>
        </w:rPr>
        <w:br w:type="page"/>
      </w:r>
    </w:p>
    <w:p w:rsidR="008E0475" w:rsidRDefault="008E0475" w:rsidP="00E53BE1">
      <w:pPr>
        <w:pStyle w:val="libNormal0"/>
        <w:rPr>
          <w:rtl/>
        </w:rPr>
      </w:pPr>
      <w:r>
        <w:rPr>
          <w:rFonts w:hint="cs"/>
          <w:rtl/>
        </w:rPr>
        <w:lastRenderedPageBreak/>
        <w:t>ولم يقل</w:t>
      </w:r>
      <w:r w:rsidR="002235E8">
        <w:rPr>
          <w:rFonts w:hint="cs"/>
          <w:rtl/>
        </w:rPr>
        <w:t>:</w:t>
      </w:r>
      <w:r>
        <w:rPr>
          <w:rFonts w:hint="cs"/>
          <w:rtl/>
        </w:rPr>
        <w:t xml:space="preserve"> اللّهم هؤلاء المؤمنين مواليّ فوالهم</w:t>
      </w:r>
      <w:r w:rsidR="002235E8">
        <w:rPr>
          <w:rFonts w:hint="cs"/>
          <w:rtl/>
        </w:rPr>
        <w:t>.</w:t>
      </w:r>
      <w:r>
        <w:rPr>
          <w:rFonts w:hint="cs"/>
          <w:rtl/>
        </w:rPr>
        <w:t>.. ثمّ لِمَ اختار عليّاً من دون غيره</w:t>
      </w:r>
      <w:r w:rsidR="002235E8">
        <w:rPr>
          <w:rFonts w:hint="cs"/>
          <w:rtl/>
        </w:rPr>
        <w:t>؟!</w:t>
      </w:r>
    </w:p>
    <w:p w:rsidR="008E0475" w:rsidRDefault="008E0475" w:rsidP="008E0475">
      <w:pPr>
        <w:pStyle w:val="libNormal"/>
        <w:rPr>
          <w:rtl/>
        </w:rPr>
      </w:pPr>
      <w:r>
        <w:rPr>
          <w:rFonts w:hint="cs"/>
          <w:rtl/>
        </w:rPr>
        <w:t>وعاد الألباني إلى كلام ابن تيميه عن حديث الغدير</w:t>
      </w:r>
      <w:r w:rsidR="002235E8">
        <w:rPr>
          <w:rFonts w:hint="cs"/>
          <w:rtl/>
        </w:rPr>
        <w:t>،</w:t>
      </w:r>
      <w:r>
        <w:rPr>
          <w:rFonts w:hint="cs"/>
          <w:rtl/>
        </w:rPr>
        <w:t xml:space="preserve"> فقال</w:t>
      </w:r>
      <w:r w:rsidR="002235E8">
        <w:rPr>
          <w:rFonts w:hint="cs"/>
          <w:rtl/>
        </w:rPr>
        <w:t>:</w:t>
      </w:r>
      <w:r>
        <w:rPr>
          <w:rFonts w:hint="cs"/>
          <w:rtl/>
        </w:rPr>
        <w:t xml:space="preserve"> </w:t>
      </w:r>
      <w:r w:rsidR="004A4BD1">
        <w:rPr>
          <w:rFonts w:hint="cs"/>
          <w:rtl/>
        </w:rPr>
        <w:t>«فقد كان الدافع لتحرير الكلام وبيان صحّته أنّني رأيت شيخ الإسلام ابن تَيمِيه، قد ضعّف الشطر الأوّل من الحديث، وأمّا الشطر الآخر فزعم أنّه كذب! وهذا من مبالغاته الناتجة في تقديري من تسرّعه في تضعيف الأحاديث قبل أن يجمع طُرقها ويدقّق النظر فيها والله المستعان»</w:t>
      </w:r>
      <w:r>
        <w:rPr>
          <w:rFonts w:hint="cs"/>
          <w:rtl/>
        </w:rPr>
        <w:t xml:space="preserve"> </w:t>
      </w:r>
      <w:r w:rsidRPr="002235E8">
        <w:rPr>
          <w:rStyle w:val="libFootnotenumChar"/>
          <w:rFonts w:hint="cs"/>
          <w:rtl/>
        </w:rPr>
        <w:t>(1)</w:t>
      </w:r>
      <w:r w:rsidR="002235E8">
        <w:rPr>
          <w:rFonts w:hint="cs"/>
          <w:rtl/>
        </w:rPr>
        <w:t>.</w:t>
      </w:r>
    </w:p>
    <w:p w:rsidR="008E0475" w:rsidRDefault="008E0475" w:rsidP="008E0475">
      <w:pPr>
        <w:pStyle w:val="libNormal"/>
        <w:rPr>
          <w:rtl/>
        </w:rPr>
      </w:pPr>
      <w:r>
        <w:rPr>
          <w:rFonts w:hint="cs"/>
          <w:rtl/>
        </w:rPr>
        <w:t>وللصنعاني كتاب رفع الأستار لإبطال أدلّة القائلين بفناء النار ردّ فيه على ابن تيميه وصاحبه ابن قيّم الجوزيّة</w:t>
      </w:r>
      <w:r w:rsidR="002235E8">
        <w:rPr>
          <w:rFonts w:hint="cs"/>
          <w:rtl/>
        </w:rPr>
        <w:t>،</w:t>
      </w:r>
      <w:r>
        <w:rPr>
          <w:rFonts w:hint="cs"/>
          <w:rtl/>
        </w:rPr>
        <w:t xml:space="preserve"> وحقّقه الألباني فقال في مقدّمة التحقيق</w:t>
      </w:r>
      <w:r w:rsidR="002235E8">
        <w:rPr>
          <w:rFonts w:hint="cs"/>
          <w:rtl/>
        </w:rPr>
        <w:t>:</w:t>
      </w:r>
    </w:p>
    <w:p w:rsidR="008E0475" w:rsidRDefault="00E53BE1" w:rsidP="008E0475">
      <w:pPr>
        <w:pStyle w:val="libNormal"/>
        <w:rPr>
          <w:rtl/>
        </w:rPr>
      </w:pPr>
      <w:r>
        <w:rPr>
          <w:rFonts w:hint="cs"/>
          <w:rtl/>
        </w:rPr>
        <w:t>«</w:t>
      </w:r>
      <w:r w:rsidR="008E0475">
        <w:rPr>
          <w:rFonts w:hint="cs"/>
          <w:rtl/>
        </w:rPr>
        <w:t>بعد هذا أعود فأقول</w:t>
      </w:r>
      <w:r w:rsidR="002235E8">
        <w:rPr>
          <w:rFonts w:hint="cs"/>
          <w:rtl/>
        </w:rPr>
        <w:t>:</w:t>
      </w:r>
      <w:r w:rsidR="008E0475">
        <w:rPr>
          <w:rFonts w:hint="cs"/>
          <w:rtl/>
        </w:rPr>
        <w:t xml:space="preserve"> إنّ ما تقدّم من الآيات والأحاديث صريحة في الدلالة على بطلان القول بفناء النار</w:t>
      </w:r>
      <w:r w:rsidR="002235E8">
        <w:rPr>
          <w:rFonts w:hint="cs"/>
          <w:rtl/>
        </w:rPr>
        <w:t>،</w:t>
      </w:r>
      <w:r w:rsidR="008E0475">
        <w:rPr>
          <w:rFonts w:hint="cs"/>
          <w:rtl/>
        </w:rPr>
        <w:t xml:space="preserve"> فكيف ذهب إليه شيخ الإسلام ابن تيميه وانتصر له تلميذه ابن قيّم الجوزيّة</w:t>
      </w:r>
      <w:r w:rsidR="002235E8">
        <w:rPr>
          <w:rFonts w:hint="cs"/>
          <w:rtl/>
        </w:rPr>
        <w:t>؟</w:t>
      </w:r>
    </w:p>
    <w:p w:rsidR="008E0475" w:rsidRDefault="008E0475" w:rsidP="008E0475">
      <w:pPr>
        <w:pStyle w:val="libNormal"/>
        <w:rPr>
          <w:rtl/>
        </w:rPr>
      </w:pPr>
      <w:r>
        <w:rPr>
          <w:rFonts w:hint="cs"/>
          <w:rtl/>
        </w:rPr>
        <w:t>فأقول</w:t>
      </w:r>
      <w:r w:rsidR="002235E8">
        <w:rPr>
          <w:rFonts w:hint="cs"/>
          <w:rtl/>
        </w:rPr>
        <w:t>:</w:t>
      </w:r>
      <w:r>
        <w:rPr>
          <w:rFonts w:hint="cs"/>
          <w:rtl/>
        </w:rPr>
        <w:t xml:space="preserve"> إنّ أحسن ما أجد في نفسي من الجواب عنهما</w:t>
      </w:r>
      <w:r w:rsidR="002235E8">
        <w:rPr>
          <w:rFonts w:hint="cs"/>
          <w:rtl/>
        </w:rPr>
        <w:t>،</w:t>
      </w:r>
      <w:r>
        <w:rPr>
          <w:rFonts w:hint="cs"/>
          <w:rtl/>
        </w:rPr>
        <w:t xml:space="preserve"> إنّما هو أنّه لما توهّما أنّ بعض الصحابة قد ذهبوا إلى ذلك</w:t>
      </w:r>
      <w:r w:rsidR="002235E8">
        <w:rPr>
          <w:rFonts w:hint="cs"/>
          <w:rtl/>
        </w:rPr>
        <w:t>،</w:t>
      </w:r>
      <w:r>
        <w:rPr>
          <w:rFonts w:hint="cs"/>
          <w:rtl/>
        </w:rPr>
        <w:t xml:space="preserve"> وهم قدوتنا جميعاً لو صحّ ذلك عنهم رواية ودراية</w:t>
      </w:r>
      <w:r w:rsidR="002235E8">
        <w:rPr>
          <w:rFonts w:hint="cs"/>
          <w:rtl/>
        </w:rPr>
        <w:t>،</w:t>
      </w:r>
      <w:r>
        <w:rPr>
          <w:rFonts w:hint="cs"/>
          <w:rtl/>
        </w:rPr>
        <w:t xml:space="preserve"> ولم يصحّ عند المؤلّف الصنعاني رحمه الله</w:t>
      </w:r>
      <w:r w:rsidR="002235E8">
        <w:rPr>
          <w:rFonts w:hint="cs"/>
          <w:rtl/>
        </w:rPr>
        <w:t>،</w:t>
      </w:r>
      <w:r>
        <w:rPr>
          <w:rFonts w:hint="cs"/>
          <w:rtl/>
        </w:rPr>
        <w:t xml:space="preserve"> واقترن مع ذلك غلبة الخوف عليهما من الله</w:t>
      </w:r>
      <w:r w:rsidR="002235E8">
        <w:rPr>
          <w:rFonts w:hint="cs"/>
          <w:rtl/>
        </w:rPr>
        <w:t>،</w:t>
      </w:r>
      <w:r>
        <w:rPr>
          <w:rFonts w:hint="cs"/>
          <w:rtl/>
        </w:rPr>
        <w:t xml:space="preserve"> والشفقة على عباده تعالى من عذابه</w:t>
      </w:r>
      <w:r w:rsidR="002235E8">
        <w:rPr>
          <w:rFonts w:hint="cs"/>
          <w:rtl/>
        </w:rPr>
        <w:t>،</w:t>
      </w:r>
      <w:r>
        <w:rPr>
          <w:rFonts w:hint="cs"/>
          <w:rtl/>
        </w:rPr>
        <w:t xml:space="preserve"> وغمرهما الشعور بسعة رحمته وشمولها حتّى للكفّار منهم</w:t>
      </w:r>
      <w:r w:rsidR="002235E8">
        <w:rPr>
          <w:rFonts w:hint="cs"/>
          <w:rtl/>
        </w:rPr>
        <w:t>،</w:t>
      </w:r>
      <w:r>
        <w:rPr>
          <w:rFonts w:hint="cs"/>
          <w:rtl/>
        </w:rPr>
        <w:t xml:space="preserve"> وساعدهما على ذلك ظواهر بعض النصوص ومفاهيمها</w:t>
      </w:r>
      <w:r w:rsidR="002235E8">
        <w:rPr>
          <w:rFonts w:hint="cs"/>
          <w:rtl/>
        </w:rPr>
        <w:t>!!</w:t>
      </w:r>
      <w:r>
        <w:rPr>
          <w:rFonts w:hint="cs"/>
          <w:rtl/>
        </w:rPr>
        <w:t xml:space="preserve"> فأذهلهما ذلك عن تلك الدلالة القاطعة</w:t>
      </w:r>
      <w:r w:rsidR="002235E8">
        <w:rPr>
          <w:rFonts w:hint="cs"/>
          <w:rtl/>
        </w:rPr>
        <w:t>،</w:t>
      </w:r>
      <w:r>
        <w:rPr>
          <w:rFonts w:hint="cs"/>
          <w:rtl/>
        </w:rPr>
        <w:t xml:space="preserve"> وقالا ما لم يقل </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سلسلة الأحاديث الصحيحة 4</w:t>
      </w:r>
      <w:r w:rsidR="002235E8">
        <w:rPr>
          <w:rFonts w:hint="cs"/>
          <w:rtl/>
        </w:rPr>
        <w:t>:</w:t>
      </w:r>
      <w:r>
        <w:rPr>
          <w:rFonts w:hint="cs"/>
          <w:rtl/>
        </w:rPr>
        <w:t xml:space="preserve"> 344</w:t>
      </w:r>
      <w:r w:rsidR="002235E8">
        <w:rPr>
          <w:rFonts w:hint="cs"/>
          <w:rtl/>
        </w:rPr>
        <w:t>.</w:t>
      </w:r>
    </w:p>
    <w:p w:rsidR="008E0475" w:rsidRDefault="008E0475" w:rsidP="002235E8">
      <w:pPr>
        <w:pStyle w:val="libFootnote0"/>
        <w:rPr>
          <w:rtl/>
        </w:rPr>
      </w:pPr>
      <w:r>
        <w:rPr>
          <w:rtl/>
        </w:rPr>
        <w:br w:type="page"/>
      </w:r>
    </w:p>
    <w:p w:rsidR="008E0475" w:rsidRDefault="008E0475" w:rsidP="00E53BE1">
      <w:pPr>
        <w:pStyle w:val="libNormal0"/>
        <w:rPr>
          <w:rtl/>
        </w:rPr>
      </w:pPr>
      <w:r>
        <w:rPr>
          <w:rFonts w:hint="cs"/>
          <w:rtl/>
        </w:rPr>
        <w:lastRenderedPageBreak/>
        <w:t>أحد قبلهما</w:t>
      </w:r>
      <w:r w:rsidR="002235E8">
        <w:rPr>
          <w:rFonts w:hint="cs"/>
          <w:rtl/>
        </w:rPr>
        <w:t>!،</w:t>
      </w:r>
      <w:r>
        <w:rPr>
          <w:rFonts w:hint="cs"/>
          <w:rtl/>
        </w:rPr>
        <w:t xml:space="preserve"> وما أرى لهما شبهاً في هذا إلاّ ذلك المؤمن الذي أوصى أهله أن يحرقوه بالنار ليضلّ عن ربّه فلا يقدر على تعذيبه</w:t>
      </w:r>
      <w:r w:rsidR="002235E8">
        <w:rPr>
          <w:rFonts w:hint="cs"/>
          <w:rtl/>
        </w:rPr>
        <w:t>!!</w:t>
      </w:r>
      <w:r w:rsidR="00E53BE1">
        <w:rPr>
          <w:rFonts w:hint="cs"/>
          <w:rtl/>
        </w:rPr>
        <w:t>»</w:t>
      </w:r>
      <w:r>
        <w:rPr>
          <w:rFonts w:hint="cs"/>
          <w:rtl/>
        </w:rPr>
        <w:t xml:space="preserve"> </w:t>
      </w:r>
      <w:r w:rsidRPr="002235E8">
        <w:rPr>
          <w:rStyle w:val="libFootnotenumChar"/>
          <w:rFonts w:hint="cs"/>
          <w:rtl/>
        </w:rPr>
        <w:t>(1)</w:t>
      </w:r>
      <w:r w:rsidR="002235E8">
        <w:rPr>
          <w:rFonts w:hint="cs"/>
          <w:rtl/>
        </w:rPr>
        <w:t>.</w:t>
      </w:r>
    </w:p>
    <w:p w:rsidR="008E0475" w:rsidRDefault="008E0475" w:rsidP="008E0475">
      <w:pPr>
        <w:pStyle w:val="libNormal"/>
        <w:rPr>
          <w:rtl/>
        </w:rPr>
      </w:pPr>
      <w:r>
        <w:rPr>
          <w:rFonts w:hint="cs"/>
          <w:rtl/>
        </w:rPr>
        <w:t>قال</w:t>
      </w:r>
      <w:r w:rsidR="002235E8">
        <w:rPr>
          <w:rFonts w:hint="cs"/>
          <w:rtl/>
        </w:rPr>
        <w:t>:</w:t>
      </w:r>
      <w:r>
        <w:rPr>
          <w:rFonts w:hint="cs"/>
          <w:rtl/>
        </w:rPr>
        <w:t xml:space="preserve"> فكيف يقول ابن تَيمِيه</w:t>
      </w:r>
      <w:r w:rsidR="002235E8">
        <w:rPr>
          <w:rFonts w:hint="cs"/>
          <w:rtl/>
        </w:rPr>
        <w:t>:</w:t>
      </w:r>
      <w:r>
        <w:rPr>
          <w:rFonts w:hint="cs"/>
          <w:rtl/>
        </w:rPr>
        <w:t xml:space="preserve"> ولو قُدّر عذاب لا آخر له لم يكن هناك رحمة البتة</w:t>
      </w:r>
      <w:r w:rsidR="002235E8">
        <w:rPr>
          <w:rFonts w:hint="cs"/>
          <w:rtl/>
        </w:rPr>
        <w:t>!</w:t>
      </w:r>
    </w:p>
    <w:p w:rsidR="008E0475" w:rsidRDefault="008E0475" w:rsidP="008E0475">
      <w:pPr>
        <w:pStyle w:val="libNormal"/>
        <w:rPr>
          <w:rtl/>
        </w:rPr>
      </w:pPr>
      <w:r>
        <w:rPr>
          <w:rFonts w:hint="cs"/>
          <w:rtl/>
        </w:rPr>
        <w:t>فكأنّ الرحمة عنده لا تتحقّق إلاّ بشمولها للكفّار المعاندين الطاغين</w:t>
      </w:r>
      <w:r w:rsidR="002235E8">
        <w:rPr>
          <w:rFonts w:hint="cs"/>
          <w:rtl/>
        </w:rPr>
        <w:t>!</w:t>
      </w:r>
      <w:r>
        <w:rPr>
          <w:rFonts w:hint="cs"/>
          <w:rtl/>
        </w:rPr>
        <w:t xml:space="preserve"> أليس هذا من أكبر الأدلّة على خطأ ابن تيميه وبُعده هو ومَن تبعه عن الصواب في هذه المسألة الخطيرة</w:t>
      </w:r>
      <w:r w:rsidR="002235E8">
        <w:rPr>
          <w:rFonts w:hint="cs"/>
          <w:rtl/>
        </w:rPr>
        <w:t>؟!</w:t>
      </w:r>
    </w:p>
    <w:p w:rsidR="008E0475" w:rsidRDefault="008E0475" w:rsidP="00E53BE1">
      <w:pPr>
        <w:pStyle w:val="libNormal"/>
        <w:rPr>
          <w:rtl/>
        </w:rPr>
      </w:pPr>
      <w:r>
        <w:rPr>
          <w:rFonts w:hint="cs"/>
          <w:rtl/>
        </w:rPr>
        <w:t>فغفرانك اللهم</w:t>
      </w:r>
      <w:r w:rsidR="002235E8">
        <w:rPr>
          <w:rFonts w:hint="cs"/>
          <w:rtl/>
        </w:rPr>
        <w:t>!</w:t>
      </w:r>
      <w:r w:rsidR="00E53BE1">
        <w:rPr>
          <w:rFonts w:hint="cs"/>
          <w:rtl/>
        </w:rPr>
        <w:t>»</w:t>
      </w:r>
      <w:r>
        <w:rPr>
          <w:rFonts w:hint="cs"/>
          <w:rtl/>
        </w:rPr>
        <w:t xml:space="preserve"> </w:t>
      </w:r>
      <w:r w:rsidRPr="002235E8">
        <w:rPr>
          <w:rStyle w:val="libFootnotenumChar"/>
          <w:rFonts w:hint="cs"/>
          <w:rtl/>
        </w:rPr>
        <w:t>(2)</w:t>
      </w:r>
      <w:r w:rsidR="002235E8">
        <w:rPr>
          <w:rFonts w:hint="cs"/>
          <w:rtl/>
        </w:rPr>
        <w:t>.</w:t>
      </w:r>
    </w:p>
    <w:p w:rsidR="008E0475" w:rsidRDefault="008E0475" w:rsidP="008E0475">
      <w:pPr>
        <w:pStyle w:val="libNormal"/>
        <w:rPr>
          <w:rtl/>
        </w:rPr>
      </w:pPr>
      <w:r>
        <w:rPr>
          <w:rFonts w:hint="cs"/>
          <w:rtl/>
        </w:rPr>
        <w:t>76</w:t>
      </w:r>
      <w:r w:rsidR="002235E8">
        <w:rPr>
          <w:rFonts w:hint="cs"/>
          <w:rtl/>
        </w:rPr>
        <w:t xml:space="preserve"> - </w:t>
      </w:r>
      <w:r>
        <w:rPr>
          <w:rFonts w:hint="cs"/>
          <w:rtl/>
        </w:rPr>
        <w:t>الدكتور الشيخ محمّد سعيد رمضان البوطي</w:t>
      </w:r>
      <w:r w:rsidR="002235E8">
        <w:rPr>
          <w:rFonts w:hint="cs"/>
          <w:rtl/>
        </w:rPr>
        <w:t>،</w:t>
      </w:r>
      <w:r>
        <w:rPr>
          <w:rFonts w:hint="cs"/>
          <w:rtl/>
        </w:rPr>
        <w:t xml:space="preserve"> من علماء دمشق المعاصرين</w:t>
      </w:r>
      <w:r w:rsidR="002235E8">
        <w:rPr>
          <w:rFonts w:hint="cs"/>
          <w:rtl/>
        </w:rPr>
        <w:t>.</w:t>
      </w:r>
      <w:r>
        <w:rPr>
          <w:rFonts w:hint="cs"/>
          <w:rtl/>
        </w:rPr>
        <w:t xml:space="preserve"> كان عميداً لكليّة الشريعة</w:t>
      </w:r>
      <w:r w:rsidR="002235E8">
        <w:rPr>
          <w:rFonts w:hint="cs"/>
          <w:rtl/>
        </w:rPr>
        <w:t>،</w:t>
      </w:r>
      <w:r>
        <w:rPr>
          <w:rFonts w:hint="cs"/>
          <w:rtl/>
        </w:rPr>
        <w:t xml:space="preserve"> وله عشرات الكتب والمؤلّفات</w:t>
      </w:r>
      <w:r w:rsidR="002235E8">
        <w:rPr>
          <w:rFonts w:hint="cs"/>
          <w:rtl/>
        </w:rPr>
        <w:t>.</w:t>
      </w:r>
    </w:p>
    <w:p w:rsidR="008E0475" w:rsidRDefault="008E0475" w:rsidP="008E0475">
      <w:pPr>
        <w:pStyle w:val="libNormal"/>
        <w:rPr>
          <w:rtl/>
        </w:rPr>
      </w:pPr>
      <w:r>
        <w:rPr>
          <w:rFonts w:hint="cs"/>
          <w:rtl/>
        </w:rPr>
        <w:t>قال في كتابه فقه السيرة النبويّة</w:t>
      </w:r>
      <w:r w:rsidR="002235E8">
        <w:rPr>
          <w:rFonts w:hint="cs"/>
          <w:rtl/>
        </w:rPr>
        <w:t>:</w:t>
      </w:r>
    </w:p>
    <w:p w:rsidR="008E0475" w:rsidRDefault="004A4BD1" w:rsidP="008E0475">
      <w:pPr>
        <w:pStyle w:val="libNormal"/>
        <w:rPr>
          <w:rtl/>
        </w:rPr>
      </w:pPr>
      <w:r>
        <w:rPr>
          <w:rFonts w:hint="cs"/>
          <w:rtl/>
        </w:rPr>
        <w:t>«واعلم أنّ زيارة مسجده وقبره صلّى الله عليه وسلّم من أعظم القُربات إلى الله عزّ وجلّ، أجمع على ذلك جماهير المسلمين في كلّ عصر إلى يومنا هذا، لم يخالف في ذلك إلاّ ابن تَيمِيه، فقد ذهب إلى أنّ زيارة قبره صلّى الله عليه وسلّم غير مشروعة»</w:t>
      </w:r>
      <w:r w:rsidR="008E0475">
        <w:rPr>
          <w:rFonts w:hint="cs"/>
          <w:rtl/>
        </w:rPr>
        <w:t xml:space="preserve"> </w:t>
      </w:r>
      <w:r w:rsidR="008E0475" w:rsidRPr="002235E8">
        <w:rPr>
          <w:rStyle w:val="libFootnotenumChar"/>
          <w:rFonts w:hint="cs"/>
          <w:rtl/>
        </w:rPr>
        <w:t>(3)</w:t>
      </w:r>
      <w:r w:rsidR="002235E8">
        <w:rPr>
          <w:rFonts w:hint="cs"/>
          <w:rtl/>
        </w:rPr>
        <w:t>.</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رفع الأستار 21</w:t>
      </w:r>
      <w:r w:rsidR="002235E8">
        <w:rPr>
          <w:rFonts w:hint="cs"/>
          <w:rtl/>
        </w:rPr>
        <w:t>.</w:t>
      </w:r>
    </w:p>
    <w:p w:rsidR="008E0475" w:rsidRDefault="008E0475" w:rsidP="002235E8">
      <w:pPr>
        <w:pStyle w:val="libFootnote0"/>
        <w:rPr>
          <w:rtl/>
        </w:rPr>
      </w:pPr>
      <w:r>
        <w:rPr>
          <w:rFonts w:hint="cs"/>
          <w:rtl/>
        </w:rPr>
        <w:t>(2) رفع الأستار 25</w:t>
      </w:r>
      <w:r w:rsidR="002235E8">
        <w:rPr>
          <w:rFonts w:hint="cs"/>
          <w:rtl/>
        </w:rPr>
        <w:t>.</w:t>
      </w:r>
    </w:p>
    <w:p w:rsidR="008E0475" w:rsidRDefault="008E0475" w:rsidP="002235E8">
      <w:pPr>
        <w:pStyle w:val="libFootnote0"/>
        <w:rPr>
          <w:rtl/>
        </w:rPr>
      </w:pPr>
      <w:r>
        <w:rPr>
          <w:rFonts w:hint="cs"/>
          <w:rtl/>
        </w:rPr>
        <w:t>(3) فقه السيرة</w:t>
      </w:r>
      <w:r w:rsidR="002235E8">
        <w:rPr>
          <w:rFonts w:hint="cs"/>
          <w:rtl/>
        </w:rPr>
        <w:t>،</w:t>
      </w:r>
      <w:r>
        <w:rPr>
          <w:rFonts w:hint="cs"/>
          <w:rtl/>
        </w:rPr>
        <w:t xml:space="preserve"> الدكتور البوطي</w:t>
      </w:r>
      <w:r w:rsidR="002235E8">
        <w:rPr>
          <w:rFonts w:hint="cs"/>
          <w:rtl/>
        </w:rPr>
        <w:t>،</w:t>
      </w:r>
      <w:r>
        <w:rPr>
          <w:rFonts w:hint="cs"/>
          <w:rtl/>
        </w:rPr>
        <w:t xml:space="preserve"> 560</w:t>
      </w:r>
      <w:r w:rsidR="002235E8">
        <w:rPr>
          <w:rFonts w:hint="cs"/>
          <w:rtl/>
        </w:rPr>
        <w:t>.</w:t>
      </w:r>
      <w:r>
        <w:rPr>
          <w:rFonts w:hint="cs"/>
          <w:rtl/>
        </w:rPr>
        <w:t xml:space="preserve"> دار الفكر المعاصر</w:t>
      </w:r>
      <w:r w:rsidR="002235E8">
        <w:rPr>
          <w:rFonts w:hint="cs"/>
          <w:rtl/>
        </w:rPr>
        <w:t xml:space="preserve"> - </w:t>
      </w:r>
      <w:r>
        <w:rPr>
          <w:rFonts w:hint="cs"/>
          <w:rtl/>
        </w:rPr>
        <w:t>بيروت</w:t>
      </w:r>
      <w:r w:rsidR="002235E8">
        <w:rPr>
          <w:rFonts w:hint="cs"/>
          <w:rtl/>
        </w:rPr>
        <w:t>،</w:t>
      </w:r>
      <w:r>
        <w:rPr>
          <w:rFonts w:hint="cs"/>
          <w:rtl/>
        </w:rPr>
        <w:t xml:space="preserve"> 1423 </w:t>
      </w:r>
      <w:r w:rsidR="002235E8">
        <w:rPr>
          <w:rFonts w:hint="cs"/>
          <w:rtl/>
        </w:rPr>
        <w:t>هـ.</w:t>
      </w:r>
    </w:p>
    <w:p w:rsidR="008E0475" w:rsidRDefault="008E0475" w:rsidP="002235E8">
      <w:pPr>
        <w:pStyle w:val="libFootnote0"/>
        <w:rPr>
          <w:rtl/>
        </w:rPr>
      </w:pPr>
      <w:r>
        <w:rPr>
          <w:rtl/>
        </w:rPr>
        <w:br w:type="page"/>
      </w:r>
    </w:p>
    <w:p w:rsidR="008E0475" w:rsidRDefault="008E0475" w:rsidP="008E0475">
      <w:pPr>
        <w:pStyle w:val="libNormal"/>
        <w:rPr>
          <w:rtl/>
        </w:rPr>
      </w:pPr>
      <w:r>
        <w:rPr>
          <w:rFonts w:hint="cs"/>
          <w:rtl/>
        </w:rPr>
        <w:lastRenderedPageBreak/>
        <w:t>وفي كتاب آخر له</w:t>
      </w:r>
      <w:r w:rsidR="002235E8">
        <w:rPr>
          <w:rFonts w:hint="cs"/>
          <w:rtl/>
        </w:rPr>
        <w:t>،</w:t>
      </w:r>
      <w:r>
        <w:rPr>
          <w:rFonts w:hint="cs"/>
          <w:rtl/>
        </w:rPr>
        <w:t xml:space="preserve"> قال</w:t>
      </w:r>
      <w:r w:rsidR="002235E8">
        <w:rPr>
          <w:rFonts w:hint="cs"/>
          <w:rtl/>
        </w:rPr>
        <w:t>:</w:t>
      </w:r>
    </w:p>
    <w:p w:rsidR="008E0475" w:rsidRDefault="004A4BD1" w:rsidP="00E53BE1">
      <w:pPr>
        <w:pStyle w:val="libNormal"/>
        <w:rPr>
          <w:rtl/>
        </w:rPr>
      </w:pPr>
      <w:r>
        <w:rPr>
          <w:rFonts w:hint="cs"/>
          <w:rtl/>
        </w:rPr>
        <w:t>«وبعد، فلم أكن أهدف من هذه الوقفة مع ابن تَيمِيه، إلى تتبّع أخطاء له، فما عقدتُ فصول هذا الكتاب لشيء من هذا الغرض، ولكنّي أردتُ أن أوضّح أن ابن تيميّه وهو نموذج من قادة مَن يُسمَّون اليوم بالسّلَفيّة، لم يتبيّن رأيه في هاتين المسألتين - ولهما نظائر - اتباعاً للسّلف من حيث إنّهم سلف، ولم يدافع عن رأيه فيهما بأنّ السلف أو بعضاً منهم كان على هذه العقيدة، بل إنّنا لنعلم جميعاً أنّه لا يوجد واحد من السلف الصالح على امتداد عصوره الثلاثة قال: إنّ العالم قديمٌ بالنوع حادثٌ بالعَيْن (وهذا هو تعبيرُ ابن تَيمِيه</w:t>
      </w:r>
      <w:r w:rsidR="00E53BE1">
        <w:rPr>
          <w:rFonts w:hint="cs"/>
          <w:rtl/>
        </w:rPr>
        <w:t>)</w:t>
      </w:r>
      <w:r w:rsidR="002235E8">
        <w:rPr>
          <w:rFonts w:hint="cs"/>
          <w:rtl/>
        </w:rPr>
        <w:t>.</w:t>
      </w:r>
      <w:r w:rsidR="008E0475">
        <w:rPr>
          <w:rFonts w:hint="cs"/>
          <w:rtl/>
        </w:rPr>
        <w:t>..</w:t>
      </w:r>
      <w:r w:rsidR="00E53BE1">
        <w:rPr>
          <w:rFonts w:hint="cs"/>
          <w:rtl/>
        </w:rPr>
        <w:t>»</w:t>
      </w:r>
      <w:r w:rsidR="008E0475">
        <w:rPr>
          <w:rFonts w:hint="cs"/>
          <w:rtl/>
        </w:rPr>
        <w:t xml:space="preserve"> </w:t>
      </w:r>
      <w:r w:rsidR="008E0475" w:rsidRPr="002235E8">
        <w:rPr>
          <w:rStyle w:val="libFootnotenumChar"/>
          <w:rFonts w:hint="cs"/>
          <w:rtl/>
        </w:rPr>
        <w:t>(1)</w:t>
      </w:r>
      <w:r w:rsidR="002235E8">
        <w:rPr>
          <w:rFonts w:hint="cs"/>
          <w:rtl/>
        </w:rPr>
        <w:t>.</w:t>
      </w:r>
    </w:p>
    <w:p w:rsidR="008E0475" w:rsidRDefault="008E0475" w:rsidP="008E0475">
      <w:pPr>
        <w:pStyle w:val="libNormal"/>
        <w:rPr>
          <w:rtl/>
        </w:rPr>
      </w:pPr>
      <w:r>
        <w:rPr>
          <w:rFonts w:hint="cs"/>
          <w:rtl/>
        </w:rPr>
        <w:t xml:space="preserve">لا كلام معنا مع السَّلفيّة ممّن يتوسّمون خطى النبيّ </w:t>
      </w:r>
      <w:r w:rsidR="002235E8" w:rsidRPr="002235E8">
        <w:rPr>
          <w:rStyle w:val="libAlaemChar"/>
          <w:rFonts w:hint="cs"/>
          <w:rtl/>
        </w:rPr>
        <w:t>صلى‌الله‌عليه‌وآله‌وسلم</w:t>
      </w:r>
      <w:r>
        <w:rPr>
          <w:rFonts w:hint="cs"/>
          <w:rtl/>
        </w:rPr>
        <w:t xml:space="preserve"> وسيرته قولاً وعملاً</w:t>
      </w:r>
      <w:r w:rsidR="002235E8">
        <w:rPr>
          <w:rFonts w:hint="cs"/>
          <w:rtl/>
        </w:rPr>
        <w:t>،</w:t>
      </w:r>
      <w:r>
        <w:rPr>
          <w:rFonts w:hint="cs"/>
          <w:rtl/>
        </w:rPr>
        <w:t xml:space="preserve"> وما كان عليه السلف الصالح ممّن هم أقرب عهداً بالنبيّ </w:t>
      </w:r>
      <w:r w:rsidR="002235E8" w:rsidRPr="002235E8">
        <w:rPr>
          <w:rStyle w:val="libAlaemChar"/>
          <w:rFonts w:hint="cs"/>
          <w:rtl/>
        </w:rPr>
        <w:t>صلى‌الله‌عليه‌وآله‌وسلم</w:t>
      </w:r>
      <w:r w:rsidR="002235E8">
        <w:rPr>
          <w:rFonts w:hint="cs"/>
          <w:rtl/>
        </w:rPr>
        <w:t>،</w:t>
      </w:r>
      <w:r>
        <w:rPr>
          <w:rFonts w:hint="cs"/>
          <w:rtl/>
        </w:rPr>
        <w:t xml:space="preserve"> من ابن تَيمِيه</w:t>
      </w:r>
      <w:r w:rsidR="002235E8">
        <w:rPr>
          <w:rFonts w:hint="cs"/>
          <w:rtl/>
        </w:rPr>
        <w:t>؛</w:t>
      </w:r>
      <w:r>
        <w:rPr>
          <w:rFonts w:hint="cs"/>
          <w:rtl/>
        </w:rPr>
        <w:t xml:space="preserve"> وإنّما كلامنا مع التيميّين الذين أعرضوا عن الصحابة والتابعين وتابعي التابعين</w:t>
      </w:r>
      <w:r w:rsidR="002235E8">
        <w:rPr>
          <w:rFonts w:hint="cs"/>
          <w:rtl/>
        </w:rPr>
        <w:t>،</w:t>
      </w:r>
      <w:r>
        <w:rPr>
          <w:rFonts w:hint="cs"/>
          <w:rtl/>
        </w:rPr>
        <w:t xml:space="preserve"> وتمسّكوا بذيل ابن تيميه ورأوا فيه أنّه السّلف كلّ السلف</w:t>
      </w:r>
      <w:r w:rsidR="002235E8">
        <w:rPr>
          <w:rFonts w:hint="cs"/>
          <w:rtl/>
        </w:rPr>
        <w:t>،</w:t>
      </w:r>
      <w:r>
        <w:rPr>
          <w:rFonts w:hint="cs"/>
          <w:rtl/>
        </w:rPr>
        <w:t xml:space="preserve"> وقوله عندهم وحيٌ وإن نطلق الوحي الكريم بنقيضه وأظهر كفر صاحبهم وبِدعته</w:t>
      </w:r>
      <w:r w:rsidR="002235E8">
        <w:rPr>
          <w:rFonts w:hint="cs"/>
          <w:rtl/>
        </w:rPr>
        <w:t>؛</w:t>
      </w:r>
      <w:r>
        <w:rPr>
          <w:rFonts w:hint="cs"/>
          <w:rtl/>
        </w:rPr>
        <w:t xml:space="preserve"> وهتفوا لصاحبهم وانتصروا له وإن كان قوله لا وجود له عند واحد من السلف الصالح على امتداد عصوره الثلاثة</w:t>
      </w:r>
      <w:r w:rsidR="002235E8">
        <w:rPr>
          <w:rFonts w:hint="cs"/>
          <w:rtl/>
        </w:rPr>
        <w:t>؛</w:t>
      </w:r>
      <w:r>
        <w:rPr>
          <w:rFonts w:hint="cs"/>
          <w:rtl/>
        </w:rPr>
        <w:t xml:space="preserve"> ولم يلتفتوا للأحكام التي أصدرها علماء المذاهب بتكفير هبلهم</w:t>
      </w:r>
      <w:r w:rsidR="002235E8">
        <w:rPr>
          <w:rFonts w:hint="cs"/>
          <w:rtl/>
        </w:rPr>
        <w:t>!</w:t>
      </w:r>
      <w:r>
        <w:rPr>
          <w:rFonts w:hint="cs"/>
          <w:rtl/>
        </w:rPr>
        <w:t xml:space="preserve"> وزندقته وفسقه وبِدعته ومن ثمّ إيداعه السجن ثلاث مرّات في كلّ مرّة يكتب</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السلفية مرحلة زمنية مباركة لا مذهب إسلامي</w:t>
      </w:r>
      <w:r w:rsidR="002235E8">
        <w:rPr>
          <w:rFonts w:hint="cs"/>
          <w:rtl/>
        </w:rPr>
        <w:t>،</w:t>
      </w:r>
      <w:r>
        <w:rPr>
          <w:rFonts w:hint="cs"/>
          <w:rtl/>
        </w:rPr>
        <w:t xml:space="preserve"> الدكتور البوطي 186 الطبعة الأولى</w:t>
      </w:r>
      <w:r w:rsidR="002235E8">
        <w:rPr>
          <w:rFonts w:hint="cs"/>
          <w:rtl/>
        </w:rPr>
        <w:t>،</w:t>
      </w:r>
      <w:r>
        <w:rPr>
          <w:rFonts w:hint="cs"/>
          <w:rtl/>
        </w:rPr>
        <w:t xml:space="preserve"> دار الفكر المعاصر</w:t>
      </w:r>
      <w:r w:rsidR="002235E8">
        <w:rPr>
          <w:rFonts w:hint="cs"/>
          <w:rtl/>
        </w:rPr>
        <w:t xml:space="preserve"> - </w:t>
      </w:r>
      <w:r>
        <w:rPr>
          <w:rFonts w:hint="cs"/>
          <w:rtl/>
        </w:rPr>
        <w:t>بيروت</w:t>
      </w:r>
      <w:r w:rsidR="002235E8">
        <w:rPr>
          <w:rFonts w:hint="cs"/>
          <w:rtl/>
        </w:rPr>
        <w:t>،</w:t>
      </w:r>
      <w:r>
        <w:rPr>
          <w:rFonts w:hint="cs"/>
          <w:rtl/>
        </w:rPr>
        <w:t xml:space="preserve"> 1408 </w:t>
      </w:r>
      <w:r w:rsidR="002235E8">
        <w:rPr>
          <w:rFonts w:hint="cs"/>
          <w:rtl/>
        </w:rPr>
        <w:t>هـ.</w:t>
      </w:r>
    </w:p>
    <w:p w:rsidR="008E0475" w:rsidRDefault="008E0475" w:rsidP="002235E8">
      <w:pPr>
        <w:pStyle w:val="libFootnote0"/>
        <w:rPr>
          <w:rtl/>
        </w:rPr>
      </w:pPr>
      <w:r>
        <w:rPr>
          <w:rtl/>
        </w:rPr>
        <w:br w:type="page"/>
      </w:r>
    </w:p>
    <w:p w:rsidR="008E0475" w:rsidRDefault="008E0475" w:rsidP="00E53BE1">
      <w:pPr>
        <w:pStyle w:val="libNormal0"/>
        <w:rPr>
          <w:rtl/>
        </w:rPr>
      </w:pPr>
      <w:r>
        <w:rPr>
          <w:rFonts w:hint="cs"/>
          <w:rtl/>
        </w:rPr>
        <w:lastRenderedPageBreak/>
        <w:t>بخطّه توبته الكاذبة</w:t>
      </w:r>
      <w:r w:rsidR="002235E8">
        <w:rPr>
          <w:rFonts w:hint="cs"/>
          <w:rtl/>
        </w:rPr>
        <w:t>!</w:t>
      </w:r>
      <w:r>
        <w:rPr>
          <w:rFonts w:hint="cs"/>
          <w:rtl/>
        </w:rPr>
        <w:t xml:space="preserve"> من تلك الأفكار الشاذّة</w:t>
      </w:r>
      <w:r w:rsidR="002235E8">
        <w:rPr>
          <w:rFonts w:hint="cs"/>
          <w:rtl/>
        </w:rPr>
        <w:t>،</w:t>
      </w:r>
      <w:r>
        <w:rPr>
          <w:rFonts w:hint="cs"/>
          <w:rtl/>
        </w:rPr>
        <w:t xml:space="preserve"> فإذا اُطلق</w:t>
      </w:r>
      <w:r w:rsidR="002235E8">
        <w:rPr>
          <w:rFonts w:hint="cs"/>
          <w:rtl/>
        </w:rPr>
        <w:t>،</w:t>
      </w:r>
      <w:r>
        <w:rPr>
          <w:rFonts w:hint="cs"/>
          <w:rtl/>
        </w:rPr>
        <w:t xml:space="preserve"> عاد إلى ما كان عليه من آراءٍ يهوديّة صابئيّة خارجيّة</w:t>
      </w:r>
      <w:r w:rsidR="002235E8">
        <w:rPr>
          <w:rFonts w:hint="cs"/>
          <w:rtl/>
        </w:rPr>
        <w:t>!</w:t>
      </w:r>
      <w:r>
        <w:rPr>
          <w:rFonts w:hint="cs"/>
          <w:rtl/>
        </w:rPr>
        <w:t xml:space="preserve"> حتّى اُخرج المرّة الثالثة جسداً بلا روح</w:t>
      </w:r>
      <w:r w:rsidR="002235E8">
        <w:rPr>
          <w:rFonts w:hint="cs"/>
          <w:rtl/>
        </w:rPr>
        <w:t>.</w:t>
      </w:r>
      <w:r>
        <w:rPr>
          <w:rFonts w:hint="cs"/>
          <w:rtl/>
        </w:rPr>
        <w:t xml:space="preserve"> فأيّ سَلفيّة تلك التي يزعمها التَيميّون</w:t>
      </w:r>
      <w:r w:rsidR="002235E8">
        <w:rPr>
          <w:rFonts w:hint="cs"/>
          <w:rtl/>
        </w:rPr>
        <w:t>؟!</w:t>
      </w:r>
    </w:p>
    <w:p w:rsidR="008E0475" w:rsidRDefault="008E0475" w:rsidP="00E53BE1">
      <w:pPr>
        <w:pStyle w:val="libNormal"/>
        <w:rPr>
          <w:rtl/>
        </w:rPr>
      </w:pPr>
      <w:r>
        <w:rPr>
          <w:rFonts w:hint="cs"/>
          <w:rtl/>
        </w:rPr>
        <w:t>قال البوطي</w:t>
      </w:r>
      <w:r w:rsidR="002235E8">
        <w:rPr>
          <w:rFonts w:hint="cs"/>
          <w:rtl/>
        </w:rPr>
        <w:t>:</w:t>
      </w:r>
      <w:r>
        <w:rPr>
          <w:rFonts w:hint="cs"/>
          <w:rtl/>
        </w:rPr>
        <w:t xml:space="preserve"> </w:t>
      </w:r>
      <w:r w:rsidR="004A4BD1">
        <w:rPr>
          <w:rFonts w:hint="cs"/>
          <w:rtl/>
        </w:rPr>
        <w:t>«وها قد رأينا أنّ ابن تيميه لم يُبالِ أن يخالف السَّلَف كلّهم ممثّلين في أصحاب مالك والشافعيّ وأبي حنيفة، كما قال هو بذاته في النّص الذي نقلناه عنه، اتّباعاً لما يقضي به في (نظره واجتهاده</w:t>
      </w:r>
      <w:r w:rsidR="00E53BE1">
        <w:rPr>
          <w:rFonts w:hint="cs"/>
          <w:rtl/>
        </w:rPr>
        <w:t>)</w:t>
      </w:r>
      <w:r>
        <w:rPr>
          <w:rFonts w:hint="cs"/>
          <w:rtl/>
        </w:rPr>
        <w:t xml:space="preserve"> منهج تفسير النصوص</w:t>
      </w:r>
      <w:r w:rsidR="002235E8">
        <w:rPr>
          <w:rFonts w:hint="cs"/>
          <w:rtl/>
        </w:rPr>
        <w:t>.</w:t>
      </w:r>
      <w:r>
        <w:rPr>
          <w:rFonts w:hint="cs"/>
          <w:rtl/>
        </w:rPr>
        <w:t>..</w:t>
      </w:r>
      <w:r w:rsidR="00E53BE1">
        <w:rPr>
          <w:rFonts w:hint="cs"/>
          <w:rtl/>
        </w:rPr>
        <w:t>»</w:t>
      </w:r>
      <w:r>
        <w:rPr>
          <w:rFonts w:hint="cs"/>
          <w:rtl/>
        </w:rPr>
        <w:t xml:space="preserve"> </w:t>
      </w:r>
      <w:r w:rsidRPr="002235E8">
        <w:rPr>
          <w:rStyle w:val="libFootnotenumChar"/>
          <w:rFonts w:hint="cs"/>
          <w:rtl/>
        </w:rPr>
        <w:t>(1)</w:t>
      </w:r>
      <w:r w:rsidR="002235E8">
        <w:rPr>
          <w:rFonts w:hint="cs"/>
          <w:rtl/>
        </w:rPr>
        <w:t>.</w:t>
      </w:r>
    </w:p>
    <w:p w:rsidR="008E0475" w:rsidRDefault="008E0475" w:rsidP="008E0475">
      <w:pPr>
        <w:pStyle w:val="libNormal"/>
        <w:rPr>
          <w:rtl/>
        </w:rPr>
      </w:pPr>
      <w:r>
        <w:rPr>
          <w:rFonts w:hint="cs"/>
          <w:rtl/>
        </w:rPr>
        <w:t>وابن تيميه والتَيمِيّون يلوذون بأهل السنّة والجماعة وذلك إذا حزبهم أمرٌ لا مخرج لهم منه</w:t>
      </w:r>
      <w:r w:rsidR="002235E8">
        <w:rPr>
          <w:rFonts w:hint="cs"/>
          <w:rtl/>
        </w:rPr>
        <w:t>؛</w:t>
      </w:r>
      <w:r>
        <w:rPr>
          <w:rFonts w:hint="cs"/>
          <w:rtl/>
        </w:rPr>
        <w:t xml:space="preserve"> فمَن هم أهل السنّة والجماعة إذا لم يكن منهم أصحاب مالك والشافعيّ وأبو حنيفة</w:t>
      </w:r>
      <w:r w:rsidR="002235E8">
        <w:rPr>
          <w:rFonts w:hint="cs"/>
          <w:rtl/>
        </w:rPr>
        <w:t>؟!</w:t>
      </w:r>
    </w:p>
    <w:p w:rsidR="008E0475" w:rsidRDefault="008E0475" w:rsidP="008E0475">
      <w:pPr>
        <w:pStyle w:val="libNormal"/>
        <w:rPr>
          <w:rtl/>
        </w:rPr>
      </w:pPr>
      <w:r>
        <w:rPr>
          <w:rFonts w:hint="cs"/>
          <w:rtl/>
        </w:rPr>
        <w:t>إنّ منهج ابن تَيمِيه</w:t>
      </w:r>
      <w:r w:rsidR="002235E8">
        <w:rPr>
          <w:rFonts w:hint="cs"/>
          <w:rtl/>
        </w:rPr>
        <w:t>،</w:t>
      </w:r>
      <w:r>
        <w:rPr>
          <w:rFonts w:hint="cs"/>
          <w:rtl/>
        </w:rPr>
        <w:t xml:space="preserve"> أوقعه في تناقضات حادّة</w:t>
      </w:r>
      <w:r w:rsidR="002235E8">
        <w:rPr>
          <w:rFonts w:hint="cs"/>
          <w:rtl/>
        </w:rPr>
        <w:t>؛</w:t>
      </w:r>
      <w:r>
        <w:rPr>
          <w:rFonts w:hint="cs"/>
          <w:rtl/>
        </w:rPr>
        <w:t xml:space="preserve"> فإضافة إلى شذوذه في جانب العقيدة والسيرة والفقه والتفسير ممّا أخرجه عن أهل السنّة والجماعة</w:t>
      </w:r>
      <w:r w:rsidR="002235E8">
        <w:rPr>
          <w:rFonts w:hint="cs"/>
          <w:rtl/>
        </w:rPr>
        <w:t>،</w:t>
      </w:r>
      <w:r>
        <w:rPr>
          <w:rFonts w:hint="cs"/>
          <w:rtl/>
        </w:rPr>
        <w:t xml:space="preserve"> ولأجله سمّاه أصحابه</w:t>
      </w:r>
      <w:r w:rsidR="002235E8">
        <w:rPr>
          <w:rFonts w:hint="cs"/>
          <w:rtl/>
        </w:rPr>
        <w:t>:</w:t>
      </w:r>
      <w:r>
        <w:rPr>
          <w:rFonts w:hint="cs"/>
          <w:rtl/>
        </w:rPr>
        <w:t xml:space="preserve"> الإمام المطلق</w:t>
      </w:r>
      <w:r w:rsidR="002235E8">
        <w:rPr>
          <w:rFonts w:hint="cs"/>
          <w:rtl/>
        </w:rPr>
        <w:t xml:space="preserve"> - </w:t>
      </w:r>
      <w:r>
        <w:rPr>
          <w:rFonts w:hint="cs"/>
          <w:rtl/>
        </w:rPr>
        <w:t>انظر مقدّمة منهاج السنّة لابن تيميه</w:t>
      </w:r>
      <w:r w:rsidR="002235E8">
        <w:rPr>
          <w:rFonts w:hint="cs"/>
          <w:rtl/>
        </w:rPr>
        <w:t xml:space="preserve"> - </w:t>
      </w:r>
      <w:r>
        <w:rPr>
          <w:rFonts w:hint="cs"/>
          <w:rtl/>
        </w:rPr>
        <w:t>أي أنّه لا يفتي بفتوى لأحد تلك المذاهب وإنّما بما وصل إليه اجتهاده</w:t>
      </w:r>
      <w:r w:rsidR="002235E8">
        <w:rPr>
          <w:rFonts w:hint="cs"/>
          <w:rtl/>
        </w:rPr>
        <w:t>.</w:t>
      </w:r>
      <w:r>
        <w:rPr>
          <w:rFonts w:hint="cs"/>
          <w:rtl/>
        </w:rPr>
        <w:t xml:space="preserve"> ومن تلك التناقضات</w:t>
      </w:r>
      <w:r w:rsidR="002235E8">
        <w:rPr>
          <w:rFonts w:hint="cs"/>
          <w:rtl/>
        </w:rPr>
        <w:t>:</w:t>
      </w:r>
      <w:r>
        <w:rPr>
          <w:rFonts w:hint="cs"/>
          <w:rtl/>
        </w:rPr>
        <w:t xml:space="preserve"> أنّه يهاجم الفلسفة والفلاسفة</w:t>
      </w:r>
      <w:r w:rsidR="002235E8">
        <w:rPr>
          <w:rFonts w:hint="cs"/>
          <w:rtl/>
        </w:rPr>
        <w:t>،</w:t>
      </w:r>
      <w:r>
        <w:rPr>
          <w:rFonts w:hint="cs"/>
          <w:rtl/>
        </w:rPr>
        <w:t xml:space="preserve"> وعلم الكلام والمشتغلين به</w:t>
      </w:r>
      <w:r w:rsidR="002235E8">
        <w:rPr>
          <w:rFonts w:hint="cs"/>
          <w:rtl/>
        </w:rPr>
        <w:t>،</w:t>
      </w:r>
      <w:r>
        <w:rPr>
          <w:rFonts w:hint="cs"/>
          <w:rtl/>
        </w:rPr>
        <w:t xml:space="preserve"> لكنّه يتوغّل في تلك العلوم ويرمي فيها بسهمٍ خائب</w:t>
      </w:r>
      <w:r w:rsidR="002235E8">
        <w:rPr>
          <w:rFonts w:hint="cs"/>
          <w:rtl/>
        </w:rPr>
        <w:t>!</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السلفيّة</w:t>
      </w:r>
      <w:r w:rsidR="002235E8">
        <w:rPr>
          <w:rFonts w:hint="cs"/>
          <w:rtl/>
        </w:rPr>
        <w:t>،</w:t>
      </w:r>
      <w:r>
        <w:rPr>
          <w:rFonts w:hint="cs"/>
          <w:rtl/>
        </w:rPr>
        <w:t xml:space="preserve"> 186</w:t>
      </w:r>
      <w:r w:rsidR="002235E8">
        <w:rPr>
          <w:rFonts w:hint="cs"/>
          <w:rtl/>
        </w:rPr>
        <w:t>.</w:t>
      </w:r>
    </w:p>
    <w:p w:rsidR="008E0475" w:rsidRDefault="008E0475" w:rsidP="002235E8">
      <w:pPr>
        <w:pStyle w:val="libFootnote0"/>
      </w:pPr>
      <w:r>
        <w:rPr>
          <w:rtl/>
        </w:rPr>
        <w:br w:type="page"/>
      </w:r>
    </w:p>
    <w:p w:rsidR="008E0475" w:rsidRDefault="008E0475" w:rsidP="00E53BE1">
      <w:pPr>
        <w:pStyle w:val="libNormal"/>
        <w:rPr>
          <w:rtl/>
        </w:rPr>
      </w:pPr>
      <w:r>
        <w:rPr>
          <w:rFonts w:hint="cs"/>
          <w:rtl/>
        </w:rPr>
        <w:lastRenderedPageBreak/>
        <w:t>قال البوطي</w:t>
      </w:r>
      <w:r w:rsidR="002235E8">
        <w:rPr>
          <w:rFonts w:hint="cs"/>
          <w:rtl/>
        </w:rPr>
        <w:t>:</w:t>
      </w:r>
      <w:r>
        <w:rPr>
          <w:rFonts w:hint="cs"/>
          <w:rtl/>
        </w:rPr>
        <w:t xml:space="preserve"> </w:t>
      </w:r>
      <w:r w:rsidR="00E53BE1">
        <w:rPr>
          <w:rFonts w:hint="cs"/>
          <w:rtl/>
        </w:rPr>
        <w:t>«</w:t>
      </w:r>
      <w:r>
        <w:rPr>
          <w:rFonts w:hint="cs"/>
          <w:rtl/>
        </w:rPr>
        <w:t>ولا شكّ أنّ خوض ابن تيميه هذا في علم الكلام ومسائله ينسجم مع قراره الذي نقلناه عنه والمتضمّن جواز الاشتغال بهذا العلم لإحقاق الحق وإبطال الباطل</w:t>
      </w:r>
      <w:r w:rsidR="002235E8">
        <w:rPr>
          <w:rFonts w:hint="cs"/>
          <w:rtl/>
        </w:rPr>
        <w:t>،</w:t>
      </w:r>
      <w:r>
        <w:rPr>
          <w:rFonts w:hint="cs"/>
          <w:rtl/>
        </w:rPr>
        <w:t xml:space="preserve"> ولكنّه لا ينسجم ولا يتّفق أبداً مع هجومه العجيب والشديد في أماكن ومناسبات أخرى على المشتغلين بعلم الكلام</w:t>
      </w:r>
      <w:r w:rsidR="002235E8">
        <w:rPr>
          <w:rFonts w:hint="cs"/>
          <w:rtl/>
        </w:rPr>
        <w:t>،</w:t>
      </w:r>
      <w:r>
        <w:rPr>
          <w:rFonts w:hint="cs"/>
          <w:rtl/>
        </w:rPr>
        <w:t xml:space="preserve"> المتعاملين مع أساليب المناطقة ومفاهيم الفلاسفة</w:t>
      </w:r>
      <w:r w:rsidR="002235E8">
        <w:rPr>
          <w:rFonts w:hint="cs"/>
          <w:rtl/>
        </w:rPr>
        <w:t>،</w:t>
      </w:r>
      <w:r>
        <w:rPr>
          <w:rFonts w:hint="cs"/>
          <w:rtl/>
        </w:rPr>
        <w:t xml:space="preserve"> مع العلم بأنّ أيّاً من هؤلاء العلماء الداخلين في حظيرة أهل السنة والجماعة لم يتوغّل في مباحث علم الكلام وبالمقاييس والمصطلحات المنطقية والفلسفية أكثر ممّا توغّل ابن تيميه ذاته</w:t>
      </w:r>
      <w:r w:rsidR="002235E8">
        <w:rPr>
          <w:rFonts w:hint="cs"/>
          <w:rtl/>
        </w:rPr>
        <w:t>!.</w:t>
      </w:r>
    </w:p>
    <w:p w:rsidR="008E0475" w:rsidRDefault="008E0475" w:rsidP="008E0475">
      <w:pPr>
        <w:pStyle w:val="libNormal"/>
        <w:rPr>
          <w:rtl/>
        </w:rPr>
      </w:pPr>
      <w:r>
        <w:rPr>
          <w:rFonts w:hint="cs"/>
          <w:rtl/>
        </w:rPr>
        <w:t>كما تحدّث ابن تيميه أيضاً عن علم المنطق والفلسفة</w:t>
      </w:r>
      <w:r w:rsidR="002235E8">
        <w:rPr>
          <w:rFonts w:hint="cs"/>
          <w:rtl/>
        </w:rPr>
        <w:t>،</w:t>
      </w:r>
      <w:r>
        <w:rPr>
          <w:rFonts w:hint="cs"/>
          <w:rtl/>
        </w:rPr>
        <w:t xml:space="preserve"> فانتهى بعد كلام طويل وفي أكثر من مناسبة ورسالة إلى التشنيع على هذا العلم والتحذير منه</w:t>
      </w:r>
      <w:r w:rsidR="002235E8">
        <w:rPr>
          <w:rFonts w:hint="cs"/>
          <w:rtl/>
        </w:rPr>
        <w:t>،</w:t>
      </w:r>
      <w:r>
        <w:rPr>
          <w:rFonts w:hint="cs"/>
          <w:rtl/>
        </w:rPr>
        <w:t xml:space="preserve"> وإلى التأكيد بأنّ كلّ مَن يمارسه وينظر فيه فهو فاسد النظر والمناظرة</w:t>
      </w:r>
      <w:r w:rsidR="002235E8">
        <w:rPr>
          <w:rFonts w:hint="cs"/>
          <w:rtl/>
        </w:rPr>
        <w:t>،</w:t>
      </w:r>
      <w:r>
        <w:rPr>
          <w:rFonts w:hint="cs"/>
          <w:rtl/>
        </w:rPr>
        <w:t xml:space="preserve"> كثير العجز عن تحقيق علمه وبيانه</w:t>
      </w:r>
      <w:r w:rsidR="002235E8">
        <w:rPr>
          <w:rFonts w:hint="cs"/>
          <w:rtl/>
        </w:rPr>
        <w:t>!</w:t>
      </w:r>
      <w:r>
        <w:rPr>
          <w:rFonts w:hint="cs"/>
          <w:rtl/>
        </w:rPr>
        <w:t xml:space="preserve"> وزاد في التشنيع على المقبلين على هذا العلم عن هذا القدر أكثر من مرّة</w:t>
      </w:r>
      <w:r w:rsidR="002235E8">
        <w:rPr>
          <w:rFonts w:hint="cs"/>
          <w:rtl/>
        </w:rPr>
        <w:t>،</w:t>
      </w:r>
      <w:r>
        <w:rPr>
          <w:rFonts w:hint="cs"/>
          <w:rtl/>
        </w:rPr>
        <w:t xml:space="preserve"> ولا حاجة لاستقراء مواقفه التشنيعيّة هذه فهي أمر معروف عنه ورأي شائع وذائع له</w:t>
      </w:r>
      <w:r w:rsidR="002235E8">
        <w:rPr>
          <w:rFonts w:hint="cs"/>
          <w:rtl/>
        </w:rPr>
        <w:t>.</w:t>
      </w:r>
    </w:p>
    <w:p w:rsidR="008E0475" w:rsidRDefault="008E0475" w:rsidP="008E0475">
      <w:pPr>
        <w:pStyle w:val="libNormal"/>
        <w:rPr>
          <w:rtl/>
        </w:rPr>
      </w:pPr>
      <w:r>
        <w:rPr>
          <w:rFonts w:hint="cs"/>
          <w:rtl/>
        </w:rPr>
        <w:t>ولكن العجب كلّ العجب في هذا الأمر</w:t>
      </w:r>
      <w:r w:rsidR="002235E8">
        <w:rPr>
          <w:rFonts w:hint="cs"/>
          <w:rtl/>
        </w:rPr>
        <w:t>،</w:t>
      </w:r>
      <w:r>
        <w:rPr>
          <w:rFonts w:hint="cs"/>
          <w:rtl/>
        </w:rPr>
        <w:t xml:space="preserve"> أنّه يصيح بكلماته التشنيعيّة هذه وهو غارق في أقصى أودية التعامل مع المقاييس والموازين الفلسفيّة</w:t>
      </w:r>
      <w:r w:rsidR="002235E8">
        <w:rPr>
          <w:rFonts w:hint="cs"/>
          <w:rtl/>
        </w:rPr>
        <w:t>،</w:t>
      </w:r>
      <w:r>
        <w:rPr>
          <w:rFonts w:hint="cs"/>
          <w:rtl/>
        </w:rPr>
        <w:t xml:space="preserve"> موغل إلى أبعد حدٍّ في التعامل مع قواعد الفلسفة ومقولاتها ومفاهيمها</w:t>
      </w:r>
      <w:r w:rsidR="002235E8">
        <w:rPr>
          <w:rFonts w:hint="cs"/>
          <w:rtl/>
        </w:rPr>
        <w:t>.</w:t>
      </w:r>
      <w:r>
        <w:rPr>
          <w:rFonts w:hint="cs"/>
          <w:rtl/>
        </w:rPr>
        <w:t xml:space="preserve"> ولا يعنيني أنّه في استغراقه وإيغاله هذين</w:t>
      </w:r>
      <w:r w:rsidR="002235E8">
        <w:rPr>
          <w:rFonts w:hint="cs"/>
          <w:rtl/>
        </w:rPr>
        <w:t>،</w:t>
      </w:r>
      <w:r>
        <w:rPr>
          <w:rFonts w:hint="cs"/>
          <w:rtl/>
        </w:rPr>
        <w:t xml:space="preserve"> مؤيّد لأفكار المناطقة والفلاسفة أو منتقد</w:t>
      </w:r>
      <w:r w:rsidR="002235E8">
        <w:rPr>
          <w:rFonts w:hint="cs"/>
          <w:rtl/>
        </w:rPr>
        <w:t>،</w:t>
      </w:r>
      <w:r>
        <w:rPr>
          <w:rFonts w:hint="cs"/>
          <w:rtl/>
        </w:rPr>
        <w:t xml:space="preserve"> إنّما المهم أنّه قد تعلّم المنطق والفلسفة وأكبّ على دراستها بكلّ إقبال وجدّ</w:t>
      </w:r>
      <w:r w:rsidR="002235E8">
        <w:rPr>
          <w:rFonts w:hint="cs"/>
          <w:rtl/>
        </w:rPr>
        <w:t>،</w:t>
      </w:r>
      <w:r>
        <w:rPr>
          <w:rFonts w:hint="cs"/>
          <w:rtl/>
        </w:rPr>
        <w:t xml:space="preserve"> وها هو ذا في</w:t>
      </w:r>
    </w:p>
    <w:p w:rsidR="008E0475" w:rsidRDefault="008E0475" w:rsidP="008E0475">
      <w:pPr>
        <w:pStyle w:val="libNormal"/>
        <w:rPr>
          <w:rtl/>
        </w:rPr>
      </w:pPr>
      <w:r>
        <w:rPr>
          <w:rtl/>
        </w:rPr>
        <w:br w:type="page"/>
      </w:r>
    </w:p>
    <w:p w:rsidR="008E0475" w:rsidRDefault="008E0475" w:rsidP="00E53BE1">
      <w:pPr>
        <w:pStyle w:val="libNormal0"/>
        <w:rPr>
          <w:rtl/>
        </w:rPr>
      </w:pPr>
      <w:r>
        <w:rPr>
          <w:rFonts w:hint="cs"/>
          <w:rtl/>
        </w:rPr>
        <w:lastRenderedPageBreak/>
        <w:t>حديثه عن المنطق والفلسفة يحاور ويناقش مناقشة الخبير البصير ثمّ الممارس المتمكّن</w:t>
      </w:r>
      <w:r w:rsidR="002235E8">
        <w:rPr>
          <w:rFonts w:hint="cs"/>
          <w:rtl/>
        </w:rPr>
        <w:t>!</w:t>
      </w:r>
      <w:r>
        <w:rPr>
          <w:rFonts w:hint="cs"/>
          <w:rtl/>
        </w:rPr>
        <w:t xml:space="preserve"> فكيف يصحّ له بعد هذا أن يخاطب الناس عموماً كما يخاطب الوصي والولي القُصَّر الذين عهد إليه برعايتهم</w:t>
      </w:r>
      <w:r w:rsidR="002235E8">
        <w:rPr>
          <w:rFonts w:hint="cs"/>
          <w:rtl/>
        </w:rPr>
        <w:t>،</w:t>
      </w:r>
      <w:r>
        <w:rPr>
          <w:rFonts w:hint="cs"/>
          <w:rtl/>
        </w:rPr>
        <w:t xml:space="preserve"> يقول لهم</w:t>
      </w:r>
      <w:r w:rsidR="002235E8">
        <w:rPr>
          <w:rFonts w:hint="cs"/>
          <w:rtl/>
        </w:rPr>
        <w:t>:</w:t>
      </w:r>
      <w:r>
        <w:rPr>
          <w:rFonts w:hint="cs"/>
          <w:rtl/>
        </w:rPr>
        <w:t xml:space="preserve"> لقد تعلّمت لكم الفلسفة والمنطق ووقفتُ على مقاييسها ومفاهيمها</w:t>
      </w:r>
      <w:r w:rsidR="002235E8">
        <w:rPr>
          <w:rFonts w:hint="cs"/>
          <w:rtl/>
        </w:rPr>
        <w:t>،</w:t>
      </w:r>
      <w:r>
        <w:rPr>
          <w:rFonts w:hint="cs"/>
          <w:rtl/>
        </w:rPr>
        <w:t xml:space="preserve"> فعلمتُ أنّ أكثر ما فيهما باطل من الكلام ووهمٌ من القول</w:t>
      </w:r>
      <w:r w:rsidR="002235E8">
        <w:rPr>
          <w:rFonts w:hint="cs"/>
          <w:rtl/>
        </w:rPr>
        <w:t>،</w:t>
      </w:r>
      <w:r>
        <w:rPr>
          <w:rFonts w:hint="cs"/>
          <w:rtl/>
        </w:rPr>
        <w:t xml:space="preserve"> فلا تضيعوا بهما وقتاً ولا تبذلوا في سبيلهما جهداً بدون طائل</w:t>
      </w:r>
      <w:r w:rsidR="002235E8">
        <w:rPr>
          <w:rFonts w:hint="cs"/>
          <w:rtl/>
        </w:rPr>
        <w:t>،</w:t>
      </w:r>
      <w:r>
        <w:rPr>
          <w:rFonts w:hint="cs"/>
          <w:rtl/>
        </w:rPr>
        <w:t xml:space="preserve"> فإنّ الاشتغال بهما عليكم حرام ومحظور</w:t>
      </w:r>
      <w:r w:rsidR="002235E8">
        <w:rPr>
          <w:rFonts w:hint="cs"/>
          <w:rtl/>
        </w:rPr>
        <w:t>!</w:t>
      </w:r>
      <w:r>
        <w:rPr>
          <w:rFonts w:hint="cs"/>
          <w:rtl/>
        </w:rPr>
        <w:t xml:space="preserve"> وإذا سلّمنا أنّ لابن تيميه من قوّة العارضة وحصافة الرأي والاستقامة على دين الله ما يجعله في مكان القدوة لسائر مَن بعده مِن الناس</w:t>
      </w:r>
      <w:r w:rsidR="002235E8">
        <w:rPr>
          <w:rFonts w:hint="cs"/>
          <w:rtl/>
        </w:rPr>
        <w:t>،</w:t>
      </w:r>
      <w:r>
        <w:rPr>
          <w:rFonts w:hint="cs"/>
          <w:rtl/>
        </w:rPr>
        <w:t xml:space="preserve"> أفليس اقتداؤهم بفعله خيراً من اقتدائم بقوله الذي يتناقض مع فعله</w:t>
      </w:r>
      <w:r w:rsidR="002235E8">
        <w:rPr>
          <w:rFonts w:hint="cs"/>
          <w:rtl/>
        </w:rPr>
        <w:t>؟</w:t>
      </w:r>
    </w:p>
    <w:p w:rsidR="008E0475" w:rsidRDefault="008E0475" w:rsidP="00E53BE1">
      <w:pPr>
        <w:pStyle w:val="libNormal"/>
        <w:rPr>
          <w:rtl/>
        </w:rPr>
      </w:pPr>
      <w:r>
        <w:rPr>
          <w:rFonts w:hint="cs"/>
          <w:rtl/>
        </w:rPr>
        <w:t>وماذا صنع الإمام الغزالي أكثر من هذا الذي صنعه الإمام ابن تَيمِيه</w:t>
      </w:r>
      <w:r w:rsidR="002235E8">
        <w:rPr>
          <w:rFonts w:hint="cs"/>
          <w:rtl/>
        </w:rPr>
        <w:t>،</w:t>
      </w:r>
      <w:r>
        <w:rPr>
          <w:rFonts w:hint="cs"/>
          <w:rtl/>
        </w:rPr>
        <w:t xml:space="preserve"> مع فارق واحد</w:t>
      </w:r>
      <w:r w:rsidR="002235E8">
        <w:rPr>
          <w:rFonts w:hint="cs"/>
          <w:rtl/>
        </w:rPr>
        <w:t>:</w:t>
      </w:r>
      <w:r>
        <w:rPr>
          <w:rFonts w:hint="cs"/>
          <w:rtl/>
        </w:rPr>
        <w:t xml:space="preserve"> هو أنّ الأوّل لم يحرّم على الناس ما أباحه لنفسه</w:t>
      </w:r>
      <w:r w:rsidR="002235E8">
        <w:rPr>
          <w:rFonts w:hint="cs"/>
          <w:rtl/>
        </w:rPr>
        <w:t>،</w:t>
      </w:r>
      <w:r>
        <w:rPr>
          <w:rFonts w:hint="cs"/>
          <w:rtl/>
        </w:rPr>
        <w:t xml:space="preserve"> أما الثاني فقد تربّع على مائدة الفلسفة يتناول منها ويعثو </w:t>
      </w:r>
      <w:r w:rsidRPr="002235E8">
        <w:rPr>
          <w:rStyle w:val="libFootnotenumChar"/>
          <w:rFonts w:hint="cs"/>
          <w:rtl/>
        </w:rPr>
        <w:t>(1)</w:t>
      </w:r>
      <w:r>
        <w:rPr>
          <w:rFonts w:hint="cs"/>
          <w:rtl/>
        </w:rPr>
        <w:t xml:space="preserve"> بأطباقها كما يُحبّ</w:t>
      </w:r>
      <w:r w:rsidR="002235E8">
        <w:rPr>
          <w:rFonts w:hint="cs"/>
          <w:rtl/>
        </w:rPr>
        <w:t>،</w:t>
      </w:r>
      <w:r>
        <w:rPr>
          <w:rFonts w:hint="cs"/>
          <w:rtl/>
        </w:rPr>
        <w:t xml:space="preserve"> ويصيح في كل مَن حوله يطردهم عن المائدة</w:t>
      </w:r>
      <w:r w:rsidR="002235E8">
        <w:rPr>
          <w:rFonts w:hint="cs"/>
          <w:rtl/>
        </w:rPr>
        <w:t>،</w:t>
      </w:r>
      <w:r>
        <w:rPr>
          <w:rFonts w:hint="cs"/>
          <w:rtl/>
        </w:rPr>
        <w:t xml:space="preserve"> ويحذّرهم من أن يذوقوا منها مذاقاً</w:t>
      </w:r>
      <w:r w:rsidR="002235E8">
        <w:rPr>
          <w:rFonts w:hint="cs"/>
          <w:rtl/>
        </w:rPr>
        <w:t>،</w:t>
      </w:r>
      <w:r>
        <w:rPr>
          <w:rFonts w:hint="cs"/>
          <w:rtl/>
        </w:rPr>
        <w:t xml:space="preserve"> لأنّ كلّ ما عليها طعامٌ آسن ضارّ غير مفيد</w:t>
      </w:r>
      <w:r w:rsidR="002235E8">
        <w:rPr>
          <w:rFonts w:hint="cs"/>
          <w:rtl/>
        </w:rPr>
        <w:t>!</w:t>
      </w:r>
      <w:r w:rsidR="00E53BE1">
        <w:rPr>
          <w:rFonts w:hint="cs"/>
          <w:rtl/>
        </w:rPr>
        <w:t>»</w:t>
      </w:r>
      <w:r>
        <w:rPr>
          <w:rFonts w:hint="cs"/>
          <w:rtl/>
        </w:rPr>
        <w:t xml:space="preserve"> </w:t>
      </w:r>
      <w:r w:rsidRPr="002235E8">
        <w:rPr>
          <w:rStyle w:val="libFootnotenumChar"/>
          <w:rFonts w:hint="cs"/>
          <w:rtl/>
        </w:rPr>
        <w:t>(2)</w:t>
      </w:r>
      <w:r w:rsidR="002235E8">
        <w:rPr>
          <w:rFonts w:hint="cs"/>
          <w:rtl/>
        </w:rPr>
        <w:t>.</w:t>
      </w:r>
    </w:p>
    <w:p w:rsidR="008E0475" w:rsidRDefault="008E0475" w:rsidP="008E0475">
      <w:pPr>
        <w:pStyle w:val="libNormal"/>
        <w:rPr>
          <w:rtl/>
        </w:rPr>
      </w:pPr>
      <w:r>
        <w:rPr>
          <w:rFonts w:hint="cs"/>
          <w:rtl/>
        </w:rPr>
        <w:t>77</w:t>
      </w:r>
      <w:r w:rsidR="002235E8">
        <w:rPr>
          <w:rFonts w:hint="cs"/>
          <w:rtl/>
        </w:rPr>
        <w:t xml:space="preserve"> - </w:t>
      </w:r>
      <w:r>
        <w:rPr>
          <w:rFonts w:hint="cs"/>
          <w:rtl/>
        </w:rPr>
        <w:t>الدكتور الشيخ عمر عبد الله كامل</w:t>
      </w:r>
      <w:r w:rsidR="002235E8">
        <w:rPr>
          <w:rFonts w:hint="cs"/>
          <w:rtl/>
        </w:rPr>
        <w:t>،</w:t>
      </w:r>
      <w:r>
        <w:rPr>
          <w:rFonts w:hint="cs"/>
          <w:rtl/>
        </w:rPr>
        <w:t xml:space="preserve"> من علماء مكّة المكرّمة المعاصرين</w:t>
      </w:r>
      <w:r w:rsidR="002235E8">
        <w:rPr>
          <w:rFonts w:hint="cs"/>
          <w:rtl/>
        </w:rPr>
        <w:t>.</w:t>
      </w:r>
      <w:r>
        <w:rPr>
          <w:rFonts w:hint="cs"/>
          <w:rtl/>
        </w:rPr>
        <w:t xml:space="preserve"> له مؤلّفات في العقيدة والفقه والاقتصاد</w:t>
      </w:r>
      <w:r w:rsidR="002235E8">
        <w:rPr>
          <w:rFonts w:hint="cs"/>
          <w:rtl/>
        </w:rPr>
        <w:t>.</w:t>
      </w:r>
      <w:r>
        <w:rPr>
          <w:rFonts w:hint="cs"/>
          <w:rtl/>
        </w:rPr>
        <w:t xml:space="preserve"> وله ردّ على ابن تيميه في</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يعثو</w:t>
      </w:r>
      <w:r w:rsidR="002235E8">
        <w:rPr>
          <w:rFonts w:hint="cs"/>
          <w:rtl/>
        </w:rPr>
        <w:t>،</w:t>
      </w:r>
      <w:r>
        <w:rPr>
          <w:rFonts w:hint="cs"/>
          <w:rtl/>
        </w:rPr>
        <w:t xml:space="preserve"> من عثا</w:t>
      </w:r>
      <w:r w:rsidR="002235E8">
        <w:rPr>
          <w:rFonts w:hint="cs"/>
          <w:rtl/>
        </w:rPr>
        <w:t>،</w:t>
      </w:r>
      <w:r>
        <w:rPr>
          <w:rFonts w:hint="cs"/>
          <w:rtl/>
        </w:rPr>
        <w:t xml:space="preserve"> أي بالغ في الكبر والكفر والفساد</w:t>
      </w:r>
      <w:r w:rsidR="002235E8">
        <w:rPr>
          <w:rFonts w:hint="cs"/>
          <w:rtl/>
        </w:rPr>
        <w:t>.</w:t>
      </w:r>
    </w:p>
    <w:p w:rsidR="008E0475" w:rsidRDefault="008E0475" w:rsidP="002235E8">
      <w:pPr>
        <w:pStyle w:val="libFootnote0"/>
        <w:rPr>
          <w:rtl/>
        </w:rPr>
      </w:pPr>
      <w:r>
        <w:rPr>
          <w:rFonts w:hint="cs"/>
          <w:rtl/>
        </w:rPr>
        <w:t>(2) السلفية</w:t>
      </w:r>
      <w:r w:rsidR="002235E8">
        <w:rPr>
          <w:rFonts w:hint="cs"/>
          <w:rtl/>
        </w:rPr>
        <w:t>،</w:t>
      </w:r>
      <w:r>
        <w:rPr>
          <w:rFonts w:hint="cs"/>
          <w:rtl/>
        </w:rPr>
        <w:t xml:space="preserve"> 161</w:t>
      </w:r>
      <w:r w:rsidR="002235E8">
        <w:rPr>
          <w:rFonts w:hint="cs"/>
          <w:rtl/>
        </w:rPr>
        <w:t>.</w:t>
      </w:r>
    </w:p>
    <w:p w:rsidR="008E0475" w:rsidRDefault="008E0475" w:rsidP="002235E8">
      <w:pPr>
        <w:pStyle w:val="libFootnote0"/>
        <w:rPr>
          <w:rtl/>
        </w:rPr>
      </w:pPr>
      <w:r>
        <w:rPr>
          <w:rtl/>
        </w:rPr>
        <w:br w:type="page"/>
      </w:r>
    </w:p>
    <w:p w:rsidR="008E0475" w:rsidRDefault="008E0475" w:rsidP="00E53BE1">
      <w:pPr>
        <w:pStyle w:val="libNormal0"/>
        <w:rPr>
          <w:rtl/>
        </w:rPr>
      </w:pPr>
      <w:r>
        <w:rPr>
          <w:rFonts w:hint="cs"/>
          <w:rtl/>
        </w:rPr>
        <w:lastRenderedPageBreak/>
        <w:t>رسالته التدمرية</w:t>
      </w:r>
      <w:r w:rsidR="002235E8">
        <w:rPr>
          <w:rFonts w:hint="cs"/>
          <w:rtl/>
        </w:rPr>
        <w:t>،</w:t>
      </w:r>
      <w:r>
        <w:rPr>
          <w:rFonts w:hint="cs"/>
          <w:rtl/>
        </w:rPr>
        <w:t xml:space="preserve"> سمّاه </w:t>
      </w:r>
      <w:r w:rsidR="00E53BE1">
        <w:rPr>
          <w:rFonts w:hint="cs"/>
          <w:rtl/>
        </w:rPr>
        <w:t>(</w:t>
      </w:r>
      <w:r w:rsidR="004A4BD1">
        <w:rPr>
          <w:rFonts w:hint="cs"/>
          <w:rtl/>
        </w:rPr>
        <w:t>نقض قواعد التشبيه من أقوال السلف</w:t>
      </w:r>
      <w:r w:rsidR="00E53BE1">
        <w:rPr>
          <w:rFonts w:hint="cs"/>
          <w:rtl/>
        </w:rPr>
        <w:t>)</w:t>
      </w:r>
      <w:r w:rsidR="002235E8">
        <w:rPr>
          <w:rFonts w:hint="cs"/>
          <w:rtl/>
        </w:rPr>
        <w:t>.</w:t>
      </w:r>
      <w:r>
        <w:rPr>
          <w:rFonts w:hint="cs"/>
          <w:rtl/>
        </w:rPr>
        <w:t xml:space="preserve"> جاء فيه</w:t>
      </w:r>
      <w:r w:rsidR="002235E8">
        <w:rPr>
          <w:rFonts w:hint="cs"/>
          <w:rtl/>
        </w:rPr>
        <w:t>:</w:t>
      </w:r>
    </w:p>
    <w:p w:rsidR="008E0475" w:rsidRDefault="004A4BD1" w:rsidP="008E0475">
      <w:pPr>
        <w:pStyle w:val="libNormal"/>
        <w:rPr>
          <w:rtl/>
        </w:rPr>
      </w:pPr>
      <w:r>
        <w:rPr>
          <w:rFonts w:hint="cs"/>
          <w:rtl/>
        </w:rPr>
        <w:t>«وهذا الكتاب ردّ مختصر على أهم ما ورد من أفكار وكذا المنطلقات التي بُنيت عليها في الكتاب الموسوم بالعقيدة التدمرية والمنسوب للشيخ ابن تيميه وكلّ يُؤخذ من كلامه ويُردّ، خاصّة وأن هذه الأفكار والآراء تعارض ما يعتقده جمهور الأمّة المعصومة وهنا مكمن الخطر»</w:t>
      </w:r>
      <w:r w:rsidR="008E0475">
        <w:rPr>
          <w:rFonts w:hint="cs"/>
          <w:rtl/>
        </w:rPr>
        <w:t xml:space="preserve"> </w:t>
      </w:r>
      <w:r w:rsidR="008E0475" w:rsidRPr="002235E8">
        <w:rPr>
          <w:rStyle w:val="libFootnotenumChar"/>
          <w:rFonts w:hint="cs"/>
          <w:rtl/>
        </w:rPr>
        <w:t>(1)</w:t>
      </w:r>
      <w:r w:rsidR="002235E8">
        <w:rPr>
          <w:rFonts w:hint="cs"/>
          <w:rtl/>
        </w:rPr>
        <w:t>.</w:t>
      </w:r>
    </w:p>
    <w:p w:rsidR="008E0475" w:rsidRDefault="008E0475" w:rsidP="008E0475">
      <w:pPr>
        <w:pStyle w:val="libNormal"/>
        <w:rPr>
          <w:rtl/>
        </w:rPr>
      </w:pPr>
      <w:r>
        <w:rPr>
          <w:rFonts w:hint="cs"/>
          <w:rtl/>
        </w:rPr>
        <w:t>وفي كتاب كلمة هادئة في الزيارة وشدّ الرحال قال</w:t>
      </w:r>
      <w:r w:rsidR="002235E8">
        <w:rPr>
          <w:rFonts w:hint="cs"/>
          <w:rtl/>
        </w:rPr>
        <w:t>:</w:t>
      </w:r>
    </w:p>
    <w:p w:rsidR="008E0475" w:rsidRDefault="00E53BE1" w:rsidP="008E0475">
      <w:pPr>
        <w:pStyle w:val="libNormal"/>
        <w:rPr>
          <w:rtl/>
        </w:rPr>
      </w:pPr>
      <w:r>
        <w:rPr>
          <w:rFonts w:hint="cs"/>
          <w:rtl/>
        </w:rPr>
        <w:t>«</w:t>
      </w:r>
      <w:r w:rsidR="008E0475">
        <w:rPr>
          <w:rFonts w:hint="cs"/>
          <w:rtl/>
        </w:rPr>
        <w:t>ولازم استحباب زيارة قبره صلّى الله عليه وسلّم</w:t>
      </w:r>
      <w:r w:rsidR="002235E8">
        <w:rPr>
          <w:rFonts w:hint="cs"/>
          <w:rtl/>
        </w:rPr>
        <w:t>:</w:t>
      </w:r>
      <w:r w:rsidR="008E0475">
        <w:rPr>
          <w:rFonts w:hint="cs"/>
          <w:rtl/>
        </w:rPr>
        <w:t xml:space="preserve"> استحباب شدّ الرحال إليها</w:t>
      </w:r>
      <w:r w:rsidR="002235E8">
        <w:rPr>
          <w:rFonts w:hint="cs"/>
          <w:rtl/>
        </w:rPr>
        <w:t>،</w:t>
      </w:r>
      <w:r w:rsidR="008E0475">
        <w:rPr>
          <w:rFonts w:hint="cs"/>
          <w:rtl/>
        </w:rPr>
        <w:t xml:space="preserve"> لأنّ زيارته للحاج بعد حجّه لا تمكن بدون شدّ الرحل</w:t>
      </w:r>
      <w:r w:rsidR="002235E8">
        <w:rPr>
          <w:rFonts w:hint="cs"/>
          <w:rtl/>
        </w:rPr>
        <w:t>،</w:t>
      </w:r>
      <w:r w:rsidR="008E0475">
        <w:rPr>
          <w:rFonts w:hint="cs"/>
          <w:rtl/>
        </w:rPr>
        <w:t xml:space="preserve"> فهذا كالتصريح باستحباب شدّ الرحل لزيارته صلّى الله عليه وسلّم</w:t>
      </w:r>
      <w:r w:rsidR="002235E8">
        <w:rPr>
          <w:rFonts w:hint="cs"/>
          <w:rtl/>
        </w:rPr>
        <w:t>.</w:t>
      </w:r>
      <w:r w:rsidR="008E0475">
        <w:rPr>
          <w:rFonts w:hint="cs"/>
          <w:rtl/>
        </w:rPr>
        <w:t xml:space="preserve"> وقد درج علماء الإسلام وفي مقدّمتهم الحنابلة على هذا الفهم واتّفقوا على شدّ الرحال واستحباب زيارة قبر النبيّ صلّى الله عليه وسلّم</w:t>
      </w:r>
      <w:r w:rsidR="002235E8">
        <w:rPr>
          <w:rFonts w:hint="cs"/>
          <w:rtl/>
        </w:rPr>
        <w:t>،</w:t>
      </w:r>
      <w:r w:rsidR="008E0475">
        <w:rPr>
          <w:rFonts w:hint="cs"/>
          <w:rtl/>
        </w:rPr>
        <w:t xml:space="preserve"> إلى أن جاء ابن تيميه في القرن الثامن</w:t>
      </w:r>
      <w:r w:rsidR="002235E8">
        <w:rPr>
          <w:rFonts w:hint="cs"/>
          <w:rtl/>
        </w:rPr>
        <w:t>،</w:t>
      </w:r>
      <w:r w:rsidR="008E0475">
        <w:rPr>
          <w:rFonts w:hint="cs"/>
          <w:rtl/>
        </w:rPr>
        <w:t xml:space="preserve"> وخالف عامّة المسلمين وقال لا تستحبّ زيارة قبر النبي صلّى الله عليه وسلّم</w:t>
      </w:r>
      <w:r w:rsidR="002235E8">
        <w:rPr>
          <w:rFonts w:hint="cs"/>
          <w:rtl/>
        </w:rPr>
        <w:t>.</w:t>
      </w:r>
    </w:p>
    <w:p w:rsidR="008E0475" w:rsidRDefault="008E0475" w:rsidP="008E0475">
      <w:pPr>
        <w:pStyle w:val="libNormal"/>
        <w:rPr>
          <w:rtl/>
        </w:rPr>
      </w:pPr>
      <w:r>
        <w:rPr>
          <w:rFonts w:hint="cs"/>
          <w:rtl/>
        </w:rPr>
        <w:t>وقد نقلنا إجماع المسلمين على مشروعيّة زيارة قبر النبي صلّى الله عليه وسلّم في مختلف الأزمنة</w:t>
      </w:r>
      <w:r w:rsidR="002235E8">
        <w:rPr>
          <w:rFonts w:hint="cs"/>
          <w:rtl/>
        </w:rPr>
        <w:t>،</w:t>
      </w:r>
      <w:r>
        <w:rPr>
          <w:rFonts w:hint="cs"/>
          <w:rtl/>
        </w:rPr>
        <w:t xml:space="preserve"> وأنّه لم يخالف في ذلك غير ابن تيميه ومَن تبعه</w:t>
      </w:r>
      <w:r w:rsidR="002235E8">
        <w:rPr>
          <w:rFonts w:hint="cs"/>
          <w:rtl/>
        </w:rPr>
        <w:t>،</w:t>
      </w:r>
      <w:r>
        <w:rPr>
          <w:rFonts w:hint="cs"/>
          <w:rtl/>
        </w:rPr>
        <w:t xml:space="preserve"> فهل من الحكمة أن نأخذ بقوله وفهمه للمسالة</w:t>
      </w:r>
      <w:r w:rsidR="002235E8">
        <w:rPr>
          <w:rFonts w:hint="cs"/>
          <w:rtl/>
        </w:rPr>
        <w:t>،</w:t>
      </w:r>
      <w:r>
        <w:rPr>
          <w:rFonts w:hint="cs"/>
          <w:rtl/>
        </w:rPr>
        <w:t xml:space="preserve"> وندع إجماع أئمّة المسلمين في عصور ما قبل ابن تَيمِيه</w:t>
      </w:r>
      <w:r w:rsidR="002235E8">
        <w:rPr>
          <w:rFonts w:hint="cs"/>
          <w:rtl/>
        </w:rPr>
        <w:t>؟</w:t>
      </w:r>
      <w:r>
        <w:rPr>
          <w:rFonts w:hint="cs"/>
          <w:rtl/>
        </w:rPr>
        <w:t xml:space="preserve"> مع أنّ إجماعهم في عصر واحد حجّة ملزمة</w:t>
      </w:r>
      <w:r w:rsidR="002235E8">
        <w:rPr>
          <w:rFonts w:hint="cs"/>
          <w:rtl/>
        </w:rPr>
        <w:t>،</w:t>
      </w:r>
      <w:r>
        <w:rPr>
          <w:rFonts w:hint="cs"/>
          <w:rtl/>
        </w:rPr>
        <w:t xml:space="preserve"> فضلاً عن</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نقض قواعد التشبيه</w:t>
      </w:r>
      <w:r w:rsidR="002235E8">
        <w:rPr>
          <w:rFonts w:hint="cs"/>
          <w:rtl/>
        </w:rPr>
        <w:t>،</w:t>
      </w:r>
      <w:r>
        <w:rPr>
          <w:rFonts w:hint="cs"/>
          <w:rtl/>
        </w:rPr>
        <w:t xml:space="preserve"> الدكتور عمر عبد الله كامل</w:t>
      </w:r>
      <w:r w:rsidR="002235E8">
        <w:rPr>
          <w:rFonts w:hint="cs"/>
          <w:rtl/>
        </w:rPr>
        <w:t>،</w:t>
      </w:r>
      <w:r>
        <w:rPr>
          <w:rFonts w:hint="cs"/>
          <w:rtl/>
        </w:rPr>
        <w:t xml:space="preserve"> 8 الطبعة الأولى</w:t>
      </w:r>
      <w:r w:rsidR="002235E8">
        <w:rPr>
          <w:rFonts w:hint="cs"/>
          <w:rtl/>
        </w:rPr>
        <w:t>،</w:t>
      </w:r>
      <w:r>
        <w:rPr>
          <w:rFonts w:hint="cs"/>
          <w:rtl/>
        </w:rPr>
        <w:t xml:space="preserve"> دار المصطفى 1426 </w:t>
      </w:r>
      <w:r w:rsidR="002235E8">
        <w:rPr>
          <w:rFonts w:hint="cs"/>
          <w:rtl/>
        </w:rPr>
        <w:t>هـ.</w:t>
      </w:r>
    </w:p>
    <w:p w:rsidR="008E0475" w:rsidRDefault="008E0475" w:rsidP="002235E8">
      <w:pPr>
        <w:pStyle w:val="libFootnote0"/>
        <w:rPr>
          <w:rtl/>
        </w:rPr>
      </w:pPr>
      <w:r>
        <w:rPr>
          <w:rtl/>
        </w:rPr>
        <w:br w:type="page"/>
      </w:r>
    </w:p>
    <w:p w:rsidR="008E0475" w:rsidRDefault="008E0475" w:rsidP="00E53BE1">
      <w:pPr>
        <w:pStyle w:val="libNormal0"/>
        <w:rPr>
          <w:rtl/>
        </w:rPr>
      </w:pPr>
      <w:r>
        <w:rPr>
          <w:rFonts w:hint="cs"/>
          <w:rtl/>
        </w:rPr>
        <w:lastRenderedPageBreak/>
        <w:t>أقوال أكثر أئمّة المسلمين بعد عصر ابن تَيمِيه</w:t>
      </w:r>
      <w:r w:rsidR="00E53BE1">
        <w:rPr>
          <w:rFonts w:hint="cs"/>
          <w:rtl/>
        </w:rPr>
        <w:t>»</w:t>
      </w:r>
      <w:r>
        <w:rPr>
          <w:rFonts w:hint="cs"/>
          <w:rtl/>
        </w:rPr>
        <w:t xml:space="preserve"> </w:t>
      </w:r>
      <w:r w:rsidRPr="002235E8">
        <w:rPr>
          <w:rStyle w:val="libFootnotenumChar"/>
          <w:rFonts w:hint="cs"/>
          <w:rtl/>
        </w:rPr>
        <w:t>(1)</w:t>
      </w:r>
      <w:r w:rsidR="002235E8">
        <w:rPr>
          <w:rFonts w:hint="cs"/>
          <w:rtl/>
        </w:rPr>
        <w:t>.</w:t>
      </w:r>
    </w:p>
    <w:p w:rsidR="008E0475" w:rsidRDefault="008E0475" w:rsidP="008E0475">
      <w:pPr>
        <w:pStyle w:val="libNormal"/>
        <w:rPr>
          <w:rtl/>
        </w:rPr>
      </w:pPr>
      <w:r>
        <w:rPr>
          <w:rFonts w:hint="cs"/>
          <w:rtl/>
        </w:rPr>
        <w:t>78</w:t>
      </w:r>
      <w:r w:rsidR="002235E8">
        <w:rPr>
          <w:rFonts w:hint="cs"/>
          <w:rtl/>
        </w:rPr>
        <w:t xml:space="preserve"> - </w:t>
      </w:r>
      <w:r>
        <w:rPr>
          <w:rFonts w:hint="cs"/>
          <w:rtl/>
        </w:rPr>
        <w:t>الدكتور الشيخ عيسى بن عبد الله بن مانع الحِمْيري</w:t>
      </w:r>
      <w:r w:rsidR="002235E8">
        <w:rPr>
          <w:rFonts w:hint="cs"/>
          <w:rtl/>
        </w:rPr>
        <w:t>،</w:t>
      </w:r>
      <w:r>
        <w:rPr>
          <w:rFonts w:hint="cs"/>
          <w:rtl/>
        </w:rPr>
        <w:t xml:space="preserve"> من كبار علماء دبي المعاصرين</w:t>
      </w:r>
      <w:r w:rsidR="002235E8">
        <w:rPr>
          <w:rFonts w:hint="cs"/>
          <w:rtl/>
        </w:rPr>
        <w:t>.</w:t>
      </w:r>
      <w:r>
        <w:rPr>
          <w:rFonts w:hint="cs"/>
          <w:rtl/>
        </w:rPr>
        <w:t xml:space="preserve"> له مؤلّفات في العقيدة</w:t>
      </w:r>
      <w:r w:rsidR="002235E8">
        <w:rPr>
          <w:rFonts w:hint="cs"/>
          <w:rtl/>
        </w:rPr>
        <w:t>،</w:t>
      </w:r>
      <w:r>
        <w:rPr>
          <w:rFonts w:hint="cs"/>
          <w:rtl/>
        </w:rPr>
        <w:t xml:space="preserve"> منها كتاب تصحيح المفاهيم العقيدية</w:t>
      </w:r>
      <w:r w:rsidR="002235E8">
        <w:rPr>
          <w:rFonts w:hint="cs"/>
          <w:rtl/>
        </w:rPr>
        <w:t>.</w:t>
      </w:r>
      <w:r>
        <w:rPr>
          <w:rFonts w:hint="cs"/>
          <w:rtl/>
        </w:rPr>
        <w:t xml:space="preserve"> جاء فيه</w:t>
      </w:r>
      <w:r w:rsidR="002235E8">
        <w:rPr>
          <w:rFonts w:hint="cs"/>
          <w:rtl/>
        </w:rPr>
        <w:t>:</w:t>
      </w:r>
    </w:p>
    <w:p w:rsidR="008E0475" w:rsidRDefault="004A4BD1" w:rsidP="008E0475">
      <w:pPr>
        <w:pStyle w:val="libNormal"/>
        <w:rPr>
          <w:rtl/>
        </w:rPr>
      </w:pPr>
      <w:r>
        <w:rPr>
          <w:rFonts w:hint="cs"/>
          <w:rtl/>
        </w:rPr>
        <w:t>«... وهذا ترْكٌ من ابن تيميه لمذهب السلف بالكليّة وادّعاءٌ عليهم بمذهب غير مذهبهم ودخول في مضايق وعرة وشنائع أمور استبشعها العلماء واستبعدوها، وقد رأينا لهذا المخالف ومَن شايعه ألفاظاً شنيعة لم ترد في الكتاب والسنّة، ولم ينطق بها أحد من السلف؛ فأثبتوا الجسميّة صراحة، وأثبتوا الجهة والحدّو التحيّز والحركة والصوت والانتقال والكيف وغير ذلك من التجسيم الصريح»</w:t>
      </w:r>
      <w:r w:rsidR="008E0475">
        <w:rPr>
          <w:rFonts w:hint="cs"/>
          <w:rtl/>
        </w:rPr>
        <w:t xml:space="preserve"> </w:t>
      </w:r>
      <w:r w:rsidR="008E0475" w:rsidRPr="002235E8">
        <w:rPr>
          <w:rStyle w:val="libFootnotenumChar"/>
          <w:rFonts w:hint="cs"/>
          <w:rtl/>
        </w:rPr>
        <w:t>(2)</w:t>
      </w:r>
      <w:r w:rsidR="002235E8">
        <w:rPr>
          <w:rFonts w:hint="cs"/>
          <w:rtl/>
        </w:rPr>
        <w:t>.</w:t>
      </w:r>
    </w:p>
    <w:p w:rsidR="008E0475" w:rsidRDefault="008E0475" w:rsidP="008E0475">
      <w:pPr>
        <w:pStyle w:val="libNormal"/>
        <w:rPr>
          <w:rtl/>
        </w:rPr>
      </w:pPr>
      <w:r>
        <w:rPr>
          <w:rFonts w:hint="cs"/>
          <w:rtl/>
        </w:rPr>
        <w:t>وقال أيضاً</w:t>
      </w:r>
      <w:r w:rsidR="002235E8">
        <w:rPr>
          <w:rFonts w:hint="cs"/>
          <w:rtl/>
        </w:rPr>
        <w:t>:</w:t>
      </w:r>
    </w:p>
    <w:p w:rsidR="008E0475" w:rsidRDefault="00E53BE1" w:rsidP="008E0475">
      <w:pPr>
        <w:pStyle w:val="libNormal"/>
        <w:rPr>
          <w:rtl/>
        </w:rPr>
      </w:pPr>
      <w:r>
        <w:rPr>
          <w:rFonts w:hint="cs"/>
          <w:rtl/>
        </w:rPr>
        <w:t>«</w:t>
      </w:r>
      <w:r w:rsidR="008E0475">
        <w:rPr>
          <w:rFonts w:hint="cs"/>
          <w:rtl/>
        </w:rPr>
        <w:t>ولم يَنْتهِ ابن تيميه عند هذا الحد بل نسب لله تعالى الجهة بلازم كلامه ومنطوق أقواله</w:t>
      </w:r>
      <w:r w:rsidR="002235E8">
        <w:rPr>
          <w:rFonts w:hint="cs"/>
          <w:rtl/>
        </w:rPr>
        <w:t>،</w:t>
      </w:r>
      <w:r w:rsidR="008E0475">
        <w:rPr>
          <w:rFonts w:hint="cs"/>
          <w:rtl/>
        </w:rPr>
        <w:t xml:space="preserve"> وهو القائل لا نَصِف الله تعالى إلاّ بما وصف به نفسه كما هو مشهور عنه</w:t>
      </w:r>
      <w:r w:rsidR="002235E8">
        <w:rPr>
          <w:rFonts w:hint="cs"/>
          <w:rtl/>
        </w:rPr>
        <w:t>،</w:t>
      </w:r>
      <w:r w:rsidR="008E0475">
        <w:rPr>
          <w:rFonts w:hint="cs"/>
          <w:rtl/>
        </w:rPr>
        <w:t xml:space="preserve"> فنقول له</w:t>
      </w:r>
      <w:r w:rsidR="002235E8">
        <w:rPr>
          <w:rFonts w:hint="cs"/>
          <w:rtl/>
        </w:rPr>
        <w:t>:</w:t>
      </w:r>
      <w:r w:rsidR="008E0475">
        <w:rPr>
          <w:rFonts w:hint="cs"/>
          <w:rtl/>
        </w:rPr>
        <w:t xml:space="preserve"> بالله عليك هل وجدت آية أو حديثاً ولو ضعيفاً أو أثراً عن السلَف الصالح أنّهم يصفون الله تعالى بالجهة</w:t>
      </w:r>
      <w:r w:rsidR="002235E8">
        <w:rPr>
          <w:rFonts w:hint="cs"/>
          <w:rtl/>
        </w:rPr>
        <w:t>؟،</w:t>
      </w:r>
      <w:r w:rsidR="008E0475">
        <w:rPr>
          <w:rFonts w:hint="cs"/>
          <w:rtl/>
        </w:rPr>
        <w:t xml:space="preserve"> ما هذا إلاّ ابتداع ابتدعته</w:t>
      </w:r>
      <w:r w:rsidR="002235E8">
        <w:rPr>
          <w:rFonts w:hint="cs"/>
          <w:rtl/>
        </w:rPr>
        <w:t>،</w:t>
      </w:r>
      <w:r w:rsidR="008E0475">
        <w:rPr>
          <w:rFonts w:hint="cs"/>
          <w:rtl/>
        </w:rPr>
        <w:t xml:space="preserve"> </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كلمة هادئة في الزيارة وشدّ الرحال</w:t>
      </w:r>
      <w:r w:rsidR="002235E8">
        <w:rPr>
          <w:rFonts w:hint="cs"/>
          <w:rtl/>
        </w:rPr>
        <w:t>،</w:t>
      </w:r>
      <w:r>
        <w:rPr>
          <w:rFonts w:hint="cs"/>
          <w:rtl/>
        </w:rPr>
        <w:t xml:space="preserve"> عمر عبد الله كامل 44 الطبعة الأولى ن دار المصطفى</w:t>
      </w:r>
      <w:r w:rsidR="002235E8">
        <w:rPr>
          <w:rFonts w:hint="cs"/>
          <w:rtl/>
        </w:rPr>
        <w:t>،</w:t>
      </w:r>
      <w:r>
        <w:rPr>
          <w:rFonts w:hint="cs"/>
          <w:rtl/>
        </w:rPr>
        <w:t xml:space="preserve"> 1426 </w:t>
      </w:r>
      <w:r w:rsidR="002235E8">
        <w:rPr>
          <w:rFonts w:hint="cs"/>
          <w:rtl/>
        </w:rPr>
        <w:t>هـ.</w:t>
      </w:r>
    </w:p>
    <w:p w:rsidR="008E0475" w:rsidRDefault="008E0475" w:rsidP="002235E8">
      <w:pPr>
        <w:pStyle w:val="libFootnote0"/>
        <w:rPr>
          <w:rtl/>
        </w:rPr>
      </w:pPr>
      <w:r>
        <w:rPr>
          <w:rFonts w:hint="cs"/>
          <w:rtl/>
        </w:rPr>
        <w:t>(2) تصحيح المفاهيم العقديّة</w:t>
      </w:r>
      <w:r w:rsidR="002235E8">
        <w:rPr>
          <w:rFonts w:hint="cs"/>
          <w:rtl/>
        </w:rPr>
        <w:t>،</w:t>
      </w:r>
      <w:r>
        <w:rPr>
          <w:rFonts w:hint="cs"/>
          <w:rtl/>
        </w:rPr>
        <w:t xml:space="preserve"> عيسى الحِميري</w:t>
      </w:r>
      <w:r w:rsidR="002235E8">
        <w:rPr>
          <w:rFonts w:hint="cs"/>
          <w:rtl/>
        </w:rPr>
        <w:t>،</w:t>
      </w:r>
      <w:r>
        <w:rPr>
          <w:rFonts w:hint="cs"/>
          <w:rtl/>
        </w:rPr>
        <w:t xml:space="preserve"> 131 الطبعة الأولى</w:t>
      </w:r>
      <w:r w:rsidR="002235E8">
        <w:rPr>
          <w:rFonts w:hint="cs"/>
          <w:rtl/>
        </w:rPr>
        <w:t>،</w:t>
      </w:r>
      <w:r>
        <w:rPr>
          <w:rFonts w:hint="cs"/>
          <w:rtl/>
        </w:rPr>
        <w:t xml:space="preserve"> دار السلام</w:t>
      </w:r>
      <w:r w:rsidR="002235E8">
        <w:rPr>
          <w:rFonts w:hint="cs"/>
          <w:rtl/>
        </w:rPr>
        <w:t xml:space="preserve"> - </w:t>
      </w:r>
      <w:r>
        <w:rPr>
          <w:rFonts w:hint="cs"/>
          <w:rtl/>
        </w:rPr>
        <w:t>مصر</w:t>
      </w:r>
      <w:r w:rsidR="002235E8">
        <w:rPr>
          <w:rFonts w:hint="cs"/>
          <w:rtl/>
        </w:rPr>
        <w:t>،</w:t>
      </w:r>
      <w:r>
        <w:rPr>
          <w:rFonts w:hint="cs"/>
          <w:rtl/>
        </w:rPr>
        <w:t xml:space="preserve"> 1419 </w:t>
      </w:r>
      <w:r w:rsidR="002235E8">
        <w:rPr>
          <w:rFonts w:hint="cs"/>
          <w:rtl/>
        </w:rPr>
        <w:t>هـ.</w:t>
      </w:r>
    </w:p>
    <w:p w:rsidR="008E0475" w:rsidRDefault="008E0475" w:rsidP="002235E8">
      <w:pPr>
        <w:pStyle w:val="libFootnote0"/>
        <w:rPr>
          <w:rtl/>
        </w:rPr>
      </w:pPr>
      <w:r>
        <w:rPr>
          <w:rtl/>
        </w:rPr>
        <w:br w:type="page"/>
      </w:r>
    </w:p>
    <w:p w:rsidR="008E0475" w:rsidRDefault="008E0475" w:rsidP="00E53BE1">
      <w:pPr>
        <w:pStyle w:val="libNormal0"/>
        <w:rPr>
          <w:rtl/>
        </w:rPr>
      </w:pPr>
      <w:r>
        <w:rPr>
          <w:rFonts w:hint="cs"/>
          <w:rtl/>
        </w:rPr>
        <w:lastRenderedPageBreak/>
        <w:t>وضلال ابتكرته</w:t>
      </w:r>
      <w:r w:rsidR="002235E8">
        <w:rPr>
          <w:rFonts w:hint="cs"/>
          <w:rtl/>
        </w:rPr>
        <w:t>،</w:t>
      </w:r>
      <w:r>
        <w:rPr>
          <w:rFonts w:hint="cs"/>
          <w:rtl/>
        </w:rPr>
        <w:t xml:space="preserve"> نسأل الله تعالى السلامة</w:t>
      </w:r>
      <w:r w:rsidR="00E53BE1">
        <w:rPr>
          <w:rFonts w:hint="cs"/>
          <w:rtl/>
        </w:rPr>
        <w:t>»</w:t>
      </w:r>
      <w:r>
        <w:rPr>
          <w:rFonts w:hint="cs"/>
          <w:rtl/>
        </w:rPr>
        <w:t xml:space="preserve"> </w:t>
      </w:r>
      <w:r w:rsidRPr="002235E8">
        <w:rPr>
          <w:rStyle w:val="libFootnotenumChar"/>
          <w:rFonts w:hint="cs"/>
          <w:rtl/>
        </w:rPr>
        <w:t>(1)</w:t>
      </w:r>
      <w:r w:rsidR="002235E8">
        <w:rPr>
          <w:rFonts w:hint="cs"/>
          <w:rtl/>
        </w:rPr>
        <w:t>.</w:t>
      </w:r>
    </w:p>
    <w:p w:rsidR="008E0475" w:rsidRDefault="008E0475" w:rsidP="008E0475">
      <w:pPr>
        <w:pStyle w:val="libNormal"/>
        <w:rPr>
          <w:rtl/>
        </w:rPr>
      </w:pPr>
      <w:r>
        <w:rPr>
          <w:rFonts w:hint="cs"/>
          <w:rtl/>
        </w:rPr>
        <w:t>وخلص الدكتور عيسى إلى</w:t>
      </w:r>
      <w:r w:rsidR="002235E8">
        <w:rPr>
          <w:rFonts w:hint="cs"/>
          <w:rtl/>
        </w:rPr>
        <w:t>:</w:t>
      </w:r>
      <w:r>
        <w:rPr>
          <w:rFonts w:hint="cs"/>
          <w:rtl/>
        </w:rPr>
        <w:t xml:space="preserve"> </w:t>
      </w:r>
      <w:r w:rsidR="004A4BD1">
        <w:rPr>
          <w:rFonts w:hint="cs"/>
          <w:rtl/>
        </w:rPr>
        <w:t>«فالحاصل من هذا أنّه يتبيّن لك أنّ ابن تيميه عشوائي في فهمه ولا يمشي على قاعدة مستقيمة بل يتّبع ما يبدو له إذا استطاع بذلك أن ينصر مذهبه»</w:t>
      </w:r>
      <w:r>
        <w:rPr>
          <w:rFonts w:hint="cs"/>
          <w:rtl/>
        </w:rPr>
        <w:t xml:space="preserve"> </w:t>
      </w:r>
      <w:r w:rsidRPr="002235E8">
        <w:rPr>
          <w:rStyle w:val="libFootnotenumChar"/>
          <w:rFonts w:hint="cs"/>
          <w:rtl/>
        </w:rPr>
        <w:t>(2)</w:t>
      </w:r>
      <w:r w:rsidR="002235E8">
        <w:rPr>
          <w:rFonts w:hint="cs"/>
          <w:rtl/>
        </w:rPr>
        <w:t>.</w:t>
      </w:r>
    </w:p>
    <w:p w:rsidR="008E0475" w:rsidRDefault="008E0475" w:rsidP="008E0475">
      <w:pPr>
        <w:pStyle w:val="libNormal"/>
        <w:rPr>
          <w:rtl/>
        </w:rPr>
      </w:pPr>
      <w:r>
        <w:rPr>
          <w:rFonts w:hint="cs"/>
          <w:rtl/>
        </w:rPr>
        <w:t>ونحن نسأل الله تعالى السلامة من أن نقول ما قاله ابن تيميه وتابعه الوهّابيّون فصاروا فِرقةً مباينةً لعامّة المسلمين</w:t>
      </w:r>
      <w:r w:rsidR="002235E8">
        <w:rPr>
          <w:rFonts w:hint="cs"/>
          <w:rtl/>
        </w:rPr>
        <w:t>،</w:t>
      </w:r>
      <w:r>
        <w:rPr>
          <w:rFonts w:hint="cs"/>
          <w:rtl/>
        </w:rPr>
        <w:t xml:space="preserve"> ولنا أن نقول لهم</w:t>
      </w:r>
      <w:r w:rsidR="002235E8">
        <w:rPr>
          <w:rFonts w:hint="cs"/>
          <w:rtl/>
        </w:rPr>
        <w:t>:</w:t>
      </w:r>
      <w:r>
        <w:rPr>
          <w:rFonts w:hint="cs"/>
          <w:rtl/>
        </w:rPr>
        <w:t xml:space="preserve"> لنا ربُّنا المنزّه عن الجسميّة والجهة والتحيّز والحركة والصوت</w:t>
      </w:r>
      <w:r w:rsidR="002235E8">
        <w:rPr>
          <w:rFonts w:hint="cs"/>
          <w:rtl/>
        </w:rPr>
        <w:t>.</w:t>
      </w:r>
      <w:r>
        <w:rPr>
          <w:rFonts w:hint="cs"/>
          <w:rtl/>
        </w:rPr>
        <w:t>.. وكلّ صفات الحوادث</w:t>
      </w:r>
      <w:r w:rsidR="002235E8">
        <w:rPr>
          <w:rFonts w:hint="cs"/>
          <w:rtl/>
        </w:rPr>
        <w:t>؛</w:t>
      </w:r>
      <w:r>
        <w:rPr>
          <w:rFonts w:hint="cs"/>
          <w:rtl/>
        </w:rPr>
        <w:t xml:space="preserve"> ولكم ربّكم الذي هو محلّ كلّ الحوادث</w:t>
      </w:r>
      <w:r w:rsidR="002235E8">
        <w:rPr>
          <w:rFonts w:hint="cs"/>
          <w:rtl/>
        </w:rPr>
        <w:t>.</w:t>
      </w:r>
      <w:r>
        <w:rPr>
          <w:rFonts w:hint="cs"/>
          <w:rtl/>
        </w:rPr>
        <w:t xml:space="preserve"> ولنا نبيّنا </w:t>
      </w:r>
      <w:r w:rsidR="002235E8" w:rsidRPr="002235E8">
        <w:rPr>
          <w:rStyle w:val="libAlaemChar"/>
          <w:rFonts w:hint="cs"/>
          <w:rtl/>
        </w:rPr>
        <w:t>صلى‌الله‌عليه‌وآله‌وسلم</w:t>
      </w:r>
      <w:r w:rsidR="002235E8">
        <w:rPr>
          <w:rFonts w:hint="cs"/>
          <w:rtl/>
        </w:rPr>
        <w:t>،</w:t>
      </w:r>
      <w:r>
        <w:rPr>
          <w:rFonts w:hint="cs"/>
          <w:rtl/>
        </w:rPr>
        <w:t xml:space="preserve"> أشرف الخلق أجمعين ن ونعتقد به الوسيلة المقبولة لدى الله تعالى</w:t>
      </w:r>
      <w:r w:rsidR="002235E8">
        <w:rPr>
          <w:rFonts w:hint="cs"/>
          <w:rtl/>
        </w:rPr>
        <w:t>،</w:t>
      </w:r>
      <w:r>
        <w:rPr>
          <w:rFonts w:hint="cs"/>
          <w:rtl/>
        </w:rPr>
        <w:t xml:space="preserve"> وأنتم تُنكرون ذلك</w:t>
      </w:r>
      <w:r w:rsidR="002235E8">
        <w:rPr>
          <w:rFonts w:hint="cs"/>
          <w:rtl/>
        </w:rPr>
        <w:t>،</w:t>
      </w:r>
      <w:r>
        <w:rPr>
          <w:rFonts w:hint="cs"/>
          <w:rtl/>
        </w:rPr>
        <w:t xml:space="preserve"> ونحن نعتقد أنّه </w:t>
      </w:r>
      <w:r w:rsidR="002235E8" w:rsidRPr="002235E8">
        <w:rPr>
          <w:rStyle w:val="libAlaemChar"/>
          <w:rFonts w:hint="cs"/>
          <w:rtl/>
        </w:rPr>
        <w:t>صلى‌الله‌عليه‌وآله‌وسلم</w:t>
      </w:r>
      <w:r>
        <w:rPr>
          <w:rFonts w:hint="cs"/>
          <w:rtl/>
        </w:rPr>
        <w:t xml:space="preserve"> حيّ في قبره</w:t>
      </w:r>
      <w:r w:rsidR="002235E8">
        <w:rPr>
          <w:rFonts w:hint="cs"/>
          <w:rtl/>
        </w:rPr>
        <w:t>،</w:t>
      </w:r>
      <w:r>
        <w:rPr>
          <w:rFonts w:hint="cs"/>
          <w:rtl/>
        </w:rPr>
        <w:t xml:space="preserve"> وأنّ قبره روضة من رياض الجنّة</w:t>
      </w:r>
      <w:r w:rsidR="002235E8">
        <w:rPr>
          <w:rFonts w:hint="cs"/>
          <w:rtl/>
        </w:rPr>
        <w:t>،</w:t>
      </w:r>
      <w:r>
        <w:rPr>
          <w:rFonts w:hint="cs"/>
          <w:rtl/>
        </w:rPr>
        <w:t xml:space="preserve"> فنزوره ونجدّد معه عهداً على أن لا نزيغ عمّا جاء به من الله تعالى</w:t>
      </w:r>
      <w:r w:rsidR="002235E8">
        <w:rPr>
          <w:rFonts w:hint="cs"/>
          <w:rtl/>
        </w:rPr>
        <w:t>؛</w:t>
      </w:r>
      <w:r>
        <w:rPr>
          <w:rFonts w:hint="cs"/>
          <w:rtl/>
        </w:rPr>
        <w:t xml:space="preserve"> وأنتم تحرّمون ذلك وتمنعون منه</w:t>
      </w:r>
      <w:r w:rsidR="002235E8">
        <w:rPr>
          <w:rFonts w:hint="cs"/>
          <w:rtl/>
        </w:rPr>
        <w:t>؛</w:t>
      </w:r>
      <w:r>
        <w:rPr>
          <w:rFonts w:hint="cs"/>
          <w:rtl/>
        </w:rPr>
        <w:t xml:space="preserve"> بل صرتم إلى تكفيرنا</w:t>
      </w:r>
      <w:r w:rsidR="002235E8">
        <w:rPr>
          <w:rFonts w:hint="cs"/>
          <w:rtl/>
        </w:rPr>
        <w:t>!</w:t>
      </w:r>
      <w:r>
        <w:rPr>
          <w:rFonts w:hint="cs"/>
          <w:rtl/>
        </w:rPr>
        <w:t xml:space="preserve"> وتستحلّون دماءَنا وتُفضّلون كفّار أهل الكتاب علينا</w:t>
      </w:r>
      <w:r w:rsidR="002235E8">
        <w:rPr>
          <w:rFonts w:hint="cs"/>
          <w:rtl/>
        </w:rPr>
        <w:t>!</w:t>
      </w:r>
      <w:r>
        <w:rPr>
          <w:rFonts w:hint="cs"/>
          <w:rtl/>
        </w:rPr>
        <w:t xml:space="preserve"> وتقولون عن نبيّنا </w:t>
      </w:r>
      <w:r w:rsidR="002235E8" w:rsidRPr="002235E8">
        <w:rPr>
          <w:rStyle w:val="libAlaemChar"/>
          <w:rFonts w:hint="cs"/>
          <w:rtl/>
        </w:rPr>
        <w:t>صلى‌الله‌عليه‌وآله‌وسلم</w:t>
      </w:r>
      <w:r>
        <w:rPr>
          <w:rFonts w:hint="cs"/>
          <w:rtl/>
        </w:rPr>
        <w:t xml:space="preserve"> إنّه عظام رمّة</w:t>
      </w:r>
      <w:r w:rsidR="002235E8">
        <w:rPr>
          <w:rFonts w:hint="cs"/>
          <w:rtl/>
        </w:rPr>
        <w:t>.</w:t>
      </w:r>
      <w:r>
        <w:rPr>
          <w:rFonts w:hint="cs"/>
          <w:rtl/>
        </w:rPr>
        <w:t>..</w:t>
      </w:r>
      <w:r w:rsidR="002235E8">
        <w:rPr>
          <w:rFonts w:hint="cs"/>
          <w:rtl/>
        </w:rPr>
        <w:t>،</w:t>
      </w:r>
      <w:r>
        <w:rPr>
          <w:rFonts w:hint="cs"/>
          <w:rtl/>
        </w:rPr>
        <w:t xml:space="preserve"> وغداً الملتقى عند ربٍّ لا يعزب عنه مثقال ذرّة في السماء ولا في الأرض ويحكم بيننا بالعدل وحينها يخسر المبطلون</w:t>
      </w:r>
      <w:r w:rsidR="002235E8">
        <w:rPr>
          <w:rFonts w:hint="cs"/>
          <w:rtl/>
        </w:rPr>
        <w:t>.</w:t>
      </w:r>
    </w:p>
    <w:p w:rsidR="008E0475" w:rsidRDefault="008E0475" w:rsidP="008E0475">
      <w:pPr>
        <w:pStyle w:val="libNormal"/>
        <w:rPr>
          <w:rtl/>
        </w:rPr>
      </w:pPr>
      <w:r>
        <w:rPr>
          <w:rFonts w:hint="cs"/>
          <w:rtl/>
        </w:rPr>
        <w:t>79</w:t>
      </w:r>
      <w:r w:rsidR="002235E8">
        <w:rPr>
          <w:rFonts w:hint="cs"/>
          <w:rtl/>
        </w:rPr>
        <w:t xml:space="preserve"> - </w:t>
      </w:r>
      <w:r>
        <w:rPr>
          <w:rFonts w:hint="cs"/>
          <w:rtl/>
        </w:rPr>
        <w:t>الفقيه الشيخ طارق بن محمّد الجباوي السعدي الشافعي</w:t>
      </w:r>
      <w:r w:rsidR="002235E8">
        <w:rPr>
          <w:rFonts w:hint="cs"/>
          <w:rtl/>
        </w:rPr>
        <w:t>.</w:t>
      </w:r>
      <w:r>
        <w:rPr>
          <w:rFonts w:hint="cs"/>
          <w:rtl/>
        </w:rPr>
        <w:t xml:space="preserve"> من علماء مدينة صيدا اللبنانيّة المعاصرين</w:t>
      </w:r>
      <w:r w:rsidR="002235E8">
        <w:rPr>
          <w:rFonts w:hint="cs"/>
          <w:rtl/>
        </w:rPr>
        <w:t>.</w:t>
      </w:r>
      <w:r>
        <w:rPr>
          <w:rFonts w:hint="cs"/>
          <w:rtl/>
        </w:rPr>
        <w:t xml:space="preserve"> له مؤلّفات كثيرة في الفقه والأصول والعقيدة </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تصحيح المفاهيم العقديّة</w:t>
      </w:r>
      <w:r w:rsidR="002235E8">
        <w:rPr>
          <w:rFonts w:hint="cs"/>
          <w:rtl/>
        </w:rPr>
        <w:t>،</w:t>
      </w:r>
      <w:r>
        <w:rPr>
          <w:rFonts w:hint="cs"/>
          <w:rtl/>
        </w:rPr>
        <w:t xml:space="preserve"> 135</w:t>
      </w:r>
      <w:r w:rsidR="002235E8">
        <w:rPr>
          <w:rFonts w:hint="cs"/>
          <w:rtl/>
        </w:rPr>
        <w:t>.</w:t>
      </w:r>
    </w:p>
    <w:p w:rsidR="008E0475" w:rsidRDefault="008E0475" w:rsidP="002235E8">
      <w:pPr>
        <w:pStyle w:val="libFootnote0"/>
        <w:rPr>
          <w:rtl/>
        </w:rPr>
      </w:pPr>
      <w:r>
        <w:rPr>
          <w:rFonts w:hint="cs"/>
          <w:rtl/>
        </w:rPr>
        <w:t>(2) نفسه 175</w:t>
      </w:r>
      <w:r w:rsidR="002235E8">
        <w:rPr>
          <w:rFonts w:hint="cs"/>
          <w:rtl/>
        </w:rPr>
        <w:t>.</w:t>
      </w:r>
    </w:p>
    <w:p w:rsidR="008E0475" w:rsidRDefault="008E0475" w:rsidP="002235E8">
      <w:pPr>
        <w:pStyle w:val="libFootnote0"/>
        <w:rPr>
          <w:rtl/>
        </w:rPr>
      </w:pPr>
      <w:r>
        <w:rPr>
          <w:rtl/>
        </w:rPr>
        <w:br w:type="page"/>
      </w:r>
    </w:p>
    <w:p w:rsidR="008E0475" w:rsidRDefault="008E0475" w:rsidP="00E53BE1">
      <w:pPr>
        <w:pStyle w:val="libNormal0"/>
        <w:rPr>
          <w:rtl/>
        </w:rPr>
      </w:pPr>
      <w:r>
        <w:rPr>
          <w:rFonts w:hint="cs"/>
          <w:rtl/>
        </w:rPr>
        <w:lastRenderedPageBreak/>
        <w:t>والسيرة</w:t>
      </w:r>
      <w:r w:rsidR="002235E8">
        <w:rPr>
          <w:rFonts w:hint="cs"/>
          <w:rtl/>
        </w:rPr>
        <w:t>،</w:t>
      </w:r>
      <w:r>
        <w:rPr>
          <w:rFonts w:hint="cs"/>
          <w:rtl/>
        </w:rPr>
        <w:t xml:space="preserve"> كلّها في الردّ على ابن تَيمِيه</w:t>
      </w:r>
      <w:r w:rsidR="002235E8">
        <w:rPr>
          <w:rFonts w:hint="cs"/>
          <w:rtl/>
        </w:rPr>
        <w:t>،</w:t>
      </w:r>
      <w:r>
        <w:rPr>
          <w:rFonts w:hint="cs"/>
          <w:rtl/>
        </w:rPr>
        <w:t xml:space="preserve"> ممّا أثار عليه الوهّابيّين الجهلة فسعوا لإيذائه وهدّدوه رغم دعوته لهم للحوار والمناظرة</w:t>
      </w:r>
      <w:r w:rsidR="002235E8">
        <w:rPr>
          <w:rFonts w:hint="cs"/>
          <w:rtl/>
        </w:rPr>
        <w:t>.</w:t>
      </w:r>
    </w:p>
    <w:p w:rsidR="008E0475" w:rsidRDefault="008E0475" w:rsidP="008E0475">
      <w:pPr>
        <w:pStyle w:val="libNormal"/>
        <w:rPr>
          <w:rtl/>
        </w:rPr>
      </w:pPr>
      <w:r>
        <w:rPr>
          <w:rFonts w:hint="cs"/>
          <w:rtl/>
        </w:rPr>
        <w:t>ومن مؤلّفاته تلك</w:t>
      </w:r>
      <w:r w:rsidR="002235E8">
        <w:rPr>
          <w:rFonts w:hint="cs"/>
          <w:rtl/>
        </w:rPr>
        <w:t>:</w:t>
      </w:r>
      <w:r>
        <w:rPr>
          <w:rFonts w:hint="cs"/>
          <w:rtl/>
        </w:rPr>
        <w:t xml:space="preserve"> الردود الشرعيّة على الفتوى الحموية</w:t>
      </w:r>
      <w:r w:rsidR="002235E8">
        <w:rPr>
          <w:rFonts w:hint="cs"/>
          <w:rtl/>
        </w:rPr>
        <w:t>،</w:t>
      </w:r>
      <w:r>
        <w:rPr>
          <w:rFonts w:hint="cs"/>
          <w:rtl/>
        </w:rPr>
        <w:t xml:space="preserve"> وكشف المَيْن في شرح الحرّاني لحديث ابن حُصَين</w:t>
      </w:r>
      <w:r w:rsidR="002235E8">
        <w:rPr>
          <w:rFonts w:hint="cs"/>
          <w:rtl/>
        </w:rPr>
        <w:t>.</w:t>
      </w:r>
      <w:r>
        <w:rPr>
          <w:rFonts w:hint="cs"/>
          <w:rtl/>
        </w:rPr>
        <w:t>..</w:t>
      </w:r>
    </w:p>
    <w:p w:rsidR="008E0475" w:rsidRDefault="008E0475" w:rsidP="008E0475">
      <w:pPr>
        <w:pStyle w:val="libNormal"/>
        <w:rPr>
          <w:rtl/>
        </w:rPr>
      </w:pPr>
      <w:r>
        <w:rPr>
          <w:rFonts w:hint="cs"/>
          <w:rtl/>
        </w:rPr>
        <w:t>قال السعدي في مقدّمة كتابه كشف المَين</w:t>
      </w:r>
      <w:r w:rsidR="002235E8">
        <w:rPr>
          <w:rFonts w:hint="cs"/>
          <w:rtl/>
        </w:rPr>
        <w:t>:</w:t>
      </w:r>
      <w:r>
        <w:rPr>
          <w:rFonts w:hint="cs"/>
          <w:rtl/>
        </w:rPr>
        <w:t xml:space="preserve"> </w:t>
      </w:r>
      <w:r w:rsidR="004A4BD1">
        <w:rPr>
          <w:rFonts w:hint="cs"/>
          <w:rtl/>
        </w:rPr>
        <w:t xml:space="preserve">«فهذا كتاب أسميته كشف المَيْن أي: الكذب، بيّنت فيه بهتان ابن تيميه الحرّاني وافتراءه على العقل والنقل بما حشاه في شرحه لحديث سيّدنا عمران بن حصين </w:t>
      </w:r>
      <w:r w:rsidR="00653D1E" w:rsidRPr="00653D1E">
        <w:rPr>
          <w:rStyle w:val="libAlaemChar"/>
          <w:rFonts w:hint="cs"/>
          <w:rtl/>
        </w:rPr>
        <w:t>رضي‌الله‌عنه</w:t>
      </w:r>
      <w:r w:rsidR="004A4BD1">
        <w:rPr>
          <w:rFonts w:hint="cs"/>
          <w:rtl/>
        </w:rPr>
        <w:t>، منبّهاً على كثير من مخازيه بالإشارة أو العبارة، وذلك بعد اطّلاعي المفصّل على كتبه، كمجموع الفتاوى، ودرء التعارض، ومنهاج السنّة، والصفديّة؛ وغيرها ممّا نقلنا بعض نصوصه فيها على قِدم نوع العالم في كتاب كشف الزلل الذي فصلنا فيه مذهبه ورددنا عليه، حتّى أنّك لتجد الكشفين: للزللِ والمَيْن منفصلين متمّمين: فكلّ منهما كما أنّه استوف المطلب وحقّق المقصود، كان متمّماً للآخر في مسائل لم نتعرّض لها فيه»</w:t>
      </w:r>
      <w:r>
        <w:rPr>
          <w:rFonts w:hint="cs"/>
          <w:rtl/>
        </w:rPr>
        <w:t xml:space="preserve"> </w:t>
      </w:r>
      <w:r w:rsidRPr="002235E8">
        <w:rPr>
          <w:rStyle w:val="libFootnotenumChar"/>
          <w:rFonts w:hint="cs"/>
          <w:rtl/>
        </w:rPr>
        <w:t>(1)</w:t>
      </w:r>
      <w:r w:rsidR="002235E8">
        <w:rPr>
          <w:rFonts w:hint="cs"/>
          <w:rtl/>
        </w:rPr>
        <w:t>.</w:t>
      </w:r>
    </w:p>
    <w:p w:rsidR="008E0475" w:rsidRDefault="008E0475" w:rsidP="00E53BE1">
      <w:pPr>
        <w:pStyle w:val="libNormal"/>
        <w:rPr>
          <w:rtl/>
        </w:rPr>
      </w:pPr>
      <w:r>
        <w:rPr>
          <w:rFonts w:hint="cs"/>
          <w:rtl/>
        </w:rPr>
        <w:t>وختم كتابه الآنف بقوله</w:t>
      </w:r>
      <w:r w:rsidR="002235E8">
        <w:rPr>
          <w:rFonts w:hint="cs"/>
          <w:rtl/>
        </w:rPr>
        <w:t>:</w:t>
      </w:r>
      <w:r>
        <w:rPr>
          <w:rFonts w:hint="cs"/>
          <w:rtl/>
        </w:rPr>
        <w:t xml:space="preserve"> </w:t>
      </w:r>
      <w:r w:rsidR="00E53BE1">
        <w:rPr>
          <w:rFonts w:hint="cs"/>
          <w:rtl/>
        </w:rPr>
        <w:t>«</w:t>
      </w:r>
      <w:r>
        <w:rPr>
          <w:rFonts w:hint="cs"/>
          <w:rtl/>
        </w:rPr>
        <w:t>وبعد</w:t>
      </w:r>
      <w:r w:rsidR="002235E8">
        <w:rPr>
          <w:rFonts w:hint="cs"/>
          <w:rtl/>
        </w:rPr>
        <w:t>:</w:t>
      </w:r>
      <w:r>
        <w:rPr>
          <w:rFonts w:hint="cs"/>
          <w:rtl/>
        </w:rPr>
        <w:t xml:space="preserve"> فهذا آخر ما يسّره الله تعالى لنا في كشف مَيْن ابن تيميه على العقل والنقل سيّما حديث عمران بن حصين</w:t>
      </w:r>
      <w:r w:rsidR="002235E8">
        <w:rPr>
          <w:rFonts w:hint="cs"/>
          <w:rtl/>
        </w:rPr>
        <w:t>.</w:t>
      </w:r>
    </w:p>
    <w:p w:rsidR="008E0475" w:rsidRDefault="00E53BE1" w:rsidP="008E0475">
      <w:pPr>
        <w:pStyle w:val="libNormal"/>
        <w:rPr>
          <w:rtl/>
        </w:rPr>
      </w:pPr>
      <w:r>
        <w:rPr>
          <w:rFonts w:hint="cs"/>
          <w:rtl/>
        </w:rPr>
        <w:t>«</w:t>
      </w:r>
      <w:r w:rsidR="008E0475">
        <w:rPr>
          <w:rFonts w:hint="cs"/>
          <w:rtl/>
        </w:rPr>
        <w:t>ولسنا قد تعرّضنا له لشخصه إلاّ أنّه بات رأساً لفرقة ترجع إليه القول</w:t>
      </w:r>
      <w:r w:rsidR="002235E8">
        <w:rPr>
          <w:rFonts w:hint="cs"/>
          <w:rtl/>
        </w:rPr>
        <w:t>،</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مقدّمة كتاب كشف المين</w:t>
      </w:r>
      <w:r w:rsidR="002235E8">
        <w:rPr>
          <w:rFonts w:hint="cs"/>
          <w:rtl/>
        </w:rPr>
        <w:t>،</w:t>
      </w:r>
      <w:r>
        <w:rPr>
          <w:rFonts w:hint="cs"/>
          <w:rtl/>
        </w:rPr>
        <w:t xml:space="preserve"> طارق السعدي</w:t>
      </w:r>
      <w:r w:rsidR="002235E8">
        <w:rPr>
          <w:rFonts w:hint="cs"/>
          <w:rtl/>
        </w:rPr>
        <w:t>،</w:t>
      </w:r>
      <w:r>
        <w:rPr>
          <w:rFonts w:hint="cs"/>
          <w:rtl/>
        </w:rPr>
        <w:t xml:space="preserve"> دار الجنيد</w:t>
      </w:r>
      <w:r w:rsidR="002235E8">
        <w:rPr>
          <w:rFonts w:hint="cs"/>
          <w:rtl/>
        </w:rPr>
        <w:t>.</w:t>
      </w:r>
    </w:p>
    <w:p w:rsidR="008E0475" w:rsidRDefault="008E0475" w:rsidP="002235E8">
      <w:pPr>
        <w:pStyle w:val="libFootnote0"/>
        <w:rPr>
          <w:rtl/>
        </w:rPr>
      </w:pPr>
      <w:r>
        <w:rPr>
          <w:rtl/>
        </w:rPr>
        <w:br w:type="page"/>
      </w:r>
    </w:p>
    <w:p w:rsidR="008E0475" w:rsidRDefault="008E0475" w:rsidP="00E53BE1">
      <w:pPr>
        <w:pStyle w:val="libNormal0"/>
        <w:rPr>
          <w:rtl/>
        </w:rPr>
      </w:pPr>
      <w:r>
        <w:rPr>
          <w:rFonts w:hint="cs"/>
          <w:rtl/>
        </w:rPr>
        <w:lastRenderedPageBreak/>
        <w:t>وتُوقِف العقل والنقل على بيانه</w:t>
      </w:r>
      <w:r w:rsidR="002235E8">
        <w:rPr>
          <w:rFonts w:hint="cs"/>
          <w:rtl/>
        </w:rPr>
        <w:t>،</w:t>
      </w:r>
      <w:r>
        <w:rPr>
          <w:rFonts w:hint="cs"/>
          <w:rtl/>
        </w:rPr>
        <w:t xml:space="preserve"> وروّجت له بين عوام العلماء</w:t>
      </w:r>
      <w:r w:rsidR="002235E8">
        <w:rPr>
          <w:rFonts w:hint="cs"/>
          <w:rtl/>
        </w:rPr>
        <w:t>،</w:t>
      </w:r>
      <w:r>
        <w:rPr>
          <w:rFonts w:hint="cs"/>
          <w:rtl/>
        </w:rPr>
        <w:t xml:space="preserve"> فبات بينهم علَماً محقّقاً بارعاً</w:t>
      </w:r>
      <w:r w:rsidR="002235E8">
        <w:rPr>
          <w:rFonts w:hint="cs"/>
          <w:rtl/>
        </w:rPr>
        <w:t>.</w:t>
      </w:r>
      <w:r>
        <w:rPr>
          <w:rFonts w:hint="cs"/>
          <w:rtl/>
        </w:rPr>
        <w:t>.. الخ</w:t>
      </w:r>
      <w:r w:rsidR="002235E8">
        <w:rPr>
          <w:rFonts w:hint="cs"/>
          <w:rtl/>
        </w:rPr>
        <w:t>،</w:t>
      </w:r>
      <w:r>
        <w:rPr>
          <w:rFonts w:hint="cs"/>
          <w:rtl/>
        </w:rPr>
        <w:t xml:space="preserve"> ما أوجب علينا التخصيص والتنصيص</w:t>
      </w:r>
      <w:r w:rsidR="002235E8">
        <w:rPr>
          <w:rFonts w:hint="cs"/>
          <w:rtl/>
        </w:rPr>
        <w:t>.</w:t>
      </w:r>
    </w:p>
    <w:p w:rsidR="008E0475" w:rsidRDefault="008E0475" w:rsidP="00E53BE1">
      <w:pPr>
        <w:pStyle w:val="libNormal"/>
        <w:rPr>
          <w:rtl/>
        </w:rPr>
      </w:pPr>
      <w:r>
        <w:rPr>
          <w:rFonts w:hint="cs"/>
          <w:rtl/>
        </w:rPr>
        <w:t>فأسأل الله تعالى كشف بصيرة أتباعه فضلاً عن المغبونين والمغترّين به إلى الحقّ</w:t>
      </w:r>
      <w:r w:rsidR="002235E8">
        <w:rPr>
          <w:rFonts w:hint="cs"/>
          <w:rtl/>
        </w:rPr>
        <w:t>،</w:t>
      </w:r>
      <w:r>
        <w:rPr>
          <w:rFonts w:hint="cs"/>
          <w:rtl/>
        </w:rPr>
        <w:t xml:space="preserve"> ليعرفوا مكانة هذا المبتدع على التحقيق</w:t>
      </w:r>
      <w:r w:rsidR="002235E8">
        <w:rPr>
          <w:rFonts w:hint="cs"/>
          <w:rtl/>
        </w:rPr>
        <w:t>،</w:t>
      </w:r>
      <w:r>
        <w:rPr>
          <w:rFonts w:hint="cs"/>
          <w:rtl/>
        </w:rPr>
        <w:t xml:space="preserve"> وأنّه ليس إلاّ مارق زنديق</w:t>
      </w:r>
      <w:r w:rsidR="002235E8">
        <w:rPr>
          <w:rFonts w:hint="cs"/>
          <w:rtl/>
        </w:rPr>
        <w:t>،</w:t>
      </w:r>
      <w:r>
        <w:rPr>
          <w:rFonts w:hint="cs"/>
          <w:rtl/>
        </w:rPr>
        <w:t xml:space="preserve"> ليس فيما انفرد فيه إلاّ البِدعة والضلالة وفُرقة الجماعة</w:t>
      </w:r>
      <w:r w:rsidR="00E53BE1">
        <w:rPr>
          <w:rFonts w:hint="cs"/>
          <w:rtl/>
        </w:rPr>
        <w:t>»</w:t>
      </w:r>
      <w:r>
        <w:rPr>
          <w:rFonts w:hint="cs"/>
          <w:rtl/>
        </w:rPr>
        <w:t xml:space="preserve"> </w:t>
      </w:r>
      <w:r w:rsidRPr="002235E8">
        <w:rPr>
          <w:rStyle w:val="libFootnotenumChar"/>
          <w:rFonts w:hint="cs"/>
          <w:rtl/>
        </w:rPr>
        <w:t>(1)</w:t>
      </w:r>
      <w:r w:rsidR="002235E8">
        <w:rPr>
          <w:rFonts w:hint="cs"/>
          <w:rtl/>
        </w:rPr>
        <w:t>.</w:t>
      </w:r>
    </w:p>
    <w:p w:rsidR="008E0475" w:rsidRDefault="008E0475" w:rsidP="008E0475">
      <w:pPr>
        <w:pStyle w:val="libNormal"/>
        <w:rPr>
          <w:rtl/>
        </w:rPr>
      </w:pPr>
      <w:r>
        <w:rPr>
          <w:rFonts w:hint="cs"/>
          <w:rtl/>
        </w:rPr>
        <w:t>ما أعظمها خزاية بابن تيميه شيخ إسلام المتسلّفين الوهّابيّين وإمامهم المطلق</w:t>
      </w:r>
      <w:r w:rsidR="002235E8">
        <w:rPr>
          <w:rFonts w:hint="cs"/>
          <w:rtl/>
        </w:rPr>
        <w:t xml:space="preserve"> - </w:t>
      </w:r>
      <w:r>
        <w:rPr>
          <w:rFonts w:hint="cs"/>
          <w:rtl/>
        </w:rPr>
        <w:t>كذا</w:t>
      </w:r>
      <w:r w:rsidR="002235E8">
        <w:rPr>
          <w:rFonts w:hint="cs"/>
          <w:rtl/>
        </w:rPr>
        <w:t xml:space="preserve"> - </w:t>
      </w:r>
      <w:r>
        <w:rPr>
          <w:rFonts w:hint="cs"/>
          <w:rtl/>
        </w:rPr>
        <w:t>أنّه كذّاب على العقل يتصيّد بذلك عبيد الدنيا وما لهم في الآخرة من خَلاق</w:t>
      </w:r>
      <w:r w:rsidR="002235E8">
        <w:rPr>
          <w:rFonts w:hint="cs"/>
          <w:rtl/>
        </w:rPr>
        <w:t>.</w:t>
      </w:r>
      <w:r>
        <w:rPr>
          <w:rFonts w:hint="cs"/>
          <w:rtl/>
        </w:rPr>
        <w:t xml:space="preserve"> ولم يقف عند ذلك</w:t>
      </w:r>
      <w:r w:rsidR="002235E8">
        <w:rPr>
          <w:rFonts w:hint="cs"/>
          <w:rtl/>
        </w:rPr>
        <w:t>،</w:t>
      </w:r>
      <w:r>
        <w:rPr>
          <w:rFonts w:hint="cs"/>
          <w:rtl/>
        </w:rPr>
        <w:t xml:space="preserve"> إنّما امتدّ كذلك إلى النقل وتكذيب النصّ أو تحريفه</w:t>
      </w:r>
      <w:r w:rsidR="002235E8">
        <w:rPr>
          <w:rFonts w:hint="cs"/>
          <w:rtl/>
        </w:rPr>
        <w:t>،</w:t>
      </w:r>
      <w:r>
        <w:rPr>
          <w:rFonts w:hint="cs"/>
          <w:rtl/>
        </w:rPr>
        <w:t xml:space="preserve"> وتحميل ما يضطرّ إلى تصديقه</w:t>
      </w:r>
      <w:r w:rsidR="002235E8">
        <w:rPr>
          <w:rFonts w:hint="cs"/>
          <w:rtl/>
        </w:rPr>
        <w:t>،</w:t>
      </w:r>
      <w:r>
        <w:rPr>
          <w:rFonts w:hint="cs"/>
          <w:rtl/>
        </w:rPr>
        <w:t xml:space="preserve"> ما لا يحتمل ويذكر أُموراً بعيدة</w:t>
      </w:r>
      <w:r w:rsidR="002235E8">
        <w:rPr>
          <w:rFonts w:hint="cs"/>
          <w:rtl/>
        </w:rPr>
        <w:t>؛</w:t>
      </w:r>
      <w:r>
        <w:rPr>
          <w:rFonts w:hint="cs"/>
          <w:rtl/>
        </w:rPr>
        <w:t xml:space="preserve"> وعلى هذا حكم عليه السعدي أنّه ليس إلاّ مارق زنديق صاحب بِدعة وضلالة وفُرقة للجماعة</w:t>
      </w:r>
      <w:r w:rsidR="002235E8">
        <w:rPr>
          <w:rFonts w:hint="cs"/>
          <w:rtl/>
        </w:rPr>
        <w:t>.</w:t>
      </w:r>
      <w:r>
        <w:rPr>
          <w:rFonts w:hint="cs"/>
          <w:rtl/>
        </w:rPr>
        <w:t xml:space="preserve"> عامله الله تعالى ومَن تبعه بعدله</w:t>
      </w:r>
      <w:r w:rsidR="002235E8">
        <w:rPr>
          <w:rFonts w:hint="cs"/>
          <w:rtl/>
        </w:rPr>
        <w:t>.</w:t>
      </w:r>
    </w:p>
    <w:p w:rsidR="008E0475" w:rsidRDefault="008E0475" w:rsidP="008E0475">
      <w:pPr>
        <w:pStyle w:val="libNormal"/>
        <w:rPr>
          <w:rtl/>
        </w:rPr>
      </w:pPr>
      <w:r>
        <w:rPr>
          <w:rFonts w:hint="cs"/>
          <w:rtl/>
        </w:rPr>
        <w:t>80</w:t>
      </w:r>
      <w:r w:rsidR="002235E8">
        <w:rPr>
          <w:rFonts w:hint="cs"/>
          <w:rtl/>
        </w:rPr>
        <w:t xml:space="preserve"> - </w:t>
      </w:r>
      <w:r>
        <w:rPr>
          <w:rFonts w:hint="cs"/>
          <w:rtl/>
        </w:rPr>
        <w:t>الشيخ يوسف بن هاشم الرفاعي</w:t>
      </w:r>
      <w:r w:rsidR="002235E8">
        <w:rPr>
          <w:rFonts w:hint="cs"/>
          <w:rtl/>
        </w:rPr>
        <w:t>،</w:t>
      </w:r>
      <w:r>
        <w:rPr>
          <w:rFonts w:hint="cs"/>
          <w:rtl/>
        </w:rPr>
        <w:t xml:space="preserve"> من رجالات الكويت المعاصرين</w:t>
      </w:r>
      <w:r w:rsidR="002235E8">
        <w:rPr>
          <w:rFonts w:hint="cs"/>
          <w:rtl/>
        </w:rPr>
        <w:t>.</w:t>
      </w:r>
    </w:p>
    <w:p w:rsidR="008E0475" w:rsidRDefault="008E0475" w:rsidP="008E0475">
      <w:pPr>
        <w:pStyle w:val="libNormal"/>
        <w:rPr>
          <w:rtl/>
        </w:rPr>
      </w:pPr>
      <w:r>
        <w:rPr>
          <w:rFonts w:hint="cs"/>
          <w:rtl/>
        </w:rPr>
        <w:t>مؤسّس معهد الإيمان الشرعيّ في دولة الكويت</w:t>
      </w:r>
      <w:r w:rsidR="002235E8">
        <w:rPr>
          <w:rFonts w:hint="cs"/>
          <w:rtl/>
        </w:rPr>
        <w:t>،</w:t>
      </w:r>
      <w:r>
        <w:rPr>
          <w:rFonts w:hint="cs"/>
          <w:rtl/>
        </w:rPr>
        <w:t xml:space="preserve"> ورئيس الاتحاد العالمي للدعوة والإعلام في لاهور وفي القاهرة</w:t>
      </w:r>
      <w:r w:rsidR="002235E8">
        <w:rPr>
          <w:rFonts w:hint="cs"/>
          <w:rtl/>
        </w:rPr>
        <w:t>.</w:t>
      </w:r>
    </w:p>
    <w:p w:rsidR="008E0475" w:rsidRDefault="008E0475" w:rsidP="008E0475">
      <w:pPr>
        <w:pStyle w:val="libNormal"/>
        <w:rPr>
          <w:rtl/>
        </w:rPr>
      </w:pPr>
      <w:r>
        <w:rPr>
          <w:rFonts w:hint="cs"/>
          <w:rtl/>
        </w:rPr>
        <w:t>له كتاب الردّ المحكم المنيع على شبهات ابن منيع</w:t>
      </w:r>
      <w:r w:rsidR="002235E8">
        <w:rPr>
          <w:rFonts w:hint="cs"/>
          <w:rtl/>
        </w:rPr>
        <w:t>.</w:t>
      </w:r>
    </w:p>
    <w:p w:rsidR="008E0475" w:rsidRDefault="008E0475" w:rsidP="008E0475">
      <w:pPr>
        <w:pStyle w:val="libNormal"/>
        <w:rPr>
          <w:rtl/>
        </w:rPr>
      </w:pPr>
      <w:r>
        <w:rPr>
          <w:rFonts w:hint="cs"/>
          <w:rtl/>
        </w:rPr>
        <w:t>نقتطف منه هذه الفقرة فهي وافية بالغرض</w:t>
      </w:r>
      <w:r w:rsidR="002235E8">
        <w:rPr>
          <w:rFonts w:hint="cs"/>
          <w:rtl/>
        </w:rPr>
        <w:t>،</w:t>
      </w:r>
      <w:r>
        <w:rPr>
          <w:rFonts w:hint="cs"/>
          <w:rtl/>
        </w:rPr>
        <w:t xml:space="preserve"> قال</w:t>
      </w:r>
      <w:r w:rsidR="002235E8">
        <w:rPr>
          <w:rFonts w:hint="cs"/>
          <w:rtl/>
        </w:rPr>
        <w:t>:</w:t>
      </w:r>
    </w:p>
    <w:p w:rsidR="008E0475" w:rsidRDefault="00E53BE1" w:rsidP="008E0475">
      <w:pPr>
        <w:pStyle w:val="libNormal"/>
        <w:rPr>
          <w:rtl/>
        </w:rPr>
      </w:pPr>
      <w:r>
        <w:rPr>
          <w:rFonts w:hint="cs"/>
          <w:rtl/>
        </w:rPr>
        <w:t>«</w:t>
      </w:r>
      <w:r w:rsidR="008E0475">
        <w:rPr>
          <w:rFonts w:hint="cs"/>
          <w:rtl/>
        </w:rPr>
        <w:t>رحم الله خصوم الشيخ ابن تيميه فإنّهم</w:t>
      </w:r>
      <w:r w:rsidR="00DF04FE">
        <w:rPr>
          <w:rFonts w:hint="cs"/>
          <w:rtl/>
        </w:rPr>
        <w:t xml:space="preserve"> لما </w:t>
      </w:r>
      <w:r w:rsidR="008E0475">
        <w:rPr>
          <w:rFonts w:hint="cs"/>
          <w:rtl/>
        </w:rPr>
        <w:t xml:space="preserve">خرج على الإجماع في بعض </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كشف المَيْن</w:t>
      </w:r>
      <w:r w:rsidR="002235E8">
        <w:rPr>
          <w:rFonts w:hint="cs"/>
          <w:rtl/>
        </w:rPr>
        <w:t xml:space="preserve"> - </w:t>
      </w:r>
      <w:r>
        <w:rPr>
          <w:rFonts w:hint="cs"/>
          <w:rtl/>
        </w:rPr>
        <w:t>الخاتمة</w:t>
      </w:r>
      <w:r w:rsidR="002235E8">
        <w:rPr>
          <w:rFonts w:hint="cs"/>
          <w:rtl/>
        </w:rPr>
        <w:t>.</w:t>
      </w:r>
    </w:p>
    <w:p w:rsidR="008E0475" w:rsidRDefault="008E0475" w:rsidP="002235E8">
      <w:pPr>
        <w:pStyle w:val="libFootnote0"/>
        <w:rPr>
          <w:rtl/>
        </w:rPr>
      </w:pPr>
      <w:r>
        <w:rPr>
          <w:rtl/>
        </w:rPr>
        <w:br w:type="page"/>
      </w:r>
    </w:p>
    <w:p w:rsidR="008E0475" w:rsidRDefault="008E0475" w:rsidP="00E53BE1">
      <w:pPr>
        <w:pStyle w:val="libNormal0"/>
        <w:rPr>
          <w:rtl/>
        </w:rPr>
      </w:pPr>
      <w:r>
        <w:rPr>
          <w:rFonts w:hint="cs"/>
          <w:rtl/>
        </w:rPr>
        <w:lastRenderedPageBreak/>
        <w:t>آرائه</w:t>
      </w:r>
      <w:r w:rsidR="002235E8">
        <w:rPr>
          <w:rFonts w:hint="cs"/>
          <w:rtl/>
        </w:rPr>
        <w:t>،</w:t>
      </w:r>
      <w:r>
        <w:rPr>
          <w:rFonts w:hint="cs"/>
          <w:rtl/>
        </w:rPr>
        <w:t xml:space="preserve"> أقاموا له المناظرات الكثيرة المفتوحة في مصر ودمشق بحضور العلماء والوزراء وطلبة العلم ولم يحكموا عليه من طرف واحد</w:t>
      </w:r>
      <w:r w:rsidR="00E53BE1">
        <w:rPr>
          <w:rFonts w:hint="cs"/>
          <w:rtl/>
        </w:rPr>
        <w:t>»</w:t>
      </w:r>
      <w:r>
        <w:rPr>
          <w:rFonts w:hint="cs"/>
          <w:rtl/>
        </w:rPr>
        <w:t xml:space="preserve"> </w:t>
      </w:r>
      <w:r w:rsidRPr="002235E8">
        <w:rPr>
          <w:rStyle w:val="libFootnotenumChar"/>
          <w:rFonts w:hint="cs"/>
          <w:rtl/>
        </w:rPr>
        <w:t>(1)</w:t>
      </w:r>
      <w:r w:rsidR="002235E8">
        <w:rPr>
          <w:rFonts w:hint="cs"/>
          <w:rtl/>
        </w:rPr>
        <w:t>.</w:t>
      </w:r>
    </w:p>
    <w:p w:rsidR="008E0475" w:rsidRDefault="008E0475" w:rsidP="008E0475">
      <w:pPr>
        <w:pStyle w:val="libNormal"/>
        <w:rPr>
          <w:rtl/>
        </w:rPr>
      </w:pPr>
      <w:r>
        <w:rPr>
          <w:rFonts w:hint="cs"/>
          <w:rtl/>
        </w:rPr>
        <w:t>81</w:t>
      </w:r>
      <w:r w:rsidR="002235E8">
        <w:rPr>
          <w:rFonts w:hint="cs"/>
          <w:rtl/>
        </w:rPr>
        <w:t xml:space="preserve"> - </w:t>
      </w:r>
      <w:r>
        <w:rPr>
          <w:rFonts w:hint="cs"/>
          <w:rtl/>
        </w:rPr>
        <w:t>الشيخ محمود سعيد بن ممدوح الشافعي</w:t>
      </w:r>
      <w:r w:rsidR="002235E8">
        <w:rPr>
          <w:rFonts w:hint="cs"/>
          <w:rtl/>
        </w:rPr>
        <w:t>،</w:t>
      </w:r>
      <w:r>
        <w:rPr>
          <w:rFonts w:hint="cs"/>
          <w:rtl/>
        </w:rPr>
        <w:t xml:space="preserve"> عالم مصري معاصر</w:t>
      </w:r>
      <w:r w:rsidR="002235E8">
        <w:rPr>
          <w:rFonts w:hint="cs"/>
          <w:rtl/>
        </w:rPr>
        <w:t>.</w:t>
      </w:r>
      <w:r>
        <w:rPr>
          <w:rFonts w:hint="cs"/>
          <w:rtl/>
        </w:rPr>
        <w:t xml:space="preserve"> له مؤلّفات واسعة في الحديث والفقه</w:t>
      </w:r>
      <w:r w:rsidR="002235E8">
        <w:rPr>
          <w:rFonts w:hint="cs"/>
          <w:rtl/>
        </w:rPr>
        <w:t>.</w:t>
      </w:r>
    </w:p>
    <w:p w:rsidR="008E0475" w:rsidRDefault="008E0475" w:rsidP="008E0475">
      <w:pPr>
        <w:pStyle w:val="libNormal"/>
        <w:rPr>
          <w:rtl/>
        </w:rPr>
      </w:pPr>
      <w:r>
        <w:rPr>
          <w:rFonts w:hint="cs"/>
          <w:rtl/>
        </w:rPr>
        <w:t>له ردود على ابن تيميه وأتباعه وتلامذته</w:t>
      </w:r>
      <w:r w:rsidR="002235E8">
        <w:rPr>
          <w:rFonts w:hint="cs"/>
          <w:rtl/>
        </w:rPr>
        <w:t>،</w:t>
      </w:r>
      <w:r>
        <w:rPr>
          <w:rFonts w:hint="cs"/>
          <w:rtl/>
        </w:rPr>
        <w:t xml:space="preserve"> من ذلك</w:t>
      </w:r>
      <w:r w:rsidR="002235E8">
        <w:rPr>
          <w:rFonts w:hint="cs"/>
          <w:rtl/>
        </w:rPr>
        <w:t>:</w:t>
      </w:r>
    </w:p>
    <w:p w:rsidR="008E0475" w:rsidRDefault="004A4BD1" w:rsidP="00E53BE1">
      <w:pPr>
        <w:pStyle w:val="libNormal"/>
        <w:rPr>
          <w:rtl/>
        </w:rPr>
      </w:pPr>
      <w:r>
        <w:rPr>
          <w:rFonts w:hint="cs"/>
          <w:rtl/>
        </w:rPr>
        <w:t>«ولا يخفى أنّ الشيخ أحمد بن تيميه الحرّاني الدمشقي (664 - 728</w:t>
      </w:r>
      <w:r w:rsidR="00E53BE1">
        <w:rPr>
          <w:rFonts w:hint="cs"/>
          <w:rtl/>
        </w:rPr>
        <w:t>)</w:t>
      </w:r>
      <w:r w:rsidR="008E0475">
        <w:rPr>
          <w:rFonts w:hint="cs"/>
          <w:rtl/>
        </w:rPr>
        <w:t xml:space="preserve"> من علماء الحنابلة</w:t>
      </w:r>
      <w:r w:rsidR="002235E8">
        <w:rPr>
          <w:rFonts w:hint="cs"/>
          <w:rtl/>
        </w:rPr>
        <w:t>،</w:t>
      </w:r>
      <w:r w:rsidR="008E0475">
        <w:rPr>
          <w:rFonts w:hint="cs"/>
          <w:rtl/>
        </w:rPr>
        <w:t xml:space="preserve"> كانت له آراء واختيارات انفرد بها</w:t>
      </w:r>
      <w:r w:rsidR="002235E8">
        <w:rPr>
          <w:rFonts w:hint="cs"/>
          <w:rtl/>
        </w:rPr>
        <w:t>،</w:t>
      </w:r>
      <w:r w:rsidR="008E0475">
        <w:rPr>
          <w:rFonts w:hint="cs"/>
          <w:rtl/>
        </w:rPr>
        <w:t xml:space="preserve"> وأحدث بعضها دويّاً هائلاً بين العلماء لاسيّما في مصر والشام</w:t>
      </w:r>
      <w:r w:rsidR="002235E8">
        <w:rPr>
          <w:rFonts w:hint="cs"/>
          <w:rtl/>
        </w:rPr>
        <w:t>،</w:t>
      </w:r>
      <w:r w:rsidR="008E0475">
        <w:rPr>
          <w:rFonts w:hint="cs"/>
          <w:rtl/>
        </w:rPr>
        <w:t xml:space="preserve"> وانتُقد انتقادات واسعة من معاصريه</w:t>
      </w:r>
      <w:r w:rsidR="002235E8">
        <w:rPr>
          <w:rFonts w:hint="cs"/>
          <w:rtl/>
        </w:rPr>
        <w:t>،</w:t>
      </w:r>
      <w:r w:rsidR="008E0475">
        <w:rPr>
          <w:rFonts w:hint="cs"/>
          <w:rtl/>
        </w:rPr>
        <w:t xml:space="preserve"> بل إنّ تلاميذه المقرّبين كالمِزّي والذهبيّ وابن كثير وأشباههم كابن رجب الحنبلي انتقدوه وعارضوه</w:t>
      </w:r>
      <w:r w:rsidR="002235E8">
        <w:rPr>
          <w:rFonts w:hint="cs"/>
          <w:rtl/>
        </w:rPr>
        <w:t>،</w:t>
      </w:r>
      <w:r w:rsidR="008E0475">
        <w:rPr>
          <w:rFonts w:hint="cs"/>
          <w:rtl/>
        </w:rPr>
        <w:t xml:space="preserve"> وبانقضاء هذا العصر أفل نجم هذه الفتنة</w:t>
      </w:r>
      <w:r w:rsidR="002235E8">
        <w:rPr>
          <w:rFonts w:hint="cs"/>
          <w:rtl/>
        </w:rPr>
        <w:t>،</w:t>
      </w:r>
      <w:r w:rsidR="008E0475">
        <w:rPr>
          <w:rFonts w:hint="cs"/>
          <w:rtl/>
        </w:rPr>
        <w:t xml:space="preserve"> وقد أكثر العلماء فيما بعد من التحذير من شذوذات الشيخ ابن تَيمِيه</w:t>
      </w:r>
      <w:r w:rsidR="002235E8">
        <w:rPr>
          <w:rFonts w:hint="cs"/>
          <w:rtl/>
        </w:rPr>
        <w:t>.</w:t>
      </w:r>
      <w:r w:rsidR="008E0475">
        <w:rPr>
          <w:rFonts w:hint="cs"/>
          <w:rtl/>
        </w:rPr>
        <w:t xml:space="preserve"> وكلمات التقي السُّبكي وابنه التاج والصلاح العلائي والحافظ العراقي وابنه وليّ الدين المعروف </w:t>
      </w:r>
      <w:r w:rsidR="002235E8">
        <w:rPr>
          <w:rFonts w:hint="cs"/>
          <w:rtl/>
        </w:rPr>
        <w:t>بـ</w:t>
      </w:r>
      <w:r w:rsidR="008E0475">
        <w:rPr>
          <w:rFonts w:hint="cs"/>
          <w:rtl/>
        </w:rPr>
        <w:t xml:space="preserve"> </w:t>
      </w:r>
      <w:r w:rsidR="00E53BE1">
        <w:rPr>
          <w:rFonts w:hint="cs"/>
          <w:rtl/>
        </w:rPr>
        <w:t>(</w:t>
      </w:r>
      <w:r>
        <w:rPr>
          <w:rFonts w:hint="cs"/>
          <w:rtl/>
        </w:rPr>
        <w:t>أبي زرعة</w:t>
      </w:r>
      <w:r w:rsidR="00E53BE1">
        <w:rPr>
          <w:rFonts w:hint="cs"/>
          <w:rtl/>
        </w:rPr>
        <w:t>)</w:t>
      </w:r>
      <w:r w:rsidR="008E0475">
        <w:rPr>
          <w:rFonts w:hint="cs"/>
          <w:rtl/>
        </w:rPr>
        <w:t xml:space="preserve"> العراقي والحافظ ابن حجر والبدر العيني والتقي الحصني</w:t>
      </w:r>
      <w:r w:rsidR="002235E8">
        <w:rPr>
          <w:rFonts w:hint="cs"/>
          <w:rtl/>
        </w:rPr>
        <w:t>،</w:t>
      </w:r>
      <w:r w:rsidR="008E0475">
        <w:rPr>
          <w:rFonts w:hint="cs"/>
          <w:rtl/>
        </w:rPr>
        <w:t xml:space="preserve"> وغيرهم من معاصريهم ومَن جاء بعدهم</w:t>
      </w:r>
      <w:r w:rsidR="002235E8">
        <w:rPr>
          <w:rFonts w:hint="cs"/>
          <w:rtl/>
        </w:rPr>
        <w:t>،</w:t>
      </w:r>
      <w:r w:rsidR="008E0475">
        <w:rPr>
          <w:rFonts w:hint="cs"/>
          <w:rtl/>
        </w:rPr>
        <w:t xml:space="preserve"> أقول كلمات المذكورين وغير معروفة لأهل العلم في معارضة شذوذات الشيخ ابن تيميه نصيحةً للمسلمين ودفاعاً عن حوزة الدين وحفاظاً على أعراض أئمّة المسلمين من التكفير والتبديع</w:t>
      </w:r>
      <w:r w:rsidR="002235E8">
        <w:rPr>
          <w:rFonts w:hint="cs"/>
          <w:rtl/>
        </w:rPr>
        <w:t>.</w:t>
      </w:r>
      <w:r w:rsidR="008E0475">
        <w:rPr>
          <w:rFonts w:hint="cs"/>
          <w:rtl/>
        </w:rPr>
        <w:t xml:space="preserve"> ومن قيام علماء المسلمين </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الردّ المحكم المنيع</w:t>
      </w:r>
      <w:r w:rsidR="002235E8">
        <w:rPr>
          <w:rFonts w:hint="cs"/>
          <w:rtl/>
        </w:rPr>
        <w:t>،</w:t>
      </w:r>
      <w:r>
        <w:rPr>
          <w:rFonts w:hint="cs"/>
          <w:rtl/>
        </w:rPr>
        <w:t xml:space="preserve"> يوسف الرفاعي 5</w:t>
      </w:r>
      <w:r w:rsidR="002235E8">
        <w:rPr>
          <w:rFonts w:hint="cs"/>
          <w:rtl/>
        </w:rPr>
        <w:t>،</w:t>
      </w:r>
      <w:r>
        <w:rPr>
          <w:rFonts w:hint="cs"/>
          <w:rtl/>
        </w:rPr>
        <w:t xml:space="preserve"> الطبعة السابعة</w:t>
      </w:r>
      <w:r w:rsidR="002235E8">
        <w:rPr>
          <w:rFonts w:hint="cs"/>
          <w:rtl/>
        </w:rPr>
        <w:t>،</w:t>
      </w:r>
      <w:r>
        <w:rPr>
          <w:rFonts w:hint="cs"/>
          <w:rtl/>
        </w:rPr>
        <w:t xml:space="preserve"> مكتبة دار القرآن الكريم</w:t>
      </w:r>
      <w:r w:rsidR="002235E8">
        <w:rPr>
          <w:rFonts w:hint="cs"/>
          <w:rtl/>
        </w:rPr>
        <w:t xml:space="preserve"> - </w:t>
      </w:r>
      <w:r>
        <w:rPr>
          <w:rFonts w:hint="cs"/>
          <w:rtl/>
        </w:rPr>
        <w:t xml:space="preserve">الكويت 1410 </w:t>
      </w:r>
      <w:r w:rsidR="002235E8">
        <w:rPr>
          <w:rFonts w:hint="cs"/>
          <w:rtl/>
        </w:rPr>
        <w:t>هـ.</w:t>
      </w:r>
    </w:p>
    <w:p w:rsidR="008E0475" w:rsidRDefault="008E0475" w:rsidP="002235E8">
      <w:pPr>
        <w:pStyle w:val="libFootnote0"/>
        <w:rPr>
          <w:rtl/>
        </w:rPr>
      </w:pPr>
      <w:r>
        <w:rPr>
          <w:rtl/>
        </w:rPr>
        <w:br w:type="page"/>
      </w:r>
    </w:p>
    <w:p w:rsidR="008E0475" w:rsidRDefault="008E0475" w:rsidP="00E53BE1">
      <w:pPr>
        <w:pStyle w:val="libNormal0"/>
        <w:rPr>
          <w:rtl/>
        </w:rPr>
      </w:pPr>
      <w:r>
        <w:rPr>
          <w:rFonts w:hint="cs"/>
          <w:rtl/>
        </w:rPr>
        <w:lastRenderedPageBreak/>
        <w:t>بالنُّصح التامّ ودرء الفِتن في مهاجعها لقرون متتالية</w:t>
      </w:r>
      <w:r w:rsidR="002235E8">
        <w:rPr>
          <w:rFonts w:hint="cs"/>
          <w:rtl/>
        </w:rPr>
        <w:t>،</w:t>
      </w:r>
      <w:r>
        <w:rPr>
          <w:rFonts w:hint="cs"/>
          <w:rtl/>
        </w:rPr>
        <w:t xml:space="preserve"> فقد ظهر في وسط جزيرة العرب في النصف الثاني من القرن الثالث عشر الشيخ محمّد بن عبد الوهّاب المتوفّى 1206</w:t>
      </w:r>
      <w:r w:rsidR="002235E8">
        <w:rPr>
          <w:rFonts w:hint="cs"/>
          <w:rtl/>
        </w:rPr>
        <w:t>،</w:t>
      </w:r>
      <w:r>
        <w:rPr>
          <w:rFonts w:hint="cs"/>
          <w:rtl/>
        </w:rPr>
        <w:t xml:space="preserve"> وكان معجباً بآراء ابن تيميه الشاذّة المُنتقَدة وعضّ عليها بالنواجذ</w:t>
      </w:r>
      <w:r w:rsidR="002235E8">
        <w:rPr>
          <w:rFonts w:hint="cs"/>
          <w:rtl/>
        </w:rPr>
        <w:t>.</w:t>
      </w:r>
    </w:p>
    <w:p w:rsidR="008E0475" w:rsidRDefault="008E0475" w:rsidP="00E53BE1">
      <w:pPr>
        <w:pStyle w:val="libNormal"/>
        <w:rPr>
          <w:rtl/>
        </w:rPr>
      </w:pPr>
      <w:r>
        <w:rPr>
          <w:rFonts w:hint="cs"/>
          <w:rtl/>
        </w:rPr>
        <w:t>وزاد تمسّكه بها أنّه نشأ في بادية نائية فلم يتمكّن من معرفة اتّجاهات أهل العلم في دفع دخائل وانفرادات ابن تيميه عند أهل العلم فضلاً عن فقهاء مذهب السادة الحنابلة</w:t>
      </w:r>
      <w:r w:rsidR="002235E8">
        <w:rPr>
          <w:rFonts w:hint="cs"/>
          <w:rtl/>
        </w:rPr>
        <w:t>،</w:t>
      </w:r>
      <w:r>
        <w:rPr>
          <w:rFonts w:hint="cs"/>
          <w:rtl/>
        </w:rPr>
        <w:t xml:space="preserve"> ولم يداخل ابن عبد الوهّاب العلماء مداخلةً جيّدة تمكّنه من النظر الصحيح والموازنة بين الرأي والرأي الآخر</w:t>
      </w:r>
      <w:r w:rsidR="00E53BE1">
        <w:rPr>
          <w:rFonts w:hint="cs"/>
          <w:rtl/>
        </w:rPr>
        <w:t>»</w:t>
      </w:r>
      <w:r>
        <w:rPr>
          <w:rFonts w:hint="cs"/>
          <w:rtl/>
        </w:rPr>
        <w:t xml:space="preserve"> </w:t>
      </w:r>
      <w:r w:rsidRPr="002235E8">
        <w:rPr>
          <w:rStyle w:val="libFootnotenumChar"/>
          <w:rFonts w:hint="cs"/>
          <w:rtl/>
        </w:rPr>
        <w:t>(1)</w:t>
      </w:r>
      <w:r w:rsidR="002235E8">
        <w:rPr>
          <w:rFonts w:hint="cs"/>
          <w:rtl/>
        </w:rPr>
        <w:t>.</w:t>
      </w:r>
    </w:p>
    <w:p w:rsidR="008E0475" w:rsidRDefault="008E0475" w:rsidP="008E0475">
      <w:pPr>
        <w:pStyle w:val="libNormal"/>
        <w:rPr>
          <w:rtl/>
        </w:rPr>
      </w:pPr>
      <w:r>
        <w:rPr>
          <w:rFonts w:hint="cs"/>
          <w:rtl/>
        </w:rPr>
        <w:t>إنّ ما ذهب إليه الشيخ الشافعي محمود سعيد في علّة تمسّك ابن عبد الوهّاب بآراء ابن تيميه الشاذّة</w:t>
      </w:r>
      <w:r w:rsidR="002235E8">
        <w:rPr>
          <w:rFonts w:hint="cs"/>
          <w:rtl/>
        </w:rPr>
        <w:t>؛</w:t>
      </w:r>
      <w:r>
        <w:rPr>
          <w:rFonts w:hint="cs"/>
          <w:rtl/>
        </w:rPr>
        <w:t xml:space="preserve"> كونه قد نشأ في بادية نائية لم تمكّنه من مداخلة العلماء والتّفقة في معرفة الرأي والرأي الآخر</w:t>
      </w:r>
      <w:r w:rsidR="002235E8">
        <w:rPr>
          <w:rFonts w:hint="cs"/>
          <w:rtl/>
        </w:rPr>
        <w:t>،</w:t>
      </w:r>
      <w:r>
        <w:rPr>
          <w:rFonts w:hint="cs"/>
          <w:rtl/>
        </w:rPr>
        <w:t xml:space="preserve"> هو عين الحقيقة</w:t>
      </w:r>
      <w:r w:rsidR="002235E8">
        <w:rPr>
          <w:rFonts w:hint="cs"/>
          <w:rtl/>
        </w:rPr>
        <w:t>،</w:t>
      </w:r>
      <w:r>
        <w:rPr>
          <w:rFonts w:hint="cs"/>
          <w:rtl/>
        </w:rPr>
        <w:t xml:space="preserve"> ذلك أنّ هذه النشأة في مثل هذه البيئة الصحراوية القاسيّة بعيداً عن معاهد العلم والمعرفة لا تعطي نفسه إلاّ المفاهيم البسيطة الساذجة</w:t>
      </w:r>
      <w:r w:rsidR="002235E8">
        <w:rPr>
          <w:rFonts w:hint="cs"/>
          <w:rtl/>
        </w:rPr>
        <w:t>،</w:t>
      </w:r>
      <w:r>
        <w:rPr>
          <w:rFonts w:hint="cs"/>
          <w:rtl/>
        </w:rPr>
        <w:t xml:space="preserve"> وأظنّ ظنّاً قويّاً لو أنّ ابن تيميه قد دعا إلى وثنٍ</w:t>
      </w:r>
      <w:r w:rsidR="002235E8">
        <w:rPr>
          <w:rFonts w:hint="cs"/>
          <w:rtl/>
        </w:rPr>
        <w:t>،</w:t>
      </w:r>
      <w:r>
        <w:rPr>
          <w:rFonts w:hint="cs"/>
          <w:rtl/>
        </w:rPr>
        <w:t xml:space="preserve"> لتابعه ابن عبد الوهّاب</w:t>
      </w:r>
      <w:r w:rsidR="002235E8">
        <w:rPr>
          <w:rFonts w:hint="cs"/>
          <w:rtl/>
        </w:rPr>
        <w:t>،</w:t>
      </w:r>
      <w:r>
        <w:rPr>
          <w:rFonts w:hint="cs"/>
          <w:rtl/>
        </w:rPr>
        <w:t xml:space="preserve"> والقرآن الكريم قد نطق بحقيقة الأعراب في أكثر من آية</w:t>
      </w:r>
      <w:r w:rsidR="002235E8">
        <w:rPr>
          <w:rFonts w:hint="cs"/>
          <w:rtl/>
        </w:rPr>
        <w:t>،</w:t>
      </w:r>
      <w:r>
        <w:rPr>
          <w:rFonts w:hint="cs"/>
          <w:rtl/>
        </w:rPr>
        <w:t xml:space="preserve"> منها</w:t>
      </w:r>
      <w:r w:rsidR="002235E8">
        <w:rPr>
          <w:rFonts w:hint="cs"/>
          <w:rtl/>
        </w:rPr>
        <w:t>:</w:t>
      </w:r>
      <w:r>
        <w:rPr>
          <w:rFonts w:hint="cs"/>
          <w:rtl/>
        </w:rPr>
        <w:t xml:space="preserve"> </w:t>
      </w:r>
      <w:r w:rsidRPr="00E53BE1">
        <w:rPr>
          <w:rStyle w:val="libAlaemChar"/>
          <w:rFonts w:hint="cs"/>
          <w:rtl/>
        </w:rPr>
        <w:t>(</w:t>
      </w:r>
      <w:r w:rsidRPr="008E0475">
        <w:rPr>
          <w:rStyle w:val="libAieChar"/>
          <w:rFonts w:eastAsia="MS Mincho"/>
          <w:rtl/>
        </w:rPr>
        <w:t>الْأَعْرَابُ أَشَدّ كُفْراً وَنِفَاقاً وَأَجْدَرُ أَلاّ يَعْلَمُوا حُدُودَ مَاأَنْزَلَ اللّهُ</w:t>
      </w:r>
      <w:r>
        <w:rPr>
          <w:rFonts w:hint="cs"/>
          <w:rtl/>
        </w:rPr>
        <w:t xml:space="preserve"> </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كشف الستور عن أحكام القبور</w:t>
      </w:r>
      <w:r w:rsidR="002235E8">
        <w:rPr>
          <w:rFonts w:hint="cs"/>
          <w:rtl/>
        </w:rPr>
        <w:t>،</w:t>
      </w:r>
      <w:r>
        <w:rPr>
          <w:rFonts w:hint="cs"/>
          <w:rtl/>
        </w:rPr>
        <w:t xml:space="preserve"> محمود سعيد 6</w:t>
      </w:r>
      <w:r w:rsidR="002235E8">
        <w:rPr>
          <w:rFonts w:hint="cs"/>
          <w:rtl/>
        </w:rPr>
        <w:t>،</w:t>
      </w:r>
      <w:r>
        <w:rPr>
          <w:rFonts w:hint="cs"/>
          <w:rtl/>
        </w:rPr>
        <w:t xml:space="preserve"> الطبعة الأولى ن مكتبة دار الفقيه</w:t>
      </w:r>
      <w:r w:rsidR="002235E8">
        <w:rPr>
          <w:rFonts w:hint="cs"/>
          <w:rtl/>
        </w:rPr>
        <w:t>،</w:t>
      </w:r>
      <w:r>
        <w:rPr>
          <w:rFonts w:hint="cs"/>
          <w:rtl/>
        </w:rPr>
        <w:t xml:space="preserve"> الإمارات 1423 </w:t>
      </w:r>
      <w:r w:rsidR="002235E8">
        <w:rPr>
          <w:rFonts w:hint="cs"/>
          <w:rtl/>
        </w:rPr>
        <w:t>هـ.</w:t>
      </w:r>
    </w:p>
    <w:p w:rsidR="008E0475" w:rsidRDefault="008E0475" w:rsidP="002235E8">
      <w:pPr>
        <w:pStyle w:val="libFootnote0"/>
        <w:rPr>
          <w:rtl/>
        </w:rPr>
      </w:pPr>
      <w:r>
        <w:rPr>
          <w:rtl/>
        </w:rPr>
        <w:br w:type="page"/>
      </w:r>
    </w:p>
    <w:p w:rsidR="008E0475" w:rsidRDefault="008E0475" w:rsidP="00E53BE1">
      <w:pPr>
        <w:pStyle w:val="libNormal0"/>
        <w:rPr>
          <w:rtl/>
        </w:rPr>
      </w:pPr>
      <w:r w:rsidRPr="00E53BE1">
        <w:rPr>
          <w:rStyle w:val="libAieChar"/>
          <w:rFonts w:eastAsia="MS Mincho"/>
          <w:rtl/>
        </w:rPr>
        <w:lastRenderedPageBreak/>
        <w:t>عَلَى‏ رَسُولِهِ وَاللّهُ عَلِيمٌ حَكِيمٌ</w:t>
      </w:r>
      <w:r w:rsidRPr="00E53BE1">
        <w:rPr>
          <w:rStyle w:val="libAlaemChar"/>
          <w:rFonts w:hint="cs"/>
          <w:rtl/>
        </w:rPr>
        <w:t>)</w:t>
      </w:r>
      <w:r>
        <w:rPr>
          <w:rFonts w:hint="cs"/>
          <w:rtl/>
        </w:rPr>
        <w:t xml:space="preserve"> </w:t>
      </w:r>
      <w:r w:rsidRPr="002235E8">
        <w:rPr>
          <w:rStyle w:val="libFootnotenumChar"/>
          <w:rFonts w:hint="cs"/>
          <w:rtl/>
        </w:rPr>
        <w:t>(1)</w:t>
      </w:r>
      <w:r w:rsidR="002235E8">
        <w:rPr>
          <w:rFonts w:hint="cs"/>
          <w:rtl/>
        </w:rPr>
        <w:t>.</w:t>
      </w:r>
    </w:p>
    <w:p w:rsidR="008E0475" w:rsidRDefault="008E0475" w:rsidP="008E0475">
      <w:pPr>
        <w:pStyle w:val="libNormal"/>
        <w:rPr>
          <w:rtl/>
        </w:rPr>
      </w:pPr>
      <w:r>
        <w:rPr>
          <w:rFonts w:hint="cs"/>
          <w:rtl/>
        </w:rPr>
        <w:t>مع التذكير أنّ نجوم ابن عبد الوهّاب كان مع دخول الإنجليز المحتلّين جزيرة العرب</w:t>
      </w:r>
      <w:r w:rsidR="002235E8">
        <w:rPr>
          <w:rFonts w:hint="cs"/>
          <w:rtl/>
        </w:rPr>
        <w:t>،</w:t>
      </w:r>
      <w:r>
        <w:rPr>
          <w:rFonts w:hint="cs"/>
          <w:rtl/>
        </w:rPr>
        <w:t xml:space="preserve"> وتعاون آل سعود معهم ضدّ الأتراك العثمانيّين</w:t>
      </w:r>
      <w:r w:rsidR="002235E8">
        <w:rPr>
          <w:rFonts w:hint="cs"/>
          <w:rtl/>
        </w:rPr>
        <w:t>،</w:t>
      </w:r>
      <w:r>
        <w:rPr>
          <w:rFonts w:hint="cs"/>
          <w:rtl/>
        </w:rPr>
        <w:t xml:space="preserve"> فيما رفض الهواشم ذلك</w:t>
      </w:r>
      <w:r w:rsidR="002235E8">
        <w:rPr>
          <w:rFonts w:hint="cs"/>
          <w:rtl/>
        </w:rPr>
        <w:t>؛</w:t>
      </w:r>
      <w:r>
        <w:rPr>
          <w:rFonts w:hint="cs"/>
          <w:rtl/>
        </w:rPr>
        <w:t xml:space="preserve"> باعتبار أن الأتراك مسلمين وإن ظلموا</w:t>
      </w:r>
      <w:r w:rsidR="002235E8">
        <w:rPr>
          <w:rFonts w:hint="cs"/>
          <w:rtl/>
        </w:rPr>
        <w:t>،</w:t>
      </w:r>
      <w:r>
        <w:rPr>
          <w:rFonts w:hint="cs"/>
          <w:rtl/>
        </w:rPr>
        <w:t xml:space="preserve"> فيما الإنجليز كفّار</w:t>
      </w:r>
      <w:r w:rsidR="002235E8">
        <w:rPr>
          <w:rFonts w:hint="cs"/>
          <w:rtl/>
        </w:rPr>
        <w:t>.</w:t>
      </w:r>
      <w:r>
        <w:rPr>
          <w:rFonts w:hint="cs"/>
          <w:rtl/>
        </w:rPr>
        <w:t xml:space="preserve"> وبعد هزيمة الجيوش العثمانيّة</w:t>
      </w:r>
      <w:r w:rsidR="002235E8">
        <w:rPr>
          <w:rFonts w:hint="cs"/>
          <w:rtl/>
        </w:rPr>
        <w:t>،</w:t>
      </w:r>
      <w:r>
        <w:rPr>
          <w:rFonts w:hint="cs"/>
          <w:rtl/>
        </w:rPr>
        <w:t xml:space="preserve"> أعطى الإنجليز السلطة الزمنيّة لآل سعود</w:t>
      </w:r>
      <w:r w:rsidR="002235E8">
        <w:rPr>
          <w:rFonts w:hint="cs"/>
          <w:rtl/>
        </w:rPr>
        <w:t>؛</w:t>
      </w:r>
      <w:r>
        <w:rPr>
          <w:rFonts w:hint="cs"/>
          <w:rtl/>
        </w:rPr>
        <w:t xml:space="preserve"> وبذا ظهرت المملكة السعوديّة</w:t>
      </w:r>
      <w:r w:rsidR="002235E8">
        <w:rPr>
          <w:rFonts w:hint="cs"/>
          <w:rtl/>
        </w:rPr>
        <w:t>،</w:t>
      </w:r>
      <w:r>
        <w:rPr>
          <w:rFonts w:hint="cs"/>
          <w:rtl/>
        </w:rPr>
        <w:t xml:space="preserve"> وأعطوا السلطة الدينيّة لآل الشيخ وهي أسرة محمّد بن عبد الوهّاب التميمي النَجْديّ</w:t>
      </w:r>
      <w:r w:rsidR="002235E8">
        <w:rPr>
          <w:rFonts w:hint="cs"/>
          <w:rtl/>
        </w:rPr>
        <w:t>،</w:t>
      </w:r>
      <w:r>
        <w:rPr>
          <w:rFonts w:hint="cs"/>
          <w:rtl/>
        </w:rPr>
        <w:t xml:space="preserve"> وما زال الأمر كذلك إلى يومنا</w:t>
      </w:r>
      <w:r w:rsidR="002235E8">
        <w:rPr>
          <w:rFonts w:hint="cs"/>
          <w:rtl/>
        </w:rPr>
        <w:t>.</w:t>
      </w:r>
      <w:r>
        <w:rPr>
          <w:rFonts w:hint="cs"/>
          <w:rtl/>
        </w:rPr>
        <w:t xml:space="preserve"> فالوهّابيّة حركة سياسيّة تتقنّع زوراً باسم الدين</w:t>
      </w:r>
      <w:r w:rsidR="002235E8">
        <w:rPr>
          <w:rFonts w:hint="cs"/>
          <w:rtl/>
        </w:rPr>
        <w:t>!</w:t>
      </w:r>
    </w:p>
    <w:p w:rsidR="008E0475" w:rsidRDefault="008E0475" w:rsidP="00E53BE1">
      <w:pPr>
        <w:pStyle w:val="libNormal"/>
        <w:rPr>
          <w:rtl/>
        </w:rPr>
      </w:pPr>
      <w:r>
        <w:rPr>
          <w:rFonts w:hint="cs"/>
          <w:rtl/>
        </w:rPr>
        <w:t>قال الشيخ محمود سعيد</w:t>
      </w:r>
      <w:r w:rsidR="002235E8">
        <w:rPr>
          <w:rFonts w:hint="cs"/>
          <w:rtl/>
        </w:rPr>
        <w:t>:</w:t>
      </w:r>
      <w:r>
        <w:rPr>
          <w:rFonts w:hint="cs"/>
          <w:rtl/>
        </w:rPr>
        <w:t xml:space="preserve"> </w:t>
      </w:r>
      <w:r w:rsidR="00E53BE1">
        <w:rPr>
          <w:rFonts w:hint="cs"/>
          <w:rtl/>
        </w:rPr>
        <w:t>«</w:t>
      </w:r>
      <w:r>
        <w:rPr>
          <w:rFonts w:hint="cs"/>
          <w:rtl/>
        </w:rPr>
        <w:t>إنّ شدّ الرحال أي السفر لزيارة القبر النبوي الشريف</w:t>
      </w:r>
      <w:r w:rsidR="002235E8">
        <w:rPr>
          <w:rFonts w:hint="cs"/>
          <w:rtl/>
        </w:rPr>
        <w:t xml:space="preserve"> - </w:t>
      </w:r>
      <w:r>
        <w:rPr>
          <w:rFonts w:hint="cs"/>
          <w:rtl/>
        </w:rPr>
        <w:t>سواء كان سفراً تقصر فيه الصلاة أو لا تقصر</w:t>
      </w:r>
      <w:r w:rsidR="002235E8">
        <w:rPr>
          <w:rFonts w:hint="cs"/>
          <w:rtl/>
        </w:rPr>
        <w:t xml:space="preserve"> - </w:t>
      </w:r>
      <w:r>
        <w:rPr>
          <w:rFonts w:hint="cs"/>
          <w:rtl/>
        </w:rPr>
        <w:t>من أهم القربات</w:t>
      </w:r>
      <w:r w:rsidR="002235E8">
        <w:rPr>
          <w:rFonts w:hint="cs"/>
          <w:rtl/>
        </w:rPr>
        <w:t>،</w:t>
      </w:r>
      <w:r>
        <w:rPr>
          <w:rFonts w:hint="cs"/>
          <w:rtl/>
        </w:rPr>
        <w:t xml:space="preserve"> وهو قريب من الوجوب عند بعض العلماء</w:t>
      </w:r>
      <w:r w:rsidR="002235E8">
        <w:rPr>
          <w:rFonts w:hint="cs"/>
          <w:rtl/>
        </w:rPr>
        <w:t>،</w:t>
      </w:r>
      <w:r>
        <w:rPr>
          <w:rFonts w:hint="cs"/>
          <w:rtl/>
        </w:rPr>
        <w:t xml:space="preserve"> بل واجب عند الظاهريّة وكثير من المالكيّة والحنفيّة</w:t>
      </w:r>
      <w:r w:rsidR="002235E8">
        <w:rPr>
          <w:rFonts w:hint="cs"/>
          <w:rtl/>
        </w:rPr>
        <w:t>.</w:t>
      </w:r>
    </w:p>
    <w:p w:rsidR="008E0475" w:rsidRDefault="008E0475" w:rsidP="008E0475">
      <w:pPr>
        <w:pStyle w:val="libNormal"/>
        <w:rPr>
          <w:rtl/>
        </w:rPr>
      </w:pPr>
      <w:r>
        <w:rPr>
          <w:rFonts w:hint="cs"/>
          <w:rtl/>
        </w:rPr>
        <w:t>وعلى كون هذا السفر قربة درج سائر الفقهاء في المذاهب الإسلاميّة العقدية والفقهية رحمهم الله تعالى</w:t>
      </w:r>
      <w:r w:rsidR="002235E8">
        <w:rPr>
          <w:rFonts w:hint="cs"/>
          <w:rtl/>
        </w:rPr>
        <w:t>،</w:t>
      </w:r>
      <w:r>
        <w:rPr>
          <w:rFonts w:hint="cs"/>
          <w:rtl/>
        </w:rPr>
        <w:t xml:space="preserve"> فكان إجماعاً للأمّة الإسلاميّة</w:t>
      </w:r>
      <w:r w:rsidR="002235E8">
        <w:rPr>
          <w:rFonts w:hint="cs"/>
          <w:rtl/>
        </w:rPr>
        <w:t>،</w:t>
      </w:r>
      <w:r>
        <w:rPr>
          <w:rFonts w:hint="cs"/>
          <w:rtl/>
        </w:rPr>
        <w:t xml:space="preserve"> وقد خالف هذا الإجماع الشيخ أحمد بن تيميه</w:t>
      </w:r>
      <w:r w:rsidR="002235E8">
        <w:rPr>
          <w:rFonts w:hint="cs"/>
          <w:rtl/>
        </w:rPr>
        <w:t>،</w:t>
      </w:r>
      <w:r>
        <w:rPr>
          <w:rFonts w:hint="cs"/>
          <w:rtl/>
        </w:rPr>
        <w:t xml:space="preserve"> فصرّح بأنّ السفر لزيارة قبر النبيّ </w:t>
      </w:r>
      <w:r w:rsidR="002235E8" w:rsidRPr="002235E8">
        <w:rPr>
          <w:rStyle w:val="libAlaemChar"/>
          <w:rFonts w:hint="cs"/>
          <w:rtl/>
        </w:rPr>
        <w:t>صلى‌الله‌عليه‌وآله‌وسلم</w:t>
      </w:r>
      <w:r>
        <w:rPr>
          <w:rFonts w:hint="cs"/>
          <w:rtl/>
        </w:rPr>
        <w:t xml:space="preserve"> سفرُ معصية لا تقصر فيه الصلاة</w:t>
      </w:r>
      <w:r w:rsidR="002235E8">
        <w:rPr>
          <w:rFonts w:hint="cs"/>
          <w:rtl/>
        </w:rPr>
        <w:t>،</w:t>
      </w:r>
      <w:r>
        <w:rPr>
          <w:rFonts w:hint="cs"/>
          <w:rtl/>
        </w:rPr>
        <w:t xml:space="preserve"> وقال</w:t>
      </w:r>
      <w:r w:rsidR="002235E8">
        <w:rPr>
          <w:rFonts w:hint="cs"/>
          <w:rtl/>
        </w:rPr>
        <w:t>:</w:t>
      </w:r>
      <w:r>
        <w:rPr>
          <w:rFonts w:hint="cs"/>
          <w:rtl/>
        </w:rPr>
        <w:t xml:space="preserve"> مَن أراد أن يزور القبر الشريف فليزر المدينة </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التوبة</w:t>
      </w:r>
      <w:r w:rsidR="002235E8">
        <w:rPr>
          <w:rFonts w:hint="cs"/>
          <w:rtl/>
        </w:rPr>
        <w:t>:</w:t>
      </w:r>
      <w:r>
        <w:rPr>
          <w:rFonts w:hint="cs"/>
          <w:rtl/>
        </w:rPr>
        <w:t xml:space="preserve"> 97</w:t>
      </w:r>
      <w:r w:rsidR="002235E8">
        <w:rPr>
          <w:rFonts w:hint="cs"/>
          <w:rtl/>
        </w:rPr>
        <w:t>.</w:t>
      </w:r>
    </w:p>
    <w:p w:rsidR="008E0475" w:rsidRDefault="008E0475" w:rsidP="002235E8">
      <w:pPr>
        <w:pStyle w:val="libFootnote0"/>
        <w:rPr>
          <w:rtl/>
        </w:rPr>
      </w:pPr>
      <w:r>
        <w:rPr>
          <w:rtl/>
        </w:rPr>
        <w:br w:type="page"/>
      </w:r>
    </w:p>
    <w:p w:rsidR="008E0475" w:rsidRDefault="008E0475" w:rsidP="00E53BE1">
      <w:pPr>
        <w:pStyle w:val="libNormal0"/>
        <w:rPr>
          <w:rtl/>
        </w:rPr>
      </w:pPr>
      <w:r>
        <w:rPr>
          <w:rFonts w:hint="cs"/>
          <w:rtl/>
        </w:rPr>
        <w:lastRenderedPageBreak/>
        <w:t>المنوّرة لأيّ غرض مشروع ثمّ تكون زيارة القبر الشريف تبعاً لا استقلالاً</w:t>
      </w:r>
      <w:r w:rsidR="002235E8">
        <w:rPr>
          <w:rFonts w:hint="cs"/>
          <w:rtl/>
        </w:rPr>
        <w:t>.</w:t>
      </w:r>
    </w:p>
    <w:p w:rsidR="008E0475" w:rsidRDefault="008E0475" w:rsidP="00E53BE1">
      <w:pPr>
        <w:pStyle w:val="libNormal"/>
        <w:rPr>
          <w:rtl/>
        </w:rPr>
      </w:pPr>
      <w:r>
        <w:rPr>
          <w:rFonts w:hint="cs"/>
          <w:rtl/>
        </w:rPr>
        <w:t>وهي مقالة شنيعة لم يتجرّأ عليها أحد من علماء المسلمين وقد سُجن الشيخ ابن تيميه بسببها</w:t>
      </w:r>
      <w:r w:rsidR="002235E8">
        <w:rPr>
          <w:rFonts w:hint="cs"/>
          <w:rtl/>
        </w:rPr>
        <w:t>،</w:t>
      </w:r>
      <w:r>
        <w:rPr>
          <w:rFonts w:hint="cs"/>
          <w:rtl/>
        </w:rPr>
        <w:t xml:space="preserve"> وأخمدت الفتنة</w:t>
      </w:r>
      <w:r w:rsidR="002235E8">
        <w:rPr>
          <w:rFonts w:hint="cs"/>
          <w:rtl/>
        </w:rPr>
        <w:t>،</w:t>
      </w:r>
      <w:r>
        <w:rPr>
          <w:rFonts w:hint="cs"/>
          <w:rtl/>
        </w:rPr>
        <w:t xml:space="preserve"> حتّى جاء مَن يعدّون كلامه كالوحي المتلوّ</w:t>
      </w:r>
      <w:r w:rsidR="002235E8">
        <w:rPr>
          <w:rFonts w:hint="cs"/>
          <w:rtl/>
        </w:rPr>
        <w:t>،</w:t>
      </w:r>
      <w:r>
        <w:rPr>
          <w:rFonts w:hint="cs"/>
          <w:rtl/>
        </w:rPr>
        <w:t xml:space="preserve"> فدافعوا عن مقالته ونشروها وأوقدوا نار الفتنة</w:t>
      </w:r>
      <w:r w:rsidR="002235E8">
        <w:rPr>
          <w:rFonts w:hint="cs"/>
          <w:rtl/>
        </w:rPr>
        <w:t>،</w:t>
      </w:r>
      <w:r>
        <w:rPr>
          <w:rFonts w:hint="cs"/>
          <w:rtl/>
        </w:rPr>
        <w:t xml:space="preserve"> والله الأمر</w:t>
      </w:r>
      <w:r w:rsidR="00E53BE1">
        <w:rPr>
          <w:rFonts w:hint="cs"/>
          <w:rtl/>
        </w:rPr>
        <w:t>»</w:t>
      </w:r>
      <w:r>
        <w:rPr>
          <w:rFonts w:hint="cs"/>
          <w:rtl/>
        </w:rPr>
        <w:t xml:space="preserve"> </w:t>
      </w:r>
      <w:r w:rsidRPr="002235E8">
        <w:rPr>
          <w:rStyle w:val="libFootnotenumChar"/>
          <w:rFonts w:hint="cs"/>
          <w:rtl/>
        </w:rPr>
        <w:t>(1)</w:t>
      </w:r>
      <w:r w:rsidR="002235E8">
        <w:rPr>
          <w:rFonts w:hint="cs"/>
          <w:rtl/>
        </w:rPr>
        <w:t>.</w:t>
      </w:r>
    </w:p>
    <w:p w:rsidR="008E0475" w:rsidRDefault="008E0475" w:rsidP="008E0475">
      <w:pPr>
        <w:pStyle w:val="libNormal"/>
        <w:rPr>
          <w:rtl/>
        </w:rPr>
      </w:pPr>
      <w:r>
        <w:rPr>
          <w:rFonts w:hint="cs"/>
          <w:rtl/>
        </w:rPr>
        <w:t>أرأيت أيّها المسلم الغيور</w:t>
      </w:r>
      <w:r w:rsidR="002235E8">
        <w:rPr>
          <w:rFonts w:hint="cs"/>
          <w:rtl/>
        </w:rPr>
        <w:t>،</w:t>
      </w:r>
      <w:r>
        <w:rPr>
          <w:rFonts w:hint="cs"/>
          <w:rtl/>
        </w:rPr>
        <w:t xml:space="preserve"> كيف أنّ شيخ الفتنة لا يبيح زيارة قبر سيّد الرسل </w:t>
      </w:r>
      <w:r w:rsidR="002235E8" w:rsidRPr="002235E8">
        <w:rPr>
          <w:rStyle w:val="libAlaemChar"/>
          <w:rFonts w:hint="cs"/>
          <w:rtl/>
        </w:rPr>
        <w:t>عليهم‌السلام</w:t>
      </w:r>
      <w:r w:rsidR="002235E8">
        <w:rPr>
          <w:rFonts w:hint="cs"/>
          <w:rtl/>
        </w:rPr>
        <w:t>،</w:t>
      </w:r>
      <w:r>
        <w:rPr>
          <w:rFonts w:hint="cs"/>
          <w:rtl/>
        </w:rPr>
        <w:t xml:space="preserve"> ولا يراه مشروعاً ما لم يقترن بمقدّمة صحيحة وغرض صحيح كأن يكون جلب بضاعة أو بيع بضاعة أو زواج أو شراء عقار</w:t>
      </w:r>
      <w:r w:rsidR="002235E8">
        <w:rPr>
          <w:rFonts w:hint="cs"/>
          <w:rtl/>
        </w:rPr>
        <w:t>.</w:t>
      </w:r>
      <w:r>
        <w:rPr>
          <w:rFonts w:hint="cs"/>
          <w:rtl/>
        </w:rPr>
        <w:t>.. وهكذا من أُمور الدنيا التي لا حرمة فيها</w:t>
      </w:r>
      <w:r w:rsidR="002235E8">
        <w:rPr>
          <w:rFonts w:hint="cs"/>
          <w:rtl/>
        </w:rPr>
        <w:t>،</w:t>
      </w:r>
      <w:r>
        <w:rPr>
          <w:rFonts w:hint="cs"/>
          <w:rtl/>
        </w:rPr>
        <w:t xml:space="preserve"> فإنّ شدّ الرحل إلى يثرب التي أضاءت بنور النبوّة فصارت </w:t>
      </w:r>
      <w:r w:rsidR="004A4BD1">
        <w:rPr>
          <w:rFonts w:hint="cs"/>
          <w:rtl/>
        </w:rPr>
        <w:t>«المدينة المنوّرة»</w:t>
      </w:r>
      <w:r>
        <w:rPr>
          <w:rFonts w:hint="cs"/>
          <w:rtl/>
        </w:rPr>
        <w:t xml:space="preserve"> جائز</w:t>
      </w:r>
      <w:r w:rsidR="002235E8">
        <w:rPr>
          <w:rFonts w:hint="cs"/>
          <w:rtl/>
        </w:rPr>
        <w:t>،</w:t>
      </w:r>
      <w:r>
        <w:rPr>
          <w:rFonts w:hint="cs"/>
          <w:rtl/>
        </w:rPr>
        <w:t xml:space="preserve"> وبعد ذلك يجوز له أن يزور قبر النبيّ </w:t>
      </w:r>
      <w:r w:rsidR="002235E8" w:rsidRPr="002235E8">
        <w:rPr>
          <w:rStyle w:val="libAlaemChar"/>
          <w:rFonts w:hint="cs"/>
          <w:rtl/>
        </w:rPr>
        <w:t>صلى‌الله‌عليه‌وآله‌وسلم</w:t>
      </w:r>
      <w:r w:rsidR="002235E8">
        <w:rPr>
          <w:rFonts w:hint="cs"/>
          <w:rtl/>
        </w:rPr>
        <w:t>،</w:t>
      </w:r>
      <w:r>
        <w:rPr>
          <w:rFonts w:hint="cs"/>
          <w:rtl/>
        </w:rPr>
        <w:t xml:space="preserve"> فزيارته </w:t>
      </w:r>
      <w:r w:rsidR="002235E8" w:rsidRPr="002235E8">
        <w:rPr>
          <w:rStyle w:val="libAlaemChar"/>
          <w:rFonts w:hint="cs"/>
          <w:rtl/>
        </w:rPr>
        <w:t>صلى‌الله‌عليه‌وآله‌وسلم</w:t>
      </w:r>
      <w:r w:rsidR="002235E8">
        <w:rPr>
          <w:rFonts w:hint="cs"/>
          <w:rtl/>
        </w:rPr>
        <w:t>،</w:t>
      </w:r>
      <w:r>
        <w:rPr>
          <w:rFonts w:hint="cs"/>
          <w:rtl/>
        </w:rPr>
        <w:t xml:space="preserve"> عرَض وليس بغرَض</w:t>
      </w:r>
      <w:r w:rsidR="002235E8">
        <w:rPr>
          <w:rFonts w:hint="cs"/>
          <w:rtl/>
        </w:rPr>
        <w:t>!</w:t>
      </w:r>
    </w:p>
    <w:p w:rsidR="008E0475" w:rsidRDefault="008E0475" w:rsidP="008E0475">
      <w:pPr>
        <w:pStyle w:val="libNormal"/>
        <w:rPr>
          <w:rtl/>
        </w:rPr>
      </w:pPr>
      <w:r>
        <w:rPr>
          <w:rFonts w:hint="cs"/>
          <w:rtl/>
        </w:rPr>
        <w:t>وفي ناصبيّة ابن تيميه ومَن تبعه</w:t>
      </w:r>
      <w:r w:rsidR="002235E8">
        <w:rPr>
          <w:rFonts w:hint="cs"/>
          <w:rtl/>
        </w:rPr>
        <w:t>،</w:t>
      </w:r>
      <w:r>
        <w:rPr>
          <w:rFonts w:hint="cs"/>
          <w:rtl/>
        </w:rPr>
        <w:t xml:space="preserve"> لأمير المؤمنين عليّ </w:t>
      </w:r>
      <w:r w:rsidR="002235E8" w:rsidRPr="002235E8">
        <w:rPr>
          <w:rStyle w:val="libAlaemChar"/>
          <w:rFonts w:hint="cs"/>
          <w:rtl/>
        </w:rPr>
        <w:t>عليه‌السلام</w:t>
      </w:r>
      <w:r>
        <w:rPr>
          <w:rFonts w:hint="cs"/>
          <w:rtl/>
        </w:rPr>
        <w:t xml:space="preserve"> الذي قلع باب خَيْبر وفجع اليهود إذ فلق رأس فارسهم مَرْحب</w:t>
      </w:r>
      <w:r w:rsidR="002235E8">
        <w:rPr>
          <w:rFonts w:hint="cs"/>
          <w:rtl/>
        </w:rPr>
        <w:t>؛</w:t>
      </w:r>
      <w:r>
        <w:rPr>
          <w:rFonts w:hint="cs"/>
          <w:rtl/>
        </w:rPr>
        <w:t xml:space="preserve"> وناصبيّة ابن تيميه لعِترة رسول الله </w:t>
      </w:r>
      <w:r w:rsidR="002235E8" w:rsidRPr="002235E8">
        <w:rPr>
          <w:rStyle w:val="libAlaemChar"/>
          <w:rFonts w:hint="cs"/>
          <w:rtl/>
        </w:rPr>
        <w:t>صلى‌الله‌عليه‌وآله‌وسلم</w:t>
      </w:r>
      <w:r w:rsidR="002235E8">
        <w:rPr>
          <w:rFonts w:hint="cs"/>
          <w:rtl/>
        </w:rPr>
        <w:t>،</w:t>
      </w:r>
      <w:r>
        <w:rPr>
          <w:rFonts w:hint="cs"/>
          <w:rtl/>
        </w:rPr>
        <w:t xml:space="preserve"> قال محمود سعيد</w:t>
      </w:r>
      <w:r w:rsidR="002235E8">
        <w:rPr>
          <w:rFonts w:hint="cs"/>
          <w:rtl/>
        </w:rPr>
        <w:t>:</w:t>
      </w:r>
    </w:p>
    <w:p w:rsidR="008E0475" w:rsidRDefault="00E53BE1" w:rsidP="008E0475">
      <w:pPr>
        <w:pStyle w:val="libNormal"/>
        <w:rPr>
          <w:rtl/>
        </w:rPr>
      </w:pPr>
      <w:r>
        <w:rPr>
          <w:rFonts w:hint="cs"/>
          <w:rtl/>
        </w:rPr>
        <w:t>«</w:t>
      </w:r>
      <w:r w:rsidR="008E0475">
        <w:rPr>
          <w:rFonts w:hint="cs"/>
          <w:rtl/>
        </w:rPr>
        <w:t>وآخرون يتولّون العِترة المطهّرة ولكن بحدٍّ وإلى مقامٍ لا يتجاوزونه البتة</w:t>
      </w:r>
      <w:r w:rsidR="002235E8">
        <w:rPr>
          <w:rFonts w:hint="cs"/>
          <w:rtl/>
        </w:rPr>
        <w:t>،</w:t>
      </w:r>
      <w:r w:rsidR="008E0475">
        <w:rPr>
          <w:rFonts w:hint="cs"/>
          <w:rtl/>
        </w:rPr>
        <w:t xml:space="preserve"> فتراهم يأتون إلى كلّ فضيلة لعليّ </w:t>
      </w:r>
      <w:r w:rsidR="002235E8" w:rsidRPr="002235E8">
        <w:rPr>
          <w:rStyle w:val="libAlaemChar"/>
          <w:rFonts w:hint="cs"/>
          <w:rtl/>
        </w:rPr>
        <w:t>عليه‌السلام</w:t>
      </w:r>
      <w:r w:rsidR="008E0475">
        <w:rPr>
          <w:rFonts w:hint="cs"/>
          <w:rtl/>
        </w:rPr>
        <w:t xml:space="preserve"> ثابتة بالأحاديث الصحيحة فيتأوّلونها دفعاً بالصدر لتوافق بعض المذاهب</w:t>
      </w:r>
      <w:r w:rsidR="002235E8">
        <w:rPr>
          <w:rFonts w:hint="cs"/>
          <w:rtl/>
        </w:rPr>
        <w:t>،</w:t>
      </w:r>
      <w:r w:rsidR="008E0475">
        <w:rPr>
          <w:rFonts w:hint="cs"/>
          <w:rtl/>
        </w:rPr>
        <w:t xml:space="preserve"> فإذا جاء في الأحاديث الصحيحة أنّ عليّاً مولى المؤمنين وأنّه لا يغادر الحقّ وأنّه أعلم وأشجع الصحابة وأسبقهم إسلاماً وهو</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كشف الستور</w:t>
      </w:r>
      <w:r w:rsidR="002235E8">
        <w:rPr>
          <w:rFonts w:hint="cs"/>
          <w:rtl/>
        </w:rPr>
        <w:t>،</w:t>
      </w:r>
      <w:r>
        <w:rPr>
          <w:rFonts w:hint="cs"/>
          <w:rtl/>
        </w:rPr>
        <w:t xml:space="preserve"> 185</w:t>
      </w:r>
      <w:r w:rsidR="002235E8">
        <w:rPr>
          <w:rFonts w:hint="cs"/>
          <w:rtl/>
        </w:rPr>
        <w:t>.</w:t>
      </w:r>
    </w:p>
    <w:p w:rsidR="008E0475" w:rsidRDefault="008E0475" w:rsidP="002235E8">
      <w:pPr>
        <w:pStyle w:val="libFootnote0"/>
        <w:rPr>
          <w:rtl/>
        </w:rPr>
      </w:pPr>
      <w:r>
        <w:rPr>
          <w:rtl/>
        </w:rPr>
        <w:br w:type="page"/>
      </w:r>
    </w:p>
    <w:p w:rsidR="008E0475" w:rsidRDefault="008E0475" w:rsidP="00E53BE1">
      <w:pPr>
        <w:pStyle w:val="libNormal0"/>
        <w:rPr>
          <w:rtl/>
        </w:rPr>
      </w:pPr>
      <w:r>
        <w:rPr>
          <w:rFonts w:hint="cs"/>
          <w:rtl/>
        </w:rPr>
        <w:lastRenderedPageBreak/>
        <w:t>الكرّار الذي لم يُهزَم</w:t>
      </w:r>
      <w:r w:rsidR="002235E8">
        <w:rPr>
          <w:rFonts w:hint="cs"/>
          <w:rtl/>
        </w:rPr>
        <w:t>،</w:t>
      </w:r>
      <w:r>
        <w:rPr>
          <w:rFonts w:hint="cs"/>
          <w:rtl/>
        </w:rPr>
        <w:t xml:space="preserve"> إلى غير ذلك</w:t>
      </w:r>
      <w:r w:rsidR="002235E8">
        <w:rPr>
          <w:rFonts w:hint="cs"/>
          <w:rtl/>
        </w:rPr>
        <w:t>،</w:t>
      </w:r>
      <w:r>
        <w:rPr>
          <w:rFonts w:hint="cs"/>
          <w:rtl/>
        </w:rPr>
        <w:t xml:space="preserve"> اشتغلوا بتأويل الأحاديث الصحيحة بما يوافق المذهب</w:t>
      </w:r>
      <w:r w:rsidR="002235E8">
        <w:rPr>
          <w:rFonts w:hint="cs"/>
          <w:rtl/>
        </w:rPr>
        <w:t>،</w:t>
      </w:r>
      <w:r>
        <w:rPr>
          <w:rFonts w:hint="cs"/>
          <w:rtl/>
        </w:rPr>
        <w:t xml:space="preserve"> وازداد بعضهم جحوداً بالالتجاء إلى منهاج بِدعة ابن تَيمِيه</w:t>
      </w:r>
      <w:r w:rsidR="002235E8">
        <w:rPr>
          <w:rFonts w:hint="cs"/>
          <w:rtl/>
        </w:rPr>
        <w:t>،</w:t>
      </w:r>
      <w:r>
        <w:rPr>
          <w:rFonts w:hint="cs"/>
          <w:rtl/>
        </w:rPr>
        <w:t xml:space="preserve"> فيعوّلون عليه في نفي خصائص عليّ </w:t>
      </w:r>
      <w:r w:rsidR="002235E8" w:rsidRPr="002235E8">
        <w:rPr>
          <w:rStyle w:val="libAlaemChar"/>
          <w:rFonts w:hint="cs"/>
          <w:rtl/>
        </w:rPr>
        <w:t>عليه‌السلام</w:t>
      </w:r>
      <w:r w:rsidR="002235E8">
        <w:rPr>
          <w:rFonts w:hint="cs"/>
          <w:rtl/>
        </w:rPr>
        <w:t>،</w:t>
      </w:r>
      <w:r>
        <w:rPr>
          <w:rFonts w:hint="cs"/>
          <w:rtl/>
        </w:rPr>
        <w:t xml:space="preserve"> وتدعيم أسس النَّصب</w:t>
      </w:r>
      <w:r w:rsidR="00E53BE1">
        <w:rPr>
          <w:rFonts w:hint="cs"/>
          <w:rtl/>
        </w:rPr>
        <w:t>»</w:t>
      </w:r>
      <w:r>
        <w:rPr>
          <w:rFonts w:hint="cs"/>
          <w:rtl/>
        </w:rPr>
        <w:t xml:space="preserve"> </w:t>
      </w:r>
      <w:r w:rsidRPr="002235E8">
        <w:rPr>
          <w:rStyle w:val="libFootnotenumChar"/>
          <w:rFonts w:hint="cs"/>
          <w:rtl/>
        </w:rPr>
        <w:t>(1)</w:t>
      </w:r>
      <w:r w:rsidR="002235E8">
        <w:rPr>
          <w:rFonts w:hint="cs"/>
          <w:rtl/>
        </w:rPr>
        <w:t>.</w:t>
      </w:r>
    </w:p>
    <w:p w:rsidR="008E0475" w:rsidRDefault="008E0475" w:rsidP="00E53BE1">
      <w:pPr>
        <w:pStyle w:val="libNormal"/>
        <w:rPr>
          <w:rtl/>
        </w:rPr>
      </w:pPr>
      <w:r>
        <w:rPr>
          <w:rFonts w:hint="cs"/>
          <w:rtl/>
        </w:rPr>
        <w:t>وهكذا صار ابن تيميه وأتباعه مصدر فتنة وضلال ودعاة إلى النّار</w:t>
      </w:r>
      <w:r w:rsidR="002235E8">
        <w:rPr>
          <w:rFonts w:hint="cs"/>
          <w:rtl/>
        </w:rPr>
        <w:t>:</w:t>
      </w:r>
      <w:r>
        <w:rPr>
          <w:rFonts w:hint="cs"/>
          <w:rtl/>
        </w:rPr>
        <w:t xml:space="preserve"> </w:t>
      </w:r>
      <w:r w:rsidR="00E53BE1">
        <w:rPr>
          <w:rStyle w:val="libAlaemChar"/>
          <w:rFonts w:hint="cs"/>
          <w:rtl/>
        </w:rPr>
        <w:t>(</w:t>
      </w:r>
      <w:r w:rsidR="004A4BD1" w:rsidRPr="00E53BE1">
        <w:rPr>
          <w:rStyle w:val="libAieChar"/>
          <w:rFonts w:eastAsia="MS Mincho"/>
          <w:rtl/>
        </w:rPr>
        <w:t>وَجَعَلْنَاهُمْ أَئِمّةً يَدْعُونَ إِلَى النّارِ وَيَوْمَ الْقِيَامَةِ لاَ يُنصَرُونَ</w:t>
      </w:r>
      <w:r w:rsidR="00E53BE1">
        <w:rPr>
          <w:rStyle w:val="libAlaemChar"/>
          <w:rFonts w:hint="cs"/>
          <w:rtl/>
        </w:rPr>
        <w:t>)</w:t>
      </w:r>
      <w:r>
        <w:rPr>
          <w:rFonts w:hint="cs"/>
          <w:rtl/>
        </w:rPr>
        <w:t xml:space="preserve"> </w:t>
      </w:r>
      <w:r w:rsidRPr="002235E8">
        <w:rPr>
          <w:rStyle w:val="libFootnotenumChar"/>
          <w:rFonts w:hint="cs"/>
          <w:rtl/>
        </w:rPr>
        <w:t>(2)</w:t>
      </w:r>
      <w:r w:rsidR="002235E8">
        <w:rPr>
          <w:rFonts w:hint="cs"/>
          <w:rtl/>
        </w:rPr>
        <w:t>.</w:t>
      </w:r>
    </w:p>
    <w:p w:rsidR="008E0475" w:rsidRDefault="008E0475" w:rsidP="008E0475">
      <w:pPr>
        <w:pStyle w:val="libNormal"/>
        <w:rPr>
          <w:rtl/>
        </w:rPr>
      </w:pPr>
      <w:r>
        <w:rPr>
          <w:rFonts w:hint="cs"/>
          <w:rtl/>
        </w:rPr>
        <w:t>82</w:t>
      </w:r>
      <w:r w:rsidR="002235E8">
        <w:rPr>
          <w:rFonts w:hint="cs"/>
          <w:rtl/>
        </w:rPr>
        <w:t xml:space="preserve"> - </w:t>
      </w:r>
      <w:r>
        <w:rPr>
          <w:rFonts w:hint="cs"/>
          <w:rtl/>
        </w:rPr>
        <w:t>المحدّث الشيخ حسن بن علي السقاف</w:t>
      </w:r>
      <w:r w:rsidR="002235E8">
        <w:rPr>
          <w:rFonts w:hint="cs"/>
          <w:rtl/>
        </w:rPr>
        <w:t>،</w:t>
      </w:r>
      <w:r>
        <w:rPr>
          <w:rFonts w:hint="cs"/>
          <w:rtl/>
        </w:rPr>
        <w:t xml:space="preserve"> من علماء الأردن المعاصرين</w:t>
      </w:r>
      <w:r w:rsidR="002235E8">
        <w:rPr>
          <w:rFonts w:hint="cs"/>
          <w:rtl/>
        </w:rPr>
        <w:t>.</w:t>
      </w:r>
    </w:p>
    <w:p w:rsidR="008E0475" w:rsidRDefault="008E0475" w:rsidP="008E0475">
      <w:pPr>
        <w:pStyle w:val="libNormal"/>
        <w:rPr>
          <w:rtl/>
        </w:rPr>
      </w:pPr>
      <w:r>
        <w:rPr>
          <w:rFonts w:hint="cs"/>
          <w:rtl/>
        </w:rPr>
        <w:t>له مصنّفات في الحديث والفقه والعقيدة</w:t>
      </w:r>
      <w:r w:rsidR="002235E8">
        <w:rPr>
          <w:rFonts w:hint="cs"/>
          <w:rtl/>
        </w:rPr>
        <w:t>،</w:t>
      </w:r>
      <w:r>
        <w:rPr>
          <w:rFonts w:hint="cs"/>
          <w:rtl/>
        </w:rPr>
        <w:t xml:space="preserve"> وله ردود على الوهّابية والمجسّمة والنواصب</w:t>
      </w:r>
      <w:r w:rsidR="002235E8">
        <w:rPr>
          <w:rFonts w:hint="cs"/>
          <w:rtl/>
        </w:rPr>
        <w:t>.</w:t>
      </w:r>
      <w:r>
        <w:rPr>
          <w:rFonts w:hint="cs"/>
          <w:rtl/>
        </w:rPr>
        <w:t xml:space="preserve"> قال في تناقضات ابن تيميه والوهّابيّين وخروجهم عن الإسلام</w:t>
      </w:r>
      <w:r w:rsidR="002235E8">
        <w:rPr>
          <w:rFonts w:hint="cs"/>
          <w:rtl/>
        </w:rPr>
        <w:t>:</w:t>
      </w:r>
    </w:p>
    <w:p w:rsidR="008E0475" w:rsidRDefault="004A4BD1" w:rsidP="008E0475">
      <w:pPr>
        <w:pStyle w:val="libNormal"/>
        <w:rPr>
          <w:rtl/>
        </w:rPr>
      </w:pPr>
      <w:r>
        <w:rPr>
          <w:rFonts w:hint="cs"/>
          <w:rtl/>
        </w:rPr>
        <w:t>«برع علماء كثيرون من المسلمين بعلمي المنطق والفلسفة وألّفوا فيهما كتباً كثيرة ردّوا على مخالفيهم، كإمام الحرمين والغزالي والرازي وغيرهم، واعتبر الوهّابيّة أنّ هذا العلم من البِدع والضلالات مع أنّ إمامهم ابن تيميه خاض فيه إلى القاع وتابع الفلاسفة في بعض أقوالهم الخارجة عن دائرة الإسلام كقولِه بقدم العالم بالنوع وغير ذلك، مع أنّه أيضاً صنّف كتاباً في تحريم المنطق»</w:t>
      </w:r>
      <w:r w:rsidR="008E0475">
        <w:rPr>
          <w:rFonts w:hint="cs"/>
          <w:rtl/>
        </w:rPr>
        <w:t xml:space="preserve"> </w:t>
      </w:r>
      <w:r w:rsidR="008E0475" w:rsidRPr="002235E8">
        <w:rPr>
          <w:rStyle w:val="libFootnotenumChar"/>
          <w:rFonts w:hint="cs"/>
          <w:rtl/>
        </w:rPr>
        <w:t>(3)</w:t>
      </w:r>
      <w:r w:rsidR="002235E8">
        <w:rPr>
          <w:rFonts w:hint="cs"/>
          <w:rtl/>
        </w:rPr>
        <w:t>.</w:t>
      </w:r>
    </w:p>
    <w:p w:rsidR="008E0475" w:rsidRDefault="008E0475" w:rsidP="00E53BE1">
      <w:pPr>
        <w:pStyle w:val="libNormal"/>
        <w:rPr>
          <w:rtl/>
        </w:rPr>
      </w:pPr>
      <w:r>
        <w:rPr>
          <w:rFonts w:hint="cs"/>
          <w:rtl/>
        </w:rPr>
        <w:t>وقال</w:t>
      </w:r>
      <w:r w:rsidR="002235E8">
        <w:rPr>
          <w:rFonts w:hint="cs"/>
          <w:rtl/>
        </w:rPr>
        <w:t>:</w:t>
      </w:r>
      <w:r>
        <w:rPr>
          <w:rFonts w:hint="cs"/>
          <w:rtl/>
        </w:rPr>
        <w:t xml:space="preserve"> </w:t>
      </w:r>
      <w:r w:rsidR="00E53BE1">
        <w:rPr>
          <w:rFonts w:hint="cs"/>
          <w:rtl/>
        </w:rPr>
        <w:t>«</w:t>
      </w:r>
      <w:r>
        <w:rPr>
          <w:rFonts w:hint="cs"/>
          <w:rtl/>
        </w:rPr>
        <w:t>وقد تبيّن لنا من الكلام السابق أنّ أمثال ابن تيميه والدارمي</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غاية التبجيل</w:t>
      </w:r>
      <w:r w:rsidR="002235E8">
        <w:rPr>
          <w:rFonts w:hint="cs"/>
          <w:rtl/>
        </w:rPr>
        <w:t>،</w:t>
      </w:r>
      <w:r>
        <w:rPr>
          <w:rFonts w:hint="cs"/>
          <w:rtl/>
        </w:rPr>
        <w:t xml:space="preserve"> محمود سعيد 119 الطبعة الأولى مكتبة الفقيه</w:t>
      </w:r>
      <w:r w:rsidR="002235E8">
        <w:rPr>
          <w:rFonts w:hint="cs"/>
          <w:rtl/>
        </w:rPr>
        <w:t>،</w:t>
      </w:r>
      <w:r>
        <w:rPr>
          <w:rFonts w:hint="cs"/>
          <w:rtl/>
        </w:rPr>
        <w:t xml:space="preserve"> الإمارات 1425 </w:t>
      </w:r>
      <w:r w:rsidR="002235E8">
        <w:rPr>
          <w:rFonts w:hint="cs"/>
          <w:rtl/>
        </w:rPr>
        <w:t>هـ.</w:t>
      </w:r>
    </w:p>
    <w:p w:rsidR="008E0475" w:rsidRDefault="008E0475" w:rsidP="002235E8">
      <w:pPr>
        <w:pStyle w:val="libFootnote0"/>
        <w:rPr>
          <w:rtl/>
        </w:rPr>
      </w:pPr>
      <w:r>
        <w:rPr>
          <w:rFonts w:hint="cs"/>
          <w:rtl/>
        </w:rPr>
        <w:t>(2) القصص</w:t>
      </w:r>
      <w:r w:rsidR="002235E8">
        <w:rPr>
          <w:rFonts w:hint="cs"/>
          <w:rtl/>
        </w:rPr>
        <w:t>:</w:t>
      </w:r>
      <w:r>
        <w:rPr>
          <w:rFonts w:hint="cs"/>
          <w:rtl/>
        </w:rPr>
        <w:t xml:space="preserve"> 41</w:t>
      </w:r>
      <w:r w:rsidR="002235E8">
        <w:rPr>
          <w:rFonts w:hint="cs"/>
          <w:rtl/>
        </w:rPr>
        <w:t>.</w:t>
      </w:r>
    </w:p>
    <w:p w:rsidR="008E0475" w:rsidRDefault="008E0475" w:rsidP="002235E8">
      <w:pPr>
        <w:pStyle w:val="libFootnote0"/>
        <w:rPr>
          <w:rtl/>
        </w:rPr>
      </w:pPr>
      <w:r>
        <w:rPr>
          <w:rFonts w:hint="cs"/>
          <w:rtl/>
        </w:rPr>
        <w:t>(3) السلفية الوهّابية أفكارها الأساسية وجذورها التاريخية</w:t>
      </w:r>
      <w:r w:rsidR="002235E8">
        <w:rPr>
          <w:rFonts w:hint="cs"/>
          <w:rtl/>
        </w:rPr>
        <w:t>،</w:t>
      </w:r>
      <w:r>
        <w:rPr>
          <w:rFonts w:hint="cs"/>
          <w:rtl/>
        </w:rPr>
        <w:t xml:space="preserve"> حسن السقاف الطبعة الأولى</w:t>
      </w:r>
      <w:r w:rsidR="002235E8">
        <w:rPr>
          <w:rFonts w:hint="cs"/>
          <w:rtl/>
        </w:rPr>
        <w:t>،</w:t>
      </w:r>
      <w:r>
        <w:rPr>
          <w:rFonts w:hint="cs"/>
          <w:rtl/>
        </w:rPr>
        <w:t xml:space="preserve"> دار النووي</w:t>
      </w:r>
      <w:r w:rsidR="002235E8">
        <w:rPr>
          <w:rFonts w:hint="cs"/>
          <w:rtl/>
        </w:rPr>
        <w:t xml:space="preserve"> - </w:t>
      </w:r>
      <w:r>
        <w:rPr>
          <w:rFonts w:hint="cs"/>
          <w:rtl/>
        </w:rPr>
        <w:t xml:space="preserve">الأردن 1420 </w:t>
      </w:r>
      <w:r w:rsidR="002235E8">
        <w:rPr>
          <w:rFonts w:hint="cs"/>
          <w:rtl/>
        </w:rPr>
        <w:t>هـ.</w:t>
      </w:r>
    </w:p>
    <w:p w:rsidR="008E0475" w:rsidRDefault="008E0475" w:rsidP="002235E8">
      <w:pPr>
        <w:pStyle w:val="libFootnote0"/>
        <w:rPr>
          <w:rtl/>
        </w:rPr>
      </w:pPr>
      <w:r>
        <w:rPr>
          <w:rtl/>
        </w:rPr>
        <w:br w:type="page"/>
      </w:r>
    </w:p>
    <w:p w:rsidR="008E0475" w:rsidRDefault="008E0475" w:rsidP="00E53BE1">
      <w:pPr>
        <w:pStyle w:val="libNormal0"/>
        <w:rPr>
          <w:rtl/>
        </w:rPr>
      </w:pPr>
      <w:r>
        <w:rPr>
          <w:rFonts w:hint="cs"/>
          <w:rtl/>
        </w:rPr>
        <w:lastRenderedPageBreak/>
        <w:t>وأمثالهم من المشبهة والمجسّمة يطلقون على الله تعالى ما لم يرد في الكتاب والسنّة</w:t>
      </w:r>
      <w:r w:rsidR="002235E8">
        <w:rPr>
          <w:rFonts w:hint="cs"/>
          <w:rtl/>
        </w:rPr>
        <w:t>،</w:t>
      </w:r>
      <w:r>
        <w:rPr>
          <w:rFonts w:hint="cs"/>
          <w:rtl/>
        </w:rPr>
        <w:t xml:space="preserve"> كالحركة والجلوس والاستقرار على ظهر بعوضة ويجوّزون إثبات هذه الصفات</w:t>
      </w:r>
      <w:r w:rsidR="002235E8">
        <w:rPr>
          <w:rFonts w:hint="cs"/>
          <w:rtl/>
        </w:rPr>
        <w:t>،</w:t>
      </w:r>
      <w:r>
        <w:rPr>
          <w:rFonts w:hint="cs"/>
          <w:rtl/>
        </w:rPr>
        <w:t xml:space="preserve"> بل يثبتونها ويدّعون زوراً بأنّ السلف كانوا يثبتونها</w:t>
      </w:r>
      <w:r w:rsidR="00E53BE1">
        <w:rPr>
          <w:rFonts w:hint="cs"/>
          <w:rtl/>
        </w:rPr>
        <w:t>»</w:t>
      </w:r>
      <w:r>
        <w:rPr>
          <w:rFonts w:hint="cs"/>
          <w:rtl/>
        </w:rPr>
        <w:t xml:space="preserve"> </w:t>
      </w:r>
      <w:r w:rsidRPr="002235E8">
        <w:rPr>
          <w:rStyle w:val="libFootnotenumChar"/>
          <w:rFonts w:hint="cs"/>
          <w:rtl/>
        </w:rPr>
        <w:t>(1)</w:t>
      </w:r>
      <w:r w:rsidR="002235E8">
        <w:rPr>
          <w:rFonts w:hint="cs"/>
          <w:rtl/>
        </w:rPr>
        <w:t>.</w:t>
      </w:r>
    </w:p>
    <w:p w:rsidR="008E0475" w:rsidRDefault="008E0475" w:rsidP="008E0475">
      <w:pPr>
        <w:pStyle w:val="libNormal"/>
        <w:rPr>
          <w:rtl/>
        </w:rPr>
      </w:pPr>
      <w:r>
        <w:rPr>
          <w:rFonts w:hint="cs"/>
          <w:rtl/>
        </w:rPr>
        <w:t>وقال أيضاً</w:t>
      </w:r>
      <w:r w:rsidR="002235E8">
        <w:rPr>
          <w:rFonts w:hint="cs"/>
          <w:rtl/>
        </w:rPr>
        <w:t>:</w:t>
      </w:r>
    </w:p>
    <w:p w:rsidR="008E0475" w:rsidRDefault="004A4BD1" w:rsidP="00E53BE1">
      <w:pPr>
        <w:pStyle w:val="libNormal"/>
        <w:rPr>
          <w:rtl/>
        </w:rPr>
      </w:pPr>
      <w:r>
        <w:rPr>
          <w:rFonts w:hint="cs"/>
          <w:rtl/>
        </w:rPr>
        <w:t>«قال ابن تيميه لا حيّاه الله في منهاج سنّته (4/86</w:t>
      </w:r>
      <w:r w:rsidR="00E53BE1">
        <w:rPr>
          <w:rFonts w:hint="cs"/>
          <w:rtl/>
        </w:rPr>
        <w:t>)</w:t>
      </w:r>
      <w:r w:rsidR="002235E8">
        <w:rPr>
          <w:rFonts w:hint="cs"/>
          <w:rtl/>
        </w:rPr>
        <w:t>:</w:t>
      </w:r>
      <w:r w:rsidR="008E0475">
        <w:rPr>
          <w:rFonts w:hint="cs"/>
          <w:rtl/>
        </w:rPr>
        <w:t xml:space="preserve"> وأما قوله </w:t>
      </w:r>
      <w:r>
        <w:rPr>
          <w:rFonts w:hint="cs"/>
          <w:rtl/>
        </w:rPr>
        <w:t>«مَن كنتُ مولاه فعليّ مولاه»</w:t>
      </w:r>
      <w:r w:rsidR="008E0475">
        <w:rPr>
          <w:rFonts w:hint="cs"/>
          <w:rtl/>
        </w:rPr>
        <w:t xml:space="preserve"> فليس هو في الصحاح</w:t>
      </w:r>
      <w:r w:rsidR="002235E8">
        <w:rPr>
          <w:rFonts w:hint="cs"/>
          <w:rtl/>
        </w:rPr>
        <w:t>،</w:t>
      </w:r>
      <w:r w:rsidR="008E0475">
        <w:rPr>
          <w:rFonts w:hint="cs"/>
          <w:rtl/>
        </w:rPr>
        <w:t xml:space="preserve"> لكن هو ممّا رواه العلماء</w:t>
      </w:r>
      <w:r w:rsidR="002235E8">
        <w:rPr>
          <w:rFonts w:hint="cs"/>
          <w:rtl/>
        </w:rPr>
        <w:t>،</w:t>
      </w:r>
      <w:r w:rsidR="008E0475">
        <w:rPr>
          <w:rFonts w:hint="cs"/>
          <w:rtl/>
        </w:rPr>
        <w:t xml:space="preserve"> وتنازع الناس في صحّته</w:t>
      </w:r>
      <w:r w:rsidR="002235E8">
        <w:rPr>
          <w:rFonts w:hint="cs"/>
          <w:rtl/>
        </w:rPr>
        <w:t>.</w:t>
      </w:r>
      <w:r w:rsidR="008E0475">
        <w:rPr>
          <w:rFonts w:hint="cs"/>
          <w:rtl/>
        </w:rPr>
        <w:t>..</w:t>
      </w:r>
    </w:p>
    <w:p w:rsidR="008E0475" w:rsidRDefault="008E0475" w:rsidP="00E53BE1">
      <w:pPr>
        <w:pStyle w:val="libNormal"/>
        <w:rPr>
          <w:rtl/>
        </w:rPr>
      </w:pPr>
      <w:r>
        <w:rPr>
          <w:rFonts w:hint="cs"/>
          <w:rtl/>
        </w:rPr>
        <w:t>ثمّ قال هناك نقلا عن ابن حزم بزعمه</w:t>
      </w:r>
      <w:r w:rsidR="002235E8">
        <w:rPr>
          <w:rFonts w:hint="cs"/>
          <w:rtl/>
        </w:rPr>
        <w:t>!</w:t>
      </w:r>
      <w:r>
        <w:rPr>
          <w:rFonts w:hint="cs"/>
          <w:rtl/>
        </w:rPr>
        <w:t xml:space="preserve"> قال</w:t>
      </w:r>
      <w:r w:rsidR="002235E8">
        <w:rPr>
          <w:rFonts w:hint="cs"/>
          <w:rtl/>
        </w:rPr>
        <w:t>:</w:t>
      </w:r>
      <w:r>
        <w:rPr>
          <w:rFonts w:hint="cs"/>
          <w:rtl/>
        </w:rPr>
        <w:t xml:space="preserve"> قال</w:t>
      </w:r>
      <w:r w:rsidR="002235E8">
        <w:rPr>
          <w:rFonts w:hint="cs"/>
          <w:rtl/>
        </w:rPr>
        <w:t>:</w:t>
      </w:r>
      <w:r>
        <w:rPr>
          <w:rFonts w:hint="cs"/>
          <w:rtl/>
        </w:rPr>
        <w:t xml:space="preserve"> وأمّا </w:t>
      </w:r>
      <w:r w:rsidR="004A4BD1">
        <w:rPr>
          <w:rFonts w:hint="cs"/>
          <w:rtl/>
        </w:rPr>
        <w:t>«مَن كنتُ مولاه فعليّ مولاه»</w:t>
      </w:r>
      <w:r>
        <w:rPr>
          <w:rFonts w:hint="cs"/>
          <w:rtl/>
        </w:rPr>
        <w:t xml:space="preserve"> فلا يصحّ من طريق الثقات أصلاً</w:t>
      </w:r>
      <w:r w:rsidR="002235E8">
        <w:rPr>
          <w:rFonts w:hint="cs"/>
          <w:rtl/>
        </w:rPr>
        <w:t>.</w:t>
      </w:r>
      <w:r>
        <w:rPr>
          <w:rFonts w:hint="cs"/>
          <w:rtl/>
        </w:rPr>
        <w:t xml:space="preserve"> قلت </w:t>
      </w:r>
      <w:r w:rsidR="00E53BE1">
        <w:rPr>
          <w:rFonts w:hint="cs"/>
          <w:rtl/>
        </w:rPr>
        <w:t>(</w:t>
      </w:r>
      <w:r w:rsidR="004A4BD1">
        <w:rPr>
          <w:rFonts w:hint="cs"/>
          <w:rtl/>
        </w:rPr>
        <w:t>أي السقاف</w:t>
      </w:r>
      <w:r w:rsidR="00E53BE1">
        <w:rPr>
          <w:rFonts w:hint="cs"/>
          <w:rtl/>
        </w:rPr>
        <w:t>)</w:t>
      </w:r>
      <w:r w:rsidR="002235E8">
        <w:rPr>
          <w:rFonts w:hint="cs"/>
          <w:rtl/>
        </w:rPr>
        <w:t>:</w:t>
      </w:r>
      <w:r>
        <w:rPr>
          <w:rFonts w:hint="cs"/>
          <w:rtl/>
        </w:rPr>
        <w:t xml:space="preserve"> حديث </w:t>
      </w:r>
      <w:r w:rsidR="004A4BD1">
        <w:rPr>
          <w:rFonts w:hint="cs"/>
          <w:rtl/>
        </w:rPr>
        <w:t>«مَن كنت مولاه فعليّ مولاه»</w:t>
      </w:r>
      <w:r>
        <w:rPr>
          <w:rFonts w:hint="cs"/>
          <w:rtl/>
        </w:rPr>
        <w:t xml:space="preserve"> حديث صحيح متواتر عند أهل السنّة والجماعة وقد نصّ على ذلك حتّى النواصب</w:t>
      </w:r>
      <w:r w:rsidR="002235E8">
        <w:rPr>
          <w:rFonts w:hint="cs"/>
          <w:rtl/>
        </w:rPr>
        <w:t>!</w:t>
      </w:r>
      <w:r>
        <w:rPr>
          <w:rFonts w:hint="cs"/>
          <w:rtl/>
        </w:rPr>
        <w:t xml:space="preserve"> </w:t>
      </w:r>
      <w:r w:rsidRPr="002235E8">
        <w:rPr>
          <w:rStyle w:val="libFootnotenumChar"/>
          <w:rFonts w:hint="cs"/>
          <w:rtl/>
        </w:rPr>
        <w:t>(2)</w:t>
      </w:r>
    </w:p>
    <w:p w:rsidR="008E0475" w:rsidRDefault="008E0475" w:rsidP="008E0475">
      <w:pPr>
        <w:pStyle w:val="libNormal"/>
        <w:rPr>
          <w:rtl/>
        </w:rPr>
      </w:pPr>
      <w:r>
        <w:rPr>
          <w:rFonts w:hint="cs"/>
          <w:rtl/>
        </w:rPr>
        <w:t>أقول</w:t>
      </w:r>
      <w:r w:rsidR="002235E8">
        <w:rPr>
          <w:rFonts w:hint="cs"/>
          <w:rtl/>
        </w:rPr>
        <w:t>:</w:t>
      </w:r>
      <w:r>
        <w:rPr>
          <w:rFonts w:hint="cs"/>
          <w:rtl/>
        </w:rPr>
        <w:t xml:space="preserve"> وقبل الانتقال إلى بقيّة كلام السّقاف</w:t>
      </w:r>
      <w:r w:rsidR="002235E8">
        <w:rPr>
          <w:rFonts w:hint="cs"/>
          <w:rtl/>
        </w:rPr>
        <w:t>،</w:t>
      </w:r>
      <w:r>
        <w:rPr>
          <w:rFonts w:hint="cs"/>
          <w:rtl/>
        </w:rPr>
        <w:t xml:space="preserve"> لنا وقفة قصيرة مع ابن تَيمِيه</w:t>
      </w:r>
      <w:r w:rsidR="002235E8">
        <w:rPr>
          <w:rFonts w:hint="cs"/>
          <w:rtl/>
        </w:rPr>
        <w:t>،</w:t>
      </w:r>
      <w:r>
        <w:rPr>
          <w:rFonts w:hint="cs"/>
          <w:rtl/>
        </w:rPr>
        <w:t xml:space="preserve"> فلقد تكلّمنا بما فيه كفاية لعاقل في نقض النقض على مفتريات ابن تيميه فيما أنكره من الصحيح الثابت حتّى مضى بنا القول إلى أن قلنا</w:t>
      </w:r>
      <w:r w:rsidR="002235E8">
        <w:rPr>
          <w:rFonts w:hint="cs"/>
          <w:rtl/>
        </w:rPr>
        <w:t>:</w:t>
      </w:r>
      <w:r>
        <w:rPr>
          <w:rFonts w:hint="cs"/>
          <w:rtl/>
        </w:rPr>
        <w:t xml:space="preserve"> لا نستغرب أن يقول ابن تيميه أنّ شخصاً اسمه عليّ بن أبي طالب لم يولد بعد</w:t>
      </w:r>
      <w:r w:rsidR="002235E8">
        <w:rPr>
          <w:rFonts w:hint="cs"/>
          <w:rtl/>
        </w:rPr>
        <w:t>!،</w:t>
      </w:r>
      <w:r>
        <w:rPr>
          <w:rFonts w:hint="cs"/>
          <w:rtl/>
        </w:rPr>
        <w:t xml:space="preserve"> وتكلّمنا عن حديث الغدير بما لا متّسع أكثر منه</w:t>
      </w:r>
      <w:r w:rsidR="002235E8">
        <w:rPr>
          <w:rFonts w:hint="cs"/>
          <w:rtl/>
        </w:rPr>
        <w:t>.</w:t>
      </w:r>
      <w:r>
        <w:rPr>
          <w:rFonts w:hint="cs"/>
          <w:rtl/>
        </w:rPr>
        <w:t xml:space="preserve"> وأنذه تناقضت أقواله بين نفي الحديث بالكلّ وبين </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مجموع رسائل السقاف</w:t>
      </w:r>
      <w:r w:rsidR="002235E8">
        <w:rPr>
          <w:rFonts w:hint="cs"/>
          <w:rtl/>
        </w:rPr>
        <w:t>،</w:t>
      </w:r>
      <w:r>
        <w:rPr>
          <w:rFonts w:hint="cs"/>
          <w:rtl/>
        </w:rPr>
        <w:t xml:space="preserve"> حسن السقاف 1</w:t>
      </w:r>
      <w:r w:rsidR="002235E8">
        <w:rPr>
          <w:rFonts w:hint="cs"/>
          <w:rtl/>
        </w:rPr>
        <w:t>:</w:t>
      </w:r>
      <w:r>
        <w:rPr>
          <w:rFonts w:hint="cs"/>
          <w:rtl/>
        </w:rPr>
        <w:t xml:space="preserve"> 409 دار الرازي</w:t>
      </w:r>
      <w:r w:rsidR="002235E8">
        <w:rPr>
          <w:rFonts w:hint="cs"/>
          <w:rtl/>
        </w:rPr>
        <w:t>،</w:t>
      </w:r>
      <w:r>
        <w:rPr>
          <w:rFonts w:hint="cs"/>
          <w:rtl/>
        </w:rPr>
        <w:t xml:space="preserve"> الأردن</w:t>
      </w:r>
      <w:r w:rsidR="002235E8">
        <w:rPr>
          <w:rFonts w:hint="cs"/>
          <w:rtl/>
        </w:rPr>
        <w:t>.</w:t>
      </w:r>
    </w:p>
    <w:p w:rsidR="008E0475" w:rsidRDefault="008E0475" w:rsidP="002235E8">
      <w:pPr>
        <w:pStyle w:val="libFootnote0"/>
        <w:rPr>
          <w:rtl/>
        </w:rPr>
      </w:pPr>
      <w:r>
        <w:rPr>
          <w:rFonts w:hint="cs"/>
          <w:rtl/>
        </w:rPr>
        <w:t>(2) مجموع رسائل السقاف 2</w:t>
      </w:r>
      <w:r w:rsidR="002235E8">
        <w:rPr>
          <w:rFonts w:hint="cs"/>
          <w:rtl/>
        </w:rPr>
        <w:t>:</w:t>
      </w:r>
      <w:r>
        <w:rPr>
          <w:rFonts w:hint="cs"/>
          <w:rtl/>
        </w:rPr>
        <w:t xml:space="preserve"> 736</w:t>
      </w:r>
      <w:r w:rsidR="002235E8">
        <w:rPr>
          <w:rFonts w:hint="cs"/>
          <w:rtl/>
        </w:rPr>
        <w:t>.</w:t>
      </w:r>
    </w:p>
    <w:p w:rsidR="008E0475" w:rsidRDefault="008E0475" w:rsidP="002235E8">
      <w:pPr>
        <w:pStyle w:val="libFootnote0"/>
        <w:rPr>
          <w:rtl/>
        </w:rPr>
      </w:pPr>
      <w:r>
        <w:rPr>
          <w:rtl/>
        </w:rPr>
        <w:br w:type="page"/>
      </w:r>
    </w:p>
    <w:p w:rsidR="008E0475" w:rsidRDefault="008E0475" w:rsidP="00E53BE1">
      <w:pPr>
        <w:pStyle w:val="libNormal0"/>
        <w:rPr>
          <w:rtl/>
        </w:rPr>
      </w:pPr>
      <w:r>
        <w:rPr>
          <w:rFonts w:hint="cs"/>
          <w:rtl/>
        </w:rPr>
        <w:lastRenderedPageBreak/>
        <w:t>ذكر شطر منه مع مقولته المحمومة</w:t>
      </w:r>
      <w:r w:rsidR="002235E8">
        <w:rPr>
          <w:rFonts w:hint="cs"/>
          <w:rtl/>
        </w:rPr>
        <w:t>:</w:t>
      </w:r>
      <w:r>
        <w:rPr>
          <w:rFonts w:hint="cs"/>
          <w:rtl/>
        </w:rPr>
        <w:t xml:space="preserve"> ليس هو في الصحاح</w:t>
      </w:r>
      <w:r w:rsidR="002235E8">
        <w:rPr>
          <w:rFonts w:hint="cs"/>
          <w:rtl/>
        </w:rPr>
        <w:t>،</w:t>
      </w:r>
      <w:r>
        <w:rPr>
          <w:rFonts w:hint="cs"/>
          <w:rtl/>
        </w:rPr>
        <w:t xml:space="preserve"> ولكن رواه العلماء</w:t>
      </w:r>
      <w:r w:rsidR="002235E8">
        <w:rPr>
          <w:rFonts w:hint="cs"/>
          <w:rtl/>
        </w:rPr>
        <w:t>،</w:t>
      </w:r>
      <w:r>
        <w:rPr>
          <w:rFonts w:hint="cs"/>
          <w:rtl/>
        </w:rPr>
        <w:t xml:space="preserve"> وتنازع في صحّته الناس</w:t>
      </w:r>
      <w:r w:rsidR="002235E8">
        <w:rPr>
          <w:rFonts w:hint="cs"/>
          <w:rtl/>
        </w:rPr>
        <w:t>،</w:t>
      </w:r>
      <w:r>
        <w:rPr>
          <w:rFonts w:hint="cs"/>
          <w:rtl/>
        </w:rPr>
        <w:t xml:space="preserve"> ثمّ عاد ليذكر شطراً منه مع تأويله تأويلاً بعيداً مرفوضاً</w:t>
      </w:r>
      <w:r w:rsidR="002235E8">
        <w:rPr>
          <w:rFonts w:hint="cs"/>
          <w:rtl/>
        </w:rPr>
        <w:t>.</w:t>
      </w:r>
      <w:r>
        <w:rPr>
          <w:rFonts w:hint="cs"/>
          <w:rtl/>
        </w:rPr>
        <w:t xml:space="preserve"> وعلّقنا على قوله ولكن رواه العلماء وتنازع في صحّته الناس</w:t>
      </w:r>
      <w:r w:rsidR="002235E8">
        <w:rPr>
          <w:rFonts w:hint="cs"/>
          <w:rtl/>
        </w:rPr>
        <w:t>!!</w:t>
      </w:r>
      <w:r>
        <w:rPr>
          <w:rFonts w:hint="cs"/>
          <w:rtl/>
        </w:rPr>
        <w:t xml:space="preserve"> فالعلماء العارفون بعلم الحديث قد رووه وهو عندهم صحيح</w:t>
      </w:r>
      <w:r w:rsidR="002235E8">
        <w:rPr>
          <w:rFonts w:hint="cs"/>
          <w:rtl/>
        </w:rPr>
        <w:t>،</w:t>
      </w:r>
      <w:r>
        <w:rPr>
          <w:rFonts w:hint="cs"/>
          <w:rtl/>
        </w:rPr>
        <w:t xml:space="preserve"> إلاّ أنّ الناس قد تنازعوا في صحّته</w:t>
      </w:r>
      <w:r w:rsidR="002235E8">
        <w:rPr>
          <w:rFonts w:hint="cs"/>
          <w:rtl/>
        </w:rPr>
        <w:t>؛</w:t>
      </w:r>
      <w:r>
        <w:rPr>
          <w:rFonts w:hint="cs"/>
          <w:rtl/>
        </w:rPr>
        <w:t xml:space="preserve"> فأوقع نفسه في هاوية</w:t>
      </w:r>
      <w:r w:rsidR="002235E8">
        <w:rPr>
          <w:rFonts w:hint="cs"/>
          <w:rtl/>
        </w:rPr>
        <w:t>،</w:t>
      </w:r>
      <w:r>
        <w:rPr>
          <w:rFonts w:hint="cs"/>
          <w:rtl/>
        </w:rPr>
        <w:t xml:space="preserve"> مَن هم الناس</w:t>
      </w:r>
      <w:r w:rsidR="002235E8">
        <w:rPr>
          <w:rFonts w:hint="cs"/>
          <w:rtl/>
        </w:rPr>
        <w:t>؟</w:t>
      </w:r>
      <w:r>
        <w:rPr>
          <w:rFonts w:hint="cs"/>
          <w:rtl/>
        </w:rPr>
        <w:t xml:space="preserve"> أليس العلماء من الناس وقد صدّقوا الحديث فيما نفاه سفهاء الناس وشياطينهم</w:t>
      </w:r>
      <w:r w:rsidR="002235E8">
        <w:rPr>
          <w:rFonts w:hint="cs"/>
          <w:rtl/>
        </w:rPr>
        <w:t>؛</w:t>
      </w:r>
      <w:r>
        <w:rPr>
          <w:rFonts w:hint="cs"/>
          <w:rtl/>
        </w:rPr>
        <w:t xml:space="preserve"> أنتبع العلماء أم نجري مع مَن خالف حتّى النواصب الذين أخبتوا مضطرّين للحقّ</w:t>
      </w:r>
      <w:r w:rsidR="002235E8">
        <w:rPr>
          <w:rFonts w:hint="cs"/>
          <w:rtl/>
        </w:rPr>
        <w:t>،</w:t>
      </w:r>
      <w:r>
        <w:rPr>
          <w:rFonts w:hint="cs"/>
          <w:rtl/>
        </w:rPr>
        <w:t xml:space="preserve"> مع ابن تيميه والوهّابيّين وساء مصيراً</w:t>
      </w:r>
      <w:r w:rsidR="002235E8">
        <w:rPr>
          <w:rFonts w:hint="cs"/>
          <w:rtl/>
        </w:rPr>
        <w:t>؟!</w:t>
      </w:r>
    </w:p>
    <w:p w:rsidR="008E0475" w:rsidRDefault="00E53BE1" w:rsidP="00E53BE1">
      <w:pPr>
        <w:pStyle w:val="libNormal"/>
        <w:rPr>
          <w:rtl/>
        </w:rPr>
      </w:pPr>
      <w:r>
        <w:rPr>
          <w:rStyle w:val="libAlaemChar"/>
          <w:rFonts w:hint="cs"/>
          <w:rtl/>
        </w:rPr>
        <w:t>(</w:t>
      </w:r>
      <w:r w:rsidR="004A4BD1" w:rsidRPr="00E53BE1">
        <w:rPr>
          <w:rStyle w:val="libAieChar"/>
          <w:rFonts w:eastAsia="MS Mincho"/>
          <w:rtl/>
        </w:rPr>
        <w:t>وَمَن يَكُنِ الشّيْطَانُ لَهُ قَرِيناً فَسَاءَ قَرِيناً</w:t>
      </w:r>
      <w:r>
        <w:rPr>
          <w:rStyle w:val="libAlaemChar"/>
          <w:rFonts w:hint="cs"/>
          <w:rtl/>
        </w:rPr>
        <w:t>)</w:t>
      </w:r>
      <w:r w:rsidR="008E0475">
        <w:rPr>
          <w:rFonts w:hint="cs"/>
          <w:rtl/>
        </w:rPr>
        <w:t xml:space="preserve"> </w:t>
      </w:r>
      <w:r w:rsidR="008E0475" w:rsidRPr="002235E8">
        <w:rPr>
          <w:rStyle w:val="libFootnotenumChar"/>
          <w:rFonts w:hint="cs"/>
          <w:rtl/>
        </w:rPr>
        <w:t>(1)</w:t>
      </w:r>
      <w:r w:rsidR="002235E8">
        <w:rPr>
          <w:rFonts w:hint="cs"/>
          <w:rtl/>
        </w:rPr>
        <w:t>.</w:t>
      </w:r>
    </w:p>
    <w:p w:rsidR="008E0475" w:rsidRDefault="008E0475" w:rsidP="008E0475">
      <w:pPr>
        <w:pStyle w:val="libNormal"/>
        <w:rPr>
          <w:rtl/>
        </w:rPr>
      </w:pPr>
      <w:r>
        <w:rPr>
          <w:rFonts w:hint="cs"/>
          <w:rtl/>
        </w:rPr>
        <w:t>وعن تجاوز ابن تيميه وتجاسره على الصدّيقة الطاهرة فاطمة الزهراء سيّدة نساء العالمين سلام الله عليها</w:t>
      </w:r>
      <w:r w:rsidR="002235E8">
        <w:rPr>
          <w:rFonts w:hint="cs"/>
          <w:rtl/>
        </w:rPr>
        <w:t>،</w:t>
      </w:r>
      <w:r>
        <w:rPr>
          <w:rFonts w:hint="cs"/>
          <w:rtl/>
        </w:rPr>
        <w:t xml:space="preserve"> فقال السقاف</w:t>
      </w:r>
      <w:r w:rsidR="002235E8">
        <w:rPr>
          <w:rFonts w:hint="cs"/>
          <w:rtl/>
        </w:rPr>
        <w:t>:</w:t>
      </w:r>
    </w:p>
    <w:p w:rsidR="008E0475" w:rsidRDefault="00E53BE1" w:rsidP="00E53BE1">
      <w:pPr>
        <w:pStyle w:val="libNormal"/>
        <w:rPr>
          <w:rtl/>
        </w:rPr>
      </w:pPr>
      <w:r>
        <w:rPr>
          <w:rFonts w:hint="cs"/>
          <w:rtl/>
        </w:rPr>
        <w:t>«</w:t>
      </w:r>
      <w:r w:rsidR="008E0475">
        <w:rPr>
          <w:rFonts w:hint="cs"/>
          <w:rtl/>
        </w:rPr>
        <w:t xml:space="preserve">بعض ذلك ذكره في منهاج سنّته </w:t>
      </w:r>
      <w:r w:rsidR="008E0475" w:rsidRPr="002235E8">
        <w:rPr>
          <w:rStyle w:val="libFootnotenumChar"/>
          <w:rFonts w:hint="cs"/>
          <w:rtl/>
        </w:rPr>
        <w:t>(2)</w:t>
      </w:r>
      <w:r w:rsidR="008E0475">
        <w:rPr>
          <w:rFonts w:hint="cs"/>
          <w:rtl/>
        </w:rPr>
        <w:t xml:space="preserve"> </w:t>
      </w:r>
      <w:r>
        <w:rPr>
          <w:rFonts w:hint="cs"/>
          <w:rtl/>
        </w:rPr>
        <w:t>(</w:t>
      </w:r>
      <w:r w:rsidR="004A4BD1">
        <w:rPr>
          <w:rFonts w:hint="cs"/>
          <w:rtl/>
        </w:rPr>
        <w:t>2</w:t>
      </w:r>
      <w:r w:rsidR="000B0A22">
        <w:rPr>
          <w:rFonts w:hint="cs"/>
          <w:rtl/>
        </w:rPr>
        <w:t>/</w:t>
      </w:r>
      <w:r w:rsidR="004A4BD1">
        <w:rPr>
          <w:rFonts w:hint="cs"/>
          <w:rtl/>
        </w:rPr>
        <w:t>169</w:t>
      </w:r>
      <w:r>
        <w:rPr>
          <w:rFonts w:hint="cs"/>
          <w:rtl/>
        </w:rPr>
        <w:t>)</w:t>
      </w:r>
      <w:r w:rsidR="008E0475">
        <w:rPr>
          <w:rFonts w:hint="cs"/>
          <w:rtl/>
        </w:rPr>
        <w:t xml:space="preserve"> وذكره بطريقة ملتوية عرجاء</w:t>
      </w:r>
      <w:r w:rsidR="002235E8">
        <w:rPr>
          <w:rFonts w:hint="cs"/>
          <w:rtl/>
        </w:rPr>
        <w:t>،</w:t>
      </w:r>
      <w:r w:rsidR="008E0475">
        <w:rPr>
          <w:rFonts w:hint="cs"/>
          <w:rtl/>
        </w:rPr>
        <w:t xml:space="preserve"> </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النساء</w:t>
      </w:r>
      <w:r w:rsidR="002235E8">
        <w:rPr>
          <w:rFonts w:hint="cs"/>
          <w:rtl/>
        </w:rPr>
        <w:t>:</w:t>
      </w:r>
      <w:r>
        <w:rPr>
          <w:rFonts w:hint="cs"/>
          <w:rtl/>
        </w:rPr>
        <w:t xml:space="preserve"> 38</w:t>
      </w:r>
      <w:r w:rsidR="002235E8">
        <w:rPr>
          <w:rFonts w:hint="cs"/>
          <w:rtl/>
        </w:rPr>
        <w:t>.</w:t>
      </w:r>
    </w:p>
    <w:p w:rsidR="008E0475" w:rsidRDefault="008E0475" w:rsidP="002235E8">
      <w:pPr>
        <w:pStyle w:val="libFootnote0"/>
        <w:rPr>
          <w:rtl/>
        </w:rPr>
      </w:pPr>
      <w:r>
        <w:rPr>
          <w:rFonts w:hint="cs"/>
          <w:rtl/>
        </w:rPr>
        <w:t>(2) للهِ درّ السّقاف</w:t>
      </w:r>
      <w:r w:rsidR="002235E8">
        <w:rPr>
          <w:rFonts w:hint="cs"/>
          <w:rtl/>
        </w:rPr>
        <w:t>!</w:t>
      </w:r>
      <w:r>
        <w:rPr>
          <w:rFonts w:hint="cs"/>
          <w:rtl/>
        </w:rPr>
        <w:t xml:space="preserve"> فإنّ ابن تَيمِيه سمّى كتابه منهاج السنّة النبويّة</w:t>
      </w:r>
      <w:r w:rsidR="002235E8">
        <w:rPr>
          <w:rFonts w:hint="cs"/>
          <w:rtl/>
        </w:rPr>
        <w:t>،</w:t>
      </w:r>
      <w:r>
        <w:rPr>
          <w:rFonts w:hint="cs"/>
          <w:rtl/>
        </w:rPr>
        <w:t xml:space="preserve"> فسمّاه السقاف بما يليق به ك </w:t>
      </w:r>
      <w:r w:rsidR="002235E8">
        <w:rPr>
          <w:rFonts w:hint="cs"/>
          <w:rtl/>
        </w:rPr>
        <w:t>(</w:t>
      </w:r>
      <w:r>
        <w:rPr>
          <w:rFonts w:hint="cs"/>
          <w:rtl/>
        </w:rPr>
        <w:t>منهاج سنّته</w:t>
      </w:r>
      <w:r w:rsidR="002235E8">
        <w:rPr>
          <w:rFonts w:hint="cs"/>
          <w:rtl/>
        </w:rPr>
        <w:t>:</w:t>
      </w:r>
      <w:r>
        <w:rPr>
          <w:rFonts w:hint="cs"/>
          <w:rtl/>
        </w:rPr>
        <w:t xml:space="preserve"> أي منهاج سنّة ابن تَيمِيه</w:t>
      </w:r>
      <w:r w:rsidR="002235E8">
        <w:rPr>
          <w:rFonts w:hint="cs"/>
          <w:rtl/>
        </w:rPr>
        <w:t>)</w:t>
      </w:r>
      <w:r>
        <w:rPr>
          <w:rFonts w:hint="cs"/>
          <w:rtl/>
        </w:rPr>
        <w:t xml:space="preserve"> ذلك أنّه كذب عمداً على القرآن الكريم</w:t>
      </w:r>
      <w:r w:rsidR="002235E8">
        <w:rPr>
          <w:rFonts w:hint="cs"/>
          <w:rtl/>
        </w:rPr>
        <w:t>؛</w:t>
      </w:r>
      <w:r>
        <w:rPr>
          <w:rFonts w:hint="cs"/>
          <w:rtl/>
        </w:rPr>
        <w:t xml:space="preserve"> فلمّا لم يستطع حذف بعض آياته المباركة خوف العقاب</w:t>
      </w:r>
      <w:r w:rsidR="002235E8">
        <w:rPr>
          <w:rFonts w:hint="cs"/>
          <w:rtl/>
        </w:rPr>
        <w:t>؛</w:t>
      </w:r>
      <w:r>
        <w:rPr>
          <w:rFonts w:hint="cs"/>
          <w:rtl/>
        </w:rPr>
        <w:t xml:space="preserve"> راح يكذّب أسباب نزولها كما في آية التصدّق حال الركوع</w:t>
      </w:r>
      <w:r w:rsidR="002235E8">
        <w:rPr>
          <w:rFonts w:hint="cs"/>
          <w:rtl/>
        </w:rPr>
        <w:t>،</w:t>
      </w:r>
      <w:r>
        <w:rPr>
          <w:rFonts w:hint="cs"/>
          <w:rtl/>
        </w:rPr>
        <w:t xml:space="preserve"> وآية إكمال الدّين وحديث الغدير</w:t>
      </w:r>
      <w:r w:rsidR="002235E8">
        <w:rPr>
          <w:rFonts w:hint="cs"/>
          <w:rtl/>
        </w:rPr>
        <w:t>،</w:t>
      </w:r>
      <w:r>
        <w:rPr>
          <w:rFonts w:hint="cs"/>
          <w:rtl/>
        </w:rPr>
        <w:t xml:space="preserve"> وآية التطهير ومعنى التطهير هنا ومَن هم أهل البيت في الآية</w:t>
      </w:r>
      <w:r w:rsidR="002235E8">
        <w:rPr>
          <w:rFonts w:hint="cs"/>
          <w:rtl/>
        </w:rPr>
        <w:t>،</w:t>
      </w:r>
      <w:r>
        <w:rPr>
          <w:rFonts w:hint="cs"/>
          <w:rtl/>
        </w:rPr>
        <w:t xml:space="preserve"> وآية المباهلة</w:t>
      </w:r>
      <w:r w:rsidR="002235E8">
        <w:rPr>
          <w:rFonts w:hint="cs"/>
          <w:rtl/>
        </w:rPr>
        <w:t>،</w:t>
      </w:r>
      <w:r>
        <w:rPr>
          <w:rFonts w:hint="cs"/>
          <w:rtl/>
        </w:rPr>
        <w:t xml:space="preserve"> وآية شراء النّفس</w:t>
      </w:r>
      <w:r w:rsidR="002235E8">
        <w:rPr>
          <w:rFonts w:hint="cs"/>
          <w:rtl/>
        </w:rPr>
        <w:t>،</w:t>
      </w:r>
      <w:r>
        <w:rPr>
          <w:rFonts w:hint="cs"/>
          <w:rtl/>
        </w:rPr>
        <w:t xml:space="preserve"> وآية الإنفاق ليلاً ونهاراً سرّاً وعلانيةً</w:t>
      </w:r>
      <w:r w:rsidR="002235E8">
        <w:rPr>
          <w:rFonts w:hint="cs"/>
          <w:rtl/>
        </w:rPr>
        <w:t>،</w:t>
      </w:r>
      <w:r>
        <w:rPr>
          <w:rFonts w:hint="cs"/>
          <w:rtl/>
        </w:rPr>
        <w:t xml:space="preserve"> وآية خير البريّة</w:t>
      </w:r>
      <w:r w:rsidR="002235E8">
        <w:rPr>
          <w:rFonts w:hint="cs"/>
          <w:rtl/>
        </w:rPr>
        <w:t>،</w:t>
      </w:r>
      <w:r>
        <w:rPr>
          <w:rFonts w:hint="cs"/>
          <w:rtl/>
        </w:rPr>
        <w:t xml:space="preserve"> والأُذُن الواعية</w:t>
      </w:r>
      <w:r w:rsidR="002235E8">
        <w:rPr>
          <w:rFonts w:hint="cs"/>
          <w:rtl/>
        </w:rPr>
        <w:t>.</w:t>
      </w:r>
      <w:r>
        <w:rPr>
          <w:rFonts w:hint="cs"/>
          <w:rtl/>
        </w:rPr>
        <w:t>.. وغير ذلك من الآيات</w:t>
      </w:r>
      <w:r w:rsidR="002235E8">
        <w:rPr>
          <w:rFonts w:hint="cs"/>
          <w:rtl/>
        </w:rPr>
        <w:t>.</w:t>
      </w:r>
      <w:r>
        <w:rPr>
          <w:rFonts w:hint="cs"/>
          <w:rtl/>
        </w:rPr>
        <w:t xml:space="preserve"> وأمّا الأحاديث في فضائل أهل البيت </w:t>
      </w:r>
      <w:r w:rsidR="002235E8" w:rsidRPr="00DF04FE">
        <w:rPr>
          <w:rStyle w:val="libFootnoteAlaemChar"/>
          <w:rFonts w:hint="cs"/>
          <w:rtl/>
        </w:rPr>
        <w:t>عليهم‌السلام</w:t>
      </w:r>
      <w:r w:rsidR="00E53BE1" w:rsidRPr="00E53BE1">
        <w:rPr>
          <w:rFonts w:hint="cs"/>
          <w:rtl/>
        </w:rPr>
        <w:t xml:space="preserve"> =</w:t>
      </w:r>
    </w:p>
    <w:p w:rsidR="008E0475" w:rsidRDefault="008E0475" w:rsidP="002235E8">
      <w:pPr>
        <w:pStyle w:val="libFootnote0"/>
        <w:rPr>
          <w:rtl/>
        </w:rPr>
      </w:pPr>
      <w:r>
        <w:rPr>
          <w:rtl/>
        </w:rPr>
        <w:br w:type="page"/>
      </w:r>
    </w:p>
    <w:p w:rsidR="008E0475" w:rsidRDefault="008E0475" w:rsidP="00E53BE1">
      <w:pPr>
        <w:pStyle w:val="libNormal0"/>
        <w:rPr>
          <w:rtl/>
        </w:rPr>
      </w:pPr>
      <w:r>
        <w:rPr>
          <w:rFonts w:hint="cs"/>
          <w:rtl/>
        </w:rPr>
        <w:lastRenderedPageBreak/>
        <w:t xml:space="preserve">وتظاهر في بعض تلك الجُمل بمدحها </w:t>
      </w:r>
      <w:r w:rsidR="002235E8" w:rsidRPr="002235E8">
        <w:rPr>
          <w:rStyle w:val="libAlaemChar"/>
          <w:rFonts w:hint="cs"/>
          <w:rtl/>
        </w:rPr>
        <w:t>عليها‌السلام</w:t>
      </w:r>
      <w:r>
        <w:rPr>
          <w:rFonts w:hint="cs"/>
          <w:rtl/>
        </w:rPr>
        <w:t xml:space="preserve"> وأنّها سيّدة نساء العالمين</w:t>
      </w:r>
      <w:r w:rsidR="002235E8">
        <w:rPr>
          <w:rFonts w:hint="cs"/>
          <w:rtl/>
        </w:rPr>
        <w:t>!</w:t>
      </w:r>
      <w:r>
        <w:rPr>
          <w:rFonts w:hint="cs"/>
          <w:rtl/>
        </w:rPr>
        <w:t xml:space="preserve"> وليس وراء قوله </w:t>
      </w:r>
      <w:r w:rsidR="00E53BE1">
        <w:rPr>
          <w:rFonts w:hint="cs"/>
          <w:rtl/>
        </w:rPr>
        <w:t>(</w:t>
      </w:r>
      <w:r w:rsidR="004A4BD1">
        <w:rPr>
          <w:rFonts w:hint="cs"/>
          <w:rtl/>
        </w:rPr>
        <w:t>عامله الله بما يستحق</w:t>
      </w:r>
      <w:r w:rsidR="00E53BE1">
        <w:rPr>
          <w:rFonts w:hint="cs"/>
          <w:rtl/>
        </w:rPr>
        <w:t>)</w:t>
      </w:r>
      <w:r w:rsidR="002235E8">
        <w:rPr>
          <w:rFonts w:hint="cs"/>
          <w:rtl/>
        </w:rPr>
        <w:t xml:space="preserve"> - </w:t>
      </w:r>
      <w:r>
        <w:rPr>
          <w:rFonts w:hint="cs"/>
          <w:rtl/>
        </w:rPr>
        <w:t>آمين</w:t>
      </w:r>
      <w:r w:rsidR="002235E8">
        <w:rPr>
          <w:rFonts w:hint="cs"/>
          <w:rtl/>
        </w:rPr>
        <w:t xml:space="preserve">! - </w:t>
      </w:r>
      <w:r>
        <w:rPr>
          <w:rFonts w:hint="cs"/>
          <w:rtl/>
        </w:rPr>
        <w:t>إلاّ الطعن والذمّ</w:t>
      </w:r>
      <w:r w:rsidR="002235E8">
        <w:rPr>
          <w:rFonts w:hint="cs"/>
          <w:rtl/>
        </w:rPr>
        <w:t>!</w:t>
      </w:r>
      <w:r>
        <w:rPr>
          <w:rFonts w:hint="cs"/>
          <w:rtl/>
        </w:rPr>
        <w:t xml:space="preserve"> وليس له مخرج عندنا من هذه الورطة ولا نقبل الدفاع عنه وتأويل بعض كلماته هناك أيّ وجه</w:t>
      </w:r>
      <w:r w:rsidR="002235E8">
        <w:rPr>
          <w:rFonts w:hint="cs"/>
          <w:rtl/>
        </w:rPr>
        <w:t>!</w:t>
      </w:r>
      <w:r>
        <w:rPr>
          <w:rFonts w:hint="cs"/>
          <w:rtl/>
        </w:rPr>
        <w:t xml:space="preserve"> فهو ناصبيّ خبيث ومجسّم بغيض شاء المخالفون أم أبوا</w:t>
      </w:r>
      <w:r w:rsidR="00E53BE1">
        <w:rPr>
          <w:rFonts w:hint="cs"/>
          <w:rtl/>
        </w:rPr>
        <w:t>»</w:t>
      </w:r>
      <w:r w:rsidRPr="002235E8">
        <w:rPr>
          <w:rStyle w:val="libFootnotenumChar"/>
          <w:rFonts w:hint="cs"/>
          <w:rtl/>
        </w:rPr>
        <w:t>(1)</w:t>
      </w:r>
      <w:r w:rsidR="002235E8">
        <w:rPr>
          <w:rFonts w:hint="cs"/>
          <w:rtl/>
        </w:rPr>
        <w:t>.</w:t>
      </w:r>
    </w:p>
    <w:p w:rsidR="008E0475" w:rsidRDefault="00E53BE1" w:rsidP="00E53BE1">
      <w:pPr>
        <w:pStyle w:val="libNormal"/>
        <w:rPr>
          <w:rtl/>
        </w:rPr>
      </w:pPr>
      <w:r>
        <w:rPr>
          <w:rStyle w:val="libAlaemChar"/>
          <w:rFonts w:hint="cs"/>
          <w:rtl/>
        </w:rPr>
        <w:t>(</w:t>
      </w:r>
      <w:r w:rsidR="004A4BD1" w:rsidRPr="00E53BE1">
        <w:rPr>
          <w:rStyle w:val="libAieChar"/>
          <w:rFonts w:eastAsia="MS Mincho"/>
          <w:rtl/>
        </w:rPr>
        <w:t>وَالّذِي خَبُثَ لاَيَخْرُجُ إِلّا نَكِداً</w:t>
      </w:r>
      <w:r>
        <w:rPr>
          <w:rStyle w:val="libAlaemChar"/>
          <w:rFonts w:hint="cs"/>
          <w:rtl/>
        </w:rPr>
        <w:t>)</w:t>
      </w:r>
      <w:r w:rsidR="008E0475">
        <w:rPr>
          <w:rFonts w:hint="cs"/>
          <w:rtl/>
        </w:rPr>
        <w:t xml:space="preserve"> </w:t>
      </w:r>
      <w:r w:rsidR="008E0475" w:rsidRPr="002235E8">
        <w:rPr>
          <w:rStyle w:val="libFootnotenumChar"/>
          <w:rFonts w:hint="cs"/>
          <w:rtl/>
        </w:rPr>
        <w:t>(2)</w:t>
      </w:r>
      <w:r w:rsidR="002235E8">
        <w:rPr>
          <w:rFonts w:hint="cs"/>
          <w:rtl/>
        </w:rPr>
        <w:t>.</w:t>
      </w:r>
    </w:p>
    <w:p w:rsidR="008E0475" w:rsidRDefault="008E0475" w:rsidP="008E0475">
      <w:pPr>
        <w:pStyle w:val="libNormal"/>
        <w:rPr>
          <w:rtl/>
        </w:rPr>
      </w:pPr>
      <w:r>
        <w:rPr>
          <w:rFonts w:hint="cs"/>
          <w:rtl/>
        </w:rPr>
        <w:t>وفي مقدّمة تحقيقه على كتاب العلوّ للعليّ الغفّار وهو من مؤلّفات الذهبيّ</w:t>
      </w:r>
      <w:r w:rsidR="002235E8">
        <w:rPr>
          <w:rFonts w:hint="cs"/>
          <w:rtl/>
        </w:rPr>
        <w:t>،</w:t>
      </w:r>
      <w:r>
        <w:rPr>
          <w:rFonts w:hint="cs"/>
          <w:rtl/>
        </w:rPr>
        <w:t xml:space="preserve"> والذي ألّفه قبل مباعدته لشيخه ابن تَيمِيه</w:t>
      </w:r>
      <w:r w:rsidR="002235E8">
        <w:rPr>
          <w:rFonts w:hint="cs"/>
          <w:rtl/>
        </w:rPr>
        <w:t>،</w:t>
      </w:r>
      <w:r>
        <w:rPr>
          <w:rFonts w:hint="cs"/>
          <w:rtl/>
        </w:rPr>
        <w:t xml:space="preserve"> قال السقاف</w:t>
      </w:r>
      <w:r w:rsidR="002235E8">
        <w:rPr>
          <w:rFonts w:hint="cs"/>
          <w:rtl/>
        </w:rPr>
        <w:t>:</w:t>
      </w:r>
    </w:p>
    <w:p w:rsidR="008E0475" w:rsidRDefault="00E53BE1" w:rsidP="008E0475">
      <w:pPr>
        <w:pStyle w:val="libNormal"/>
        <w:rPr>
          <w:rtl/>
        </w:rPr>
      </w:pPr>
      <w:r>
        <w:rPr>
          <w:rFonts w:hint="cs"/>
          <w:rtl/>
        </w:rPr>
        <w:t>«</w:t>
      </w:r>
      <w:r w:rsidR="008E0475">
        <w:rPr>
          <w:rFonts w:hint="cs"/>
          <w:rtl/>
        </w:rPr>
        <w:t>وإنّ من أعظم تلك الكتب ضرراً على عقيدة المسلمين كتب ابن تيميه الحرّاني ومَن أخذ عنه أو تبنّى أفكاره كابنِ زفيل الزرعي المشهور بابنِ قيّم الجوزيّة</w:t>
      </w:r>
      <w:r w:rsidR="002235E8">
        <w:rPr>
          <w:rFonts w:hint="cs"/>
          <w:rtl/>
        </w:rPr>
        <w:t>،</w:t>
      </w:r>
      <w:r w:rsidR="008E0475">
        <w:rPr>
          <w:rFonts w:hint="cs"/>
          <w:rtl/>
        </w:rPr>
        <w:t xml:space="preserve"> والذهبي وبعدهما شارح الطحاوية المجسِّم ابن أبي العز المنسوب إلى الحنفية تمويهاً وتضليلاً</w:t>
      </w:r>
      <w:r w:rsidR="002235E8">
        <w:rPr>
          <w:rFonts w:hint="cs"/>
          <w:rtl/>
        </w:rPr>
        <w:t>!</w:t>
      </w:r>
    </w:p>
    <w:p w:rsidR="008E0475" w:rsidRDefault="008E0475" w:rsidP="008E0475">
      <w:pPr>
        <w:pStyle w:val="libNormal"/>
        <w:rPr>
          <w:rtl/>
        </w:rPr>
      </w:pPr>
      <w:r>
        <w:rPr>
          <w:rFonts w:hint="cs"/>
          <w:rtl/>
        </w:rPr>
        <w:t>وإنّني لا أعلم أضرَّ على المسلم المؤمن من كتب ابن تيميه الحرّاني الذي يخلط السُّم في الدسم فيما كتب وصنّف</w:t>
      </w:r>
      <w:r w:rsidR="002235E8">
        <w:rPr>
          <w:rFonts w:hint="cs"/>
          <w:rtl/>
        </w:rPr>
        <w:t>،</w:t>
      </w:r>
      <w:r>
        <w:rPr>
          <w:rFonts w:hint="cs"/>
          <w:rtl/>
        </w:rPr>
        <w:t xml:space="preserve"> وهو رجل كثير التلوّي والمراوغة جدّاً</w:t>
      </w:r>
      <w:r w:rsidR="002235E8">
        <w:rPr>
          <w:rFonts w:hint="cs"/>
          <w:rtl/>
        </w:rPr>
        <w:t>،</w:t>
      </w:r>
      <w:r>
        <w:rPr>
          <w:rFonts w:hint="cs"/>
          <w:rtl/>
        </w:rPr>
        <w:t xml:space="preserve"> </w:t>
      </w:r>
    </w:p>
    <w:p w:rsidR="008E0475" w:rsidRDefault="002235E8" w:rsidP="002235E8">
      <w:pPr>
        <w:pStyle w:val="libLine"/>
        <w:rPr>
          <w:rtl/>
        </w:rPr>
      </w:pPr>
      <w:r>
        <w:rPr>
          <w:rFonts w:hint="cs"/>
          <w:rtl/>
        </w:rPr>
        <w:t>____________________</w:t>
      </w:r>
    </w:p>
    <w:p w:rsidR="008E0475" w:rsidRDefault="00E53BE1" w:rsidP="002235E8">
      <w:pPr>
        <w:pStyle w:val="libFootnote0"/>
        <w:rPr>
          <w:rtl/>
        </w:rPr>
      </w:pPr>
      <w:r>
        <w:rPr>
          <w:rFonts w:hint="cs"/>
          <w:rtl/>
        </w:rPr>
        <w:t xml:space="preserve">= </w:t>
      </w:r>
      <w:r w:rsidR="008E0475">
        <w:rPr>
          <w:rFonts w:hint="cs"/>
          <w:rtl/>
        </w:rPr>
        <w:t>وأنكرها ابن تَيمِيه في سيرته</w:t>
      </w:r>
      <w:r w:rsidR="002235E8">
        <w:rPr>
          <w:rFonts w:hint="cs"/>
          <w:rtl/>
        </w:rPr>
        <w:t>،</w:t>
      </w:r>
      <w:r w:rsidR="008E0475">
        <w:rPr>
          <w:rFonts w:hint="cs"/>
          <w:rtl/>
        </w:rPr>
        <w:t xml:space="preserve"> فتسير مع سيرته في حرّان صبيّاً وقد سمع الخوارج والصابئة والنصارى واليهود وانتهت بنهايته في سجن دمشق</w:t>
      </w:r>
      <w:r w:rsidR="002235E8">
        <w:rPr>
          <w:rFonts w:hint="cs"/>
          <w:rtl/>
        </w:rPr>
        <w:t>،</w:t>
      </w:r>
      <w:r w:rsidR="008E0475">
        <w:rPr>
          <w:rFonts w:hint="cs"/>
          <w:rtl/>
        </w:rPr>
        <w:t xml:space="preserve"> فلو كان رسول الله حاضراً لحكمه بنفس أحكام قضاة المذاهب</w:t>
      </w:r>
      <w:r w:rsidR="002235E8">
        <w:rPr>
          <w:rFonts w:hint="cs"/>
          <w:rtl/>
        </w:rPr>
        <w:t>،</w:t>
      </w:r>
      <w:r w:rsidR="008E0475">
        <w:rPr>
          <w:rFonts w:hint="cs"/>
          <w:rtl/>
        </w:rPr>
        <w:t xml:space="preserve"> ولو أظهر التوبة لم يقبلها إلاّ مرّة واحدة ثمّ طهّر الأرض منه وقطع السبيل من يطلّ قرن الشيطان من نَجْد</w:t>
      </w:r>
      <w:r w:rsidR="002235E8">
        <w:rPr>
          <w:rFonts w:hint="cs"/>
          <w:rtl/>
        </w:rPr>
        <w:t>.</w:t>
      </w:r>
    </w:p>
    <w:p w:rsidR="008E0475" w:rsidRDefault="008E0475" w:rsidP="002235E8">
      <w:pPr>
        <w:pStyle w:val="libFootnote0"/>
        <w:rPr>
          <w:rtl/>
        </w:rPr>
      </w:pPr>
      <w:r>
        <w:rPr>
          <w:rFonts w:hint="cs"/>
          <w:rtl/>
        </w:rPr>
        <w:t>(1) مجموع رسائل السقاف</w:t>
      </w:r>
      <w:r w:rsidR="002235E8">
        <w:rPr>
          <w:rFonts w:hint="cs"/>
          <w:rtl/>
        </w:rPr>
        <w:t>،</w:t>
      </w:r>
      <w:r>
        <w:rPr>
          <w:rFonts w:hint="cs"/>
          <w:rtl/>
        </w:rPr>
        <w:t xml:space="preserve"> 2</w:t>
      </w:r>
      <w:r w:rsidR="002235E8">
        <w:rPr>
          <w:rFonts w:hint="cs"/>
          <w:rtl/>
        </w:rPr>
        <w:t>:</w:t>
      </w:r>
      <w:r>
        <w:rPr>
          <w:rFonts w:hint="cs"/>
          <w:rtl/>
        </w:rPr>
        <w:t xml:space="preserve"> 737</w:t>
      </w:r>
      <w:r w:rsidR="002235E8">
        <w:rPr>
          <w:rFonts w:hint="cs"/>
          <w:rtl/>
        </w:rPr>
        <w:t>.</w:t>
      </w:r>
    </w:p>
    <w:p w:rsidR="008E0475" w:rsidRDefault="008E0475" w:rsidP="002235E8">
      <w:pPr>
        <w:pStyle w:val="libFootnote0"/>
        <w:rPr>
          <w:rtl/>
        </w:rPr>
      </w:pPr>
      <w:r>
        <w:rPr>
          <w:rFonts w:hint="cs"/>
          <w:rtl/>
        </w:rPr>
        <w:t>(2) الأعراف</w:t>
      </w:r>
      <w:r w:rsidR="002235E8">
        <w:rPr>
          <w:rFonts w:hint="cs"/>
          <w:rtl/>
        </w:rPr>
        <w:t>:</w:t>
      </w:r>
      <w:r>
        <w:rPr>
          <w:rFonts w:hint="cs"/>
          <w:rtl/>
        </w:rPr>
        <w:t xml:space="preserve"> 58</w:t>
      </w:r>
      <w:r w:rsidR="002235E8">
        <w:rPr>
          <w:rFonts w:hint="cs"/>
          <w:rtl/>
        </w:rPr>
        <w:t>.</w:t>
      </w:r>
    </w:p>
    <w:p w:rsidR="008E0475" w:rsidRDefault="008E0475" w:rsidP="002235E8">
      <w:pPr>
        <w:pStyle w:val="libFootnote0"/>
        <w:rPr>
          <w:rtl/>
        </w:rPr>
      </w:pPr>
      <w:r>
        <w:rPr>
          <w:rtl/>
        </w:rPr>
        <w:br w:type="page"/>
      </w:r>
    </w:p>
    <w:p w:rsidR="008E0475" w:rsidRDefault="008E0475" w:rsidP="00E53BE1">
      <w:pPr>
        <w:pStyle w:val="libNormal0"/>
        <w:rPr>
          <w:rtl/>
        </w:rPr>
      </w:pPr>
      <w:r>
        <w:rPr>
          <w:rFonts w:hint="cs"/>
          <w:rtl/>
        </w:rPr>
        <w:lastRenderedPageBreak/>
        <w:t>يُكثر الكلام ويطيله جدّاً فيما لا فائدة فيه ليزرع في ثناياه أفكاره الباطلة وآراءه الفاسدة المردودة</w:t>
      </w:r>
      <w:r w:rsidR="002235E8">
        <w:rPr>
          <w:rFonts w:hint="cs"/>
          <w:rtl/>
        </w:rPr>
        <w:t>!</w:t>
      </w:r>
    </w:p>
    <w:p w:rsidR="008E0475" w:rsidRDefault="008E0475" w:rsidP="008E0475">
      <w:pPr>
        <w:pStyle w:val="libNormal"/>
        <w:rPr>
          <w:rtl/>
        </w:rPr>
      </w:pPr>
      <w:r>
        <w:rPr>
          <w:rFonts w:hint="cs"/>
          <w:rtl/>
        </w:rPr>
        <w:t xml:space="preserve">ولا أدلّ على ذلك من تأليف تلميذه ابن القيّم اجتماع الجيوش الإسلاميّة وتأليف تلميذه القديم كتاب العلوّ والذي رجع بعد ذلك عن كثير من آراء شيخه الحرّاني وكتب له نصيحة اُشتهرت فيما بعد بالنصيحة الذهبيّة </w:t>
      </w:r>
      <w:r w:rsidRPr="002235E8">
        <w:rPr>
          <w:rStyle w:val="libFootnotenumChar"/>
          <w:rFonts w:hint="cs"/>
          <w:rtl/>
        </w:rPr>
        <w:t>(1)</w:t>
      </w:r>
      <w:r w:rsidR="002235E8">
        <w:rPr>
          <w:rFonts w:hint="cs"/>
          <w:rtl/>
        </w:rPr>
        <w:t>.</w:t>
      </w:r>
    </w:p>
    <w:p w:rsidR="008E0475" w:rsidRDefault="008E0475" w:rsidP="00FE28FA">
      <w:pPr>
        <w:pStyle w:val="libNormal"/>
        <w:rPr>
          <w:rtl/>
        </w:rPr>
      </w:pPr>
      <w:r>
        <w:rPr>
          <w:rFonts w:hint="cs"/>
          <w:rtl/>
        </w:rPr>
        <w:t>فينبغي لأهل الحقّ أن يتكاتفوا ويتفرّغوا للردّ على الشيخ الحرّاني المجسِّم الناصبيّ</w:t>
      </w:r>
      <w:r w:rsidR="002235E8">
        <w:rPr>
          <w:rFonts w:hint="cs"/>
          <w:rtl/>
        </w:rPr>
        <w:t>،</w:t>
      </w:r>
      <w:r>
        <w:rPr>
          <w:rFonts w:hint="cs"/>
          <w:rtl/>
        </w:rPr>
        <w:t xml:space="preserve"> وخاصّةً كتابه منهاج السنّة الذي هو حقيقةً منهاج البدعة</w:t>
      </w:r>
      <w:r w:rsidR="002235E8">
        <w:rPr>
          <w:rFonts w:hint="cs"/>
          <w:rtl/>
        </w:rPr>
        <w:t>،</w:t>
      </w:r>
      <w:r>
        <w:rPr>
          <w:rFonts w:hint="cs"/>
          <w:rtl/>
        </w:rPr>
        <w:t xml:space="preserve"> وموافقة صريح المعقول لصحيح المنقول </w:t>
      </w:r>
      <w:r w:rsidRPr="002235E8">
        <w:rPr>
          <w:rStyle w:val="libFootnotenumChar"/>
          <w:rFonts w:hint="cs"/>
          <w:rtl/>
        </w:rPr>
        <w:t>(2)</w:t>
      </w:r>
      <w:r>
        <w:rPr>
          <w:rFonts w:hint="cs"/>
          <w:rtl/>
        </w:rPr>
        <w:t xml:space="preserve"> الذي سمّاه أيضاً </w:t>
      </w:r>
      <w:r w:rsidR="002235E8">
        <w:rPr>
          <w:rFonts w:hint="cs"/>
          <w:rtl/>
        </w:rPr>
        <w:t>بـ</w:t>
      </w:r>
      <w:r>
        <w:rPr>
          <w:rFonts w:hint="cs"/>
          <w:rtl/>
        </w:rPr>
        <w:t xml:space="preserve"> </w:t>
      </w:r>
      <w:r w:rsidR="00FE28FA">
        <w:rPr>
          <w:rFonts w:hint="cs"/>
          <w:rtl/>
        </w:rPr>
        <w:t>(</w:t>
      </w:r>
      <w:r w:rsidR="004A4BD1">
        <w:rPr>
          <w:rFonts w:hint="cs"/>
          <w:rtl/>
        </w:rPr>
        <w:t>درأ تعارض العقل والنقل</w:t>
      </w:r>
      <w:r w:rsidR="00FE28FA">
        <w:rPr>
          <w:rFonts w:hint="cs"/>
          <w:rtl/>
        </w:rPr>
        <w:t>)</w:t>
      </w:r>
      <w:r>
        <w:rPr>
          <w:rFonts w:hint="cs"/>
          <w:rtl/>
        </w:rPr>
        <w:t xml:space="preserve"> وكتاب التأسيس في الردّ على أساس التقديس </w:t>
      </w:r>
      <w:r w:rsidRPr="002235E8">
        <w:rPr>
          <w:rStyle w:val="libFootnotenumChar"/>
          <w:rFonts w:hint="cs"/>
          <w:rtl/>
        </w:rPr>
        <w:t>(3)</w:t>
      </w:r>
      <w:r w:rsidR="002235E8">
        <w:rPr>
          <w:rFonts w:hint="cs"/>
          <w:rtl/>
        </w:rPr>
        <w:t>.</w:t>
      </w:r>
    </w:p>
    <w:p w:rsidR="008E0475" w:rsidRDefault="008E0475" w:rsidP="008E0475">
      <w:pPr>
        <w:pStyle w:val="libNormal"/>
        <w:rPr>
          <w:rtl/>
        </w:rPr>
      </w:pPr>
      <w:r>
        <w:rPr>
          <w:rFonts w:hint="cs"/>
          <w:rtl/>
        </w:rPr>
        <w:t>لم يقف الوهّابيون مكتوفي الأيدي إزاء هذا الردّ على إمامهم الذي أضلّ بهم السبيل</w:t>
      </w:r>
      <w:r w:rsidR="002235E8">
        <w:rPr>
          <w:rFonts w:hint="cs"/>
          <w:rtl/>
        </w:rPr>
        <w:t>؛</w:t>
      </w:r>
      <w:r>
        <w:rPr>
          <w:rFonts w:hint="cs"/>
          <w:rtl/>
        </w:rPr>
        <w:t xml:space="preserve"> فراحوا يكيلون له السباب المقذع وهو معرض عنهم</w:t>
      </w:r>
      <w:r w:rsidR="002235E8">
        <w:rPr>
          <w:rFonts w:hint="cs"/>
          <w:rtl/>
        </w:rPr>
        <w:t>،</w:t>
      </w:r>
      <w:r>
        <w:rPr>
          <w:rFonts w:hint="cs"/>
          <w:rtl/>
        </w:rPr>
        <w:t xml:space="preserve"> فلمّا كثرت غوغاؤهم رأى من الحكمة أن يلقمهم حجراً</w:t>
      </w:r>
      <w:r w:rsidR="002235E8">
        <w:rPr>
          <w:rFonts w:hint="cs"/>
          <w:rtl/>
        </w:rPr>
        <w:t>:</w:t>
      </w:r>
    </w:p>
    <w:p w:rsidR="008E0475" w:rsidRDefault="00FE28FA" w:rsidP="008E0475">
      <w:pPr>
        <w:pStyle w:val="libNormal"/>
        <w:rPr>
          <w:rtl/>
        </w:rPr>
      </w:pPr>
      <w:r>
        <w:rPr>
          <w:rFonts w:hint="cs"/>
          <w:rtl/>
        </w:rPr>
        <w:t>«</w:t>
      </w:r>
      <w:r w:rsidR="008E0475">
        <w:rPr>
          <w:rFonts w:hint="cs"/>
          <w:rtl/>
        </w:rPr>
        <w:t>لقد وقفتُ على بعض الردود علَيّ من بعض المشبّهة والمجسِّمة وقد قرأتها وأمعنتُ النظر فيها فوجدتها لا تحتاج لردٍّ ولا لجواب</w:t>
      </w:r>
      <w:r w:rsidR="002235E8">
        <w:rPr>
          <w:rFonts w:hint="cs"/>
          <w:rtl/>
        </w:rPr>
        <w:t>!</w:t>
      </w:r>
    </w:p>
    <w:p w:rsidR="008E0475" w:rsidRDefault="008E0475" w:rsidP="008E0475">
      <w:pPr>
        <w:pStyle w:val="libNormal"/>
        <w:rPr>
          <w:rtl/>
        </w:rPr>
      </w:pPr>
      <w:r>
        <w:rPr>
          <w:rFonts w:hint="cs"/>
          <w:rtl/>
        </w:rPr>
        <w:t xml:space="preserve">وما يحتاج لجوابٍ منها هو ما ذكره الشيخ الألباني المتناقض في مقدّمة </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ذكرناها كاملة ضمن هذا الفصل عن تكملة السيف الصقيل</w:t>
      </w:r>
      <w:r w:rsidR="002235E8">
        <w:rPr>
          <w:rFonts w:hint="cs"/>
          <w:rtl/>
        </w:rPr>
        <w:t>.</w:t>
      </w:r>
    </w:p>
    <w:p w:rsidR="008E0475" w:rsidRDefault="008E0475" w:rsidP="002235E8">
      <w:pPr>
        <w:pStyle w:val="libFootnote0"/>
        <w:rPr>
          <w:rtl/>
        </w:rPr>
      </w:pPr>
      <w:r>
        <w:rPr>
          <w:rFonts w:hint="cs"/>
          <w:rtl/>
        </w:rPr>
        <w:t>(2) مطبوع بحاشية منهاج السنّة</w:t>
      </w:r>
      <w:r w:rsidR="002235E8">
        <w:rPr>
          <w:rFonts w:hint="cs"/>
          <w:rtl/>
        </w:rPr>
        <w:t>.</w:t>
      </w:r>
    </w:p>
    <w:p w:rsidR="008E0475" w:rsidRDefault="008E0475" w:rsidP="002235E8">
      <w:pPr>
        <w:pStyle w:val="libFootnote0"/>
        <w:rPr>
          <w:rtl/>
        </w:rPr>
      </w:pPr>
      <w:r>
        <w:rPr>
          <w:rFonts w:hint="cs"/>
          <w:rtl/>
        </w:rPr>
        <w:t>(3) مقدّمة كتاب العُلوّ</w:t>
      </w:r>
      <w:r w:rsidR="002235E8">
        <w:rPr>
          <w:rFonts w:hint="cs"/>
          <w:rtl/>
        </w:rPr>
        <w:t>،</w:t>
      </w:r>
      <w:r>
        <w:rPr>
          <w:rFonts w:hint="cs"/>
          <w:rtl/>
        </w:rPr>
        <w:t xml:space="preserve"> الذهبي 95 الطبعة الثانية</w:t>
      </w:r>
      <w:r w:rsidR="002235E8">
        <w:rPr>
          <w:rFonts w:hint="cs"/>
          <w:rtl/>
        </w:rPr>
        <w:t>،</w:t>
      </w:r>
      <w:r>
        <w:rPr>
          <w:rFonts w:hint="cs"/>
          <w:rtl/>
        </w:rPr>
        <w:t xml:space="preserve"> دار الإمام النووي</w:t>
      </w:r>
      <w:r w:rsidR="002235E8">
        <w:rPr>
          <w:rFonts w:hint="cs"/>
          <w:rtl/>
        </w:rPr>
        <w:t>،</w:t>
      </w:r>
      <w:r>
        <w:rPr>
          <w:rFonts w:hint="cs"/>
          <w:rtl/>
        </w:rPr>
        <w:t xml:space="preserve"> الأردن</w:t>
      </w:r>
      <w:r w:rsidR="002235E8">
        <w:rPr>
          <w:rFonts w:hint="cs"/>
          <w:rtl/>
        </w:rPr>
        <w:t>،</w:t>
      </w:r>
      <w:r>
        <w:rPr>
          <w:rFonts w:hint="cs"/>
          <w:rtl/>
        </w:rPr>
        <w:t xml:space="preserve"> 1424</w:t>
      </w:r>
      <w:r w:rsidR="002235E8">
        <w:rPr>
          <w:rFonts w:hint="cs"/>
          <w:rtl/>
        </w:rPr>
        <w:t>.</w:t>
      </w:r>
    </w:p>
    <w:p w:rsidR="008E0475" w:rsidRDefault="008E0475" w:rsidP="002235E8">
      <w:pPr>
        <w:pStyle w:val="libFootnote0"/>
        <w:rPr>
          <w:rtl/>
        </w:rPr>
      </w:pPr>
      <w:r>
        <w:rPr>
          <w:rtl/>
        </w:rPr>
        <w:br w:type="page"/>
      </w:r>
    </w:p>
    <w:p w:rsidR="008E0475" w:rsidRDefault="008E0475" w:rsidP="00FE28FA">
      <w:pPr>
        <w:pStyle w:val="libNormal0"/>
        <w:rPr>
          <w:rtl/>
        </w:rPr>
      </w:pPr>
      <w:r>
        <w:rPr>
          <w:rFonts w:hint="cs"/>
          <w:rtl/>
        </w:rPr>
        <w:lastRenderedPageBreak/>
        <w:t xml:space="preserve">الجزء الأوّل والجزء السادس من </w:t>
      </w:r>
      <w:r w:rsidR="00FE28FA">
        <w:rPr>
          <w:rFonts w:hint="cs"/>
          <w:rtl/>
        </w:rPr>
        <w:t>(</w:t>
      </w:r>
      <w:r w:rsidR="004A4BD1">
        <w:rPr>
          <w:rFonts w:hint="cs"/>
          <w:rtl/>
        </w:rPr>
        <w:t>صحيحته</w:t>
      </w:r>
      <w:r w:rsidR="00FE28FA">
        <w:rPr>
          <w:rFonts w:hint="cs"/>
          <w:rtl/>
        </w:rPr>
        <w:t>)</w:t>
      </w:r>
      <w:r w:rsidR="002235E8">
        <w:rPr>
          <w:rFonts w:hint="cs"/>
          <w:rtl/>
        </w:rPr>
        <w:t>،</w:t>
      </w:r>
      <w:r>
        <w:rPr>
          <w:rFonts w:hint="cs"/>
          <w:rtl/>
        </w:rPr>
        <w:t xml:space="preserve"> وقد قمتُ بالردّ على ما كتبه وتجنّى به علَيّ في الجزء الثالث من كتابنا تناقضات الألباني الواضحات</w:t>
      </w:r>
      <w:r w:rsidR="002235E8">
        <w:rPr>
          <w:rFonts w:hint="cs"/>
          <w:rtl/>
        </w:rPr>
        <w:t>،</w:t>
      </w:r>
      <w:r>
        <w:rPr>
          <w:rFonts w:hint="cs"/>
          <w:rtl/>
        </w:rPr>
        <w:t xml:space="preserve"> فليرجع إليه مَن أراد متابعة الحقائق في هذه القضايا ومعرفة المخطئ فيها من المصيب</w:t>
      </w:r>
      <w:r w:rsidR="002235E8">
        <w:rPr>
          <w:rFonts w:hint="cs"/>
          <w:rtl/>
        </w:rPr>
        <w:t>.</w:t>
      </w:r>
      <w:r>
        <w:rPr>
          <w:rFonts w:hint="cs"/>
          <w:rtl/>
        </w:rPr>
        <w:t xml:space="preserve"> وأمّا باقي الردود لا تحتاج لأن يشتغل الإنسان بالردّ عليها لأنّها تجمع ما بين الضحالة الفكريّة والاستدلاليّة والتعصّب والسباب</w:t>
      </w:r>
      <w:r w:rsidR="002235E8">
        <w:rPr>
          <w:rFonts w:hint="cs"/>
          <w:rtl/>
        </w:rPr>
        <w:t>!</w:t>
      </w:r>
      <w:r>
        <w:rPr>
          <w:rFonts w:hint="cs"/>
          <w:rtl/>
        </w:rPr>
        <w:t xml:space="preserve"> وكذا الببغاوية في ترديد ما قاله الألباني الأرنأووطيّ المتناقض</w:t>
      </w:r>
      <w:r w:rsidR="002235E8">
        <w:rPr>
          <w:rFonts w:hint="cs"/>
          <w:rtl/>
        </w:rPr>
        <w:t>!</w:t>
      </w:r>
    </w:p>
    <w:p w:rsidR="008E0475" w:rsidRDefault="008E0475" w:rsidP="008E0475">
      <w:pPr>
        <w:pStyle w:val="libNormal"/>
        <w:rPr>
          <w:rtl/>
        </w:rPr>
      </w:pPr>
      <w:r>
        <w:rPr>
          <w:rFonts w:hint="cs"/>
          <w:rtl/>
        </w:rPr>
        <w:t>ومن أمثلة تلك الكتب التالفة</w:t>
      </w:r>
      <w:r w:rsidR="002235E8">
        <w:rPr>
          <w:rFonts w:hint="cs"/>
          <w:rtl/>
        </w:rPr>
        <w:t>:</w:t>
      </w:r>
      <w:r>
        <w:rPr>
          <w:rFonts w:hint="cs"/>
          <w:rtl/>
        </w:rPr>
        <w:t xml:space="preserve"> الصواعق والشُّهب المرميّة لأبي وداعة الأثري</w:t>
      </w:r>
      <w:r w:rsidR="002235E8">
        <w:rPr>
          <w:rFonts w:hint="cs"/>
          <w:rtl/>
        </w:rPr>
        <w:t>،</w:t>
      </w:r>
      <w:r>
        <w:rPr>
          <w:rFonts w:hint="cs"/>
          <w:rtl/>
        </w:rPr>
        <w:t xml:space="preserve"> والإتحاف بعقيدة الأسلاف لعبد الكريم الحميد</w:t>
      </w:r>
      <w:r w:rsidR="002235E8">
        <w:rPr>
          <w:rFonts w:hint="cs"/>
          <w:rtl/>
        </w:rPr>
        <w:t>،</w:t>
      </w:r>
      <w:r>
        <w:rPr>
          <w:rFonts w:hint="cs"/>
          <w:rtl/>
        </w:rPr>
        <w:t xml:space="preserve"> والقول السديد في الردّ على مَن أنكر تقسيم التوحيد لعبد الرزّاق البدر</w:t>
      </w:r>
      <w:r w:rsidR="002235E8">
        <w:rPr>
          <w:rFonts w:hint="cs"/>
          <w:rtl/>
        </w:rPr>
        <w:t>،</w:t>
      </w:r>
      <w:r>
        <w:rPr>
          <w:rFonts w:hint="cs"/>
          <w:rtl/>
        </w:rPr>
        <w:t xml:space="preserve"> ودفاعاً عن السلفية لعمرو عبد المنعم</w:t>
      </w:r>
      <w:r w:rsidR="002235E8">
        <w:rPr>
          <w:rFonts w:hint="cs"/>
          <w:rtl/>
        </w:rPr>
        <w:t>،</w:t>
      </w:r>
      <w:r>
        <w:rPr>
          <w:rFonts w:hint="cs"/>
          <w:rtl/>
        </w:rPr>
        <w:t xml:space="preserve"> وثلاث رسائل لسليمان علوان وهي الكشاف والقول المبين في إثبات الصورة لربّ العالمين والعياذ بالله تعالى</w:t>
      </w:r>
      <w:r w:rsidR="002235E8">
        <w:rPr>
          <w:rFonts w:hint="cs"/>
          <w:rtl/>
        </w:rPr>
        <w:t>!</w:t>
      </w:r>
      <w:r>
        <w:rPr>
          <w:rFonts w:hint="cs"/>
          <w:rtl/>
        </w:rPr>
        <w:t xml:space="preserve"> وإتحاف أهل الفضل والإنصاف</w:t>
      </w:r>
      <w:r w:rsidR="002235E8">
        <w:rPr>
          <w:rFonts w:hint="cs"/>
          <w:rtl/>
        </w:rPr>
        <w:t>.</w:t>
      </w:r>
      <w:r>
        <w:rPr>
          <w:rFonts w:hint="cs"/>
          <w:rtl/>
        </w:rPr>
        <w:t>..</w:t>
      </w:r>
    </w:p>
    <w:p w:rsidR="008E0475" w:rsidRDefault="008E0475" w:rsidP="00FE28FA">
      <w:pPr>
        <w:pStyle w:val="libNormal"/>
        <w:rPr>
          <w:rtl/>
        </w:rPr>
      </w:pPr>
      <w:r>
        <w:rPr>
          <w:rFonts w:hint="cs"/>
          <w:rtl/>
        </w:rPr>
        <w:t>وكلّها كتب تالفة</w:t>
      </w:r>
      <w:r w:rsidR="002235E8">
        <w:rPr>
          <w:rFonts w:hint="cs"/>
          <w:rtl/>
        </w:rPr>
        <w:t>،</w:t>
      </w:r>
      <w:r>
        <w:rPr>
          <w:rFonts w:hint="cs"/>
          <w:rtl/>
        </w:rPr>
        <w:t xml:space="preserve"> ويعتمد أصحابها في جُلّ ردودهم علينا فيها على أقوال ابن تيميه الحرّاني</w:t>
      </w:r>
      <w:r w:rsidR="002235E8">
        <w:rPr>
          <w:rFonts w:hint="cs"/>
          <w:rtl/>
        </w:rPr>
        <w:t>؛</w:t>
      </w:r>
      <w:r>
        <w:rPr>
          <w:rFonts w:hint="cs"/>
          <w:rtl/>
        </w:rPr>
        <w:t xml:space="preserve"> مع أنّ أقوال المذكور نازلة لا قيمة لها عندنا البتة</w:t>
      </w:r>
      <w:r w:rsidR="002235E8">
        <w:rPr>
          <w:rFonts w:hint="cs"/>
          <w:rtl/>
        </w:rPr>
        <w:t>!!</w:t>
      </w:r>
      <w:r>
        <w:rPr>
          <w:rFonts w:hint="cs"/>
          <w:rtl/>
        </w:rPr>
        <w:t xml:space="preserve"> واستدلالهم بها ممّا يسّرنا جدّاً لأنّنا نعرف أنّهم مفلسون عمليّاً ولا يستطيعون أن يحرّكوا عقولهم وأدمغتهم في الاستنباط</w:t>
      </w:r>
      <w:r w:rsidR="002235E8">
        <w:rPr>
          <w:rFonts w:hint="cs"/>
          <w:rtl/>
        </w:rPr>
        <w:t>،</w:t>
      </w:r>
      <w:r>
        <w:rPr>
          <w:rFonts w:hint="cs"/>
          <w:rtl/>
        </w:rPr>
        <w:t xml:space="preserve"> فهم يستغيثون ويرجعون إلى كتب الحرّاني ذات الأفكار المتضاربة ولأدلّة البالية ليسطّروا تلك المقالات نقلاً عن فتاواه أو منهاج سنّته أو الموافقة </w:t>
      </w:r>
      <w:r w:rsidR="00FE28FA">
        <w:rPr>
          <w:rFonts w:hint="cs"/>
          <w:rtl/>
        </w:rPr>
        <w:t>(</w:t>
      </w:r>
      <w:r w:rsidR="004A4BD1">
        <w:rPr>
          <w:rFonts w:hint="cs"/>
          <w:rtl/>
        </w:rPr>
        <w:t>أي موافقة صريح المعقول لصحيح المنقول - لابن تيميه</w:t>
      </w:r>
      <w:r w:rsidR="00FE28FA">
        <w:rPr>
          <w:rFonts w:hint="cs"/>
          <w:rtl/>
        </w:rPr>
        <w:t>)</w:t>
      </w:r>
      <w:r>
        <w:rPr>
          <w:rFonts w:hint="cs"/>
          <w:rtl/>
        </w:rPr>
        <w:t xml:space="preserve"> أو نحو هذه الكتب الهزيلة</w:t>
      </w:r>
      <w:r w:rsidR="002235E8">
        <w:rPr>
          <w:rFonts w:hint="cs"/>
          <w:rtl/>
        </w:rPr>
        <w:t>،</w:t>
      </w:r>
      <w:r>
        <w:rPr>
          <w:rFonts w:hint="cs"/>
          <w:rtl/>
        </w:rPr>
        <w:t xml:space="preserve"> فيجعلوا منها ردوداً علينا يتبجّحون بها </w:t>
      </w:r>
    </w:p>
    <w:p w:rsidR="008E0475" w:rsidRDefault="008E0475" w:rsidP="008E0475">
      <w:pPr>
        <w:pStyle w:val="libNormal"/>
        <w:rPr>
          <w:rtl/>
        </w:rPr>
      </w:pPr>
      <w:r>
        <w:rPr>
          <w:rtl/>
        </w:rPr>
        <w:br w:type="page"/>
      </w:r>
    </w:p>
    <w:p w:rsidR="008E0475" w:rsidRDefault="008E0475" w:rsidP="00FE28FA">
      <w:pPr>
        <w:pStyle w:val="libNormal0"/>
        <w:rPr>
          <w:rtl/>
        </w:rPr>
      </w:pPr>
      <w:r>
        <w:rPr>
          <w:rFonts w:hint="cs"/>
          <w:rtl/>
        </w:rPr>
        <w:lastRenderedPageBreak/>
        <w:t>لأئمّة السَّلفية ومسؤوليها لقاء دراهم معدودة يبيعون بها دينهم بعرض زائل وشهرة مزيفة</w:t>
      </w:r>
      <w:r w:rsidR="00FE28FA">
        <w:rPr>
          <w:rFonts w:hint="cs"/>
          <w:rtl/>
        </w:rPr>
        <w:t>»</w:t>
      </w:r>
      <w:r>
        <w:rPr>
          <w:rFonts w:hint="cs"/>
          <w:rtl/>
        </w:rPr>
        <w:t xml:space="preserve"> </w:t>
      </w:r>
      <w:r w:rsidRPr="002235E8">
        <w:rPr>
          <w:rStyle w:val="libFootnotenumChar"/>
          <w:rFonts w:hint="cs"/>
          <w:rtl/>
        </w:rPr>
        <w:t>(1)</w:t>
      </w:r>
      <w:r w:rsidR="002235E8">
        <w:rPr>
          <w:rFonts w:hint="cs"/>
          <w:rtl/>
        </w:rPr>
        <w:t>.</w:t>
      </w:r>
    </w:p>
    <w:p w:rsidR="008E0475" w:rsidRDefault="008E0475" w:rsidP="008E0475">
      <w:pPr>
        <w:pStyle w:val="libNormal"/>
        <w:rPr>
          <w:rtl/>
        </w:rPr>
      </w:pPr>
      <w:r>
        <w:rPr>
          <w:rFonts w:hint="cs"/>
          <w:rtl/>
        </w:rPr>
        <w:t>وهذا هو دأب الوهّابيين المفلسين فكراً الكافرين عقيدةً</w:t>
      </w:r>
      <w:r w:rsidR="002235E8">
        <w:rPr>
          <w:rFonts w:hint="cs"/>
          <w:rtl/>
        </w:rPr>
        <w:t>!</w:t>
      </w:r>
      <w:r>
        <w:rPr>
          <w:rFonts w:hint="cs"/>
          <w:rtl/>
        </w:rPr>
        <w:t xml:space="preserve"> إذ إمامهم الذي لا يحيدون عن قوله قيد أنملة</w:t>
      </w:r>
      <w:r w:rsidR="002235E8">
        <w:rPr>
          <w:rFonts w:hint="cs"/>
          <w:rtl/>
        </w:rPr>
        <w:t>،</w:t>
      </w:r>
      <w:r>
        <w:rPr>
          <w:rFonts w:hint="cs"/>
          <w:rtl/>
        </w:rPr>
        <w:t xml:space="preserve"> وما ابن تيميه إلاّ إمام المجسّمين المشبّهين القائلين بالحوادث في ذات الله</w:t>
      </w:r>
      <w:r w:rsidR="002235E8">
        <w:rPr>
          <w:rFonts w:hint="cs"/>
          <w:rtl/>
        </w:rPr>
        <w:t>،</w:t>
      </w:r>
      <w:r>
        <w:rPr>
          <w:rFonts w:hint="cs"/>
          <w:rtl/>
        </w:rPr>
        <w:t xml:space="preserve"> تعالى الله عن ذلك عُلوّاً كبيراً وها قد قرأت في عناوين ردودهم على السقاف</w:t>
      </w:r>
      <w:r w:rsidR="002235E8">
        <w:rPr>
          <w:rFonts w:hint="cs"/>
          <w:rtl/>
        </w:rPr>
        <w:t>:</w:t>
      </w:r>
      <w:r>
        <w:rPr>
          <w:rFonts w:hint="cs"/>
          <w:rtl/>
        </w:rPr>
        <w:t xml:space="preserve"> القول المُبين في إثبات الصورة لربّ العالمين</w:t>
      </w:r>
      <w:r w:rsidR="002235E8">
        <w:rPr>
          <w:rFonts w:hint="cs"/>
          <w:rtl/>
        </w:rPr>
        <w:t>!</w:t>
      </w:r>
      <w:r>
        <w:rPr>
          <w:rFonts w:hint="cs"/>
          <w:rtl/>
        </w:rPr>
        <w:t xml:space="preserve"> وهكذا هم إذا شنّوا غارتهم على أحد</w:t>
      </w:r>
      <w:r w:rsidR="002235E8">
        <w:rPr>
          <w:rFonts w:hint="cs"/>
          <w:rtl/>
        </w:rPr>
        <w:t>،</w:t>
      </w:r>
      <w:r>
        <w:rPr>
          <w:rFonts w:hint="cs"/>
          <w:rtl/>
        </w:rPr>
        <w:t xml:space="preserve"> فإنّما يغترفون من وحل حرّاني مفلس فكراً لم يفلح أن يقيم حجّة على ما يقول فكان مثل العصفور يفرّ من غُصن إلى غصن كما وصفه القاضي المالكيّ</w:t>
      </w:r>
      <w:r w:rsidR="002235E8">
        <w:rPr>
          <w:rFonts w:hint="cs"/>
          <w:rtl/>
        </w:rPr>
        <w:t>،</w:t>
      </w:r>
      <w:r>
        <w:rPr>
          <w:rFonts w:hint="cs"/>
          <w:rtl/>
        </w:rPr>
        <w:t xml:space="preserve"> وهو ناصبيّ مغرق في النّاصبيّة</w:t>
      </w:r>
      <w:r w:rsidR="002235E8">
        <w:rPr>
          <w:rFonts w:hint="cs"/>
          <w:rtl/>
        </w:rPr>
        <w:t>،</w:t>
      </w:r>
      <w:r>
        <w:rPr>
          <w:rFonts w:hint="cs"/>
          <w:rtl/>
        </w:rPr>
        <w:t xml:space="preserve"> مجسّم مشبّه شبّه ذات الله المتعال</w:t>
      </w:r>
      <w:r w:rsidR="002235E8">
        <w:rPr>
          <w:rFonts w:hint="cs"/>
          <w:rtl/>
        </w:rPr>
        <w:t>،</w:t>
      </w:r>
      <w:r>
        <w:rPr>
          <w:rFonts w:hint="cs"/>
          <w:rtl/>
        </w:rPr>
        <w:t xml:space="preserve"> بنفسه هو</w:t>
      </w:r>
      <w:r w:rsidR="002235E8">
        <w:rPr>
          <w:rFonts w:hint="cs"/>
          <w:rtl/>
        </w:rPr>
        <w:t>!!</w:t>
      </w:r>
      <w:r>
        <w:rPr>
          <w:rFonts w:hint="cs"/>
          <w:rtl/>
        </w:rPr>
        <w:t xml:space="preserve"> يراه ابن تيميه والوهّابيون عياناً متربّعاً على عرشه كاشفاً عن ساقه واضعاً قدمه على الكرسي</w:t>
      </w:r>
      <w:r w:rsidR="002235E8">
        <w:rPr>
          <w:rFonts w:hint="cs"/>
          <w:rtl/>
        </w:rPr>
        <w:t>،</w:t>
      </w:r>
      <w:r>
        <w:rPr>
          <w:rFonts w:hint="cs"/>
          <w:rtl/>
        </w:rPr>
        <w:t xml:space="preserve"> له عين ووجه ويد</w:t>
      </w:r>
      <w:r w:rsidR="002235E8">
        <w:rPr>
          <w:rFonts w:hint="cs"/>
          <w:rtl/>
        </w:rPr>
        <w:t>.</w:t>
      </w:r>
      <w:r>
        <w:rPr>
          <w:rFonts w:hint="cs"/>
          <w:rtl/>
        </w:rPr>
        <w:t>.. مثل الإنسان</w:t>
      </w:r>
      <w:r w:rsidR="002235E8">
        <w:rPr>
          <w:rFonts w:hint="cs"/>
          <w:rtl/>
        </w:rPr>
        <w:t>،</w:t>
      </w:r>
      <w:r>
        <w:rPr>
          <w:rFonts w:hint="cs"/>
          <w:rtl/>
        </w:rPr>
        <w:t xml:space="preserve"> يتحرّك وينزل ويصعد ويضحك هذا هو ربّ ابن تيميه بزعمه</w:t>
      </w:r>
      <w:r w:rsidR="002235E8">
        <w:rPr>
          <w:rFonts w:hint="cs"/>
          <w:rtl/>
        </w:rPr>
        <w:t>،</w:t>
      </w:r>
      <w:r>
        <w:rPr>
          <w:rFonts w:hint="cs"/>
          <w:rtl/>
        </w:rPr>
        <w:t xml:space="preserve"> وبه يعتقد الوهّابيّون ولا يرضون بربّ منزّهٍ عن كلّ ذلك</w:t>
      </w:r>
      <w:r w:rsidR="002235E8">
        <w:rPr>
          <w:rFonts w:hint="cs"/>
          <w:rtl/>
        </w:rPr>
        <w:t>،</w:t>
      </w:r>
      <w:r>
        <w:rPr>
          <w:rFonts w:hint="cs"/>
          <w:rtl/>
        </w:rPr>
        <w:t xml:space="preserve"> متابعة منهم لإمامهم</w:t>
      </w:r>
      <w:r w:rsidR="002235E8">
        <w:rPr>
          <w:rFonts w:hint="cs"/>
          <w:rtl/>
        </w:rPr>
        <w:t>،</w:t>
      </w:r>
      <w:r>
        <w:rPr>
          <w:rFonts w:hint="cs"/>
          <w:rtl/>
        </w:rPr>
        <w:t xml:space="preserve"> لا يهمّهم حكم المذاهب الإسلاميّة عليه بالكفر لذلك</w:t>
      </w:r>
      <w:r w:rsidR="002235E8">
        <w:rPr>
          <w:rFonts w:hint="cs"/>
          <w:rtl/>
        </w:rPr>
        <w:t>!</w:t>
      </w:r>
      <w:r>
        <w:rPr>
          <w:rFonts w:hint="cs"/>
          <w:rtl/>
        </w:rPr>
        <w:t xml:space="preserve"> وبالفسق والزندقة لأمور اُخرى</w:t>
      </w:r>
      <w:r w:rsidR="002235E8">
        <w:rPr>
          <w:rFonts w:hint="cs"/>
          <w:rtl/>
        </w:rPr>
        <w:t>.</w:t>
      </w:r>
      <w:r>
        <w:rPr>
          <w:rFonts w:hint="cs"/>
          <w:rtl/>
        </w:rPr>
        <w:t xml:space="preserve"> وهم على منهجه مع مَن يخالفوه فليس لديهم إلاّ السباب والببغاوية وإصدار الكتيّبات يتلو بعضها الآخر</w:t>
      </w:r>
      <w:r w:rsidR="002235E8">
        <w:rPr>
          <w:rFonts w:hint="cs"/>
          <w:rtl/>
        </w:rPr>
        <w:t>.</w:t>
      </w:r>
      <w:r>
        <w:rPr>
          <w:rFonts w:hint="cs"/>
          <w:rtl/>
        </w:rPr>
        <w:t>..</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مقدّمة كتاب العلوّ</w:t>
      </w:r>
      <w:r w:rsidR="002235E8">
        <w:rPr>
          <w:rFonts w:hint="cs"/>
          <w:rtl/>
        </w:rPr>
        <w:t>،</w:t>
      </w:r>
      <w:r>
        <w:rPr>
          <w:rFonts w:hint="cs"/>
          <w:rtl/>
        </w:rPr>
        <w:t xml:space="preserve"> مصدر سابق 55</w:t>
      </w:r>
      <w:r w:rsidR="002235E8">
        <w:rPr>
          <w:rFonts w:hint="cs"/>
          <w:rtl/>
        </w:rPr>
        <w:t>.</w:t>
      </w:r>
    </w:p>
    <w:p w:rsidR="008E0475" w:rsidRDefault="008E0475" w:rsidP="002235E8">
      <w:pPr>
        <w:pStyle w:val="libFootnote0"/>
        <w:rPr>
          <w:rtl/>
        </w:rPr>
      </w:pPr>
      <w:r>
        <w:rPr>
          <w:rtl/>
        </w:rPr>
        <w:br w:type="page"/>
      </w:r>
    </w:p>
    <w:p w:rsidR="008E0475" w:rsidRDefault="008E0475" w:rsidP="008E0475">
      <w:pPr>
        <w:pStyle w:val="libNormal"/>
        <w:rPr>
          <w:rtl/>
        </w:rPr>
      </w:pPr>
      <w:r>
        <w:rPr>
          <w:rFonts w:hint="cs"/>
          <w:rtl/>
        </w:rPr>
        <w:lastRenderedPageBreak/>
        <w:t>83</w:t>
      </w:r>
      <w:r w:rsidR="002235E8">
        <w:rPr>
          <w:rFonts w:hint="cs"/>
          <w:rtl/>
        </w:rPr>
        <w:t xml:space="preserve"> - </w:t>
      </w:r>
      <w:r>
        <w:rPr>
          <w:rFonts w:hint="cs"/>
          <w:rtl/>
        </w:rPr>
        <w:t>الشيخ محي الدين حسين بن يوسف</w:t>
      </w:r>
      <w:r w:rsidR="002235E8">
        <w:rPr>
          <w:rFonts w:hint="cs"/>
          <w:rtl/>
        </w:rPr>
        <w:t>،</w:t>
      </w:r>
      <w:r>
        <w:rPr>
          <w:rFonts w:hint="cs"/>
          <w:rtl/>
        </w:rPr>
        <w:t xml:space="preserve"> من علماء الأزهر المعاصرين</w:t>
      </w:r>
      <w:r w:rsidR="002235E8">
        <w:rPr>
          <w:rFonts w:hint="cs"/>
          <w:rtl/>
        </w:rPr>
        <w:t>.</w:t>
      </w:r>
    </w:p>
    <w:p w:rsidR="008E0475" w:rsidRDefault="008E0475" w:rsidP="00FE28FA">
      <w:pPr>
        <w:pStyle w:val="libNormal"/>
        <w:rPr>
          <w:rtl/>
        </w:rPr>
      </w:pPr>
      <w:r>
        <w:rPr>
          <w:rFonts w:hint="cs"/>
          <w:rtl/>
        </w:rPr>
        <w:t>قال</w:t>
      </w:r>
      <w:r w:rsidR="002235E8">
        <w:rPr>
          <w:rFonts w:hint="cs"/>
          <w:rtl/>
        </w:rPr>
        <w:t>:</w:t>
      </w:r>
      <w:r>
        <w:rPr>
          <w:rFonts w:hint="cs"/>
          <w:rtl/>
        </w:rPr>
        <w:t xml:space="preserve"> </w:t>
      </w:r>
      <w:r w:rsidR="00FE28FA">
        <w:rPr>
          <w:rFonts w:hint="cs"/>
          <w:rtl/>
        </w:rPr>
        <w:t>«</w:t>
      </w:r>
      <w:r>
        <w:rPr>
          <w:rFonts w:hint="cs"/>
          <w:rtl/>
        </w:rPr>
        <w:t xml:space="preserve">إنّ لابن تيميه في مسألة زيارة قبر الرسول </w:t>
      </w:r>
      <w:r w:rsidR="002235E8" w:rsidRPr="002235E8">
        <w:rPr>
          <w:rStyle w:val="libAlaemChar"/>
          <w:rFonts w:hint="cs"/>
          <w:rtl/>
        </w:rPr>
        <w:t>صلى‌الله‌عليه‌وآله‌وسلم</w:t>
      </w:r>
      <w:r w:rsidR="002235E8">
        <w:rPr>
          <w:rFonts w:hint="cs"/>
          <w:rtl/>
        </w:rPr>
        <w:t>،</w:t>
      </w:r>
      <w:r>
        <w:rPr>
          <w:rFonts w:hint="cs"/>
          <w:rtl/>
        </w:rPr>
        <w:t xml:space="preserve"> رأي شاذ وكلام كثير فيه تضارب وتناقض وتعميم وتهويل</w:t>
      </w:r>
      <w:r w:rsidR="002235E8">
        <w:rPr>
          <w:rFonts w:hint="cs"/>
          <w:rtl/>
        </w:rPr>
        <w:t>،</w:t>
      </w:r>
      <w:r>
        <w:rPr>
          <w:rFonts w:hint="cs"/>
          <w:rtl/>
        </w:rPr>
        <w:t xml:space="preserve"> ومَن قرأ له </w:t>
      </w:r>
      <w:r w:rsidR="00FE28FA">
        <w:rPr>
          <w:rFonts w:hint="cs"/>
          <w:rtl/>
        </w:rPr>
        <w:t>(</w:t>
      </w:r>
      <w:r w:rsidR="004A4BD1">
        <w:rPr>
          <w:rFonts w:hint="cs"/>
          <w:rtl/>
        </w:rPr>
        <w:t>الجواب الباهر في زوّار المقابر</w:t>
      </w:r>
      <w:r w:rsidR="00FE28FA">
        <w:rPr>
          <w:rFonts w:hint="cs"/>
          <w:rtl/>
        </w:rPr>
        <w:t>)</w:t>
      </w:r>
      <w:r>
        <w:rPr>
          <w:rFonts w:hint="cs"/>
          <w:rtl/>
        </w:rPr>
        <w:t xml:space="preserve"> أو </w:t>
      </w:r>
      <w:r w:rsidR="00FE28FA">
        <w:rPr>
          <w:rFonts w:hint="cs"/>
          <w:rtl/>
        </w:rPr>
        <w:t>(</w:t>
      </w:r>
      <w:r w:rsidR="004A4BD1">
        <w:rPr>
          <w:rFonts w:hint="cs"/>
          <w:rtl/>
        </w:rPr>
        <w:t>الردّ على الأخنائي</w:t>
      </w:r>
      <w:r w:rsidR="00FE28FA">
        <w:rPr>
          <w:rFonts w:hint="cs"/>
          <w:rtl/>
        </w:rPr>
        <w:t>)</w:t>
      </w:r>
      <w:r>
        <w:rPr>
          <w:rFonts w:hint="cs"/>
          <w:rtl/>
        </w:rPr>
        <w:t xml:space="preserve"> وقد طُبع مؤخّراً</w:t>
      </w:r>
      <w:r w:rsidR="002235E8">
        <w:rPr>
          <w:rFonts w:hint="cs"/>
          <w:rtl/>
        </w:rPr>
        <w:t>،</w:t>
      </w:r>
      <w:r>
        <w:rPr>
          <w:rFonts w:hint="cs"/>
          <w:rtl/>
        </w:rPr>
        <w:t xml:space="preserve"> أو قرأ له فتاواه</w:t>
      </w:r>
      <w:r w:rsidR="002235E8">
        <w:rPr>
          <w:rFonts w:hint="cs"/>
          <w:rtl/>
        </w:rPr>
        <w:t>،</w:t>
      </w:r>
      <w:r>
        <w:rPr>
          <w:rFonts w:hint="cs"/>
          <w:rtl/>
        </w:rPr>
        <w:t xml:space="preserve"> أو ما نقله بعض تلاميذه عنه كابن عبد الهادي في </w:t>
      </w:r>
      <w:r w:rsidR="00FE28FA">
        <w:rPr>
          <w:rFonts w:hint="cs"/>
          <w:rtl/>
        </w:rPr>
        <w:t>(</w:t>
      </w:r>
      <w:r w:rsidR="004A4BD1">
        <w:rPr>
          <w:rFonts w:hint="cs"/>
          <w:rtl/>
        </w:rPr>
        <w:t>الصارم المنكي</w:t>
      </w:r>
      <w:r w:rsidR="00FE28FA">
        <w:rPr>
          <w:rFonts w:hint="cs"/>
          <w:rtl/>
        </w:rPr>
        <w:t>)</w:t>
      </w:r>
      <w:r w:rsidR="002235E8">
        <w:rPr>
          <w:rFonts w:hint="cs"/>
          <w:rtl/>
        </w:rPr>
        <w:t>،</w:t>
      </w:r>
      <w:r>
        <w:rPr>
          <w:rFonts w:hint="cs"/>
          <w:rtl/>
        </w:rPr>
        <w:t xml:space="preserve"> من قرأ ذلك كلّه يعرف مدى التشتّت الموجود في كلام الرجل</w:t>
      </w:r>
      <w:r w:rsidR="002235E8">
        <w:rPr>
          <w:rFonts w:hint="cs"/>
          <w:rtl/>
        </w:rPr>
        <w:t>،</w:t>
      </w:r>
      <w:r>
        <w:rPr>
          <w:rFonts w:hint="cs"/>
          <w:rtl/>
        </w:rPr>
        <w:t xml:space="preserve"> وقد قام عليه علماء عصره في هذه المسألة وغيرها وردّوا عليه</w:t>
      </w:r>
      <w:r w:rsidR="002235E8">
        <w:rPr>
          <w:rFonts w:hint="cs"/>
          <w:rtl/>
        </w:rPr>
        <w:t>؛</w:t>
      </w:r>
      <w:r>
        <w:rPr>
          <w:rFonts w:hint="cs"/>
          <w:rtl/>
        </w:rPr>
        <w:t xml:space="preserve"> وقد صرّح ابن تيميه بأنّ الصلاة لا تقصر في السفر لزيارته </w:t>
      </w:r>
      <w:r w:rsidR="002235E8" w:rsidRPr="002235E8">
        <w:rPr>
          <w:rStyle w:val="libAlaemChar"/>
          <w:rFonts w:hint="cs"/>
          <w:rtl/>
        </w:rPr>
        <w:t>صلى‌الله‌عليه‌وآله‌وسلم</w:t>
      </w:r>
      <w:r w:rsidR="002235E8">
        <w:rPr>
          <w:rFonts w:hint="cs"/>
          <w:rtl/>
        </w:rPr>
        <w:t>.</w:t>
      </w:r>
    </w:p>
    <w:p w:rsidR="008E0475" w:rsidRDefault="008E0475" w:rsidP="008E0475">
      <w:pPr>
        <w:pStyle w:val="libNormal"/>
        <w:rPr>
          <w:rtl/>
        </w:rPr>
      </w:pPr>
      <w:r>
        <w:rPr>
          <w:rFonts w:hint="cs"/>
          <w:rtl/>
        </w:rPr>
        <w:t>وقال الحافظ ابن حجر العسقلاني في فتح الباري 3</w:t>
      </w:r>
      <w:r w:rsidR="000B0A22">
        <w:rPr>
          <w:rFonts w:hint="cs"/>
          <w:rtl/>
        </w:rPr>
        <w:t>/</w:t>
      </w:r>
      <w:r>
        <w:rPr>
          <w:rFonts w:hint="cs"/>
          <w:rtl/>
        </w:rPr>
        <w:t>79</w:t>
      </w:r>
      <w:r w:rsidR="002235E8">
        <w:rPr>
          <w:rFonts w:hint="cs"/>
          <w:rtl/>
        </w:rPr>
        <w:t>:</w:t>
      </w:r>
      <w:r>
        <w:rPr>
          <w:rFonts w:hint="cs"/>
          <w:rtl/>
        </w:rPr>
        <w:t xml:space="preserve"> </w:t>
      </w:r>
      <w:r w:rsidR="002235E8">
        <w:rPr>
          <w:rFonts w:hint="cs"/>
          <w:rtl/>
        </w:rPr>
        <w:t>(</w:t>
      </w:r>
      <w:r>
        <w:rPr>
          <w:rFonts w:hint="cs"/>
          <w:rtl/>
        </w:rPr>
        <w:t xml:space="preserve">والحاصل أنّهم ألزموا ابن تيميه بتحريم شدّ الرحل إلى زيارة قبر سيّدنا رسول الله </w:t>
      </w:r>
      <w:r w:rsidR="002235E8" w:rsidRPr="002235E8">
        <w:rPr>
          <w:rStyle w:val="libAlaemChar"/>
          <w:rFonts w:hint="cs"/>
          <w:rtl/>
        </w:rPr>
        <w:t>صلى‌الله‌عليه‌وآله‌وسلم</w:t>
      </w:r>
      <w:r w:rsidR="002235E8">
        <w:rPr>
          <w:rFonts w:hint="cs"/>
          <w:rtl/>
        </w:rPr>
        <w:t>).</w:t>
      </w:r>
    </w:p>
    <w:p w:rsidR="008E0475" w:rsidRDefault="008E0475" w:rsidP="00FE28FA">
      <w:pPr>
        <w:pStyle w:val="libNormal"/>
        <w:rPr>
          <w:rtl/>
        </w:rPr>
      </w:pPr>
      <w:r>
        <w:rPr>
          <w:rFonts w:hint="cs"/>
          <w:rtl/>
        </w:rPr>
        <w:t xml:space="preserve">ثمّ قال ابن حجر رحمه الله </w:t>
      </w:r>
      <w:r w:rsidR="00FE28FA">
        <w:rPr>
          <w:rFonts w:hint="cs"/>
          <w:rtl/>
        </w:rPr>
        <w:t>(</w:t>
      </w:r>
      <w:r w:rsidR="004A4BD1">
        <w:rPr>
          <w:rFonts w:hint="cs"/>
          <w:rtl/>
        </w:rPr>
        <w:t>3</w:t>
      </w:r>
      <w:r w:rsidR="000B0A22">
        <w:rPr>
          <w:rFonts w:hint="cs"/>
          <w:rtl/>
        </w:rPr>
        <w:t>/</w:t>
      </w:r>
      <w:r w:rsidR="004A4BD1">
        <w:rPr>
          <w:rFonts w:hint="cs"/>
          <w:rtl/>
        </w:rPr>
        <w:t>80</w:t>
      </w:r>
      <w:r w:rsidR="00FE28FA">
        <w:rPr>
          <w:rFonts w:hint="cs"/>
          <w:rtl/>
        </w:rPr>
        <w:t>)</w:t>
      </w:r>
      <w:r w:rsidR="002235E8">
        <w:rPr>
          <w:rFonts w:hint="cs"/>
          <w:rtl/>
        </w:rPr>
        <w:t>:</w:t>
      </w:r>
      <w:r>
        <w:rPr>
          <w:rFonts w:hint="cs"/>
          <w:rtl/>
        </w:rPr>
        <w:t xml:space="preserve"> </w:t>
      </w:r>
      <w:r w:rsidR="00FE28FA">
        <w:rPr>
          <w:rFonts w:hint="cs"/>
          <w:rtl/>
        </w:rPr>
        <w:t>(</w:t>
      </w:r>
      <w:r w:rsidR="004A4BD1">
        <w:rPr>
          <w:rFonts w:hint="cs"/>
          <w:rtl/>
        </w:rPr>
        <w:t>وهي أبشع المسائل المنقولة عن ابن تَيمِيه</w:t>
      </w:r>
      <w:r w:rsidR="00FE28FA">
        <w:rPr>
          <w:rFonts w:hint="cs"/>
          <w:rtl/>
        </w:rPr>
        <w:t>)</w:t>
      </w:r>
      <w:r w:rsidR="002235E8">
        <w:rPr>
          <w:rFonts w:hint="cs"/>
          <w:rtl/>
        </w:rPr>
        <w:t>.</w:t>
      </w:r>
      <w:r>
        <w:rPr>
          <w:rFonts w:hint="cs"/>
          <w:rtl/>
        </w:rPr>
        <w:t xml:space="preserve"> وأعجب بعد ذلك لقول المعلّق </w:t>
      </w:r>
      <w:r w:rsidR="00FE28FA">
        <w:rPr>
          <w:rFonts w:hint="cs"/>
          <w:rtl/>
        </w:rPr>
        <w:t>(</w:t>
      </w:r>
      <w:r w:rsidR="004A4BD1">
        <w:rPr>
          <w:rFonts w:hint="cs"/>
          <w:rtl/>
        </w:rPr>
        <w:t>ابن باز</w:t>
      </w:r>
      <w:r w:rsidR="00FE28FA">
        <w:rPr>
          <w:rFonts w:hint="cs"/>
          <w:rtl/>
        </w:rPr>
        <w:t>)</w:t>
      </w:r>
      <w:r>
        <w:rPr>
          <w:rFonts w:hint="cs"/>
          <w:rtl/>
        </w:rPr>
        <w:t xml:space="preserve"> حيث قال تعليقاً على قول الحافظ هذا</w:t>
      </w:r>
      <w:r w:rsidR="002235E8">
        <w:rPr>
          <w:rFonts w:hint="cs"/>
          <w:rtl/>
        </w:rPr>
        <w:t>:</w:t>
      </w:r>
      <w:r>
        <w:rPr>
          <w:rFonts w:hint="cs"/>
          <w:rtl/>
        </w:rPr>
        <w:t xml:space="preserve"> </w:t>
      </w:r>
      <w:r w:rsidR="00FE28FA">
        <w:rPr>
          <w:rFonts w:hint="cs"/>
          <w:rtl/>
        </w:rPr>
        <w:t>(</w:t>
      </w:r>
      <w:r w:rsidR="004A4BD1">
        <w:rPr>
          <w:rFonts w:hint="cs"/>
          <w:rtl/>
        </w:rPr>
        <w:t>هذا اللازم لا بأس به، وقد التزمه الشيخ وليس في ذلك بشاعة بحمد الله عند من عرف السنّة ومواردها ومصادرها...</w:t>
      </w:r>
      <w:r w:rsidR="00FE28FA">
        <w:rPr>
          <w:rFonts w:hint="cs"/>
          <w:rtl/>
        </w:rPr>
        <w:t>)</w:t>
      </w:r>
      <w:r>
        <w:rPr>
          <w:rFonts w:hint="cs"/>
          <w:rtl/>
        </w:rPr>
        <w:t xml:space="preserve"> إلخ ما قال من عجب</w:t>
      </w:r>
      <w:r w:rsidR="002235E8">
        <w:rPr>
          <w:rFonts w:hint="cs"/>
          <w:rtl/>
        </w:rPr>
        <w:t>!</w:t>
      </w:r>
      <w:r>
        <w:rPr>
          <w:rFonts w:hint="cs"/>
          <w:rtl/>
        </w:rPr>
        <w:t xml:space="preserve"> وهل الحافظ ابن حجر لا يعرف السنّة ومواردها ومصادرها</w:t>
      </w:r>
      <w:r w:rsidR="002235E8">
        <w:rPr>
          <w:rFonts w:hint="cs"/>
          <w:rtl/>
        </w:rPr>
        <w:t>؟!</w:t>
      </w:r>
      <w:r>
        <w:rPr>
          <w:rFonts w:hint="cs"/>
          <w:rtl/>
        </w:rPr>
        <w:t xml:space="preserve"> ولا قوّة إلاّ بالله</w:t>
      </w:r>
      <w:r w:rsidR="00FE28FA">
        <w:rPr>
          <w:rFonts w:hint="cs"/>
          <w:rtl/>
        </w:rPr>
        <w:t>»</w:t>
      </w:r>
      <w:r>
        <w:rPr>
          <w:rFonts w:hint="cs"/>
          <w:rtl/>
        </w:rPr>
        <w:t xml:space="preserve"> </w:t>
      </w:r>
      <w:r w:rsidRPr="002235E8">
        <w:rPr>
          <w:rStyle w:val="libFootnotenumChar"/>
          <w:rFonts w:hint="cs"/>
          <w:rtl/>
        </w:rPr>
        <w:t>(1)</w:t>
      </w:r>
      <w:r w:rsidR="002235E8">
        <w:rPr>
          <w:rFonts w:hint="cs"/>
          <w:rtl/>
        </w:rPr>
        <w:t>.</w:t>
      </w:r>
    </w:p>
    <w:p w:rsidR="008E0475" w:rsidRDefault="008E0475" w:rsidP="008E0475">
      <w:pPr>
        <w:pStyle w:val="libNormal"/>
        <w:rPr>
          <w:rtl/>
        </w:rPr>
      </w:pPr>
      <w:r>
        <w:rPr>
          <w:rFonts w:hint="cs"/>
          <w:rtl/>
        </w:rPr>
        <w:t>84</w:t>
      </w:r>
      <w:r w:rsidR="002235E8">
        <w:rPr>
          <w:rFonts w:hint="cs"/>
          <w:rtl/>
        </w:rPr>
        <w:t xml:space="preserve"> - </w:t>
      </w:r>
      <w:r>
        <w:rPr>
          <w:rFonts w:hint="cs"/>
          <w:rtl/>
        </w:rPr>
        <w:t>الشيخ عبد الله محمّد عكور</w:t>
      </w:r>
      <w:r w:rsidR="002235E8">
        <w:rPr>
          <w:rFonts w:hint="cs"/>
          <w:rtl/>
        </w:rPr>
        <w:t>.</w:t>
      </w:r>
    </w:p>
    <w:p w:rsidR="008E0475" w:rsidRDefault="008E0475" w:rsidP="008E0475">
      <w:pPr>
        <w:pStyle w:val="libNormal"/>
        <w:rPr>
          <w:rtl/>
        </w:rPr>
      </w:pPr>
      <w:r>
        <w:rPr>
          <w:rFonts w:hint="cs"/>
          <w:rtl/>
        </w:rPr>
        <w:t>من علماء الأردن المعاصرين</w:t>
      </w:r>
      <w:r w:rsidR="002235E8">
        <w:rPr>
          <w:rFonts w:hint="cs"/>
          <w:rtl/>
        </w:rPr>
        <w:t>.</w:t>
      </w:r>
      <w:r>
        <w:rPr>
          <w:rFonts w:hint="cs"/>
          <w:rtl/>
        </w:rPr>
        <w:t xml:space="preserve"> له مؤلّفات منها كتاب إعلام الأنام بفضائل </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الإفهام والإفحام</w:t>
      </w:r>
      <w:r w:rsidR="002235E8">
        <w:rPr>
          <w:rFonts w:hint="cs"/>
          <w:rtl/>
        </w:rPr>
        <w:t>،</w:t>
      </w:r>
      <w:r>
        <w:rPr>
          <w:rFonts w:hint="cs"/>
          <w:rtl/>
        </w:rPr>
        <w:t xml:space="preserve"> مصدر سابق 150</w:t>
      </w:r>
      <w:r w:rsidR="002235E8">
        <w:rPr>
          <w:rFonts w:hint="cs"/>
          <w:rtl/>
        </w:rPr>
        <w:t>.</w:t>
      </w:r>
    </w:p>
    <w:p w:rsidR="008E0475" w:rsidRDefault="008E0475" w:rsidP="002235E8">
      <w:pPr>
        <w:pStyle w:val="libFootnote0"/>
      </w:pPr>
      <w:r>
        <w:rPr>
          <w:rtl/>
        </w:rPr>
        <w:br w:type="page"/>
      </w:r>
    </w:p>
    <w:p w:rsidR="008E0475" w:rsidRDefault="008E0475" w:rsidP="00FE28FA">
      <w:pPr>
        <w:pStyle w:val="libNormal0"/>
        <w:rPr>
          <w:rtl/>
        </w:rPr>
      </w:pPr>
      <w:r>
        <w:rPr>
          <w:rFonts w:hint="cs"/>
          <w:rtl/>
        </w:rPr>
        <w:lastRenderedPageBreak/>
        <w:t>وأحكام الصلاة على النبي عليه الصلاة والسلام</w:t>
      </w:r>
      <w:r w:rsidR="002235E8">
        <w:rPr>
          <w:rFonts w:hint="cs"/>
          <w:rtl/>
        </w:rPr>
        <w:t>.</w:t>
      </w:r>
    </w:p>
    <w:p w:rsidR="008E0475" w:rsidRDefault="008E0475" w:rsidP="00FE28FA">
      <w:pPr>
        <w:pStyle w:val="libNormal"/>
        <w:rPr>
          <w:rtl/>
        </w:rPr>
      </w:pPr>
      <w:r>
        <w:rPr>
          <w:rFonts w:hint="cs"/>
          <w:rtl/>
        </w:rPr>
        <w:t xml:space="preserve">قال في شرحه لحديث </w:t>
      </w:r>
      <w:r w:rsidR="00FE28FA">
        <w:rPr>
          <w:rFonts w:hint="cs"/>
          <w:rtl/>
        </w:rPr>
        <w:t>(</w:t>
      </w:r>
      <w:r w:rsidR="004A4BD1">
        <w:rPr>
          <w:rFonts w:hint="cs"/>
          <w:rtl/>
        </w:rPr>
        <w:t>لا تُشدّ الرحال...</w:t>
      </w:r>
      <w:r w:rsidR="00FE28FA">
        <w:rPr>
          <w:rFonts w:hint="cs"/>
          <w:rtl/>
        </w:rPr>
        <w:t>)</w:t>
      </w:r>
      <w:r w:rsidR="002235E8">
        <w:rPr>
          <w:rFonts w:hint="cs"/>
          <w:rtl/>
        </w:rPr>
        <w:t>.</w:t>
      </w:r>
    </w:p>
    <w:p w:rsidR="008E0475" w:rsidRDefault="00FE28FA" w:rsidP="008E0475">
      <w:pPr>
        <w:pStyle w:val="libNormal"/>
        <w:rPr>
          <w:rtl/>
        </w:rPr>
      </w:pPr>
      <w:r>
        <w:rPr>
          <w:rFonts w:hint="cs"/>
          <w:rtl/>
        </w:rPr>
        <w:t>«</w:t>
      </w:r>
      <w:r w:rsidR="008E0475">
        <w:rPr>
          <w:rFonts w:hint="cs"/>
          <w:rtl/>
        </w:rPr>
        <w:t>وهذا الحديث الشريف هو الأصل الذي بنى عليه ابن تيميه فتواه بمنع زيارة سيّدنا رسول الله صلّى الله عليه وسلّم</w:t>
      </w:r>
      <w:r w:rsidR="002235E8">
        <w:rPr>
          <w:rFonts w:hint="cs"/>
          <w:rtl/>
        </w:rPr>
        <w:t>،</w:t>
      </w:r>
      <w:r w:rsidR="008E0475">
        <w:rPr>
          <w:rFonts w:hint="cs"/>
          <w:rtl/>
        </w:rPr>
        <w:t xml:space="preserve"> وأنّ مَن نوى زيارته دون المسجد فقد عصى ولا يجوز له قصر الصلاة لعصيانه في السفر</w:t>
      </w:r>
      <w:r w:rsidR="002235E8">
        <w:rPr>
          <w:rFonts w:hint="cs"/>
          <w:rtl/>
        </w:rPr>
        <w:t>،</w:t>
      </w:r>
      <w:r w:rsidR="008E0475">
        <w:rPr>
          <w:rFonts w:hint="cs"/>
          <w:rtl/>
        </w:rPr>
        <w:t xml:space="preserve"> وكذلك من زار قبر سيّدنا الخليل </w:t>
      </w:r>
      <w:r w:rsidR="002235E8" w:rsidRPr="002235E8">
        <w:rPr>
          <w:rStyle w:val="libAlaemChar"/>
          <w:rFonts w:hint="cs"/>
          <w:rtl/>
        </w:rPr>
        <w:t>عليه‌السلام</w:t>
      </w:r>
      <w:r w:rsidR="002235E8">
        <w:rPr>
          <w:rFonts w:hint="cs"/>
          <w:rtl/>
        </w:rPr>
        <w:t>.</w:t>
      </w:r>
    </w:p>
    <w:p w:rsidR="008E0475" w:rsidRDefault="008E0475" w:rsidP="00FE28FA">
      <w:pPr>
        <w:pStyle w:val="libNormal"/>
        <w:rPr>
          <w:rtl/>
        </w:rPr>
      </w:pPr>
      <w:r>
        <w:rPr>
          <w:rFonts w:hint="cs"/>
          <w:rtl/>
        </w:rPr>
        <w:t>وابن تيميه لا يُتابع في هذه المسألة ولا غيرها من المسائل التي خالف فيها جمهور العلماء سلفاً وخلفاً</w:t>
      </w:r>
      <w:r w:rsidR="002235E8">
        <w:rPr>
          <w:rFonts w:hint="cs"/>
          <w:rtl/>
        </w:rPr>
        <w:t>،</w:t>
      </w:r>
      <w:r>
        <w:rPr>
          <w:rFonts w:hint="cs"/>
          <w:rtl/>
        </w:rPr>
        <w:t xml:space="preserve"> فقد فسّر الحديث تفسيراً مخالفاً للمعنى الذي يفيده</w:t>
      </w:r>
      <w:r w:rsidR="002235E8">
        <w:rPr>
          <w:rFonts w:hint="cs"/>
          <w:rtl/>
        </w:rPr>
        <w:t>،</w:t>
      </w:r>
      <w:r>
        <w:rPr>
          <w:rFonts w:hint="cs"/>
          <w:rtl/>
        </w:rPr>
        <w:t xml:space="preserve"> وكما قرّر ذلك جمهور العلماء سلفاً وخلفاً</w:t>
      </w:r>
      <w:r w:rsidR="002235E8">
        <w:rPr>
          <w:rFonts w:hint="cs"/>
          <w:rtl/>
        </w:rPr>
        <w:t>،</w:t>
      </w:r>
      <w:r>
        <w:rPr>
          <w:rFonts w:hint="cs"/>
          <w:rtl/>
        </w:rPr>
        <w:t xml:space="preserve"> وقد لقي بذلك الإنكار الشديد من العلماء والحكّام</w:t>
      </w:r>
      <w:r w:rsidR="002235E8">
        <w:rPr>
          <w:rFonts w:hint="cs"/>
          <w:rtl/>
        </w:rPr>
        <w:t>،</w:t>
      </w:r>
      <w:r>
        <w:rPr>
          <w:rFonts w:hint="cs"/>
          <w:rtl/>
        </w:rPr>
        <w:t xml:space="preserve"> وتعرّض للإهانة والضرب والحبس حتّى مات في سجن القلعة بالشام</w:t>
      </w:r>
      <w:r w:rsidR="00FE28FA">
        <w:rPr>
          <w:rFonts w:hint="cs"/>
          <w:rtl/>
        </w:rPr>
        <w:t>»</w:t>
      </w:r>
      <w:r>
        <w:rPr>
          <w:rFonts w:hint="cs"/>
          <w:rtl/>
        </w:rPr>
        <w:t xml:space="preserve"> </w:t>
      </w:r>
      <w:r w:rsidRPr="002235E8">
        <w:rPr>
          <w:rStyle w:val="libFootnotenumChar"/>
          <w:rFonts w:hint="cs"/>
          <w:rtl/>
        </w:rPr>
        <w:t>(1)</w:t>
      </w:r>
      <w:r w:rsidR="002235E8">
        <w:rPr>
          <w:rFonts w:hint="cs"/>
          <w:rtl/>
        </w:rPr>
        <w:t>.</w:t>
      </w:r>
    </w:p>
    <w:p w:rsidR="008E0475" w:rsidRDefault="008E0475" w:rsidP="008E0475">
      <w:pPr>
        <w:pStyle w:val="libNormal"/>
        <w:rPr>
          <w:rtl/>
        </w:rPr>
      </w:pPr>
      <w:r>
        <w:rPr>
          <w:rFonts w:hint="cs"/>
          <w:rtl/>
        </w:rPr>
        <w:t>84</w:t>
      </w:r>
      <w:r w:rsidR="002235E8">
        <w:rPr>
          <w:rFonts w:hint="cs"/>
          <w:rtl/>
        </w:rPr>
        <w:t xml:space="preserve"> - </w:t>
      </w:r>
      <w:r>
        <w:rPr>
          <w:rFonts w:hint="cs"/>
          <w:rtl/>
        </w:rPr>
        <w:t>الشيخ أبو الفداء سعيد عبد اللطيف فوده</w:t>
      </w:r>
      <w:r w:rsidR="002235E8">
        <w:rPr>
          <w:rFonts w:hint="cs"/>
          <w:rtl/>
        </w:rPr>
        <w:t>،</w:t>
      </w:r>
      <w:r>
        <w:rPr>
          <w:rFonts w:hint="cs"/>
          <w:rtl/>
        </w:rPr>
        <w:t xml:space="preserve"> من علماء الأردن المعاصرين</w:t>
      </w:r>
      <w:r w:rsidR="002235E8">
        <w:rPr>
          <w:rFonts w:hint="cs"/>
          <w:rtl/>
        </w:rPr>
        <w:t>.</w:t>
      </w:r>
    </w:p>
    <w:p w:rsidR="008E0475" w:rsidRDefault="008E0475" w:rsidP="008E0475">
      <w:pPr>
        <w:pStyle w:val="libNormal"/>
        <w:rPr>
          <w:rtl/>
        </w:rPr>
      </w:pPr>
      <w:r>
        <w:rPr>
          <w:rFonts w:hint="cs"/>
          <w:rtl/>
        </w:rPr>
        <w:t>له مصنّفات في الردّ على ابن تيميه شديدة وحادّة من ذلك الكاشف الصغير عن عقائد ابن تَيمِيه</w:t>
      </w:r>
      <w:r w:rsidR="002235E8">
        <w:rPr>
          <w:rFonts w:hint="cs"/>
          <w:rtl/>
        </w:rPr>
        <w:t>،</w:t>
      </w:r>
      <w:r>
        <w:rPr>
          <w:rFonts w:hint="cs"/>
          <w:rtl/>
        </w:rPr>
        <w:t xml:space="preserve"> ونقض الرسالة التدمرية</w:t>
      </w:r>
      <w:r w:rsidR="002235E8">
        <w:rPr>
          <w:rFonts w:hint="cs"/>
          <w:rtl/>
        </w:rPr>
        <w:t>،</w:t>
      </w:r>
      <w:r>
        <w:rPr>
          <w:rFonts w:hint="cs"/>
          <w:rtl/>
        </w:rPr>
        <w:t xml:space="preserve"> والفرق العظيم بين التنزيه والتجسيم وغيرها</w:t>
      </w:r>
      <w:r w:rsidR="002235E8">
        <w:rPr>
          <w:rFonts w:hint="cs"/>
          <w:rtl/>
        </w:rPr>
        <w:t>.</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إعلام الأنام</w:t>
      </w:r>
      <w:r w:rsidR="002235E8">
        <w:rPr>
          <w:rFonts w:hint="cs"/>
          <w:rtl/>
        </w:rPr>
        <w:t>،</w:t>
      </w:r>
      <w:r>
        <w:rPr>
          <w:rFonts w:hint="cs"/>
          <w:rtl/>
        </w:rPr>
        <w:t xml:space="preserve"> عبد الله عكور 111 الطبعة الثانية</w:t>
      </w:r>
      <w:r w:rsidR="002235E8">
        <w:rPr>
          <w:rFonts w:hint="cs"/>
          <w:rtl/>
        </w:rPr>
        <w:t>،</w:t>
      </w:r>
      <w:r>
        <w:rPr>
          <w:rFonts w:hint="cs"/>
          <w:rtl/>
        </w:rPr>
        <w:t xml:space="preserve"> 1422 </w:t>
      </w:r>
      <w:r w:rsidR="002235E8">
        <w:rPr>
          <w:rFonts w:hint="cs"/>
          <w:rtl/>
        </w:rPr>
        <w:t>هـ.</w:t>
      </w:r>
    </w:p>
    <w:p w:rsidR="008E0475" w:rsidRDefault="008E0475" w:rsidP="002235E8">
      <w:pPr>
        <w:pStyle w:val="libFootnote0"/>
        <w:rPr>
          <w:rtl/>
        </w:rPr>
      </w:pPr>
      <w:r>
        <w:rPr>
          <w:rtl/>
        </w:rPr>
        <w:br w:type="page"/>
      </w:r>
    </w:p>
    <w:p w:rsidR="008E0475" w:rsidRDefault="008E0475" w:rsidP="008E0475">
      <w:pPr>
        <w:pStyle w:val="libNormal"/>
        <w:rPr>
          <w:rtl/>
        </w:rPr>
      </w:pPr>
      <w:r>
        <w:rPr>
          <w:rFonts w:hint="cs"/>
          <w:rtl/>
        </w:rPr>
        <w:lastRenderedPageBreak/>
        <w:t>قال في نقض الرسالة التدمرية</w:t>
      </w:r>
      <w:r w:rsidR="002235E8">
        <w:rPr>
          <w:rFonts w:hint="cs"/>
          <w:rtl/>
        </w:rPr>
        <w:t>:</w:t>
      </w:r>
    </w:p>
    <w:p w:rsidR="004A4BD1" w:rsidRDefault="004A4BD1" w:rsidP="008E0475">
      <w:pPr>
        <w:pStyle w:val="libNormal"/>
        <w:rPr>
          <w:rtl/>
        </w:rPr>
      </w:pPr>
      <w:r>
        <w:rPr>
          <w:rFonts w:hint="cs"/>
          <w:rtl/>
        </w:rPr>
        <w:t>«لقد أشتهر بين الناس أنّ ابن تيميه هو من ألّف بين قِطَع مذهب التجسيم، ورتّبه ونظّمه حتّى أسّس أركانه، وكان يُسمّيه بمذهب السَّلَف مجانبةً منه للصواب، وتعصّباً لرأيه ومحض عناد، وقد ألّف أكثر كتبه لنصرة هذا المذهب، والتبس الأمر على كثير من الخلق والعوام، لأنّه اعتاد اتباع أساليب لفظيّة تتيح له التهرّب عند المسألة، وتترك لمن لم يفهم مراده التشكّك في مقصده، والرجل لا نظنّ نحن فيه إلاّ أنّه تقصّد ذلك.</w:t>
      </w:r>
    </w:p>
    <w:p w:rsidR="008E0475" w:rsidRDefault="004A4BD1" w:rsidP="008E0475">
      <w:pPr>
        <w:pStyle w:val="libNormal"/>
        <w:rPr>
          <w:rtl/>
        </w:rPr>
      </w:pPr>
      <w:r>
        <w:rPr>
          <w:rFonts w:hint="cs"/>
          <w:rtl/>
        </w:rPr>
        <w:t>وأمّا عندنا فما كتبه واضح في مذهب الضّلال، ونصّ صريح في نصرة مذهب المجسِّمة والكرامية المبتدِعة، ونحن في ردّنا عليه ونقضنا لكلامه لا يتوقّف هجومنا لصدّ أفكاره وتوهّماته على موافقة الناس لنا، بل إنّنا نعلم أنّ كثيراً منهم على عينيه غشاوة، نرجو من الله تعالى إزالتها بما نقوم به من الردود والتنبيهات»</w:t>
      </w:r>
      <w:r w:rsidR="008E0475">
        <w:rPr>
          <w:rFonts w:hint="cs"/>
          <w:rtl/>
        </w:rPr>
        <w:t xml:space="preserve"> </w:t>
      </w:r>
      <w:r w:rsidR="008E0475" w:rsidRPr="002235E8">
        <w:rPr>
          <w:rStyle w:val="libFootnotenumChar"/>
          <w:rFonts w:hint="cs"/>
          <w:rtl/>
        </w:rPr>
        <w:t>(1)</w:t>
      </w:r>
      <w:r w:rsidR="002235E8">
        <w:rPr>
          <w:rFonts w:hint="cs"/>
          <w:rtl/>
        </w:rPr>
        <w:t>.</w:t>
      </w:r>
    </w:p>
    <w:p w:rsidR="008E0475" w:rsidRDefault="008E0475" w:rsidP="00FE28FA">
      <w:pPr>
        <w:pStyle w:val="libNormal"/>
        <w:rPr>
          <w:rtl/>
        </w:rPr>
      </w:pPr>
      <w:r>
        <w:rPr>
          <w:rFonts w:hint="cs"/>
          <w:rtl/>
        </w:rPr>
        <w:t>وفي كتابه تهذيب شرح السنوسية عند شرحه كلام ابن تيميه حيث قال</w:t>
      </w:r>
      <w:r w:rsidR="002235E8">
        <w:rPr>
          <w:rFonts w:hint="cs"/>
          <w:rtl/>
        </w:rPr>
        <w:t>:</w:t>
      </w:r>
      <w:r>
        <w:rPr>
          <w:rFonts w:hint="cs"/>
          <w:rtl/>
        </w:rPr>
        <w:t xml:space="preserve"> </w:t>
      </w:r>
      <w:r w:rsidR="00FE28FA">
        <w:rPr>
          <w:rFonts w:hint="cs"/>
          <w:rtl/>
        </w:rPr>
        <w:t>(</w:t>
      </w:r>
      <w:r w:rsidR="004A4BD1">
        <w:rPr>
          <w:rFonts w:hint="cs"/>
          <w:rtl/>
        </w:rPr>
        <w:t>وقد أجمعت الأمّة على أنّ الله تعالى مخالف للحوادث</w:t>
      </w:r>
      <w:r w:rsidR="00FE28FA">
        <w:rPr>
          <w:rFonts w:hint="cs"/>
          <w:rtl/>
        </w:rPr>
        <w:t>)</w:t>
      </w:r>
      <w:r w:rsidR="002235E8">
        <w:rPr>
          <w:rFonts w:hint="cs"/>
          <w:rtl/>
        </w:rPr>
        <w:t>؛</w:t>
      </w:r>
      <w:r>
        <w:rPr>
          <w:rFonts w:hint="cs"/>
          <w:rtl/>
        </w:rPr>
        <w:t xml:space="preserve"> فقال</w:t>
      </w:r>
      <w:r w:rsidR="002235E8">
        <w:rPr>
          <w:rFonts w:hint="cs"/>
          <w:rtl/>
        </w:rPr>
        <w:t>:</w:t>
      </w:r>
    </w:p>
    <w:p w:rsidR="008E0475" w:rsidRDefault="00FE28FA" w:rsidP="008E0475">
      <w:pPr>
        <w:pStyle w:val="libNormal"/>
        <w:rPr>
          <w:rtl/>
        </w:rPr>
      </w:pPr>
      <w:r>
        <w:rPr>
          <w:rFonts w:hint="cs"/>
          <w:rtl/>
        </w:rPr>
        <w:t>«</w:t>
      </w:r>
      <w:r w:rsidR="008E0475">
        <w:rPr>
          <w:rFonts w:hint="cs"/>
          <w:rtl/>
        </w:rPr>
        <w:t>لقد نف ابن تيميه هذا الإجماع</w:t>
      </w:r>
      <w:r w:rsidR="002235E8">
        <w:rPr>
          <w:rFonts w:hint="cs"/>
          <w:rtl/>
        </w:rPr>
        <w:t>،</w:t>
      </w:r>
      <w:r w:rsidR="008E0475">
        <w:rPr>
          <w:rFonts w:hint="cs"/>
          <w:rtl/>
        </w:rPr>
        <w:t xml:space="preserve"> وادّعى أنّه لم تجمع الأمّة على أنّ الله تعالى لا يُشابه المخلوقات من جميع الوجوه</w:t>
      </w:r>
      <w:r w:rsidR="002235E8">
        <w:rPr>
          <w:rFonts w:hint="cs"/>
          <w:rtl/>
        </w:rPr>
        <w:t>،</w:t>
      </w:r>
      <w:r w:rsidR="008E0475">
        <w:rPr>
          <w:rFonts w:hint="cs"/>
          <w:rtl/>
        </w:rPr>
        <w:t xml:space="preserve"> بل ادّعى أنّه لم يَرِد نفيُ التشبيه في الشريعة</w:t>
      </w:r>
      <w:r w:rsidR="002235E8">
        <w:rPr>
          <w:rFonts w:hint="cs"/>
          <w:rtl/>
        </w:rPr>
        <w:t>،</w:t>
      </w:r>
      <w:r w:rsidR="008E0475">
        <w:rPr>
          <w:rFonts w:hint="cs"/>
          <w:rtl/>
        </w:rPr>
        <w:t xml:space="preserve"> وأنّه لم يُذَمّ أحد بالتشبيه</w:t>
      </w:r>
      <w:r w:rsidR="002235E8">
        <w:rPr>
          <w:rFonts w:hint="cs"/>
          <w:rtl/>
        </w:rPr>
        <w:t>،</w:t>
      </w:r>
      <w:r w:rsidR="008E0475">
        <w:rPr>
          <w:rFonts w:hint="cs"/>
          <w:rtl/>
        </w:rPr>
        <w:t xml:space="preserve"> وأمّا ما ورد عن بض السَّلَف من نفي </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نقض الرسالة التدمرية</w:t>
      </w:r>
      <w:r w:rsidR="002235E8">
        <w:rPr>
          <w:rFonts w:hint="cs"/>
          <w:rtl/>
        </w:rPr>
        <w:t>،</w:t>
      </w:r>
      <w:r>
        <w:rPr>
          <w:rFonts w:hint="cs"/>
          <w:rtl/>
        </w:rPr>
        <w:t xml:space="preserve"> لسعيد فوده</w:t>
      </w:r>
      <w:r w:rsidR="002235E8">
        <w:rPr>
          <w:rFonts w:hint="cs"/>
          <w:rtl/>
        </w:rPr>
        <w:t>،</w:t>
      </w:r>
      <w:r>
        <w:rPr>
          <w:rFonts w:hint="cs"/>
          <w:rtl/>
        </w:rPr>
        <w:t xml:space="preserve"> 6 الطبعة الأولى</w:t>
      </w:r>
      <w:r w:rsidR="002235E8">
        <w:rPr>
          <w:rFonts w:hint="cs"/>
          <w:rtl/>
        </w:rPr>
        <w:t>،</w:t>
      </w:r>
      <w:r>
        <w:rPr>
          <w:rFonts w:hint="cs"/>
          <w:rtl/>
        </w:rPr>
        <w:t xml:space="preserve"> دار الرازي</w:t>
      </w:r>
      <w:r w:rsidR="002235E8">
        <w:rPr>
          <w:rFonts w:hint="cs"/>
          <w:rtl/>
        </w:rPr>
        <w:t xml:space="preserve"> - </w:t>
      </w:r>
      <w:r>
        <w:rPr>
          <w:rFonts w:hint="cs"/>
          <w:rtl/>
        </w:rPr>
        <w:t xml:space="preserve">الأردن 1425 </w:t>
      </w:r>
      <w:r w:rsidR="002235E8">
        <w:rPr>
          <w:rFonts w:hint="cs"/>
          <w:rtl/>
        </w:rPr>
        <w:t>هـ.</w:t>
      </w:r>
    </w:p>
    <w:p w:rsidR="008E0475" w:rsidRDefault="008E0475" w:rsidP="002235E8">
      <w:pPr>
        <w:pStyle w:val="libFootnote0"/>
        <w:rPr>
          <w:rtl/>
        </w:rPr>
      </w:pPr>
      <w:r>
        <w:rPr>
          <w:rtl/>
        </w:rPr>
        <w:br w:type="page"/>
      </w:r>
    </w:p>
    <w:p w:rsidR="008E0475" w:rsidRDefault="008E0475" w:rsidP="00FE28FA">
      <w:pPr>
        <w:pStyle w:val="libNormal0"/>
        <w:rPr>
          <w:rtl/>
        </w:rPr>
      </w:pPr>
      <w:r>
        <w:rPr>
          <w:rFonts w:hint="cs"/>
          <w:rtl/>
        </w:rPr>
        <w:lastRenderedPageBreak/>
        <w:t>التشبيه فمرادُهم فقط كون الله تعالى من لحم وعظم</w:t>
      </w:r>
      <w:r w:rsidR="002235E8">
        <w:rPr>
          <w:rFonts w:hint="cs"/>
          <w:rtl/>
        </w:rPr>
        <w:t>!</w:t>
      </w:r>
      <w:r>
        <w:rPr>
          <w:rFonts w:hint="cs"/>
          <w:rtl/>
        </w:rPr>
        <w:t xml:space="preserve"> وهذا الكلام في غاية الشناعة وهو متمشٍّ مع مذهبه في التجسيم والمغالطة</w:t>
      </w:r>
      <w:r w:rsidR="00FE28FA">
        <w:rPr>
          <w:rFonts w:hint="cs"/>
          <w:rtl/>
        </w:rPr>
        <w:t>»</w:t>
      </w:r>
      <w:r>
        <w:rPr>
          <w:rFonts w:hint="cs"/>
          <w:rtl/>
        </w:rPr>
        <w:t xml:space="preserve"> </w:t>
      </w:r>
      <w:r w:rsidRPr="002235E8">
        <w:rPr>
          <w:rStyle w:val="libFootnotenumChar"/>
          <w:rFonts w:hint="cs"/>
          <w:rtl/>
        </w:rPr>
        <w:t>(1)</w:t>
      </w:r>
      <w:r w:rsidR="002235E8">
        <w:rPr>
          <w:rFonts w:hint="cs"/>
          <w:rtl/>
        </w:rPr>
        <w:t>.</w:t>
      </w:r>
    </w:p>
    <w:p w:rsidR="008E0475" w:rsidRDefault="008E0475" w:rsidP="008E0475">
      <w:pPr>
        <w:pStyle w:val="libNormal"/>
        <w:rPr>
          <w:rtl/>
        </w:rPr>
      </w:pPr>
      <w:r>
        <w:rPr>
          <w:rFonts w:hint="cs"/>
          <w:rtl/>
        </w:rPr>
        <w:t>وقال في كتابه بحوث في علم الكلام</w:t>
      </w:r>
      <w:r w:rsidR="002235E8">
        <w:rPr>
          <w:rFonts w:hint="cs"/>
          <w:rtl/>
        </w:rPr>
        <w:t>:</w:t>
      </w:r>
    </w:p>
    <w:p w:rsidR="008E0475" w:rsidRDefault="004A4BD1" w:rsidP="008E0475">
      <w:pPr>
        <w:pStyle w:val="libNormal"/>
        <w:rPr>
          <w:rtl/>
        </w:rPr>
      </w:pPr>
      <w:r>
        <w:rPr>
          <w:rFonts w:hint="cs"/>
          <w:rtl/>
        </w:rPr>
        <w:t>«برز في أوائل القرن الثامن أحمد بن تيميه الحرّاني، وهو يظنّ في نفسه الذكاء البالغ والعلم التام! وقد اشتغل في بداية أمره بالسنّة فمدحه العلماء لتظاهره بذلك، وعطفوا عليه لما أصاب عائلته مع باقي العائلات المشرّدة إثر مصائب التتار، وحفاظاً على الذكرى الجيّدة لأبيه وجدّه المتّبعين لمذهب الإمام أحمد في الفقه؛ وما إن استطاع أن يقوم بنفسه حتّى أعلن مكنون نفسه من مذهب بطّال وعقائد التجسيم، وما يخبئه من مواقف غريبة لأعلام العلماء من أهل السُّنّة»</w:t>
      </w:r>
      <w:r w:rsidR="008E0475">
        <w:rPr>
          <w:rFonts w:hint="cs"/>
          <w:rtl/>
        </w:rPr>
        <w:t xml:space="preserve"> </w:t>
      </w:r>
      <w:r w:rsidR="008E0475" w:rsidRPr="002235E8">
        <w:rPr>
          <w:rStyle w:val="libFootnotenumChar"/>
          <w:rFonts w:hint="cs"/>
          <w:rtl/>
        </w:rPr>
        <w:t>(2)</w:t>
      </w:r>
      <w:r w:rsidR="002235E8">
        <w:rPr>
          <w:rFonts w:hint="cs"/>
          <w:rtl/>
        </w:rPr>
        <w:t>.</w:t>
      </w:r>
    </w:p>
    <w:p w:rsidR="008E0475" w:rsidRDefault="008E0475" w:rsidP="008E0475">
      <w:pPr>
        <w:pStyle w:val="libNormal"/>
        <w:rPr>
          <w:rtl/>
        </w:rPr>
      </w:pPr>
      <w:r>
        <w:rPr>
          <w:rFonts w:hint="cs"/>
          <w:rtl/>
        </w:rPr>
        <w:t>سؤال</w:t>
      </w:r>
      <w:r w:rsidR="002235E8">
        <w:rPr>
          <w:rFonts w:hint="cs"/>
          <w:rtl/>
        </w:rPr>
        <w:t>:</w:t>
      </w:r>
      <w:r>
        <w:rPr>
          <w:rFonts w:hint="cs"/>
          <w:rtl/>
        </w:rPr>
        <w:t xml:space="preserve"> إذا كان هذا حال ابن تيميه ومروقه على الشريعة ولم يبق على متابعته بعد انكشاف حاله ونهضة علماء الإسلام بمختلف مذاهبهم عليه</w:t>
      </w:r>
      <w:r w:rsidR="002235E8">
        <w:rPr>
          <w:rFonts w:hint="cs"/>
          <w:rtl/>
        </w:rPr>
        <w:t>،</w:t>
      </w:r>
      <w:r>
        <w:rPr>
          <w:rFonts w:hint="cs"/>
          <w:rtl/>
        </w:rPr>
        <w:t xml:space="preserve"> إلاّ أعراب نَجْد أتباع ابن عبد الوهّاب</w:t>
      </w:r>
      <w:r w:rsidR="002235E8">
        <w:rPr>
          <w:rFonts w:hint="cs"/>
          <w:rtl/>
        </w:rPr>
        <w:t>؛</w:t>
      </w:r>
      <w:r>
        <w:rPr>
          <w:rFonts w:hint="cs"/>
          <w:rtl/>
        </w:rPr>
        <w:t xml:space="preserve"> فهلاّ وقف علماء الإسلام وقفتهم الشجاعة المطلوبة من أعراب نَجْد الذين تسلّطوا على الحرمين الشريفين</w:t>
      </w:r>
      <w:r w:rsidR="002235E8">
        <w:rPr>
          <w:rFonts w:hint="cs"/>
          <w:rtl/>
        </w:rPr>
        <w:t>:</w:t>
      </w:r>
      <w:r>
        <w:rPr>
          <w:rFonts w:hint="cs"/>
          <w:rtl/>
        </w:rPr>
        <w:t xml:space="preserve"> مكّة بيت الله الحرام</w:t>
      </w:r>
      <w:r w:rsidR="002235E8">
        <w:rPr>
          <w:rFonts w:hint="cs"/>
          <w:rtl/>
        </w:rPr>
        <w:t>،</w:t>
      </w:r>
      <w:r>
        <w:rPr>
          <w:rFonts w:hint="cs"/>
          <w:rtl/>
        </w:rPr>
        <w:t xml:space="preserve"> والمدينة المنوّرة بما فيها مثوى رسول الله </w:t>
      </w:r>
      <w:r w:rsidR="002235E8" w:rsidRPr="002235E8">
        <w:rPr>
          <w:rStyle w:val="libAlaemChar"/>
          <w:rFonts w:hint="cs"/>
          <w:rtl/>
        </w:rPr>
        <w:t>صلى‌الله‌عليه‌وآله‌وسلم</w:t>
      </w:r>
      <w:r>
        <w:rPr>
          <w:rFonts w:hint="cs"/>
          <w:rtl/>
        </w:rPr>
        <w:t xml:space="preserve"> والبقاع المباركة الأخرى فيها</w:t>
      </w:r>
      <w:r w:rsidR="002235E8">
        <w:rPr>
          <w:rFonts w:hint="cs"/>
          <w:rtl/>
        </w:rPr>
        <w:t>،</w:t>
      </w:r>
      <w:r>
        <w:rPr>
          <w:rFonts w:hint="cs"/>
          <w:rtl/>
        </w:rPr>
        <w:t xml:space="preserve"> بأمرٍ من الإنجليز</w:t>
      </w:r>
      <w:r w:rsidR="002235E8">
        <w:rPr>
          <w:rFonts w:hint="cs"/>
          <w:rtl/>
        </w:rPr>
        <w:t>!</w:t>
      </w:r>
      <w:r>
        <w:rPr>
          <w:rFonts w:hint="cs"/>
          <w:rtl/>
        </w:rPr>
        <w:t xml:space="preserve"> يبدّعون مَن يقترب من روضته المباركة ويقرعوه بالعصا</w:t>
      </w:r>
      <w:r w:rsidR="002235E8">
        <w:rPr>
          <w:rFonts w:hint="cs"/>
          <w:rtl/>
        </w:rPr>
        <w:t>،</w:t>
      </w:r>
      <w:r>
        <w:rPr>
          <w:rFonts w:hint="cs"/>
          <w:rtl/>
        </w:rPr>
        <w:t xml:space="preserve"> ونعته بالشِرك</w:t>
      </w:r>
      <w:r w:rsidR="002235E8">
        <w:rPr>
          <w:rFonts w:hint="cs"/>
          <w:rtl/>
        </w:rPr>
        <w:t>،</w:t>
      </w:r>
      <w:r>
        <w:rPr>
          <w:rFonts w:hint="cs"/>
          <w:rtl/>
        </w:rPr>
        <w:t xml:space="preserve"> إتّباعاً لإمامهم الأوّل</w:t>
      </w:r>
      <w:r w:rsidR="002235E8">
        <w:rPr>
          <w:rFonts w:hint="cs"/>
          <w:rtl/>
        </w:rPr>
        <w:t>:</w:t>
      </w:r>
      <w:r>
        <w:rPr>
          <w:rFonts w:hint="cs"/>
          <w:rtl/>
        </w:rPr>
        <w:t xml:space="preserve"> ابن تَيمِيه</w:t>
      </w:r>
      <w:r w:rsidR="002235E8">
        <w:rPr>
          <w:rFonts w:hint="cs"/>
          <w:rtl/>
        </w:rPr>
        <w:t>؟!</w:t>
      </w:r>
      <w:r>
        <w:rPr>
          <w:rFonts w:hint="cs"/>
          <w:rtl/>
        </w:rPr>
        <w:t xml:space="preserve"> والله غالب على أمره ولو كره </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تهذيب شرح السنوسية</w:t>
      </w:r>
      <w:r w:rsidR="002235E8">
        <w:rPr>
          <w:rFonts w:hint="cs"/>
          <w:rtl/>
        </w:rPr>
        <w:t>،</w:t>
      </w:r>
      <w:r>
        <w:rPr>
          <w:rFonts w:hint="cs"/>
          <w:rtl/>
        </w:rPr>
        <w:t xml:space="preserve"> سعيد فوده ن 38 الطبعة الثانية</w:t>
      </w:r>
      <w:r w:rsidR="002235E8">
        <w:rPr>
          <w:rFonts w:hint="cs"/>
          <w:rtl/>
        </w:rPr>
        <w:t>،</w:t>
      </w:r>
      <w:r>
        <w:rPr>
          <w:rFonts w:hint="cs"/>
          <w:rtl/>
        </w:rPr>
        <w:t xml:space="preserve"> دار الرازي 1425 </w:t>
      </w:r>
      <w:r w:rsidR="002235E8">
        <w:rPr>
          <w:rFonts w:hint="cs"/>
          <w:rtl/>
        </w:rPr>
        <w:t>هـ.</w:t>
      </w:r>
    </w:p>
    <w:p w:rsidR="008E0475" w:rsidRDefault="008E0475" w:rsidP="002235E8">
      <w:pPr>
        <w:pStyle w:val="libFootnote0"/>
        <w:rPr>
          <w:rtl/>
        </w:rPr>
      </w:pPr>
      <w:r>
        <w:rPr>
          <w:rFonts w:hint="cs"/>
          <w:rtl/>
        </w:rPr>
        <w:t>(2) بحوث في علم الكلام</w:t>
      </w:r>
      <w:r w:rsidR="002235E8">
        <w:rPr>
          <w:rFonts w:hint="cs"/>
          <w:rtl/>
        </w:rPr>
        <w:t>،</w:t>
      </w:r>
      <w:r>
        <w:rPr>
          <w:rFonts w:hint="cs"/>
          <w:rtl/>
        </w:rPr>
        <w:t xml:space="preserve"> سعيد فوده</w:t>
      </w:r>
      <w:r w:rsidR="002235E8">
        <w:rPr>
          <w:rFonts w:hint="cs"/>
          <w:rtl/>
        </w:rPr>
        <w:t>،</w:t>
      </w:r>
      <w:r>
        <w:rPr>
          <w:rFonts w:hint="cs"/>
          <w:rtl/>
        </w:rPr>
        <w:t xml:space="preserve"> 44 الطبعة الأولى</w:t>
      </w:r>
      <w:r w:rsidR="002235E8">
        <w:rPr>
          <w:rFonts w:hint="cs"/>
          <w:rtl/>
        </w:rPr>
        <w:t>،</w:t>
      </w:r>
      <w:r>
        <w:rPr>
          <w:rFonts w:hint="cs"/>
          <w:rtl/>
        </w:rPr>
        <w:t xml:space="preserve"> دار الرازي 1425 </w:t>
      </w:r>
      <w:r w:rsidR="002235E8">
        <w:rPr>
          <w:rFonts w:hint="cs"/>
          <w:rtl/>
        </w:rPr>
        <w:t>هـ.</w:t>
      </w:r>
    </w:p>
    <w:p w:rsidR="008E0475" w:rsidRDefault="008E0475" w:rsidP="002235E8">
      <w:pPr>
        <w:pStyle w:val="libFootnote0"/>
        <w:rPr>
          <w:rtl/>
        </w:rPr>
      </w:pPr>
      <w:r>
        <w:rPr>
          <w:rtl/>
        </w:rPr>
        <w:br w:type="page"/>
      </w:r>
    </w:p>
    <w:p w:rsidR="008E0475" w:rsidRDefault="008E0475" w:rsidP="00FE28FA">
      <w:pPr>
        <w:pStyle w:val="libNormal0"/>
        <w:rPr>
          <w:rtl/>
        </w:rPr>
      </w:pPr>
      <w:r>
        <w:rPr>
          <w:rFonts w:hint="cs"/>
          <w:rtl/>
        </w:rPr>
        <w:lastRenderedPageBreak/>
        <w:t>الوهّابيّون</w:t>
      </w:r>
      <w:r w:rsidR="002235E8">
        <w:rPr>
          <w:rFonts w:hint="cs"/>
          <w:rtl/>
        </w:rPr>
        <w:t>.</w:t>
      </w:r>
    </w:p>
    <w:p w:rsidR="008E0475" w:rsidRDefault="008E0475" w:rsidP="008E0475">
      <w:pPr>
        <w:pStyle w:val="libNormal"/>
        <w:rPr>
          <w:rtl/>
        </w:rPr>
      </w:pPr>
      <w:r>
        <w:rPr>
          <w:rFonts w:hint="cs"/>
          <w:rtl/>
        </w:rPr>
        <w:t>85</w:t>
      </w:r>
      <w:r w:rsidR="002235E8">
        <w:rPr>
          <w:rFonts w:hint="cs"/>
          <w:rtl/>
        </w:rPr>
        <w:t xml:space="preserve"> - </w:t>
      </w:r>
      <w:r>
        <w:rPr>
          <w:rFonts w:hint="cs"/>
          <w:rtl/>
        </w:rPr>
        <w:t>الشيخ الدكتوريوسف حسن الشرّاح</w:t>
      </w:r>
      <w:r w:rsidR="002235E8">
        <w:rPr>
          <w:rFonts w:hint="cs"/>
          <w:rtl/>
        </w:rPr>
        <w:t>،</w:t>
      </w:r>
      <w:r>
        <w:rPr>
          <w:rFonts w:hint="cs"/>
          <w:rtl/>
        </w:rPr>
        <w:t xml:space="preserve"> عالم كويتيّ معاصر</w:t>
      </w:r>
      <w:r w:rsidR="002235E8">
        <w:rPr>
          <w:rFonts w:hint="cs"/>
          <w:rtl/>
        </w:rPr>
        <w:t>.</w:t>
      </w:r>
    </w:p>
    <w:p w:rsidR="008E0475" w:rsidRDefault="008E0475" w:rsidP="008E0475">
      <w:pPr>
        <w:pStyle w:val="libNormal"/>
        <w:rPr>
          <w:rtl/>
        </w:rPr>
      </w:pPr>
      <w:r>
        <w:rPr>
          <w:rFonts w:hint="cs"/>
          <w:rtl/>
        </w:rPr>
        <w:t>أستاذ الفقه والأصول بكليّة الشريعة والدراسات الإسلاميّة في جامعة الكويت</w:t>
      </w:r>
      <w:r w:rsidR="002235E8">
        <w:rPr>
          <w:rFonts w:hint="cs"/>
          <w:rtl/>
        </w:rPr>
        <w:t>.</w:t>
      </w:r>
    </w:p>
    <w:p w:rsidR="008E0475" w:rsidRDefault="008E0475" w:rsidP="00FE28FA">
      <w:pPr>
        <w:pStyle w:val="libNormal"/>
        <w:rPr>
          <w:rtl/>
        </w:rPr>
      </w:pPr>
      <w:r>
        <w:rPr>
          <w:rFonts w:hint="cs"/>
          <w:rtl/>
        </w:rPr>
        <w:t>قال في مقال بعنوان</w:t>
      </w:r>
      <w:r w:rsidR="002235E8">
        <w:rPr>
          <w:rFonts w:hint="cs"/>
          <w:rtl/>
        </w:rPr>
        <w:t>:</w:t>
      </w:r>
      <w:r>
        <w:rPr>
          <w:rFonts w:hint="cs"/>
          <w:rtl/>
        </w:rPr>
        <w:t xml:space="preserve"> </w:t>
      </w:r>
      <w:r w:rsidR="00FE28FA">
        <w:rPr>
          <w:rFonts w:hint="cs"/>
          <w:rtl/>
        </w:rPr>
        <w:t>(</w:t>
      </w:r>
      <w:r w:rsidR="004A4BD1">
        <w:rPr>
          <w:rFonts w:hint="cs"/>
          <w:rtl/>
        </w:rPr>
        <w:t>عذراً شيخ الإسلام، فكلّ بدعة ضلالة</w:t>
      </w:r>
      <w:r w:rsidR="00FE28FA">
        <w:rPr>
          <w:rFonts w:hint="cs"/>
          <w:rtl/>
        </w:rPr>
        <w:t>)</w:t>
      </w:r>
      <w:r>
        <w:rPr>
          <w:rFonts w:hint="cs"/>
          <w:rtl/>
        </w:rPr>
        <w:t xml:space="preserve"> ردّ فيه على الغلاة من أدعياء السلفيّة</w:t>
      </w:r>
      <w:r w:rsidR="002235E8">
        <w:rPr>
          <w:rFonts w:hint="cs"/>
          <w:rtl/>
        </w:rPr>
        <w:t>:</w:t>
      </w:r>
    </w:p>
    <w:p w:rsidR="008E0475" w:rsidRDefault="004A4BD1" w:rsidP="00FE28FA">
      <w:pPr>
        <w:pStyle w:val="libNormal"/>
        <w:rPr>
          <w:rtl/>
        </w:rPr>
      </w:pPr>
      <w:r>
        <w:rPr>
          <w:rFonts w:hint="cs"/>
          <w:rtl/>
        </w:rPr>
        <w:t>«في مقال سابق ذكرتُ أنّ بعض المغالين في التطرّف الفكري يرون أنّ البِدع في الدّين كلّها محرّمة استدلالاً منهم في العموم المطلق في اللفظة (كل</w:t>
      </w:r>
      <w:r w:rsidR="00FE28FA">
        <w:rPr>
          <w:rFonts w:hint="cs"/>
          <w:rtl/>
        </w:rPr>
        <w:t>)</w:t>
      </w:r>
      <w:r w:rsidR="008E0475">
        <w:rPr>
          <w:rFonts w:hint="cs"/>
          <w:rtl/>
        </w:rPr>
        <w:t xml:space="preserve"> الواردة في قول النبي صلّى الله عليه وسلّم </w:t>
      </w:r>
      <w:r w:rsidR="00FE28FA">
        <w:rPr>
          <w:rFonts w:hint="cs"/>
          <w:rtl/>
        </w:rPr>
        <w:t>(</w:t>
      </w:r>
      <w:r>
        <w:rPr>
          <w:rFonts w:hint="cs"/>
          <w:rtl/>
        </w:rPr>
        <w:t>كلّ بِدعة ضلالة</w:t>
      </w:r>
      <w:r w:rsidR="00FE28FA">
        <w:rPr>
          <w:rFonts w:hint="cs"/>
          <w:rtl/>
        </w:rPr>
        <w:t>)</w:t>
      </w:r>
      <w:r w:rsidR="002235E8">
        <w:rPr>
          <w:rFonts w:hint="cs"/>
          <w:rtl/>
        </w:rPr>
        <w:t>،</w:t>
      </w:r>
      <w:r w:rsidR="008E0475">
        <w:rPr>
          <w:rFonts w:hint="cs"/>
          <w:rtl/>
        </w:rPr>
        <w:t xml:space="preserve"> وبيّنت في تلك المقالة أنّ لفظة </w:t>
      </w:r>
      <w:r w:rsidR="00FE28FA">
        <w:rPr>
          <w:rFonts w:hint="cs"/>
          <w:rtl/>
        </w:rPr>
        <w:t>(</w:t>
      </w:r>
      <w:r>
        <w:rPr>
          <w:rFonts w:hint="cs"/>
          <w:rtl/>
        </w:rPr>
        <w:t>كل</w:t>
      </w:r>
      <w:r w:rsidR="00FE28FA">
        <w:rPr>
          <w:rFonts w:hint="cs"/>
          <w:rtl/>
        </w:rPr>
        <w:t>)</w:t>
      </w:r>
      <w:r w:rsidR="008E0475">
        <w:rPr>
          <w:rFonts w:hint="cs"/>
          <w:rtl/>
        </w:rPr>
        <w:t xml:space="preserve"> في حديثه </w:t>
      </w:r>
      <w:r w:rsidR="00FE28FA">
        <w:rPr>
          <w:rFonts w:hint="cs"/>
          <w:rtl/>
        </w:rPr>
        <w:t>(</w:t>
      </w:r>
      <w:r>
        <w:rPr>
          <w:rFonts w:hint="cs"/>
          <w:rtl/>
        </w:rPr>
        <w:t>كلّ بِدعة ضلالة</w:t>
      </w:r>
      <w:r w:rsidR="00FE28FA">
        <w:rPr>
          <w:rFonts w:hint="cs"/>
          <w:rtl/>
        </w:rPr>
        <w:t>)</w:t>
      </w:r>
      <w:r w:rsidR="008E0475">
        <w:rPr>
          <w:rFonts w:hint="cs"/>
          <w:rtl/>
        </w:rPr>
        <w:t xml:space="preserve"> تتناول كلّ أنواع البِدع اللغويّة والشرعيّة والحقيقيّة والإضافيّة والحسنة والسيّئة</w:t>
      </w:r>
      <w:r w:rsidR="002235E8">
        <w:rPr>
          <w:rFonts w:hint="cs"/>
          <w:rtl/>
        </w:rPr>
        <w:t>؟</w:t>
      </w:r>
    </w:p>
    <w:p w:rsidR="008E0475" w:rsidRDefault="008E0475" w:rsidP="008E0475">
      <w:pPr>
        <w:pStyle w:val="libNormal"/>
        <w:rPr>
          <w:rtl/>
        </w:rPr>
      </w:pPr>
      <w:r>
        <w:rPr>
          <w:rFonts w:hint="cs"/>
          <w:rtl/>
        </w:rPr>
        <w:t>لو أجبنا بنعم لحُرِّم على أيّ إنسان أن يُحدث شيئاً جديداً ممّا لم يكن على عهد النبي صلّى الله عليه وسلّم</w:t>
      </w:r>
      <w:r w:rsidR="002235E8">
        <w:rPr>
          <w:rFonts w:hint="cs"/>
          <w:rtl/>
        </w:rPr>
        <w:t>،</w:t>
      </w:r>
      <w:r>
        <w:rPr>
          <w:rFonts w:hint="cs"/>
          <w:rtl/>
        </w:rPr>
        <w:t xml:space="preserve"> وهذا الأمريحتاج إلى بيان الخلاف الذي لم يلتزم به حتّى بعض القائمين بضلالة البِدع كلّها كشيخ الإسلام ابن تيميه كما أسلفت في المقال السابق</w:t>
      </w:r>
      <w:r w:rsidR="002235E8">
        <w:rPr>
          <w:rFonts w:hint="cs"/>
          <w:rtl/>
        </w:rPr>
        <w:t>.</w:t>
      </w:r>
      <w:r>
        <w:rPr>
          <w:rFonts w:hint="cs"/>
          <w:rtl/>
        </w:rPr>
        <w:t xml:space="preserve"> فإذا كان ميزان مَن يرون حرمة البدع كلّها واحداً فلْيَفتُونا مأجورين بحكمِ هذه المسائل وهي مستحدثات في الدين</w:t>
      </w:r>
      <w:r w:rsidR="002235E8">
        <w:rPr>
          <w:rFonts w:hint="cs"/>
          <w:rtl/>
        </w:rPr>
        <w:t>،</w:t>
      </w:r>
      <w:r>
        <w:rPr>
          <w:rFonts w:hint="cs"/>
          <w:rtl/>
        </w:rPr>
        <w:t xml:space="preserve"> لا في أمور الدنيا</w:t>
      </w:r>
      <w:r w:rsidR="002235E8">
        <w:rPr>
          <w:rFonts w:hint="cs"/>
          <w:rtl/>
        </w:rPr>
        <w:t>،</w:t>
      </w:r>
      <w:r>
        <w:rPr>
          <w:rFonts w:hint="cs"/>
          <w:rtl/>
        </w:rPr>
        <w:t xml:space="preserve"> ممّا لم تكن على عهد رسول الله </w:t>
      </w:r>
      <w:r w:rsidR="002235E8" w:rsidRPr="002235E8">
        <w:rPr>
          <w:rStyle w:val="libAlaemChar"/>
          <w:rFonts w:hint="cs"/>
          <w:rtl/>
        </w:rPr>
        <w:t>صلى‌الله‌عليه‌وآله‌وسلم</w:t>
      </w:r>
      <w:r w:rsidR="002235E8">
        <w:rPr>
          <w:rFonts w:hint="cs"/>
          <w:rtl/>
        </w:rPr>
        <w:t>،</w:t>
      </w:r>
      <w:r>
        <w:rPr>
          <w:rFonts w:hint="cs"/>
          <w:rtl/>
        </w:rPr>
        <w:t xml:space="preserve"> وأفتى بجوازها شيخ الإسلام ابن تَيمِيه</w:t>
      </w:r>
      <w:r w:rsidR="002235E8">
        <w:rPr>
          <w:rFonts w:hint="cs"/>
          <w:rtl/>
        </w:rPr>
        <w:t>!</w:t>
      </w:r>
      <w:r>
        <w:rPr>
          <w:rFonts w:hint="cs"/>
          <w:rtl/>
        </w:rPr>
        <w:t xml:space="preserve"> الذي يراه كثير من المتطرّفين المخالفين لأهل السنّة والجماعة بمثابه </w:t>
      </w:r>
    </w:p>
    <w:p w:rsidR="008E0475" w:rsidRDefault="008E0475" w:rsidP="008E0475">
      <w:pPr>
        <w:pStyle w:val="libNormal"/>
        <w:rPr>
          <w:rtl/>
        </w:rPr>
      </w:pPr>
      <w:r>
        <w:rPr>
          <w:rtl/>
        </w:rPr>
        <w:br w:type="page"/>
      </w:r>
    </w:p>
    <w:p w:rsidR="008E0475" w:rsidRDefault="008E0475" w:rsidP="00FE28FA">
      <w:pPr>
        <w:pStyle w:val="libNormal0"/>
        <w:rPr>
          <w:rtl/>
        </w:rPr>
      </w:pPr>
      <w:r>
        <w:rPr>
          <w:rFonts w:hint="cs"/>
          <w:rtl/>
        </w:rPr>
        <w:lastRenderedPageBreak/>
        <w:t>المرجع الدينيّ</w:t>
      </w:r>
      <w:r w:rsidR="002235E8">
        <w:rPr>
          <w:rFonts w:hint="cs"/>
          <w:rtl/>
        </w:rPr>
        <w:t>،</w:t>
      </w:r>
      <w:r>
        <w:rPr>
          <w:rFonts w:hint="cs"/>
          <w:rtl/>
        </w:rPr>
        <w:t xml:space="preserve"> الذي عصم الله كلامه من الخطأ</w:t>
      </w:r>
      <w:r w:rsidR="002235E8">
        <w:rPr>
          <w:rFonts w:hint="cs"/>
          <w:rtl/>
        </w:rPr>
        <w:t>،</w:t>
      </w:r>
      <w:r>
        <w:rPr>
          <w:rFonts w:hint="cs"/>
          <w:rtl/>
        </w:rPr>
        <w:t xml:space="preserve"> مع أنّه ليس نبيّاً معصوماً</w:t>
      </w:r>
      <w:r w:rsidR="002235E8">
        <w:rPr>
          <w:rFonts w:hint="cs"/>
          <w:rtl/>
        </w:rPr>
        <w:t>،</w:t>
      </w:r>
      <w:r>
        <w:rPr>
          <w:rFonts w:hint="cs"/>
          <w:rtl/>
        </w:rPr>
        <w:t xml:space="preserve"> كما أنّ رأيه ليس هو رأي علماء الأمّة جميعاً</w:t>
      </w:r>
      <w:r w:rsidR="002235E8">
        <w:rPr>
          <w:rFonts w:hint="cs"/>
          <w:rtl/>
        </w:rPr>
        <w:t>،</w:t>
      </w:r>
      <w:r>
        <w:rPr>
          <w:rFonts w:hint="cs"/>
          <w:rtl/>
        </w:rPr>
        <w:t xml:space="preserve"> حتّى نعتبره إجماعاً وحجّةً شرعيةً</w:t>
      </w:r>
      <w:r w:rsidR="00FE28FA">
        <w:rPr>
          <w:rFonts w:hint="cs"/>
          <w:rtl/>
        </w:rPr>
        <w:t>»</w:t>
      </w:r>
      <w:r>
        <w:rPr>
          <w:rFonts w:hint="cs"/>
          <w:rtl/>
        </w:rPr>
        <w:t xml:space="preserve"> </w:t>
      </w:r>
      <w:r w:rsidRPr="002235E8">
        <w:rPr>
          <w:rStyle w:val="libFootnotenumChar"/>
          <w:rFonts w:hint="cs"/>
          <w:rtl/>
        </w:rPr>
        <w:t>(1)</w:t>
      </w:r>
      <w:r w:rsidR="002235E8">
        <w:rPr>
          <w:rFonts w:hint="cs"/>
          <w:rtl/>
        </w:rPr>
        <w:t>.</w:t>
      </w:r>
    </w:p>
    <w:p w:rsidR="008E0475" w:rsidRDefault="008E0475" w:rsidP="008E0475">
      <w:pPr>
        <w:pStyle w:val="libNormal"/>
        <w:rPr>
          <w:rtl/>
        </w:rPr>
      </w:pPr>
      <w:r>
        <w:rPr>
          <w:rFonts w:hint="cs"/>
          <w:rtl/>
        </w:rPr>
        <w:t>ولكن يا شيخ</w:t>
      </w:r>
      <w:r w:rsidR="002235E8">
        <w:rPr>
          <w:rFonts w:hint="cs"/>
          <w:rtl/>
        </w:rPr>
        <w:t>!</w:t>
      </w:r>
      <w:r>
        <w:rPr>
          <w:rFonts w:hint="cs"/>
          <w:rtl/>
        </w:rPr>
        <w:t xml:space="preserve"> أنت لا تراه معصوماً</w:t>
      </w:r>
      <w:r w:rsidR="002235E8">
        <w:rPr>
          <w:rFonts w:hint="cs"/>
          <w:rtl/>
        </w:rPr>
        <w:t>؛</w:t>
      </w:r>
      <w:r>
        <w:rPr>
          <w:rFonts w:hint="cs"/>
          <w:rtl/>
        </w:rPr>
        <w:t xml:space="preserve"> وإن كان معك أهل السنّة والجماعة</w:t>
      </w:r>
      <w:r w:rsidR="002235E8">
        <w:rPr>
          <w:rFonts w:hint="cs"/>
          <w:rtl/>
        </w:rPr>
        <w:t>،</w:t>
      </w:r>
      <w:r>
        <w:rPr>
          <w:rFonts w:hint="cs"/>
          <w:rtl/>
        </w:rPr>
        <w:t xml:space="preserve"> فهو عند نفسه وعند الوهّابيّين أكثر من معصوم</w:t>
      </w:r>
      <w:r w:rsidR="002235E8">
        <w:rPr>
          <w:rFonts w:hint="cs"/>
          <w:rtl/>
        </w:rPr>
        <w:t>،</w:t>
      </w:r>
      <w:r>
        <w:rPr>
          <w:rFonts w:hint="cs"/>
          <w:rtl/>
        </w:rPr>
        <w:t xml:space="preserve"> فهو وابن عبد الوهّاب عند أنفسهم معصومون</w:t>
      </w:r>
      <w:r w:rsidR="002235E8">
        <w:rPr>
          <w:rFonts w:hint="cs"/>
          <w:rtl/>
        </w:rPr>
        <w:t>،</w:t>
      </w:r>
      <w:r>
        <w:rPr>
          <w:rFonts w:hint="cs"/>
          <w:rtl/>
        </w:rPr>
        <w:t xml:space="preserve"> بل وخطّأ ابن عبد الوهّاب</w:t>
      </w:r>
      <w:r w:rsidR="002235E8">
        <w:rPr>
          <w:rFonts w:hint="cs"/>
          <w:rtl/>
        </w:rPr>
        <w:t>،</w:t>
      </w:r>
      <w:r>
        <w:rPr>
          <w:rFonts w:hint="cs"/>
          <w:rtl/>
        </w:rPr>
        <w:t xml:space="preserve"> الأنبياء والرُّسل وأنّهم مذنبون</w:t>
      </w:r>
      <w:r w:rsidR="002235E8">
        <w:rPr>
          <w:rFonts w:hint="cs"/>
          <w:rtl/>
        </w:rPr>
        <w:t>،</w:t>
      </w:r>
      <w:r>
        <w:rPr>
          <w:rFonts w:hint="cs"/>
          <w:rtl/>
        </w:rPr>
        <w:t xml:space="preserve"> وذكر من ذلك إبراهيم الخليل </w:t>
      </w:r>
      <w:r w:rsidR="002235E8" w:rsidRPr="002235E8">
        <w:rPr>
          <w:rStyle w:val="libAlaemChar"/>
          <w:rFonts w:hint="cs"/>
          <w:rtl/>
        </w:rPr>
        <w:t>عليه‌السلام</w:t>
      </w:r>
      <w:r w:rsidR="002235E8">
        <w:rPr>
          <w:rFonts w:hint="cs"/>
          <w:rtl/>
        </w:rPr>
        <w:t>،</w:t>
      </w:r>
      <w:r>
        <w:rPr>
          <w:rFonts w:hint="cs"/>
          <w:rtl/>
        </w:rPr>
        <w:t xml:space="preserve"> وسيّد الرُّسل محمّد بن عبد الله </w:t>
      </w:r>
      <w:r w:rsidR="002235E8" w:rsidRPr="002235E8">
        <w:rPr>
          <w:rStyle w:val="libAlaemChar"/>
          <w:rFonts w:hint="cs"/>
          <w:rtl/>
        </w:rPr>
        <w:t>صلى‌الله‌عليه‌وآله‌وسلم</w:t>
      </w:r>
      <w:r w:rsidR="002235E8">
        <w:rPr>
          <w:rFonts w:hint="cs"/>
          <w:rtl/>
        </w:rPr>
        <w:t>،</w:t>
      </w:r>
      <w:r>
        <w:rPr>
          <w:rFonts w:hint="cs"/>
          <w:rtl/>
        </w:rPr>
        <w:t xml:space="preserve"> ونسبهما إلى الكذب </w:t>
      </w:r>
      <w:r w:rsidRPr="002235E8">
        <w:rPr>
          <w:rStyle w:val="libFootnotenumChar"/>
          <w:rFonts w:hint="cs"/>
          <w:rtl/>
        </w:rPr>
        <w:t>(2)</w:t>
      </w:r>
      <w:r w:rsidR="002235E8">
        <w:rPr>
          <w:rFonts w:hint="cs"/>
          <w:rtl/>
        </w:rPr>
        <w:t>،</w:t>
      </w:r>
      <w:r>
        <w:rPr>
          <w:rFonts w:hint="cs"/>
          <w:rtl/>
        </w:rPr>
        <w:t xml:space="preserve"> والعياذ بالله من قرن الشيطان وأتباعه</w:t>
      </w:r>
      <w:r w:rsidR="002235E8">
        <w:rPr>
          <w:rFonts w:hint="cs"/>
          <w:rtl/>
        </w:rPr>
        <w:t>!</w:t>
      </w:r>
    </w:p>
    <w:p w:rsidR="008E0475" w:rsidRDefault="008E0475" w:rsidP="008E0475">
      <w:pPr>
        <w:pStyle w:val="libNormal"/>
        <w:rPr>
          <w:rtl/>
        </w:rPr>
      </w:pPr>
      <w:r>
        <w:rPr>
          <w:rFonts w:hint="cs"/>
          <w:rtl/>
        </w:rPr>
        <w:t>86</w:t>
      </w:r>
      <w:r w:rsidR="002235E8">
        <w:rPr>
          <w:rFonts w:hint="cs"/>
          <w:rtl/>
        </w:rPr>
        <w:t xml:space="preserve"> - </w:t>
      </w:r>
      <w:r>
        <w:rPr>
          <w:rFonts w:hint="cs"/>
          <w:rtl/>
        </w:rPr>
        <w:t>الدكتور الشيخ حسام بن حسن صرصور</w:t>
      </w:r>
      <w:r w:rsidR="002235E8">
        <w:rPr>
          <w:rFonts w:hint="cs"/>
          <w:rtl/>
        </w:rPr>
        <w:t>،</w:t>
      </w:r>
      <w:r>
        <w:rPr>
          <w:rFonts w:hint="cs"/>
          <w:rtl/>
        </w:rPr>
        <w:t xml:space="preserve"> معاصر</w:t>
      </w:r>
      <w:r w:rsidR="002235E8">
        <w:rPr>
          <w:rFonts w:hint="cs"/>
          <w:rtl/>
        </w:rPr>
        <w:t>.</w:t>
      </w:r>
    </w:p>
    <w:p w:rsidR="008E0475" w:rsidRDefault="008E0475" w:rsidP="008E0475">
      <w:pPr>
        <w:pStyle w:val="libNormal"/>
        <w:rPr>
          <w:rtl/>
        </w:rPr>
      </w:pPr>
      <w:r>
        <w:rPr>
          <w:rFonts w:hint="cs"/>
          <w:rtl/>
        </w:rPr>
        <w:t>كويتيّ أكمل دراسته العالية في الشام ونال الدكتوراه</w:t>
      </w:r>
      <w:r w:rsidR="002235E8">
        <w:rPr>
          <w:rFonts w:hint="cs"/>
          <w:rtl/>
        </w:rPr>
        <w:t>.</w:t>
      </w:r>
      <w:r>
        <w:rPr>
          <w:rFonts w:hint="cs"/>
          <w:rtl/>
        </w:rPr>
        <w:t xml:space="preserve"> له ردود على ابن تيميه من ذلك كتابه آيات الصفات ومنهج ابن جرير الطبري في تفسير معانيها مقارناً بآراء غيره من العلماء</w:t>
      </w:r>
      <w:r w:rsidR="002235E8">
        <w:rPr>
          <w:rFonts w:hint="cs"/>
          <w:rtl/>
        </w:rPr>
        <w:t>.</w:t>
      </w:r>
      <w:r>
        <w:rPr>
          <w:rFonts w:hint="cs"/>
          <w:rtl/>
        </w:rPr>
        <w:t xml:space="preserve"> من ذلك</w:t>
      </w:r>
      <w:r w:rsidR="002235E8">
        <w:rPr>
          <w:rFonts w:hint="cs"/>
          <w:rtl/>
        </w:rPr>
        <w:t>:</w:t>
      </w:r>
    </w:p>
    <w:p w:rsidR="008E0475" w:rsidRDefault="00FE28FA" w:rsidP="008E0475">
      <w:pPr>
        <w:pStyle w:val="libNormal"/>
        <w:rPr>
          <w:rtl/>
        </w:rPr>
      </w:pPr>
      <w:r>
        <w:rPr>
          <w:rFonts w:hint="cs"/>
          <w:rtl/>
        </w:rPr>
        <w:t>«</w:t>
      </w:r>
      <w:r w:rsidR="008E0475">
        <w:rPr>
          <w:rFonts w:hint="cs"/>
          <w:rtl/>
        </w:rPr>
        <w:t>كما سبق رأينا أنّ العلماء يذكرون في الألفاظ المشكلة رأيين</w:t>
      </w:r>
      <w:r w:rsidR="002235E8">
        <w:rPr>
          <w:rFonts w:hint="cs"/>
          <w:rtl/>
        </w:rPr>
        <w:t>:</w:t>
      </w:r>
    </w:p>
    <w:p w:rsidR="008E0475" w:rsidRDefault="008E0475" w:rsidP="008E0475">
      <w:pPr>
        <w:pStyle w:val="libNormal"/>
        <w:rPr>
          <w:rtl/>
        </w:rPr>
      </w:pPr>
      <w:r>
        <w:rPr>
          <w:rFonts w:hint="cs"/>
          <w:rtl/>
        </w:rPr>
        <w:t>رأي التفويض</w:t>
      </w:r>
      <w:r w:rsidR="002235E8">
        <w:rPr>
          <w:rFonts w:hint="cs"/>
          <w:rtl/>
        </w:rPr>
        <w:t>،</w:t>
      </w:r>
      <w:r>
        <w:rPr>
          <w:rFonts w:hint="cs"/>
          <w:rtl/>
        </w:rPr>
        <w:t xml:space="preserve"> ورأي التأويل</w:t>
      </w:r>
      <w:r w:rsidR="002235E8">
        <w:rPr>
          <w:rFonts w:hint="cs"/>
          <w:rtl/>
        </w:rPr>
        <w:t>،</w:t>
      </w:r>
      <w:r>
        <w:rPr>
          <w:rFonts w:hint="cs"/>
          <w:rtl/>
        </w:rPr>
        <w:t xml:space="preserve"> ولم يُنكر العلماء بعضهم على بعض ذلك</w:t>
      </w:r>
      <w:r w:rsidR="002235E8">
        <w:rPr>
          <w:rFonts w:hint="cs"/>
          <w:rtl/>
        </w:rPr>
        <w:t>،</w:t>
      </w:r>
      <w:r>
        <w:rPr>
          <w:rFonts w:hint="cs"/>
          <w:rtl/>
        </w:rPr>
        <w:t xml:space="preserve"> وإن كانوا يرون أنّ التفويض أسلمُ للمعتقد</w:t>
      </w:r>
      <w:r w:rsidR="002235E8">
        <w:rPr>
          <w:rFonts w:hint="cs"/>
          <w:rtl/>
        </w:rPr>
        <w:t>،</w:t>
      </w:r>
      <w:r>
        <w:rPr>
          <w:rFonts w:hint="cs"/>
          <w:rtl/>
        </w:rPr>
        <w:t xml:space="preserve"> وإن كنّا نرى أنّ التأويل هو الصحيح المقدّم على التفويض لأسبابٍ ذكرتها سابقاً</w:t>
      </w:r>
      <w:r w:rsidR="002235E8">
        <w:rPr>
          <w:rFonts w:hint="cs"/>
          <w:rtl/>
        </w:rPr>
        <w:t>.</w:t>
      </w:r>
    </w:p>
    <w:p w:rsidR="008E0475" w:rsidRDefault="008E0475" w:rsidP="008E0475">
      <w:pPr>
        <w:pStyle w:val="libNormal"/>
        <w:rPr>
          <w:rtl/>
        </w:rPr>
      </w:pPr>
      <w:r>
        <w:rPr>
          <w:rFonts w:hint="cs"/>
          <w:rtl/>
        </w:rPr>
        <w:t>ولكن الغريب والعجيب أن ترى ابن تيميه يستعمل سيف التضليل والإلحاد</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صحيفة الوطن الكويتية</w:t>
      </w:r>
      <w:r w:rsidR="002235E8">
        <w:rPr>
          <w:rFonts w:hint="cs"/>
          <w:rtl/>
        </w:rPr>
        <w:t>،</w:t>
      </w:r>
      <w:r>
        <w:rPr>
          <w:rFonts w:hint="cs"/>
          <w:rtl/>
        </w:rPr>
        <w:t xml:space="preserve"> بتاريخ 29/8/2004 م</w:t>
      </w:r>
      <w:r w:rsidR="002235E8">
        <w:rPr>
          <w:rFonts w:hint="cs"/>
          <w:rtl/>
        </w:rPr>
        <w:t>.</w:t>
      </w:r>
    </w:p>
    <w:p w:rsidR="008E0475" w:rsidRDefault="008E0475" w:rsidP="002235E8">
      <w:pPr>
        <w:pStyle w:val="libFootnote0"/>
        <w:rPr>
          <w:rtl/>
        </w:rPr>
      </w:pPr>
      <w:r>
        <w:rPr>
          <w:rFonts w:hint="cs"/>
          <w:rtl/>
        </w:rPr>
        <w:t>(2) انظر مختصر سيرة الرسول</w:t>
      </w:r>
      <w:r w:rsidR="002235E8">
        <w:rPr>
          <w:rFonts w:hint="cs"/>
          <w:rtl/>
        </w:rPr>
        <w:t>،</w:t>
      </w:r>
      <w:r>
        <w:rPr>
          <w:rFonts w:hint="cs"/>
          <w:rtl/>
        </w:rPr>
        <w:t xml:space="preserve"> لابن عبد الوهّاب</w:t>
      </w:r>
      <w:r w:rsidR="002235E8">
        <w:rPr>
          <w:rFonts w:hint="cs"/>
          <w:rtl/>
        </w:rPr>
        <w:t>.</w:t>
      </w:r>
    </w:p>
    <w:p w:rsidR="008E0475" w:rsidRDefault="008E0475" w:rsidP="002235E8">
      <w:pPr>
        <w:pStyle w:val="libFootnote0"/>
        <w:rPr>
          <w:rtl/>
        </w:rPr>
      </w:pPr>
      <w:r>
        <w:rPr>
          <w:rtl/>
        </w:rPr>
        <w:br w:type="page"/>
      </w:r>
    </w:p>
    <w:p w:rsidR="008E0475" w:rsidRDefault="008E0475" w:rsidP="00FE28FA">
      <w:pPr>
        <w:pStyle w:val="libNormal0"/>
        <w:rPr>
          <w:rtl/>
        </w:rPr>
      </w:pPr>
      <w:r>
        <w:rPr>
          <w:rFonts w:hint="cs"/>
          <w:rtl/>
        </w:rPr>
        <w:lastRenderedPageBreak/>
        <w:t>مع المفوّضة ويعتبرهم مبتدِعة وملاحدة</w:t>
      </w:r>
      <w:r w:rsidR="002235E8">
        <w:rPr>
          <w:rFonts w:hint="cs"/>
          <w:rtl/>
        </w:rPr>
        <w:t>،</w:t>
      </w:r>
      <w:r>
        <w:rPr>
          <w:rFonts w:hint="cs"/>
          <w:rtl/>
        </w:rPr>
        <w:t xml:space="preserve"> فقد قال</w:t>
      </w:r>
      <w:r w:rsidR="002235E8">
        <w:rPr>
          <w:rFonts w:hint="cs"/>
          <w:rtl/>
        </w:rPr>
        <w:t>:</w:t>
      </w:r>
      <w:r>
        <w:rPr>
          <w:rFonts w:hint="cs"/>
          <w:rtl/>
        </w:rPr>
        <w:t xml:space="preserve"> </w:t>
      </w:r>
      <w:r w:rsidR="00FE28FA">
        <w:rPr>
          <w:rFonts w:hint="cs"/>
          <w:rtl/>
        </w:rPr>
        <w:t>(</w:t>
      </w:r>
      <w:r w:rsidR="004A4BD1">
        <w:rPr>
          <w:rFonts w:hint="cs"/>
          <w:rtl/>
        </w:rPr>
        <w:t>فتبيّن أنّ قول أهل التفويض الذين يزعمون أنّهم متّبعون للسُّنّة والسَّلَف من شرّ أقوال أهل البِدع والإلحاد</w:t>
      </w:r>
      <w:r w:rsidR="00FE28FA">
        <w:rPr>
          <w:rFonts w:hint="cs"/>
          <w:rtl/>
        </w:rPr>
        <w:t>)</w:t>
      </w:r>
      <w:r w:rsidR="002235E8">
        <w:rPr>
          <w:rFonts w:hint="cs"/>
          <w:rtl/>
        </w:rPr>
        <w:t>!</w:t>
      </w:r>
    </w:p>
    <w:p w:rsidR="008E0475" w:rsidRDefault="008E0475" w:rsidP="00FE28FA">
      <w:pPr>
        <w:pStyle w:val="libNormal"/>
        <w:rPr>
          <w:rtl/>
        </w:rPr>
      </w:pPr>
      <w:r>
        <w:rPr>
          <w:rFonts w:hint="cs"/>
          <w:rtl/>
        </w:rPr>
        <w:t>فهذا القول الغريب والشاذ لا يجوز النّطق به لأنّه سيصف أغلب أئمّتنا بالإلحاد</w:t>
      </w:r>
      <w:r w:rsidR="002235E8">
        <w:rPr>
          <w:rFonts w:hint="cs"/>
          <w:rtl/>
        </w:rPr>
        <w:t>،</w:t>
      </w:r>
      <w:r>
        <w:rPr>
          <w:rFonts w:hint="cs"/>
          <w:rtl/>
        </w:rPr>
        <w:t xml:space="preserve"> وهذا ممّا لا يجوز قوله في حقّ أهل الحقّ بهذه السهولة والبساطة</w:t>
      </w:r>
      <w:r w:rsidR="00FE28FA">
        <w:rPr>
          <w:rFonts w:hint="cs"/>
          <w:rtl/>
        </w:rPr>
        <w:t>»</w:t>
      </w:r>
      <w:r>
        <w:rPr>
          <w:rFonts w:hint="cs"/>
          <w:rtl/>
        </w:rPr>
        <w:t xml:space="preserve"> </w:t>
      </w:r>
      <w:r w:rsidRPr="002235E8">
        <w:rPr>
          <w:rStyle w:val="libFootnotenumChar"/>
          <w:rFonts w:hint="cs"/>
          <w:rtl/>
        </w:rPr>
        <w:t>(1)</w:t>
      </w:r>
      <w:r w:rsidR="002235E8">
        <w:rPr>
          <w:rFonts w:hint="cs"/>
          <w:rtl/>
        </w:rPr>
        <w:t>.</w:t>
      </w:r>
    </w:p>
    <w:p w:rsidR="008E0475" w:rsidRDefault="008E0475" w:rsidP="008E0475">
      <w:pPr>
        <w:pStyle w:val="libNormal"/>
        <w:rPr>
          <w:rtl/>
        </w:rPr>
      </w:pPr>
      <w:r>
        <w:rPr>
          <w:rFonts w:hint="cs"/>
          <w:rtl/>
        </w:rPr>
        <w:t>والتفويض المذكور هو ردّ الأُمور في المشكلات من الآيات إلى الله تعالى وعدم الخوض في معرفة ما وراء ألفاظها</w:t>
      </w:r>
      <w:r w:rsidR="002235E8">
        <w:rPr>
          <w:rFonts w:hint="cs"/>
          <w:rtl/>
        </w:rPr>
        <w:t>.</w:t>
      </w:r>
      <w:r>
        <w:rPr>
          <w:rFonts w:hint="cs"/>
          <w:rtl/>
        </w:rPr>
        <w:t>..</w:t>
      </w:r>
      <w:r w:rsidR="002235E8">
        <w:rPr>
          <w:rFonts w:hint="cs"/>
          <w:rtl/>
        </w:rPr>
        <w:t>؛</w:t>
      </w:r>
      <w:r>
        <w:rPr>
          <w:rFonts w:hint="cs"/>
          <w:rtl/>
        </w:rPr>
        <w:t xml:space="preserve"> وهو أسلم للعاقبة</w:t>
      </w:r>
      <w:r w:rsidR="002235E8">
        <w:rPr>
          <w:rFonts w:hint="cs"/>
          <w:rtl/>
        </w:rPr>
        <w:t>،</w:t>
      </w:r>
      <w:r>
        <w:rPr>
          <w:rFonts w:hint="cs"/>
          <w:rtl/>
        </w:rPr>
        <w:t xml:space="preserve"> لئلاّ يقع المفسّر في خطأ لسوء فهم</w:t>
      </w:r>
      <w:r w:rsidR="002235E8">
        <w:rPr>
          <w:rFonts w:hint="cs"/>
          <w:rtl/>
        </w:rPr>
        <w:t>.</w:t>
      </w:r>
    </w:p>
    <w:p w:rsidR="008E0475" w:rsidRDefault="008E0475" w:rsidP="008E0475">
      <w:pPr>
        <w:pStyle w:val="libNormal"/>
        <w:rPr>
          <w:rtl/>
        </w:rPr>
      </w:pPr>
      <w:r>
        <w:rPr>
          <w:rFonts w:hint="cs"/>
          <w:rtl/>
        </w:rPr>
        <w:t>والتأويل هو تفسير المشكلات بما يُنزّه الله سبحانه عن الحوادث والتجسيم والتشبيه</w:t>
      </w:r>
      <w:r w:rsidR="002235E8">
        <w:rPr>
          <w:rFonts w:hint="cs"/>
          <w:rtl/>
        </w:rPr>
        <w:t>.</w:t>
      </w:r>
      <w:r>
        <w:rPr>
          <w:rFonts w:hint="cs"/>
          <w:rtl/>
        </w:rPr>
        <w:t xml:space="preserve"> وهو أسلم الصحيحين في التفسير</w:t>
      </w:r>
      <w:r w:rsidR="002235E8">
        <w:rPr>
          <w:rFonts w:hint="cs"/>
          <w:rtl/>
        </w:rPr>
        <w:t>.</w:t>
      </w:r>
      <w:r>
        <w:rPr>
          <w:rFonts w:hint="cs"/>
          <w:rtl/>
        </w:rPr>
        <w:t xml:space="preserve"> إلاّ أنّ ابن تيميه هاجم الفريقين</w:t>
      </w:r>
      <w:r w:rsidR="002235E8">
        <w:rPr>
          <w:rFonts w:hint="cs"/>
          <w:rtl/>
        </w:rPr>
        <w:t>!</w:t>
      </w:r>
      <w:r>
        <w:rPr>
          <w:rFonts w:hint="cs"/>
          <w:rtl/>
        </w:rPr>
        <w:t xml:space="preserve"> وكان هجومه على أهل التأويل أشدّ لمخالفتهم آرائه في الحوادث والتجسيم</w:t>
      </w:r>
      <w:r w:rsidR="002235E8">
        <w:rPr>
          <w:rFonts w:hint="cs"/>
          <w:rtl/>
        </w:rPr>
        <w:t>!!</w:t>
      </w:r>
    </w:p>
    <w:p w:rsidR="008E0475" w:rsidRDefault="008E0475" w:rsidP="008E0475">
      <w:pPr>
        <w:pStyle w:val="libNormal"/>
        <w:rPr>
          <w:rtl/>
        </w:rPr>
      </w:pPr>
      <w:r>
        <w:rPr>
          <w:rFonts w:hint="cs"/>
          <w:rtl/>
        </w:rPr>
        <w:t>وردّاً على مفتريات المجسّمة واختلاقهم حديث الجلوس الذي كان ابن تيميه وتلميذه ابن القيّم يقولان به وينسبانه إلى أهل السنّة</w:t>
      </w:r>
      <w:r w:rsidR="002235E8">
        <w:rPr>
          <w:rFonts w:hint="cs"/>
          <w:rtl/>
        </w:rPr>
        <w:t>،</w:t>
      </w:r>
      <w:r>
        <w:rPr>
          <w:rFonts w:hint="cs"/>
          <w:rtl/>
        </w:rPr>
        <w:t xml:space="preserve"> قال</w:t>
      </w:r>
      <w:r w:rsidR="002235E8">
        <w:rPr>
          <w:rFonts w:hint="cs"/>
          <w:rtl/>
        </w:rPr>
        <w:t>:</w:t>
      </w:r>
    </w:p>
    <w:p w:rsidR="008E0475" w:rsidRDefault="00FE28FA" w:rsidP="008E0475">
      <w:pPr>
        <w:pStyle w:val="libNormal"/>
        <w:rPr>
          <w:rtl/>
        </w:rPr>
      </w:pPr>
      <w:r>
        <w:rPr>
          <w:rFonts w:hint="cs"/>
          <w:rtl/>
        </w:rPr>
        <w:t>«</w:t>
      </w:r>
      <w:r w:rsidR="008E0475">
        <w:rPr>
          <w:rFonts w:hint="cs"/>
          <w:rtl/>
        </w:rPr>
        <w:t>نقل ابن تيميه حديث الجلوس في كتابه فقال</w:t>
      </w:r>
      <w:r w:rsidR="002235E8">
        <w:rPr>
          <w:rFonts w:hint="cs"/>
          <w:rtl/>
        </w:rPr>
        <w:t>:</w:t>
      </w:r>
      <w:r w:rsidR="008E0475">
        <w:rPr>
          <w:rFonts w:hint="cs"/>
          <w:rtl/>
        </w:rPr>
        <w:t xml:space="preserve"> </w:t>
      </w:r>
      <w:r w:rsidR="002235E8">
        <w:rPr>
          <w:rFonts w:hint="cs"/>
          <w:rtl/>
        </w:rPr>
        <w:t>(</w:t>
      </w:r>
      <w:r w:rsidR="008E0475">
        <w:rPr>
          <w:rFonts w:hint="cs"/>
          <w:rtl/>
        </w:rPr>
        <w:t>وروى أيضاً عثمان بن سعيد قال</w:t>
      </w:r>
      <w:r w:rsidR="002235E8">
        <w:rPr>
          <w:rFonts w:hint="cs"/>
          <w:rtl/>
        </w:rPr>
        <w:t>:</w:t>
      </w:r>
      <w:r w:rsidR="008E0475">
        <w:rPr>
          <w:rFonts w:hint="cs"/>
          <w:rtl/>
        </w:rPr>
        <w:t xml:space="preserve"> حدّثنا عبد الله بن رجاء</w:t>
      </w:r>
      <w:r w:rsidR="002235E8">
        <w:rPr>
          <w:rFonts w:hint="cs"/>
          <w:rtl/>
        </w:rPr>
        <w:t>،</w:t>
      </w:r>
      <w:r w:rsidR="008E0475">
        <w:rPr>
          <w:rFonts w:hint="cs"/>
          <w:rtl/>
        </w:rPr>
        <w:t xml:space="preserve"> حدّثنا إسرائيل عن أبي إسحاق</w:t>
      </w:r>
      <w:r w:rsidR="002235E8">
        <w:rPr>
          <w:rFonts w:hint="cs"/>
          <w:rtl/>
        </w:rPr>
        <w:t>،</w:t>
      </w:r>
      <w:r w:rsidR="008E0475">
        <w:rPr>
          <w:rFonts w:hint="cs"/>
          <w:rtl/>
        </w:rPr>
        <w:t xml:space="preserve"> عن عبد الله ابن خليفة قال</w:t>
      </w:r>
      <w:r w:rsidR="002235E8">
        <w:rPr>
          <w:rFonts w:hint="cs"/>
          <w:rtl/>
        </w:rPr>
        <w:t>:</w:t>
      </w:r>
      <w:r w:rsidR="008E0475">
        <w:rPr>
          <w:rFonts w:hint="cs"/>
          <w:rtl/>
        </w:rPr>
        <w:t xml:space="preserve"> أتت امرأة إلى النبيّ صلّى الله عليه وسلّم فقالت</w:t>
      </w:r>
      <w:r w:rsidR="002235E8">
        <w:rPr>
          <w:rFonts w:hint="cs"/>
          <w:rtl/>
        </w:rPr>
        <w:t>:</w:t>
      </w:r>
      <w:r w:rsidR="008E0475">
        <w:rPr>
          <w:rFonts w:hint="cs"/>
          <w:rtl/>
        </w:rPr>
        <w:t xml:space="preserve"> اُدعُ الله أن يدخلني الجنّة</w:t>
      </w:r>
      <w:r w:rsidR="002235E8">
        <w:rPr>
          <w:rFonts w:hint="cs"/>
          <w:rtl/>
        </w:rPr>
        <w:t>؛</w:t>
      </w:r>
      <w:r w:rsidR="008E0475">
        <w:rPr>
          <w:rFonts w:hint="cs"/>
          <w:rtl/>
        </w:rPr>
        <w:t xml:space="preserve"> فعظّم الربّ وقال إنّ كرسيّه وسع السماوات والأرض وإنّه ليقعد </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آيات الصفات ومنهج ابن جرير الطبري في تفسير معانيها</w:t>
      </w:r>
      <w:r w:rsidR="002235E8">
        <w:rPr>
          <w:rFonts w:hint="cs"/>
          <w:rtl/>
        </w:rPr>
        <w:t>،</w:t>
      </w:r>
      <w:r>
        <w:rPr>
          <w:rFonts w:hint="cs"/>
          <w:rtl/>
        </w:rPr>
        <w:t xml:space="preserve"> الدكتور حسام صرصور</w:t>
      </w:r>
      <w:r w:rsidR="002235E8">
        <w:rPr>
          <w:rFonts w:hint="cs"/>
          <w:rtl/>
        </w:rPr>
        <w:t>،</w:t>
      </w:r>
      <w:r>
        <w:rPr>
          <w:rFonts w:hint="cs"/>
          <w:rtl/>
        </w:rPr>
        <w:t xml:space="preserve"> 198 الطبعة الأولى</w:t>
      </w:r>
      <w:r w:rsidR="002235E8">
        <w:rPr>
          <w:rFonts w:hint="cs"/>
          <w:rtl/>
        </w:rPr>
        <w:t>،</w:t>
      </w:r>
      <w:r>
        <w:rPr>
          <w:rFonts w:hint="cs"/>
          <w:rtl/>
        </w:rPr>
        <w:t xml:space="preserve"> دار الكتب العلمية</w:t>
      </w:r>
      <w:r w:rsidR="002235E8">
        <w:rPr>
          <w:rFonts w:hint="cs"/>
          <w:rtl/>
        </w:rPr>
        <w:t xml:space="preserve"> - </w:t>
      </w:r>
      <w:r>
        <w:rPr>
          <w:rFonts w:hint="cs"/>
          <w:rtl/>
        </w:rPr>
        <w:t xml:space="preserve">بيروت 1424 </w:t>
      </w:r>
      <w:r w:rsidR="002235E8">
        <w:rPr>
          <w:rFonts w:hint="cs"/>
          <w:rtl/>
        </w:rPr>
        <w:t>هـ.</w:t>
      </w:r>
    </w:p>
    <w:p w:rsidR="008E0475" w:rsidRDefault="008E0475" w:rsidP="002235E8">
      <w:pPr>
        <w:pStyle w:val="libFootnote0"/>
      </w:pPr>
      <w:r>
        <w:rPr>
          <w:rtl/>
        </w:rPr>
        <w:br w:type="page"/>
      </w:r>
    </w:p>
    <w:p w:rsidR="008E0475" w:rsidRDefault="008E0475" w:rsidP="00FE28FA">
      <w:pPr>
        <w:pStyle w:val="libNormal0"/>
        <w:rPr>
          <w:rtl/>
        </w:rPr>
      </w:pPr>
      <w:r>
        <w:rPr>
          <w:rFonts w:hint="cs"/>
          <w:rtl/>
        </w:rPr>
        <w:lastRenderedPageBreak/>
        <w:t>عليه فما يفضل منه إلاّ قدر أربع أصابع ومدّ أصابعه الأربعة</w:t>
      </w:r>
      <w:r w:rsidR="002235E8">
        <w:rPr>
          <w:rFonts w:hint="cs"/>
          <w:rtl/>
        </w:rPr>
        <w:t>،</w:t>
      </w:r>
      <w:r>
        <w:rPr>
          <w:rFonts w:hint="cs"/>
          <w:rtl/>
        </w:rPr>
        <w:t xml:space="preserve"> وإنّ له أطيطاً كأطيط الرَّحل الجديد إذا ركبه من يثقله</w:t>
      </w:r>
      <w:r w:rsidR="002235E8">
        <w:rPr>
          <w:rFonts w:hint="cs"/>
          <w:rtl/>
        </w:rPr>
        <w:t>).</w:t>
      </w:r>
    </w:p>
    <w:p w:rsidR="008E0475" w:rsidRDefault="008E0475" w:rsidP="00FE28FA">
      <w:pPr>
        <w:pStyle w:val="libNormal"/>
        <w:rPr>
          <w:rtl/>
        </w:rPr>
      </w:pPr>
      <w:r>
        <w:rPr>
          <w:rFonts w:hint="cs"/>
          <w:rtl/>
        </w:rPr>
        <w:t>ثمّ بيّن ابن تيميه أنّ من أهلِ الحديث مَن يردّه ولكن أكثر أهل السنّة قبلوه</w:t>
      </w:r>
      <w:r w:rsidR="002235E8">
        <w:rPr>
          <w:rFonts w:hint="cs"/>
          <w:rtl/>
        </w:rPr>
        <w:t>،</w:t>
      </w:r>
      <w:r>
        <w:rPr>
          <w:rFonts w:hint="cs"/>
          <w:rtl/>
        </w:rPr>
        <w:t xml:space="preserve"> فقال</w:t>
      </w:r>
      <w:r w:rsidR="002235E8">
        <w:rPr>
          <w:rFonts w:hint="cs"/>
          <w:rtl/>
        </w:rPr>
        <w:t>:</w:t>
      </w:r>
      <w:r>
        <w:rPr>
          <w:rFonts w:hint="cs"/>
          <w:rtl/>
        </w:rPr>
        <w:t xml:space="preserve"> </w:t>
      </w:r>
      <w:r w:rsidR="00FE28FA">
        <w:rPr>
          <w:rFonts w:hint="cs"/>
          <w:rtl/>
        </w:rPr>
        <w:t>(</w:t>
      </w:r>
      <w:r w:rsidR="004A4BD1">
        <w:rPr>
          <w:rFonts w:hint="cs"/>
          <w:rtl/>
        </w:rPr>
        <w:t>وطائفة من أهل الحديث تردّه لاضطرابه كما فعل ذلك أبوبكر الإسماعيلي، وابن الجوزي وغيرهم، لكن أكثر أهل السُّنّة قبلوه</w:t>
      </w:r>
      <w:r w:rsidR="00FE28FA">
        <w:rPr>
          <w:rFonts w:hint="cs"/>
          <w:rtl/>
        </w:rPr>
        <w:t>)</w:t>
      </w:r>
      <w:r w:rsidR="002235E8">
        <w:rPr>
          <w:rFonts w:hint="cs"/>
          <w:rtl/>
        </w:rPr>
        <w:t>.</w:t>
      </w:r>
    </w:p>
    <w:p w:rsidR="008E0475" w:rsidRDefault="008E0475" w:rsidP="00FE28FA">
      <w:pPr>
        <w:pStyle w:val="libNormal"/>
        <w:rPr>
          <w:rtl/>
        </w:rPr>
      </w:pPr>
      <w:r>
        <w:rPr>
          <w:rFonts w:hint="cs"/>
          <w:rtl/>
        </w:rPr>
        <w:t>قلت</w:t>
      </w:r>
      <w:r w:rsidR="002235E8">
        <w:rPr>
          <w:rFonts w:hint="cs"/>
          <w:rtl/>
        </w:rPr>
        <w:t>:</w:t>
      </w:r>
      <w:r>
        <w:rPr>
          <w:rFonts w:hint="cs"/>
          <w:rtl/>
        </w:rPr>
        <w:t xml:space="preserve"> وهل أهل السُّنّة مشبّهة</w:t>
      </w:r>
      <w:r w:rsidR="002235E8">
        <w:rPr>
          <w:rFonts w:hint="cs"/>
          <w:rtl/>
        </w:rPr>
        <w:t>؟!</w:t>
      </w:r>
      <w:r w:rsidR="00FE28FA">
        <w:rPr>
          <w:rFonts w:hint="cs"/>
          <w:rtl/>
        </w:rPr>
        <w:t>»</w:t>
      </w:r>
      <w:r>
        <w:rPr>
          <w:rFonts w:hint="cs"/>
          <w:rtl/>
        </w:rPr>
        <w:t xml:space="preserve"> </w:t>
      </w:r>
      <w:r w:rsidRPr="002235E8">
        <w:rPr>
          <w:rStyle w:val="libFootnotenumChar"/>
          <w:rFonts w:hint="cs"/>
          <w:rtl/>
        </w:rPr>
        <w:t>(1)</w:t>
      </w:r>
      <w:r w:rsidR="002235E8">
        <w:rPr>
          <w:rFonts w:hint="cs"/>
          <w:rtl/>
        </w:rPr>
        <w:t>.</w:t>
      </w:r>
    </w:p>
    <w:p w:rsidR="008E0475" w:rsidRDefault="008E0475" w:rsidP="008E0475">
      <w:pPr>
        <w:pStyle w:val="libNormal"/>
        <w:rPr>
          <w:rtl/>
        </w:rPr>
      </w:pPr>
      <w:r>
        <w:rPr>
          <w:rFonts w:hint="cs"/>
          <w:rtl/>
        </w:rPr>
        <w:t xml:space="preserve">إنّ ابن تيميه وهو يكذب فيكذّب ما ورد في فضائل أهل البيت </w:t>
      </w:r>
      <w:r w:rsidR="002235E8" w:rsidRPr="002235E8">
        <w:rPr>
          <w:rStyle w:val="libAlaemChar"/>
          <w:rFonts w:hint="cs"/>
          <w:rtl/>
        </w:rPr>
        <w:t>عليهم‌السلام</w:t>
      </w:r>
      <w:r>
        <w:rPr>
          <w:rFonts w:hint="cs"/>
          <w:rtl/>
        </w:rPr>
        <w:t xml:space="preserve"> فهو يتذرّع بأهل الحديث فيقول</w:t>
      </w:r>
      <w:r w:rsidR="002235E8">
        <w:rPr>
          <w:rFonts w:hint="cs"/>
          <w:rtl/>
        </w:rPr>
        <w:t>:</w:t>
      </w:r>
      <w:r>
        <w:rPr>
          <w:rFonts w:hint="cs"/>
          <w:rtl/>
        </w:rPr>
        <w:t xml:space="preserve"> وهذا كذب عند أهل الحديث</w:t>
      </w:r>
      <w:r w:rsidR="002235E8">
        <w:rPr>
          <w:rFonts w:hint="cs"/>
          <w:rtl/>
        </w:rPr>
        <w:t>.</w:t>
      </w:r>
      <w:r>
        <w:rPr>
          <w:rFonts w:hint="cs"/>
          <w:rtl/>
        </w:rPr>
        <w:t>..</w:t>
      </w:r>
      <w:r w:rsidR="002235E8">
        <w:rPr>
          <w:rFonts w:hint="cs"/>
          <w:rtl/>
        </w:rPr>
        <w:t>،</w:t>
      </w:r>
      <w:r>
        <w:rPr>
          <w:rFonts w:hint="cs"/>
          <w:rtl/>
        </w:rPr>
        <w:t xml:space="preserve"> وهنا وجدناه يقرّ أنّ طائفة من أهل الحديث قد ردّت الحديث</w:t>
      </w:r>
      <w:r w:rsidR="002235E8">
        <w:rPr>
          <w:rFonts w:hint="cs"/>
          <w:rtl/>
        </w:rPr>
        <w:t>!</w:t>
      </w:r>
      <w:r>
        <w:rPr>
          <w:rFonts w:hint="cs"/>
          <w:rtl/>
        </w:rPr>
        <w:t xml:space="preserve"> وعلّ ذلك باضطراب الحديث</w:t>
      </w:r>
      <w:r w:rsidR="002235E8">
        <w:rPr>
          <w:rFonts w:hint="cs"/>
          <w:rtl/>
        </w:rPr>
        <w:t>،</w:t>
      </w:r>
      <w:r>
        <w:rPr>
          <w:rFonts w:hint="cs"/>
          <w:rtl/>
        </w:rPr>
        <w:t xml:space="preserve"> وذكر منهم ابن الجوزي الحنبلي الذي اتّخذه ابن تيميه حجّة بينه وبين الله تعالى</w:t>
      </w:r>
      <w:r w:rsidR="002235E8">
        <w:rPr>
          <w:rFonts w:hint="cs"/>
          <w:rtl/>
        </w:rPr>
        <w:t>،</w:t>
      </w:r>
      <w:r>
        <w:rPr>
          <w:rFonts w:hint="cs"/>
          <w:rtl/>
        </w:rPr>
        <w:t xml:space="preserve"> كما في بعض الأحاديث التي رفضها فهي حجّة عليه أن لا يذكر مثل هذا القول ويجعل منه حديثاً مع ما فيه من إساءة لذات الله تعالى عمّا يصفون</w:t>
      </w:r>
      <w:r w:rsidR="002235E8">
        <w:rPr>
          <w:rFonts w:hint="cs"/>
          <w:rtl/>
        </w:rPr>
        <w:t>.</w:t>
      </w:r>
    </w:p>
    <w:p w:rsidR="008E0475" w:rsidRDefault="008E0475" w:rsidP="008E0475">
      <w:pPr>
        <w:pStyle w:val="libNormal"/>
        <w:rPr>
          <w:rtl/>
        </w:rPr>
      </w:pPr>
      <w:r>
        <w:rPr>
          <w:rFonts w:hint="cs"/>
          <w:rtl/>
        </w:rPr>
        <w:t>ثمّ هو قد أقرّ أنّ هذه الطائفة من أهل الحديث إنّما ردّت الحديث لاضطرابه</w:t>
      </w:r>
      <w:r w:rsidR="002235E8">
        <w:rPr>
          <w:rFonts w:hint="cs"/>
          <w:rtl/>
        </w:rPr>
        <w:t>!</w:t>
      </w:r>
      <w:r>
        <w:rPr>
          <w:rFonts w:hint="cs"/>
          <w:rtl/>
        </w:rPr>
        <w:t xml:space="preserve"> وهؤلاء من السُّنّة</w:t>
      </w:r>
      <w:r w:rsidR="002235E8">
        <w:rPr>
          <w:rFonts w:hint="cs"/>
          <w:rtl/>
        </w:rPr>
        <w:t>؛</w:t>
      </w:r>
      <w:r>
        <w:rPr>
          <w:rFonts w:hint="cs"/>
          <w:rtl/>
        </w:rPr>
        <w:t xml:space="preserve"> فمَن هم أهل السُّنّة الذين قبلوه</w:t>
      </w:r>
      <w:r w:rsidR="002235E8">
        <w:rPr>
          <w:rFonts w:hint="cs"/>
          <w:rtl/>
        </w:rPr>
        <w:t>؟</w:t>
      </w:r>
      <w:r>
        <w:rPr>
          <w:rFonts w:hint="cs"/>
          <w:rtl/>
        </w:rPr>
        <w:t xml:space="preserve"> ومتى كان أهل السُّنّة مشبّهة</w:t>
      </w:r>
      <w:r w:rsidR="002235E8">
        <w:rPr>
          <w:rFonts w:hint="cs"/>
          <w:rtl/>
        </w:rPr>
        <w:t>،</w:t>
      </w:r>
      <w:r>
        <w:rPr>
          <w:rFonts w:hint="cs"/>
          <w:rtl/>
        </w:rPr>
        <w:t xml:space="preserve"> وهم الذين انتصروا لعقيدتهم في نفي التشبيه والتجسيم والحوادث ممّا كان يقول به ابن تَيمِيه</w:t>
      </w:r>
      <w:r w:rsidR="002235E8">
        <w:rPr>
          <w:rFonts w:hint="cs"/>
          <w:rtl/>
        </w:rPr>
        <w:t>.</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آيات الصفات ومنهج ابن جرير</w:t>
      </w:r>
      <w:r w:rsidR="002235E8">
        <w:rPr>
          <w:rFonts w:hint="cs"/>
          <w:rtl/>
        </w:rPr>
        <w:t>،</w:t>
      </w:r>
      <w:r>
        <w:rPr>
          <w:rFonts w:hint="cs"/>
          <w:rtl/>
        </w:rPr>
        <w:t xml:space="preserve"> مصدر سابق 509</w:t>
      </w:r>
      <w:r w:rsidR="002235E8">
        <w:rPr>
          <w:rFonts w:hint="cs"/>
          <w:rtl/>
        </w:rPr>
        <w:t>.</w:t>
      </w:r>
    </w:p>
    <w:p w:rsidR="008E0475" w:rsidRDefault="008E0475" w:rsidP="002235E8">
      <w:pPr>
        <w:pStyle w:val="libFootnote0"/>
      </w:pPr>
      <w:r>
        <w:rPr>
          <w:rtl/>
        </w:rPr>
        <w:br w:type="page"/>
      </w:r>
    </w:p>
    <w:p w:rsidR="008E0475" w:rsidRDefault="008E0475" w:rsidP="008E0475">
      <w:pPr>
        <w:pStyle w:val="libNormal"/>
        <w:rPr>
          <w:rtl/>
        </w:rPr>
      </w:pPr>
      <w:r>
        <w:rPr>
          <w:rFonts w:hint="cs"/>
          <w:rtl/>
        </w:rPr>
        <w:lastRenderedPageBreak/>
        <w:t>أضاف الدكتور حسام قائلاً</w:t>
      </w:r>
      <w:r w:rsidR="002235E8">
        <w:rPr>
          <w:rFonts w:hint="cs"/>
          <w:rtl/>
        </w:rPr>
        <w:t>:</w:t>
      </w:r>
    </w:p>
    <w:p w:rsidR="004A4BD1" w:rsidRDefault="004A4BD1" w:rsidP="008E0475">
      <w:pPr>
        <w:pStyle w:val="libNormal"/>
        <w:rPr>
          <w:rtl/>
        </w:rPr>
      </w:pPr>
      <w:r>
        <w:rPr>
          <w:rFonts w:hint="cs"/>
          <w:rtl/>
        </w:rPr>
        <w:t>«ابن قيّم الجوزيّة يعتقد كشيخه جلوس الله تعالى على الكرسي:</w:t>
      </w:r>
    </w:p>
    <w:p w:rsidR="008E0475" w:rsidRDefault="004A4BD1" w:rsidP="008E0475">
      <w:pPr>
        <w:pStyle w:val="libNormal"/>
        <w:rPr>
          <w:rtl/>
        </w:rPr>
      </w:pPr>
      <w:r>
        <w:rPr>
          <w:rFonts w:hint="cs"/>
          <w:rtl/>
        </w:rPr>
        <w:t>ليس ابن تيميه وحده الذي يعتقد في الله هذا المعتقد الشنيع بل له أتباع في ذلك، ومن أتباعه ابن القيّم أخلص تلاميذه، فقد ذكر أحاديث في الجلوس، أحدها من وضعه هو»</w:t>
      </w:r>
      <w:r w:rsidR="008E0475">
        <w:rPr>
          <w:rFonts w:hint="cs"/>
          <w:rtl/>
        </w:rPr>
        <w:t xml:space="preserve"> </w:t>
      </w:r>
      <w:r w:rsidR="008E0475" w:rsidRPr="002235E8">
        <w:rPr>
          <w:rStyle w:val="libFootnotenumChar"/>
          <w:rFonts w:hint="cs"/>
          <w:rtl/>
        </w:rPr>
        <w:t>(1)</w:t>
      </w:r>
      <w:r w:rsidR="002235E8">
        <w:rPr>
          <w:rFonts w:hint="cs"/>
          <w:rtl/>
        </w:rPr>
        <w:t>.</w:t>
      </w:r>
    </w:p>
    <w:p w:rsidR="008E0475" w:rsidRDefault="008E0475" w:rsidP="008E0475">
      <w:pPr>
        <w:pStyle w:val="libNormal"/>
        <w:rPr>
          <w:rtl/>
        </w:rPr>
      </w:pPr>
      <w:r>
        <w:rPr>
          <w:rFonts w:hint="cs"/>
          <w:rtl/>
        </w:rPr>
        <w:t>87</w:t>
      </w:r>
      <w:r w:rsidR="002235E8">
        <w:rPr>
          <w:rFonts w:hint="cs"/>
          <w:rtl/>
        </w:rPr>
        <w:t xml:space="preserve"> - </w:t>
      </w:r>
      <w:r>
        <w:rPr>
          <w:rFonts w:hint="cs"/>
          <w:rtl/>
        </w:rPr>
        <w:t>الشيخ حسن بن فرحان المالكيّ</w:t>
      </w:r>
      <w:r w:rsidR="002235E8">
        <w:rPr>
          <w:rFonts w:hint="cs"/>
          <w:rtl/>
        </w:rPr>
        <w:t>،</w:t>
      </w:r>
      <w:r>
        <w:rPr>
          <w:rFonts w:hint="cs"/>
          <w:rtl/>
        </w:rPr>
        <w:t xml:space="preserve"> من علماء الحجاز المعاصرين</w:t>
      </w:r>
      <w:r w:rsidR="002235E8">
        <w:rPr>
          <w:rFonts w:hint="cs"/>
          <w:rtl/>
        </w:rPr>
        <w:t>.</w:t>
      </w:r>
      <w:r>
        <w:rPr>
          <w:rFonts w:hint="cs"/>
          <w:rtl/>
        </w:rPr>
        <w:t xml:space="preserve"> له مؤلّفات في العقيدة والتاريخ</w:t>
      </w:r>
      <w:r w:rsidR="002235E8">
        <w:rPr>
          <w:rFonts w:hint="cs"/>
          <w:rtl/>
        </w:rPr>
        <w:t>.</w:t>
      </w:r>
      <w:r>
        <w:rPr>
          <w:rFonts w:hint="cs"/>
          <w:rtl/>
        </w:rPr>
        <w:t xml:space="preserve"> ونتيجة آرائه تصدّى له الوهّابيون في حملة تشويه ومنعوا كتبه وفصلوه من العمل</w:t>
      </w:r>
      <w:r w:rsidR="002235E8">
        <w:rPr>
          <w:rFonts w:hint="cs"/>
          <w:rtl/>
        </w:rPr>
        <w:t>.</w:t>
      </w:r>
    </w:p>
    <w:p w:rsidR="008E0475" w:rsidRDefault="008E0475" w:rsidP="008E0475">
      <w:pPr>
        <w:pStyle w:val="libNormal"/>
        <w:rPr>
          <w:rtl/>
        </w:rPr>
      </w:pPr>
      <w:r>
        <w:rPr>
          <w:rFonts w:hint="cs"/>
          <w:rtl/>
        </w:rPr>
        <w:t>قال في ابن تَيمِيه</w:t>
      </w:r>
      <w:r w:rsidR="002235E8">
        <w:rPr>
          <w:rFonts w:hint="cs"/>
          <w:rtl/>
        </w:rPr>
        <w:t>:</w:t>
      </w:r>
    </w:p>
    <w:p w:rsidR="008E0475" w:rsidRDefault="004A4BD1" w:rsidP="008E0475">
      <w:pPr>
        <w:pStyle w:val="libNormal"/>
        <w:rPr>
          <w:rtl/>
        </w:rPr>
      </w:pPr>
      <w:r>
        <w:rPr>
          <w:rFonts w:hint="cs"/>
          <w:rtl/>
        </w:rPr>
        <w:t>«حوكم ابن تيميه في عصره على بغض عليّ، واتّهمه مخالفوه من علماء عصره بالنفاق، واتّهموه بالنّصب وأصابوا في ذلك كثيراً، لقوله: إنّ عليّاً قاتل للرياسة لا للديانة، وزعمه أنّ إسلام عليّ مشكّك فيه لصغرِ سنّه وأنّ تواتر إسلام معاوية ويزيد بن معاوية أعظم من تواتر إسلام عليّ!! وأنّه كان مخذولاً! غير ذلك من الشناعات التي بقي منها ما بقي في كتابه منهاج السُّنّة، وإن لم تكن هذه الأقوال نصباً فليس في الدنيا نصب»</w:t>
      </w:r>
      <w:r w:rsidR="008E0475">
        <w:rPr>
          <w:rFonts w:hint="cs"/>
          <w:rtl/>
        </w:rPr>
        <w:t xml:space="preserve"> </w:t>
      </w:r>
      <w:r w:rsidR="008E0475" w:rsidRPr="002235E8">
        <w:rPr>
          <w:rStyle w:val="libFootnotenumChar"/>
          <w:rFonts w:hint="cs"/>
          <w:rtl/>
        </w:rPr>
        <w:t>(2)</w:t>
      </w:r>
      <w:r w:rsidR="002235E8">
        <w:rPr>
          <w:rFonts w:hint="cs"/>
          <w:rtl/>
        </w:rPr>
        <w:t>.</w:t>
      </w:r>
    </w:p>
    <w:p w:rsidR="008E0475" w:rsidRDefault="008E0475" w:rsidP="00FE28FA">
      <w:pPr>
        <w:pStyle w:val="libNormal"/>
        <w:rPr>
          <w:rtl/>
        </w:rPr>
      </w:pPr>
      <w:r>
        <w:rPr>
          <w:rFonts w:hint="cs"/>
          <w:rtl/>
        </w:rPr>
        <w:t>وقال</w:t>
      </w:r>
      <w:r w:rsidR="002235E8">
        <w:rPr>
          <w:rFonts w:hint="cs"/>
          <w:rtl/>
        </w:rPr>
        <w:t>:</w:t>
      </w:r>
      <w:r>
        <w:rPr>
          <w:rFonts w:hint="cs"/>
          <w:rtl/>
        </w:rPr>
        <w:t xml:space="preserve"> </w:t>
      </w:r>
      <w:r w:rsidR="00FE28FA">
        <w:rPr>
          <w:rFonts w:hint="cs"/>
          <w:rtl/>
        </w:rPr>
        <w:t>«</w:t>
      </w:r>
      <w:r>
        <w:rPr>
          <w:rFonts w:hint="cs"/>
          <w:rtl/>
        </w:rPr>
        <w:t>ابن تيميه شاميّ</w:t>
      </w:r>
      <w:r w:rsidR="002235E8">
        <w:rPr>
          <w:rFonts w:hint="cs"/>
          <w:rtl/>
        </w:rPr>
        <w:t>،</w:t>
      </w:r>
      <w:r>
        <w:rPr>
          <w:rFonts w:hint="cs"/>
          <w:rtl/>
        </w:rPr>
        <w:t xml:space="preserve"> وأهل الشام فيهم انحراف في الجملة عن عليّ بن </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آيات الصفات</w:t>
      </w:r>
      <w:r w:rsidR="002235E8">
        <w:rPr>
          <w:rFonts w:hint="cs"/>
          <w:rtl/>
        </w:rPr>
        <w:t>،</w:t>
      </w:r>
      <w:r>
        <w:rPr>
          <w:rFonts w:hint="cs"/>
          <w:rtl/>
        </w:rPr>
        <w:t xml:space="preserve"> ومنهج ابن جرير 512</w:t>
      </w:r>
      <w:r w:rsidR="002235E8">
        <w:rPr>
          <w:rFonts w:hint="cs"/>
          <w:rtl/>
        </w:rPr>
        <w:t>.</w:t>
      </w:r>
    </w:p>
    <w:p w:rsidR="008E0475" w:rsidRDefault="008E0475" w:rsidP="002235E8">
      <w:pPr>
        <w:pStyle w:val="libFootnote0"/>
        <w:rPr>
          <w:rtl/>
        </w:rPr>
      </w:pPr>
      <w:r>
        <w:rPr>
          <w:rFonts w:hint="cs"/>
          <w:rtl/>
        </w:rPr>
        <w:t>(2) قراءة في كتب العقائد ن حسن المالكي 76 الطبعة الأولى</w:t>
      </w:r>
      <w:r w:rsidR="002235E8">
        <w:rPr>
          <w:rFonts w:hint="cs"/>
          <w:rtl/>
        </w:rPr>
        <w:t>،</w:t>
      </w:r>
      <w:r>
        <w:rPr>
          <w:rFonts w:hint="cs"/>
          <w:rtl/>
        </w:rPr>
        <w:t xml:space="preserve"> مركز الدراسات</w:t>
      </w:r>
      <w:r w:rsidR="002235E8">
        <w:rPr>
          <w:rFonts w:hint="cs"/>
          <w:rtl/>
        </w:rPr>
        <w:t>،</w:t>
      </w:r>
      <w:r>
        <w:rPr>
          <w:rFonts w:hint="cs"/>
          <w:rtl/>
        </w:rPr>
        <w:t xml:space="preserve"> الأردن 1421 </w:t>
      </w:r>
      <w:r w:rsidR="002235E8">
        <w:rPr>
          <w:rFonts w:hint="cs"/>
          <w:rtl/>
        </w:rPr>
        <w:t>هـ.</w:t>
      </w:r>
    </w:p>
    <w:p w:rsidR="008E0475" w:rsidRDefault="008E0475" w:rsidP="002235E8">
      <w:pPr>
        <w:pStyle w:val="libFootnote0"/>
        <w:rPr>
          <w:rtl/>
        </w:rPr>
      </w:pPr>
      <w:r>
        <w:rPr>
          <w:rtl/>
        </w:rPr>
        <w:br w:type="page"/>
      </w:r>
    </w:p>
    <w:p w:rsidR="008E0475" w:rsidRDefault="008E0475" w:rsidP="00FE28FA">
      <w:pPr>
        <w:pStyle w:val="libNormal0"/>
        <w:rPr>
          <w:rtl/>
        </w:rPr>
      </w:pPr>
      <w:r>
        <w:rPr>
          <w:rFonts w:hint="cs"/>
          <w:rtl/>
        </w:rPr>
        <w:lastRenderedPageBreak/>
        <w:t>أبي طالب وميل لمعاوية</w:t>
      </w:r>
      <w:r w:rsidR="002235E8">
        <w:rPr>
          <w:rFonts w:hint="cs"/>
          <w:rtl/>
        </w:rPr>
        <w:t>!</w:t>
      </w:r>
      <w:r>
        <w:rPr>
          <w:rFonts w:hint="cs"/>
          <w:rtl/>
        </w:rPr>
        <w:t xml:space="preserve"> وبقي هذا في كثير منهم إلى الأزمان المتأخّرة اليوم</w:t>
      </w:r>
      <w:r w:rsidR="002235E8">
        <w:rPr>
          <w:rFonts w:hint="cs"/>
          <w:rtl/>
        </w:rPr>
        <w:t>.</w:t>
      </w:r>
      <w:r>
        <w:rPr>
          <w:rFonts w:hint="cs"/>
          <w:rtl/>
        </w:rPr>
        <w:t>..</w:t>
      </w:r>
      <w:r w:rsidR="002235E8">
        <w:rPr>
          <w:rFonts w:hint="cs"/>
          <w:rtl/>
        </w:rPr>
        <w:t>،</w:t>
      </w:r>
      <w:r>
        <w:rPr>
          <w:rFonts w:hint="cs"/>
          <w:rtl/>
        </w:rPr>
        <w:t xml:space="preserve"> إنّه منحرف عن عليّ وأهل بيته متوسّعاً في جلب شُبَه النّواصب مع ضعفه في الردّ عليها</w:t>
      </w:r>
      <w:r w:rsidR="002235E8">
        <w:rPr>
          <w:rFonts w:hint="cs"/>
          <w:rtl/>
        </w:rPr>
        <w:t>،</w:t>
      </w:r>
      <w:r>
        <w:rPr>
          <w:rFonts w:hint="cs"/>
          <w:rtl/>
        </w:rPr>
        <w:t xml:space="preserve"> فتراه يستروح مع شُبَه الشاميّين ويحاول الاستدلال لها بكلّ ما يمكن من مظنونات الصحيح وصريحات الموضوع مع بتر حجج الإمام عليّ وأصحابه والتحامل الشديد على فضائل عليّ مع التوسّع في قبول الضعيف من الأحايث والآثار في فضل الخلفاء الثلاثة بل في فضل معاوية</w:t>
      </w:r>
      <w:r w:rsidR="002235E8">
        <w:rPr>
          <w:rFonts w:hint="cs"/>
          <w:rtl/>
        </w:rPr>
        <w:t>!</w:t>
      </w:r>
      <w:r>
        <w:rPr>
          <w:rFonts w:hint="cs"/>
          <w:rtl/>
        </w:rPr>
        <w:t xml:space="preserve"> فيستخدم أكثر من منهج في الحكم على الحديث</w:t>
      </w:r>
      <w:r w:rsidR="002235E8">
        <w:rPr>
          <w:rFonts w:hint="cs"/>
          <w:rtl/>
        </w:rPr>
        <w:t>،</w:t>
      </w:r>
      <w:r>
        <w:rPr>
          <w:rFonts w:hint="cs"/>
          <w:rtl/>
        </w:rPr>
        <w:t xml:space="preserve"> وهذه الازدواجيّة دليل الهوى والانحراف</w:t>
      </w:r>
      <w:r w:rsidR="00FE28FA">
        <w:rPr>
          <w:rFonts w:hint="cs"/>
          <w:rtl/>
        </w:rPr>
        <w:t>»</w:t>
      </w:r>
      <w:r>
        <w:rPr>
          <w:rFonts w:hint="cs"/>
          <w:rtl/>
        </w:rPr>
        <w:t xml:space="preserve"> </w:t>
      </w:r>
      <w:r w:rsidRPr="002235E8">
        <w:rPr>
          <w:rStyle w:val="libFootnotenumChar"/>
          <w:rFonts w:hint="cs"/>
          <w:rtl/>
        </w:rPr>
        <w:t>(1)</w:t>
      </w:r>
      <w:r w:rsidR="002235E8">
        <w:rPr>
          <w:rFonts w:hint="cs"/>
          <w:rtl/>
        </w:rPr>
        <w:t>.</w:t>
      </w:r>
    </w:p>
    <w:p w:rsidR="008E0475" w:rsidRDefault="008E0475" w:rsidP="008E0475">
      <w:pPr>
        <w:pStyle w:val="libNormal"/>
        <w:rPr>
          <w:rtl/>
        </w:rPr>
      </w:pPr>
      <w:r>
        <w:rPr>
          <w:rFonts w:hint="cs"/>
          <w:rtl/>
        </w:rPr>
        <w:t>88</w:t>
      </w:r>
      <w:r w:rsidR="002235E8">
        <w:rPr>
          <w:rFonts w:hint="cs"/>
          <w:rtl/>
        </w:rPr>
        <w:t xml:space="preserve"> - </w:t>
      </w:r>
      <w:r>
        <w:rPr>
          <w:rFonts w:hint="cs"/>
          <w:rtl/>
        </w:rPr>
        <w:t>الدكتور محمود السيد صبيح المصري</w:t>
      </w:r>
      <w:r w:rsidR="002235E8">
        <w:rPr>
          <w:rFonts w:hint="cs"/>
          <w:rtl/>
        </w:rPr>
        <w:t>،</w:t>
      </w:r>
      <w:r>
        <w:rPr>
          <w:rFonts w:hint="cs"/>
          <w:rtl/>
        </w:rPr>
        <w:t xml:space="preserve"> عالم مصري معاصر</w:t>
      </w:r>
      <w:r w:rsidR="002235E8">
        <w:rPr>
          <w:rFonts w:hint="cs"/>
          <w:rtl/>
        </w:rPr>
        <w:t>.</w:t>
      </w:r>
    </w:p>
    <w:p w:rsidR="008E0475" w:rsidRDefault="008E0475" w:rsidP="00FE28FA">
      <w:pPr>
        <w:pStyle w:val="libNormal"/>
        <w:rPr>
          <w:rtl/>
        </w:rPr>
      </w:pPr>
      <w:r>
        <w:rPr>
          <w:rFonts w:hint="cs"/>
          <w:rtl/>
        </w:rPr>
        <w:t xml:space="preserve">له كتاب أخطاء ابن تيميه في حقّ رسول الله صلّى الله عليه </w:t>
      </w:r>
      <w:r w:rsidR="00FE28FA">
        <w:rPr>
          <w:rFonts w:hint="cs"/>
          <w:rtl/>
        </w:rPr>
        <w:t>(</w:t>
      </w:r>
      <w:r w:rsidR="004A4BD1">
        <w:rPr>
          <w:rFonts w:hint="cs"/>
          <w:rtl/>
        </w:rPr>
        <w:t>وآله</w:t>
      </w:r>
      <w:r w:rsidR="00FE28FA">
        <w:rPr>
          <w:rFonts w:hint="cs"/>
          <w:rtl/>
        </w:rPr>
        <w:t>)</w:t>
      </w:r>
      <w:r>
        <w:rPr>
          <w:rFonts w:hint="cs"/>
          <w:rtl/>
        </w:rPr>
        <w:t xml:space="preserve"> وسلّم</w:t>
      </w:r>
      <w:r w:rsidR="002235E8">
        <w:rPr>
          <w:rFonts w:hint="cs"/>
          <w:rtl/>
        </w:rPr>
        <w:t>،</w:t>
      </w:r>
      <w:r>
        <w:rPr>
          <w:rFonts w:hint="cs"/>
          <w:rtl/>
        </w:rPr>
        <w:t xml:space="preserve"> وأهل بيته جاء فيه</w:t>
      </w:r>
      <w:r w:rsidR="002235E8">
        <w:rPr>
          <w:rFonts w:hint="cs"/>
          <w:rtl/>
        </w:rPr>
        <w:t>:</w:t>
      </w:r>
    </w:p>
    <w:p w:rsidR="008E0475" w:rsidRDefault="004A4BD1" w:rsidP="008E0475">
      <w:pPr>
        <w:pStyle w:val="libNormal"/>
        <w:rPr>
          <w:rtl/>
        </w:rPr>
      </w:pPr>
      <w:r>
        <w:rPr>
          <w:rFonts w:hint="cs"/>
          <w:rtl/>
        </w:rPr>
        <w:t>«وقد تتبّعت كثيراً من أقوال مبتدعة هذا العصر فوجدتُ أكثر استدلالهم بابن تَيمِيه، فتتبّعت بحولِ الله وقوّته كلام ابن تيميه فيما يقرب من أربعين ألف صفحة أو يزيد، فوجدته قد أخطأ أخطاء شنيعة في حقّ رسول الله صلّى الله عليه وسلّم وأهل بيته وصحابته وأنت خبير أنّ جناب رسول الله صلّى الله عليه وسلّم وأهل بيته أهمّ عندنا أجمعين من جناب ابن تَيمِية»</w:t>
      </w:r>
      <w:r w:rsidR="008E0475">
        <w:rPr>
          <w:rFonts w:hint="cs"/>
          <w:rtl/>
        </w:rPr>
        <w:t xml:space="preserve"> </w:t>
      </w:r>
      <w:r w:rsidR="008E0475" w:rsidRPr="002235E8">
        <w:rPr>
          <w:rStyle w:val="libFootnotenumChar"/>
          <w:rFonts w:hint="cs"/>
          <w:rtl/>
        </w:rPr>
        <w:t>(2)</w:t>
      </w:r>
      <w:r w:rsidR="002235E8">
        <w:rPr>
          <w:rFonts w:hint="cs"/>
          <w:rtl/>
        </w:rPr>
        <w:t>.</w:t>
      </w:r>
    </w:p>
    <w:p w:rsidR="008E0475" w:rsidRDefault="008E0475" w:rsidP="008E0475">
      <w:pPr>
        <w:pStyle w:val="libNormal"/>
        <w:rPr>
          <w:rtl/>
        </w:rPr>
      </w:pPr>
      <w:r>
        <w:rPr>
          <w:rFonts w:hint="cs"/>
          <w:rtl/>
        </w:rPr>
        <w:t>ولا يظنّ ظانّ أنّ أربعين ألف ابن تَيمِيه</w:t>
      </w:r>
      <w:r w:rsidR="002235E8">
        <w:rPr>
          <w:rFonts w:hint="cs"/>
          <w:rtl/>
        </w:rPr>
        <w:t>،</w:t>
      </w:r>
      <w:r>
        <w:rPr>
          <w:rFonts w:hint="cs"/>
          <w:rtl/>
        </w:rPr>
        <w:t xml:space="preserve"> بحر علم لا يُسبر غَوره إنّما هي </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الصحبة والصحابة</w:t>
      </w:r>
      <w:r w:rsidR="002235E8">
        <w:rPr>
          <w:rFonts w:hint="cs"/>
          <w:rtl/>
        </w:rPr>
        <w:t>،</w:t>
      </w:r>
      <w:r>
        <w:rPr>
          <w:rFonts w:hint="cs"/>
          <w:rtl/>
        </w:rPr>
        <w:t xml:space="preserve"> حسن المالكي 242 الطبعة الأولى</w:t>
      </w:r>
      <w:r w:rsidR="002235E8">
        <w:rPr>
          <w:rFonts w:hint="cs"/>
          <w:rtl/>
        </w:rPr>
        <w:t>،</w:t>
      </w:r>
      <w:r>
        <w:rPr>
          <w:rFonts w:hint="cs"/>
          <w:rtl/>
        </w:rPr>
        <w:t xml:space="preserve"> مركز الدراسات</w:t>
      </w:r>
      <w:r w:rsidR="002235E8">
        <w:rPr>
          <w:rFonts w:hint="cs"/>
          <w:rtl/>
        </w:rPr>
        <w:t>،</w:t>
      </w:r>
      <w:r>
        <w:rPr>
          <w:rFonts w:hint="cs"/>
          <w:rtl/>
        </w:rPr>
        <w:t xml:space="preserve"> الأردن 1422 </w:t>
      </w:r>
      <w:r w:rsidR="002235E8">
        <w:rPr>
          <w:rFonts w:hint="cs"/>
          <w:rtl/>
        </w:rPr>
        <w:t>هـ.</w:t>
      </w:r>
    </w:p>
    <w:p w:rsidR="008E0475" w:rsidRDefault="008E0475" w:rsidP="002235E8">
      <w:pPr>
        <w:pStyle w:val="libFootnote0"/>
        <w:rPr>
          <w:rtl/>
        </w:rPr>
      </w:pPr>
      <w:r>
        <w:rPr>
          <w:rFonts w:hint="cs"/>
          <w:rtl/>
        </w:rPr>
        <w:t>(2) أخطاء ابن تَيمِيه</w:t>
      </w:r>
      <w:r w:rsidR="002235E8">
        <w:rPr>
          <w:rFonts w:hint="cs"/>
          <w:rtl/>
        </w:rPr>
        <w:t>،</w:t>
      </w:r>
      <w:r>
        <w:rPr>
          <w:rFonts w:hint="cs"/>
          <w:rtl/>
        </w:rPr>
        <w:t xml:space="preserve"> الدكتور محمود السيد صبيح 6 الطبعة الأولى 1423 </w:t>
      </w:r>
      <w:r w:rsidR="002235E8">
        <w:rPr>
          <w:rFonts w:hint="cs"/>
          <w:rtl/>
        </w:rPr>
        <w:t>هـ.</w:t>
      </w:r>
    </w:p>
    <w:p w:rsidR="008E0475" w:rsidRDefault="008E0475" w:rsidP="002235E8">
      <w:pPr>
        <w:pStyle w:val="libFootnote0"/>
        <w:rPr>
          <w:rtl/>
        </w:rPr>
      </w:pPr>
      <w:r>
        <w:rPr>
          <w:rtl/>
        </w:rPr>
        <w:br w:type="page"/>
      </w:r>
    </w:p>
    <w:p w:rsidR="008E0475" w:rsidRDefault="008E0475" w:rsidP="00FE28FA">
      <w:pPr>
        <w:pStyle w:val="libNormal0"/>
        <w:rPr>
          <w:rtl/>
        </w:rPr>
      </w:pPr>
      <w:r>
        <w:rPr>
          <w:rFonts w:hint="cs"/>
          <w:rtl/>
        </w:rPr>
        <w:lastRenderedPageBreak/>
        <w:t>هواء في شبك وغثاء واجترار</w:t>
      </w:r>
      <w:r w:rsidR="002235E8">
        <w:rPr>
          <w:rFonts w:hint="cs"/>
          <w:rtl/>
        </w:rPr>
        <w:t>!</w:t>
      </w:r>
      <w:r>
        <w:rPr>
          <w:rFonts w:hint="cs"/>
          <w:rtl/>
        </w:rPr>
        <w:t xml:space="preserve"> فتجده في مسألة يردّها بعشرة أسطر أو يزيد</w:t>
      </w:r>
      <w:r w:rsidR="002235E8">
        <w:rPr>
          <w:rFonts w:hint="cs"/>
          <w:rtl/>
        </w:rPr>
        <w:t>،</w:t>
      </w:r>
      <w:r>
        <w:rPr>
          <w:rFonts w:hint="cs"/>
          <w:rtl/>
        </w:rPr>
        <w:t xml:space="preserve"> وربّما عاد إليها بما يزيد على مائة سطر</w:t>
      </w:r>
      <w:r w:rsidR="002235E8">
        <w:rPr>
          <w:rFonts w:hint="cs"/>
          <w:rtl/>
        </w:rPr>
        <w:t>!</w:t>
      </w:r>
      <w:r>
        <w:rPr>
          <w:rFonts w:hint="cs"/>
          <w:rtl/>
        </w:rPr>
        <w:t xml:space="preserve"> وفي مورد ربّما كان كلامه في تكذيب أو إثبات ما يريد ينيف على مئات الأسطر</w:t>
      </w:r>
      <w:r w:rsidR="002235E8">
        <w:rPr>
          <w:rFonts w:hint="cs"/>
          <w:rtl/>
        </w:rPr>
        <w:t>!</w:t>
      </w:r>
      <w:r>
        <w:rPr>
          <w:rFonts w:hint="cs"/>
          <w:rtl/>
        </w:rPr>
        <w:t xml:space="preserve"> هذا مع تقليبه الأُمور واستعماله عبارات مبهمة يُتعب بها القارئ</w:t>
      </w:r>
      <w:r w:rsidR="002235E8">
        <w:rPr>
          <w:rFonts w:hint="cs"/>
          <w:rtl/>
        </w:rPr>
        <w:t>؛</w:t>
      </w:r>
      <w:r>
        <w:rPr>
          <w:rFonts w:hint="cs"/>
          <w:rtl/>
        </w:rPr>
        <w:t xml:space="preserve"> فإمّا يقبل صدر كلامه من غير أن تقوم الحجّة عنده</w:t>
      </w:r>
      <w:r w:rsidR="002235E8">
        <w:rPr>
          <w:rFonts w:hint="cs"/>
          <w:rtl/>
        </w:rPr>
        <w:t>،</w:t>
      </w:r>
      <w:r>
        <w:rPr>
          <w:rFonts w:hint="cs"/>
          <w:rtl/>
        </w:rPr>
        <w:t xml:space="preserve"> أو يطرح كتابه ويُعرض عنه مللاً</w:t>
      </w:r>
      <w:r w:rsidR="002235E8">
        <w:rPr>
          <w:rFonts w:hint="cs"/>
          <w:rtl/>
        </w:rPr>
        <w:t>.</w:t>
      </w:r>
      <w:r>
        <w:rPr>
          <w:rFonts w:hint="cs"/>
          <w:rtl/>
        </w:rPr>
        <w:t xml:space="preserve"> هذا فضلاً عن ألفاظ السُّباب والتكفير</w:t>
      </w:r>
      <w:r w:rsidR="002235E8">
        <w:rPr>
          <w:rFonts w:hint="cs"/>
          <w:rtl/>
        </w:rPr>
        <w:t>.</w:t>
      </w:r>
      <w:r>
        <w:rPr>
          <w:rFonts w:hint="cs"/>
          <w:rtl/>
        </w:rPr>
        <w:t>..</w:t>
      </w:r>
      <w:r w:rsidR="002235E8">
        <w:rPr>
          <w:rFonts w:hint="cs"/>
          <w:rtl/>
        </w:rPr>
        <w:t>،</w:t>
      </w:r>
      <w:r>
        <w:rPr>
          <w:rFonts w:hint="cs"/>
          <w:rtl/>
        </w:rPr>
        <w:t xml:space="preserve"> والتجسيم والتشبيه</w:t>
      </w:r>
      <w:r w:rsidR="002235E8">
        <w:rPr>
          <w:rFonts w:hint="cs"/>
          <w:rtl/>
        </w:rPr>
        <w:t>.</w:t>
      </w:r>
      <w:r>
        <w:rPr>
          <w:rFonts w:hint="cs"/>
          <w:rtl/>
        </w:rPr>
        <w:t>..</w:t>
      </w:r>
    </w:p>
    <w:p w:rsidR="008E0475" w:rsidRDefault="008E0475" w:rsidP="008E0475">
      <w:pPr>
        <w:pStyle w:val="libNormal"/>
        <w:rPr>
          <w:rtl/>
        </w:rPr>
      </w:pPr>
      <w:r>
        <w:rPr>
          <w:rFonts w:hint="cs"/>
          <w:rtl/>
        </w:rPr>
        <w:t>قال</w:t>
      </w:r>
      <w:r w:rsidR="002235E8">
        <w:rPr>
          <w:rFonts w:hint="cs"/>
          <w:rtl/>
        </w:rPr>
        <w:t>:</w:t>
      </w:r>
      <w:r>
        <w:rPr>
          <w:rFonts w:hint="cs"/>
          <w:rtl/>
        </w:rPr>
        <w:t xml:space="preserve"> </w:t>
      </w:r>
      <w:r w:rsidR="004A4BD1">
        <w:rPr>
          <w:rFonts w:hint="cs"/>
          <w:rtl/>
        </w:rPr>
        <w:t>«ودرج المسلمون على تعظيم قرابة ونسب رسول الله صلّى الله عليه وسلّم حتّى خرج ابن تيميه في القرن الثامن الهجري وكأنّ بينه وبين النبي صلّى الله عليه وسلّم وأهل بيته ثأراً؛ فما وجد خصيصة من خصائصهم إلاّ نفاها أو قلّلها أو صرف معناها، فضلاً عن سوء أدبه في التعبير والكلام عليهم، وما وجد من أمر قد يختلط على العامّة إلاّ وتكلّم وزاده تخليطاً، وفي سبيل ذلك نفى ابن تيميه كثيراً جدّاً من خصائص النبيّ صلّى الله عليه وسلّم وفضله وفضائل أهل بيته»</w:t>
      </w:r>
      <w:r>
        <w:rPr>
          <w:rFonts w:hint="cs"/>
          <w:rtl/>
        </w:rPr>
        <w:t xml:space="preserve"> </w:t>
      </w:r>
      <w:r w:rsidRPr="002235E8">
        <w:rPr>
          <w:rStyle w:val="libFootnotenumChar"/>
          <w:rFonts w:hint="cs"/>
          <w:rtl/>
        </w:rPr>
        <w:t>(1)</w:t>
      </w:r>
      <w:r w:rsidR="002235E8">
        <w:rPr>
          <w:rFonts w:hint="cs"/>
          <w:rtl/>
        </w:rPr>
        <w:t>.</w:t>
      </w:r>
    </w:p>
    <w:p w:rsidR="008E0475" w:rsidRDefault="008E0475" w:rsidP="008E0475">
      <w:pPr>
        <w:pStyle w:val="libNormal"/>
        <w:rPr>
          <w:rtl/>
        </w:rPr>
      </w:pPr>
      <w:r>
        <w:rPr>
          <w:rFonts w:hint="cs"/>
          <w:rtl/>
        </w:rPr>
        <w:t xml:space="preserve">وعن طعنه في الإمامين الحسنين </w:t>
      </w:r>
      <w:r w:rsidR="002235E8" w:rsidRPr="002235E8">
        <w:rPr>
          <w:rStyle w:val="libAlaemChar"/>
          <w:rFonts w:hint="cs"/>
          <w:rtl/>
        </w:rPr>
        <w:t>عليهما‌السلام</w:t>
      </w:r>
      <w:r w:rsidR="002235E8">
        <w:rPr>
          <w:rFonts w:hint="cs"/>
          <w:rtl/>
        </w:rPr>
        <w:t>،</w:t>
      </w:r>
      <w:r>
        <w:rPr>
          <w:rFonts w:hint="cs"/>
          <w:rtl/>
        </w:rPr>
        <w:t xml:space="preserve"> قال</w:t>
      </w:r>
      <w:r w:rsidR="002235E8">
        <w:rPr>
          <w:rFonts w:hint="cs"/>
          <w:rtl/>
        </w:rPr>
        <w:t>:</w:t>
      </w:r>
    </w:p>
    <w:p w:rsidR="008E0475" w:rsidRDefault="00FE28FA" w:rsidP="008E0475">
      <w:pPr>
        <w:pStyle w:val="libNormal"/>
        <w:rPr>
          <w:rtl/>
        </w:rPr>
      </w:pPr>
      <w:r>
        <w:rPr>
          <w:rFonts w:hint="cs"/>
          <w:rtl/>
        </w:rPr>
        <w:t>«</w:t>
      </w:r>
      <w:r w:rsidR="008E0475">
        <w:rPr>
          <w:rFonts w:hint="cs"/>
          <w:rtl/>
        </w:rPr>
        <w:t>عجباً لابن تَيمِيه</w:t>
      </w:r>
      <w:r w:rsidR="002235E8">
        <w:rPr>
          <w:rFonts w:hint="cs"/>
          <w:rtl/>
        </w:rPr>
        <w:t>!</w:t>
      </w:r>
      <w:r w:rsidR="008E0475">
        <w:rPr>
          <w:rFonts w:hint="cs"/>
          <w:rtl/>
        </w:rPr>
        <w:t xml:space="preserve"> فإنّ له عدّة مكاييل تخرج ما يخبئه في نفسه</w:t>
      </w:r>
      <w:r w:rsidR="002235E8">
        <w:rPr>
          <w:rFonts w:hint="cs"/>
          <w:rtl/>
        </w:rPr>
        <w:t>.</w:t>
      </w:r>
      <w:r w:rsidR="008E0475">
        <w:rPr>
          <w:rFonts w:hint="cs"/>
          <w:rtl/>
        </w:rPr>
        <w:t xml:space="preserve"> قال في كتابه الجواب الصريح</w:t>
      </w:r>
      <w:r w:rsidR="002235E8">
        <w:rPr>
          <w:rFonts w:hint="cs"/>
          <w:rtl/>
        </w:rPr>
        <w:t>،</w:t>
      </w:r>
      <w:r w:rsidR="008E0475">
        <w:rPr>
          <w:rFonts w:hint="cs"/>
          <w:rtl/>
        </w:rPr>
        <w:t xml:space="preserve"> عند ذكر الصحابي الجليل أو عبيدة بن الجرّاح ما نصّه</w:t>
      </w:r>
      <w:r w:rsidR="002235E8">
        <w:rPr>
          <w:rFonts w:hint="cs"/>
          <w:rtl/>
        </w:rPr>
        <w:t>:</w:t>
      </w:r>
      <w:r w:rsidR="008E0475">
        <w:rPr>
          <w:rFonts w:hint="cs"/>
          <w:rtl/>
        </w:rPr>
        <w:t xml:space="preserve"> </w:t>
      </w:r>
      <w:r w:rsidR="002235E8">
        <w:rPr>
          <w:rFonts w:hint="cs"/>
          <w:rtl/>
        </w:rPr>
        <w:t>(</w:t>
      </w:r>
      <w:r w:rsidR="008E0475">
        <w:rPr>
          <w:rFonts w:hint="cs"/>
          <w:rtl/>
        </w:rPr>
        <w:t xml:space="preserve">وأميره الكبير أبو عبيدة أزهد الخلق في الأموال وأعبدهم للخالق وأرحمهم </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أخطاء ابن تَيمِيه 69</w:t>
      </w:r>
      <w:r w:rsidR="002235E8">
        <w:rPr>
          <w:rFonts w:hint="cs"/>
          <w:rtl/>
        </w:rPr>
        <w:t>.</w:t>
      </w:r>
    </w:p>
    <w:p w:rsidR="008E0475" w:rsidRDefault="008E0475" w:rsidP="002235E8">
      <w:pPr>
        <w:pStyle w:val="libFootnote0"/>
        <w:rPr>
          <w:rtl/>
        </w:rPr>
      </w:pPr>
      <w:r>
        <w:rPr>
          <w:rtl/>
        </w:rPr>
        <w:br w:type="page"/>
      </w:r>
    </w:p>
    <w:p w:rsidR="008E0475" w:rsidRDefault="008E0475" w:rsidP="00FE28FA">
      <w:pPr>
        <w:pStyle w:val="libNormal0"/>
        <w:rPr>
          <w:rtl/>
        </w:rPr>
      </w:pPr>
      <w:r>
        <w:rPr>
          <w:rFonts w:hint="cs"/>
          <w:rtl/>
        </w:rPr>
        <w:lastRenderedPageBreak/>
        <w:t>للمخلوق وأبعدهم عن هوى النفس</w:t>
      </w:r>
      <w:r w:rsidR="002235E8">
        <w:rPr>
          <w:rFonts w:hint="cs"/>
          <w:rtl/>
        </w:rPr>
        <w:t>،</w:t>
      </w:r>
      <w:r>
        <w:rPr>
          <w:rFonts w:hint="cs"/>
          <w:rtl/>
        </w:rPr>
        <w:t xml:space="preserve"> ولهذا قال النبيّ صلّى الله عليه وسلّم فيه</w:t>
      </w:r>
      <w:r w:rsidR="002235E8">
        <w:rPr>
          <w:rFonts w:hint="cs"/>
          <w:rtl/>
        </w:rPr>
        <w:t>:</w:t>
      </w:r>
      <w:r>
        <w:rPr>
          <w:rFonts w:hint="cs"/>
          <w:rtl/>
        </w:rPr>
        <w:t xml:space="preserve"> إنّ لكلّ أمّة أميناً وأمين هذه الأمّة أبو عبيدة بن الجرّاح</w:t>
      </w:r>
      <w:r w:rsidR="002235E8">
        <w:rPr>
          <w:rFonts w:hint="cs"/>
          <w:rtl/>
        </w:rPr>
        <w:t>).</w:t>
      </w:r>
    </w:p>
    <w:p w:rsidR="008E0475" w:rsidRDefault="008E0475" w:rsidP="008E0475">
      <w:pPr>
        <w:pStyle w:val="libNormal"/>
        <w:rPr>
          <w:rtl/>
        </w:rPr>
      </w:pPr>
      <w:r>
        <w:rPr>
          <w:rFonts w:hint="cs"/>
          <w:rtl/>
        </w:rPr>
        <w:t>فها هو ذا أثبتَ لأبي عبيدة بن الجرّاح أنّه أزهد الخلق وأعبدهم وأرحمهم وأبعدهم عن هوى النفس</w:t>
      </w:r>
      <w:r w:rsidR="002235E8">
        <w:rPr>
          <w:rFonts w:hint="cs"/>
          <w:rtl/>
        </w:rPr>
        <w:t>.</w:t>
      </w:r>
    </w:p>
    <w:p w:rsidR="008E0475" w:rsidRDefault="008E0475" w:rsidP="00FE28FA">
      <w:pPr>
        <w:pStyle w:val="libNormal"/>
        <w:rPr>
          <w:rtl/>
        </w:rPr>
      </w:pPr>
      <w:r>
        <w:rPr>
          <w:rFonts w:hint="cs"/>
          <w:rtl/>
        </w:rPr>
        <w:t>ثمّ يقول عن الحسن والحسين في منهاجه</w:t>
      </w:r>
      <w:r w:rsidR="002235E8">
        <w:rPr>
          <w:rFonts w:hint="cs"/>
          <w:rtl/>
        </w:rPr>
        <w:t>:</w:t>
      </w:r>
      <w:r>
        <w:rPr>
          <w:rFonts w:hint="cs"/>
          <w:rtl/>
        </w:rPr>
        <w:t xml:space="preserve"> </w:t>
      </w:r>
      <w:r w:rsidR="00FE28FA">
        <w:rPr>
          <w:rFonts w:hint="cs"/>
          <w:rtl/>
        </w:rPr>
        <w:t>(</w:t>
      </w:r>
      <w:r w:rsidR="004A4BD1">
        <w:rPr>
          <w:rFonts w:hint="cs"/>
          <w:rtl/>
        </w:rPr>
        <w:t>وأمّا كونهما أزهد الناس وأعلمهم في زمانهم، فهذا قول بلا دليل</w:t>
      </w:r>
      <w:r w:rsidR="00FE28FA">
        <w:rPr>
          <w:rFonts w:hint="cs"/>
          <w:rtl/>
        </w:rPr>
        <w:t>)</w:t>
      </w:r>
      <w:r w:rsidR="002235E8">
        <w:rPr>
          <w:rFonts w:hint="cs"/>
          <w:rtl/>
        </w:rPr>
        <w:t>.</w:t>
      </w:r>
    </w:p>
    <w:p w:rsidR="008E0475" w:rsidRDefault="008E0475" w:rsidP="008E0475">
      <w:pPr>
        <w:pStyle w:val="libNormal"/>
        <w:rPr>
          <w:rtl/>
        </w:rPr>
      </w:pPr>
      <w:r>
        <w:rPr>
          <w:rFonts w:hint="cs"/>
          <w:rtl/>
        </w:rPr>
        <w:t>نقول لابن تَيمِيه</w:t>
      </w:r>
      <w:r w:rsidR="002235E8">
        <w:rPr>
          <w:rFonts w:hint="cs"/>
          <w:rtl/>
        </w:rPr>
        <w:t>:</w:t>
      </w:r>
    </w:p>
    <w:p w:rsidR="008E0475" w:rsidRDefault="008E0475" w:rsidP="008E0475">
      <w:pPr>
        <w:pStyle w:val="libNormal"/>
        <w:rPr>
          <w:rtl/>
        </w:rPr>
      </w:pPr>
      <w:r>
        <w:rPr>
          <w:rFonts w:hint="cs"/>
          <w:rtl/>
        </w:rPr>
        <w:t>1</w:t>
      </w:r>
      <w:r w:rsidR="002235E8">
        <w:rPr>
          <w:rFonts w:hint="cs"/>
          <w:rtl/>
        </w:rPr>
        <w:t xml:space="preserve"> - </w:t>
      </w:r>
      <w:r>
        <w:rPr>
          <w:rFonts w:hint="cs"/>
          <w:rtl/>
        </w:rPr>
        <w:t>هل عند ابن تيميه دليل على خلاف ما استكثره على سيّدي شباب أهل الجنّة</w:t>
      </w:r>
      <w:r w:rsidR="002235E8">
        <w:rPr>
          <w:rFonts w:hint="cs"/>
          <w:rtl/>
        </w:rPr>
        <w:t>؟</w:t>
      </w:r>
    </w:p>
    <w:p w:rsidR="008E0475" w:rsidRDefault="008E0475" w:rsidP="008E0475">
      <w:pPr>
        <w:pStyle w:val="libNormal"/>
        <w:rPr>
          <w:rtl/>
        </w:rPr>
      </w:pPr>
      <w:r>
        <w:rPr>
          <w:rFonts w:hint="cs"/>
          <w:rtl/>
        </w:rPr>
        <w:t>2</w:t>
      </w:r>
      <w:r w:rsidR="002235E8">
        <w:rPr>
          <w:rFonts w:hint="cs"/>
          <w:rtl/>
        </w:rPr>
        <w:t xml:space="preserve"> - </w:t>
      </w:r>
      <w:r>
        <w:rPr>
          <w:rFonts w:hint="cs"/>
          <w:rtl/>
        </w:rPr>
        <w:t>لما أثبت لأبي عبيدة بن الجرّاح أنّه أزهد الخلق وأعبدهم وأرحمهم وأبعدهم عن هوى النّفس</w:t>
      </w:r>
      <w:r w:rsidR="002235E8">
        <w:rPr>
          <w:rFonts w:hint="cs"/>
          <w:rtl/>
        </w:rPr>
        <w:t>،</w:t>
      </w:r>
      <w:r>
        <w:rPr>
          <w:rFonts w:hint="cs"/>
          <w:rtl/>
        </w:rPr>
        <w:t xml:space="preserve"> ولم يثبت ذلك للحسن والحسين رضي الله عنهما</w:t>
      </w:r>
      <w:r w:rsidR="002235E8">
        <w:rPr>
          <w:rFonts w:hint="cs"/>
          <w:rtl/>
        </w:rPr>
        <w:t>؟</w:t>
      </w:r>
    </w:p>
    <w:p w:rsidR="008E0475" w:rsidRDefault="008E0475" w:rsidP="008E0475">
      <w:pPr>
        <w:pStyle w:val="libNormal"/>
        <w:rPr>
          <w:rtl/>
        </w:rPr>
      </w:pPr>
      <w:r>
        <w:rPr>
          <w:rFonts w:hint="cs"/>
          <w:rtl/>
        </w:rPr>
        <w:t>فإن قلت أنّ أبا عبيدة بن الجرّاح أحد العشرة المبشرين بالجنّة وأنّه أمين هذه الأُمّة</w:t>
      </w:r>
      <w:r w:rsidR="002235E8">
        <w:rPr>
          <w:rFonts w:hint="cs"/>
          <w:rtl/>
        </w:rPr>
        <w:t>،</w:t>
      </w:r>
      <w:r>
        <w:rPr>
          <w:rFonts w:hint="cs"/>
          <w:rtl/>
        </w:rPr>
        <w:t xml:space="preserve"> قلنا</w:t>
      </w:r>
      <w:r w:rsidR="002235E8">
        <w:rPr>
          <w:rFonts w:hint="cs"/>
          <w:rtl/>
        </w:rPr>
        <w:t>:</w:t>
      </w:r>
      <w:r>
        <w:rPr>
          <w:rFonts w:hint="cs"/>
          <w:rtl/>
        </w:rPr>
        <w:t xml:space="preserve"> نعم هو كذلك</w:t>
      </w:r>
      <w:r w:rsidR="002235E8">
        <w:rPr>
          <w:rFonts w:hint="cs"/>
          <w:rtl/>
        </w:rPr>
        <w:t>؛</w:t>
      </w:r>
      <w:r>
        <w:rPr>
          <w:rFonts w:hint="cs"/>
          <w:rtl/>
        </w:rPr>
        <w:t xml:space="preserve"> وكذلك الحسن والحسين سيّدا شباب أهل الجنّة بنصّ قول رسول الله </w:t>
      </w:r>
      <w:r w:rsidR="002235E8" w:rsidRPr="002235E8">
        <w:rPr>
          <w:rStyle w:val="libAlaemChar"/>
          <w:rFonts w:hint="cs"/>
          <w:rtl/>
        </w:rPr>
        <w:t>صلى‌الله‌عليه‌وآله‌وسلم</w:t>
      </w:r>
      <w:r>
        <w:rPr>
          <w:rFonts w:hint="cs"/>
          <w:rtl/>
        </w:rPr>
        <w:t xml:space="preserve"> وهي درجة أعلى</w:t>
      </w:r>
      <w:r w:rsidR="002235E8">
        <w:rPr>
          <w:rFonts w:hint="cs"/>
          <w:rtl/>
        </w:rPr>
        <w:t>،</w:t>
      </w:r>
      <w:r>
        <w:rPr>
          <w:rFonts w:hint="cs"/>
          <w:rtl/>
        </w:rPr>
        <w:t xml:space="preserve"> فلماذا يحتاج ابن تيميه الدليل في حالة الحسن والحسين فقط</w:t>
      </w:r>
      <w:r w:rsidR="002235E8">
        <w:rPr>
          <w:rFonts w:hint="cs"/>
          <w:rtl/>
        </w:rPr>
        <w:t>؟!</w:t>
      </w:r>
    </w:p>
    <w:p w:rsidR="008E0475" w:rsidRDefault="008E0475" w:rsidP="00FE28FA">
      <w:pPr>
        <w:pStyle w:val="libNormal"/>
        <w:rPr>
          <w:rtl/>
        </w:rPr>
      </w:pPr>
      <w:r>
        <w:rPr>
          <w:rFonts w:hint="cs"/>
          <w:rtl/>
        </w:rPr>
        <w:t>3</w:t>
      </w:r>
      <w:r w:rsidR="002235E8">
        <w:rPr>
          <w:rFonts w:hint="cs"/>
          <w:rtl/>
        </w:rPr>
        <w:t xml:space="preserve"> - </w:t>
      </w:r>
      <w:r>
        <w:rPr>
          <w:rFonts w:hint="cs"/>
          <w:rtl/>
        </w:rPr>
        <w:t xml:space="preserve">ابن تيميه مقرّ بحديث </w:t>
      </w:r>
      <w:r w:rsidR="00FE28FA">
        <w:rPr>
          <w:rFonts w:hint="cs"/>
          <w:rtl/>
        </w:rPr>
        <w:t>(</w:t>
      </w:r>
      <w:r w:rsidR="004A4BD1">
        <w:rPr>
          <w:rFonts w:hint="cs"/>
          <w:rtl/>
        </w:rPr>
        <w:t>الحسن والحسين سيّدا شباب أهل الجنّة</w:t>
      </w:r>
      <w:r w:rsidR="00FE28FA">
        <w:rPr>
          <w:rFonts w:hint="cs"/>
          <w:rtl/>
        </w:rPr>
        <w:t>)</w:t>
      </w:r>
      <w:r>
        <w:rPr>
          <w:rFonts w:hint="cs"/>
          <w:rtl/>
        </w:rPr>
        <w:t xml:space="preserve"> وطالما هما سيّدا شباب أهل الجنّة فلا بدّ من وصولهما إلى هذه الدرجة بأحد سببين</w:t>
      </w:r>
      <w:r w:rsidR="002235E8">
        <w:rPr>
          <w:rFonts w:hint="cs"/>
          <w:rtl/>
        </w:rPr>
        <w:t>:</w:t>
      </w:r>
      <w:r>
        <w:rPr>
          <w:rFonts w:hint="cs"/>
          <w:rtl/>
        </w:rPr>
        <w:t xml:space="preserve"> كَسْب أو وَهْب</w:t>
      </w:r>
      <w:r w:rsidR="002235E8">
        <w:rPr>
          <w:rFonts w:hint="cs"/>
          <w:rtl/>
        </w:rPr>
        <w:t>،</w:t>
      </w:r>
      <w:r>
        <w:rPr>
          <w:rFonts w:hint="cs"/>
          <w:rtl/>
        </w:rPr>
        <w:t xml:space="preserve"> والكسب معناه باجتهادهما</w:t>
      </w:r>
      <w:r w:rsidR="002235E8">
        <w:rPr>
          <w:rFonts w:hint="cs"/>
          <w:rtl/>
        </w:rPr>
        <w:t>،</w:t>
      </w:r>
      <w:r>
        <w:rPr>
          <w:rFonts w:hint="cs"/>
          <w:rtl/>
        </w:rPr>
        <w:t xml:space="preserve"> أما الوهب فبأنّهما من البضعة </w:t>
      </w:r>
    </w:p>
    <w:p w:rsidR="008E0475" w:rsidRDefault="008E0475" w:rsidP="008E0475">
      <w:pPr>
        <w:pStyle w:val="libNormal"/>
        <w:rPr>
          <w:rtl/>
        </w:rPr>
      </w:pPr>
      <w:r>
        <w:rPr>
          <w:rtl/>
        </w:rPr>
        <w:br w:type="page"/>
      </w:r>
    </w:p>
    <w:p w:rsidR="008E0475" w:rsidRDefault="008E0475" w:rsidP="00FE28FA">
      <w:pPr>
        <w:pStyle w:val="libNormal0"/>
        <w:rPr>
          <w:rtl/>
        </w:rPr>
      </w:pPr>
      <w:r>
        <w:rPr>
          <w:rFonts w:hint="cs"/>
          <w:rtl/>
        </w:rPr>
        <w:lastRenderedPageBreak/>
        <w:t>النبويّة الشريفة</w:t>
      </w:r>
      <w:r w:rsidR="002235E8">
        <w:rPr>
          <w:rFonts w:hint="cs"/>
          <w:rtl/>
        </w:rPr>
        <w:t>،</w:t>
      </w:r>
      <w:r>
        <w:rPr>
          <w:rFonts w:hint="cs"/>
          <w:rtl/>
        </w:rPr>
        <w:t xml:space="preserve"> فهم آل بيت النبيّ صلّى الله عليه وسلّم فأكرها الله تعالى ووهبهما بسبب قرابتهما من النبي صلّى الله عليه وسلّم كرامةً له</w:t>
      </w:r>
      <w:r w:rsidR="002235E8">
        <w:rPr>
          <w:rFonts w:hint="cs"/>
          <w:rtl/>
        </w:rPr>
        <w:t>؛</w:t>
      </w:r>
      <w:r>
        <w:rPr>
          <w:rFonts w:hint="cs"/>
          <w:rtl/>
        </w:rPr>
        <w:t xml:space="preserve"> وعند ابن تيميه فقرابة النبي لا تنفع</w:t>
      </w:r>
      <w:r w:rsidR="002235E8">
        <w:rPr>
          <w:rFonts w:hint="cs"/>
          <w:rtl/>
        </w:rPr>
        <w:t>،</w:t>
      </w:r>
      <w:r>
        <w:rPr>
          <w:rFonts w:hint="cs"/>
          <w:rtl/>
        </w:rPr>
        <w:t xml:space="preserve"> وقوله هذا مخالف لأهل السنّة والجماعة</w:t>
      </w:r>
      <w:r w:rsidR="002235E8">
        <w:rPr>
          <w:rFonts w:hint="cs"/>
          <w:rtl/>
        </w:rPr>
        <w:t>؛</w:t>
      </w:r>
      <w:r>
        <w:rPr>
          <w:rFonts w:hint="cs"/>
          <w:rtl/>
        </w:rPr>
        <w:t xml:space="preserve"> فليس أمام ابن تيميه إلاّ التسليم بالكسب</w:t>
      </w:r>
      <w:r w:rsidR="002235E8">
        <w:rPr>
          <w:rFonts w:hint="cs"/>
          <w:rtl/>
        </w:rPr>
        <w:t>،</w:t>
      </w:r>
      <w:r>
        <w:rPr>
          <w:rFonts w:hint="cs"/>
          <w:rtl/>
        </w:rPr>
        <w:t xml:space="preserve"> وها هو ذا رفض سبب السيادة كسباً</w:t>
      </w:r>
      <w:r w:rsidR="002235E8">
        <w:rPr>
          <w:rFonts w:hint="cs"/>
          <w:rtl/>
        </w:rPr>
        <w:t>،</w:t>
      </w:r>
      <w:r>
        <w:rPr>
          <w:rFonts w:hint="cs"/>
          <w:rtl/>
        </w:rPr>
        <w:t xml:space="preserve"> كما رفضها من قبل وهباً</w:t>
      </w:r>
      <w:r w:rsidR="002235E8">
        <w:rPr>
          <w:rFonts w:hint="cs"/>
          <w:rtl/>
        </w:rPr>
        <w:t>.</w:t>
      </w:r>
    </w:p>
    <w:p w:rsidR="008E0475" w:rsidRDefault="008E0475" w:rsidP="00FE28FA">
      <w:pPr>
        <w:pStyle w:val="libNormal"/>
        <w:rPr>
          <w:rtl/>
        </w:rPr>
      </w:pPr>
      <w:r>
        <w:rPr>
          <w:rFonts w:hint="cs"/>
          <w:rtl/>
        </w:rPr>
        <w:t>4</w:t>
      </w:r>
      <w:r w:rsidR="002235E8">
        <w:rPr>
          <w:rFonts w:hint="cs"/>
          <w:rtl/>
        </w:rPr>
        <w:t xml:space="preserve"> - </w:t>
      </w:r>
      <w:r>
        <w:rPr>
          <w:rFonts w:hint="cs"/>
          <w:rtl/>
        </w:rPr>
        <w:t>لو علِم أحدُ أصحاب ابن تيميه أنّه يقول على الحسن والحسين رضي الله عنهما</w:t>
      </w:r>
      <w:r w:rsidR="002235E8">
        <w:rPr>
          <w:rFonts w:hint="cs"/>
          <w:rtl/>
        </w:rPr>
        <w:t>:</w:t>
      </w:r>
      <w:r>
        <w:rPr>
          <w:rFonts w:hint="cs"/>
          <w:rtl/>
        </w:rPr>
        <w:t xml:space="preserve"> </w:t>
      </w:r>
      <w:r w:rsidR="00FE28FA">
        <w:rPr>
          <w:rFonts w:hint="cs"/>
          <w:rtl/>
        </w:rPr>
        <w:t>(</w:t>
      </w:r>
      <w:r w:rsidR="004A4BD1">
        <w:rPr>
          <w:rFonts w:hint="cs"/>
          <w:rtl/>
        </w:rPr>
        <w:t>وأمّا كونهما أزهد الناس وأعلمهم في زمانهم فهذا قولٌ بلا دليل</w:t>
      </w:r>
      <w:r w:rsidR="00FE28FA">
        <w:rPr>
          <w:rFonts w:hint="cs"/>
          <w:rtl/>
        </w:rPr>
        <w:t>)</w:t>
      </w:r>
      <w:r>
        <w:rPr>
          <w:rFonts w:hint="cs"/>
          <w:rtl/>
        </w:rPr>
        <w:t xml:space="preserve"> أكان يقول صاحب كتاب الأعلام العلية في مناقب ابن تَيمِيه</w:t>
      </w:r>
      <w:r w:rsidR="002235E8">
        <w:rPr>
          <w:rFonts w:hint="cs"/>
          <w:rtl/>
        </w:rPr>
        <w:t>:</w:t>
      </w:r>
      <w:r>
        <w:rPr>
          <w:rFonts w:hint="cs"/>
          <w:rtl/>
        </w:rPr>
        <w:t xml:space="preserve"> </w:t>
      </w:r>
      <w:r w:rsidR="00FE28FA">
        <w:rPr>
          <w:rFonts w:hint="cs"/>
          <w:rtl/>
        </w:rPr>
        <w:t>(</w:t>
      </w:r>
      <w:r w:rsidR="004A4BD1">
        <w:rPr>
          <w:rFonts w:hint="cs"/>
          <w:rtl/>
        </w:rPr>
        <w:t>بل لو سُئل عامي من أهل بلد بعيد من الشيخِ: مَن كان أزهد هذا العصر وأكملهم في رفض فضول الدنيا وأحرصهم على طلب الآخرة؟ لقال: ما سمعتُ بمثل ابن تَيمِيه</w:t>
      </w:r>
      <w:r w:rsidR="00FE28FA">
        <w:rPr>
          <w:rFonts w:hint="cs"/>
          <w:rtl/>
        </w:rPr>
        <w:t>)</w:t>
      </w:r>
      <w:r w:rsidR="002235E8">
        <w:rPr>
          <w:rFonts w:hint="cs"/>
          <w:rtl/>
        </w:rPr>
        <w:t>.</w:t>
      </w:r>
    </w:p>
    <w:p w:rsidR="008E0475" w:rsidRDefault="008E0475" w:rsidP="00FE28FA">
      <w:pPr>
        <w:pStyle w:val="libNormal"/>
        <w:rPr>
          <w:rtl/>
        </w:rPr>
      </w:pPr>
      <w:r>
        <w:rPr>
          <w:rFonts w:hint="cs"/>
          <w:rtl/>
        </w:rPr>
        <w:t>أو قول المِزّي كما جاء في كتاب الردّ الوافر على مَن زعم أنّ مَن أطلق على شيخ الإسلام فهوكافر</w:t>
      </w:r>
      <w:r w:rsidR="002235E8">
        <w:rPr>
          <w:rFonts w:hint="cs"/>
          <w:rtl/>
        </w:rPr>
        <w:t>:</w:t>
      </w:r>
      <w:r>
        <w:rPr>
          <w:rFonts w:hint="cs"/>
          <w:rtl/>
        </w:rPr>
        <w:t xml:space="preserve"> </w:t>
      </w:r>
      <w:r w:rsidR="00FE28FA">
        <w:rPr>
          <w:rFonts w:hint="cs"/>
          <w:rtl/>
        </w:rPr>
        <w:t>(</w:t>
      </w:r>
      <w:r w:rsidR="004A4BD1">
        <w:rPr>
          <w:rFonts w:hint="cs"/>
          <w:rtl/>
        </w:rPr>
        <w:t>وما رأيت أحداً أعلم بكتاب الله وسنّة رسوله صلّى الله عليه وسلّم، ولا أتْبع لهما منه</w:t>
      </w:r>
      <w:r w:rsidR="00FE28FA">
        <w:rPr>
          <w:rFonts w:hint="cs"/>
          <w:rtl/>
        </w:rPr>
        <w:t>)</w:t>
      </w:r>
      <w:r w:rsidR="002235E8">
        <w:rPr>
          <w:rFonts w:hint="cs"/>
          <w:rtl/>
        </w:rPr>
        <w:t>.</w:t>
      </w:r>
    </w:p>
    <w:p w:rsidR="008E0475" w:rsidRDefault="008E0475" w:rsidP="008E0475">
      <w:pPr>
        <w:pStyle w:val="libNormal"/>
        <w:rPr>
          <w:rtl/>
        </w:rPr>
      </w:pPr>
      <w:r>
        <w:rPr>
          <w:rFonts w:hint="cs"/>
          <w:rtl/>
        </w:rPr>
        <w:t>يا ترى ماذا يكون الردّ</w:t>
      </w:r>
      <w:r w:rsidR="002235E8">
        <w:rPr>
          <w:rFonts w:hint="cs"/>
          <w:rtl/>
        </w:rPr>
        <w:t>؟</w:t>
      </w:r>
    </w:p>
    <w:p w:rsidR="008E0475" w:rsidRDefault="008E0475" w:rsidP="008E0475">
      <w:pPr>
        <w:pStyle w:val="libNormal"/>
        <w:rPr>
          <w:rtl/>
        </w:rPr>
      </w:pPr>
      <w:r>
        <w:rPr>
          <w:rFonts w:hint="cs"/>
          <w:rtl/>
        </w:rPr>
        <w:t>فكون ابن تيميه أزهد وأعلم أهل عصره لا يحتاج عندهم إلى دليل</w:t>
      </w:r>
      <w:r w:rsidR="002235E8">
        <w:rPr>
          <w:rFonts w:hint="cs"/>
          <w:rtl/>
        </w:rPr>
        <w:t>،</w:t>
      </w:r>
      <w:r>
        <w:rPr>
          <w:rFonts w:hint="cs"/>
          <w:rtl/>
        </w:rPr>
        <w:t xml:space="preserve"> وكون الحسن والحسين سيّدا شباب أهل الجنّة أزهدَ وأعلم أهل عصرهما فهو يحتاج إلى دليل</w:t>
      </w:r>
      <w:r w:rsidR="002235E8">
        <w:rPr>
          <w:rFonts w:hint="cs"/>
          <w:rtl/>
        </w:rPr>
        <w:t>!</w:t>
      </w:r>
    </w:p>
    <w:p w:rsidR="00FE28FA" w:rsidRDefault="008E0475" w:rsidP="008E0475">
      <w:pPr>
        <w:pStyle w:val="libNormal"/>
        <w:rPr>
          <w:rtl/>
        </w:rPr>
      </w:pPr>
      <w:r>
        <w:rPr>
          <w:rFonts w:hint="cs"/>
          <w:rtl/>
        </w:rPr>
        <w:t>5</w:t>
      </w:r>
      <w:r w:rsidR="002235E8">
        <w:rPr>
          <w:rFonts w:hint="cs"/>
          <w:rtl/>
        </w:rPr>
        <w:t xml:space="preserve"> - </w:t>
      </w:r>
      <w:r>
        <w:rPr>
          <w:rFonts w:hint="cs"/>
          <w:rtl/>
        </w:rPr>
        <w:t>هل تعلم أنّه جاء في كتاب لابن تَيمِيه</w:t>
      </w:r>
      <w:r w:rsidR="002235E8">
        <w:rPr>
          <w:rFonts w:hint="cs"/>
          <w:rtl/>
        </w:rPr>
        <w:t>،</w:t>
      </w:r>
      <w:r>
        <w:rPr>
          <w:rFonts w:hint="cs"/>
          <w:rtl/>
        </w:rPr>
        <w:t xml:space="preserve"> اسمه الورع والعبادة أنّ رجلاً </w:t>
      </w:r>
    </w:p>
    <w:p w:rsidR="00FE28FA" w:rsidRDefault="00FE28FA" w:rsidP="00FE28FA">
      <w:pPr>
        <w:pStyle w:val="libNormal"/>
        <w:rPr>
          <w:rtl/>
        </w:rPr>
      </w:pPr>
      <w:r>
        <w:rPr>
          <w:rtl/>
        </w:rPr>
        <w:br w:type="page"/>
      </w:r>
    </w:p>
    <w:p w:rsidR="008E0475" w:rsidRDefault="008E0475" w:rsidP="00FE28FA">
      <w:pPr>
        <w:pStyle w:val="libNormal0"/>
        <w:rPr>
          <w:rtl/>
        </w:rPr>
      </w:pPr>
      <w:r>
        <w:rPr>
          <w:rFonts w:hint="cs"/>
          <w:rtl/>
        </w:rPr>
        <w:lastRenderedPageBreak/>
        <w:t>يُدعى أبو القاسم المغربي</w:t>
      </w:r>
      <w:r w:rsidR="002235E8">
        <w:rPr>
          <w:rFonts w:hint="cs"/>
          <w:rtl/>
        </w:rPr>
        <w:t>،</w:t>
      </w:r>
      <w:r>
        <w:rPr>
          <w:rFonts w:hint="cs"/>
          <w:rtl/>
        </w:rPr>
        <w:t xml:space="preserve"> بعث برسالة قال فيها</w:t>
      </w:r>
      <w:r w:rsidR="002235E8">
        <w:rPr>
          <w:rFonts w:hint="cs"/>
          <w:rtl/>
        </w:rPr>
        <w:t>:</w:t>
      </w:r>
    </w:p>
    <w:p w:rsidR="008E0475" w:rsidRDefault="00FE28FA" w:rsidP="00FE28FA">
      <w:pPr>
        <w:pStyle w:val="libNormal"/>
        <w:rPr>
          <w:rtl/>
        </w:rPr>
      </w:pPr>
      <w:r>
        <w:rPr>
          <w:rFonts w:hint="cs"/>
          <w:rtl/>
        </w:rPr>
        <w:t>(</w:t>
      </w:r>
      <w:r w:rsidR="004A4BD1">
        <w:rPr>
          <w:rFonts w:hint="cs"/>
          <w:rtl/>
        </w:rPr>
        <w:t>يتفضّل الشيخ الإمام بقيّة السَّلَف وقدوة الخلَف، أعلمُ مَن لقيت ببلاد المشرق والمغرب تقي الدين أبو العبّاس أحمد بن تَيمِيه، أن يوصيني بما يكون فيه صلاح ديني</w:t>
      </w:r>
      <w:r>
        <w:rPr>
          <w:rFonts w:hint="cs"/>
          <w:rtl/>
        </w:rPr>
        <w:t>)</w:t>
      </w:r>
      <w:r w:rsidR="008E0475">
        <w:rPr>
          <w:rFonts w:hint="cs"/>
          <w:rtl/>
        </w:rPr>
        <w:t xml:space="preserve"> إلى آخر الرسالة</w:t>
      </w:r>
      <w:r w:rsidR="002235E8">
        <w:rPr>
          <w:rFonts w:hint="cs"/>
          <w:rtl/>
        </w:rPr>
        <w:t>.</w:t>
      </w:r>
    </w:p>
    <w:p w:rsidR="008E0475" w:rsidRDefault="008E0475" w:rsidP="008E0475">
      <w:pPr>
        <w:pStyle w:val="libNormal"/>
        <w:rPr>
          <w:rtl/>
        </w:rPr>
      </w:pPr>
      <w:r>
        <w:rPr>
          <w:rFonts w:hint="cs"/>
          <w:rtl/>
        </w:rPr>
        <w:t>فأجاب ابن تيميه بكلامٍ طويل ليس فيه</w:t>
      </w:r>
      <w:r w:rsidR="002235E8">
        <w:rPr>
          <w:rFonts w:hint="cs"/>
          <w:rtl/>
        </w:rPr>
        <w:t>:</w:t>
      </w:r>
      <w:r>
        <w:rPr>
          <w:rFonts w:hint="cs"/>
          <w:rtl/>
        </w:rPr>
        <w:t xml:space="preserve"> ما دليلك على أنّني أعلمُ مَن لقيته ببلاد المشرق والمغرب</w:t>
      </w:r>
      <w:r w:rsidR="002235E8">
        <w:rPr>
          <w:rFonts w:hint="cs"/>
          <w:rtl/>
        </w:rPr>
        <w:t>،</w:t>
      </w:r>
      <w:r>
        <w:rPr>
          <w:rFonts w:hint="cs"/>
          <w:rtl/>
        </w:rPr>
        <w:t xml:space="preserve"> أو لا تمدحني</w:t>
      </w:r>
      <w:r w:rsidR="002235E8">
        <w:rPr>
          <w:rFonts w:hint="cs"/>
          <w:rtl/>
        </w:rPr>
        <w:t>!</w:t>
      </w:r>
    </w:p>
    <w:p w:rsidR="008E0475" w:rsidRDefault="008E0475" w:rsidP="008E0475">
      <w:pPr>
        <w:pStyle w:val="libNormal"/>
        <w:rPr>
          <w:rtl/>
        </w:rPr>
      </w:pPr>
      <w:r>
        <w:rPr>
          <w:rFonts w:hint="cs"/>
          <w:rtl/>
        </w:rPr>
        <w:t>فها هو ابن تيميه يسمح للناس أن يقولوا له</w:t>
      </w:r>
      <w:r w:rsidR="002235E8">
        <w:rPr>
          <w:rFonts w:hint="cs"/>
          <w:rtl/>
        </w:rPr>
        <w:t>:</w:t>
      </w:r>
      <w:r>
        <w:rPr>
          <w:rFonts w:hint="cs"/>
          <w:rtl/>
        </w:rPr>
        <w:t xml:space="preserve"> أنت أعلم مَن ببلاد المشرق والمغرب</w:t>
      </w:r>
      <w:r w:rsidR="002235E8">
        <w:rPr>
          <w:rFonts w:hint="cs"/>
          <w:rtl/>
        </w:rPr>
        <w:t>،</w:t>
      </w:r>
      <w:r>
        <w:rPr>
          <w:rFonts w:hint="cs"/>
          <w:rtl/>
        </w:rPr>
        <w:t xml:space="preserve"> ويستنكف ويستكبر على سيّدي شباب أهل الجنّة أن يكونا أزهد وأعلم أهل زمانهما</w:t>
      </w:r>
      <w:r w:rsidR="002235E8">
        <w:rPr>
          <w:rFonts w:hint="cs"/>
          <w:rtl/>
        </w:rPr>
        <w:t>!</w:t>
      </w:r>
    </w:p>
    <w:p w:rsidR="008E0475" w:rsidRDefault="008E0475" w:rsidP="008E0475">
      <w:pPr>
        <w:pStyle w:val="libNormal"/>
        <w:rPr>
          <w:rtl/>
        </w:rPr>
      </w:pPr>
      <w:r>
        <w:rPr>
          <w:rFonts w:hint="cs"/>
          <w:rtl/>
        </w:rPr>
        <w:t xml:space="preserve">وصلِّ اللّهمّ على سيّدنا محمّد الذي قال </w:t>
      </w:r>
      <w:r w:rsidR="002235E8">
        <w:rPr>
          <w:rFonts w:hint="cs"/>
          <w:rtl/>
        </w:rPr>
        <w:t>(</w:t>
      </w:r>
      <w:r>
        <w:rPr>
          <w:rFonts w:hint="cs"/>
          <w:rtl/>
        </w:rPr>
        <w:t xml:space="preserve">لو أنّ رجلاً صَفَنَ بين الركن والمقام فصلّى وصام ثمّ لقى الله وهو مبغض لأهل بيت محمّد دخل النار </w:t>
      </w:r>
      <w:r w:rsidRPr="002235E8">
        <w:rPr>
          <w:rStyle w:val="libFootnotenumChar"/>
          <w:rFonts w:hint="cs"/>
          <w:rtl/>
        </w:rPr>
        <w:t>(1)</w:t>
      </w:r>
      <w:r w:rsidR="002235E8">
        <w:rPr>
          <w:rFonts w:hint="cs"/>
          <w:rtl/>
        </w:rPr>
        <w:t>)</w:t>
      </w:r>
      <w:r>
        <w:rPr>
          <w:rFonts w:hint="cs"/>
          <w:rtl/>
        </w:rPr>
        <w:t xml:space="preserve"> </w:t>
      </w:r>
      <w:r w:rsidRPr="002235E8">
        <w:rPr>
          <w:rStyle w:val="libFootnotenumChar"/>
          <w:rFonts w:hint="cs"/>
          <w:rtl/>
        </w:rPr>
        <w:t>(2)</w:t>
      </w:r>
      <w:r w:rsidR="002235E8">
        <w:rPr>
          <w:rFonts w:hint="cs"/>
          <w:rtl/>
        </w:rPr>
        <w:t>.</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أخطاء ابن تيميه</w:t>
      </w:r>
      <w:r w:rsidR="002235E8">
        <w:rPr>
          <w:rFonts w:hint="cs"/>
          <w:rtl/>
        </w:rPr>
        <w:t>،</w:t>
      </w:r>
      <w:r>
        <w:rPr>
          <w:rFonts w:hint="cs"/>
          <w:rtl/>
        </w:rPr>
        <w:t xml:space="preserve"> مصدر سابق 115</w:t>
      </w:r>
      <w:r w:rsidR="002235E8">
        <w:rPr>
          <w:rFonts w:hint="cs"/>
          <w:rtl/>
        </w:rPr>
        <w:t>.</w:t>
      </w:r>
    </w:p>
    <w:p w:rsidR="008E0475" w:rsidRDefault="008E0475" w:rsidP="00FE28FA">
      <w:pPr>
        <w:pStyle w:val="libFootnote0"/>
        <w:rPr>
          <w:rtl/>
        </w:rPr>
      </w:pPr>
      <w:r>
        <w:rPr>
          <w:rFonts w:hint="cs"/>
          <w:rtl/>
        </w:rPr>
        <w:t xml:space="preserve">(2) وذلك أنّ محمّدا النبي </w:t>
      </w:r>
      <w:r w:rsidR="002235E8" w:rsidRPr="00DF04FE">
        <w:rPr>
          <w:rStyle w:val="libFootnoteAlaemChar"/>
          <w:rFonts w:hint="cs"/>
          <w:rtl/>
        </w:rPr>
        <w:t>صلى‌الله‌عليه‌وآله‌وسلم</w:t>
      </w:r>
      <w:r w:rsidR="002235E8">
        <w:rPr>
          <w:rFonts w:hint="cs"/>
          <w:rtl/>
        </w:rPr>
        <w:t>،</w:t>
      </w:r>
      <w:r>
        <w:rPr>
          <w:rFonts w:hint="cs"/>
          <w:rtl/>
        </w:rPr>
        <w:t xml:space="preserve"> وأهل بيته الذين هم بضعته الطاهرة فاطمة سيّدة نساء العالمين وزوجها وليّ الله وخليفة رسوله بنصّ القرآن وسيّد العرب</w:t>
      </w:r>
      <w:r w:rsidR="002235E8">
        <w:rPr>
          <w:rFonts w:hint="cs"/>
          <w:rtl/>
        </w:rPr>
        <w:t>،</w:t>
      </w:r>
      <w:r>
        <w:rPr>
          <w:rFonts w:hint="cs"/>
          <w:rtl/>
        </w:rPr>
        <w:t xml:space="preserve"> وولداهما اللّذان هما ولدا رسول الله </w:t>
      </w:r>
      <w:r w:rsidR="002235E8" w:rsidRPr="00DF04FE">
        <w:rPr>
          <w:rStyle w:val="libFootnoteAlaemChar"/>
          <w:rFonts w:hint="cs"/>
          <w:rtl/>
        </w:rPr>
        <w:t>صلى‌الله‌عليه‌وآله‌وسلم</w:t>
      </w:r>
      <w:r>
        <w:rPr>
          <w:rFonts w:hint="cs"/>
          <w:rtl/>
        </w:rPr>
        <w:t xml:space="preserve"> وهما سيّدا شباب أهل الجنّة</w:t>
      </w:r>
      <w:r w:rsidR="002235E8">
        <w:rPr>
          <w:rFonts w:hint="cs"/>
          <w:rtl/>
        </w:rPr>
        <w:t>؛</w:t>
      </w:r>
      <w:r>
        <w:rPr>
          <w:rFonts w:hint="cs"/>
          <w:rtl/>
        </w:rPr>
        <w:t xml:space="preserve"> فهم نسيجُ وحده</w:t>
      </w:r>
      <w:r w:rsidR="002235E8">
        <w:rPr>
          <w:rFonts w:hint="cs"/>
          <w:rtl/>
        </w:rPr>
        <w:t>،</w:t>
      </w:r>
      <w:r>
        <w:rPr>
          <w:rFonts w:hint="cs"/>
          <w:rtl/>
        </w:rPr>
        <w:t xml:space="preserve"> لم يُشرك الله أحداً معهم في الدخول تحت الكساء إلاّ سفيره جبريل </w:t>
      </w:r>
      <w:r w:rsidR="002235E8" w:rsidRPr="00DF04FE">
        <w:rPr>
          <w:rStyle w:val="libFootnoteAlaemChar"/>
          <w:rFonts w:hint="cs"/>
          <w:rtl/>
        </w:rPr>
        <w:t>عليه‌السلام</w:t>
      </w:r>
      <w:r>
        <w:rPr>
          <w:rFonts w:hint="cs"/>
          <w:rtl/>
        </w:rPr>
        <w:t xml:space="preserve"> بعد أن استأذن النبيّ </w:t>
      </w:r>
      <w:r w:rsidR="002235E8" w:rsidRPr="00DF04FE">
        <w:rPr>
          <w:rStyle w:val="libFootnoteAlaemChar"/>
          <w:rFonts w:hint="cs"/>
          <w:rtl/>
        </w:rPr>
        <w:t>صلى‌الله‌عليه‌وآله‌وسلم</w:t>
      </w:r>
      <w:r w:rsidR="002235E8">
        <w:rPr>
          <w:rFonts w:hint="cs"/>
          <w:rtl/>
        </w:rPr>
        <w:t>،</w:t>
      </w:r>
      <w:r>
        <w:rPr>
          <w:rFonts w:hint="cs"/>
          <w:rtl/>
        </w:rPr>
        <w:t xml:space="preserve"> فأذِن له</w:t>
      </w:r>
      <w:r w:rsidR="002235E8">
        <w:rPr>
          <w:rFonts w:hint="cs"/>
          <w:rtl/>
        </w:rPr>
        <w:t>،</w:t>
      </w:r>
      <w:r>
        <w:rPr>
          <w:rFonts w:hint="cs"/>
          <w:rtl/>
        </w:rPr>
        <w:t xml:space="preserve"> فتلا عليهم آية التطهير</w:t>
      </w:r>
      <w:r w:rsidR="002235E8">
        <w:rPr>
          <w:rFonts w:hint="cs"/>
          <w:rtl/>
        </w:rPr>
        <w:t>،</w:t>
      </w:r>
      <w:r>
        <w:rPr>
          <w:rFonts w:hint="cs"/>
          <w:rtl/>
        </w:rPr>
        <w:t xml:space="preserve"> فكان المطهّرون المعصومون هم هؤلاء لا يشركهم في ذلك أحد</w:t>
      </w:r>
      <w:r w:rsidR="002235E8">
        <w:rPr>
          <w:rFonts w:hint="cs"/>
          <w:rtl/>
        </w:rPr>
        <w:t>.</w:t>
      </w:r>
      <w:r>
        <w:rPr>
          <w:rFonts w:hint="cs"/>
          <w:rtl/>
        </w:rPr>
        <w:t xml:space="preserve"> وقد ذكرنا في غير هذا المكان أنّ النبيّ </w:t>
      </w:r>
      <w:r w:rsidR="00FE28FA" w:rsidRPr="00DF04FE">
        <w:rPr>
          <w:rStyle w:val="libFootnoteAlaemChar"/>
          <w:rFonts w:hint="cs"/>
          <w:rtl/>
        </w:rPr>
        <w:t>صلى‌الله‌عليه‌وآله‌وسلم</w:t>
      </w:r>
      <w:r w:rsidR="00FE28FA">
        <w:rPr>
          <w:rFonts w:hint="cs"/>
          <w:rtl/>
        </w:rPr>
        <w:t xml:space="preserve"> </w:t>
      </w:r>
      <w:r>
        <w:rPr>
          <w:rFonts w:hint="cs"/>
          <w:rtl/>
        </w:rPr>
        <w:t xml:space="preserve">قد خرج بعليّ وفاطمة والحسن والحسين </w:t>
      </w:r>
      <w:r w:rsidR="002235E8" w:rsidRPr="00DF04FE">
        <w:rPr>
          <w:rStyle w:val="libFootnoteAlaemChar"/>
          <w:rFonts w:hint="cs"/>
          <w:rtl/>
        </w:rPr>
        <w:t>عليهم‌السلام</w:t>
      </w:r>
      <w:r w:rsidR="002235E8">
        <w:rPr>
          <w:rFonts w:hint="cs"/>
          <w:rtl/>
        </w:rPr>
        <w:t>،</w:t>
      </w:r>
      <w:r>
        <w:rPr>
          <w:rFonts w:hint="cs"/>
          <w:rtl/>
        </w:rPr>
        <w:t xml:space="preserve"> يُباهل ويتحدّى بهم نصارى نجران</w:t>
      </w:r>
      <w:r w:rsidR="002235E8">
        <w:rPr>
          <w:rFonts w:hint="cs"/>
          <w:rtl/>
        </w:rPr>
        <w:t>،</w:t>
      </w:r>
      <w:r>
        <w:rPr>
          <w:rFonts w:hint="cs"/>
          <w:rtl/>
        </w:rPr>
        <w:t xml:space="preserve"> فغلبهم</w:t>
      </w:r>
      <w:r w:rsidR="002235E8">
        <w:rPr>
          <w:rFonts w:hint="cs"/>
          <w:rtl/>
        </w:rPr>
        <w:t>،</w:t>
      </w:r>
      <w:r>
        <w:rPr>
          <w:rFonts w:hint="cs"/>
          <w:rtl/>
        </w:rPr>
        <w:t xml:space="preserve"> فكانوا معجزة النبيّ يومئذ فمَن أبغضهم فقد أبغض القرآن الكريم الذي ضمّ من الآيات </w:t>
      </w:r>
      <w:r w:rsidR="00FE28FA">
        <w:rPr>
          <w:rFonts w:hint="cs"/>
          <w:rtl/>
        </w:rPr>
        <w:t>=</w:t>
      </w:r>
    </w:p>
    <w:p w:rsidR="008E0475" w:rsidRDefault="008E0475" w:rsidP="002235E8">
      <w:pPr>
        <w:pStyle w:val="libFootnote0"/>
        <w:rPr>
          <w:rtl/>
        </w:rPr>
      </w:pPr>
      <w:r>
        <w:rPr>
          <w:rtl/>
        </w:rPr>
        <w:br w:type="page"/>
      </w:r>
    </w:p>
    <w:p w:rsidR="008E0475" w:rsidRDefault="008E0475" w:rsidP="008E0475">
      <w:pPr>
        <w:pStyle w:val="libNormal"/>
        <w:rPr>
          <w:rtl/>
        </w:rPr>
      </w:pPr>
      <w:r>
        <w:rPr>
          <w:rFonts w:hint="cs"/>
          <w:rtl/>
        </w:rPr>
        <w:lastRenderedPageBreak/>
        <w:t xml:space="preserve">وردّاً لتطاول ابن تَيميه على زين العابدين الإمام عليّ بن الحسين </w:t>
      </w:r>
      <w:r w:rsidR="002235E8" w:rsidRPr="002235E8">
        <w:rPr>
          <w:rStyle w:val="libAlaemChar"/>
          <w:rFonts w:hint="cs"/>
          <w:rtl/>
        </w:rPr>
        <w:t>عليهما‌السلام</w:t>
      </w:r>
      <w:r w:rsidR="002235E8">
        <w:rPr>
          <w:rFonts w:hint="cs"/>
          <w:rtl/>
        </w:rPr>
        <w:t>،</w:t>
      </w:r>
      <w:r>
        <w:rPr>
          <w:rFonts w:hint="cs"/>
          <w:rtl/>
        </w:rPr>
        <w:t xml:space="preserve"> قال الدكتور محمود صبيح</w:t>
      </w:r>
      <w:r w:rsidR="002235E8">
        <w:rPr>
          <w:rFonts w:hint="cs"/>
          <w:rtl/>
        </w:rPr>
        <w:t>:</w:t>
      </w:r>
    </w:p>
    <w:p w:rsidR="008E0475" w:rsidRDefault="00FE28FA" w:rsidP="008E0475">
      <w:pPr>
        <w:pStyle w:val="libNormal"/>
        <w:rPr>
          <w:rtl/>
        </w:rPr>
      </w:pPr>
      <w:r>
        <w:rPr>
          <w:rFonts w:hint="cs"/>
          <w:rtl/>
        </w:rPr>
        <w:t>«</w:t>
      </w:r>
      <w:r w:rsidR="008E0475">
        <w:rPr>
          <w:rFonts w:hint="cs"/>
          <w:rtl/>
        </w:rPr>
        <w:t>هذا الإمام العظيم الذي ما من أحد من ذريّة الإمام الحسين إلاّ وقد خرج</w:t>
      </w:r>
    </w:p>
    <w:p w:rsidR="008E0475" w:rsidRDefault="002235E8" w:rsidP="002235E8">
      <w:pPr>
        <w:pStyle w:val="libLine"/>
        <w:rPr>
          <w:rtl/>
        </w:rPr>
      </w:pPr>
      <w:r>
        <w:rPr>
          <w:rFonts w:hint="cs"/>
          <w:rtl/>
        </w:rPr>
        <w:t>____________________</w:t>
      </w:r>
    </w:p>
    <w:p w:rsidR="008E0475" w:rsidRDefault="00FE28FA" w:rsidP="002235E8">
      <w:pPr>
        <w:pStyle w:val="libFootnote0"/>
        <w:rPr>
          <w:rtl/>
        </w:rPr>
      </w:pPr>
      <w:r>
        <w:rPr>
          <w:rFonts w:hint="cs"/>
          <w:rtl/>
        </w:rPr>
        <w:t xml:space="preserve">= </w:t>
      </w:r>
      <w:r w:rsidR="008E0475">
        <w:rPr>
          <w:rFonts w:hint="cs"/>
          <w:rtl/>
        </w:rPr>
        <w:t xml:space="preserve">البيّنات ما تحدّث به عن أهل البيت </w:t>
      </w:r>
      <w:r w:rsidR="002235E8" w:rsidRPr="00DF04FE">
        <w:rPr>
          <w:rStyle w:val="libFootnoteAlaemChar"/>
          <w:rFonts w:hint="cs"/>
          <w:rtl/>
        </w:rPr>
        <w:t>عليهم‌السلام</w:t>
      </w:r>
      <w:r w:rsidR="002235E8">
        <w:rPr>
          <w:rFonts w:hint="cs"/>
          <w:rtl/>
        </w:rPr>
        <w:t>،</w:t>
      </w:r>
      <w:r w:rsidR="008E0475">
        <w:rPr>
          <w:rFonts w:hint="cs"/>
          <w:rtl/>
        </w:rPr>
        <w:t xml:space="preserve"> وما زال ما نزل بهم آيات يتلوها المسلمون ويعرفون معانيها ويعتزّون بذلك</w:t>
      </w:r>
      <w:r w:rsidR="002235E8">
        <w:rPr>
          <w:rFonts w:hint="cs"/>
          <w:rtl/>
        </w:rPr>
        <w:t>.</w:t>
      </w:r>
    </w:p>
    <w:p w:rsidR="008E0475" w:rsidRDefault="008E0475" w:rsidP="002235E8">
      <w:pPr>
        <w:pStyle w:val="libFootnote0"/>
        <w:rPr>
          <w:rtl/>
        </w:rPr>
      </w:pPr>
      <w:r>
        <w:rPr>
          <w:rFonts w:hint="cs"/>
          <w:rtl/>
        </w:rPr>
        <w:t xml:space="preserve">والأحاديث الشريفة في قرن حبّ وبُغض رسول الله </w:t>
      </w:r>
      <w:r w:rsidR="002235E8" w:rsidRPr="00DF04FE">
        <w:rPr>
          <w:rStyle w:val="libFootnoteAlaemChar"/>
          <w:rFonts w:hint="cs"/>
          <w:rtl/>
        </w:rPr>
        <w:t>صلى‌الله‌عليه‌وآله‌وسلم</w:t>
      </w:r>
      <w:r w:rsidR="002235E8">
        <w:rPr>
          <w:rFonts w:hint="cs"/>
          <w:rtl/>
        </w:rPr>
        <w:t>؛</w:t>
      </w:r>
      <w:r>
        <w:rPr>
          <w:rFonts w:hint="cs"/>
          <w:rtl/>
        </w:rPr>
        <w:t xml:space="preserve"> بحبّ وبغض عليّ وأهل بيته </w:t>
      </w:r>
      <w:r w:rsidR="002235E8" w:rsidRPr="00DF04FE">
        <w:rPr>
          <w:rStyle w:val="libFootnoteAlaemChar"/>
          <w:rFonts w:hint="cs"/>
          <w:rtl/>
        </w:rPr>
        <w:t>عليهم‌السلام</w:t>
      </w:r>
      <w:r w:rsidR="002235E8">
        <w:rPr>
          <w:rFonts w:hint="cs"/>
          <w:rtl/>
        </w:rPr>
        <w:t>؛</w:t>
      </w:r>
      <w:r>
        <w:rPr>
          <w:rFonts w:hint="cs"/>
          <w:rtl/>
        </w:rPr>
        <w:t xml:space="preserve"> وكذلك حربه </w:t>
      </w:r>
      <w:r w:rsidR="002235E8" w:rsidRPr="00DF04FE">
        <w:rPr>
          <w:rStyle w:val="libFootnoteAlaemChar"/>
          <w:rFonts w:hint="cs"/>
          <w:rtl/>
        </w:rPr>
        <w:t>صلى‌الله‌عليه‌وآله‌وسلم</w:t>
      </w:r>
      <w:r w:rsidR="002235E8">
        <w:rPr>
          <w:rFonts w:hint="cs"/>
          <w:rtl/>
        </w:rPr>
        <w:t>،</w:t>
      </w:r>
      <w:r>
        <w:rPr>
          <w:rFonts w:hint="cs"/>
          <w:rtl/>
        </w:rPr>
        <w:t xml:space="preserve"> بحربهم وسلمهم </w:t>
      </w:r>
      <w:r w:rsidR="002235E8" w:rsidRPr="00DF04FE">
        <w:rPr>
          <w:rStyle w:val="libFootnoteAlaemChar"/>
          <w:rFonts w:hint="cs"/>
          <w:rtl/>
        </w:rPr>
        <w:t>عليهم‌السلام</w:t>
      </w:r>
      <w:r w:rsidR="002235E8">
        <w:rPr>
          <w:rFonts w:hint="cs"/>
          <w:rtl/>
        </w:rPr>
        <w:t>؛</w:t>
      </w:r>
      <w:r>
        <w:rPr>
          <w:rFonts w:hint="cs"/>
          <w:rtl/>
        </w:rPr>
        <w:t xml:space="preserve"> ونصب </w:t>
      </w:r>
      <w:r w:rsidR="002235E8" w:rsidRPr="00DF04FE">
        <w:rPr>
          <w:rStyle w:val="libFootnoteAlaemChar"/>
          <w:rFonts w:hint="cs"/>
          <w:rtl/>
        </w:rPr>
        <w:t>صلى‌الله‌عليه‌وآله‌وسلم</w:t>
      </w:r>
      <w:r>
        <w:rPr>
          <w:rFonts w:hint="cs"/>
          <w:rtl/>
        </w:rPr>
        <w:t xml:space="preserve"> عليّاً </w:t>
      </w:r>
      <w:r w:rsidR="002235E8" w:rsidRPr="00DF04FE">
        <w:rPr>
          <w:rStyle w:val="libFootnoteAlaemChar"/>
          <w:rFonts w:hint="cs"/>
          <w:rtl/>
        </w:rPr>
        <w:t>عليه‌السلام</w:t>
      </w:r>
      <w:r>
        <w:rPr>
          <w:rFonts w:hint="cs"/>
          <w:rtl/>
        </w:rPr>
        <w:t xml:space="preserve"> علامةً مائزة بين الإيمان والنّفاق</w:t>
      </w:r>
      <w:r w:rsidR="002235E8">
        <w:rPr>
          <w:rFonts w:hint="cs"/>
          <w:rtl/>
        </w:rPr>
        <w:t>،</w:t>
      </w:r>
      <w:r>
        <w:rPr>
          <w:rFonts w:hint="cs"/>
          <w:rtl/>
        </w:rPr>
        <w:t xml:space="preserve"> فمَن أحبّه كان مؤمناً ومَن أبغضه كان منافقاً</w:t>
      </w:r>
      <w:r w:rsidR="002235E8">
        <w:rPr>
          <w:rFonts w:hint="cs"/>
          <w:rtl/>
        </w:rPr>
        <w:t>،</w:t>
      </w:r>
      <w:r>
        <w:rPr>
          <w:rFonts w:hint="cs"/>
          <w:rtl/>
        </w:rPr>
        <w:t xml:space="preserve"> وبذلك كان يصرّح الصحابة</w:t>
      </w:r>
      <w:r w:rsidR="002235E8">
        <w:rPr>
          <w:rFonts w:hint="cs"/>
          <w:rtl/>
        </w:rPr>
        <w:t>.</w:t>
      </w:r>
    </w:p>
    <w:p w:rsidR="008E0475" w:rsidRDefault="008E0475" w:rsidP="002235E8">
      <w:pPr>
        <w:pStyle w:val="libFootnote0"/>
        <w:rPr>
          <w:rtl/>
        </w:rPr>
      </w:pPr>
      <w:r>
        <w:rPr>
          <w:rFonts w:hint="cs"/>
          <w:rtl/>
        </w:rPr>
        <w:t>ولنذكر الآن ما يتّسع له المجال من مصادر فيما ذكرنا من غير ذكر الرّواة تاركين ذلك للمحقّق والمتتبّع</w:t>
      </w:r>
      <w:r w:rsidR="002235E8">
        <w:rPr>
          <w:rFonts w:hint="cs"/>
          <w:rtl/>
        </w:rPr>
        <w:t>:</w:t>
      </w:r>
    </w:p>
    <w:p w:rsidR="008E0475" w:rsidRDefault="008E0475" w:rsidP="002235E8">
      <w:pPr>
        <w:pStyle w:val="libFootnote0"/>
        <w:rPr>
          <w:rtl/>
        </w:rPr>
      </w:pPr>
      <w:r>
        <w:rPr>
          <w:rFonts w:hint="cs"/>
          <w:rtl/>
        </w:rPr>
        <w:t>صحيح مسلم 2</w:t>
      </w:r>
      <w:r w:rsidR="002235E8">
        <w:rPr>
          <w:rFonts w:hint="cs"/>
          <w:rtl/>
        </w:rPr>
        <w:t>:</w:t>
      </w:r>
      <w:r>
        <w:rPr>
          <w:rFonts w:hint="cs"/>
          <w:rtl/>
        </w:rPr>
        <w:t xml:space="preserve"> 64</w:t>
      </w:r>
      <w:r w:rsidR="002235E8">
        <w:rPr>
          <w:rFonts w:hint="cs"/>
          <w:rtl/>
        </w:rPr>
        <w:t>،</w:t>
      </w:r>
      <w:r>
        <w:rPr>
          <w:rFonts w:hint="cs"/>
          <w:rtl/>
        </w:rPr>
        <w:t xml:space="preserve"> ومسند الحَميدي رقم 58</w:t>
      </w:r>
      <w:r w:rsidR="002235E8">
        <w:rPr>
          <w:rFonts w:hint="cs"/>
          <w:rtl/>
        </w:rPr>
        <w:t>؛</w:t>
      </w:r>
      <w:r>
        <w:rPr>
          <w:rFonts w:hint="cs"/>
          <w:rtl/>
        </w:rPr>
        <w:t xml:space="preserve"> ومسند أحمد بن حنبل 1</w:t>
      </w:r>
      <w:r w:rsidR="002235E8">
        <w:rPr>
          <w:rFonts w:hint="cs"/>
          <w:rtl/>
        </w:rPr>
        <w:t>:</w:t>
      </w:r>
      <w:r>
        <w:rPr>
          <w:rFonts w:hint="cs"/>
          <w:rtl/>
        </w:rPr>
        <w:t xml:space="preserve"> 84</w:t>
      </w:r>
      <w:r w:rsidR="002235E8">
        <w:rPr>
          <w:rFonts w:hint="cs"/>
          <w:rtl/>
        </w:rPr>
        <w:t>،</w:t>
      </w:r>
      <w:r>
        <w:rPr>
          <w:rFonts w:hint="cs"/>
          <w:rtl/>
        </w:rPr>
        <w:t xml:space="preserve"> و 442 ن والمصنَّف لابن أبي شَيبة 7</w:t>
      </w:r>
      <w:r w:rsidR="000B0A22">
        <w:rPr>
          <w:rFonts w:hint="cs"/>
          <w:rtl/>
        </w:rPr>
        <w:t>/</w:t>
      </w:r>
      <w:r>
        <w:rPr>
          <w:rFonts w:hint="cs"/>
          <w:rtl/>
        </w:rPr>
        <w:t>505</w:t>
      </w:r>
      <w:r w:rsidR="000B0A22">
        <w:rPr>
          <w:rFonts w:hint="cs"/>
          <w:rtl/>
        </w:rPr>
        <w:t>/</w:t>
      </w:r>
      <w:r>
        <w:rPr>
          <w:rFonts w:hint="cs"/>
          <w:rtl/>
        </w:rPr>
        <w:t>64 في فضائل عليّ</w:t>
      </w:r>
      <w:r w:rsidR="002235E8">
        <w:rPr>
          <w:rFonts w:hint="cs"/>
          <w:rtl/>
        </w:rPr>
        <w:t>،</w:t>
      </w:r>
      <w:r>
        <w:rPr>
          <w:rFonts w:hint="cs"/>
          <w:rtl/>
        </w:rPr>
        <w:t xml:space="preserve"> وكتاب الولاية لابن عُقدة 174</w:t>
      </w:r>
      <w:r w:rsidR="002235E8">
        <w:rPr>
          <w:rFonts w:hint="cs"/>
          <w:rtl/>
        </w:rPr>
        <w:t>،</w:t>
      </w:r>
      <w:r>
        <w:rPr>
          <w:rFonts w:hint="cs"/>
          <w:rtl/>
        </w:rPr>
        <w:t xml:space="preserve"> وخصائص أمير المؤمنين للنَّسائي حديث 100 و 102</w:t>
      </w:r>
      <w:r w:rsidR="002235E8">
        <w:rPr>
          <w:rFonts w:hint="cs"/>
          <w:rtl/>
        </w:rPr>
        <w:t>،</w:t>
      </w:r>
      <w:r>
        <w:rPr>
          <w:rFonts w:hint="cs"/>
          <w:rtl/>
        </w:rPr>
        <w:t xml:space="preserve"> وكتاب الفضائل لأحمد 143</w:t>
      </w:r>
      <w:r w:rsidR="000B0A22">
        <w:rPr>
          <w:rFonts w:hint="cs"/>
          <w:rtl/>
        </w:rPr>
        <w:t>/</w:t>
      </w:r>
      <w:r>
        <w:rPr>
          <w:rFonts w:hint="cs"/>
          <w:rtl/>
        </w:rPr>
        <w:t>208</w:t>
      </w:r>
      <w:r w:rsidR="002235E8">
        <w:rPr>
          <w:rFonts w:hint="cs"/>
          <w:rtl/>
        </w:rPr>
        <w:t>،</w:t>
      </w:r>
      <w:r>
        <w:rPr>
          <w:rFonts w:hint="cs"/>
          <w:rtl/>
        </w:rPr>
        <w:t xml:space="preserve"> ومسند أبي يَعلى 1</w:t>
      </w:r>
      <w:r w:rsidR="000B0A22">
        <w:rPr>
          <w:rFonts w:hint="cs"/>
          <w:rtl/>
        </w:rPr>
        <w:t>/</w:t>
      </w:r>
      <w:r>
        <w:rPr>
          <w:rFonts w:hint="cs"/>
          <w:rtl/>
        </w:rPr>
        <w:t>258</w:t>
      </w:r>
      <w:r w:rsidR="002235E8">
        <w:rPr>
          <w:rFonts w:hint="cs"/>
          <w:rtl/>
        </w:rPr>
        <w:t>:</w:t>
      </w:r>
      <w:r>
        <w:rPr>
          <w:rFonts w:hint="cs"/>
          <w:rtl/>
        </w:rPr>
        <w:t xml:space="preserve"> 291</w:t>
      </w:r>
      <w:r w:rsidR="002235E8">
        <w:rPr>
          <w:rFonts w:hint="cs"/>
          <w:rtl/>
        </w:rPr>
        <w:t>،</w:t>
      </w:r>
      <w:r>
        <w:rPr>
          <w:rFonts w:hint="cs"/>
          <w:rtl/>
        </w:rPr>
        <w:t xml:space="preserve"> وأنساب الأشراف للبلاذري 1</w:t>
      </w:r>
      <w:r w:rsidR="000B0A22">
        <w:rPr>
          <w:rFonts w:hint="cs"/>
          <w:rtl/>
        </w:rPr>
        <w:t>/</w:t>
      </w:r>
      <w:r>
        <w:rPr>
          <w:rFonts w:hint="cs"/>
          <w:rtl/>
        </w:rPr>
        <w:t>383</w:t>
      </w:r>
      <w:r w:rsidR="002235E8">
        <w:rPr>
          <w:rFonts w:hint="cs"/>
          <w:rtl/>
        </w:rPr>
        <w:t>،</w:t>
      </w:r>
      <w:r>
        <w:rPr>
          <w:rFonts w:hint="cs"/>
          <w:rtl/>
        </w:rPr>
        <w:t xml:space="preserve"> وسنن ابن ماجة 1</w:t>
      </w:r>
      <w:r w:rsidR="002235E8">
        <w:rPr>
          <w:rFonts w:hint="cs"/>
          <w:rtl/>
        </w:rPr>
        <w:t>:</w:t>
      </w:r>
      <w:r>
        <w:rPr>
          <w:rFonts w:hint="cs"/>
          <w:rtl/>
        </w:rPr>
        <w:t xml:space="preserve"> 42 حديث 114</w:t>
      </w:r>
      <w:r w:rsidR="002235E8">
        <w:rPr>
          <w:rFonts w:hint="cs"/>
          <w:rtl/>
        </w:rPr>
        <w:t>،</w:t>
      </w:r>
      <w:r>
        <w:rPr>
          <w:rFonts w:hint="cs"/>
          <w:rtl/>
        </w:rPr>
        <w:t xml:space="preserve"> وصحيح الترمذي 2</w:t>
      </w:r>
      <w:r w:rsidR="002235E8">
        <w:rPr>
          <w:rFonts w:hint="cs"/>
          <w:rtl/>
        </w:rPr>
        <w:t>:</w:t>
      </w:r>
      <w:r>
        <w:rPr>
          <w:rFonts w:hint="cs"/>
          <w:rtl/>
        </w:rPr>
        <w:t xml:space="preserve"> 319</w:t>
      </w:r>
      <w:r w:rsidR="002235E8">
        <w:rPr>
          <w:rFonts w:hint="cs"/>
          <w:rtl/>
        </w:rPr>
        <w:t>،</w:t>
      </w:r>
      <w:r>
        <w:rPr>
          <w:rFonts w:hint="cs"/>
          <w:rtl/>
        </w:rPr>
        <w:t xml:space="preserve"> و 5</w:t>
      </w:r>
      <w:r w:rsidR="002235E8">
        <w:rPr>
          <w:rFonts w:hint="cs"/>
          <w:rtl/>
        </w:rPr>
        <w:t>:</w:t>
      </w:r>
      <w:r>
        <w:rPr>
          <w:rFonts w:hint="cs"/>
          <w:rtl/>
        </w:rPr>
        <w:t xml:space="preserve"> 301</w:t>
      </w:r>
      <w:r w:rsidR="002235E8">
        <w:rPr>
          <w:rFonts w:hint="cs"/>
          <w:rtl/>
        </w:rPr>
        <w:t xml:space="preserve"> - </w:t>
      </w:r>
      <w:r>
        <w:rPr>
          <w:rFonts w:hint="cs"/>
          <w:rtl/>
        </w:rPr>
        <w:t>302</w:t>
      </w:r>
      <w:r w:rsidR="002235E8">
        <w:rPr>
          <w:rFonts w:hint="cs"/>
          <w:rtl/>
        </w:rPr>
        <w:t>،</w:t>
      </w:r>
      <w:r>
        <w:rPr>
          <w:rFonts w:hint="cs"/>
          <w:rtl/>
        </w:rPr>
        <w:t xml:space="preserve"> والإرشاد للمفيد 39 فصل 3</w:t>
      </w:r>
      <w:r w:rsidR="002235E8">
        <w:rPr>
          <w:rFonts w:hint="cs"/>
          <w:rtl/>
        </w:rPr>
        <w:t>،</w:t>
      </w:r>
      <w:r>
        <w:rPr>
          <w:rFonts w:hint="cs"/>
          <w:rtl/>
        </w:rPr>
        <w:t xml:space="preserve"> ومعرفة علوم الحديث للحاكم 180</w:t>
      </w:r>
      <w:r w:rsidR="002235E8">
        <w:rPr>
          <w:rFonts w:hint="cs"/>
          <w:rtl/>
        </w:rPr>
        <w:t>،</w:t>
      </w:r>
      <w:r>
        <w:rPr>
          <w:rFonts w:hint="cs"/>
          <w:rtl/>
        </w:rPr>
        <w:t xml:space="preserve"> والمستدرك على الصحيحين 3</w:t>
      </w:r>
      <w:r w:rsidR="002235E8">
        <w:rPr>
          <w:rFonts w:hint="cs"/>
          <w:rtl/>
        </w:rPr>
        <w:t>:</w:t>
      </w:r>
      <w:r>
        <w:rPr>
          <w:rFonts w:hint="cs"/>
          <w:rtl/>
        </w:rPr>
        <w:t xml:space="preserve"> 121 و 3</w:t>
      </w:r>
      <w:r w:rsidR="002235E8">
        <w:rPr>
          <w:rFonts w:hint="cs"/>
          <w:rtl/>
        </w:rPr>
        <w:t>:</w:t>
      </w:r>
      <w:r>
        <w:rPr>
          <w:rFonts w:hint="cs"/>
          <w:rtl/>
        </w:rPr>
        <w:t xml:space="preserve"> 149</w:t>
      </w:r>
      <w:r w:rsidR="002235E8">
        <w:rPr>
          <w:rFonts w:hint="cs"/>
          <w:rtl/>
        </w:rPr>
        <w:t>،</w:t>
      </w:r>
      <w:r>
        <w:rPr>
          <w:rFonts w:hint="cs"/>
          <w:rtl/>
        </w:rPr>
        <w:t xml:space="preserve"> وتاريخ بغداد 7</w:t>
      </w:r>
      <w:r w:rsidR="002235E8">
        <w:rPr>
          <w:rFonts w:hint="cs"/>
          <w:rtl/>
        </w:rPr>
        <w:t>:</w:t>
      </w:r>
      <w:r>
        <w:rPr>
          <w:rFonts w:hint="cs"/>
          <w:rtl/>
        </w:rPr>
        <w:t xml:space="preserve"> 136 ن و 13</w:t>
      </w:r>
      <w:r w:rsidR="002235E8">
        <w:rPr>
          <w:rFonts w:hint="cs"/>
          <w:rtl/>
        </w:rPr>
        <w:t>:</w:t>
      </w:r>
      <w:r>
        <w:rPr>
          <w:rFonts w:hint="cs"/>
          <w:rtl/>
        </w:rPr>
        <w:t xml:space="preserve"> 32</w:t>
      </w:r>
      <w:r w:rsidR="002235E8">
        <w:rPr>
          <w:rFonts w:hint="cs"/>
          <w:rtl/>
        </w:rPr>
        <w:t>،</w:t>
      </w:r>
      <w:r>
        <w:rPr>
          <w:rFonts w:hint="cs"/>
          <w:rtl/>
        </w:rPr>
        <w:t xml:space="preserve"> وصحيح ابن حبّان 15</w:t>
      </w:r>
      <w:r w:rsidR="000B0A22">
        <w:rPr>
          <w:rFonts w:hint="cs"/>
          <w:rtl/>
        </w:rPr>
        <w:t>/</w:t>
      </w:r>
      <w:r>
        <w:rPr>
          <w:rFonts w:hint="cs"/>
          <w:rtl/>
        </w:rPr>
        <w:t>367</w:t>
      </w:r>
      <w:r w:rsidR="002235E8">
        <w:rPr>
          <w:rFonts w:hint="cs"/>
          <w:rtl/>
        </w:rPr>
        <w:t>:</w:t>
      </w:r>
      <w:r>
        <w:rPr>
          <w:rFonts w:hint="cs"/>
          <w:rtl/>
        </w:rPr>
        <w:t xml:space="preserve"> 6924</w:t>
      </w:r>
      <w:r w:rsidR="002235E8">
        <w:rPr>
          <w:rFonts w:hint="cs"/>
          <w:rtl/>
        </w:rPr>
        <w:t>،</w:t>
      </w:r>
      <w:r>
        <w:rPr>
          <w:rFonts w:hint="cs"/>
          <w:rtl/>
        </w:rPr>
        <w:t xml:space="preserve"> والصواعق المحرقة 112</w:t>
      </w:r>
      <w:r w:rsidR="002235E8">
        <w:rPr>
          <w:rFonts w:hint="cs"/>
          <w:rtl/>
        </w:rPr>
        <w:t>،</w:t>
      </w:r>
      <w:r>
        <w:rPr>
          <w:rFonts w:hint="cs"/>
          <w:rtl/>
        </w:rPr>
        <w:t xml:space="preserve"> والمسلسلات لابن الجوزي 17 حديث 30</w:t>
      </w:r>
      <w:r w:rsidR="002235E8">
        <w:rPr>
          <w:rFonts w:hint="cs"/>
          <w:rtl/>
        </w:rPr>
        <w:t>،</w:t>
      </w:r>
      <w:r>
        <w:rPr>
          <w:rFonts w:hint="cs"/>
          <w:rtl/>
        </w:rPr>
        <w:t xml:space="preserve"> ومناقب الإمام عليّ لابن المغازلي حديث 75 ن و 64 و 69 و 137 وغيرها</w:t>
      </w:r>
      <w:r w:rsidR="002235E8">
        <w:rPr>
          <w:rFonts w:hint="cs"/>
          <w:rtl/>
        </w:rPr>
        <w:t>،</w:t>
      </w:r>
      <w:r>
        <w:rPr>
          <w:rFonts w:hint="cs"/>
          <w:rtl/>
        </w:rPr>
        <w:t xml:space="preserve"> وكفاية الطالب 69</w:t>
      </w:r>
      <w:r w:rsidR="002235E8">
        <w:rPr>
          <w:rFonts w:hint="cs"/>
          <w:rtl/>
        </w:rPr>
        <w:t>،</w:t>
      </w:r>
      <w:r>
        <w:rPr>
          <w:rFonts w:hint="cs"/>
          <w:rtl/>
        </w:rPr>
        <w:t xml:space="preserve"> والمحاسن والمساوئ للبيهقي</w:t>
      </w:r>
      <w:r w:rsidR="002235E8">
        <w:rPr>
          <w:rFonts w:hint="cs"/>
          <w:rtl/>
        </w:rPr>
        <w:t>:</w:t>
      </w:r>
      <w:r>
        <w:rPr>
          <w:rFonts w:hint="cs"/>
          <w:rtl/>
        </w:rPr>
        <w:t xml:space="preserve"> 290</w:t>
      </w:r>
      <w:r w:rsidR="002235E8">
        <w:rPr>
          <w:rFonts w:hint="cs"/>
          <w:rtl/>
        </w:rPr>
        <w:t>،</w:t>
      </w:r>
      <w:r>
        <w:rPr>
          <w:rFonts w:hint="cs"/>
          <w:rtl/>
        </w:rPr>
        <w:t xml:space="preserve"> وتذكرة الخواصّ 35</w:t>
      </w:r>
      <w:r w:rsidR="002235E8">
        <w:rPr>
          <w:rFonts w:hint="cs"/>
          <w:rtl/>
        </w:rPr>
        <w:t>،</w:t>
      </w:r>
      <w:r>
        <w:rPr>
          <w:rFonts w:hint="cs"/>
          <w:rtl/>
        </w:rPr>
        <w:t xml:space="preserve"> وحلية الأولياء 6</w:t>
      </w:r>
      <w:r w:rsidR="002235E8">
        <w:rPr>
          <w:rFonts w:hint="cs"/>
          <w:rtl/>
        </w:rPr>
        <w:t>:</w:t>
      </w:r>
      <w:r>
        <w:rPr>
          <w:rFonts w:hint="cs"/>
          <w:rtl/>
        </w:rPr>
        <w:t xml:space="preserve"> 294</w:t>
      </w:r>
      <w:r w:rsidR="002235E8">
        <w:rPr>
          <w:rFonts w:hint="cs"/>
          <w:rtl/>
        </w:rPr>
        <w:t>،</w:t>
      </w:r>
      <w:r>
        <w:rPr>
          <w:rFonts w:hint="cs"/>
          <w:rtl/>
        </w:rPr>
        <w:t xml:space="preserve"> وتفسير الحِبَري 350</w:t>
      </w:r>
      <w:r w:rsidR="002235E8">
        <w:rPr>
          <w:rFonts w:hint="cs"/>
          <w:rtl/>
        </w:rPr>
        <w:t>،</w:t>
      </w:r>
      <w:r>
        <w:rPr>
          <w:rFonts w:hint="cs"/>
          <w:rtl/>
        </w:rPr>
        <w:t xml:space="preserve"> وتاريخ الإسلام للذهبي 3</w:t>
      </w:r>
      <w:r w:rsidR="002235E8">
        <w:rPr>
          <w:rFonts w:hint="cs"/>
          <w:rtl/>
        </w:rPr>
        <w:t>:</w:t>
      </w:r>
      <w:r>
        <w:rPr>
          <w:rFonts w:hint="cs"/>
          <w:rtl/>
        </w:rPr>
        <w:t xml:space="preserve"> 634</w:t>
      </w:r>
      <w:r w:rsidR="002235E8">
        <w:rPr>
          <w:rFonts w:hint="cs"/>
          <w:rtl/>
        </w:rPr>
        <w:t>،</w:t>
      </w:r>
      <w:r>
        <w:rPr>
          <w:rFonts w:hint="cs"/>
          <w:rtl/>
        </w:rPr>
        <w:t xml:space="preserve"> والاستيعاب 3</w:t>
      </w:r>
      <w:r w:rsidR="002235E8">
        <w:rPr>
          <w:rFonts w:hint="cs"/>
          <w:rtl/>
        </w:rPr>
        <w:t>:</w:t>
      </w:r>
      <w:r>
        <w:rPr>
          <w:rFonts w:hint="cs"/>
          <w:rtl/>
        </w:rPr>
        <w:t xml:space="preserve"> 46 و 47</w:t>
      </w:r>
      <w:r w:rsidR="002235E8">
        <w:rPr>
          <w:rFonts w:hint="cs"/>
          <w:rtl/>
        </w:rPr>
        <w:t>،</w:t>
      </w:r>
      <w:r>
        <w:rPr>
          <w:rFonts w:hint="cs"/>
          <w:rtl/>
        </w:rPr>
        <w:t xml:space="preserve"> وفضائل عليّ لابن مردويه 115 ح 138</w:t>
      </w:r>
      <w:r w:rsidR="002235E8">
        <w:rPr>
          <w:rFonts w:hint="cs"/>
          <w:rtl/>
        </w:rPr>
        <w:t>،</w:t>
      </w:r>
      <w:r>
        <w:rPr>
          <w:rFonts w:hint="cs"/>
          <w:rtl/>
        </w:rPr>
        <w:t xml:space="preserve"> والشفا للقاضي عياض 31</w:t>
      </w:r>
      <w:r w:rsidR="002235E8">
        <w:rPr>
          <w:rFonts w:hint="cs"/>
          <w:rtl/>
        </w:rPr>
        <w:t>،</w:t>
      </w:r>
      <w:r>
        <w:rPr>
          <w:rFonts w:hint="cs"/>
          <w:rtl/>
        </w:rPr>
        <w:t xml:space="preserve"> والمعجم الأوسط 5</w:t>
      </w:r>
      <w:r w:rsidR="002235E8">
        <w:rPr>
          <w:rFonts w:hint="cs"/>
          <w:rtl/>
        </w:rPr>
        <w:t>:</w:t>
      </w:r>
      <w:r>
        <w:rPr>
          <w:rFonts w:hint="cs"/>
          <w:rtl/>
        </w:rPr>
        <w:t xml:space="preserve"> 89</w:t>
      </w:r>
      <w:r w:rsidR="000B0A22">
        <w:rPr>
          <w:rFonts w:hint="cs"/>
          <w:rtl/>
        </w:rPr>
        <w:t>/</w:t>
      </w:r>
      <w:r>
        <w:rPr>
          <w:rFonts w:hint="cs"/>
          <w:rtl/>
        </w:rPr>
        <w:t>4163</w:t>
      </w:r>
      <w:r w:rsidR="002235E8">
        <w:rPr>
          <w:rFonts w:hint="cs"/>
          <w:rtl/>
        </w:rPr>
        <w:t>.</w:t>
      </w:r>
    </w:p>
    <w:p w:rsidR="008E0475" w:rsidRDefault="008E0475" w:rsidP="002235E8">
      <w:pPr>
        <w:pStyle w:val="libFootnote0"/>
        <w:rPr>
          <w:rtl/>
        </w:rPr>
      </w:pPr>
      <w:r>
        <w:rPr>
          <w:rtl/>
        </w:rPr>
        <w:br w:type="page"/>
      </w:r>
    </w:p>
    <w:p w:rsidR="008E0475" w:rsidRDefault="008E0475" w:rsidP="00FE28FA">
      <w:pPr>
        <w:pStyle w:val="libNormal0"/>
        <w:rPr>
          <w:rtl/>
        </w:rPr>
      </w:pPr>
      <w:r>
        <w:rPr>
          <w:rFonts w:hint="cs"/>
          <w:rtl/>
        </w:rPr>
        <w:lastRenderedPageBreak/>
        <w:t>أو يخرج من صُلبه إلى آخر شريف حسينيّ</w:t>
      </w:r>
      <w:r w:rsidR="002235E8">
        <w:rPr>
          <w:rFonts w:hint="cs"/>
          <w:rtl/>
        </w:rPr>
        <w:t>؛</w:t>
      </w:r>
      <w:r>
        <w:rPr>
          <w:rFonts w:hint="cs"/>
          <w:rtl/>
        </w:rPr>
        <w:t xml:space="preserve"> يتجرّأ عليه ابن تَيميه</w:t>
      </w:r>
      <w:r w:rsidR="002235E8">
        <w:rPr>
          <w:rFonts w:hint="cs"/>
          <w:rtl/>
        </w:rPr>
        <w:t>،</w:t>
      </w:r>
      <w:r>
        <w:rPr>
          <w:rFonts w:hint="cs"/>
          <w:rtl/>
        </w:rPr>
        <w:t xml:space="preserve"> وكأنّ ابن تَيمِيه أحد جنود يزيد بن معاوية الذين استهتروا بفضيلة أهل البيت وانتقصوهم</w:t>
      </w:r>
      <w:r w:rsidR="002235E8">
        <w:rPr>
          <w:rFonts w:hint="cs"/>
          <w:rtl/>
        </w:rPr>
        <w:t>،</w:t>
      </w:r>
      <w:r>
        <w:rPr>
          <w:rFonts w:hint="cs"/>
          <w:rtl/>
        </w:rPr>
        <w:t xml:space="preserve"> وقتلوا الإمام الحسين سيّد شباب أهل الجنّة أمام عينيه</w:t>
      </w:r>
      <w:r w:rsidR="002235E8">
        <w:rPr>
          <w:rFonts w:hint="cs"/>
          <w:rtl/>
        </w:rPr>
        <w:t>،</w:t>
      </w:r>
      <w:r>
        <w:rPr>
          <w:rFonts w:hint="cs"/>
          <w:rtl/>
        </w:rPr>
        <w:t xml:space="preserve"> وكم من مبغض لأهل البيت يريد قتل الحسين وأهل بيته حيّاً وبعد شهادته</w:t>
      </w:r>
      <w:r w:rsidR="002235E8">
        <w:rPr>
          <w:rFonts w:hint="cs"/>
          <w:rtl/>
        </w:rPr>
        <w:t>،</w:t>
      </w:r>
      <w:r>
        <w:rPr>
          <w:rFonts w:hint="cs"/>
          <w:rtl/>
        </w:rPr>
        <w:t xml:space="preserve"> لايطيق سماع حتّى أسمائهم</w:t>
      </w:r>
      <w:r w:rsidR="002235E8">
        <w:rPr>
          <w:rFonts w:hint="cs"/>
          <w:rtl/>
        </w:rPr>
        <w:t>!</w:t>
      </w:r>
      <w:r>
        <w:rPr>
          <w:rFonts w:hint="cs"/>
          <w:rtl/>
        </w:rPr>
        <w:t xml:space="preserve"> فما بالكم بفضيلتهم</w:t>
      </w:r>
      <w:r w:rsidR="00FE28FA">
        <w:rPr>
          <w:rFonts w:hint="cs"/>
          <w:rtl/>
        </w:rPr>
        <w:t>»</w:t>
      </w:r>
      <w:r>
        <w:rPr>
          <w:rFonts w:hint="cs"/>
          <w:rtl/>
        </w:rPr>
        <w:t xml:space="preserve"> </w:t>
      </w:r>
      <w:r w:rsidRPr="002235E8">
        <w:rPr>
          <w:rStyle w:val="libFootnotenumChar"/>
          <w:rFonts w:hint="cs"/>
          <w:rtl/>
        </w:rPr>
        <w:t>(1)</w:t>
      </w:r>
      <w:r w:rsidR="002235E8">
        <w:rPr>
          <w:rFonts w:hint="cs"/>
          <w:rtl/>
        </w:rPr>
        <w:t>.</w:t>
      </w:r>
    </w:p>
    <w:p w:rsidR="008E0475" w:rsidRDefault="008E0475" w:rsidP="008E0475">
      <w:pPr>
        <w:pStyle w:val="libNormal"/>
        <w:rPr>
          <w:rtl/>
        </w:rPr>
      </w:pPr>
      <w:r>
        <w:rPr>
          <w:rFonts w:hint="cs"/>
          <w:rtl/>
        </w:rPr>
        <w:t>وعن اسلوب ابن تيميه ومنهجه في الخداع</w:t>
      </w:r>
      <w:r w:rsidR="002235E8">
        <w:rPr>
          <w:rFonts w:hint="cs"/>
          <w:rtl/>
        </w:rPr>
        <w:t>،</w:t>
      </w:r>
      <w:r>
        <w:rPr>
          <w:rFonts w:hint="cs"/>
          <w:rtl/>
        </w:rPr>
        <w:t xml:space="preserve"> قال</w:t>
      </w:r>
      <w:r w:rsidR="002235E8">
        <w:rPr>
          <w:rFonts w:hint="cs"/>
          <w:rtl/>
        </w:rPr>
        <w:t>:</w:t>
      </w:r>
    </w:p>
    <w:p w:rsidR="008E0475" w:rsidRDefault="004A4BD1" w:rsidP="00FE28FA">
      <w:pPr>
        <w:pStyle w:val="libNormal"/>
        <w:rPr>
          <w:rtl/>
        </w:rPr>
      </w:pPr>
      <w:r>
        <w:rPr>
          <w:rFonts w:hint="cs"/>
          <w:rtl/>
        </w:rPr>
        <w:t>«وانظر إلى دسّ السم، فإنّ القارئ العادي قد يخدع بأسلوب ابن تيميه وتهويله مثل قوله (ومن المعلوم أنّ كذا - مثل موضوع الشجرة - باتّفاق العلماء</w:t>
      </w:r>
      <w:r w:rsidR="00FE28FA">
        <w:rPr>
          <w:rFonts w:hint="cs"/>
          <w:rtl/>
        </w:rPr>
        <w:t>)</w:t>
      </w:r>
      <w:r w:rsidR="002235E8">
        <w:rPr>
          <w:rFonts w:hint="cs"/>
          <w:rtl/>
        </w:rPr>
        <w:t>.</w:t>
      </w:r>
      <w:r w:rsidR="008E0475">
        <w:rPr>
          <w:rFonts w:hint="cs"/>
          <w:rtl/>
        </w:rPr>
        <w:t xml:space="preserve">.. </w:t>
      </w:r>
      <w:r w:rsidR="00FE28FA">
        <w:rPr>
          <w:rFonts w:hint="cs"/>
          <w:rtl/>
        </w:rPr>
        <w:t>(</w:t>
      </w:r>
      <w:r>
        <w:rPr>
          <w:rFonts w:hint="cs"/>
          <w:rtl/>
        </w:rPr>
        <w:t>اتّفقوا كلّهم</w:t>
      </w:r>
      <w:r w:rsidR="00FE28FA">
        <w:rPr>
          <w:rFonts w:hint="cs"/>
          <w:rtl/>
        </w:rPr>
        <w:t>)</w:t>
      </w:r>
      <w:r w:rsidR="002235E8">
        <w:rPr>
          <w:rFonts w:hint="cs"/>
          <w:rtl/>
        </w:rPr>
        <w:t>.</w:t>
      </w:r>
      <w:r w:rsidR="008E0475">
        <w:rPr>
          <w:rFonts w:hint="cs"/>
          <w:rtl/>
        </w:rPr>
        <w:t xml:space="preserve">.. </w:t>
      </w:r>
      <w:r w:rsidR="00FE28FA">
        <w:rPr>
          <w:rFonts w:hint="cs"/>
          <w:rtl/>
        </w:rPr>
        <w:t>(</w:t>
      </w:r>
      <w:r>
        <w:rPr>
          <w:rFonts w:hint="cs"/>
          <w:rtl/>
        </w:rPr>
        <w:t>بإجماع الأئمّة</w:t>
      </w:r>
      <w:r w:rsidR="00FE28FA">
        <w:rPr>
          <w:rFonts w:hint="cs"/>
          <w:rtl/>
        </w:rPr>
        <w:t>)</w:t>
      </w:r>
      <w:r w:rsidR="002235E8">
        <w:rPr>
          <w:rFonts w:hint="cs"/>
          <w:rtl/>
        </w:rPr>
        <w:t>.</w:t>
      </w:r>
      <w:r w:rsidR="008E0475">
        <w:rPr>
          <w:rFonts w:hint="cs"/>
          <w:rtl/>
        </w:rPr>
        <w:t>.. إلى آخر ألفاظه التي يؤثّر بها على البسطاء والسُذّج والعوام</w:t>
      </w:r>
      <w:r w:rsidR="002235E8">
        <w:rPr>
          <w:rFonts w:hint="cs"/>
          <w:rtl/>
        </w:rPr>
        <w:t>،</w:t>
      </w:r>
      <w:r w:rsidR="008E0475">
        <w:rPr>
          <w:rFonts w:hint="cs"/>
          <w:rtl/>
        </w:rPr>
        <w:t xml:space="preserve"> بل على بعض المنتسبين إلى العلم أو إلى الذين يريدون ركوب الموجة وقهر الناس بهذه الادّعاءات التي تزيدهم في نظر أنفسهم قوّة</w:t>
      </w:r>
      <w:r w:rsidR="002235E8">
        <w:rPr>
          <w:rFonts w:hint="cs"/>
          <w:rtl/>
        </w:rPr>
        <w:t>،</w:t>
      </w:r>
      <w:r w:rsidR="008E0475">
        <w:rPr>
          <w:rFonts w:hint="cs"/>
          <w:rtl/>
        </w:rPr>
        <w:t xml:space="preserve"> وهم لا يزدادون إلاّ كذباً</w:t>
      </w:r>
      <w:r w:rsidR="002235E8">
        <w:rPr>
          <w:rFonts w:hint="cs"/>
          <w:rtl/>
        </w:rPr>
        <w:t>،</w:t>
      </w:r>
      <w:r w:rsidR="008E0475">
        <w:rPr>
          <w:rFonts w:hint="cs"/>
          <w:rtl/>
        </w:rPr>
        <w:t xml:space="preserve"> ولا يزال الرجل يكذب ويتحرّى الكذب حتّى يُكتب عند الله كذّاباً</w:t>
      </w:r>
      <w:r w:rsidR="00FE28FA">
        <w:rPr>
          <w:rFonts w:hint="cs"/>
          <w:rtl/>
        </w:rPr>
        <w:t>»</w:t>
      </w:r>
      <w:r w:rsidR="008E0475">
        <w:rPr>
          <w:rFonts w:hint="cs"/>
          <w:rtl/>
        </w:rPr>
        <w:t xml:space="preserve"> </w:t>
      </w:r>
      <w:r w:rsidR="008E0475" w:rsidRPr="002235E8">
        <w:rPr>
          <w:rStyle w:val="libFootnotenumChar"/>
          <w:rFonts w:hint="cs"/>
          <w:rtl/>
        </w:rPr>
        <w:t>(2)</w:t>
      </w:r>
      <w:r w:rsidR="002235E8">
        <w:rPr>
          <w:rFonts w:hint="cs"/>
          <w:rtl/>
        </w:rPr>
        <w:t>.</w:t>
      </w:r>
    </w:p>
    <w:p w:rsidR="008E0475" w:rsidRDefault="008E0475" w:rsidP="008E0475">
      <w:pPr>
        <w:pStyle w:val="libNormal"/>
        <w:rPr>
          <w:rtl/>
        </w:rPr>
      </w:pPr>
      <w:r>
        <w:rPr>
          <w:rFonts w:hint="cs"/>
          <w:rtl/>
        </w:rPr>
        <w:t>تجاوزات ابن تيميه على مقام النبوّة بما لا يجرأ عليه مسلم</w:t>
      </w:r>
      <w:r w:rsidR="002235E8">
        <w:rPr>
          <w:rFonts w:hint="cs"/>
          <w:rtl/>
        </w:rPr>
        <w:t>،</w:t>
      </w:r>
      <w:r>
        <w:rPr>
          <w:rFonts w:hint="cs"/>
          <w:rtl/>
        </w:rPr>
        <w:t xml:space="preserve"> فضلاً عن شيخ الإسلام والإمام المطلق</w:t>
      </w:r>
      <w:r w:rsidR="002235E8">
        <w:rPr>
          <w:rFonts w:hint="cs"/>
          <w:rtl/>
        </w:rPr>
        <w:t>،</w:t>
      </w:r>
      <w:r>
        <w:rPr>
          <w:rFonts w:hint="cs"/>
          <w:rtl/>
        </w:rPr>
        <w:t xml:space="preserve"> وقد نقل الدكتور هذا المقطع الذي تقشعر له الأبدان من أقوال شيخ الضلال</w:t>
      </w:r>
      <w:r w:rsidR="002235E8">
        <w:rPr>
          <w:rFonts w:hint="cs"/>
          <w:rtl/>
        </w:rPr>
        <w:t>:</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أخطاء ابن تيميه 123</w:t>
      </w:r>
      <w:r w:rsidR="002235E8">
        <w:rPr>
          <w:rFonts w:hint="cs"/>
          <w:rtl/>
        </w:rPr>
        <w:t>.</w:t>
      </w:r>
    </w:p>
    <w:p w:rsidR="008E0475" w:rsidRDefault="008E0475" w:rsidP="002235E8">
      <w:pPr>
        <w:pStyle w:val="libFootnote0"/>
        <w:rPr>
          <w:rtl/>
        </w:rPr>
      </w:pPr>
      <w:r>
        <w:rPr>
          <w:rFonts w:hint="cs"/>
          <w:rtl/>
        </w:rPr>
        <w:t>(2) نفسه 121</w:t>
      </w:r>
      <w:r w:rsidR="002235E8">
        <w:rPr>
          <w:rFonts w:hint="cs"/>
          <w:rtl/>
        </w:rPr>
        <w:t>.</w:t>
      </w:r>
    </w:p>
    <w:p w:rsidR="008E0475" w:rsidRDefault="008E0475" w:rsidP="002235E8">
      <w:pPr>
        <w:pStyle w:val="libFootnote0"/>
      </w:pPr>
      <w:r>
        <w:rPr>
          <w:rtl/>
        </w:rPr>
        <w:br w:type="page"/>
      </w:r>
    </w:p>
    <w:p w:rsidR="004A4BD1" w:rsidRDefault="004A4BD1" w:rsidP="008E0475">
      <w:pPr>
        <w:pStyle w:val="libNormal"/>
        <w:rPr>
          <w:rtl/>
        </w:rPr>
      </w:pPr>
      <w:r>
        <w:rPr>
          <w:rFonts w:hint="cs"/>
          <w:rtl/>
        </w:rPr>
        <w:lastRenderedPageBreak/>
        <w:t>«ابن تيميه الذي أخطأ في رسول الله خطأ لم يخطأه أحد من الجنّ ولا من الإنس، وافترى فِريةً لا أدري ما حكم المفتونين به عليها؟!</w:t>
      </w:r>
    </w:p>
    <w:p w:rsidR="008E0475" w:rsidRDefault="004A4BD1" w:rsidP="00FE28FA">
      <w:pPr>
        <w:pStyle w:val="libNormal"/>
        <w:rPr>
          <w:rtl/>
        </w:rPr>
      </w:pPr>
      <w:r>
        <w:rPr>
          <w:rFonts w:hint="cs"/>
          <w:rtl/>
        </w:rPr>
        <w:t>قال ابن تيميه في مجموع الفتاوى (32</w:t>
      </w:r>
      <w:r w:rsidR="000B0A22">
        <w:rPr>
          <w:rFonts w:hint="cs"/>
          <w:rtl/>
        </w:rPr>
        <w:t>/</w:t>
      </w:r>
      <w:r>
        <w:rPr>
          <w:rFonts w:hint="cs"/>
          <w:rtl/>
        </w:rPr>
        <w:t>248</w:t>
      </w:r>
      <w:r w:rsidR="00FE28FA">
        <w:rPr>
          <w:rFonts w:hint="cs"/>
          <w:rtl/>
        </w:rPr>
        <w:t>)</w:t>
      </w:r>
      <w:r w:rsidR="002235E8">
        <w:rPr>
          <w:rFonts w:hint="cs"/>
          <w:rtl/>
        </w:rPr>
        <w:t>:</w:t>
      </w:r>
      <w:r w:rsidR="008E0475">
        <w:rPr>
          <w:rFonts w:hint="cs"/>
          <w:rtl/>
        </w:rPr>
        <w:t xml:space="preserve"> </w:t>
      </w:r>
      <w:r w:rsidR="00FE28FA">
        <w:rPr>
          <w:rFonts w:hint="cs"/>
          <w:rtl/>
        </w:rPr>
        <w:t>«</w:t>
      </w:r>
      <w:r w:rsidR="008E0475">
        <w:rPr>
          <w:rFonts w:hint="cs"/>
          <w:rtl/>
        </w:rPr>
        <w:t xml:space="preserve">وقد روى الشَّعبي عن النبي أنّ وفد عبد القيس لما قدموا على النبي وكان فيهم غلام ظاهر الوضاءة أجلسه خلف ظهره وقال </w:t>
      </w:r>
      <w:r w:rsidR="002235E8">
        <w:rPr>
          <w:rFonts w:hint="cs"/>
          <w:rtl/>
        </w:rPr>
        <w:t>(</w:t>
      </w:r>
      <w:r w:rsidR="008E0475">
        <w:rPr>
          <w:rFonts w:hint="cs"/>
          <w:rtl/>
        </w:rPr>
        <w:t xml:space="preserve">إنّما كان خطيئة داود </w:t>
      </w:r>
      <w:r w:rsidR="002235E8" w:rsidRPr="002235E8">
        <w:rPr>
          <w:rStyle w:val="libAlaemChar"/>
          <w:rFonts w:hint="cs"/>
          <w:rtl/>
        </w:rPr>
        <w:t>عليه‌السلام</w:t>
      </w:r>
      <w:r w:rsidR="008E0475">
        <w:rPr>
          <w:rFonts w:hint="cs"/>
          <w:rtl/>
        </w:rPr>
        <w:t xml:space="preserve"> النظر</w:t>
      </w:r>
      <w:r w:rsidR="002235E8">
        <w:rPr>
          <w:rFonts w:hint="cs"/>
          <w:rtl/>
        </w:rPr>
        <w:t>)،</w:t>
      </w:r>
      <w:r w:rsidR="008E0475">
        <w:rPr>
          <w:rFonts w:hint="cs"/>
          <w:rtl/>
        </w:rPr>
        <w:t xml:space="preserve"> هذا وهو رسول الله وهو مزوّج بتسع نسوة</w:t>
      </w:r>
      <w:r w:rsidR="002235E8">
        <w:rPr>
          <w:rFonts w:hint="cs"/>
          <w:rtl/>
        </w:rPr>
        <w:t>،</w:t>
      </w:r>
      <w:r w:rsidR="008E0475">
        <w:rPr>
          <w:rFonts w:hint="cs"/>
          <w:rtl/>
        </w:rPr>
        <w:t xml:space="preserve"> والوفد قوم صالحون ولم تكن الفاحشة معروفة في العرب</w:t>
      </w:r>
      <w:r w:rsidR="002235E8">
        <w:rPr>
          <w:rFonts w:hint="cs"/>
          <w:rtl/>
        </w:rPr>
        <w:t>،</w:t>
      </w:r>
      <w:r w:rsidR="008E0475">
        <w:rPr>
          <w:rFonts w:hint="cs"/>
          <w:rtl/>
        </w:rPr>
        <w:t xml:space="preserve"> وقد روى عن المشائخ من التحذير عن صحبة الأحداث ما يطول وصفه</w:t>
      </w:r>
      <w:r w:rsidR="00FE28FA">
        <w:rPr>
          <w:rFonts w:hint="cs"/>
          <w:rtl/>
        </w:rPr>
        <w:t>»</w:t>
      </w:r>
      <w:r w:rsidR="008E0475">
        <w:rPr>
          <w:rFonts w:hint="cs"/>
          <w:rtl/>
        </w:rPr>
        <w:t xml:space="preserve"> انتهى كلامه</w:t>
      </w:r>
      <w:r w:rsidR="002235E8">
        <w:rPr>
          <w:rFonts w:hint="cs"/>
          <w:rtl/>
        </w:rPr>
        <w:t>.</w:t>
      </w:r>
    </w:p>
    <w:p w:rsidR="008E0475" w:rsidRDefault="008E0475" w:rsidP="008E0475">
      <w:pPr>
        <w:pStyle w:val="libNormal"/>
        <w:rPr>
          <w:rtl/>
        </w:rPr>
      </w:pPr>
      <w:r>
        <w:rPr>
          <w:rFonts w:hint="cs"/>
          <w:rtl/>
        </w:rPr>
        <w:t>إقرأ وافهم</w:t>
      </w:r>
      <w:r w:rsidR="002235E8">
        <w:rPr>
          <w:rFonts w:hint="cs"/>
          <w:rtl/>
        </w:rPr>
        <w:t>:</w:t>
      </w:r>
    </w:p>
    <w:p w:rsidR="008E0475" w:rsidRDefault="008E0475" w:rsidP="008E0475">
      <w:pPr>
        <w:pStyle w:val="libNormal"/>
        <w:rPr>
          <w:rtl/>
        </w:rPr>
      </w:pPr>
      <w:r>
        <w:rPr>
          <w:rFonts w:hint="cs"/>
          <w:rtl/>
        </w:rPr>
        <w:t>غلام ظاهر الوضاءة</w:t>
      </w:r>
      <w:r w:rsidR="002235E8">
        <w:rPr>
          <w:rFonts w:hint="cs"/>
          <w:rtl/>
        </w:rPr>
        <w:t>.</w:t>
      </w:r>
    </w:p>
    <w:p w:rsidR="008E0475" w:rsidRDefault="008E0475" w:rsidP="008E0475">
      <w:pPr>
        <w:pStyle w:val="libNormal"/>
        <w:rPr>
          <w:rtl/>
        </w:rPr>
      </w:pPr>
      <w:r>
        <w:rPr>
          <w:rFonts w:hint="cs"/>
          <w:rtl/>
        </w:rPr>
        <w:t>أجلسه خلف ظهره</w:t>
      </w:r>
      <w:r w:rsidR="002235E8">
        <w:rPr>
          <w:rFonts w:hint="cs"/>
          <w:rtl/>
        </w:rPr>
        <w:t>.</w:t>
      </w:r>
    </w:p>
    <w:p w:rsidR="008E0475" w:rsidRDefault="008E0475" w:rsidP="008E0475">
      <w:pPr>
        <w:pStyle w:val="libNormal"/>
        <w:rPr>
          <w:rtl/>
        </w:rPr>
      </w:pPr>
      <w:r>
        <w:rPr>
          <w:rFonts w:hint="cs"/>
          <w:rtl/>
        </w:rPr>
        <w:t xml:space="preserve">وقال إنّما كان خطيئة داود </w:t>
      </w:r>
      <w:r w:rsidR="002235E8" w:rsidRPr="002235E8">
        <w:rPr>
          <w:rStyle w:val="libAlaemChar"/>
          <w:rFonts w:hint="cs"/>
          <w:rtl/>
        </w:rPr>
        <w:t>عليه‌السلام</w:t>
      </w:r>
      <w:r>
        <w:rPr>
          <w:rFonts w:hint="cs"/>
          <w:rtl/>
        </w:rPr>
        <w:t xml:space="preserve"> النظر</w:t>
      </w:r>
      <w:r w:rsidR="002235E8">
        <w:rPr>
          <w:rFonts w:hint="cs"/>
          <w:rtl/>
        </w:rPr>
        <w:t>.</w:t>
      </w:r>
    </w:p>
    <w:p w:rsidR="008E0475" w:rsidRDefault="008E0475" w:rsidP="008E0475">
      <w:pPr>
        <w:pStyle w:val="libNormal"/>
        <w:rPr>
          <w:rtl/>
        </w:rPr>
      </w:pPr>
      <w:r>
        <w:rPr>
          <w:rFonts w:hint="cs"/>
          <w:rtl/>
        </w:rPr>
        <w:t>هذا وهو رسول الله وهو مزوج بتسع نسوة</w:t>
      </w:r>
      <w:r w:rsidR="002235E8">
        <w:rPr>
          <w:rFonts w:hint="cs"/>
          <w:rtl/>
        </w:rPr>
        <w:t>؟؟</w:t>
      </w:r>
    </w:p>
    <w:p w:rsidR="008E0475" w:rsidRDefault="008E0475" w:rsidP="008E0475">
      <w:pPr>
        <w:pStyle w:val="libNormal"/>
        <w:rPr>
          <w:rtl/>
        </w:rPr>
      </w:pPr>
      <w:r>
        <w:rPr>
          <w:rFonts w:hint="cs"/>
          <w:rtl/>
        </w:rPr>
        <w:t>والوفد قوم صالحون ولم تكن الفاحشة معروفة في العرب</w:t>
      </w:r>
      <w:r w:rsidR="002235E8">
        <w:rPr>
          <w:rFonts w:hint="cs"/>
          <w:rtl/>
        </w:rPr>
        <w:t>؟!</w:t>
      </w:r>
    </w:p>
    <w:p w:rsidR="008E0475" w:rsidRDefault="008E0475" w:rsidP="008E0475">
      <w:pPr>
        <w:pStyle w:val="libNormal"/>
        <w:rPr>
          <w:rtl/>
        </w:rPr>
      </w:pPr>
      <w:r>
        <w:rPr>
          <w:rFonts w:hint="cs"/>
          <w:rtl/>
        </w:rPr>
        <w:t>لا أستطيع التعليق</w:t>
      </w:r>
      <w:r w:rsidR="002235E8">
        <w:rPr>
          <w:rFonts w:hint="cs"/>
          <w:rtl/>
        </w:rPr>
        <w:t>،</w:t>
      </w:r>
      <w:r>
        <w:rPr>
          <w:rFonts w:hint="cs"/>
          <w:rtl/>
        </w:rPr>
        <w:t xml:space="preserve"> احكم أنت وقرّر</w:t>
      </w:r>
      <w:r w:rsidR="002235E8">
        <w:rPr>
          <w:rFonts w:hint="cs"/>
          <w:rtl/>
        </w:rPr>
        <w:t>.</w:t>
      </w:r>
    </w:p>
    <w:p w:rsidR="008E0475" w:rsidRDefault="008E0475" w:rsidP="008E0475">
      <w:pPr>
        <w:pStyle w:val="libNormal"/>
        <w:rPr>
          <w:rtl/>
        </w:rPr>
      </w:pPr>
      <w:r>
        <w:rPr>
          <w:rFonts w:hint="cs"/>
          <w:rtl/>
        </w:rPr>
        <w:t>هل تأخذ دينك من ابن تَيمِيه</w:t>
      </w:r>
      <w:r w:rsidR="002235E8">
        <w:rPr>
          <w:rFonts w:hint="cs"/>
          <w:rtl/>
        </w:rPr>
        <w:t>؟</w:t>
      </w:r>
      <w:r>
        <w:rPr>
          <w:rFonts w:hint="cs"/>
          <w:rtl/>
        </w:rPr>
        <w:t xml:space="preserve"> أم تنتصر لرسولك ونبيّك </w:t>
      </w:r>
      <w:r w:rsidR="002235E8" w:rsidRPr="002235E8">
        <w:rPr>
          <w:rStyle w:val="libAlaemChar"/>
          <w:rFonts w:hint="cs"/>
          <w:rtl/>
        </w:rPr>
        <w:t>صلى‌الله‌عليه‌وآله‌وسلم</w:t>
      </w:r>
      <w:r w:rsidR="002235E8">
        <w:rPr>
          <w:rFonts w:hint="cs"/>
          <w:rtl/>
        </w:rPr>
        <w:t>؟</w:t>
      </w:r>
    </w:p>
    <w:p w:rsidR="008E0475" w:rsidRDefault="008E0475" w:rsidP="008E0475">
      <w:pPr>
        <w:pStyle w:val="libNormal"/>
        <w:rPr>
          <w:rtl/>
        </w:rPr>
      </w:pPr>
      <w:r>
        <w:rPr>
          <w:rtl/>
        </w:rPr>
        <w:br w:type="page"/>
      </w:r>
    </w:p>
    <w:p w:rsidR="008E0475" w:rsidRDefault="008E0475" w:rsidP="00FE28FA">
      <w:pPr>
        <w:pStyle w:val="libNormal"/>
        <w:rPr>
          <w:rtl/>
        </w:rPr>
      </w:pPr>
      <w:r>
        <w:rPr>
          <w:rFonts w:hint="cs"/>
          <w:rtl/>
        </w:rPr>
        <w:lastRenderedPageBreak/>
        <w:t>قرّر في أيّ صفّ أنت</w:t>
      </w:r>
      <w:r w:rsidR="002235E8">
        <w:rPr>
          <w:rFonts w:hint="cs"/>
          <w:rtl/>
        </w:rPr>
        <w:t>،</w:t>
      </w:r>
      <w:r>
        <w:rPr>
          <w:rFonts w:hint="cs"/>
          <w:rtl/>
        </w:rPr>
        <w:t xml:space="preserve"> ولا حول ولا قوّة إلاّ بالله</w:t>
      </w:r>
      <w:r w:rsidR="00FE28FA">
        <w:rPr>
          <w:rFonts w:hint="cs"/>
          <w:rtl/>
        </w:rPr>
        <w:t>»</w:t>
      </w:r>
      <w:r>
        <w:rPr>
          <w:rFonts w:hint="cs"/>
          <w:rtl/>
        </w:rPr>
        <w:t xml:space="preserve"> </w:t>
      </w:r>
      <w:r w:rsidRPr="002235E8">
        <w:rPr>
          <w:rStyle w:val="libFootnotenumChar"/>
          <w:rFonts w:hint="cs"/>
          <w:rtl/>
        </w:rPr>
        <w:t>(1)</w:t>
      </w:r>
      <w:r w:rsidR="002235E8">
        <w:rPr>
          <w:rFonts w:hint="cs"/>
          <w:rtl/>
        </w:rPr>
        <w:t>.</w:t>
      </w:r>
    </w:p>
    <w:p w:rsidR="008E0475" w:rsidRDefault="008E0475" w:rsidP="008E0475">
      <w:pPr>
        <w:pStyle w:val="libNormal"/>
        <w:rPr>
          <w:rtl/>
        </w:rPr>
      </w:pPr>
      <w:r>
        <w:rPr>
          <w:rFonts w:hint="cs"/>
          <w:rtl/>
        </w:rPr>
        <w:t>ونحن مع الدكتور محمود في عدم الاستطاعة للتعليق على كذب ابن تيميه ووقاحته وماذا يريد ممّا قال</w:t>
      </w:r>
      <w:r w:rsidR="002235E8">
        <w:rPr>
          <w:rFonts w:hint="cs"/>
          <w:rtl/>
        </w:rPr>
        <w:t>؟!</w:t>
      </w:r>
      <w:r>
        <w:rPr>
          <w:rFonts w:hint="cs"/>
          <w:rtl/>
        </w:rPr>
        <w:t xml:space="preserve"> إلاّ أن نقول</w:t>
      </w:r>
      <w:r w:rsidR="002235E8">
        <w:rPr>
          <w:rFonts w:hint="cs"/>
          <w:rtl/>
        </w:rPr>
        <w:t>:</w:t>
      </w:r>
      <w:r>
        <w:rPr>
          <w:rFonts w:hint="cs"/>
          <w:rtl/>
        </w:rPr>
        <w:t xml:space="preserve"> اللّهمّ عامله بعدلك وانتصر لأنبيائك من شيعة ابن تيميه وعاملهم بعدلك</w:t>
      </w:r>
      <w:r w:rsidR="002235E8">
        <w:rPr>
          <w:rFonts w:hint="cs"/>
          <w:rtl/>
        </w:rPr>
        <w:t>.</w:t>
      </w:r>
    </w:p>
    <w:p w:rsidR="008E0475" w:rsidRDefault="008E0475" w:rsidP="008E0475">
      <w:pPr>
        <w:pStyle w:val="libNormal"/>
        <w:rPr>
          <w:rtl/>
        </w:rPr>
      </w:pPr>
      <w:r>
        <w:rPr>
          <w:rFonts w:hint="cs"/>
          <w:rtl/>
        </w:rPr>
        <w:t>89</w:t>
      </w:r>
      <w:r w:rsidR="002235E8">
        <w:rPr>
          <w:rFonts w:hint="cs"/>
          <w:rtl/>
        </w:rPr>
        <w:t xml:space="preserve"> - </w:t>
      </w:r>
      <w:r>
        <w:rPr>
          <w:rFonts w:hint="cs"/>
          <w:rtl/>
        </w:rPr>
        <w:t>الأستاذ الشيخ السعيد بدير ألماظ</w:t>
      </w:r>
      <w:r w:rsidR="002235E8">
        <w:rPr>
          <w:rFonts w:hint="cs"/>
          <w:rtl/>
        </w:rPr>
        <w:t>،</w:t>
      </w:r>
      <w:r>
        <w:rPr>
          <w:rFonts w:hint="cs"/>
          <w:rtl/>
        </w:rPr>
        <w:t xml:space="preserve"> باحث مصري</w:t>
      </w:r>
      <w:r w:rsidR="002235E8">
        <w:rPr>
          <w:rFonts w:hint="cs"/>
          <w:rtl/>
        </w:rPr>
        <w:t>.</w:t>
      </w:r>
    </w:p>
    <w:p w:rsidR="008E0475" w:rsidRDefault="008E0475" w:rsidP="008E0475">
      <w:pPr>
        <w:pStyle w:val="libNormal"/>
        <w:rPr>
          <w:rtl/>
        </w:rPr>
      </w:pPr>
      <w:r>
        <w:rPr>
          <w:rFonts w:hint="cs"/>
          <w:rtl/>
        </w:rPr>
        <w:t>ناقش في كتابه ابن تيميه بين نقيضين</w:t>
      </w:r>
      <w:r w:rsidR="002235E8">
        <w:rPr>
          <w:rFonts w:hint="cs"/>
          <w:rtl/>
        </w:rPr>
        <w:t>،</w:t>
      </w:r>
      <w:r>
        <w:rPr>
          <w:rFonts w:hint="cs"/>
          <w:rtl/>
        </w:rPr>
        <w:t xml:space="preserve"> مشيخته للإسلام واتّهامه بالكفر والزندقة آراء ابن تيميه وأتباعه في التجسيم والتشبيه</w:t>
      </w:r>
      <w:r w:rsidR="002235E8">
        <w:rPr>
          <w:rFonts w:hint="cs"/>
          <w:rtl/>
        </w:rPr>
        <w:t>.</w:t>
      </w:r>
    </w:p>
    <w:p w:rsidR="008E0475" w:rsidRDefault="008E0475" w:rsidP="008E0475">
      <w:pPr>
        <w:pStyle w:val="libNormal"/>
        <w:rPr>
          <w:rtl/>
        </w:rPr>
      </w:pPr>
      <w:r>
        <w:rPr>
          <w:rFonts w:hint="cs"/>
          <w:rtl/>
        </w:rPr>
        <w:t>قال الشيخ السعيد</w:t>
      </w:r>
      <w:r w:rsidR="002235E8">
        <w:rPr>
          <w:rFonts w:hint="cs"/>
          <w:rtl/>
        </w:rPr>
        <w:t>:</w:t>
      </w:r>
    </w:p>
    <w:p w:rsidR="008E0475" w:rsidRDefault="004A4BD1" w:rsidP="008E0475">
      <w:pPr>
        <w:pStyle w:val="libNormal"/>
        <w:rPr>
          <w:rtl/>
        </w:rPr>
      </w:pPr>
      <w:r>
        <w:rPr>
          <w:rFonts w:hint="cs"/>
          <w:rtl/>
        </w:rPr>
        <w:t>«وإنّك سوف تجد أخي المسلم أنّ ابن تيميه قد خالف جمهور المسلمين؛ بل وخالف الإجماع في باب الأسماء والصفات في الاعتقاد، مع ملاحظة أنّ ابن تيميّه كان يقول بقولٍ ثمّ تراه يقول عكس هذا القول، وربما كان هذا سبباً في أنّ الكثير من علماء المسلمين يحتارون في أمره»</w:t>
      </w:r>
      <w:r w:rsidR="008E0475">
        <w:rPr>
          <w:rFonts w:hint="cs"/>
          <w:rtl/>
        </w:rPr>
        <w:t xml:space="preserve"> </w:t>
      </w:r>
      <w:r w:rsidR="008E0475" w:rsidRPr="002235E8">
        <w:rPr>
          <w:rStyle w:val="libFootnotenumChar"/>
          <w:rFonts w:hint="cs"/>
          <w:rtl/>
        </w:rPr>
        <w:t>(2)</w:t>
      </w:r>
      <w:r w:rsidR="002235E8">
        <w:rPr>
          <w:rFonts w:hint="cs"/>
          <w:rtl/>
        </w:rPr>
        <w:t>.</w:t>
      </w:r>
    </w:p>
    <w:p w:rsidR="008E0475" w:rsidRDefault="008E0475" w:rsidP="00FE28FA">
      <w:pPr>
        <w:pStyle w:val="libNormal"/>
        <w:rPr>
          <w:rtl/>
        </w:rPr>
      </w:pPr>
      <w:r>
        <w:rPr>
          <w:rFonts w:hint="cs"/>
          <w:rtl/>
        </w:rPr>
        <w:t>وقال</w:t>
      </w:r>
      <w:r w:rsidR="002235E8">
        <w:rPr>
          <w:rFonts w:hint="cs"/>
          <w:rtl/>
        </w:rPr>
        <w:t>:</w:t>
      </w:r>
      <w:r>
        <w:rPr>
          <w:rFonts w:hint="cs"/>
          <w:rtl/>
        </w:rPr>
        <w:t xml:space="preserve"> </w:t>
      </w:r>
      <w:r w:rsidR="00FE28FA">
        <w:rPr>
          <w:rFonts w:hint="cs"/>
          <w:rtl/>
        </w:rPr>
        <w:t>«</w:t>
      </w:r>
      <w:r>
        <w:rPr>
          <w:rFonts w:hint="cs"/>
          <w:rtl/>
        </w:rPr>
        <w:t>أضف إلى ما تقدّم فإنّ ابن تيميه يعتقد أنّ من يذهب إلى تأويل آيات الصفات فإنّه يحرّف في كتاب الله تعالى مثل اليهود والنّصارى الذين بدّلوا وحرّفوا في التوراة والإنجيل</w:t>
      </w:r>
      <w:r w:rsidR="002235E8">
        <w:rPr>
          <w:rFonts w:hint="cs"/>
          <w:rtl/>
        </w:rPr>
        <w:t>،</w:t>
      </w:r>
      <w:r>
        <w:rPr>
          <w:rFonts w:hint="cs"/>
          <w:rtl/>
        </w:rPr>
        <w:t xml:space="preserve"> فتراه يقول كما نقل عنه الإمام ابن حجر</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 xml:space="preserve">(1) خصوصيّة وبشريّة النبي </w:t>
      </w:r>
      <w:r w:rsidR="002235E8" w:rsidRPr="00DF04FE">
        <w:rPr>
          <w:rStyle w:val="libFootnoteAlaemChar"/>
          <w:rFonts w:hint="cs"/>
          <w:rtl/>
        </w:rPr>
        <w:t>صلى‌الله‌عليه‌وآله‌وسلم</w:t>
      </w:r>
      <w:r w:rsidR="002235E8">
        <w:rPr>
          <w:rFonts w:hint="cs"/>
          <w:rtl/>
        </w:rPr>
        <w:t>،</w:t>
      </w:r>
      <w:r>
        <w:rPr>
          <w:rFonts w:hint="cs"/>
          <w:rtl/>
        </w:rPr>
        <w:t xml:space="preserve"> الدكتور محمود السيد صبيح 212 الطبعة الأولى دار الركن والمقام</w:t>
      </w:r>
      <w:r w:rsidR="002235E8">
        <w:rPr>
          <w:rFonts w:hint="cs"/>
          <w:rtl/>
        </w:rPr>
        <w:t>،</w:t>
      </w:r>
      <w:r>
        <w:rPr>
          <w:rFonts w:hint="cs"/>
          <w:rtl/>
        </w:rPr>
        <w:t xml:space="preserve"> مصر 1425 </w:t>
      </w:r>
      <w:r w:rsidR="002235E8">
        <w:rPr>
          <w:rFonts w:hint="cs"/>
          <w:rtl/>
        </w:rPr>
        <w:t>هـ.</w:t>
      </w:r>
    </w:p>
    <w:p w:rsidR="008E0475" w:rsidRDefault="008E0475" w:rsidP="002235E8">
      <w:pPr>
        <w:pStyle w:val="libFootnote0"/>
        <w:rPr>
          <w:rtl/>
        </w:rPr>
      </w:pPr>
      <w:r>
        <w:rPr>
          <w:rFonts w:hint="cs"/>
          <w:rtl/>
        </w:rPr>
        <w:t>(2) ابن تَيمِيه بين نقيضين</w:t>
      </w:r>
      <w:r w:rsidR="002235E8">
        <w:rPr>
          <w:rFonts w:hint="cs"/>
          <w:rtl/>
        </w:rPr>
        <w:t>،</w:t>
      </w:r>
      <w:r>
        <w:rPr>
          <w:rFonts w:hint="cs"/>
          <w:rtl/>
        </w:rPr>
        <w:t xml:space="preserve"> السعيد بدير 3 الطبعة الأولى 1426 </w:t>
      </w:r>
      <w:r w:rsidR="002235E8">
        <w:rPr>
          <w:rFonts w:hint="cs"/>
          <w:rtl/>
        </w:rPr>
        <w:t>هـ.</w:t>
      </w:r>
    </w:p>
    <w:p w:rsidR="008E0475" w:rsidRDefault="008E0475" w:rsidP="002235E8">
      <w:pPr>
        <w:pStyle w:val="libFootnote0"/>
        <w:rPr>
          <w:rtl/>
        </w:rPr>
      </w:pPr>
      <w:r>
        <w:rPr>
          <w:rtl/>
        </w:rPr>
        <w:br w:type="page"/>
      </w:r>
    </w:p>
    <w:p w:rsidR="008E0475" w:rsidRDefault="008E0475" w:rsidP="00FE28FA">
      <w:pPr>
        <w:pStyle w:val="libNormal0"/>
        <w:rPr>
          <w:rtl/>
        </w:rPr>
      </w:pPr>
      <w:r>
        <w:rPr>
          <w:rFonts w:hint="cs"/>
          <w:rtl/>
        </w:rPr>
        <w:lastRenderedPageBreak/>
        <w:t xml:space="preserve">العسقلاني </w:t>
      </w:r>
      <w:r w:rsidR="00FE28FA" w:rsidRPr="00FE28FA">
        <w:rPr>
          <w:rStyle w:val="libAlaemChar"/>
          <w:rFonts w:hint="cs"/>
          <w:rtl/>
        </w:rPr>
        <w:t>رحمه‌الله</w:t>
      </w:r>
      <w:r w:rsidR="002235E8">
        <w:rPr>
          <w:rFonts w:hint="cs"/>
          <w:rtl/>
        </w:rPr>
        <w:t>،</w:t>
      </w:r>
      <w:r>
        <w:rPr>
          <w:rFonts w:hint="cs"/>
          <w:rtl/>
        </w:rPr>
        <w:t xml:space="preserve"> في كتابه الجواب الصحيح لمن بدّل دين المسيح</w:t>
      </w:r>
      <w:r w:rsidR="002235E8">
        <w:rPr>
          <w:rFonts w:hint="cs"/>
          <w:rtl/>
        </w:rPr>
        <w:t>:</w:t>
      </w:r>
      <w:r>
        <w:rPr>
          <w:rFonts w:hint="cs"/>
          <w:rtl/>
        </w:rPr>
        <w:t xml:space="preserve"> إنّ التوراة والإنجيل وقع فيها تبديل وتغيير في المعاني لا في الألفاظ</w:t>
      </w:r>
      <w:r w:rsidR="002235E8">
        <w:rPr>
          <w:rFonts w:hint="cs"/>
          <w:rtl/>
        </w:rPr>
        <w:t>،</w:t>
      </w:r>
      <w:r>
        <w:rPr>
          <w:rFonts w:hint="cs"/>
          <w:rtl/>
        </w:rPr>
        <w:t xml:space="preserve"> فهم يحرّفون المعاني ويأوّلونها على غير تأويلها</w:t>
      </w:r>
      <w:r w:rsidR="002235E8">
        <w:rPr>
          <w:rFonts w:hint="cs"/>
          <w:rtl/>
        </w:rPr>
        <w:t>.</w:t>
      </w:r>
    </w:p>
    <w:p w:rsidR="008E0475" w:rsidRDefault="008E0475" w:rsidP="00FE28FA">
      <w:pPr>
        <w:pStyle w:val="libNormal"/>
        <w:rPr>
          <w:rtl/>
        </w:rPr>
      </w:pPr>
      <w:r>
        <w:rPr>
          <w:rFonts w:hint="cs"/>
          <w:rtl/>
        </w:rPr>
        <w:t>وهذا كلام خطير جدّاً حيث يعتقد بصحّة ألفاظ التوراة والإنجيل التي بأيدي اليهود والنصارى</w:t>
      </w:r>
      <w:r w:rsidR="00FE28FA">
        <w:rPr>
          <w:rFonts w:hint="cs"/>
          <w:rtl/>
        </w:rPr>
        <w:t>»</w:t>
      </w:r>
      <w:r>
        <w:rPr>
          <w:rFonts w:hint="cs"/>
          <w:rtl/>
        </w:rPr>
        <w:t xml:space="preserve"> </w:t>
      </w:r>
      <w:r w:rsidRPr="002235E8">
        <w:rPr>
          <w:rStyle w:val="libFootnotenumChar"/>
          <w:rFonts w:hint="cs"/>
          <w:rtl/>
        </w:rPr>
        <w:t>(1)</w:t>
      </w:r>
      <w:r w:rsidR="002235E8">
        <w:rPr>
          <w:rFonts w:hint="cs"/>
          <w:rtl/>
        </w:rPr>
        <w:t>.</w:t>
      </w:r>
    </w:p>
    <w:p w:rsidR="008E0475" w:rsidRDefault="008E0475" w:rsidP="00FE28FA">
      <w:pPr>
        <w:pStyle w:val="libNormal"/>
        <w:rPr>
          <w:rtl/>
        </w:rPr>
      </w:pPr>
      <w:r>
        <w:rPr>
          <w:rFonts w:hint="cs"/>
          <w:rtl/>
        </w:rPr>
        <w:t>وقال أيضاً</w:t>
      </w:r>
      <w:r w:rsidR="002235E8">
        <w:rPr>
          <w:rFonts w:hint="cs"/>
          <w:rtl/>
        </w:rPr>
        <w:t>:</w:t>
      </w:r>
      <w:r>
        <w:rPr>
          <w:rFonts w:hint="cs"/>
          <w:rtl/>
        </w:rPr>
        <w:t xml:space="preserve"> انّ ابن تيميه وأتباعه من السَّلفيين المعاصرين أمثال ابن العثيمين</w:t>
      </w:r>
      <w:r w:rsidR="002235E8">
        <w:rPr>
          <w:rFonts w:hint="cs"/>
          <w:rtl/>
        </w:rPr>
        <w:t>،</w:t>
      </w:r>
      <w:r>
        <w:rPr>
          <w:rFonts w:hint="cs"/>
          <w:rtl/>
        </w:rPr>
        <w:t xml:space="preserve"> وابن باز يقولون</w:t>
      </w:r>
      <w:r w:rsidR="002235E8">
        <w:rPr>
          <w:rFonts w:hint="cs"/>
          <w:rtl/>
        </w:rPr>
        <w:t>:</w:t>
      </w:r>
      <w:r>
        <w:rPr>
          <w:rFonts w:hint="cs"/>
          <w:rtl/>
        </w:rPr>
        <w:t xml:space="preserve"> </w:t>
      </w:r>
      <w:r w:rsidR="00FE28FA">
        <w:rPr>
          <w:rFonts w:hint="cs"/>
          <w:rtl/>
        </w:rPr>
        <w:t>(</w:t>
      </w:r>
      <w:r w:rsidR="004A4BD1">
        <w:rPr>
          <w:rFonts w:hint="cs"/>
          <w:rtl/>
        </w:rPr>
        <w:t>أنّه معنا بذاته وفوق عرشه بذاته</w:t>
      </w:r>
      <w:r w:rsidR="00FE28FA">
        <w:rPr>
          <w:rFonts w:hint="cs"/>
          <w:rtl/>
        </w:rPr>
        <w:t>)</w:t>
      </w:r>
      <w:r>
        <w:rPr>
          <w:rFonts w:hint="cs"/>
          <w:rtl/>
        </w:rPr>
        <w:t xml:space="preserve"> وفي ذلك كلام خطير لم يقله السَّلَف أو الخلَف</w:t>
      </w:r>
      <w:r w:rsidR="002235E8">
        <w:rPr>
          <w:rFonts w:hint="cs"/>
          <w:rtl/>
        </w:rPr>
        <w:t>،</w:t>
      </w:r>
      <w:r>
        <w:rPr>
          <w:rFonts w:hint="cs"/>
          <w:rtl/>
        </w:rPr>
        <w:t>حتّى أن أحمد بن حنبل الذين يزعمون أنّهم أتباع عقيدته وهو من قولهم بريء قال</w:t>
      </w:r>
      <w:r w:rsidR="002235E8">
        <w:rPr>
          <w:rFonts w:hint="cs"/>
          <w:rtl/>
        </w:rPr>
        <w:t>:</w:t>
      </w:r>
      <w:r>
        <w:rPr>
          <w:rFonts w:hint="cs"/>
          <w:rtl/>
        </w:rPr>
        <w:t xml:space="preserve"> أنّه معنا بعِلمه</w:t>
      </w:r>
      <w:r w:rsidR="00FE28FA">
        <w:rPr>
          <w:rFonts w:hint="cs"/>
          <w:rtl/>
        </w:rPr>
        <w:t>»</w:t>
      </w:r>
      <w:r>
        <w:rPr>
          <w:rFonts w:hint="cs"/>
          <w:rtl/>
        </w:rPr>
        <w:t xml:space="preserve"> </w:t>
      </w:r>
      <w:r w:rsidRPr="002235E8">
        <w:rPr>
          <w:rStyle w:val="libFootnotenumChar"/>
          <w:rFonts w:hint="cs"/>
          <w:rtl/>
        </w:rPr>
        <w:t>(2)</w:t>
      </w:r>
      <w:r w:rsidR="002235E8">
        <w:rPr>
          <w:rFonts w:hint="cs"/>
          <w:rtl/>
        </w:rPr>
        <w:t>.</w:t>
      </w:r>
    </w:p>
    <w:p w:rsidR="008E0475" w:rsidRDefault="008E0475" w:rsidP="008E0475">
      <w:pPr>
        <w:pStyle w:val="libNormal"/>
        <w:rPr>
          <w:rtl/>
        </w:rPr>
      </w:pPr>
      <w:r>
        <w:rPr>
          <w:rFonts w:hint="cs"/>
          <w:rtl/>
        </w:rPr>
        <w:t xml:space="preserve">وهذا يُعلمك أنّ هؤلاء السلفية الوهّابيين لا ينتمون إلى مذهب وإنّما قد أهلكهم ابن تيميه بفتنته </w:t>
      </w:r>
      <w:r w:rsidR="002235E8" w:rsidRPr="00FE28FA">
        <w:rPr>
          <w:rStyle w:val="libAlaemChar"/>
          <w:rFonts w:hint="cs"/>
          <w:rtl/>
        </w:rPr>
        <w:t>(</w:t>
      </w:r>
      <w:r w:rsidRPr="008E0475">
        <w:rPr>
          <w:rStyle w:val="libAieChar"/>
          <w:rFonts w:eastAsia="MS Mincho"/>
          <w:rtl/>
        </w:rPr>
        <w:t>وَمَن يَكُنِ الشّيْطَانُ لَهُ قَرِيناً فَسَاءَ قَرِيناً</w:t>
      </w:r>
      <w:r w:rsidR="002235E8" w:rsidRPr="00FE28FA">
        <w:rPr>
          <w:rStyle w:val="libAlaemChar"/>
          <w:rFonts w:hint="cs"/>
          <w:rtl/>
        </w:rPr>
        <w:t>)</w:t>
      </w:r>
      <w:r>
        <w:rPr>
          <w:rFonts w:hint="cs"/>
          <w:rtl/>
        </w:rPr>
        <w:t xml:space="preserve"> </w:t>
      </w:r>
      <w:r w:rsidRPr="002235E8">
        <w:rPr>
          <w:rStyle w:val="libFootnotenumChar"/>
          <w:rFonts w:hint="cs"/>
          <w:rtl/>
        </w:rPr>
        <w:t>(3)</w:t>
      </w:r>
      <w:r w:rsidR="002235E8">
        <w:rPr>
          <w:rFonts w:hint="cs"/>
          <w:rtl/>
        </w:rPr>
        <w:t>.</w:t>
      </w:r>
      <w:r>
        <w:rPr>
          <w:rFonts w:hint="cs"/>
          <w:rtl/>
        </w:rPr>
        <w:t xml:space="preserve"> وابن تيميه قد علمتَ من أمره وأنّه لا يفتي برأي مذهب من المذاهب الإسلاميّة</w:t>
      </w:r>
      <w:r w:rsidR="002235E8">
        <w:rPr>
          <w:rFonts w:hint="cs"/>
          <w:rtl/>
        </w:rPr>
        <w:t>،</w:t>
      </w:r>
      <w:r>
        <w:rPr>
          <w:rFonts w:hint="cs"/>
          <w:rtl/>
        </w:rPr>
        <w:t xml:space="preserve"> وأنّ هذه المذاهب قد أجمعت كلمتها على تبديع ابن تيميه وزندقته وكفره</w:t>
      </w:r>
      <w:r w:rsidR="002235E8">
        <w:rPr>
          <w:rFonts w:hint="cs"/>
          <w:rtl/>
        </w:rPr>
        <w:t>؛</w:t>
      </w:r>
      <w:r>
        <w:rPr>
          <w:rFonts w:hint="cs"/>
          <w:rtl/>
        </w:rPr>
        <w:t xml:space="preserve"> فأنّى لهؤلاء انتحال الإمام أحمد</w:t>
      </w:r>
      <w:r w:rsidR="002235E8">
        <w:rPr>
          <w:rFonts w:hint="cs"/>
          <w:rtl/>
        </w:rPr>
        <w:t>؟</w:t>
      </w:r>
      <w:r>
        <w:rPr>
          <w:rFonts w:hint="cs"/>
          <w:rtl/>
        </w:rPr>
        <w:t xml:space="preserve"> وأحمد منهم بريء</w:t>
      </w:r>
      <w:r w:rsidR="002235E8">
        <w:rPr>
          <w:rFonts w:hint="cs"/>
          <w:rtl/>
        </w:rPr>
        <w:t>!</w:t>
      </w:r>
      <w:r>
        <w:rPr>
          <w:rFonts w:hint="cs"/>
          <w:rtl/>
        </w:rPr>
        <w:t xml:space="preserve"> وهذه كلمته مباينة لما يقولون</w:t>
      </w:r>
      <w:r w:rsidR="002235E8">
        <w:rPr>
          <w:rFonts w:hint="cs"/>
          <w:rtl/>
        </w:rPr>
        <w:t>.</w:t>
      </w:r>
    </w:p>
    <w:p w:rsidR="008E0475" w:rsidRDefault="008E0475" w:rsidP="00FE28FA">
      <w:pPr>
        <w:pStyle w:val="libNormal"/>
        <w:rPr>
          <w:rtl/>
        </w:rPr>
      </w:pPr>
      <w:r>
        <w:rPr>
          <w:rFonts w:hint="cs"/>
          <w:rtl/>
        </w:rPr>
        <w:t>وقال</w:t>
      </w:r>
      <w:r w:rsidR="002235E8">
        <w:rPr>
          <w:rFonts w:hint="cs"/>
          <w:rtl/>
        </w:rPr>
        <w:t>:</w:t>
      </w:r>
      <w:r>
        <w:rPr>
          <w:rFonts w:hint="cs"/>
          <w:rtl/>
        </w:rPr>
        <w:t xml:space="preserve"> </w:t>
      </w:r>
      <w:r w:rsidR="00FE28FA">
        <w:rPr>
          <w:rFonts w:hint="cs"/>
          <w:rtl/>
        </w:rPr>
        <w:t>«</w:t>
      </w:r>
      <w:r>
        <w:rPr>
          <w:rFonts w:hint="cs"/>
          <w:rtl/>
        </w:rPr>
        <w:t>أما ابن تيميه وأتباعه من السَّلفيّين المعاصرين كابنِ العثيمين</w:t>
      </w:r>
      <w:r w:rsidR="002235E8">
        <w:rPr>
          <w:rFonts w:hint="cs"/>
          <w:rtl/>
        </w:rPr>
        <w:t>،</w:t>
      </w:r>
      <w:r>
        <w:rPr>
          <w:rFonts w:hint="cs"/>
          <w:rtl/>
        </w:rPr>
        <w:t xml:space="preserve"> وابن</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نفسه 32</w:t>
      </w:r>
      <w:r w:rsidR="002235E8">
        <w:rPr>
          <w:rFonts w:hint="cs"/>
          <w:rtl/>
        </w:rPr>
        <w:t>.</w:t>
      </w:r>
    </w:p>
    <w:p w:rsidR="008E0475" w:rsidRDefault="008E0475" w:rsidP="002235E8">
      <w:pPr>
        <w:pStyle w:val="libFootnote0"/>
        <w:rPr>
          <w:rtl/>
        </w:rPr>
      </w:pPr>
      <w:r>
        <w:rPr>
          <w:rFonts w:hint="cs"/>
          <w:rtl/>
        </w:rPr>
        <w:t>(2) نفسه 75</w:t>
      </w:r>
      <w:r w:rsidR="002235E8">
        <w:rPr>
          <w:rFonts w:hint="cs"/>
          <w:rtl/>
        </w:rPr>
        <w:t>.</w:t>
      </w:r>
    </w:p>
    <w:p w:rsidR="008E0475" w:rsidRDefault="008E0475" w:rsidP="002235E8">
      <w:pPr>
        <w:pStyle w:val="libFootnote0"/>
        <w:rPr>
          <w:rtl/>
        </w:rPr>
      </w:pPr>
      <w:r>
        <w:rPr>
          <w:rFonts w:hint="cs"/>
          <w:rtl/>
        </w:rPr>
        <w:t>(3) النساء</w:t>
      </w:r>
      <w:r w:rsidR="002235E8">
        <w:rPr>
          <w:rFonts w:hint="cs"/>
          <w:rtl/>
        </w:rPr>
        <w:t>:</w:t>
      </w:r>
      <w:r>
        <w:rPr>
          <w:rFonts w:hint="cs"/>
          <w:rtl/>
        </w:rPr>
        <w:t xml:space="preserve"> 38</w:t>
      </w:r>
      <w:r w:rsidR="002235E8">
        <w:rPr>
          <w:rFonts w:hint="cs"/>
          <w:rtl/>
        </w:rPr>
        <w:t>.</w:t>
      </w:r>
    </w:p>
    <w:p w:rsidR="008E0475" w:rsidRDefault="008E0475" w:rsidP="002235E8">
      <w:pPr>
        <w:pStyle w:val="libFootnote0"/>
        <w:rPr>
          <w:rtl/>
        </w:rPr>
      </w:pPr>
      <w:r>
        <w:rPr>
          <w:rtl/>
        </w:rPr>
        <w:br w:type="page"/>
      </w:r>
    </w:p>
    <w:p w:rsidR="008E0475" w:rsidRDefault="008E0475" w:rsidP="00FE28FA">
      <w:pPr>
        <w:pStyle w:val="libNormal0"/>
        <w:rPr>
          <w:rtl/>
        </w:rPr>
      </w:pPr>
      <w:r>
        <w:rPr>
          <w:rFonts w:hint="cs"/>
          <w:rtl/>
        </w:rPr>
        <w:lastRenderedPageBreak/>
        <w:t>باز</w:t>
      </w:r>
      <w:r w:rsidR="002235E8">
        <w:rPr>
          <w:rFonts w:hint="cs"/>
          <w:rtl/>
        </w:rPr>
        <w:t>،</w:t>
      </w:r>
      <w:r>
        <w:rPr>
          <w:rFonts w:hint="cs"/>
          <w:rtl/>
        </w:rPr>
        <w:t xml:space="preserve"> فيقولون أنّه بذاته [ تعالى الله عمّا يصفون ] أو معنا حقيقةً</w:t>
      </w:r>
      <w:r w:rsidR="002235E8">
        <w:rPr>
          <w:rFonts w:hint="cs"/>
          <w:rtl/>
        </w:rPr>
        <w:t>؛</w:t>
      </w:r>
      <w:r>
        <w:rPr>
          <w:rFonts w:hint="cs"/>
          <w:rtl/>
        </w:rPr>
        <w:t xml:space="preserve"> وهذا من أوضح الدلائل على أنّ هؤلاء الإخوة السلفيين مخالفون للإجماع وأنّهم شاردون عن مذهب أهل السنّة والجماعة في هذه المسائل الخاصّة بالأسماء والصفات</w:t>
      </w:r>
      <w:r w:rsidR="00FE28FA">
        <w:rPr>
          <w:rFonts w:hint="cs"/>
          <w:rtl/>
        </w:rPr>
        <w:t>»</w:t>
      </w:r>
      <w:r>
        <w:rPr>
          <w:rFonts w:hint="cs"/>
          <w:rtl/>
        </w:rPr>
        <w:t xml:space="preserve"> </w:t>
      </w:r>
      <w:r w:rsidRPr="002235E8">
        <w:rPr>
          <w:rStyle w:val="libFootnotenumChar"/>
          <w:rFonts w:hint="cs"/>
          <w:rtl/>
        </w:rPr>
        <w:t>(1)</w:t>
      </w:r>
      <w:r w:rsidR="002235E8">
        <w:rPr>
          <w:rFonts w:hint="cs"/>
          <w:rtl/>
        </w:rPr>
        <w:t>.</w:t>
      </w:r>
    </w:p>
    <w:p w:rsidR="008E0475" w:rsidRDefault="008E0475" w:rsidP="008E0475">
      <w:pPr>
        <w:pStyle w:val="libNormal"/>
        <w:rPr>
          <w:rtl/>
        </w:rPr>
      </w:pPr>
      <w:r>
        <w:rPr>
          <w:rFonts w:hint="cs"/>
          <w:rtl/>
        </w:rPr>
        <w:t>وقال</w:t>
      </w:r>
      <w:r w:rsidR="002235E8">
        <w:rPr>
          <w:rFonts w:hint="cs"/>
          <w:rtl/>
        </w:rPr>
        <w:t>:</w:t>
      </w:r>
      <w:r>
        <w:rPr>
          <w:rFonts w:hint="cs"/>
          <w:rtl/>
        </w:rPr>
        <w:t xml:space="preserve"> </w:t>
      </w:r>
      <w:r w:rsidR="004A4BD1">
        <w:rPr>
          <w:rFonts w:hint="cs"/>
          <w:rtl/>
        </w:rPr>
        <w:t>«ومن المعلوم كما بيّنّا سابقاً أن عقيدة ابن تيميه وجماعته بأنّ الله تعالى في جهة الفوق بذاته، ويجلس ويستقرّ على العرش بذاته، وجهة الفوق أحد الجهات الست، ثمّ تراهم في موضع آخر يقولون بجهات مخلوقة وأخرى غير مخلوقة! وهذا إن دلّ فإنّما يدلّ على عدم وضوح عقيدتهم في الأسماء والصفات»</w:t>
      </w:r>
      <w:r>
        <w:rPr>
          <w:rFonts w:hint="cs"/>
          <w:rtl/>
        </w:rPr>
        <w:t xml:space="preserve"> </w:t>
      </w:r>
      <w:r w:rsidRPr="002235E8">
        <w:rPr>
          <w:rStyle w:val="libFootnotenumChar"/>
          <w:rFonts w:hint="cs"/>
          <w:rtl/>
        </w:rPr>
        <w:t>(2)</w:t>
      </w:r>
      <w:r w:rsidR="002235E8">
        <w:rPr>
          <w:rFonts w:hint="cs"/>
          <w:rtl/>
        </w:rPr>
        <w:t>.</w:t>
      </w:r>
    </w:p>
    <w:p w:rsidR="008E0475" w:rsidRDefault="008E0475" w:rsidP="008E0475">
      <w:pPr>
        <w:pStyle w:val="libNormal"/>
        <w:rPr>
          <w:rtl/>
        </w:rPr>
      </w:pPr>
      <w:r>
        <w:rPr>
          <w:rFonts w:hint="cs"/>
          <w:rtl/>
        </w:rPr>
        <w:t>90</w:t>
      </w:r>
      <w:r w:rsidR="002235E8">
        <w:rPr>
          <w:rFonts w:hint="cs"/>
          <w:rtl/>
        </w:rPr>
        <w:t xml:space="preserve"> - </w:t>
      </w:r>
      <w:r>
        <w:rPr>
          <w:rFonts w:hint="cs"/>
          <w:rtl/>
        </w:rPr>
        <w:t>الأستاذ الباحث عبد الواحد مصطفى</w:t>
      </w:r>
      <w:r w:rsidR="002235E8">
        <w:rPr>
          <w:rFonts w:hint="cs"/>
          <w:rtl/>
        </w:rPr>
        <w:t>،</w:t>
      </w:r>
      <w:r>
        <w:rPr>
          <w:rFonts w:hint="cs"/>
          <w:rtl/>
        </w:rPr>
        <w:t xml:space="preserve"> معاصر</w:t>
      </w:r>
      <w:r w:rsidR="002235E8">
        <w:rPr>
          <w:rFonts w:hint="cs"/>
          <w:rtl/>
        </w:rPr>
        <w:t>.</w:t>
      </w:r>
    </w:p>
    <w:p w:rsidR="008E0475" w:rsidRDefault="008E0475" w:rsidP="008E0475">
      <w:pPr>
        <w:pStyle w:val="libNormal"/>
        <w:rPr>
          <w:rtl/>
        </w:rPr>
      </w:pPr>
      <w:r>
        <w:rPr>
          <w:rFonts w:hint="cs"/>
          <w:rtl/>
        </w:rPr>
        <w:t>وهو محقّق كتاب دفع شُبَه مَن شَبّه وتمرّد للشيخ الحِصْني الشافعيّ</w:t>
      </w:r>
      <w:r w:rsidR="002235E8">
        <w:rPr>
          <w:rFonts w:hint="cs"/>
          <w:rtl/>
        </w:rPr>
        <w:t>،</w:t>
      </w:r>
      <w:r>
        <w:rPr>
          <w:rFonts w:hint="cs"/>
          <w:rtl/>
        </w:rPr>
        <w:t xml:space="preserve"> ومحقّق كتاب الفتاوى السهمية في ابن تيميه لجماعة من العلماء</w:t>
      </w:r>
      <w:r w:rsidR="002235E8">
        <w:rPr>
          <w:rFonts w:hint="cs"/>
          <w:rtl/>
        </w:rPr>
        <w:t>.</w:t>
      </w:r>
    </w:p>
    <w:p w:rsidR="008E0475" w:rsidRDefault="008E0475" w:rsidP="008E0475">
      <w:pPr>
        <w:pStyle w:val="libNormal"/>
        <w:rPr>
          <w:rtl/>
        </w:rPr>
      </w:pPr>
      <w:r>
        <w:rPr>
          <w:rFonts w:hint="cs"/>
          <w:rtl/>
        </w:rPr>
        <w:t>تحدّث في مقدّمة تحقيقه لكتاب دفع شُبَه مَن شَبّه وتمرّد عن الجيل الجديد من الخوارج كما أسماهم فقال</w:t>
      </w:r>
      <w:r w:rsidR="002235E8">
        <w:rPr>
          <w:rFonts w:hint="cs"/>
          <w:rtl/>
        </w:rPr>
        <w:t>:</w:t>
      </w:r>
    </w:p>
    <w:p w:rsidR="008E0475" w:rsidRDefault="00FE28FA" w:rsidP="008E0475">
      <w:pPr>
        <w:pStyle w:val="libNormal"/>
        <w:rPr>
          <w:rtl/>
        </w:rPr>
      </w:pPr>
      <w:r>
        <w:rPr>
          <w:rFonts w:hint="cs"/>
          <w:rtl/>
        </w:rPr>
        <w:t>«</w:t>
      </w:r>
      <w:r w:rsidR="008E0475">
        <w:rPr>
          <w:rFonts w:hint="cs"/>
          <w:rtl/>
        </w:rPr>
        <w:t>وكلّ مَن شاهد هذه الجماعات أو سمع منهم أو قرأ لهم يكتشف أنّهم لا يخرجون عن آراء ابن تيميه واصفين إيّاه بأنّه شيخ الإسلام وجاعلين منه المرجع الأوّل والأخير</w:t>
      </w:r>
      <w:r w:rsidR="002235E8">
        <w:rPr>
          <w:rFonts w:hint="cs"/>
          <w:rtl/>
        </w:rPr>
        <w:t>!</w:t>
      </w:r>
      <w:r w:rsidR="008E0475">
        <w:rPr>
          <w:rFonts w:hint="cs"/>
          <w:rtl/>
        </w:rPr>
        <w:t xml:space="preserve"> عوضاً عن جمهور المسلمين وجماعتهم الذين شقّ عليهم </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ابن تيميه بين نقيضين 121</w:t>
      </w:r>
      <w:r w:rsidR="002235E8">
        <w:rPr>
          <w:rFonts w:hint="cs"/>
          <w:rtl/>
        </w:rPr>
        <w:t>.</w:t>
      </w:r>
    </w:p>
    <w:p w:rsidR="008E0475" w:rsidRDefault="008E0475" w:rsidP="002235E8">
      <w:pPr>
        <w:pStyle w:val="libFootnote0"/>
        <w:rPr>
          <w:rtl/>
        </w:rPr>
      </w:pPr>
      <w:r>
        <w:rPr>
          <w:rFonts w:hint="cs"/>
          <w:rtl/>
        </w:rPr>
        <w:t>(2) نفسه 248</w:t>
      </w:r>
      <w:r w:rsidR="002235E8">
        <w:rPr>
          <w:rFonts w:hint="cs"/>
          <w:rtl/>
        </w:rPr>
        <w:t>.</w:t>
      </w:r>
    </w:p>
    <w:p w:rsidR="008E0475" w:rsidRDefault="008E0475" w:rsidP="002235E8">
      <w:pPr>
        <w:pStyle w:val="libFootnote0"/>
      </w:pPr>
      <w:r>
        <w:rPr>
          <w:rtl/>
        </w:rPr>
        <w:br w:type="page"/>
      </w:r>
    </w:p>
    <w:p w:rsidR="008E0475" w:rsidRDefault="008E0475" w:rsidP="00FE28FA">
      <w:pPr>
        <w:pStyle w:val="libNormal0"/>
        <w:rPr>
          <w:rtl/>
        </w:rPr>
      </w:pPr>
      <w:r>
        <w:rPr>
          <w:rFonts w:hint="cs"/>
          <w:rtl/>
        </w:rPr>
        <w:lastRenderedPageBreak/>
        <w:t>ابن تيميه عصا الطّاعة</w:t>
      </w:r>
      <w:r w:rsidR="002235E8">
        <w:rPr>
          <w:rFonts w:hint="cs"/>
          <w:rtl/>
        </w:rPr>
        <w:t xml:space="preserve"> - </w:t>
      </w:r>
      <w:r>
        <w:rPr>
          <w:rFonts w:hint="cs"/>
          <w:rtl/>
        </w:rPr>
        <w:t>كما سيتّضح من الكتاب</w:t>
      </w:r>
      <w:r w:rsidR="002235E8">
        <w:rPr>
          <w:rFonts w:hint="cs"/>
          <w:rtl/>
        </w:rPr>
        <w:t xml:space="preserve"> - </w:t>
      </w:r>
      <w:r>
        <w:rPr>
          <w:rFonts w:hint="cs"/>
          <w:rtl/>
        </w:rPr>
        <w:t>مع أنّ رسول الله صلّى الله عليه وسلّم شهد لجماعة المسلمين وجمهورهم بأنّهم لن يجتمعوا على ضلالة وأنّ من شذّ عنهم شذّ في النار</w:t>
      </w:r>
      <w:r w:rsidR="002235E8">
        <w:rPr>
          <w:rFonts w:hint="cs"/>
          <w:rtl/>
        </w:rPr>
        <w:t>،</w:t>
      </w:r>
      <w:r>
        <w:rPr>
          <w:rFonts w:hint="cs"/>
          <w:rtl/>
        </w:rPr>
        <w:t xml:space="preserve"> ولم يشهد رسول الله </w:t>
      </w:r>
      <w:r w:rsidR="002235E8" w:rsidRPr="002235E8">
        <w:rPr>
          <w:rStyle w:val="libAlaemChar"/>
          <w:rFonts w:hint="cs"/>
          <w:rtl/>
        </w:rPr>
        <w:t>صلى‌الله‌عليه‌وآله‌وسلم</w:t>
      </w:r>
      <w:r>
        <w:rPr>
          <w:rFonts w:hint="cs"/>
          <w:rtl/>
        </w:rPr>
        <w:t xml:space="preserve"> الذي هو مصدرُ التشريع</w:t>
      </w:r>
      <w:r w:rsidR="002235E8">
        <w:rPr>
          <w:rFonts w:hint="cs"/>
          <w:rtl/>
        </w:rPr>
        <w:t>؛</w:t>
      </w:r>
      <w:r>
        <w:rPr>
          <w:rFonts w:hint="cs"/>
          <w:rtl/>
        </w:rPr>
        <w:t xml:space="preserve"> بل ولا غيره</w:t>
      </w:r>
      <w:r w:rsidR="002235E8">
        <w:rPr>
          <w:rFonts w:hint="cs"/>
          <w:rtl/>
        </w:rPr>
        <w:t>،</w:t>
      </w:r>
      <w:r>
        <w:rPr>
          <w:rFonts w:hint="cs"/>
          <w:rtl/>
        </w:rPr>
        <w:t xml:space="preserve"> لابن تيميه بالعصمة</w:t>
      </w:r>
      <w:r w:rsidR="002235E8">
        <w:rPr>
          <w:rFonts w:hint="cs"/>
          <w:rtl/>
        </w:rPr>
        <w:t>!</w:t>
      </w:r>
      <w:r>
        <w:rPr>
          <w:rFonts w:hint="cs"/>
          <w:rtl/>
        </w:rPr>
        <w:t xml:space="preserve"> لذا كان من الضروريّ جدّاً تسليط الضوء في صورة عامّة وقراءة سريعة لشخصيّة هذا الرجل</w:t>
      </w:r>
      <w:r w:rsidR="002235E8">
        <w:rPr>
          <w:rFonts w:hint="cs"/>
          <w:rtl/>
        </w:rPr>
        <w:t xml:space="preserve"> - </w:t>
      </w:r>
      <w:r>
        <w:rPr>
          <w:rFonts w:hint="cs"/>
          <w:rtl/>
        </w:rPr>
        <w:t>ابن تيميه</w:t>
      </w:r>
      <w:r w:rsidR="002235E8">
        <w:rPr>
          <w:rFonts w:hint="cs"/>
          <w:rtl/>
        </w:rPr>
        <w:t xml:space="preserve"> - </w:t>
      </w:r>
      <w:r>
        <w:rPr>
          <w:rFonts w:hint="cs"/>
          <w:rtl/>
        </w:rPr>
        <w:t>وآرائه باعتباره محور الفتنة القائمة ومودها</w:t>
      </w:r>
      <w:r w:rsidR="002235E8">
        <w:rPr>
          <w:rFonts w:hint="cs"/>
          <w:rtl/>
        </w:rPr>
        <w:t>.</w:t>
      </w:r>
    </w:p>
    <w:p w:rsidR="008E0475" w:rsidRDefault="008E0475" w:rsidP="00FE28FA">
      <w:pPr>
        <w:pStyle w:val="libNormal"/>
        <w:rPr>
          <w:rtl/>
        </w:rPr>
      </w:pPr>
      <w:r>
        <w:rPr>
          <w:rFonts w:hint="cs"/>
          <w:rtl/>
        </w:rPr>
        <w:t>ولا يعنينا في هذا الصدد إثبات كفره أو براءته من هذه التهمة</w:t>
      </w:r>
      <w:r w:rsidR="002235E8">
        <w:rPr>
          <w:rFonts w:hint="cs"/>
          <w:rtl/>
        </w:rPr>
        <w:t>،</w:t>
      </w:r>
      <w:r>
        <w:rPr>
          <w:rFonts w:hint="cs"/>
          <w:rtl/>
        </w:rPr>
        <w:t xml:space="preserve"> بل يكفي أن يكون متّهماً بذلك من فريقٍ معتبر من أئمّة المسلمين وعلمائهم أو أن يكون مخطئاً أخطاءً شنيعة تدمّر المجتمع والفكر الإسلاميّ في نظر جمهور الأئمّة في عصره والعصور التالية</w:t>
      </w:r>
      <w:r w:rsidR="002235E8">
        <w:rPr>
          <w:rFonts w:hint="cs"/>
          <w:rtl/>
        </w:rPr>
        <w:t xml:space="preserve"> - </w:t>
      </w:r>
      <w:r>
        <w:rPr>
          <w:rFonts w:hint="cs"/>
          <w:rtl/>
        </w:rPr>
        <w:t>حتّى وإن لم يكفر</w:t>
      </w:r>
      <w:r w:rsidR="002235E8">
        <w:rPr>
          <w:rFonts w:hint="cs"/>
          <w:rtl/>
        </w:rPr>
        <w:t xml:space="preserve"> - </w:t>
      </w:r>
      <w:r>
        <w:rPr>
          <w:rFonts w:hint="cs"/>
          <w:rtl/>
        </w:rPr>
        <w:t>لإثبات خطورة فكره وآرائه الشاذّة وسلوكه المنحرف على جمهور الأمّة من بعده</w:t>
      </w:r>
      <w:r w:rsidR="002235E8">
        <w:rPr>
          <w:rFonts w:hint="cs"/>
          <w:rtl/>
        </w:rPr>
        <w:t>،</w:t>
      </w:r>
      <w:r>
        <w:rPr>
          <w:rFonts w:hint="cs"/>
          <w:rtl/>
        </w:rPr>
        <w:t xml:space="preserve"> كما يكفي ذلك جدّاً كي نطالب علماء المسلمين بتنقية التراث الإسلامي والعلوم الإسلاميّة من كلّ ما أدخله ابن تيميّه وتلاميذه من آراء ومعتقدات باطلة</w:t>
      </w:r>
      <w:r w:rsidR="002235E8">
        <w:rPr>
          <w:rFonts w:hint="cs"/>
          <w:rtl/>
        </w:rPr>
        <w:t>،</w:t>
      </w:r>
      <w:r>
        <w:rPr>
          <w:rFonts w:hint="cs"/>
          <w:rtl/>
        </w:rPr>
        <w:t xml:space="preserve"> وذلك خطوة أساسيّة ومقدّمة لابدّ منها</w:t>
      </w:r>
      <w:r w:rsidR="002235E8">
        <w:rPr>
          <w:rFonts w:hint="cs"/>
          <w:rtl/>
        </w:rPr>
        <w:t>.</w:t>
      </w:r>
      <w:r>
        <w:rPr>
          <w:rFonts w:hint="cs"/>
          <w:rtl/>
        </w:rPr>
        <w:t>..</w:t>
      </w:r>
      <w:r w:rsidR="00FE28FA">
        <w:rPr>
          <w:rFonts w:hint="cs"/>
          <w:rtl/>
        </w:rPr>
        <w:t>»</w:t>
      </w:r>
      <w:r>
        <w:rPr>
          <w:rFonts w:hint="cs"/>
          <w:rtl/>
        </w:rPr>
        <w:t xml:space="preserve"> </w:t>
      </w:r>
      <w:r w:rsidRPr="002235E8">
        <w:rPr>
          <w:rStyle w:val="libFootnotenumChar"/>
          <w:rFonts w:hint="cs"/>
          <w:rtl/>
        </w:rPr>
        <w:t>(1)</w:t>
      </w:r>
      <w:r w:rsidR="002235E8">
        <w:rPr>
          <w:rFonts w:hint="cs"/>
          <w:rtl/>
        </w:rPr>
        <w:t>.</w:t>
      </w:r>
    </w:p>
    <w:p w:rsidR="008E0475" w:rsidRDefault="008E0475" w:rsidP="00FE28FA">
      <w:pPr>
        <w:pStyle w:val="libNormal"/>
        <w:rPr>
          <w:rtl/>
        </w:rPr>
      </w:pPr>
      <w:r>
        <w:rPr>
          <w:rFonts w:hint="cs"/>
          <w:rtl/>
        </w:rPr>
        <w:t xml:space="preserve">وقال تحت عنوان </w:t>
      </w:r>
      <w:r w:rsidR="00FE28FA">
        <w:rPr>
          <w:rFonts w:hint="cs"/>
          <w:rtl/>
        </w:rPr>
        <w:t>(</w:t>
      </w:r>
      <w:r w:rsidR="004A4BD1">
        <w:rPr>
          <w:rFonts w:hint="cs"/>
          <w:rtl/>
        </w:rPr>
        <w:t>منهج الحِصْني في ردّ بِدع ابن تَيمِيه</w:t>
      </w:r>
      <w:r w:rsidR="00FE28FA">
        <w:rPr>
          <w:rFonts w:hint="cs"/>
          <w:rtl/>
        </w:rPr>
        <w:t>)</w:t>
      </w:r>
    </w:p>
    <w:p w:rsidR="008E0475" w:rsidRDefault="004A4BD1" w:rsidP="00FE28FA">
      <w:pPr>
        <w:pStyle w:val="libNormal"/>
        <w:rPr>
          <w:rtl/>
        </w:rPr>
      </w:pPr>
      <w:r>
        <w:rPr>
          <w:rFonts w:hint="cs"/>
          <w:rtl/>
        </w:rPr>
        <w:t>«</w:t>
      </w:r>
      <w:r w:rsidR="008E0475">
        <w:rPr>
          <w:rFonts w:hint="cs"/>
          <w:rtl/>
        </w:rPr>
        <w:t>وسع الإمام الحصني من كلامه في التنزيه وعلاج مرض التشبيه والتحذير منه</w:t>
      </w:r>
      <w:r w:rsidR="002235E8">
        <w:rPr>
          <w:rFonts w:hint="cs"/>
          <w:rtl/>
        </w:rPr>
        <w:t>،</w:t>
      </w:r>
      <w:r w:rsidR="008E0475">
        <w:rPr>
          <w:rFonts w:hint="cs"/>
          <w:rtl/>
        </w:rPr>
        <w:t xml:space="preserve"> وكذا في فتاواه بخصوص التوسّل وشدّ الرحال إلى زيارة سيّد الخلق صلّى الله عليه وسلّم</w:t>
      </w:r>
      <w:r w:rsidR="002235E8">
        <w:rPr>
          <w:rFonts w:hint="cs"/>
          <w:rtl/>
        </w:rPr>
        <w:t>،</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مقدّمة كتاب دفع شبه من شبّه وتمرّد</w:t>
      </w:r>
      <w:r w:rsidR="002235E8">
        <w:rPr>
          <w:rFonts w:hint="cs"/>
          <w:rtl/>
        </w:rPr>
        <w:t>،</w:t>
      </w:r>
      <w:r>
        <w:rPr>
          <w:rFonts w:hint="cs"/>
          <w:rtl/>
        </w:rPr>
        <w:t xml:space="preserve"> أبوبكر الحصني 18</w:t>
      </w:r>
      <w:r w:rsidR="002235E8">
        <w:rPr>
          <w:rFonts w:hint="cs"/>
          <w:rtl/>
        </w:rPr>
        <w:t>،</w:t>
      </w:r>
      <w:r>
        <w:rPr>
          <w:rFonts w:hint="cs"/>
          <w:rtl/>
        </w:rPr>
        <w:t xml:space="preserve"> دار المصطفى</w:t>
      </w:r>
      <w:r w:rsidR="002235E8">
        <w:rPr>
          <w:rFonts w:hint="cs"/>
          <w:rtl/>
        </w:rPr>
        <w:t>.</w:t>
      </w:r>
    </w:p>
    <w:p w:rsidR="008E0475" w:rsidRDefault="008E0475" w:rsidP="002235E8">
      <w:pPr>
        <w:pStyle w:val="libFootnote0"/>
      </w:pPr>
      <w:r>
        <w:rPr>
          <w:rtl/>
        </w:rPr>
        <w:br w:type="page"/>
      </w:r>
    </w:p>
    <w:p w:rsidR="008E0475" w:rsidRDefault="008E0475" w:rsidP="00FE28FA">
      <w:pPr>
        <w:pStyle w:val="libNormal0"/>
        <w:rPr>
          <w:rtl/>
        </w:rPr>
      </w:pPr>
      <w:r>
        <w:rPr>
          <w:rFonts w:hint="cs"/>
          <w:rtl/>
        </w:rPr>
        <w:lastRenderedPageBreak/>
        <w:t>وذلك لمسيس حاجة العوام إلى هذه النقاط واستعرض الباقي استعراضاً سريعاً في إشارة إلى أنّها من جملة بِدعه</w:t>
      </w:r>
      <w:r w:rsidR="002235E8">
        <w:rPr>
          <w:rFonts w:hint="cs"/>
          <w:rtl/>
        </w:rPr>
        <w:t>.</w:t>
      </w:r>
    </w:p>
    <w:p w:rsidR="008E0475" w:rsidRDefault="008E0475" w:rsidP="008E0475">
      <w:pPr>
        <w:pStyle w:val="libNormal"/>
        <w:rPr>
          <w:rtl/>
        </w:rPr>
      </w:pPr>
      <w:r>
        <w:rPr>
          <w:rFonts w:hint="cs"/>
          <w:rtl/>
        </w:rPr>
        <w:t>والغرض من كلّ ذلك هو إسقاط إمامة ابن تيميه ومرجعيّته عند عوامّ المسلمين وإيضاح أن متّبعه من العوام لن يُغنيه عند الله أنّه قد أخذ بقول أحد العلماء</w:t>
      </w:r>
      <w:r w:rsidR="002235E8">
        <w:rPr>
          <w:rFonts w:hint="cs"/>
          <w:rtl/>
        </w:rPr>
        <w:t xml:space="preserve"> - </w:t>
      </w:r>
      <w:r>
        <w:rPr>
          <w:rFonts w:hint="cs"/>
          <w:rtl/>
        </w:rPr>
        <w:t>ابن تيميه</w:t>
      </w:r>
      <w:r w:rsidR="002235E8">
        <w:rPr>
          <w:rFonts w:hint="cs"/>
          <w:rtl/>
        </w:rPr>
        <w:t xml:space="preserve"> - </w:t>
      </w:r>
      <w:r>
        <w:rPr>
          <w:rFonts w:hint="cs"/>
          <w:rtl/>
        </w:rPr>
        <w:t>وهو يتقلّد في عنقه مسؤوليّة فتواه</w:t>
      </w:r>
      <w:r w:rsidR="002235E8">
        <w:rPr>
          <w:rFonts w:hint="cs"/>
          <w:rtl/>
        </w:rPr>
        <w:t>،</w:t>
      </w:r>
      <w:r>
        <w:rPr>
          <w:rFonts w:hint="cs"/>
          <w:rtl/>
        </w:rPr>
        <w:t xml:space="preserve"> إذ إنّ ذلك يكون مع علماء الآخرة فقط الذين هم على الصراط المستقيم</w:t>
      </w:r>
      <w:r w:rsidR="002235E8">
        <w:rPr>
          <w:rFonts w:hint="cs"/>
          <w:rtl/>
        </w:rPr>
        <w:t>.</w:t>
      </w:r>
    </w:p>
    <w:p w:rsidR="008E0475" w:rsidRDefault="008E0475" w:rsidP="00677DF6">
      <w:pPr>
        <w:pStyle w:val="libNormal"/>
        <w:rPr>
          <w:rtl/>
        </w:rPr>
      </w:pPr>
      <w:r>
        <w:rPr>
          <w:rFonts w:hint="cs"/>
          <w:rtl/>
        </w:rPr>
        <w:t>أما علماء السوء وأهل البدعة فبعد أن يتبيّن لكلّ أحد بهذا الكتاب أو غيره</w:t>
      </w:r>
      <w:r w:rsidR="002235E8">
        <w:rPr>
          <w:rFonts w:hint="cs"/>
          <w:rtl/>
        </w:rPr>
        <w:t>،</w:t>
      </w:r>
      <w:r>
        <w:rPr>
          <w:rFonts w:hint="cs"/>
          <w:rtl/>
        </w:rPr>
        <w:t xml:space="preserve"> أنّهم تركوا الصراط المستقيم واتّبعوا السبل الأخرى عن يمينه ويساره فلا يغني اتّباعهم عند الله شيئاً حتّى لو نطقوا بما ظاهره الصواب</w:t>
      </w:r>
      <w:r w:rsidR="002235E8">
        <w:rPr>
          <w:rFonts w:hint="cs"/>
          <w:rtl/>
        </w:rPr>
        <w:t>،</w:t>
      </w:r>
      <w:r>
        <w:rPr>
          <w:rFonts w:hint="cs"/>
          <w:rtl/>
        </w:rPr>
        <w:t xml:space="preserve"> فإن كان حقّاً [افتراضاً] فقد قاله الله ورسوله ونقلته لنا جمهور الأمّة المعصومة</w:t>
      </w:r>
      <w:r w:rsidR="002235E8">
        <w:rPr>
          <w:rFonts w:hint="cs"/>
          <w:rtl/>
        </w:rPr>
        <w:t>،</w:t>
      </w:r>
      <w:r>
        <w:rPr>
          <w:rFonts w:hint="cs"/>
          <w:rtl/>
        </w:rPr>
        <w:t xml:space="preserve"> فنحن متّبعون لقول الله وقول رسوله وليس لهم</w:t>
      </w:r>
      <w:r w:rsidR="002235E8">
        <w:rPr>
          <w:rFonts w:hint="cs"/>
          <w:rtl/>
        </w:rPr>
        <w:t>؛</w:t>
      </w:r>
      <w:r>
        <w:rPr>
          <w:rFonts w:hint="cs"/>
          <w:rtl/>
        </w:rPr>
        <w:t xml:space="preserve"> وإن نطقوا بالباطل</w:t>
      </w:r>
      <w:r w:rsidR="002235E8">
        <w:rPr>
          <w:rFonts w:hint="cs"/>
          <w:rtl/>
        </w:rPr>
        <w:t xml:space="preserve"> - </w:t>
      </w:r>
      <w:r>
        <w:rPr>
          <w:rFonts w:hint="cs"/>
          <w:rtl/>
        </w:rPr>
        <w:t>وما أكثره</w:t>
      </w:r>
      <w:r w:rsidR="002235E8">
        <w:rPr>
          <w:rFonts w:hint="cs"/>
          <w:rtl/>
        </w:rPr>
        <w:t xml:space="preserve"> - </w:t>
      </w:r>
      <w:r>
        <w:rPr>
          <w:rFonts w:hint="cs"/>
          <w:rtl/>
        </w:rPr>
        <w:t>فنحن أوّل من ينكره وما أشبه ذلك بقول الحقّ سبحانه</w:t>
      </w:r>
      <w:r w:rsidR="002235E8">
        <w:rPr>
          <w:rFonts w:hint="cs"/>
          <w:rtl/>
        </w:rPr>
        <w:t>:</w:t>
      </w:r>
      <w:r>
        <w:rPr>
          <w:rFonts w:hint="cs"/>
          <w:rtl/>
        </w:rPr>
        <w:t xml:space="preserve"> </w:t>
      </w:r>
      <w:r w:rsidR="002235E8" w:rsidRPr="00FE28FA">
        <w:rPr>
          <w:rStyle w:val="libAlaemChar"/>
          <w:rFonts w:hint="cs"/>
          <w:rtl/>
        </w:rPr>
        <w:t>(</w:t>
      </w:r>
      <w:r w:rsidRPr="008E0475">
        <w:rPr>
          <w:rStyle w:val="libAieChar"/>
          <w:rFonts w:eastAsia="MS Mincho"/>
          <w:rtl/>
        </w:rPr>
        <w:t>إِذَا جَاءَكَ الْمُنَافِقُونَ قَالُوا نَشْهَدُ إِنّكَ لَرَسُولُ اللّهِ وَاللّهُ يَعْلَمُ إِنّكَ لَرَسُولُهُ وَاللّهُ يَشْهَدُ إِنّ الْمُنَافِقِينَ لَكَاذِبُونَ</w:t>
      </w:r>
      <w:r w:rsidR="002235E8" w:rsidRPr="00FE28FA">
        <w:rPr>
          <w:rStyle w:val="libAlaemChar"/>
          <w:rFonts w:hint="cs"/>
          <w:rtl/>
        </w:rPr>
        <w:t>)</w:t>
      </w:r>
      <w:r w:rsidR="002235E8">
        <w:rPr>
          <w:rFonts w:hint="cs"/>
          <w:rtl/>
        </w:rPr>
        <w:t>،</w:t>
      </w:r>
      <w:r>
        <w:rPr>
          <w:rFonts w:hint="cs"/>
          <w:rtl/>
        </w:rPr>
        <w:t xml:space="preserve"> أي أنّهم كاذبون حتّى وإن قالوا</w:t>
      </w:r>
      <w:r w:rsidR="002235E8">
        <w:rPr>
          <w:rFonts w:hint="cs"/>
          <w:rtl/>
        </w:rPr>
        <w:t>:</w:t>
      </w:r>
      <w:r>
        <w:rPr>
          <w:rFonts w:hint="cs"/>
          <w:rtl/>
        </w:rPr>
        <w:t xml:space="preserve"> </w:t>
      </w:r>
      <w:r w:rsidR="00677DF6">
        <w:rPr>
          <w:rFonts w:hint="cs"/>
          <w:rtl/>
        </w:rPr>
        <w:t>(</w:t>
      </w:r>
      <w:r w:rsidR="004A4BD1">
        <w:rPr>
          <w:rFonts w:hint="cs"/>
          <w:rtl/>
        </w:rPr>
        <w:t>نشهد إنّك لَرسولُ الله</w:t>
      </w:r>
      <w:r w:rsidR="00677DF6">
        <w:rPr>
          <w:rFonts w:hint="cs"/>
          <w:rtl/>
        </w:rPr>
        <w:t>)</w:t>
      </w:r>
      <w:r w:rsidR="002235E8">
        <w:rPr>
          <w:rFonts w:hint="cs"/>
          <w:rtl/>
        </w:rPr>
        <w:t>.</w:t>
      </w:r>
    </w:p>
    <w:p w:rsidR="008E0475" w:rsidRDefault="008E0475" w:rsidP="00677DF6">
      <w:pPr>
        <w:pStyle w:val="libNormal"/>
        <w:rPr>
          <w:rtl/>
        </w:rPr>
      </w:pPr>
      <w:r>
        <w:rPr>
          <w:rFonts w:hint="cs"/>
          <w:rtl/>
        </w:rPr>
        <w:t>فعدالة هؤلاء المبتدعة ساقطة ولا يحلّ تقليدهم ولا النقل عنهم</w:t>
      </w:r>
      <w:r w:rsidR="002235E8">
        <w:rPr>
          <w:rFonts w:hint="cs"/>
          <w:rtl/>
        </w:rPr>
        <w:t>.</w:t>
      </w:r>
      <w:r>
        <w:rPr>
          <w:rFonts w:hint="cs"/>
          <w:rtl/>
        </w:rPr>
        <w:t xml:space="preserve"> والله يقول الحقّ وهو يهدي السبيل</w:t>
      </w:r>
      <w:r w:rsidR="00677DF6">
        <w:rPr>
          <w:rFonts w:hint="cs"/>
          <w:rtl/>
        </w:rPr>
        <w:t>»</w:t>
      </w:r>
      <w:r>
        <w:rPr>
          <w:rFonts w:hint="cs"/>
          <w:rtl/>
        </w:rPr>
        <w:t xml:space="preserve"> </w:t>
      </w:r>
      <w:r w:rsidRPr="002235E8">
        <w:rPr>
          <w:rStyle w:val="libFootnotenumChar"/>
          <w:rFonts w:hint="cs"/>
          <w:rtl/>
        </w:rPr>
        <w:t>(2)</w:t>
      </w:r>
      <w:r w:rsidR="002235E8">
        <w:rPr>
          <w:rFonts w:hint="cs"/>
          <w:rtl/>
        </w:rPr>
        <w:t>.</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المنافقون</w:t>
      </w:r>
      <w:r w:rsidR="002235E8">
        <w:rPr>
          <w:rFonts w:hint="cs"/>
          <w:rtl/>
        </w:rPr>
        <w:t>:</w:t>
      </w:r>
      <w:r>
        <w:rPr>
          <w:rFonts w:hint="cs"/>
          <w:rtl/>
        </w:rPr>
        <w:t xml:space="preserve"> 1</w:t>
      </w:r>
      <w:r w:rsidR="002235E8">
        <w:rPr>
          <w:rFonts w:hint="cs"/>
          <w:rtl/>
        </w:rPr>
        <w:t>.</w:t>
      </w:r>
    </w:p>
    <w:p w:rsidR="008E0475" w:rsidRDefault="008E0475" w:rsidP="002235E8">
      <w:pPr>
        <w:pStyle w:val="libFootnote0"/>
        <w:rPr>
          <w:rtl/>
        </w:rPr>
      </w:pPr>
      <w:r>
        <w:rPr>
          <w:rFonts w:hint="cs"/>
          <w:rtl/>
        </w:rPr>
        <w:t>(2) مقدّمة دفع شُبَه من شبّه 40</w:t>
      </w:r>
      <w:r w:rsidR="002235E8">
        <w:rPr>
          <w:rFonts w:hint="cs"/>
          <w:rtl/>
        </w:rPr>
        <w:t>.</w:t>
      </w:r>
    </w:p>
    <w:p w:rsidR="008E0475" w:rsidRDefault="008E0475" w:rsidP="002235E8">
      <w:pPr>
        <w:pStyle w:val="libFootnote0"/>
      </w:pPr>
      <w:r>
        <w:rPr>
          <w:rtl/>
        </w:rPr>
        <w:br w:type="page"/>
      </w:r>
    </w:p>
    <w:p w:rsidR="008E0475" w:rsidRDefault="008E0475" w:rsidP="008E0475">
      <w:pPr>
        <w:pStyle w:val="libNormal"/>
        <w:rPr>
          <w:rtl/>
        </w:rPr>
      </w:pPr>
      <w:r>
        <w:rPr>
          <w:rFonts w:hint="cs"/>
          <w:rtl/>
        </w:rPr>
        <w:lastRenderedPageBreak/>
        <w:t>بعد أن أنزلهم منزلة المنافقين</w:t>
      </w:r>
      <w:r w:rsidR="002235E8">
        <w:rPr>
          <w:rFonts w:hint="cs"/>
          <w:rtl/>
        </w:rPr>
        <w:t>!</w:t>
      </w:r>
      <w:r>
        <w:rPr>
          <w:rFonts w:hint="cs"/>
          <w:rtl/>
        </w:rPr>
        <w:t xml:space="preserve"> فلا يجوز لمسلم يخاف يوم المعاد متابعتهم</w:t>
      </w:r>
      <w:r w:rsidR="002235E8">
        <w:rPr>
          <w:rFonts w:hint="cs"/>
          <w:rtl/>
        </w:rPr>
        <w:t>؛</w:t>
      </w:r>
      <w:r>
        <w:rPr>
          <w:rFonts w:hint="cs"/>
          <w:rtl/>
        </w:rPr>
        <w:t xml:space="preserve"> إذ المنافقون يظهرون الإسلام ويبطنون الكفر والعداء لله ولرسوله وللمؤمنين</w:t>
      </w:r>
      <w:r w:rsidR="002235E8">
        <w:rPr>
          <w:rFonts w:hint="cs"/>
          <w:rtl/>
        </w:rPr>
        <w:t>،</w:t>
      </w:r>
      <w:r>
        <w:rPr>
          <w:rFonts w:hint="cs"/>
          <w:rtl/>
        </w:rPr>
        <w:t xml:space="preserve"> ويترصّدون المؤمنين ويتربّصون بهم الدوائر</w:t>
      </w:r>
      <w:r w:rsidR="002235E8">
        <w:rPr>
          <w:rFonts w:hint="cs"/>
          <w:rtl/>
        </w:rPr>
        <w:t>،</w:t>
      </w:r>
      <w:r>
        <w:rPr>
          <w:rFonts w:hint="cs"/>
          <w:rtl/>
        </w:rPr>
        <w:t xml:space="preserve"> ويظهرون بسمت المؤمنين</w:t>
      </w:r>
      <w:r w:rsidR="002235E8">
        <w:rPr>
          <w:rFonts w:hint="cs"/>
          <w:rtl/>
        </w:rPr>
        <w:t>،</w:t>
      </w:r>
      <w:r>
        <w:rPr>
          <w:rFonts w:hint="cs"/>
          <w:rtl/>
        </w:rPr>
        <w:t xml:space="preserve"> ويتحرّون من الكلام ما يُظنّ معه أنّهم مؤمنين </w:t>
      </w:r>
      <w:r w:rsidR="002235E8" w:rsidRPr="00677DF6">
        <w:rPr>
          <w:rStyle w:val="libAlaemChar"/>
          <w:rFonts w:hint="cs"/>
          <w:rtl/>
        </w:rPr>
        <w:t>(</w:t>
      </w:r>
      <w:r w:rsidRPr="008E0475">
        <w:rPr>
          <w:rStyle w:val="libAieChar"/>
          <w:rFonts w:eastAsia="MS Mincho"/>
          <w:rtl/>
        </w:rPr>
        <w:t>وَإِذَا رَأَيْتَهُمْ تُعْجِبُكَ أَجْسَامُهُمْ وَإِن يَقُولُوا تَسْمَعْ لِقَوْلِهِمْ كَأَنّهُمْ خُشُبٌ مُسَنّدَةٌ يَحْسَبُونَ كُلّ صَيْحَةٍ عَلَيْهِمْ هُمُ الْعَدُوّ فَاحْذَرْهُمْ</w:t>
      </w:r>
      <w:r w:rsidR="002235E8" w:rsidRPr="00677DF6">
        <w:rPr>
          <w:rStyle w:val="libAlaemChar"/>
          <w:rFonts w:hint="cs"/>
          <w:rtl/>
        </w:rPr>
        <w:t>)</w:t>
      </w:r>
      <w:r>
        <w:rPr>
          <w:rFonts w:hint="cs"/>
          <w:rtl/>
        </w:rPr>
        <w:t xml:space="preserve"> </w:t>
      </w:r>
      <w:r w:rsidRPr="002235E8">
        <w:rPr>
          <w:rStyle w:val="libFootnotenumChar"/>
          <w:rFonts w:hint="cs"/>
          <w:rtl/>
        </w:rPr>
        <w:t>(1)</w:t>
      </w:r>
      <w:r w:rsidR="002235E8">
        <w:rPr>
          <w:rFonts w:hint="cs"/>
          <w:rtl/>
        </w:rPr>
        <w:t>.</w:t>
      </w:r>
    </w:p>
    <w:p w:rsidR="008E0475" w:rsidRDefault="008E0475" w:rsidP="00677DF6">
      <w:pPr>
        <w:pStyle w:val="libNormal"/>
        <w:rPr>
          <w:rtl/>
        </w:rPr>
      </w:pPr>
      <w:r>
        <w:rPr>
          <w:rFonts w:hint="cs"/>
          <w:rtl/>
        </w:rPr>
        <w:t>وانّ من تبعهم فقد خسر خسرانا مبينا</w:t>
      </w:r>
      <w:r w:rsidR="002235E8">
        <w:rPr>
          <w:rFonts w:hint="cs"/>
          <w:rtl/>
        </w:rPr>
        <w:t>،</w:t>
      </w:r>
      <w:r>
        <w:rPr>
          <w:rFonts w:hint="cs"/>
          <w:rtl/>
        </w:rPr>
        <w:t xml:space="preserve"> ذلك </w:t>
      </w:r>
      <w:r w:rsidR="00677DF6">
        <w:rPr>
          <w:rStyle w:val="libAlaemChar"/>
          <w:rFonts w:hint="cs"/>
          <w:rtl/>
        </w:rPr>
        <w:t>(</w:t>
      </w:r>
      <w:r w:rsidR="004A4BD1" w:rsidRPr="00677DF6">
        <w:rPr>
          <w:rStyle w:val="libAieChar"/>
          <w:rFonts w:eastAsia="MS Mincho"/>
          <w:rtl/>
        </w:rPr>
        <w:t>إِنّ الْمُنَافِقِينَ فِي الدّرْكِ الْأَسْفَلِ مِنَ النّارِ</w:t>
      </w:r>
      <w:r w:rsidR="00677DF6">
        <w:rPr>
          <w:rStyle w:val="libAlaemChar"/>
          <w:rFonts w:hint="cs"/>
          <w:rtl/>
        </w:rPr>
        <w:t>)</w:t>
      </w:r>
      <w:r w:rsidRPr="002235E8">
        <w:rPr>
          <w:rStyle w:val="libFootnotenumChar"/>
          <w:rFonts w:hint="cs"/>
          <w:rtl/>
        </w:rPr>
        <w:t>(2)</w:t>
      </w:r>
      <w:r w:rsidR="002235E8">
        <w:rPr>
          <w:rFonts w:hint="cs"/>
          <w:rtl/>
        </w:rPr>
        <w:t>.</w:t>
      </w:r>
    </w:p>
    <w:p w:rsidR="008E0475" w:rsidRDefault="008E0475" w:rsidP="00677DF6">
      <w:pPr>
        <w:pStyle w:val="libNormal"/>
        <w:rPr>
          <w:rtl/>
        </w:rPr>
      </w:pPr>
      <w:r>
        <w:rPr>
          <w:rFonts w:hint="cs"/>
          <w:rtl/>
        </w:rPr>
        <w:t>وأشدّ الأقوام تمرّسا في الكفر والنّفاق</w:t>
      </w:r>
      <w:r w:rsidR="002235E8">
        <w:rPr>
          <w:rFonts w:hint="cs"/>
          <w:rtl/>
        </w:rPr>
        <w:t>:</w:t>
      </w:r>
      <w:r>
        <w:rPr>
          <w:rFonts w:hint="cs"/>
          <w:rtl/>
        </w:rPr>
        <w:t xml:space="preserve"> الأعراب</w:t>
      </w:r>
      <w:r w:rsidR="002235E8">
        <w:rPr>
          <w:rFonts w:hint="cs"/>
          <w:rtl/>
        </w:rPr>
        <w:t>،</w:t>
      </w:r>
      <w:r>
        <w:rPr>
          <w:rFonts w:hint="cs"/>
          <w:rtl/>
        </w:rPr>
        <w:t xml:space="preserve"> كما حكاه القرآن الكريم</w:t>
      </w:r>
      <w:r w:rsidR="002235E8">
        <w:rPr>
          <w:rFonts w:hint="cs"/>
          <w:rtl/>
        </w:rPr>
        <w:t>:</w:t>
      </w:r>
      <w:r>
        <w:rPr>
          <w:rFonts w:hint="cs"/>
          <w:rtl/>
        </w:rPr>
        <w:t xml:space="preserve"> </w:t>
      </w:r>
      <w:r w:rsidR="00677DF6">
        <w:rPr>
          <w:rStyle w:val="libAlaemChar"/>
          <w:rFonts w:hint="cs"/>
          <w:rtl/>
        </w:rPr>
        <w:t>(</w:t>
      </w:r>
      <w:r w:rsidR="004A4BD1" w:rsidRPr="00677DF6">
        <w:rPr>
          <w:rStyle w:val="libAieChar"/>
          <w:rFonts w:eastAsia="MS Mincho"/>
          <w:rtl/>
        </w:rPr>
        <w:t>الْأَعْرَابُ أَشَدّ كُفْراً وَنِفَاقاً وَأَجْدَرُ أَلاّ يَعْلَمُوا حُدُودَ مَاأَنْزَلَ اللّهُ عَلَى‏ رَسُولِهِ وَاللّهُ عَلِيمٌ حَكِيمٌ</w:t>
      </w:r>
      <w:r w:rsidR="00677DF6">
        <w:rPr>
          <w:rStyle w:val="libAlaemChar"/>
          <w:rFonts w:hint="cs"/>
          <w:rtl/>
        </w:rPr>
        <w:t>)</w:t>
      </w:r>
      <w:r>
        <w:rPr>
          <w:rFonts w:hint="cs"/>
          <w:rtl/>
        </w:rPr>
        <w:t xml:space="preserve"> </w:t>
      </w:r>
      <w:r w:rsidRPr="002235E8">
        <w:rPr>
          <w:rStyle w:val="libFootnotenumChar"/>
          <w:rFonts w:hint="cs"/>
          <w:rtl/>
        </w:rPr>
        <w:t>(3)</w:t>
      </w:r>
      <w:r w:rsidR="002235E8">
        <w:rPr>
          <w:rFonts w:hint="cs"/>
          <w:rtl/>
        </w:rPr>
        <w:t>.</w:t>
      </w:r>
    </w:p>
    <w:p w:rsidR="008E0475" w:rsidRDefault="008E0475" w:rsidP="008E0475">
      <w:pPr>
        <w:pStyle w:val="libNormal"/>
        <w:rPr>
          <w:rtl/>
        </w:rPr>
      </w:pPr>
      <w:r>
        <w:rPr>
          <w:rFonts w:hint="cs"/>
          <w:rtl/>
        </w:rPr>
        <w:t>وليس أشدّ غلظة وأكثر خطراً على الإسلام من أعراب نجد</w:t>
      </w:r>
      <w:r w:rsidR="002235E8">
        <w:rPr>
          <w:rFonts w:hint="cs"/>
          <w:rtl/>
        </w:rPr>
        <w:t>،</w:t>
      </w:r>
      <w:r>
        <w:rPr>
          <w:rFonts w:hint="cs"/>
          <w:rtl/>
        </w:rPr>
        <w:t xml:space="preserve"> وقد ذكرنا أن قبائل نجد قد تأخّر إسلامها حتّى العام التاسع</w:t>
      </w:r>
      <w:r w:rsidR="002235E8">
        <w:rPr>
          <w:rFonts w:hint="cs"/>
          <w:rtl/>
        </w:rPr>
        <w:t>،</w:t>
      </w:r>
      <w:r>
        <w:rPr>
          <w:rFonts w:hint="cs"/>
          <w:rtl/>
        </w:rPr>
        <w:t xml:space="preserve"> </w:t>
      </w:r>
      <w:r w:rsidR="004A4BD1">
        <w:rPr>
          <w:rFonts w:hint="cs"/>
          <w:rtl/>
        </w:rPr>
        <w:t>«ويُسمّى عام الوفود»</w:t>
      </w:r>
      <w:r w:rsidR="002235E8">
        <w:rPr>
          <w:rFonts w:hint="cs"/>
          <w:rtl/>
        </w:rPr>
        <w:t>،</w:t>
      </w:r>
      <w:r>
        <w:rPr>
          <w:rFonts w:hint="cs"/>
          <w:rtl/>
        </w:rPr>
        <w:t xml:space="preserve"> ذلك أنّ النبيّ </w:t>
      </w:r>
      <w:r w:rsidR="002235E8" w:rsidRPr="002235E8">
        <w:rPr>
          <w:rStyle w:val="libAlaemChar"/>
          <w:rFonts w:hint="cs"/>
          <w:rtl/>
        </w:rPr>
        <w:t>صلى‌الله‌عليه‌وآله‌وسلم</w:t>
      </w:r>
      <w:r>
        <w:rPr>
          <w:rFonts w:hint="cs"/>
          <w:rtl/>
        </w:rPr>
        <w:t xml:space="preserve"> لما فتح مكّة</w:t>
      </w:r>
      <w:r w:rsidR="002235E8">
        <w:rPr>
          <w:rFonts w:hint="cs"/>
          <w:rtl/>
        </w:rPr>
        <w:t>،</w:t>
      </w:r>
      <w:r>
        <w:rPr>
          <w:rFonts w:hint="cs"/>
          <w:rtl/>
        </w:rPr>
        <w:t xml:space="preserve"> ورأت قريش أنّها غُلبت فأظهرت إسلامها</w:t>
      </w:r>
      <w:r w:rsidR="002235E8">
        <w:rPr>
          <w:rFonts w:hint="cs"/>
          <w:rtl/>
        </w:rPr>
        <w:t>،</w:t>
      </w:r>
      <w:r>
        <w:rPr>
          <w:rFonts w:hint="cs"/>
          <w:rtl/>
        </w:rPr>
        <w:t xml:space="preserve"> حينها راحت القبائل تضرب نحو رسول الله </w:t>
      </w:r>
      <w:r w:rsidR="002235E8" w:rsidRPr="002235E8">
        <w:rPr>
          <w:rStyle w:val="libAlaemChar"/>
          <w:rFonts w:hint="cs"/>
          <w:rtl/>
        </w:rPr>
        <w:t>صلى‌الله‌عليه‌وآله‌وسلم</w:t>
      </w:r>
      <w:r w:rsidR="002235E8">
        <w:rPr>
          <w:rFonts w:hint="cs"/>
          <w:rtl/>
        </w:rPr>
        <w:t>،</w:t>
      </w:r>
      <w:r>
        <w:rPr>
          <w:rFonts w:hint="cs"/>
          <w:rtl/>
        </w:rPr>
        <w:t xml:space="preserve"> تُعلن إسلامها</w:t>
      </w:r>
      <w:r w:rsidR="002235E8">
        <w:rPr>
          <w:rFonts w:hint="cs"/>
          <w:rtl/>
        </w:rPr>
        <w:t>.</w:t>
      </w:r>
      <w:r>
        <w:rPr>
          <w:rFonts w:hint="cs"/>
          <w:rtl/>
        </w:rPr>
        <w:t xml:space="preserve"> ولقد كانت مُزينة أوّل مَن وفد على رسول الله </w:t>
      </w:r>
      <w:r w:rsidR="002235E8" w:rsidRPr="002235E8">
        <w:rPr>
          <w:rStyle w:val="libAlaemChar"/>
          <w:rFonts w:hint="cs"/>
          <w:rtl/>
        </w:rPr>
        <w:t>صلى‌الله‌عليه‌وآله‌وسلم</w:t>
      </w:r>
      <w:r w:rsidR="002235E8">
        <w:rPr>
          <w:rFonts w:hint="cs"/>
          <w:rtl/>
        </w:rPr>
        <w:t>،</w:t>
      </w:r>
      <w:r>
        <w:rPr>
          <w:rFonts w:hint="cs"/>
          <w:rtl/>
        </w:rPr>
        <w:t xml:space="preserve"> وذلك أنّهم وفدوا في رجب سنة خمس</w:t>
      </w:r>
      <w:r w:rsidR="002235E8">
        <w:rPr>
          <w:rFonts w:hint="cs"/>
          <w:rtl/>
        </w:rPr>
        <w:t>،</w:t>
      </w:r>
      <w:r>
        <w:rPr>
          <w:rFonts w:hint="cs"/>
          <w:rtl/>
        </w:rPr>
        <w:t xml:space="preserve"> فكان ذلك فضيلة </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المنافقون</w:t>
      </w:r>
      <w:r w:rsidR="002235E8">
        <w:rPr>
          <w:rFonts w:hint="cs"/>
          <w:rtl/>
        </w:rPr>
        <w:t>:</w:t>
      </w:r>
      <w:r>
        <w:rPr>
          <w:rFonts w:hint="cs"/>
          <w:rtl/>
        </w:rPr>
        <w:t xml:space="preserve"> 4</w:t>
      </w:r>
      <w:r w:rsidR="002235E8">
        <w:rPr>
          <w:rFonts w:hint="cs"/>
          <w:rtl/>
        </w:rPr>
        <w:t>.</w:t>
      </w:r>
    </w:p>
    <w:p w:rsidR="008E0475" w:rsidRDefault="008E0475" w:rsidP="002235E8">
      <w:pPr>
        <w:pStyle w:val="libFootnote0"/>
        <w:rPr>
          <w:rtl/>
        </w:rPr>
      </w:pPr>
      <w:r>
        <w:rPr>
          <w:rFonts w:hint="cs"/>
          <w:rtl/>
        </w:rPr>
        <w:t>(2) النساء</w:t>
      </w:r>
      <w:r w:rsidR="002235E8">
        <w:rPr>
          <w:rFonts w:hint="cs"/>
          <w:rtl/>
        </w:rPr>
        <w:t>:</w:t>
      </w:r>
      <w:r>
        <w:rPr>
          <w:rFonts w:hint="cs"/>
          <w:rtl/>
        </w:rPr>
        <w:t xml:space="preserve"> 145</w:t>
      </w:r>
      <w:r w:rsidR="002235E8">
        <w:rPr>
          <w:rFonts w:hint="cs"/>
          <w:rtl/>
        </w:rPr>
        <w:t>.</w:t>
      </w:r>
    </w:p>
    <w:p w:rsidR="008E0475" w:rsidRDefault="008E0475" w:rsidP="002235E8">
      <w:pPr>
        <w:pStyle w:val="libFootnote0"/>
        <w:rPr>
          <w:rtl/>
        </w:rPr>
      </w:pPr>
      <w:r>
        <w:rPr>
          <w:rFonts w:hint="cs"/>
          <w:rtl/>
        </w:rPr>
        <w:t>(3) التوبة</w:t>
      </w:r>
      <w:r w:rsidR="002235E8">
        <w:rPr>
          <w:rFonts w:hint="cs"/>
          <w:rtl/>
        </w:rPr>
        <w:t>:</w:t>
      </w:r>
      <w:r>
        <w:rPr>
          <w:rFonts w:hint="cs"/>
          <w:rtl/>
        </w:rPr>
        <w:t xml:space="preserve"> 97</w:t>
      </w:r>
      <w:r w:rsidR="002235E8">
        <w:rPr>
          <w:rFonts w:hint="cs"/>
          <w:rtl/>
        </w:rPr>
        <w:t>.</w:t>
      </w:r>
    </w:p>
    <w:p w:rsidR="008E0475" w:rsidRDefault="008E0475" w:rsidP="002235E8">
      <w:pPr>
        <w:pStyle w:val="libFootnote0"/>
        <w:rPr>
          <w:rtl/>
        </w:rPr>
      </w:pPr>
      <w:r>
        <w:rPr>
          <w:rtl/>
        </w:rPr>
        <w:br w:type="page"/>
      </w:r>
    </w:p>
    <w:p w:rsidR="008E0475" w:rsidRDefault="008E0475" w:rsidP="00677DF6">
      <w:pPr>
        <w:pStyle w:val="libNormal0"/>
        <w:rPr>
          <w:rtl/>
        </w:rPr>
      </w:pPr>
      <w:r>
        <w:rPr>
          <w:rFonts w:hint="cs"/>
          <w:rtl/>
        </w:rPr>
        <w:lastRenderedPageBreak/>
        <w:t>لهم</w:t>
      </w:r>
      <w:r w:rsidR="002235E8">
        <w:rPr>
          <w:rFonts w:hint="cs"/>
          <w:rtl/>
        </w:rPr>
        <w:t>،</w:t>
      </w:r>
      <w:r>
        <w:rPr>
          <w:rFonts w:hint="cs"/>
          <w:rtl/>
        </w:rPr>
        <w:t xml:space="preserve"> إذ جعل لهم رسول الله الهجرة في دارهم وقال</w:t>
      </w:r>
      <w:r w:rsidR="002235E8">
        <w:rPr>
          <w:rFonts w:hint="cs"/>
          <w:rtl/>
        </w:rPr>
        <w:t>:</w:t>
      </w:r>
      <w:r>
        <w:rPr>
          <w:rFonts w:hint="cs"/>
          <w:rtl/>
        </w:rPr>
        <w:t xml:space="preserve"> </w:t>
      </w:r>
      <w:r w:rsidR="004A4BD1">
        <w:rPr>
          <w:rFonts w:hint="cs"/>
          <w:rtl/>
        </w:rPr>
        <w:t>«أنتم مهاجرون حيث كنتم فارجعوا إلى أموالكم»</w:t>
      </w:r>
      <w:r w:rsidR="002235E8">
        <w:rPr>
          <w:rFonts w:hint="cs"/>
          <w:rtl/>
        </w:rPr>
        <w:t>،</w:t>
      </w:r>
      <w:r>
        <w:rPr>
          <w:rFonts w:hint="cs"/>
          <w:rtl/>
        </w:rPr>
        <w:t xml:space="preserve"> فرجعوا إلى بلادهم </w:t>
      </w:r>
      <w:r w:rsidRPr="002235E8">
        <w:rPr>
          <w:rStyle w:val="libFootnotenumChar"/>
          <w:rFonts w:hint="cs"/>
          <w:rtl/>
        </w:rPr>
        <w:t>(1)</w:t>
      </w:r>
      <w:r w:rsidR="002235E8">
        <w:rPr>
          <w:rFonts w:hint="cs"/>
          <w:rtl/>
        </w:rPr>
        <w:t>.</w:t>
      </w:r>
    </w:p>
    <w:p w:rsidR="008E0475" w:rsidRDefault="008E0475" w:rsidP="00677DF6">
      <w:pPr>
        <w:pStyle w:val="libNormal"/>
        <w:rPr>
          <w:rtl/>
        </w:rPr>
      </w:pPr>
      <w:r>
        <w:rPr>
          <w:rFonts w:hint="cs"/>
          <w:rtl/>
        </w:rPr>
        <w:t>وذلك أنّهم وفدوا قبل الفتح</w:t>
      </w:r>
      <w:r w:rsidR="002235E8">
        <w:rPr>
          <w:rFonts w:hint="cs"/>
          <w:rtl/>
        </w:rPr>
        <w:t>،</w:t>
      </w:r>
      <w:r>
        <w:rPr>
          <w:rFonts w:hint="cs"/>
          <w:rtl/>
        </w:rPr>
        <w:t xml:space="preserve"> وقد قال تعالى</w:t>
      </w:r>
      <w:r w:rsidR="002235E8">
        <w:rPr>
          <w:rFonts w:hint="cs"/>
          <w:rtl/>
        </w:rPr>
        <w:t>:</w:t>
      </w:r>
      <w:r>
        <w:rPr>
          <w:rFonts w:hint="cs"/>
          <w:rtl/>
        </w:rPr>
        <w:t xml:space="preserve"> </w:t>
      </w:r>
      <w:r w:rsidR="00677DF6">
        <w:rPr>
          <w:rStyle w:val="libAlaemChar"/>
          <w:rFonts w:hint="cs"/>
          <w:rtl/>
        </w:rPr>
        <w:t>(</w:t>
      </w:r>
      <w:r w:rsidR="004A4BD1" w:rsidRPr="00677DF6">
        <w:rPr>
          <w:rStyle w:val="libAieChar"/>
          <w:rFonts w:eastAsia="MS Mincho"/>
          <w:rtl/>
        </w:rPr>
        <w:t>لاَ يَسْتَوِي مِنكُم مَنْ أَنفَقَ مِن قَبْلِ الْفَتْحِ وَقَاتَلَ أُوْلئِكَ أَعْظَمُ دَرَجَةً مِنَ الّذِينَ أَنفَقُوا مِن بَعْدُ وَقَاتَلُوا وَكُلّاً وَعَدَ اللّهُ الْحُسْنَى</w:t>
      </w:r>
      <w:r w:rsidR="004A4BD1" w:rsidRPr="00677DF6">
        <w:rPr>
          <w:rStyle w:val="libAlaemChar"/>
          <w:rFonts w:eastAsia="MS Mincho"/>
          <w:rtl/>
        </w:rPr>
        <w:t>‏</w:t>
      </w:r>
      <w:r w:rsidR="00677DF6">
        <w:rPr>
          <w:rStyle w:val="libAlaemChar"/>
          <w:rFonts w:hint="cs"/>
          <w:rtl/>
        </w:rPr>
        <w:t>)</w:t>
      </w:r>
      <w:r>
        <w:rPr>
          <w:rFonts w:hint="cs"/>
          <w:rtl/>
        </w:rPr>
        <w:t xml:space="preserve"> </w:t>
      </w:r>
      <w:r w:rsidRPr="002235E8">
        <w:rPr>
          <w:rStyle w:val="libFootnotenumChar"/>
          <w:rFonts w:hint="cs"/>
          <w:rtl/>
        </w:rPr>
        <w:t>(2)</w:t>
      </w:r>
      <w:r w:rsidR="002235E8">
        <w:rPr>
          <w:rFonts w:hint="cs"/>
          <w:rtl/>
        </w:rPr>
        <w:t>.</w:t>
      </w:r>
    </w:p>
    <w:p w:rsidR="008E0475" w:rsidRDefault="008E0475" w:rsidP="008E0475">
      <w:pPr>
        <w:pStyle w:val="libNormal"/>
        <w:rPr>
          <w:rtl/>
        </w:rPr>
      </w:pPr>
      <w:r>
        <w:rPr>
          <w:rFonts w:hint="cs"/>
          <w:rtl/>
        </w:rPr>
        <w:t>و للخصائص التي انطبعت بها القبائل النجديّة</w:t>
      </w:r>
      <w:r w:rsidR="002235E8">
        <w:rPr>
          <w:rFonts w:hint="cs"/>
          <w:rtl/>
        </w:rPr>
        <w:t>،</w:t>
      </w:r>
      <w:r>
        <w:rPr>
          <w:rFonts w:hint="cs"/>
          <w:rtl/>
        </w:rPr>
        <w:t xml:space="preserve"> فإنّ القرآن الكريم ذكرها في أربع سور</w:t>
      </w:r>
      <w:r w:rsidR="002235E8">
        <w:rPr>
          <w:rFonts w:hint="cs"/>
          <w:rtl/>
        </w:rPr>
        <w:t>:</w:t>
      </w:r>
      <w:r>
        <w:rPr>
          <w:rFonts w:hint="cs"/>
          <w:rtl/>
        </w:rPr>
        <w:t xml:space="preserve"> التوبة</w:t>
      </w:r>
      <w:r w:rsidR="002235E8">
        <w:rPr>
          <w:rFonts w:hint="cs"/>
          <w:rtl/>
        </w:rPr>
        <w:t xml:space="preserve"> - </w:t>
      </w:r>
      <w:r>
        <w:rPr>
          <w:rFonts w:hint="cs"/>
          <w:rtl/>
        </w:rPr>
        <w:t xml:space="preserve">أو براءة </w:t>
      </w:r>
      <w:r w:rsidR="002235E8">
        <w:rPr>
          <w:rFonts w:hint="cs"/>
          <w:rtl/>
        </w:rPr>
        <w:t>-،</w:t>
      </w:r>
      <w:r>
        <w:rPr>
          <w:rFonts w:hint="cs"/>
          <w:rtl/>
        </w:rPr>
        <w:t xml:space="preserve"> وهي سورة السيف والسورة الوحيدة التي نزلت من غير بسملة </w:t>
      </w:r>
      <w:r w:rsidR="004A4BD1">
        <w:rPr>
          <w:rFonts w:hint="cs"/>
          <w:rtl/>
        </w:rPr>
        <w:t>«بسم الله الرحمان الرحيم»</w:t>
      </w:r>
      <w:r>
        <w:rPr>
          <w:rFonts w:hint="cs"/>
          <w:rtl/>
        </w:rPr>
        <w:t xml:space="preserve"> التي هي أمان</w:t>
      </w:r>
      <w:r w:rsidR="002235E8">
        <w:rPr>
          <w:rFonts w:hint="cs"/>
          <w:rtl/>
        </w:rPr>
        <w:t>،</w:t>
      </w:r>
      <w:r>
        <w:rPr>
          <w:rFonts w:hint="cs"/>
          <w:rtl/>
        </w:rPr>
        <w:t xml:space="preserve"> وقد ذكر الأعراب فيها في ستّ آيات كلّها ذمّ شديد للأعراب</w:t>
      </w:r>
      <w:r w:rsidR="002235E8">
        <w:rPr>
          <w:rFonts w:hint="cs"/>
          <w:rtl/>
        </w:rPr>
        <w:t>،</w:t>
      </w:r>
      <w:r>
        <w:rPr>
          <w:rFonts w:hint="cs"/>
          <w:rtl/>
        </w:rPr>
        <w:t xml:space="preserve"> إلاّ قوله تعالى </w:t>
      </w:r>
      <w:r w:rsidR="002235E8" w:rsidRPr="00677DF6">
        <w:rPr>
          <w:rStyle w:val="libAlaemChar"/>
          <w:rFonts w:hint="cs"/>
          <w:rtl/>
        </w:rPr>
        <w:t>(</w:t>
      </w:r>
      <w:r w:rsidRPr="008E0475">
        <w:rPr>
          <w:rStyle w:val="libAieChar"/>
          <w:rFonts w:eastAsia="MS Mincho"/>
          <w:rtl/>
        </w:rPr>
        <w:t>وَمِنَ الْأَعْرَابِ مَن يُؤْمِنُ بِاللّهِ وَالْيَوْمِ الآخِرِ وَيَتّخِذُ مَايُنفِقُ قُرُبَاتٍ عِندَ اللّهِ وَصَلَوَاتِ الرّسُولِ أَلاَ إِنّهَا قُرْبَةٌ لَهُمْ سَيُدْخِلُهُمُ اللّهُ فِي رَحْمَتِهِ</w:t>
      </w:r>
      <w:r w:rsidR="002235E8" w:rsidRPr="00677DF6">
        <w:rPr>
          <w:rStyle w:val="libAlaemChar"/>
          <w:rFonts w:eastAsia="MS Mincho" w:hint="cs"/>
          <w:rtl/>
        </w:rPr>
        <w:t>)</w:t>
      </w:r>
      <w:r>
        <w:rPr>
          <w:rFonts w:hint="cs"/>
          <w:rtl/>
        </w:rPr>
        <w:t xml:space="preserve"> </w:t>
      </w:r>
      <w:r w:rsidRPr="002235E8">
        <w:rPr>
          <w:rStyle w:val="libFootnotenumChar"/>
          <w:rFonts w:hint="cs"/>
          <w:rtl/>
        </w:rPr>
        <w:t>(3)</w:t>
      </w:r>
      <w:r>
        <w:rPr>
          <w:rFonts w:hint="cs"/>
          <w:rtl/>
        </w:rPr>
        <w:t xml:space="preserve"> الآية</w:t>
      </w:r>
      <w:r w:rsidR="002235E8">
        <w:rPr>
          <w:rFonts w:hint="cs"/>
          <w:rtl/>
        </w:rPr>
        <w:t>.</w:t>
      </w:r>
    </w:p>
    <w:p w:rsidR="008E0475" w:rsidRDefault="008E0475" w:rsidP="008E0475">
      <w:pPr>
        <w:pStyle w:val="libNormal"/>
        <w:rPr>
          <w:rtl/>
        </w:rPr>
      </w:pPr>
      <w:r>
        <w:rPr>
          <w:rFonts w:hint="cs"/>
          <w:rtl/>
        </w:rPr>
        <w:t>قال ابن عبّاس</w:t>
      </w:r>
      <w:r w:rsidR="002235E8">
        <w:rPr>
          <w:rFonts w:hint="cs"/>
          <w:rtl/>
        </w:rPr>
        <w:t>:</w:t>
      </w:r>
      <w:r>
        <w:rPr>
          <w:rFonts w:hint="cs"/>
          <w:rtl/>
        </w:rPr>
        <w:t xml:space="preserve"> </w:t>
      </w:r>
      <w:r w:rsidR="004A4BD1">
        <w:rPr>
          <w:rFonts w:hint="cs"/>
          <w:rtl/>
        </w:rPr>
        <w:t>«هم مزينة، وجهينة، وأسلم»</w:t>
      </w:r>
      <w:r w:rsidR="002235E8">
        <w:rPr>
          <w:rFonts w:hint="cs"/>
          <w:rtl/>
        </w:rPr>
        <w:t>.</w:t>
      </w:r>
      <w:r>
        <w:rPr>
          <w:rFonts w:hint="cs"/>
          <w:rtl/>
        </w:rPr>
        <w:t xml:space="preserve"> وهذه القبائل خارج نجد</w:t>
      </w:r>
      <w:r w:rsidR="002235E8">
        <w:rPr>
          <w:rFonts w:hint="cs"/>
          <w:rtl/>
        </w:rPr>
        <w:t>.</w:t>
      </w:r>
    </w:p>
    <w:p w:rsidR="008E0475" w:rsidRDefault="008E0475" w:rsidP="008E0475">
      <w:pPr>
        <w:pStyle w:val="libNormal"/>
        <w:rPr>
          <w:rtl/>
        </w:rPr>
      </w:pPr>
      <w:r>
        <w:rPr>
          <w:rFonts w:hint="cs"/>
          <w:rtl/>
        </w:rPr>
        <w:t>وسورة الأحزاب</w:t>
      </w:r>
      <w:r w:rsidR="002235E8">
        <w:rPr>
          <w:rFonts w:hint="cs"/>
          <w:rtl/>
        </w:rPr>
        <w:t>،</w:t>
      </w:r>
      <w:r>
        <w:rPr>
          <w:rFonts w:hint="cs"/>
          <w:rtl/>
        </w:rPr>
        <w:t xml:space="preserve"> وسورة الفتح</w:t>
      </w:r>
      <w:r w:rsidR="002235E8">
        <w:rPr>
          <w:rFonts w:hint="cs"/>
          <w:rtl/>
        </w:rPr>
        <w:t>،</w:t>
      </w:r>
      <w:r>
        <w:rPr>
          <w:rFonts w:hint="cs"/>
          <w:rtl/>
        </w:rPr>
        <w:t xml:space="preserve"> وسورة الحجرات</w:t>
      </w:r>
      <w:r w:rsidR="002235E8">
        <w:rPr>
          <w:rFonts w:hint="cs"/>
          <w:rtl/>
        </w:rPr>
        <w:t>.</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طبقات ابن سعد 1</w:t>
      </w:r>
      <w:r w:rsidR="002235E8">
        <w:rPr>
          <w:rFonts w:hint="cs"/>
          <w:rtl/>
        </w:rPr>
        <w:t>:</w:t>
      </w:r>
      <w:r>
        <w:rPr>
          <w:rFonts w:hint="cs"/>
          <w:rtl/>
        </w:rPr>
        <w:t xml:space="preserve"> 222</w:t>
      </w:r>
      <w:r w:rsidR="002235E8">
        <w:rPr>
          <w:rFonts w:hint="cs"/>
          <w:rtl/>
        </w:rPr>
        <w:t>،</w:t>
      </w:r>
      <w:r>
        <w:rPr>
          <w:rFonts w:hint="cs"/>
          <w:rtl/>
        </w:rPr>
        <w:t xml:space="preserve"> ومسند أحمد 4</w:t>
      </w:r>
      <w:r w:rsidR="002235E8">
        <w:rPr>
          <w:rFonts w:hint="cs"/>
          <w:rtl/>
        </w:rPr>
        <w:t>:</w:t>
      </w:r>
      <w:r>
        <w:rPr>
          <w:rFonts w:hint="cs"/>
          <w:rtl/>
        </w:rPr>
        <w:t xml:space="preserve"> 55</w:t>
      </w:r>
      <w:r w:rsidR="002235E8">
        <w:rPr>
          <w:rFonts w:hint="cs"/>
          <w:rtl/>
        </w:rPr>
        <w:t>،</w:t>
      </w:r>
      <w:r>
        <w:rPr>
          <w:rFonts w:hint="cs"/>
          <w:rtl/>
        </w:rPr>
        <w:t xml:space="preserve"> وفتح الباري 13</w:t>
      </w:r>
      <w:r w:rsidR="002235E8">
        <w:rPr>
          <w:rFonts w:hint="cs"/>
          <w:rtl/>
        </w:rPr>
        <w:t>:</w:t>
      </w:r>
      <w:r>
        <w:rPr>
          <w:rFonts w:hint="cs"/>
          <w:rtl/>
        </w:rPr>
        <w:t xml:space="preserve"> 41</w:t>
      </w:r>
      <w:r w:rsidR="002235E8">
        <w:rPr>
          <w:rFonts w:hint="cs"/>
          <w:rtl/>
        </w:rPr>
        <w:t>،</w:t>
      </w:r>
      <w:r>
        <w:rPr>
          <w:rFonts w:hint="cs"/>
          <w:rtl/>
        </w:rPr>
        <w:t xml:space="preserve"> والمعجم الكبير للطبراني 7</w:t>
      </w:r>
      <w:r w:rsidR="002235E8">
        <w:rPr>
          <w:rFonts w:hint="cs"/>
          <w:rtl/>
        </w:rPr>
        <w:t>:</w:t>
      </w:r>
      <w:r>
        <w:rPr>
          <w:rFonts w:hint="cs"/>
          <w:rtl/>
        </w:rPr>
        <w:t xml:space="preserve"> 26</w:t>
      </w:r>
      <w:r w:rsidR="002235E8">
        <w:rPr>
          <w:rFonts w:hint="cs"/>
          <w:rtl/>
        </w:rPr>
        <w:t>.</w:t>
      </w:r>
    </w:p>
    <w:p w:rsidR="008E0475" w:rsidRDefault="008E0475" w:rsidP="002235E8">
      <w:pPr>
        <w:pStyle w:val="libFootnote0"/>
        <w:rPr>
          <w:rtl/>
        </w:rPr>
      </w:pPr>
      <w:r>
        <w:rPr>
          <w:rFonts w:hint="cs"/>
          <w:rtl/>
        </w:rPr>
        <w:t>(2) الحديد</w:t>
      </w:r>
      <w:r w:rsidR="002235E8">
        <w:rPr>
          <w:rFonts w:hint="cs"/>
          <w:rtl/>
        </w:rPr>
        <w:t>:</w:t>
      </w:r>
      <w:r>
        <w:rPr>
          <w:rFonts w:hint="cs"/>
          <w:rtl/>
        </w:rPr>
        <w:t xml:space="preserve"> 10</w:t>
      </w:r>
      <w:r w:rsidR="002235E8">
        <w:rPr>
          <w:rFonts w:hint="cs"/>
          <w:rtl/>
        </w:rPr>
        <w:t>.</w:t>
      </w:r>
    </w:p>
    <w:p w:rsidR="008E0475" w:rsidRDefault="008E0475" w:rsidP="002235E8">
      <w:pPr>
        <w:pStyle w:val="libFootnote0"/>
        <w:rPr>
          <w:rtl/>
        </w:rPr>
      </w:pPr>
      <w:r>
        <w:rPr>
          <w:rFonts w:hint="cs"/>
          <w:rtl/>
        </w:rPr>
        <w:t>(3) التوبة</w:t>
      </w:r>
      <w:r w:rsidR="002235E8">
        <w:rPr>
          <w:rFonts w:hint="cs"/>
          <w:rtl/>
        </w:rPr>
        <w:t>:</w:t>
      </w:r>
      <w:r>
        <w:rPr>
          <w:rFonts w:hint="cs"/>
          <w:rtl/>
        </w:rPr>
        <w:t xml:space="preserve"> 99</w:t>
      </w:r>
      <w:r w:rsidR="002235E8">
        <w:rPr>
          <w:rFonts w:hint="cs"/>
          <w:rtl/>
        </w:rPr>
        <w:t>.</w:t>
      </w:r>
    </w:p>
    <w:p w:rsidR="008E0475" w:rsidRDefault="008E0475" w:rsidP="002235E8">
      <w:pPr>
        <w:pStyle w:val="libFootnote0"/>
        <w:rPr>
          <w:rtl/>
        </w:rPr>
      </w:pPr>
      <w:r>
        <w:rPr>
          <w:rtl/>
        </w:rPr>
        <w:br w:type="page"/>
      </w:r>
    </w:p>
    <w:p w:rsidR="008E0475" w:rsidRPr="00686FE7" w:rsidRDefault="008E0475" w:rsidP="008E0475">
      <w:pPr>
        <w:pStyle w:val="Heading2"/>
        <w:rPr>
          <w:rtl/>
        </w:rPr>
      </w:pPr>
      <w:bookmarkStart w:id="25" w:name="_Toc416696261"/>
      <w:r>
        <w:rPr>
          <w:rFonts w:hint="cs"/>
          <w:rtl/>
        </w:rPr>
        <w:lastRenderedPageBreak/>
        <w:t>وُفود نجد</w:t>
      </w:r>
      <w:r w:rsidR="002235E8">
        <w:rPr>
          <w:rFonts w:hint="cs"/>
          <w:rtl/>
        </w:rPr>
        <w:t xml:space="preserve"> - </w:t>
      </w:r>
      <w:r>
        <w:rPr>
          <w:rFonts w:hint="cs"/>
          <w:rtl/>
        </w:rPr>
        <w:t>وفد أسد</w:t>
      </w:r>
      <w:bookmarkEnd w:id="25"/>
    </w:p>
    <w:p w:rsidR="008E0475" w:rsidRDefault="008E0475" w:rsidP="008E0475">
      <w:pPr>
        <w:pStyle w:val="libNormal"/>
        <w:rPr>
          <w:rtl/>
        </w:rPr>
      </w:pPr>
      <w:r>
        <w:rPr>
          <w:rFonts w:hint="cs"/>
          <w:rtl/>
        </w:rPr>
        <w:t xml:space="preserve">سنة تسع قدم وفد بني أسد بن خزيمة على رسول الله </w:t>
      </w:r>
      <w:r w:rsidR="002235E8" w:rsidRPr="002235E8">
        <w:rPr>
          <w:rStyle w:val="libAlaemChar"/>
          <w:rFonts w:hint="cs"/>
          <w:rtl/>
        </w:rPr>
        <w:t>صلى‌الله‌عليه‌وآله‌وسلم</w:t>
      </w:r>
      <w:r w:rsidR="002235E8">
        <w:rPr>
          <w:rFonts w:hint="cs"/>
          <w:rtl/>
        </w:rPr>
        <w:t>،</w:t>
      </w:r>
      <w:r>
        <w:rPr>
          <w:rFonts w:hint="cs"/>
          <w:rtl/>
        </w:rPr>
        <w:t xml:space="preserve"> متدرّعا خيلاء الجاهليّة وقد ضمّ الوفد طلحة بن خويلد</w:t>
      </w:r>
      <w:r w:rsidR="002235E8">
        <w:rPr>
          <w:rFonts w:hint="cs"/>
          <w:rtl/>
        </w:rPr>
        <w:t>،</w:t>
      </w:r>
      <w:r>
        <w:rPr>
          <w:rFonts w:hint="cs"/>
          <w:rtl/>
        </w:rPr>
        <w:t xml:space="preserve"> الذي تنبّأ بعد ذلك وشكّل خطرا على الإسلام حيث تبعته قبائل نجديّة مثل أسد</w:t>
      </w:r>
      <w:r w:rsidR="002235E8">
        <w:rPr>
          <w:rFonts w:hint="cs"/>
          <w:rtl/>
        </w:rPr>
        <w:t>،</w:t>
      </w:r>
      <w:r>
        <w:rPr>
          <w:rFonts w:hint="cs"/>
          <w:rtl/>
        </w:rPr>
        <w:t xml:space="preserve"> وغطفان</w:t>
      </w:r>
      <w:r w:rsidR="002235E8">
        <w:rPr>
          <w:rFonts w:hint="cs"/>
          <w:rtl/>
        </w:rPr>
        <w:t>.</w:t>
      </w:r>
      <w:r>
        <w:rPr>
          <w:rFonts w:hint="cs"/>
          <w:rtl/>
        </w:rPr>
        <w:t>.. وغيرها</w:t>
      </w:r>
      <w:r w:rsidR="002235E8">
        <w:rPr>
          <w:rFonts w:hint="cs"/>
          <w:rtl/>
        </w:rPr>
        <w:t>.</w:t>
      </w:r>
    </w:p>
    <w:p w:rsidR="008E0475" w:rsidRDefault="008E0475" w:rsidP="008E0475">
      <w:pPr>
        <w:pStyle w:val="libNormal"/>
        <w:rPr>
          <w:rtl/>
        </w:rPr>
      </w:pPr>
      <w:r>
        <w:rPr>
          <w:rFonts w:hint="cs"/>
          <w:rtl/>
        </w:rPr>
        <w:t>وضمّ الوفدُ كذلك</w:t>
      </w:r>
      <w:r w:rsidR="002235E8">
        <w:rPr>
          <w:rFonts w:hint="cs"/>
          <w:rtl/>
        </w:rPr>
        <w:t>:</w:t>
      </w:r>
      <w:r>
        <w:rPr>
          <w:rFonts w:hint="cs"/>
          <w:rtl/>
        </w:rPr>
        <w:t xml:space="preserve"> حضرميّ بن عامر الذي قال لرسول الله </w:t>
      </w:r>
      <w:r w:rsidR="002235E8" w:rsidRPr="002235E8">
        <w:rPr>
          <w:rStyle w:val="libAlaemChar"/>
          <w:rFonts w:hint="cs"/>
          <w:rtl/>
        </w:rPr>
        <w:t>صلى‌الله‌عليه‌وآله‌وسلم</w:t>
      </w:r>
      <w:r w:rsidR="002235E8">
        <w:rPr>
          <w:rFonts w:hint="cs"/>
          <w:rtl/>
        </w:rPr>
        <w:t>:</w:t>
      </w:r>
      <w:r>
        <w:rPr>
          <w:rFonts w:hint="cs"/>
          <w:rtl/>
        </w:rPr>
        <w:t xml:space="preserve"> أتيناك نتدرّعُ الليل البهيم</w:t>
      </w:r>
      <w:r w:rsidR="002235E8">
        <w:rPr>
          <w:rFonts w:hint="cs"/>
          <w:rtl/>
        </w:rPr>
        <w:t>،</w:t>
      </w:r>
      <w:r>
        <w:rPr>
          <w:rFonts w:hint="cs"/>
          <w:rtl/>
        </w:rPr>
        <w:t xml:space="preserve"> في سنة شهباء</w:t>
      </w:r>
      <w:r w:rsidR="002235E8">
        <w:rPr>
          <w:rFonts w:hint="cs"/>
          <w:rtl/>
        </w:rPr>
        <w:t>،</w:t>
      </w:r>
      <w:r>
        <w:rPr>
          <w:rFonts w:hint="cs"/>
          <w:rtl/>
        </w:rPr>
        <w:t xml:space="preserve"> ولم تبعث إلينا</w:t>
      </w:r>
      <w:r w:rsidR="002235E8">
        <w:rPr>
          <w:rFonts w:hint="cs"/>
          <w:rtl/>
        </w:rPr>
        <w:t>.</w:t>
      </w:r>
    </w:p>
    <w:p w:rsidR="008E0475" w:rsidRDefault="008E0475" w:rsidP="00677DF6">
      <w:pPr>
        <w:pStyle w:val="libNormal"/>
        <w:rPr>
          <w:rtl/>
        </w:rPr>
      </w:pPr>
      <w:r>
        <w:rPr>
          <w:rFonts w:hint="cs"/>
          <w:rtl/>
        </w:rPr>
        <w:t xml:space="preserve">فنزلت فيهم </w:t>
      </w:r>
      <w:r w:rsidR="00677DF6">
        <w:rPr>
          <w:rStyle w:val="libAlaemChar"/>
          <w:rFonts w:hint="cs"/>
          <w:rtl/>
        </w:rPr>
        <w:t>(</w:t>
      </w:r>
      <w:r w:rsidR="004A4BD1" w:rsidRPr="00677DF6">
        <w:rPr>
          <w:rStyle w:val="libAieChar"/>
          <w:rFonts w:eastAsia="MS Mincho"/>
          <w:rtl/>
        </w:rPr>
        <w:t>يَمُنّونَ عَلَيْكَ أَنْ أَسْلَمُوا قُل لاَ تَمُنّوا عَلَيّ إِسْلاَمَكُم بَلِ اللّهُ يَمُنّ عَلَيْكُمْ أَنْ هَدَاكُمْ لِلْإِيمَانِ إِن كُنتُمْ صَادِقِينَ</w:t>
      </w:r>
      <w:r w:rsidR="00677DF6">
        <w:rPr>
          <w:rStyle w:val="libAlaemChar"/>
          <w:rFonts w:hint="cs"/>
          <w:rtl/>
        </w:rPr>
        <w:t>)</w:t>
      </w:r>
      <w:r>
        <w:rPr>
          <w:rFonts w:hint="cs"/>
          <w:rtl/>
        </w:rPr>
        <w:t xml:space="preserve"> </w:t>
      </w:r>
      <w:r w:rsidRPr="002235E8">
        <w:rPr>
          <w:rStyle w:val="libFootnotenumChar"/>
          <w:rFonts w:hint="cs"/>
          <w:rtl/>
        </w:rPr>
        <w:t>(1)</w:t>
      </w:r>
      <w:r>
        <w:rPr>
          <w:rFonts w:hint="cs"/>
          <w:rtl/>
        </w:rPr>
        <w:t xml:space="preserve"> الآية</w:t>
      </w:r>
      <w:r w:rsidR="002235E8">
        <w:rPr>
          <w:rFonts w:hint="cs"/>
          <w:rtl/>
        </w:rPr>
        <w:t>.</w:t>
      </w:r>
    </w:p>
    <w:p w:rsidR="008E0475" w:rsidRDefault="008E0475" w:rsidP="00677DF6">
      <w:pPr>
        <w:pStyle w:val="libNormal"/>
        <w:rPr>
          <w:rtl/>
        </w:rPr>
      </w:pPr>
      <w:r>
        <w:rPr>
          <w:rFonts w:hint="cs"/>
          <w:rtl/>
        </w:rPr>
        <w:t>قال مقاتل</w:t>
      </w:r>
      <w:r w:rsidR="002235E8">
        <w:rPr>
          <w:rFonts w:hint="cs"/>
          <w:rtl/>
        </w:rPr>
        <w:t>:</w:t>
      </w:r>
      <w:r>
        <w:rPr>
          <w:rFonts w:hint="cs"/>
          <w:rtl/>
        </w:rPr>
        <w:t xml:space="preserve"> </w:t>
      </w:r>
      <w:r w:rsidR="002235E8" w:rsidRPr="00677DF6">
        <w:rPr>
          <w:rStyle w:val="libAlaemChar"/>
          <w:rFonts w:hint="cs"/>
          <w:rtl/>
        </w:rPr>
        <w:t>(</w:t>
      </w:r>
      <w:r w:rsidRPr="008E0475">
        <w:rPr>
          <w:rStyle w:val="libAieChar"/>
          <w:rFonts w:eastAsia="MS Mincho"/>
          <w:rtl/>
        </w:rPr>
        <w:t>يَمُنّونَ عَلَيْكَ أَنْ أَسْلَمُوا</w:t>
      </w:r>
      <w:r w:rsidR="002235E8" w:rsidRPr="00677DF6">
        <w:rPr>
          <w:rStyle w:val="libAlaemChar"/>
          <w:rFonts w:eastAsia="MS Mincho" w:hint="cs"/>
          <w:rtl/>
        </w:rPr>
        <w:t>)</w:t>
      </w:r>
      <w:r>
        <w:rPr>
          <w:rFonts w:hint="cs"/>
          <w:rtl/>
        </w:rPr>
        <w:t xml:space="preserve"> نزلت في أناس من الأعراب من بني أسد بن خزيمة</w:t>
      </w:r>
      <w:r w:rsidR="002235E8">
        <w:rPr>
          <w:rFonts w:hint="cs"/>
          <w:rtl/>
        </w:rPr>
        <w:t>،</w:t>
      </w:r>
      <w:r>
        <w:rPr>
          <w:rFonts w:hint="cs"/>
          <w:rtl/>
        </w:rPr>
        <w:t xml:space="preserve"> قدموا على النبي صلّى الله عليه </w:t>
      </w:r>
      <w:r w:rsidR="00677DF6">
        <w:rPr>
          <w:rFonts w:hint="cs"/>
          <w:rtl/>
        </w:rPr>
        <w:t>(</w:t>
      </w:r>
      <w:r w:rsidR="004A4BD1">
        <w:rPr>
          <w:rFonts w:hint="cs"/>
          <w:rtl/>
        </w:rPr>
        <w:t>وآله</w:t>
      </w:r>
      <w:r w:rsidR="00677DF6">
        <w:rPr>
          <w:rFonts w:hint="cs"/>
          <w:rtl/>
        </w:rPr>
        <w:t>)</w:t>
      </w:r>
      <w:r>
        <w:rPr>
          <w:rFonts w:hint="cs"/>
          <w:rtl/>
        </w:rPr>
        <w:t xml:space="preserve"> وسلّم</w:t>
      </w:r>
      <w:r w:rsidR="002235E8">
        <w:rPr>
          <w:rFonts w:hint="cs"/>
          <w:rtl/>
        </w:rPr>
        <w:t>،</w:t>
      </w:r>
      <w:r>
        <w:rPr>
          <w:rFonts w:hint="cs"/>
          <w:rtl/>
        </w:rPr>
        <w:t xml:space="preserve"> فقالوا</w:t>
      </w:r>
      <w:r w:rsidR="002235E8">
        <w:rPr>
          <w:rFonts w:hint="cs"/>
          <w:rtl/>
        </w:rPr>
        <w:t>:</w:t>
      </w:r>
      <w:r>
        <w:rPr>
          <w:rFonts w:hint="cs"/>
          <w:rtl/>
        </w:rPr>
        <w:t xml:space="preserve"> جئناك وأتيناك بأهلنا طائعين عفواً على غير قتال</w:t>
      </w:r>
      <w:r w:rsidR="002235E8">
        <w:rPr>
          <w:rFonts w:hint="cs"/>
          <w:rtl/>
        </w:rPr>
        <w:t>،</w:t>
      </w:r>
      <w:r>
        <w:rPr>
          <w:rFonts w:hint="cs"/>
          <w:rtl/>
        </w:rPr>
        <w:t xml:space="preserve"> وتركنا الأموال والعشائر</w:t>
      </w:r>
      <w:r w:rsidR="002235E8">
        <w:rPr>
          <w:rFonts w:hint="cs"/>
          <w:rtl/>
        </w:rPr>
        <w:t>،</w:t>
      </w:r>
      <w:r>
        <w:rPr>
          <w:rFonts w:hint="cs"/>
          <w:rtl/>
        </w:rPr>
        <w:t xml:space="preserve"> وكلّ قبيلة في العرب قاتلوك حتّى أسلموا</w:t>
      </w:r>
      <w:r w:rsidR="002235E8">
        <w:rPr>
          <w:rFonts w:hint="cs"/>
          <w:rtl/>
        </w:rPr>
        <w:t>،</w:t>
      </w:r>
      <w:r>
        <w:rPr>
          <w:rFonts w:hint="cs"/>
          <w:rtl/>
        </w:rPr>
        <w:t xml:space="preserve"> فلنا عليك حقّ</w:t>
      </w:r>
      <w:r w:rsidR="002235E8">
        <w:rPr>
          <w:rFonts w:hint="cs"/>
          <w:rtl/>
        </w:rPr>
        <w:t>،</w:t>
      </w:r>
      <w:r>
        <w:rPr>
          <w:rFonts w:hint="cs"/>
          <w:rtl/>
        </w:rPr>
        <w:t xml:space="preserve"> فاعرف لنا ذلك</w:t>
      </w:r>
      <w:r w:rsidR="002235E8">
        <w:rPr>
          <w:rFonts w:hint="cs"/>
          <w:rtl/>
        </w:rPr>
        <w:t>،</w:t>
      </w:r>
      <w:r>
        <w:rPr>
          <w:rFonts w:hint="cs"/>
          <w:rtl/>
        </w:rPr>
        <w:t xml:space="preserve"> فنزلت</w:t>
      </w:r>
      <w:r w:rsidR="002235E8">
        <w:rPr>
          <w:rFonts w:hint="cs"/>
          <w:rtl/>
        </w:rPr>
        <w:t>:</w:t>
      </w:r>
      <w:r>
        <w:rPr>
          <w:rFonts w:hint="cs"/>
          <w:rtl/>
        </w:rPr>
        <w:t xml:space="preserve"> </w:t>
      </w:r>
      <w:r w:rsidR="002235E8" w:rsidRPr="00677DF6">
        <w:rPr>
          <w:rStyle w:val="libAlaemChar"/>
          <w:rFonts w:hint="cs"/>
          <w:rtl/>
        </w:rPr>
        <w:t>(</w:t>
      </w:r>
      <w:r w:rsidRPr="008E0475">
        <w:rPr>
          <w:rStyle w:val="libAieChar"/>
          <w:rFonts w:eastAsia="MS Mincho"/>
          <w:rtl/>
        </w:rPr>
        <w:t>يَمُنّونَ عَلَيْكَ</w:t>
      </w:r>
      <w:r w:rsidR="002235E8" w:rsidRPr="00677DF6">
        <w:rPr>
          <w:rStyle w:val="libAlaemChar"/>
          <w:rFonts w:hint="cs"/>
          <w:rtl/>
        </w:rPr>
        <w:t>)</w:t>
      </w:r>
      <w:r>
        <w:rPr>
          <w:rFonts w:hint="cs"/>
          <w:rtl/>
        </w:rPr>
        <w:t xml:space="preserve"> يا محمّد </w:t>
      </w:r>
      <w:r w:rsidR="002235E8" w:rsidRPr="00677DF6">
        <w:rPr>
          <w:rStyle w:val="libAlaemChar"/>
          <w:rFonts w:hint="cs"/>
          <w:rtl/>
        </w:rPr>
        <w:t>(</w:t>
      </w:r>
      <w:r w:rsidRPr="008E0475">
        <w:rPr>
          <w:rStyle w:val="libAieChar"/>
          <w:rFonts w:eastAsia="MS Mincho"/>
          <w:rtl/>
        </w:rPr>
        <w:t>أَنْ أَسْلَمُوا</w:t>
      </w:r>
      <w:r w:rsidR="002235E8" w:rsidRPr="00677DF6">
        <w:rPr>
          <w:rStyle w:val="libAlaemChar"/>
          <w:rFonts w:hint="cs"/>
          <w:rtl/>
        </w:rPr>
        <w:t>)</w:t>
      </w:r>
      <w:r>
        <w:rPr>
          <w:rFonts w:hint="cs"/>
          <w:rtl/>
        </w:rPr>
        <w:t xml:space="preserve"> </w:t>
      </w:r>
      <w:r w:rsidRPr="002235E8">
        <w:rPr>
          <w:rStyle w:val="libFootnotenumChar"/>
          <w:rFonts w:hint="cs"/>
          <w:rtl/>
        </w:rPr>
        <w:t>(2)</w:t>
      </w:r>
      <w:r w:rsidR="002235E8">
        <w:rPr>
          <w:rFonts w:hint="cs"/>
          <w:rtl/>
        </w:rPr>
        <w:t>.</w:t>
      </w:r>
      <w:r>
        <w:rPr>
          <w:rFonts w:hint="cs"/>
          <w:rtl/>
        </w:rPr>
        <w:t>..</w:t>
      </w:r>
    </w:p>
    <w:p w:rsidR="008E0475" w:rsidRDefault="008E0475" w:rsidP="008E0475">
      <w:pPr>
        <w:pStyle w:val="libNormal"/>
        <w:rPr>
          <w:rFonts w:eastAsia="MS Mincho"/>
          <w:rtl/>
        </w:rPr>
      </w:pPr>
      <w:r>
        <w:rPr>
          <w:rFonts w:hint="cs"/>
          <w:rtl/>
        </w:rPr>
        <w:t>إنّ القرآن الكريم يفضح القوم ويكشف دخائلهم</w:t>
      </w:r>
      <w:r w:rsidR="002235E8">
        <w:rPr>
          <w:rFonts w:hint="cs"/>
          <w:rtl/>
        </w:rPr>
        <w:t>،</w:t>
      </w:r>
      <w:r>
        <w:rPr>
          <w:rFonts w:hint="cs"/>
          <w:rtl/>
        </w:rPr>
        <w:t xml:space="preserve"> في الدرّ المنثور</w:t>
      </w:r>
      <w:r w:rsidR="002235E8">
        <w:rPr>
          <w:rFonts w:hint="cs"/>
          <w:rtl/>
        </w:rPr>
        <w:t>،</w:t>
      </w:r>
      <w:r>
        <w:rPr>
          <w:rFonts w:hint="cs"/>
          <w:rtl/>
        </w:rPr>
        <w:t xml:space="preserve"> عن مجاهد في قوله تعالى </w:t>
      </w:r>
      <w:r w:rsidR="002235E8" w:rsidRPr="00677DF6">
        <w:rPr>
          <w:rStyle w:val="libAlaemChar"/>
          <w:rFonts w:hint="cs"/>
          <w:rtl/>
        </w:rPr>
        <w:t>(</w:t>
      </w:r>
      <w:r w:rsidRPr="00677DF6">
        <w:rPr>
          <w:rStyle w:val="libAieChar"/>
          <w:rFonts w:eastAsia="MS Mincho"/>
          <w:rtl/>
        </w:rPr>
        <w:t>قَالَتِ الْأَعْرَابُ آمَنّا قُل لَمْ تُؤْمِنُوا وَلكِن قُولُوا أَسْلَمْنَا وَلَمّا يَدْخُلِ</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الحجرات</w:t>
      </w:r>
      <w:r w:rsidR="002235E8">
        <w:rPr>
          <w:rFonts w:hint="cs"/>
          <w:rtl/>
        </w:rPr>
        <w:t>:</w:t>
      </w:r>
      <w:r>
        <w:rPr>
          <w:rFonts w:hint="cs"/>
          <w:rtl/>
        </w:rPr>
        <w:t xml:space="preserve"> 17</w:t>
      </w:r>
      <w:r w:rsidR="002235E8">
        <w:rPr>
          <w:rFonts w:hint="cs"/>
          <w:rtl/>
        </w:rPr>
        <w:t>.</w:t>
      </w:r>
    </w:p>
    <w:p w:rsidR="008E0475" w:rsidRDefault="008E0475" w:rsidP="002235E8">
      <w:pPr>
        <w:pStyle w:val="libFootnote0"/>
        <w:rPr>
          <w:rtl/>
        </w:rPr>
      </w:pPr>
      <w:r>
        <w:rPr>
          <w:rFonts w:hint="cs"/>
          <w:rtl/>
        </w:rPr>
        <w:t xml:space="preserve">(2) تفسير مقاتل بن سليمان </w:t>
      </w:r>
      <w:r w:rsidR="002235E8">
        <w:rPr>
          <w:rFonts w:hint="cs"/>
          <w:rtl/>
        </w:rPr>
        <w:t>(</w:t>
      </w:r>
      <w:r>
        <w:rPr>
          <w:rFonts w:hint="cs"/>
          <w:rtl/>
        </w:rPr>
        <w:t xml:space="preserve">ت 150 </w:t>
      </w:r>
      <w:r w:rsidR="002235E8">
        <w:rPr>
          <w:rFonts w:hint="cs"/>
          <w:rtl/>
        </w:rPr>
        <w:t>هـ)</w:t>
      </w:r>
      <w:r>
        <w:rPr>
          <w:rFonts w:hint="cs"/>
          <w:rtl/>
        </w:rPr>
        <w:t xml:space="preserve"> 3</w:t>
      </w:r>
      <w:r w:rsidR="002235E8">
        <w:rPr>
          <w:rFonts w:hint="cs"/>
          <w:rtl/>
        </w:rPr>
        <w:t>:</w:t>
      </w:r>
      <w:r>
        <w:rPr>
          <w:rFonts w:hint="cs"/>
          <w:rtl/>
        </w:rPr>
        <w:t xml:space="preserve"> 265</w:t>
      </w:r>
      <w:r w:rsidR="002235E8">
        <w:rPr>
          <w:rFonts w:hint="cs"/>
          <w:rtl/>
        </w:rPr>
        <w:t>.</w:t>
      </w:r>
      <w:r>
        <w:rPr>
          <w:rFonts w:hint="cs"/>
          <w:rtl/>
        </w:rPr>
        <w:t xml:space="preserve"> والمصنّف لابن أبي شيبة </w:t>
      </w:r>
      <w:r w:rsidR="002235E8">
        <w:rPr>
          <w:rFonts w:hint="cs"/>
          <w:rtl/>
        </w:rPr>
        <w:t>(</w:t>
      </w:r>
      <w:r>
        <w:rPr>
          <w:rFonts w:hint="cs"/>
          <w:rtl/>
        </w:rPr>
        <w:t>12</w:t>
      </w:r>
      <w:r w:rsidR="000B0A22">
        <w:rPr>
          <w:rFonts w:hint="cs"/>
          <w:rtl/>
        </w:rPr>
        <w:t>/</w:t>
      </w:r>
      <w:r>
        <w:rPr>
          <w:rFonts w:hint="cs"/>
          <w:rtl/>
        </w:rPr>
        <w:t>205</w:t>
      </w:r>
      <w:r w:rsidR="002235E8">
        <w:rPr>
          <w:rFonts w:hint="cs"/>
          <w:rtl/>
        </w:rPr>
        <w:t>)</w:t>
      </w:r>
      <w:r>
        <w:rPr>
          <w:rFonts w:hint="cs"/>
          <w:rtl/>
        </w:rPr>
        <w:t xml:space="preserve"> وطبقات ابن سعد 1</w:t>
      </w:r>
      <w:r w:rsidR="002235E8">
        <w:rPr>
          <w:rFonts w:hint="cs"/>
          <w:rtl/>
        </w:rPr>
        <w:t>:</w:t>
      </w:r>
      <w:r>
        <w:rPr>
          <w:rFonts w:hint="cs"/>
          <w:rtl/>
        </w:rPr>
        <w:t xml:space="preserve"> 223</w:t>
      </w:r>
      <w:r w:rsidR="002235E8">
        <w:rPr>
          <w:rFonts w:hint="cs"/>
          <w:rtl/>
        </w:rPr>
        <w:t>.</w:t>
      </w:r>
    </w:p>
    <w:p w:rsidR="008E0475" w:rsidRDefault="008E0475" w:rsidP="002235E8">
      <w:pPr>
        <w:pStyle w:val="libFootnote0"/>
        <w:rPr>
          <w:rFonts w:eastAsia="MS Mincho"/>
          <w:rtl/>
        </w:rPr>
      </w:pPr>
      <w:r>
        <w:rPr>
          <w:rFonts w:eastAsia="MS Mincho"/>
          <w:rtl/>
        </w:rPr>
        <w:br w:type="page"/>
      </w:r>
    </w:p>
    <w:p w:rsidR="008E0475" w:rsidRDefault="008E0475" w:rsidP="00677DF6">
      <w:pPr>
        <w:pStyle w:val="libNormal0"/>
        <w:rPr>
          <w:rtl/>
        </w:rPr>
      </w:pPr>
      <w:r w:rsidRPr="008E0475">
        <w:rPr>
          <w:rStyle w:val="libAieChar"/>
          <w:rFonts w:eastAsia="MS Mincho"/>
          <w:rtl/>
        </w:rPr>
        <w:lastRenderedPageBreak/>
        <w:t>الْإِيمَانُ فِي قُلُوبِكُمْ</w:t>
      </w:r>
      <w:r w:rsidR="002235E8" w:rsidRPr="00677DF6">
        <w:rPr>
          <w:rStyle w:val="libAlaemChar"/>
          <w:rFonts w:hint="cs"/>
          <w:rtl/>
        </w:rPr>
        <w:t>)</w:t>
      </w:r>
      <w:r>
        <w:rPr>
          <w:rFonts w:hint="cs"/>
          <w:rtl/>
        </w:rPr>
        <w:t xml:space="preserve"> </w:t>
      </w:r>
      <w:r w:rsidRPr="002235E8">
        <w:rPr>
          <w:rStyle w:val="libFootnotenumChar"/>
          <w:rFonts w:hint="cs"/>
          <w:rtl/>
        </w:rPr>
        <w:t>(1)</w:t>
      </w:r>
      <w:r>
        <w:rPr>
          <w:rFonts w:hint="cs"/>
          <w:rtl/>
        </w:rPr>
        <w:t xml:space="preserve"> الآية</w:t>
      </w:r>
      <w:r w:rsidR="002235E8">
        <w:rPr>
          <w:rFonts w:hint="cs"/>
          <w:rtl/>
        </w:rPr>
        <w:t>.</w:t>
      </w:r>
      <w:r>
        <w:rPr>
          <w:rFonts w:hint="cs"/>
          <w:rtl/>
        </w:rPr>
        <w:t xml:space="preserve"> قال</w:t>
      </w:r>
      <w:r w:rsidR="002235E8">
        <w:rPr>
          <w:rFonts w:hint="cs"/>
          <w:rtl/>
        </w:rPr>
        <w:t>:</w:t>
      </w:r>
      <w:r>
        <w:rPr>
          <w:rFonts w:hint="cs"/>
          <w:rtl/>
        </w:rPr>
        <w:t xml:space="preserve"> هم أعراب بني أسد بن خزيمة</w:t>
      </w:r>
      <w:r w:rsidR="002235E8">
        <w:rPr>
          <w:rFonts w:hint="cs"/>
          <w:rtl/>
        </w:rPr>
        <w:t>؛</w:t>
      </w:r>
      <w:r>
        <w:rPr>
          <w:rFonts w:hint="cs"/>
          <w:rtl/>
        </w:rPr>
        <w:t xml:space="preserve"> و </w:t>
      </w:r>
      <w:r w:rsidR="004A4BD1">
        <w:rPr>
          <w:rFonts w:hint="cs"/>
          <w:rtl/>
        </w:rPr>
        <w:t>«أسلمنا»</w:t>
      </w:r>
      <w:r>
        <w:rPr>
          <w:rFonts w:hint="cs"/>
          <w:rtl/>
        </w:rPr>
        <w:t xml:space="preserve"> قال</w:t>
      </w:r>
      <w:r w:rsidR="002235E8">
        <w:rPr>
          <w:rFonts w:hint="cs"/>
          <w:rtl/>
        </w:rPr>
        <w:t>:</w:t>
      </w:r>
      <w:r>
        <w:rPr>
          <w:rFonts w:hint="cs"/>
          <w:rtl/>
        </w:rPr>
        <w:t xml:space="preserve"> استسلمنا مخافة القتل والسبي </w:t>
      </w:r>
      <w:r w:rsidRPr="002235E8">
        <w:rPr>
          <w:rStyle w:val="libFootnotenumChar"/>
          <w:rFonts w:hint="cs"/>
          <w:rtl/>
        </w:rPr>
        <w:t>(2)</w:t>
      </w:r>
      <w:r w:rsidR="002235E8">
        <w:rPr>
          <w:rFonts w:hint="cs"/>
          <w:rtl/>
        </w:rPr>
        <w:t>.</w:t>
      </w:r>
    </w:p>
    <w:p w:rsidR="008E0475" w:rsidRDefault="008E0475" w:rsidP="00677DF6">
      <w:pPr>
        <w:pStyle w:val="libNormal"/>
        <w:rPr>
          <w:rtl/>
        </w:rPr>
      </w:pPr>
      <w:r>
        <w:rPr>
          <w:rFonts w:hint="cs"/>
          <w:rtl/>
        </w:rPr>
        <w:t xml:space="preserve">وفي قوله تعالى </w:t>
      </w:r>
      <w:r w:rsidR="00677DF6">
        <w:rPr>
          <w:rStyle w:val="libAlaemChar"/>
          <w:rFonts w:hint="cs"/>
          <w:rtl/>
        </w:rPr>
        <w:t>(</w:t>
      </w:r>
      <w:r w:rsidR="004A4BD1" w:rsidRPr="00677DF6">
        <w:rPr>
          <w:rStyle w:val="libAieChar"/>
          <w:rFonts w:eastAsia="MS Mincho"/>
          <w:rtl/>
        </w:rPr>
        <w:t>الْأَعْرَابُ أَشَدّ كُفْراً وَنِفَاقاً وَأَجْدَرُ أَلاّ يَعْلَمُوا حُدُودَ مَاأَنْزَلَ اللّهُ عَلَى‏ رَسُولِهِ</w:t>
      </w:r>
      <w:r w:rsidR="00677DF6" w:rsidRPr="00677DF6">
        <w:rPr>
          <w:rStyle w:val="libAlaemChar"/>
          <w:rFonts w:hint="cs"/>
          <w:rtl/>
        </w:rPr>
        <w:t>)</w:t>
      </w:r>
      <w:r>
        <w:rPr>
          <w:rFonts w:hint="cs"/>
          <w:rtl/>
        </w:rPr>
        <w:t xml:space="preserve"> </w:t>
      </w:r>
      <w:r w:rsidRPr="002235E8">
        <w:rPr>
          <w:rStyle w:val="libFootnotenumChar"/>
          <w:rFonts w:hint="cs"/>
          <w:rtl/>
        </w:rPr>
        <w:t>(3)</w:t>
      </w:r>
      <w:r w:rsidR="002235E8">
        <w:rPr>
          <w:rFonts w:hint="cs"/>
          <w:rtl/>
        </w:rPr>
        <w:t>،</w:t>
      </w:r>
      <w:r>
        <w:rPr>
          <w:rFonts w:hint="cs"/>
          <w:rtl/>
        </w:rPr>
        <w:t xml:space="preserve"> الآية</w:t>
      </w:r>
      <w:r w:rsidR="002235E8">
        <w:rPr>
          <w:rFonts w:hint="cs"/>
          <w:rtl/>
        </w:rPr>
        <w:t>.</w:t>
      </w:r>
      <w:r>
        <w:rPr>
          <w:rFonts w:hint="cs"/>
          <w:rtl/>
        </w:rPr>
        <w:t xml:space="preserve"> قال</w:t>
      </w:r>
      <w:r w:rsidR="002235E8">
        <w:rPr>
          <w:rFonts w:hint="cs"/>
          <w:rtl/>
        </w:rPr>
        <w:t>:</w:t>
      </w:r>
      <w:r>
        <w:rPr>
          <w:rFonts w:hint="cs"/>
          <w:rtl/>
        </w:rPr>
        <w:t xml:space="preserve"> أخرج أبو الشيخ عن الكلبي</w:t>
      </w:r>
      <w:r w:rsidR="002235E8">
        <w:rPr>
          <w:rFonts w:hint="cs"/>
          <w:rtl/>
        </w:rPr>
        <w:t>:</w:t>
      </w:r>
      <w:r>
        <w:rPr>
          <w:rFonts w:hint="cs"/>
          <w:rtl/>
        </w:rPr>
        <w:t xml:space="preserve"> إنّها نزلت في أسد وغَطفان </w:t>
      </w:r>
      <w:r w:rsidRPr="002235E8">
        <w:rPr>
          <w:rStyle w:val="libFootnotenumChar"/>
          <w:rFonts w:hint="cs"/>
          <w:rtl/>
        </w:rPr>
        <w:t>(4)</w:t>
      </w:r>
      <w:r w:rsidR="002235E8">
        <w:rPr>
          <w:rFonts w:hint="cs"/>
          <w:rtl/>
        </w:rPr>
        <w:t>.</w:t>
      </w:r>
    </w:p>
    <w:p w:rsidR="008E0475" w:rsidRDefault="008E0475" w:rsidP="00677DF6">
      <w:pPr>
        <w:pStyle w:val="libNormal"/>
        <w:rPr>
          <w:rtl/>
        </w:rPr>
      </w:pPr>
      <w:r>
        <w:rPr>
          <w:rFonts w:hint="cs"/>
          <w:rtl/>
        </w:rPr>
        <w:t>وذكر الواحدي في أسباب النزول</w:t>
      </w:r>
      <w:r w:rsidR="002235E8">
        <w:rPr>
          <w:rFonts w:hint="cs"/>
          <w:rtl/>
        </w:rPr>
        <w:t>،</w:t>
      </w:r>
      <w:r>
        <w:rPr>
          <w:rFonts w:hint="cs"/>
          <w:rtl/>
        </w:rPr>
        <w:t xml:space="preserve"> قال</w:t>
      </w:r>
      <w:r w:rsidR="002235E8">
        <w:rPr>
          <w:rFonts w:hint="cs"/>
          <w:rtl/>
        </w:rPr>
        <w:t>:</w:t>
      </w:r>
      <w:r>
        <w:rPr>
          <w:rFonts w:hint="cs"/>
          <w:rtl/>
        </w:rPr>
        <w:t xml:space="preserve"> قوله تعالى</w:t>
      </w:r>
      <w:r w:rsidR="002235E8">
        <w:rPr>
          <w:rFonts w:hint="cs"/>
          <w:rtl/>
        </w:rPr>
        <w:t>:</w:t>
      </w:r>
      <w:r>
        <w:rPr>
          <w:rFonts w:hint="cs"/>
          <w:rtl/>
        </w:rPr>
        <w:t xml:space="preserve"> </w:t>
      </w:r>
      <w:r w:rsidR="002235E8" w:rsidRPr="00677DF6">
        <w:rPr>
          <w:rStyle w:val="libAlaemChar"/>
          <w:rFonts w:hint="cs"/>
          <w:rtl/>
        </w:rPr>
        <w:t>(</w:t>
      </w:r>
      <w:r w:rsidRPr="008E0475">
        <w:rPr>
          <w:rStyle w:val="libAieChar"/>
          <w:rFonts w:eastAsia="MS Mincho"/>
          <w:rtl/>
        </w:rPr>
        <w:t>قَالَتِ الْأَعْرَابُ آمَنّا</w:t>
      </w:r>
      <w:r w:rsidR="002235E8" w:rsidRPr="00677DF6">
        <w:rPr>
          <w:rStyle w:val="libAlaemChar"/>
          <w:rFonts w:eastAsia="MS Mincho" w:hint="cs"/>
          <w:rtl/>
        </w:rPr>
        <w:t>)</w:t>
      </w:r>
      <w:r>
        <w:rPr>
          <w:rFonts w:hint="cs"/>
          <w:rtl/>
        </w:rPr>
        <w:t xml:space="preserve"> الآية</w:t>
      </w:r>
      <w:r w:rsidR="002235E8">
        <w:rPr>
          <w:rFonts w:hint="cs"/>
          <w:rtl/>
        </w:rPr>
        <w:t>.</w:t>
      </w:r>
      <w:r>
        <w:rPr>
          <w:rFonts w:hint="cs"/>
          <w:rtl/>
        </w:rPr>
        <w:t xml:space="preserve"> نزلت في أعرابٍ من بني أسد بن خزيمة قدموا على رسول الله صلّى الله عليه </w:t>
      </w:r>
      <w:r w:rsidR="00677DF6">
        <w:rPr>
          <w:rFonts w:hint="cs"/>
          <w:rtl/>
        </w:rPr>
        <w:t>(</w:t>
      </w:r>
      <w:r w:rsidR="004A4BD1">
        <w:rPr>
          <w:rFonts w:hint="cs"/>
          <w:rtl/>
        </w:rPr>
        <w:t>وآله</w:t>
      </w:r>
      <w:r w:rsidR="00677DF6">
        <w:rPr>
          <w:rFonts w:hint="cs"/>
          <w:rtl/>
        </w:rPr>
        <w:t>)</w:t>
      </w:r>
      <w:r>
        <w:rPr>
          <w:rFonts w:hint="cs"/>
          <w:rtl/>
        </w:rPr>
        <w:t xml:space="preserve"> وسلّم المدينة في سنة جدبة وأظهروا الشهادتين ولم يكونوا مؤمنين في السّر</w:t>
      </w:r>
      <w:r w:rsidR="002235E8">
        <w:rPr>
          <w:rFonts w:hint="cs"/>
          <w:rtl/>
        </w:rPr>
        <w:t>،</w:t>
      </w:r>
      <w:r>
        <w:rPr>
          <w:rFonts w:hint="cs"/>
          <w:rtl/>
        </w:rPr>
        <w:t xml:space="preserve"> وأفسدوا طرق المدينة بالعذرات وأغلوا أسعارها</w:t>
      </w:r>
      <w:r w:rsidR="002235E8">
        <w:rPr>
          <w:rFonts w:hint="cs"/>
          <w:rtl/>
        </w:rPr>
        <w:t>،</w:t>
      </w:r>
      <w:r>
        <w:rPr>
          <w:rFonts w:hint="cs"/>
          <w:rtl/>
        </w:rPr>
        <w:t xml:space="preserve"> وكانوا يقولون لرسول الله</w:t>
      </w:r>
      <w:r w:rsidR="002235E8">
        <w:rPr>
          <w:rFonts w:hint="cs"/>
          <w:rtl/>
        </w:rPr>
        <w:t>:</w:t>
      </w:r>
      <w:r>
        <w:rPr>
          <w:rFonts w:hint="cs"/>
          <w:rtl/>
        </w:rPr>
        <w:t xml:space="preserve"> أتيناك بالأثقال والعيال ولم نقاتلك كما قاتلك بنوفلان</w:t>
      </w:r>
      <w:r w:rsidR="002235E8">
        <w:rPr>
          <w:rFonts w:hint="cs"/>
          <w:rtl/>
        </w:rPr>
        <w:t>،</w:t>
      </w:r>
      <w:r>
        <w:rPr>
          <w:rFonts w:hint="cs"/>
          <w:rtl/>
        </w:rPr>
        <w:t xml:space="preserve"> فأعطنا من الصدقة</w:t>
      </w:r>
      <w:r w:rsidR="002235E8">
        <w:rPr>
          <w:rFonts w:hint="cs"/>
          <w:rtl/>
        </w:rPr>
        <w:t>،</w:t>
      </w:r>
      <w:r>
        <w:rPr>
          <w:rFonts w:hint="cs"/>
          <w:rtl/>
        </w:rPr>
        <w:t xml:space="preserve"> وجعلوا يمنّون عليه</w:t>
      </w:r>
      <w:r w:rsidR="002235E8">
        <w:rPr>
          <w:rFonts w:hint="cs"/>
          <w:rtl/>
        </w:rPr>
        <w:t>،</w:t>
      </w:r>
      <w:r>
        <w:rPr>
          <w:rFonts w:hint="cs"/>
          <w:rtl/>
        </w:rPr>
        <w:t xml:space="preserve"> فأنزل الله تعالى فيهم هذه الآية </w:t>
      </w:r>
      <w:r w:rsidRPr="002235E8">
        <w:rPr>
          <w:rStyle w:val="libFootnotenumChar"/>
          <w:rFonts w:hint="cs"/>
          <w:rtl/>
        </w:rPr>
        <w:t>(5)</w:t>
      </w:r>
      <w:r w:rsidR="002235E8">
        <w:rPr>
          <w:rFonts w:hint="cs"/>
          <w:rtl/>
        </w:rPr>
        <w:t>.</w:t>
      </w:r>
    </w:p>
    <w:p w:rsidR="008E0475" w:rsidRPr="00D11F1B" w:rsidRDefault="008E0475" w:rsidP="008E0475">
      <w:pPr>
        <w:pStyle w:val="Heading2"/>
        <w:rPr>
          <w:rtl/>
        </w:rPr>
      </w:pPr>
      <w:bookmarkStart w:id="26" w:name="_Toc416696262"/>
      <w:r>
        <w:rPr>
          <w:rFonts w:hint="cs"/>
          <w:rtl/>
        </w:rPr>
        <w:t>وفدُتميم</w:t>
      </w:r>
      <w:bookmarkEnd w:id="26"/>
    </w:p>
    <w:p w:rsidR="008E0475" w:rsidRDefault="008E0475" w:rsidP="008E0475">
      <w:pPr>
        <w:pStyle w:val="libNormal"/>
        <w:rPr>
          <w:rtl/>
        </w:rPr>
      </w:pPr>
      <w:r>
        <w:rPr>
          <w:rFonts w:hint="cs"/>
          <w:rtl/>
        </w:rPr>
        <w:t>في العام نفسه</w:t>
      </w:r>
      <w:r w:rsidR="002235E8">
        <w:rPr>
          <w:rFonts w:hint="cs"/>
          <w:rtl/>
        </w:rPr>
        <w:t xml:space="preserve"> - </w:t>
      </w:r>
      <w:r>
        <w:rPr>
          <w:rFonts w:hint="cs"/>
          <w:rtl/>
        </w:rPr>
        <w:t>التاسع</w:t>
      </w:r>
      <w:r w:rsidR="002235E8">
        <w:rPr>
          <w:rFonts w:hint="cs"/>
          <w:rtl/>
        </w:rPr>
        <w:t xml:space="preserve"> - </w:t>
      </w:r>
      <w:r>
        <w:rPr>
          <w:rFonts w:hint="cs"/>
          <w:rtl/>
        </w:rPr>
        <w:t>قدم وفد تميم</w:t>
      </w:r>
      <w:r w:rsidR="002235E8">
        <w:rPr>
          <w:rFonts w:hint="cs"/>
          <w:rtl/>
        </w:rPr>
        <w:t>،</w:t>
      </w:r>
      <w:r>
        <w:rPr>
          <w:rFonts w:hint="cs"/>
          <w:rtl/>
        </w:rPr>
        <w:t xml:space="preserve"> فيهم عطارد بن حاجب بن زرارة </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الحجرات</w:t>
      </w:r>
      <w:r w:rsidR="002235E8">
        <w:rPr>
          <w:rFonts w:hint="cs"/>
          <w:rtl/>
        </w:rPr>
        <w:t>:</w:t>
      </w:r>
      <w:r>
        <w:rPr>
          <w:rFonts w:hint="cs"/>
          <w:rtl/>
        </w:rPr>
        <w:t xml:space="preserve"> 14</w:t>
      </w:r>
      <w:r w:rsidR="002235E8">
        <w:rPr>
          <w:rFonts w:hint="cs"/>
          <w:rtl/>
        </w:rPr>
        <w:t>.</w:t>
      </w:r>
    </w:p>
    <w:p w:rsidR="008E0475" w:rsidRDefault="008E0475" w:rsidP="002235E8">
      <w:pPr>
        <w:pStyle w:val="libFootnote0"/>
        <w:rPr>
          <w:rtl/>
        </w:rPr>
      </w:pPr>
      <w:r>
        <w:rPr>
          <w:rFonts w:hint="cs"/>
          <w:rtl/>
        </w:rPr>
        <w:t>(2) الدرّ المنثور</w:t>
      </w:r>
      <w:r w:rsidR="002235E8">
        <w:rPr>
          <w:rFonts w:hint="cs"/>
          <w:rtl/>
        </w:rPr>
        <w:t>،</w:t>
      </w:r>
      <w:r>
        <w:rPr>
          <w:rFonts w:hint="cs"/>
          <w:rtl/>
        </w:rPr>
        <w:t xml:space="preserve"> للسيوطي 7</w:t>
      </w:r>
      <w:r w:rsidR="002235E8">
        <w:rPr>
          <w:rFonts w:hint="cs"/>
          <w:rtl/>
        </w:rPr>
        <w:t>:</w:t>
      </w:r>
      <w:r>
        <w:rPr>
          <w:rFonts w:hint="cs"/>
          <w:rtl/>
        </w:rPr>
        <w:t xml:space="preserve"> 582</w:t>
      </w:r>
      <w:r w:rsidR="002235E8">
        <w:rPr>
          <w:rFonts w:hint="cs"/>
          <w:rtl/>
        </w:rPr>
        <w:t>.</w:t>
      </w:r>
    </w:p>
    <w:p w:rsidR="008E0475" w:rsidRDefault="008E0475" w:rsidP="002235E8">
      <w:pPr>
        <w:pStyle w:val="libFootnote0"/>
        <w:rPr>
          <w:rtl/>
        </w:rPr>
      </w:pPr>
      <w:r>
        <w:rPr>
          <w:rFonts w:hint="cs"/>
          <w:rtl/>
        </w:rPr>
        <w:t>(3) التوبة</w:t>
      </w:r>
      <w:r w:rsidR="002235E8">
        <w:rPr>
          <w:rFonts w:hint="cs"/>
          <w:rtl/>
        </w:rPr>
        <w:t>:</w:t>
      </w:r>
      <w:r>
        <w:rPr>
          <w:rFonts w:hint="cs"/>
          <w:rtl/>
        </w:rPr>
        <w:t xml:space="preserve"> 97</w:t>
      </w:r>
      <w:r w:rsidR="002235E8">
        <w:rPr>
          <w:rFonts w:hint="cs"/>
          <w:rtl/>
        </w:rPr>
        <w:t>.</w:t>
      </w:r>
    </w:p>
    <w:p w:rsidR="008E0475" w:rsidRDefault="008E0475" w:rsidP="002235E8">
      <w:pPr>
        <w:pStyle w:val="libFootnote0"/>
        <w:rPr>
          <w:rtl/>
        </w:rPr>
      </w:pPr>
      <w:r>
        <w:rPr>
          <w:rFonts w:hint="cs"/>
          <w:rtl/>
        </w:rPr>
        <w:t>(4) الدر المنثور 4</w:t>
      </w:r>
      <w:r w:rsidR="002235E8">
        <w:rPr>
          <w:rFonts w:hint="cs"/>
          <w:rtl/>
        </w:rPr>
        <w:t>:</w:t>
      </w:r>
      <w:r>
        <w:rPr>
          <w:rFonts w:hint="cs"/>
          <w:rtl/>
        </w:rPr>
        <w:t xml:space="preserve"> 266</w:t>
      </w:r>
      <w:r w:rsidR="002235E8">
        <w:rPr>
          <w:rFonts w:hint="cs"/>
          <w:rtl/>
        </w:rPr>
        <w:t>.</w:t>
      </w:r>
    </w:p>
    <w:p w:rsidR="008E0475" w:rsidRDefault="008E0475" w:rsidP="002235E8">
      <w:pPr>
        <w:pStyle w:val="libFootnote0"/>
        <w:rPr>
          <w:rtl/>
        </w:rPr>
      </w:pPr>
      <w:r>
        <w:rPr>
          <w:rFonts w:hint="cs"/>
          <w:rtl/>
        </w:rPr>
        <w:t>(5) أسباب النزول</w:t>
      </w:r>
      <w:r w:rsidR="002235E8">
        <w:rPr>
          <w:rFonts w:hint="cs"/>
          <w:rtl/>
        </w:rPr>
        <w:t>،</w:t>
      </w:r>
      <w:r>
        <w:rPr>
          <w:rFonts w:hint="cs"/>
          <w:rtl/>
        </w:rPr>
        <w:t xml:space="preserve"> للواحدي 266</w:t>
      </w:r>
      <w:r w:rsidR="002235E8">
        <w:rPr>
          <w:rFonts w:hint="cs"/>
          <w:rtl/>
        </w:rPr>
        <w:t>.</w:t>
      </w:r>
    </w:p>
    <w:p w:rsidR="008E0475" w:rsidRDefault="008E0475" w:rsidP="002235E8">
      <w:pPr>
        <w:pStyle w:val="libFootnote0"/>
        <w:rPr>
          <w:rtl/>
        </w:rPr>
      </w:pPr>
      <w:r>
        <w:rPr>
          <w:rtl/>
        </w:rPr>
        <w:br w:type="page"/>
      </w:r>
    </w:p>
    <w:p w:rsidR="008E0475" w:rsidRDefault="008E0475" w:rsidP="00677DF6">
      <w:pPr>
        <w:pStyle w:val="libNormal0"/>
        <w:rPr>
          <w:rtl/>
        </w:rPr>
      </w:pPr>
      <w:r>
        <w:rPr>
          <w:rFonts w:hint="cs"/>
          <w:rtl/>
        </w:rPr>
        <w:lastRenderedPageBreak/>
        <w:t>ابن عُدُس التميميّ</w:t>
      </w:r>
      <w:r w:rsidR="002235E8">
        <w:rPr>
          <w:rFonts w:hint="cs"/>
          <w:rtl/>
        </w:rPr>
        <w:t>،</w:t>
      </w:r>
      <w:r>
        <w:rPr>
          <w:rFonts w:hint="cs"/>
          <w:rtl/>
        </w:rPr>
        <w:t xml:space="preserve"> والأقرع بن حابس التميميّ</w:t>
      </w:r>
      <w:r w:rsidR="002235E8">
        <w:rPr>
          <w:rFonts w:hint="cs"/>
          <w:rtl/>
        </w:rPr>
        <w:t>،</w:t>
      </w:r>
      <w:r>
        <w:rPr>
          <w:rFonts w:hint="cs"/>
          <w:rtl/>
        </w:rPr>
        <w:t xml:space="preserve"> والزّبرقان بن بدر التميميّ</w:t>
      </w:r>
      <w:r w:rsidR="002235E8">
        <w:rPr>
          <w:rFonts w:hint="cs"/>
          <w:rtl/>
        </w:rPr>
        <w:t>،</w:t>
      </w:r>
      <w:r>
        <w:rPr>
          <w:rFonts w:hint="cs"/>
          <w:rtl/>
        </w:rPr>
        <w:t xml:space="preserve"> في وفد عظيم من تميم</w:t>
      </w:r>
      <w:r w:rsidR="002235E8">
        <w:rPr>
          <w:rFonts w:hint="cs"/>
          <w:rtl/>
        </w:rPr>
        <w:t>.</w:t>
      </w:r>
    </w:p>
    <w:p w:rsidR="008E0475" w:rsidRDefault="008E0475" w:rsidP="00677DF6">
      <w:pPr>
        <w:pStyle w:val="libNormal"/>
        <w:rPr>
          <w:rtl/>
        </w:rPr>
      </w:pPr>
      <w:r>
        <w:rPr>
          <w:rFonts w:hint="cs"/>
          <w:rtl/>
        </w:rPr>
        <w:t>قال ابن إسحاق</w:t>
      </w:r>
      <w:r w:rsidR="002235E8">
        <w:rPr>
          <w:rFonts w:hint="cs"/>
          <w:rtl/>
        </w:rPr>
        <w:t>:</w:t>
      </w:r>
      <w:r>
        <w:rPr>
          <w:rFonts w:hint="cs"/>
          <w:rtl/>
        </w:rPr>
        <w:t xml:space="preserve"> </w:t>
      </w:r>
      <w:r w:rsidR="00677DF6">
        <w:rPr>
          <w:rFonts w:hint="cs"/>
          <w:rtl/>
        </w:rPr>
        <w:t>«</w:t>
      </w:r>
      <w:r>
        <w:rPr>
          <w:rFonts w:hint="cs"/>
          <w:rtl/>
        </w:rPr>
        <w:t>فلمّا دخل الوفد المسجد</w:t>
      </w:r>
      <w:r w:rsidR="002235E8">
        <w:rPr>
          <w:rFonts w:hint="cs"/>
          <w:rtl/>
        </w:rPr>
        <w:t>،</w:t>
      </w:r>
      <w:r>
        <w:rPr>
          <w:rFonts w:hint="cs"/>
          <w:rtl/>
        </w:rPr>
        <w:t xml:space="preserve"> نادوا رسول الله من وراء حجراته</w:t>
      </w:r>
      <w:r w:rsidR="002235E8">
        <w:rPr>
          <w:rFonts w:hint="cs"/>
          <w:rtl/>
        </w:rPr>
        <w:t>:</w:t>
      </w:r>
      <w:r>
        <w:rPr>
          <w:rFonts w:hint="cs"/>
          <w:rtl/>
        </w:rPr>
        <w:t xml:space="preserve"> أن أخرج إلينا يا محمّد</w:t>
      </w:r>
      <w:r w:rsidR="002235E8">
        <w:rPr>
          <w:rFonts w:hint="cs"/>
          <w:rtl/>
        </w:rPr>
        <w:t>،</w:t>
      </w:r>
      <w:r>
        <w:rPr>
          <w:rFonts w:hint="cs"/>
          <w:rtl/>
        </w:rPr>
        <w:t xml:space="preserve"> فآذى ذلك رسول الله </w:t>
      </w:r>
      <w:r w:rsidR="002235E8" w:rsidRPr="002235E8">
        <w:rPr>
          <w:rStyle w:val="libAlaemChar"/>
          <w:rFonts w:hint="cs"/>
          <w:rtl/>
        </w:rPr>
        <w:t>صلى‌الله‌عليه‌وآله‌وسلم</w:t>
      </w:r>
      <w:r w:rsidR="002235E8">
        <w:rPr>
          <w:rFonts w:hint="cs"/>
          <w:rtl/>
        </w:rPr>
        <w:t>،</w:t>
      </w:r>
      <w:r>
        <w:rPr>
          <w:rFonts w:hint="cs"/>
          <w:rtl/>
        </w:rPr>
        <w:t xml:space="preserve"> من صياحهم</w:t>
      </w:r>
      <w:r w:rsidR="002235E8">
        <w:rPr>
          <w:rFonts w:hint="cs"/>
          <w:rtl/>
        </w:rPr>
        <w:t>،</w:t>
      </w:r>
      <w:r>
        <w:rPr>
          <w:rFonts w:hint="cs"/>
          <w:rtl/>
        </w:rPr>
        <w:t xml:space="preserve"> فخرج إليهم فقالوا</w:t>
      </w:r>
      <w:r w:rsidR="002235E8">
        <w:rPr>
          <w:rFonts w:hint="cs"/>
          <w:rtl/>
        </w:rPr>
        <w:t>:</w:t>
      </w:r>
      <w:r>
        <w:rPr>
          <w:rFonts w:hint="cs"/>
          <w:rtl/>
        </w:rPr>
        <w:t xml:space="preserve"> يا محمّد</w:t>
      </w:r>
      <w:r w:rsidR="002235E8">
        <w:rPr>
          <w:rFonts w:hint="cs"/>
          <w:rtl/>
        </w:rPr>
        <w:t>!</w:t>
      </w:r>
      <w:r>
        <w:rPr>
          <w:rFonts w:hint="cs"/>
          <w:rtl/>
        </w:rPr>
        <w:t xml:space="preserve"> جئناك نفاخرك فأذَن لشاعرنا وخطيبنا</w:t>
      </w:r>
      <w:r w:rsidR="002235E8">
        <w:rPr>
          <w:rFonts w:hint="cs"/>
          <w:rtl/>
        </w:rPr>
        <w:t>؛</w:t>
      </w:r>
      <w:r>
        <w:rPr>
          <w:rFonts w:hint="cs"/>
          <w:rtl/>
        </w:rPr>
        <w:t xml:space="preserve"> قال</w:t>
      </w:r>
      <w:r w:rsidR="002235E8">
        <w:rPr>
          <w:rFonts w:hint="cs"/>
          <w:rtl/>
        </w:rPr>
        <w:t>:</w:t>
      </w:r>
      <w:r>
        <w:rPr>
          <w:rFonts w:hint="cs"/>
          <w:rtl/>
        </w:rPr>
        <w:t xml:space="preserve"> قد أذنت لخطيبكم فليقل</w:t>
      </w:r>
      <w:r w:rsidR="002235E8">
        <w:rPr>
          <w:rFonts w:hint="cs"/>
          <w:rtl/>
        </w:rPr>
        <w:t>،</w:t>
      </w:r>
      <w:r>
        <w:rPr>
          <w:rFonts w:hint="cs"/>
          <w:rtl/>
        </w:rPr>
        <w:t xml:space="preserve"> فقام عطارد بن حاجب فقال</w:t>
      </w:r>
      <w:r w:rsidR="002235E8">
        <w:rPr>
          <w:rFonts w:hint="cs"/>
          <w:rtl/>
        </w:rPr>
        <w:t>:</w:t>
      </w:r>
      <w:r>
        <w:rPr>
          <w:rFonts w:hint="cs"/>
          <w:rtl/>
        </w:rPr>
        <w:t xml:space="preserve"> الحمد لله الذي له الفضل والمن</w:t>
      </w:r>
      <w:r w:rsidR="002235E8">
        <w:rPr>
          <w:rFonts w:hint="cs"/>
          <w:rtl/>
        </w:rPr>
        <w:t>،</w:t>
      </w:r>
      <w:r>
        <w:rPr>
          <w:rFonts w:hint="cs"/>
          <w:rtl/>
        </w:rPr>
        <w:t xml:space="preserve"> وجعلنا أعزّ أهل المشرق </w:t>
      </w:r>
      <w:r w:rsidRPr="002235E8">
        <w:rPr>
          <w:rStyle w:val="libFootnotenumChar"/>
          <w:rFonts w:hint="cs"/>
          <w:rtl/>
        </w:rPr>
        <w:t>(1)</w:t>
      </w:r>
      <w:r>
        <w:rPr>
          <w:rFonts w:hint="cs"/>
          <w:rtl/>
        </w:rPr>
        <w:t xml:space="preserve"> وأكثره عدداً</w:t>
      </w:r>
      <w:r w:rsidR="002235E8">
        <w:rPr>
          <w:rFonts w:hint="cs"/>
          <w:rtl/>
        </w:rPr>
        <w:t>،</w:t>
      </w:r>
      <w:r>
        <w:rPr>
          <w:rFonts w:hint="cs"/>
          <w:rtl/>
        </w:rPr>
        <w:t xml:space="preserve"> وأيسره عُدّة</w:t>
      </w:r>
      <w:r w:rsidR="002235E8">
        <w:rPr>
          <w:rFonts w:hint="cs"/>
          <w:rtl/>
        </w:rPr>
        <w:t>،</w:t>
      </w:r>
      <w:r>
        <w:rPr>
          <w:rFonts w:hint="cs"/>
          <w:rtl/>
        </w:rPr>
        <w:t xml:space="preserve"> فمن مثلنا في الناس</w:t>
      </w:r>
      <w:r w:rsidR="002235E8">
        <w:rPr>
          <w:rFonts w:hint="cs"/>
          <w:rtl/>
        </w:rPr>
        <w:t>؟</w:t>
      </w:r>
      <w:r>
        <w:rPr>
          <w:rFonts w:hint="cs"/>
          <w:rtl/>
        </w:rPr>
        <w:t xml:space="preserve"> ألسنا برؤوس الناس واُولي فضلهم</w:t>
      </w:r>
      <w:r w:rsidR="002235E8">
        <w:rPr>
          <w:rFonts w:hint="cs"/>
          <w:rtl/>
        </w:rPr>
        <w:t>؟</w:t>
      </w:r>
      <w:r>
        <w:rPr>
          <w:rFonts w:hint="cs"/>
          <w:rtl/>
        </w:rPr>
        <w:t xml:space="preserve"> فمَن فاخرنا فليعدّد مثل ما عدّدنا</w:t>
      </w:r>
      <w:r w:rsidR="002235E8">
        <w:rPr>
          <w:rFonts w:hint="cs"/>
          <w:rtl/>
        </w:rPr>
        <w:t>.</w:t>
      </w:r>
      <w:r>
        <w:rPr>
          <w:rFonts w:hint="cs"/>
          <w:rtl/>
        </w:rPr>
        <w:t>..</w:t>
      </w:r>
      <w:r w:rsidR="00677DF6">
        <w:rPr>
          <w:rFonts w:hint="cs"/>
          <w:rtl/>
        </w:rPr>
        <w:t>»</w:t>
      </w:r>
      <w:r>
        <w:rPr>
          <w:rFonts w:hint="cs"/>
          <w:rtl/>
        </w:rPr>
        <w:t xml:space="preserve"> </w:t>
      </w:r>
      <w:r w:rsidRPr="002235E8">
        <w:rPr>
          <w:rStyle w:val="libFootnotenumChar"/>
          <w:rFonts w:hint="cs"/>
          <w:rtl/>
        </w:rPr>
        <w:t>(2)</w:t>
      </w:r>
      <w:r w:rsidR="002235E8">
        <w:rPr>
          <w:rFonts w:hint="cs"/>
          <w:rtl/>
        </w:rPr>
        <w:t>.</w:t>
      </w:r>
    </w:p>
    <w:p w:rsidR="008E0475" w:rsidRDefault="008E0475" w:rsidP="00677DF6">
      <w:pPr>
        <w:pStyle w:val="libNormal"/>
        <w:rPr>
          <w:rtl/>
        </w:rPr>
      </w:pPr>
      <w:r>
        <w:rPr>
          <w:rFonts w:hint="cs"/>
          <w:rtl/>
        </w:rPr>
        <w:t>إذن</w:t>
      </w:r>
      <w:r w:rsidR="002235E8">
        <w:rPr>
          <w:rFonts w:hint="cs"/>
          <w:rtl/>
        </w:rPr>
        <w:t>:</w:t>
      </w:r>
      <w:r>
        <w:rPr>
          <w:rFonts w:hint="cs"/>
          <w:rtl/>
        </w:rPr>
        <w:t xml:space="preserve"> لم يأتوا مسلمين</w:t>
      </w:r>
      <w:r w:rsidR="002235E8">
        <w:rPr>
          <w:rFonts w:hint="cs"/>
          <w:rtl/>
        </w:rPr>
        <w:t>،</w:t>
      </w:r>
      <w:r>
        <w:rPr>
          <w:rFonts w:hint="cs"/>
          <w:rtl/>
        </w:rPr>
        <w:t xml:space="preserve"> وإنّما أتوا يفاخرون بكثرة عددهم وعدّتهم</w:t>
      </w:r>
      <w:r w:rsidR="002235E8">
        <w:rPr>
          <w:rFonts w:hint="cs"/>
          <w:rtl/>
        </w:rPr>
        <w:t>.</w:t>
      </w:r>
      <w:r>
        <w:rPr>
          <w:rFonts w:hint="cs"/>
          <w:rtl/>
        </w:rPr>
        <w:t xml:space="preserve"> وبعد أن أجابهم خطيب النبيّ </w:t>
      </w:r>
      <w:r w:rsidR="002235E8" w:rsidRPr="002235E8">
        <w:rPr>
          <w:rStyle w:val="libAlaemChar"/>
          <w:rFonts w:hint="cs"/>
          <w:rtl/>
        </w:rPr>
        <w:t>صلى‌الله‌عليه‌وآله‌وسلم</w:t>
      </w:r>
      <w:r>
        <w:rPr>
          <w:rFonts w:hint="cs"/>
          <w:rtl/>
        </w:rPr>
        <w:t xml:space="preserve"> </w:t>
      </w:r>
      <w:r w:rsidR="004A4BD1">
        <w:rPr>
          <w:rFonts w:hint="cs"/>
          <w:rtl/>
        </w:rPr>
        <w:t>«ثابت بن قيس بن الشمّاس»</w:t>
      </w:r>
      <w:r w:rsidR="002235E8">
        <w:rPr>
          <w:rFonts w:hint="cs"/>
          <w:rtl/>
        </w:rPr>
        <w:t>؛</w:t>
      </w:r>
      <w:r>
        <w:rPr>
          <w:rFonts w:hint="cs"/>
          <w:rtl/>
        </w:rPr>
        <w:t xml:space="preserve"> قام شاعرهم الزّبرقان بن بدر فافتخر بقومه أيّما فخر</w:t>
      </w:r>
      <w:r w:rsidR="002235E8">
        <w:rPr>
          <w:rFonts w:hint="cs"/>
          <w:rtl/>
        </w:rPr>
        <w:t>،</w:t>
      </w:r>
      <w:r>
        <w:rPr>
          <w:rFonts w:hint="cs"/>
          <w:rtl/>
        </w:rPr>
        <w:t xml:space="preserve"> فأجابه حسّان بن ثابت </w:t>
      </w:r>
      <w:r w:rsidR="00677DF6">
        <w:rPr>
          <w:rFonts w:hint="cs"/>
          <w:rtl/>
        </w:rPr>
        <w:t>«</w:t>
      </w:r>
      <w:r>
        <w:rPr>
          <w:rFonts w:hint="cs"/>
          <w:rtl/>
        </w:rPr>
        <w:t>فلمّا فرغ حسّان</w:t>
      </w:r>
      <w:r w:rsidR="002235E8">
        <w:rPr>
          <w:rFonts w:hint="cs"/>
          <w:rtl/>
        </w:rPr>
        <w:t>؛</w:t>
      </w:r>
      <w:r>
        <w:rPr>
          <w:rFonts w:hint="cs"/>
          <w:rtl/>
        </w:rPr>
        <w:t xml:space="preserve"> قال الأقرع بن حابس</w:t>
      </w:r>
      <w:r w:rsidR="002235E8">
        <w:rPr>
          <w:rFonts w:hint="cs"/>
          <w:rtl/>
        </w:rPr>
        <w:t>:</w:t>
      </w:r>
      <w:r>
        <w:rPr>
          <w:rFonts w:hint="cs"/>
          <w:rtl/>
        </w:rPr>
        <w:t xml:space="preserve"> إنّ هذا الرجل</w:t>
      </w:r>
      <w:r w:rsidR="002235E8">
        <w:rPr>
          <w:rFonts w:hint="cs"/>
          <w:rtl/>
        </w:rPr>
        <w:t xml:space="preserve"> - </w:t>
      </w:r>
      <w:r>
        <w:rPr>
          <w:rFonts w:hint="cs"/>
          <w:rtl/>
        </w:rPr>
        <w:t xml:space="preserve">أي النبيّ </w:t>
      </w:r>
      <w:r w:rsidR="002235E8" w:rsidRPr="002235E8">
        <w:rPr>
          <w:rStyle w:val="libAlaemChar"/>
          <w:rFonts w:hint="cs"/>
          <w:rtl/>
        </w:rPr>
        <w:t>صلى‌الله‌عليه‌وآله‌وسلم</w:t>
      </w:r>
      <w:r w:rsidR="002235E8">
        <w:rPr>
          <w:rFonts w:hint="cs"/>
          <w:rtl/>
        </w:rPr>
        <w:t xml:space="preserve"> - </w:t>
      </w:r>
      <w:r>
        <w:rPr>
          <w:rFonts w:hint="cs"/>
          <w:rtl/>
        </w:rPr>
        <w:t>ل</w:t>
      </w:r>
      <w:r w:rsidR="00677DF6">
        <w:rPr>
          <w:rFonts w:hint="cs"/>
          <w:rtl/>
        </w:rPr>
        <w:t>ـ</w:t>
      </w:r>
      <w:r>
        <w:rPr>
          <w:rFonts w:hint="cs"/>
          <w:rtl/>
        </w:rPr>
        <w:t xml:space="preserve">مُوتّى له </w:t>
      </w:r>
      <w:r w:rsidRPr="002235E8">
        <w:rPr>
          <w:rStyle w:val="libFootnotenumChar"/>
          <w:rFonts w:hint="cs"/>
          <w:rtl/>
        </w:rPr>
        <w:t>(3)</w:t>
      </w:r>
      <w:r w:rsidR="002235E8">
        <w:rPr>
          <w:rFonts w:hint="cs"/>
          <w:rtl/>
        </w:rPr>
        <w:t>،</w:t>
      </w:r>
      <w:r>
        <w:rPr>
          <w:rFonts w:hint="cs"/>
          <w:rtl/>
        </w:rPr>
        <w:t xml:space="preserve"> خطيبُه أخطبُ من خطيبنا</w:t>
      </w:r>
      <w:r w:rsidR="002235E8">
        <w:rPr>
          <w:rFonts w:hint="cs"/>
          <w:rtl/>
        </w:rPr>
        <w:t>،</w:t>
      </w:r>
      <w:r>
        <w:rPr>
          <w:rFonts w:hint="cs"/>
          <w:rtl/>
        </w:rPr>
        <w:t xml:space="preserve"> وشاعره أشعر من شاعرنا</w:t>
      </w:r>
      <w:r w:rsidR="002235E8">
        <w:rPr>
          <w:rFonts w:hint="cs"/>
          <w:rtl/>
        </w:rPr>
        <w:t>،</w:t>
      </w:r>
      <w:r>
        <w:rPr>
          <w:rFonts w:hint="cs"/>
          <w:rtl/>
        </w:rPr>
        <w:t xml:space="preserve"> وأصواتهم أحلى من أصواتنا</w:t>
      </w:r>
      <w:r w:rsidR="002235E8">
        <w:rPr>
          <w:rFonts w:hint="cs"/>
          <w:rtl/>
        </w:rPr>
        <w:t>.</w:t>
      </w:r>
      <w:r>
        <w:rPr>
          <w:rFonts w:hint="cs"/>
          <w:rtl/>
        </w:rPr>
        <w:t xml:space="preserve"> ثمّ أظهروا الإسلام</w:t>
      </w:r>
      <w:r w:rsidR="002235E8">
        <w:rPr>
          <w:rFonts w:hint="cs"/>
          <w:rtl/>
        </w:rPr>
        <w:t>.</w:t>
      </w:r>
      <w:r>
        <w:rPr>
          <w:rFonts w:hint="cs"/>
          <w:rtl/>
        </w:rPr>
        <w:t xml:space="preserve"> وفيهم أنزل الله تعالى </w:t>
      </w:r>
      <w:r w:rsidR="002235E8" w:rsidRPr="00677DF6">
        <w:rPr>
          <w:rStyle w:val="libAlaemChar"/>
          <w:rFonts w:hint="cs"/>
          <w:rtl/>
        </w:rPr>
        <w:t>(</w:t>
      </w:r>
      <w:r w:rsidRPr="008E0475">
        <w:rPr>
          <w:rStyle w:val="libAieChar"/>
          <w:rFonts w:eastAsia="MS Mincho"/>
          <w:rtl/>
        </w:rPr>
        <w:t>إِنّ الّذِينَ يُنَادُونَكَ مِن وَرَاءِ الْحُجُرَاتِ أَكْثَرُهُمْ لاَ</w:t>
      </w:r>
    </w:p>
    <w:p w:rsidR="008E0475" w:rsidRDefault="002235E8" w:rsidP="002235E8">
      <w:pPr>
        <w:pStyle w:val="libLine"/>
        <w:rPr>
          <w:rtl/>
        </w:rPr>
      </w:pPr>
      <w:r>
        <w:rPr>
          <w:rFonts w:hint="cs"/>
          <w:rtl/>
        </w:rPr>
        <w:t>____________________</w:t>
      </w:r>
    </w:p>
    <w:p w:rsidR="008E0475" w:rsidRDefault="008E0475" w:rsidP="00677DF6">
      <w:pPr>
        <w:pStyle w:val="libFootnote0"/>
        <w:rPr>
          <w:rtl/>
        </w:rPr>
      </w:pPr>
      <w:r>
        <w:rPr>
          <w:rFonts w:hint="cs"/>
          <w:rtl/>
        </w:rPr>
        <w:t xml:space="preserve">(1) مصداق للأحاديث في أنّ أهل المشرق الذين امتنع النبي </w:t>
      </w:r>
      <w:r w:rsidR="002235E8" w:rsidRPr="00DF04FE">
        <w:rPr>
          <w:rStyle w:val="libFootnoteAlaemChar"/>
          <w:rFonts w:hint="cs"/>
          <w:rtl/>
        </w:rPr>
        <w:t>صلى‌الله‌عليه‌وآله‌وسلم</w:t>
      </w:r>
      <w:r>
        <w:rPr>
          <w:rFonts w:hint="cs"/>
          <w:rtl/>
        </w:rPr>
        <w:t xml:space="preserve"> من الدعاء لهم بالخير</w:t>
      </w:r>
      <w:r w:rsidR="002235E8">
        <w:rPr>
          <w:rFonts w:hint="cs"/>
          <w:rtl/>
        </w:rPr>
        <w:t>؛</w:t>
      </w:r>
      <w:r>
        <w:rPr>
          <w:rFonts w:hint="cs"/>
          <w:rtl/>
        </w:rPr>
        <w:t xml:space="preserve"> وقال عنهم </w:t>
      </w:r>
      <w:r w:rsidR="00677DF6">
        <w:rPr>
          <w:rFonts w:hint="cs"/>
          <w:rtl/>
        </w:rPr>
        <w:t>«</w:t>
      </w:r>
      <w:r>
        <w:rPr>
          <w:rFonts w:hint="cs"/>
          <w:rtl/>
        </w:rPr>
        <w:t>أرض الزلازل والفتن ومنها يطلع قرن الشيطان</w:t>
      </w:r>
      <w:r w:rsidR="00677DF6">
        <w:rPr>
          <w:rFonts w:hint="cs"/>
          <w:rtl/>
        </w:rPr>
        <w:t>»</w:t>
      </w:r>
      <w:r w:rsidR="002235E8">
        <w:rPr>
          <w:rFonts w:hint="cs"/>
          <w:rtl/>
        </w:rPr>
        <w:t>.</w:t>
      </w:r>
    </w:p>
    <w:p w:rsidR="008E0475" w:rsidRDefault="008E0475" w:rsidP="002235E8">
      <w:pPr>
        <w:pStyle w:val="libFootnote0"/>
        <w:rPr>
          <w:rtl/>
        </w:rPr>
      </w:pPr>
      <w:r>
        <w:rPr>
          <w:rFonts w:hint="cs"/>
          <w:rtl/>
        </w:rPr>
        <w:t>(2) السيرة النبويّة</w:t>
      </w:r>
      <w:r w:rsidR="002235E8">
        <w:rPr>
          <w:rFonts w:hint="cs"/>
          <w:rtl/>
        </w:rPr>
        <w:t>،</w:t>
      </w:r>
      <w:r>
        <w:rPr>
          <w:rFonts w:hint="cs"/>
          <w:rtl/>
        </w:rPr>
        <w:t xml:space="preserve"> لابن هشام 4</w:t>
      </w:r>
      <w:r w:rsidR="002235E8">
        <w:rPr>
          <w:rFonts w:hint="cs"/>
          <w:rtl/>
        </w:rPr>
        <w:t>:</w:t>
      </w:r>
      <w:r>
        <w:rPr>
          <w:rFonts w:hint="cs"/>
          <w:rtl/>
        </w:rPr>
        <w:t xml:space="preserve"> 212</w:t>
      </w:r>
      <w:r w:rsidR="002235E8">
        <w:rPr>
          <w:rFonts w:hint="cs"/>
          <w:rtl/>
        </w:rPr>
        <w:t>.</w:t>
      </w:r>
    </w:p>
    <w:p w:rsidR="008E0475" w:rsidRDefault="008E0475" w:rsidP="002235E8">
      <w:pPr>
        <w:pStyle w:val="libFootnote0"/>
        <w:rPr>
          <w:rtl/>
        </w:rPr>
      </w:pPr>
      <w:r>
        <w:rPr>
          <w:rFonts w:hint="cs"/>
          <w:rtl/>
        </w:rPr>
        <w:t>(3) أي موفّق</w:t>
      </w:r>
      <w:r w:rsidR="002235E8">
        <w:rPr>
          <w:rFonts w:hint="cs"/>
          <w:rtl/>
        </w:rPr>
        <w:t>.</w:t>
      </w:r>
    </w:p>
    <w:p w:rsidR="008E0475" w:rsidRDefault="008E0475" w:rsidP="002235E8">
      <w:pPr>
        <w:pStyle w:val="libFootnote0"/>
        <w:rPr>
          <w:rtl/>
        </w:rPr>
      </w:pPr>
      <w:r>
        <w:rPr>
          <w:rtl/>
        </w:rPr>
        <w:br w:type="page"/>
      </w:r>
    </w:p>
    <w:p w:rsidR="008E0475" w:rsidRDefault="008E0475" w:rsidP="00677DF6">
      <w:pPr>
        <w:pStyle w:val="libNormal0"/>
        <w:rPr>
          <w:rtl/>
        </w:rPr>
      </w:pPr>
      <w:r w:rsidRPr="00677DF6">
        <w:rPr>
          <w:rStyle w:val="libAieChar"/>
          <w:rFonts w:eastAsia="MS Mincho"/>
          <w:rtl/>
        </w:rPr>
        <w:lastRenderedPageBreak/>
        <w:t>يَعْقِلُونَ</w:t>
      </w:r>
      <w:r w:rsidR="002235E8" w:rsidRPr="00677DF6">
        <w:rPr>
          <w:rStyle w:val="libAlaemChar"/>
          <w:rFonts w:hint="cs"/>
          <w:rtl/>
        </w:rPr>
        <w:t>)</w:t>
      </w:r>
      <w:r>
        <w:rPr>
          <w:rFonts w:hint="cs"/>
          <w:rtl/>
        </w:rPr>
        <w:t xml:space="preserve"> </w:t>
      </w:r>
      <w:r w:rsidRPr="002235E8">
        <w:rPr>
          <w:rStyle w:val="libFootnotenumChar"/>
          <w:rFonts w:hint="cs"/>
          <w:rtl/>
        </w:rPr>
        <w:t>(1)</w:t>
      </w:r>
      <w:r w:rsidR="002235E8">
        <w:rPr>
          <w:rFonts w:hint="cs"/>
          <w:rtl/>
        </w:rPr>
        <w:t>.</w:t>
      </w:r>
    </w:p>
    <w:p w:rsidR="008E0475" w:rsidRDefault="008E0475" w:rsidP="008E0475">
      <w:pPr>
        <w:pStyle w:val="libNormal"/>
        <w:rPr>
          <w:rtl/>
        </w:rPr>
      </w:pPr>
      <w:r>
        <w:rPr>
          <w:rFonts w:hint="cs"/>
          <w:rtl/>
        </w:rPr>
        <w:t>وما عسانا نرجو من قوم لم يفقهوا من الإسلام شيئاً</w:t>
      </w:r>
      <w:r w:rsidR="002235E8">
        <w:rPr>
          <w:rFonts w:hint="cs"/>
          <w:rtl/>
        </w:rPr>
        <w:t>،</w:t>
      </w:r>
      <w:r>
        <w:rPr>
          <w:rFonts w:hint="cs"/>
          <w:rtl/>
        </w:rPr>
        <w:t xml:space="preserve"> إلاّ المباراة بالخطابة والشعر وحلاوة الأصوات</w:t>
      </w:r>
      <w:r w:rsidR="002235E8">
        <w:rPr>
          <w:rFonts w:hint="cs"/>
          <w:rtl/>
        </w:rPr>
        <w:t>!</w:t>
      </w:r>
      <w:r>
        <w:rPr>
          <w:rFonts w:hint="cs"/>
          <w:rtl/>
        </w:rPr>
        <w:t xml:space="preserve"> فلمّا غُلبوا في كلّ ذلك</w:t>
      </w:r>
      <w:r w:rsidR="002235E8">
        <w:rPr>
          <w:rFonts w:hint="cs"/>
          <w:rtl/>
        </w:rPr>
        <w:t>؛</w:t>
      </w:r>
      <w:r>
        <w:rPr>
          <w:rFonts w:hint="cs"/>
          <w:rtl/>
        </w:rPr>
        <w:t xml:space="preserve"> قالوا مقالتهم الباردة</w:t>
      </w:r>
      <w:r w:rsidR="002235E8">
        <w:rPr>
          <w:rFonts w:hint="cs"/>
          <w:rtl/>
        </w:rPr>
        <w:t>:</w:t>
      </w:r>
      <w:r>
        <w:rPr>
          <w:rFonts w:hint="cs"/>
          <w:rtl/>
        </w:rPr>
        <w:t xml:space="preserve"> إنّ هذا الرجل لموتّى له</w:t>
      </w:r>
      <w:r w:rsidR="002235E8">
        <w:rPr>
          <w:rFonts w:hint="cs"/>
          <w:rtl/>
        </w:rPr>
        <w:t xml:space="preserve"> - </w:t>
      </w:r>
      <w:r>
        <w:rPr>
          <w:rFonts w:hint="cs"/>
          <w:rtl/>
        </w:rPr>
        <w:t xml:space="preserve">أي موفّق </w:t>
      </w:r>
      <w:r w:rsidR="002235E8">
        <w:rPr>
          <w:rFonts w:hint="cs"/>
          <w:rtl/>
        </w:rPr>
        <w:t>-،</w:t>
      </w:r>
      <w:r>
        <w:rPr>
          <w:rFonts w:hint="cs"/>
          <w:rtl/>
        </w:rPr>
        <w:t xml:space="preserve"> فلم يقرّوا أنّه وحي</w:t>
      </w:r>
      <w:r w:rsidR="002235E8">
        <w:rPr>
          <w:rFonts w:hint="cs"/>
          <w:rtl/>
        </w:rPr>
        <w:t>،</w:t>
      </w:r>
      <w:r>
        <w:rPr>
          <w:rFonts w:hint="cs"/>
          <w:rtl/>
        </w:rPr>
        <w:t xml:space="preserve"> والاّ لقالوا بما يناسب مقام النبوّة لو كانوا يفقهون</w:t>
      </w:r>
      <w:r w:rsidR="002235E8">
        <w:rPr>
          <w:rFonts w:hint="cs"/>
          <w:rtl/>
        </w:rPr>
        <w:t>.</w:t>
      </w:r>
      <w:r>
        <w:rPr>
          <w:rFonts w:hint="cs"/>
          <w:rtl/>
        </w:rPr>
        <w:t xml:space="preserve"> فهم ينتقلون من قبيح إلى أقبح</w:t>
      </w:r>
      <w:r w:rsidR="002235E8">
        <w:rPr>
          <w:rFonts w:hint="cs"/>
          <w:rtl/>
        </w:rPr>
        <w:t>!</w:t>
      </w:r>
      <w:r>
        <w:rPr>
          <w:rFonts w:hint="cs"/>
          <w:rtl/>
        </w:rPr>
        <w:t xml:space="preserve"> </w:t>
      </w:r>
      <w:r w:rsidR="002235E8">
        <w:rPr>
          <w:rFonts w:hint="cs"/>
          <w:rtl/>
        </w:rPr>
        <w:t>(</w:t>
      </w:r>
      <w:r>
        <w:rPr>
          <w:rFonts w:hint="cs"/>
          <w:rtl/>
        </w:rPr>
        <w:t>وبسند عن جابر بن عبد الله</w:t>
      </w:r>
      <w:r w:rsidR="002235E8">
        <w:rPr>
          <w:rFonts w:hint="cs"/>
          <w:rtl/>
        </w:rPr>
        <w:t>،</w:t>
      </w:r>
      <w:r>
        <w:rPr>
          <w:rFonts w:hint="cs"/>
          <w:rtl/>
        </w:rPr>
        <w:t xml:space="preserve"> قال</w:t>
      </w:r>
      <w:r w:rsidR="002235E8">
        <w:rPr>
          <w:rFonts w:hint="cs"/>
          <w:rtl/>
        </w:rPr>
        <w:t>:</w:t>
      </w:r>
      <w:r>
        <w:rPr>
          <w:rFonts w:hint="cs"/>
          <w:rtl/>
        </w:rPr>
        <w:t xml:space="preserve"> جاء بنو تميم إلى النبيّ </w:t>
      </w:r>
      <w:r w:rsidR="002235E8" w:rsidRPr="002235E8">
        <w:rPr>
          <w:rStyle w:val="libAlaemChar"/>
          <w:rFonts w:hint="cs"/>
          <w:rtl/>
        </w:rPr>
        <w:t>صلى‌الله‌عليه‌وآله‌وسلم</w:t>
      </w:r>
      <w:r w:rsidR="002235E8">
        <w:rPr>
          <w:rFonts w:hint="cs"/>
          <w:rtl/>
        </w:rPr>
        <w:t>،</w:t>
      </w:r>
      <w:r>
        <w:rPr>
          <w:rFonts w:hint="cs"/>
          <w:rtl/>
        </w:rPr>
        <w:t xml:space="preserve"> فنادوا على الباب يا محمّد اخرج إلينا</w:t>
      </w:r>
      <w:r w:rsidR="002235E8">
        <w:rPr>
          <w:rFonts w:hint="cs"/>
          <w:rtl/>
        </w:rPr>
        <w:t>،</w:t>
      </w:r>
      <w:r>
        <w:rPr>
          <w:rFonts w:hint="cs"/>
          <w:rtl/>
        </w:rPr>
        <w:t xml:space="preserve"> فإنّ مدحنا زين وإنّ ذمّنا شين</w:t>
      </w:r>
      <w:r w:rsidR="002235E8">
        <w:rPr>
          <w:rFonts w:hint="cs"/>
          <w:rtl/>
        </w:rPr>
        <w:t>.</w:t>
      </w:r>
      <w:r>
        <w:rPr>
          <w:rFonts w:hint="cs"/>
          <w:rtl/>
        </w:rPr>
        <w:t xml:space="preserve"> فسمعهم النبيّ </w:t>
      </w:r>
      <w:r w:rsidR="002235E8" w:rsidRPr="002235E8">
        <w:rPr>
          <w:rStyle w:val="libAlaemChar"/>
          <w:rFonts w:hint="cs"/>
          <w:rtl/>
        </w:rPr>
        <w:t>صلى‌الله‌عليه‌وآله‌وسلم</w:t>
      </w:r>
      <w:r w:rsidR="002235E8">
        <w:rPr>
          <w:rFonts w:hint="cs"/>
          <w:rtl/>
        </w:rPr>
        <w:t>،</w:t>
      </w:r>
      <w:r>
        <w:rPr>
          <w:rFonts w:hint="cs"/>
          <w:rtl/>
        </w:rPr>
        <w:t xml:space="preserve"> فخرج عليهم وهو يقول</w:t>
      </w:r>
      <w:r w:rsidR="002235E8">
        <w:rPr>
          <w:rFonts w:hint="cs"/>
          <w:rtl/>
        </w:rPr>
        <w:t>:</w:t>
      </w:r>
      <w:r>
        <w:rPr>
          <w:rFonts w:hint="cs"/>
          <w:rtl/>
        </w:rPr>
        <w:t xml:space="preserve"> إنّما ذلكم الله الذي مدحه زين وذمّه شين</w:t>
      </w:r>
      <w:r w:rsidR="002235E8">
        <w:rPr>
          <w:rFonts w:hint="cs"/>
          <w:rtl/>
        </w:rPr>
        <w:t>.</w:t>
      </w:r>
      <w:r>
        <w:rPr>
          <w:rFonts w:hint="cs"/>
          <w:rtl/>
        </w:rPr>
        <w:t xml:space="preserve"> فقالوا</w:t>
      </w:r>
      <w:r w:rsidR="002235E8">
        <w:rPr>
          <w:rFonts w:hint="cs"/>
          <w:rtl/>
        </w:rPr>
        <w:t>:</w:t>
      </w:r>
      <w:r>
        <w:rPr>
          <w:rFonts w:hint="cs"/>
          <w:rtl/>
        </w:rPr>
        <w:t xml:space="preserve"> نحن ناس من تميم جئنا بشاعرنا وخطيبنا</w:t>
      </w:r>
      <w:r w:rsidR="002235E8">
        <w:rPr>
          <w:rFonts w:hint="cs"/>
          <w:rtl/>
        </w:rPr>
        <w:t>،</w:t>
      </w:r>
      <w:r>
        <w:rPr>
          <w:rFonts w:hint="cs"/>
          <w:rtl/>
        </w:rPr>
        <w:t xml:space="preserve"> نشاعرك ونفاخرك</w:t>
      </w:r>
      <w:r w:rsidR="002235E8">
        <w:rPr>
          <w:rFonts w:hint="cs"/>
          <w:rtl/>
        </w:rPr>
        <w:t>!</w:t>
      </w:r>
      <w:r>
        <w:rPr>
          <w:rFonts w:hint="cs"/>
          <w:rtl/>
        </w:rPr>
        <w:t xml:space="preserve"> فقال رسول الله </w:t>
      </w:r>
      <w:r w:rsidR="002235E8" w:rsidRPr="002235E8">
        <w:rPr>
          <w:rStyle w:val="libAlaemChar"/>
          <w:rFonts w:hint="cs"/>
          <w:rtl/>
        </w:rPr>
        <w:t>صلى‌الله‌عليه‌وآله‌وسلم</w:t>
      </w:r>
      <w:r w:rsidR="002235E8">
        <w:rPr>
          <w:rFonts w:hint="cs"/>
          <w:rtl/>
        </w:rPr>
        <w:t>:</w:t>
      </w:r>
      <w:r>
        <w:rPr>
          <w:rFonts w:hint="cs"/>
          <w:rtl/>
        </w:rPr>
        <w:t xml:space="preserve"> ما بالشعر بعثت ولا بالفخار أمرت ولكن هاتوا</w:t>
      </w:r>
      <w:r w:rsidR="002235E8">
        <w:rPr>
          <w:rFonts w:hint="cs"/>
          <w:rtl/>
        </w:rPr>
        <w:t>.</w:t>
      </w:r>
      <w:r>
        <w:rPr>
          <w:rFonts w:hint="cs"/>
          <w:rtl/>
        </w:rPr>
        <w:t>..</w:t>
      </w:r>
      <w:r w:rsidR="002235E8">
        <w:rPr>
          <w:rFonts w:hint="cs"/>
          <w:rtl/>
        </w:rPr>
        <w:t>)</w:t>
      </w:r>
      <w:r>
        <w:rPr>
          <w:rFonts w:hint="cs"/>
          <w:rtl/>
        </w:rPr>
        <w:t xml:space="preserve"> ثمّ ذكر عين ما ذكره ابن إسحاق وغيره </w:t>
      </w:r>
      <w:r w:rsidRPr="002235E8">
        <w:rPr>
          <w:rStyle w:val="libFootnotenumChar"/>
          <w:rFonts w:hint="cs"/>
          <w:rtl/>
        </w:rPr>
        <w:t>(2)</w:t>
      </w:r>
      <w:r w:rsidR="002235E8">
        <w:rPr>
          <w:rFonts w:hint="cs"/>
          <w:rtl/>
        </w:rPr>
        <w:t>.</w:t>
      </w:r>
    </w:p>
    <w:p w:rsidR="008E0475" w:rsidRDefault="008E0475" w:rsidP="00677DF6">
      <w:pPr>
        <w:pStyle w:val="libNormal"/>
        <w:rPr>
          <w:rtl/>
        </w:rPr>
      </w:pPr>
      <w:r>
        <w:rPr>
          <w:rFonts w:hint="cs"/>
          <w:rtl/>
        </w:rPr>
        <w:t>قال</w:t>
      </w:r>
      <w:r w:rsidR="002235E8">
        <w:rPr>
          <w:rFonts w:hint="cs"/>
          <w:rtl/>
        </w:rPr>
        <w:t>:</w:t>
      </w:r>
      <w:r>
        <w:rPr>
          <w:rFonts w:hint="cs"/>
          <w:rtl/>
        </w:rPr>
        <w:t xml:space="preserve"> وارتفعت الأصوات وكثر اللغط عند رسول الله صلّى الله عليه </w:t>
      </w:r>
      <w:r w:rsidR="004A4BD1">
        <w:rPr>
          <w:rFonts w:hint="cs"/>
          <w:rtl/>
        </w:rPr>
        <w:t>«وآله»</w:t>
      </w:r>
      <w:r>
        <w:rPr>
          <w:rFonts w:hint="cs"/>
          <w:rtl/>
        </w:rPr>
        <w:t xml:space="preserve"> وسلّم</w:t>
      </w:r>
      <w:r w:rsidR="002235E8">
        <w:rPr>
          <w:rFonts w:hint="cs"/>
          <w:rtl/>
        </w:rPr>
        <w:t>،</w:t>
      </w:r>
      <w:r>
        <w:rPr>
          <w:rFonts w:hint="cs"/>
          <w:rtl/>
        </w:rPr>
        <w:t xml:space="preserve"> وأنزل الله هذه الآية </w:t>
      </w:r>
      <w:r w:rsidR="00677DF6">
        <w:rPr>
          <w:rStyle w:val="libAlaemChar"/>
          <w:rFonts w:hint="cs"/>
          <w:rtl/>
        </w:rPr>
        <w:t>(</w:t>
      </w:r>
      <w:r w:rsidR="004A4BD1" w:rsidRPr="00677DF6">
        <w:rPr>
          <w:rStyle w:val="libAieChar"/>
          <w:rFonts w:eastAsia="MS Mincho"/>
          <w:rtl/>
        </w:rPr>
        <w:t>يَا أَيّهَا الّذِينَ آمَنُوا لاَ تَرْفَعُوا أَصْوَاتَكُمْ فَوْقَ صَوْتِ النّبِيّ وَلاَ تَجْهَرُوا لَهُ بِالْقَوْلِ كَجَهْرِ بَعْضِكُمْ لِبَعْضٍ أَن تَحْبَطَ أَعْمَالُكُمْ وَأَنتُمْ لاَ تَشْعُرُونَ</w:t>
      </w:r>
      <w:r w:rsidR="00677DF6">
        <w:rPr>
          <w:rStyle w:val="libAlaemChar"/>
          <w:rFonts w:hint="cs"/>
          <w:rtl/>
        </w:rPr>
        <w:t>)</w:t>
      </w:r>
      <w:r>
        <w:rPr>
          <w:rFonts w:hint="cs"/>
          <w:rtl/>
        </w:rPr>
        <w:t xml:space="preserve"> </w:t>
      </w:r>
      <w:r w:rsidRPr="002235E8">
        <w:rPr>
          <w:rStyle w:val="libFootnotenumChar"/>
          <w:rFonts w:hint="cs"/>
          <w:rtl/>
        </w:rPr>
        <w:t>(3)</w:t>
      </w:r>
      <w:r w:rsidR="002235E8">
        <w:rPr>
          <w:rFonts w:hint="cs"/>
          <w:rtl/>
        </w:rPr>
        <w:t>.</w:t>
      </w:r>
    </w:p>
    <w:p w:rsidR="008E0475" w:rsidRDefault="008E0475" w:rsidP="008E0475">
      <w:pPr>
        <w:pStyle w:val="libNormal"/>
        <w:rPr>
          <w:rtl/>
        </w:rPr>
      </w:pPr>
      <w:r>
        <w:rPr>
          <w:rFonts w:hint="cs"/>
          <w:rtl/>
        </w:rPr>
        <w:t>وقد أخرج الحكيم الترمذيّ</w:t>
      </w:r>
      <w:r w:rsidR="002235E8">
        <w:rPr>
          <w:rFonts w:hint="cs"/>
          <w:rtl/>
        </w:rPr>
        <w:t>،</w:t>
      </w:r>
      <w:r>
        <w:rPr>
          <w:rFonts w:hint="cs"/>
          <w:rtl/>
        </w:rPr>
        <w:t xml:space="preserve"> وغيره في نزول الآية</w:t>
      </w:r>
      <w:r w:rsidR="002235E8">
        <w:rPr>
          <w:rFonts w:hint="cs"/>
          <w:rtl/>
        </w:rPr>
        <w:t>،</w:t>
      </w:r>
      <w:r>
        <w:rPr>
          <w:rFonts w:hint="cs"/>
          <w:rtl/>
        </w:rPr>
        <w:t xml:space="preserve"> عن أبي مليكة قال</w:t>
      </w:r>
      <w:r w:rsidR="002235E8">
        <w:rPr>
          <w:rFonts w:hint="cs"/>
          <w:rtl/>
        </w:rPr>
        <w:t>:</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السيرة</w:t>
      </w:r>
      <w:r w:rsidR="002235E8">
        <w:rPr>
          <w:rFonts w:hint="cs"/>
          <w:rtl/>
        </w:rPr>
        <w:t>،</w:t>
      </w:r>
      <w:r>
        <w:rPr>
          <w:rFonts w:hint="cs"/>
          <w:rtl/>
        </w:rPr>
        <w:t xml:space="preserve"> لابن هشام 4</w:t>
      </w:r>
      <w:r w:rsidR="002235E8">
        <w:rPr>
          <w:rFonts w:hint="cs"/>
          <w:rtl/>
        </w:rPr>
        <w:t>:</w:t>
      </w:r>
      <w:r>
        <w:rPr>
          <w:rFonts w:hint="cs"/>
          <w:rtl/>
        </w:rPr>
        <w:t xml:space="preserve"> 212</w:t>
      </w:r>
      <w:r w:rsidR="002235E8">
        <w:rPr>
          <w:rFonts w:hint="cs"/>
          <w:rtl/>
        </w:rPr>
        <w:t>،</w:t>
      </w:r>
      <w:r>
        <w:rPr>
          <w:rFonts w:hint="cs"/>
          <w:rtl/>
        </w:rPr>
        <w:t xml:space="preserve"> وتفسير مقاتل 3</w:t>
      </w:r>
      <w:r w:rsidR="002235E8">
        <w:rPr>
          <w:rFonts w:hint="cs"/>
          <w:rtl/>
        </w:rPr>
        <w:t>:</w:t>
      </w:r>
      <w:r>
        <w:rPr>
          <w:rFonts w:hint="cs"/>
          <w:rtl/>
        </w:rPr>
        <w:t xml:space="preserve"> 259</w:t>
      </w:r>
      <w:r w:rsidR="002235E8">
        <w:rPr>
          <w:rFonts w:hint="cs"/>
          <w:rtl/>
        </w:rPr>
        <w:t>،</w:t>
      </w:r>
      <w:r>
        <w:rPr>
          <w:rFonts w:hint="cs"/>
          <w:rtl/>
        </w:rPr>
        <w:t xml:space="preserve"> وأسباب النزول للواحدي 259</w:t>
      </w:r>
      <w:r w:rsidR="002235E8">
        <w:rPr>
          <w:rFonts w:hint="cs"/>
          <w:rtl/>
        </w:rPr>
        <w:t>،</w:t>
      </w:r>
      <w:r>
        <w:rPr>
          <w:rFonts w:hint="cs"/>
          <w:rtl/>
        </w:rPr>
        <w:t xml:space="preserve"> وطبقات ابن سعد 1</w:t>
      </w:r>
      <w:r w:rsidR="002235E8">
        <w:rPr>
          <w:rFonts w:hint="cs"/>
          <w:rtl/>
        </w:rPr>
        <w:t>:</w:t>
      </w:r>
      <w:r>
        <w:rPr>
          <w:rFonts w:hint="cs"/>
          <w:rtl/>
        </w:rPr>
        <w:t xml:space="preserve"> 224</w:t>
      </w:r>
      <w:r w:rsidR="002235E8">
        <w:rPr>
          <w:rFonts w:hint="cs"/>
          <w:rtl/>
        </w:rPr>
        <w:t>،</w:t>
      </w:r>
      <w:r>
        <w:rPr>
          <w:rFonts w:hint="cs"/>
          <w:rtl/>
        </w:rPr>
        <w:t xml:space="preserve"> وتفسير ابن زمنين </w:t>
      </w:r>
      <w:r w:rsidR="002235E8">
        <w:rPr>
          <w:rFonts w:hint="cs"/>
          <w:rtl/>
        </w:rPr>
        <w:t>(</w:t>
      </w:r>
      <w:r>
        <w:rPr>
          <w:rFonts w:hint="cs"/>
          <w:rtl/>
        </w:rPr>
        <w:t xml:space="preserve">ت 399 </w:t>
      </w:r>
      <w:r w:rsidR="002235E8">
        <w:rPr>
          <w:rFonts w:hint="cs"/>
          <w:rtl/>
        </w:rPr>
        <w:t>هـ)</w:t>
      </w:r>
      <w:r>
        <w:rPr>
          <w:rFonts w:hint="cs"/>
          <w:rtl/>
        </w:rPr>
        <w:t xml:space="preserve"> 2</w:t>
      </w:r>
      <w:r w:rsidR="002235E8">
        <w:rPr>
          <w:rFonts w:hint="cs"/>
          <w:rtl/>
        </w:rPr>
        <w:t>:</w:t>
      </w:r>
      <w:r>
        <w:rPr>
          <w:rFonts w:hint="cs"/>
          <w:rtl/>
        </w:rPr>
        <w:t xml:space="preserve"> 366</w:t>
      </w:r>
      <w:r w:rsidR="002235E8">
        <w:rPr>
          <w:rFonts w:hint="cs"/>
          <w:rtl/>
        </w:rPr>
        <w:t>.</w:t>
      </w:r>
    </w:p>
    <w:p w:rsidR="008E0475" w:rsidRDefault="008E0475" w:rsidP="002235E8">
      <w:pPr>
        <w:pStyle w:val="libFootnote0"/>
        <w:rPr>
          <w:rtl/>
        </w:rPr>
      </w:pPr>
      <w:r>
        <w:rPr>
          <w:rFonts w:hint="cs"/>
          <w:rtl/>
        </w:rPr>
        <w:t>(2) أسباب النزول للواحدي 259</w:t>
      </w:r>
      <w:r w:rsidR="002235E8">
        <w:rPr>
          <w:rFonts w:hint="cs"/>
          <w:rtl/>
        </w:rPr>
        <w:t xml:space="preserve"> - </w:t>
      </w:r>
      <w:r>
        <w:rPr>
          <w:rFonts w:hint="cs"/>
          <w:rtl/>
        </w:rPr>
        <w:t>261</w:t>
      </w:r>
      <w:r w:rsidR="002235E8">
        <w:rPr>
          <w:rFonts w:hint="cs"/>
          <w:rtl/>
        </w:rPr>
        <w:t>.</w:t>
      </w:r>
    </w:p>
    <w:p w:rsidR="008E0475" w:rsidRDefault="008E0475" w:rsidP="002235E8">
      <w:pPr>
        <w:pStyle w:val="libFootnote0"/>
        <w:rPr>
          <w:rtl/>
        </w:rPr>
      </w:pPr>
      <w:r>
        <w:rPr>
          <w:rFonts w:hint="cs"/>
          <w:rtl/>
        </w:rPr>
        <w:t>(3) الحجرات</w:t>
      </w:r>
      <w:r w:rsidR="002235E8">
        <w:rPr>
          <w:rFonts w:hint="cs"/>
          <w:rtl/>
        </w:rPr>
        <w:t>:</w:t>
      </w:r>
      <w:r>
        <w:rPr>
          <w:rFonts w:hint="cs"/>
          <w:rtl/>
        </w:rPr>
        <w:t xml:space="preserve"> 2</w:t>
      </w:r>
      <w:r w:rsidR="002235E8">
        <w:rPr>
          <w:rFonts w:hint="cs"/>
          <w:rtl/>
        </w:rPr>
        <w:t>.</w:t>
      </w:r>
      <w:r>
        <w:rPr>
          <w:rFonts w:hint="cs"/>
          <w:rtl/>
        </w:rPr>
        <w:t xml:space="preserve"> انظر أسباب النزول للواحدي 261</w:t>
      </w:r>
      <w:r w:rsidR="002235E8">
        <w:rPr>
          <w:rFonts w:hint="cs"/>
          <w:rtl/>
        </w:rPr>
        <w:t>.</w:t>
      </w:r>
    </w:p>
    <w:p w:rsidR="008E0475" w:rsidRDefault="008E0475" w:rsidP="002235E8">
      <w:pPr>
        <w:pStyle w:val="libFootnote0"/>
        <w:rPr>
          <w:rtl/>
        </w:rPr>
      </w:pPr>
      <w:r>
        <w:rPr>
          <w:rtl/>
        </w:rPr>
        <w:br w:type="page"/>
      </w:r>
    </w:p>
    <w:p w:rsidR="008E0475" w:rsidRDefault="008E0475" w:rsidP="00677DF6">
      <w:pPr>
        <w:pStyle w:val="libNormal0"/>
        <w:rPr>
          <w:rtl/>
        </w:rPr>
      </w:pPr>
      <w:r>
        <w:rPr>
          <w:rFonts w:hint="cs"/>
          <w:rtl/>
        </w:rPr>
        <w:lastRenderedPageBreak/>
        <w:t>كاد الخيّران أن يهلكا</w:t>
      </w:r>
      <w:r w:rsidR="002235E8">
        <w:rPr>
          <w:rFonts w:hint="cs"/>
          <w:rtl/>
        </w:rPr>
        <w:t>:</w:t>
      </w:r>
      <w:r>
        <w:rPr>
          <w:rFonts w:hint="cs"/>
          <w:rtl/>
        </w:rPr>
        <w:t xml:space="preserve"> أبوبكر</w:t>
      </w:r>
      <w:r w:rsidR="002235E8">
        <w:rPr>
          <w:rFonts w:hint="cs"/>
          <w:rtl/>
        </w:rPr>
        <w:t>،</w:t>
      </w:r>
      <w:r>
        <w:rPr>
          <w:rFonts w:hint="cs"/>
          <w:rtl/>
        </w:rPr>
        <w:t xml:space="preserve"> وعمر</w:t>
      </w:r>
      <w:r w:rsidR="002235E8">
        <w:rPr>
          <w:rFonts w:hint="cs"/>
          <w:rtl/>
        </w:rPr>
        <w:t>،</w:t>
      </w:r>
      <w:r>
        <w:rPr>
          <w:rFonts w:hint="cs"/>
          <w:rtl/>
        </w:rPr>
        <w:t xml:space="preserve"> رفعا أصواتهما حين قدم عليه وكب بني تميم</w:t>
      </w:r>
      <w:r w:rsidR="002235E8">
        <w:rPr>
          <w:rFonts w:hint="cs"/>
          <w:rtl/>
        </w:rPr>
        <w:t>،</w:t>
      </w:r>
      <w:r>
        <w:rPr>
          <w:rFonts w:hint="cs"/>
          <w:rtl/>
        </w:rPr>
        <w:t xml:space="preserve"> فأشار أحدهما بالأقرع بن حابس</w:t>
      </w:r>
      <w:r w:rsidR="002235E8">
        <w:rPr>
          <w:rFonts w:hint="cs"/>
          <w:rtl/>
        </w:rPr>
        <w:t>،</w:t>
      </w:r>
      <w:r>
        <w:rPr>
          <w:rFonts w:hint="cs"/>
          <w:rtl/>
        </w:rPr>
        <w:t xml:space="preserve"> وأشار الآخر برجل آخر</w:t>
      </w:r>
      <w:r w:rsidR="002235E8">
        <w:rPr>
          <w:rFonts w:hint="cs"/>
          <w:rtl/>
        </w:rPr>
        <w:t>،</w:t>
      </w:r>
      <w:r>
        <w:rPr>
          <w:rFonts w:hint="cs"/>
          <w:rtl/>
        </w:rPr>
        <w:t xml:space="preserve"> فقال أبوبكر لعمر</w:t>
      </w:r>
      <w:r w:rsidR="002235E8">
        <w:rPr>
          <w:rFonts w:hint="cs"/>
          <w:rtl/>
        </w:rPr>
        <w:t>:</w:t>
      </w:r>
      <w:r>
        <w:rPr>
          <w:rFonts w:hint="cs"/>
          <w:rtl/>
        </w:rPr>
        <w:t xml:space="preserve"> ما أردت إلاّ خلافي</w:t>
      </w:r>
      <w:r w:rsidR="002235E8">
        <w:rPr>
          <w:rFonts w:hint="cs"/>
          <w:rtl/>
        </w:rPr>
        <w:t>،</w:t>
      </w:r>
      <w:r>
        <w:rPr>
          <w:rFonts w:hint="cs"/>
          <w:rtl/>
        </w:rPr>
        <w:t xml:space="preserve"> قال</w:t>
      </w:r>
      <w:r w:rsidR="002235E8">
        <w:rPr>
          <w:rFonts w:hint="cs"/>
          <w:rtl/>
        </w:rPr>
        <w:t>:</w:t>
      </w:r>
      <w:r>
        <w:rPr>
          <w:rFonts w:hint="cs"/>
          <w:rtl/>
        </w:rPr>
        <w:t xml:space="preserve"> ما أردتُ خلافك</w:t>
      </w:r>
      <w:r w:rsidR="002235E8">
        <w:rPr>
          <w:rFonts w:hint="cs"/>
          <w:rtl/>
        </w:rPr>
        <w:t>،</w:t>
      </w:r>
      <w:r>
        <w:rPr>
          <w:rFonts w:hint="cs"/>
          <w:rtl/>
        </w:rPr>
        <w:t xml:space="preserve"> فارتفعت أصواتهما</w:t>
      </w:r>
      <w:r w:rsidR="002235E8">
        <w:rPr>
          <w:rFonts w:hint="cs"/>
          <w:rtl/>
        </w:rPr>
        <w:t>،</w:t>
      </w:r>
      <w:r>
        <w:rPr>
          <w:rFonts w:hint="cs"/>
          <w:rtl/>
        </w:rPr>
        <w:t xml:space="preserve"> فأنزل الله هذه الآية </w:t>
      </w:r>
      <w:r w:rsidRPr="002235E8">
        <w:rPr>
          <w:rStyle w:val="libFootnotenumChar"/>
          <w:rFonts w:hint="cs"/>
          <w:rtl/>
        </w:rPr>
        <w:t>(1)</w:t>
      </w:r>
      <w:r w:rsidR="002235E8">
        <w:rPr>
          <w:rFonts w:hint="cs"/>
          <w:rtl/>
        </w:rPr>
        <w:t>.</w:t>
      </w:r>
    </w:p>
    <w:p w:rsidR="008E0475" w:rsidRDefault="008E0475" w:rsidP="00677DF6">
      <w:pPr>
        <w:pStyle w:val="libNormal"/>
        <w:rPr>
          <w:rtl/>
        </w:rPr>
      </w:pPr>
      <w:r>
        <w:rPr>
          <w:rFonts w:hint="cs"/>
          <w:rtl/>
        </w:rPr>
        <w:t>وأخرج البخاري عن عبد الله بن الزبير قال</w:t>
      </w:r>
      <w:r w:rsidR="002235E8">
        <w:rPr>
          <w:rFonts w:hint="cs"/>
          <w:rtl/>
        </w:rPr>
        <w:t>:</w:t>
      </w:r>
      <w:r>
        <w:rPr>
          <w:rFonts w:hint="cs"/>
          <w:rtl/>
        </w:rPr>
        <w:t xml:space="preserve"> قدم ركب من بني تميم على النبيّ صلّى الله عليه </w:t>
      </w:r>
      <w:r w:rsidR="00677DF6">
        <w:rPr>
          <w:rFonts w:hint="cs"/>
          <w:rtl/>
        </w:rPr>
        <w:t>(</w:t>
      </w:r>
      <w:r w:rsidR="004A4BD1">
        <w:rPr>
          <w:rFonts w:hint="cs"/>
          <w:rtl/>
        </w:rPr>
        <w:t>وآله</w:t>
      </w:r>
      <w:r w:rsidR="00677DF6">
        <w:rPr>
          <w:rFonts w:hint="cs"/>
          <w:rtl/>
        </w:rPr>
        <w:t>)</w:t>
      </w:r>
      <w:r>
        <w:rPr>
          <w:rFonts w:hint="cs"/>
          <w:rtl/>
        </w:rPr>
        <w:t xml:space="preserve"> وسلّم</w:t>
      </w:r>
      <w:r w:rsidR="002235E8">
        <w:rPr>
          <w:rFonts w:hint="cs"/>
          <w:rtl/>
        </w:rPr>
        <w:t>،</w:t>
      </w:r>
      <w:r>
        <w:rPr>
          <w:rFonts w:hint="cs"/>
          <w:rtl/>
        </w:rPr>
        <w:t xml:space="preserve"> فقال أبوبكر</w:t>
      </w:r>
      <w:r w:rsidR="002235E8">
        <w:rPr>
          <w:rFonts w:hint="cs"/>
          <w:rtl/>
        </w:rPr>
        <w:t>:</w:t>
      </w:r>
      <w:r>
        <w:rPr>
          <w:rFonts w:hint="cs"/>
          <w:rtl/>
        </w:rPr>
        <w:t xml:space="preserve"> أمّر القعقاع بن معبد بن زرارة</w:t>
      </w:r>
      <w:r w:rsidR="002235E8">
        <w:rPr>
          <w:rFonts w:hint="cs"/>
          <w:rtl/>
        </w:rPr>
        <w:t>،</w:t>
      </w:r>
      <w:r>
        <w:rPr>
          <w:rFonts w:hint="cs"/>
          <w:rtl/>
        </w:rPr>
        <w:t xml:space="preserve"> فقال عمر</w:t>
      </w:r>
      <w:r w:rsidR="002235E8">
        <w:rPr>
          <w:rFonts w:hint="cs"/>
          <w:rtl/>
        </w:rPr>
        <w:t>:</w:t>
      </w:r>
      <w:r>
        <w:rPr>
          <w:rFonts w:hint="cs"/>
          <w:rtl/>
        </w:rPr>
        <w:t xml:space="preserve"> بل أمّر الأقرع بن حابس</w:t>
      </w:r>
      <w:r w:rsidR="002235E8">
        <w:rPr>
          <w:rFonts w:hint="cs"/>
          <w:rtl/>
        </w:rPr>
        <w:t>.</w:t>
      </w:r>
      <w:r>
        <w:rPr>
          <w:rFonts w:hint="cs"/>
          <w:rtl/>
        </w:rPr>
        <w:t xml:space="preserve"> قال أبوبكر</w:t>
      </w:r>
      <w:r w:rsidR="002235E8">
        <w:rPr>
          <w:rFonts w:hint="cs"/>
          <w:rtl/>
        </w:rPr>
        <w:t>:</w:t>
      </w:r>
      <w:r>
        <w:rPr>
          <w:rFonts w:hint="cs"/>
          <w:rtl/>
        </w:rPr>
        <w:t xml:space="preserve"> ما أردت إلاّ خلافي</w:t>
      </w:r>
      <w:r w:rsidR="002235E8">
        <w:rPr>
          <w:rFonts w:hint="cs"/>
          <w:rtl/>
        </w:rPr>
        <w:t>.</w:t>
      </w:r>
      <w:r>
        <w:rPr>
          <w:rFonts w:hint="cs"/>
          <w:rtl/>
        </w:rPr>
        <w:t xml:space="preserve"> قال عمر</w:t>
      </w:r>
      <w:r w:rsidR="002235E8">
        <w:rPr>
          <w:rFonts w:hint="cs"/>
          <w:rtl/>
        </w:rPr>
        <w:t>:</w:t>
      </w:r>
      <w:r>
        <w:rPr>
          <w:rFonts w:hint="cs"/>
          <w:rtl/>
        </w:rPr>
        <w:t xml:space="preserve"> ما أردتُ خلافك</w:t>
      </w:r>
      <w:r w:rsidR="002235E8">
        <w:rPr>
          <w:rFonts w:hint="cs"/>
          <w:rtl/>
        </w:rPr>
        <w:t>،</w:t>
      </w:r>
      <w:r>
        <w:rPr>
          <w:rFonts w:hint="cs"/>
          <w:rtl/>
        </w:rPr>
        <w:t xml:space="preserve"> فتماريا حتّى ارتفعت أصواتهما</w:t>
      </w:r>
      <w:r w:rsidR="002235E8">
        <w:rPr>
          <w:rFonts w:hint="cs"/>
          <w:rtl/>
        </w:rPr>
        <w:t>،</w:t>
      </w:r>
      <w:r>
        <w:rPr>
          <w:rFonts w:hint="cs"/>
          <w:rtl/>
        </w:rPr>
        <w:t xml:space="preserve"> فنزل في ذلك قوله تعالى </w:t>
      </w:r>
      <w:r w:rsidR="002235E8" w:rsidRPr="00677DF6">
        <w:rPr>
          <w:rStyle w:val="libAlaemChar"/>
          <w:rFonts w:hint="cs"/>
          <w:rtl/>
        </w:rPr>
        <w:t>(</w:t>
      </w:r>
      <w:r w:rsidRPr="008E0475">
        <w:rPr>
          <w:rStyle w:val="libAieChar"/>
          <w:rFonts w:eastAsia="MS Mincho"/>
          <w:rtl/>
        </w:rPr>
        <w:t>يَا أَيّهَا الّذِينَ آمَنُوا لاَ تَرْفَعُوا أَصْوَاتَكُمْ فَوْقَ صَوْتِ النّبِيّ</w:t>
      </w:r>
      <w:r w:rsidR="002235E8" w:rsidRPr="00677DF6">
        <w:rPr>
          <w:rStyle w:val="libAlaemChar"/>
          <w:rFonts w:eastAsia="MS Mincho" w:hint="cs"/>
          <w:rtl/>
        </w:rPr>
        <w:t>)</w:t>
      </w:r>
      <w:r w:rsidRPr="002235E8">
        <w:rPr>
          <w:rStyle w:val="libFootnotenumChar"/>
          <w:rFonts w:hint="cs"/>
          <w:rtl/>
        </w:rPr>
        <w:t>(2)</w:t>
      </w:r>
      <w:r w:rsidR="002235E8">
        <w:rPr>
          <w:rFonts w:hint="cs"/>
          <w:rtl/>
        </w:rPr>
        <w:t>.</w:t>
      </w:r>
    </w:p>
    <w:p w:rsidR="008E0475" w:rsidRDefault="008E0475" w:rsidP="008E0475">
      <w:pPr>
        <w:pStyle w:val="libNormal"/>
        <w:rPr>
          <w:rtl/>
        </w:rPr>
      </w:pPr>
      <w:r>
        <w:rPr>
          <w:rFonts w:hint="cs"/>
          <w:rtl/>
        </w:rPr>
        <w:t>وذكره ابن كثير في سيرته</w:t>
      </w:r>
      <w:r w:rsidR="002235E8">
        <w:rPr>
          <w:rFonts w:hint="cs"/>
          <w:rtl/>
        </w:rPr>
        <w:t>،</w:t>
      </w:r>
      <w:r>
        <w:rPr>
          <w:rFonts w:hint="cs"/>
          <w:rtl/>
        </w:rPr>
        <w:t xml:space="preserve"> قال</w:t>
      </w:r>
      <w:r w:rsidR="002235E8">
        <w:rPr>
          <w:rFonts w:hint="cs"/>
          <w:rtl/>
        </w:rPr>
        <w:t>:</w:t>
      </w:r>
      <w:r>
        <w:rPr>
          <w:rFonts w:hint="cs"/>
          <w:rtl/>
        </w:rPr>
        <w:t xml:space="preserve"> ورواه البخاري أيضاً من غير وجه عن ابن أبي مليكة بألفاظ أخر</w:t>
      </w:r>
      <w:r w:rsidR="002235E8">
        <w:rPr>
          <w:rFonts w:hint="cs"/>
          <w:rtl/>
        </w:rPr>
        <w:t>.</w:t>
      </w:r>
      <w:r>
        <w:rPr>
          <w:rFonts w:hint="cs"/>
          <w:rtl/>
        </w:rPr>
        <w:t xml:space="preserve"> وقد ذكرنا ذلك في التفسير عند قوله تعالى </w:t>
      </w:r>
      <w:r w:rsidR="002235E8" w:rsidRPr="00677DF6">
        <w:rPr>
          <w:rStyle w:val="libAlaemChar"/>
          <w:rFonts w:hint="cs"/>
          <w:rtl/>
        </w:rPr>
        <w:t>(</w:t>
      </w:r>
      <w:r w:rsidRPr="008E0475">
        <w:rPr>
          <w:rStyle w:val="libAieChar"/>
          <w:rFonts w:eastAsia="MS Mincho"/>
          <w:rtl/>
        </w:rPr>
        <w:t>لاَ تَرْفَعُوا أَصْوَاتَكُمْ فَوْقَ صَوْتِ النّبِيّ</w:t>
      </w:r>
      <w:r w:rsidR="002235E8" w:rsidRPr="00677DF6">
        <w:rPr>
          <w:rStyle w:val="libAlaemChar"/>
          <w:rFonts w:hint="cs"/>
          <w:rtl/>
        </w:rPr>
        <w:t>)</w:t>
      </w:r>
      <w:r>
        <w:rPr>
          <w:rFonts w:hint="cs"/>
          <w:rtl/>
        </w:rPr>
        <w:t xml:space="preserve"> </w:t>
      </w:r>
      <w:r w:rsidRPr="002235E8">
        <w:rPr>
          <w:rStyle w:val="libFootnotenumChar"/>
          <w:rFonts w:hint="cs"/>
          <w:rtl/>
        </w:rPr>
        <w:t>(3)</w:t>
      </w:r>
      <w:r w:rsidR="002235E8">
        <w:rPr>
          <w:rFonts w:hint="cs"/>
          <w:rtl/>
        </w:rPr>
        <w:t>.</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سنن الترمذيّ 5</w:t>
      </w:r>
      <w:r w:rsidR="002235E8">
        <w:rPr>
          <w:rFonts w:hint="cs"/>
          <w:rtl/>
        </w:rPr>
        <w:t>:</w:t>
      </w:r>
      <w:r>
        <w:rPr>
          <w:rFonts w:hint="cs"/>
          <w:rtl/>
        </w:rPr>
        <w:t xml:space="preserve"> 63 رقم 3319</w:t>
      </w:r>
      <w:r w:rsidR="002235E8">
        <w:rPr>
          <w:rFonts w:hint="cs"/>
          <w:rtl/>
        </w:rPr>
        <w:t>،</w:t>
      </w:r>
      <w:r>
        <w:rPr>
          <w:rFonts w:hint="cs"/>
          <w:rtl/>
        </w:rPr>
        <w:t xml:space="preserve"> وصحيح البخاريّ 6</w:t>
      </w:r>
      <w:r w:rsidR="002235E8">
        <w:rPr>
          <w:rFonts w:hint="cs"/>
          <w:rtl/>
        </w:rPr>
        <w:t>:</w:t>
      </w:r>
      <w:r>
        <w:rPr>
          <w:rFonts w:hint="cs"/>
          <w:rtl/>
        </w:rPr>
        <w:t xml:space="preserve"> 46</w:t>
      </w:r>
      <w:r w:rsidR="002235E8">
        <w:rPr>
          <w:rFonts w:hint="cs"/>
          <w:rtl/>
        </w:rPr>
        <w:t>،</w:t>
      </w:r>
      <w:r>
        <w:rPr>
          <w:rFonts w:hint="cs"/>
          <w:rtl/>
        </w:rPr>
        <w:t xml:space="preserve"> وسنن النّسائيّ 8</w:t>
      </w:r>
      <w:r w:rsidR="002235E8">
        <w:rPr>
          <w:rFonts w:hint="cs"/>
          <w:rtl/>
        </w:rPr>
        <w:t>:</w:t>
      </w:r>
      <w:r>
        <w:rPr>
          <w:rFonts w:hint="cs"/>
          <w:rtl/>
        </w:rPr>
        <w:t xml:space="preserve"> 226</w:t>
      </w:r>
      <w:r w:rsidR="002235E8">
        <w:rPr>
          <w:rFonts w:hint="cs"/>
          <w:rtl/>
        </w:rPr>
        <w:t>،</w:t>
      </w:r>
      <w:r>
        <w:rPr>
          <w:rFonts w:hint="cs"/>
          <w:rtl/>
        </w:rPr>
        <w:t xml:space="preserve"> ومسند أحمد 2</w:t>
      </w:r>
      <w:r w:rsidR="002235E8">
        <w:rPr>
          <w:rFonts w:hint="cs"/>
          <w:rtl/>
        </w:rPr>
        <w:t>:</w:t>
      </w:r>
      <w:r>
        <w:rPr>
          <w:rFonts w:hint="cs"/>
          <w:rtl/>
        </w:rPr>
        <w:t xml:space="preserve"> 6</w:t>
      </w:r>
      <w:r w:rsidR="002235E8">
        <w:rPr>
          <w:rFonts w:hint="cs"/>
          <w:rtl/>
        </w:rPr>
        <w:t>،</w:t>
      </w:r>
      <w:r>
        <w:rPr>
          <w:rFonts w:hint="cs"/>
          <w:rtl/>
        </w:rPr>
        <w:t xml:space="preserve"> وتفسير الطبريّ حديث 31673</w:t>
      </w:r>
      <w:r w:rsidR="002235E8">
        <w:rPr>
          <w:rFonts w:hint="cs"/>
          <w:rtl/>
        </w:rPr>
        <w:t>،</w:t>
      </w:r>
      <w:r>
        <w:rPr>
          <w:rFonts w:hint="cs"/>
          <w:rtl/>
        </w:rPr>
        <w:t xml:space="preserve"> وأحكام القرآن لابن العربيّ 4</w:t>
      </w:r>
      <w:r w:rsidR="002235E8">
        <w:rPr>
          <w:rFonts w:hint="cs"/>
          <w:rtl/>
        </w:rPr>
        <w:t>:</w:t>
      </w:r>
      <w:r>
        <w:rPr>
          <w:rFonts w:hint="cs"/>
          <w:rtl/>
        </w:rPr>
        <w:t xml:space="preserve"> 108</w:t>
      </w:r>
      <w:r w:rsidR="002235E8">
        <w:rPr>
          <w:rFonts w:hint="cs"/>
          <w:rtl/>
        </w:rPr>
        <w:t>،</w:t>
      </w:r>
      <w:r>
        <w:rPr>
          <w:rFonts w:hint="cs"/>
          <w:rtl/>
        </w:rPr>
        <w:t xml:space="preserve"> وتفسير ابن كثير 2</w:t>
      </w:r>
      <w:r w:rsidR="002235E8">
        <w:rPr>
          <w:rFonts w:hint="cs"/>
          <w:rtl/>
        </w:rPr>
        <w:t>:</w:t>
      </w:r>
      <w:r>
        <w:rPr>
          <w:rFonts w:hint="cs"/>
          <w:rtl/>
        </w:rPr>
        <w:t xml:space="preserve"> 527</w:t>
      </w:r>
      <w:r w:rsidR="002235E8">
        <w:rPr>
          <w:rFonts w:hint="cs"/>
          <w:rtl/>
        </w:rPr>
        <w:t>،</w:t>
      </w:r>
      <w:r>
        <w:rPr>
          <w:rFonts w:hint="cs"/>
          <w:rtl/>
        </w:rPr>
        <w:t xml:space="preserve"> ومسند أبي يعلى 6816</w:t>
      </w:r>
      <w:r w:rsidR="002235E8">
        <w:rPr>
          <w:rFonts w:hint="cs"/>
          <w:rtl/>
        </w:rPr>
        <w:t>،</w:t>
      </w:r>
      <w:r>
        <w:rPr>
          <w:rFonts w:hint="cs"/>
          <w:rtl/>
        </w:rPr>
        <w:t xml:space="preserve"> ومعالم التنزيل للبغويّ 1990</w:t>
      </w:r>
      <w:r w:rsidR="002235E8">
        <w:rPr>
          <w:rFonts w:hint="cs"/>
          <w:rtl/>
        </w:rPr>
        <w:t>.</w:t>
      </w:r>
    </w:p>
    <w:p w:rsidR="008E0475" w:rsidRDefault="008E0475" w:rsidP="002235E8">
      <w:pPr>
        <w:pStyle w:val="libFootnote0"/>
        <w:rPr>
          <w:rtl/>
        </w:rPr>
      </w:pPr>
      <w:r>
        <w:rPr>
          <w:rFonts w:hint="cs"/>
          <w:rtl/>
        </w:rPr>
        <w:t>(2) الحجرات</w:t>
      </w:r>
      <w:r w:rsidR="002235E8">
        <w:rPr>
          <w:rFonts w:hint="cs"/>
          <w:rtl/>
        </w:rPr>
        <w:t>:</w:t>
      </w:r>
      <w:r>
        <w:rPr>
          <w:rFonts w:hint="cs"/>
          <w:rtl/>
        </w:rPr>
        <w:t xml:space="preserve"> 2</w:t>
      </w:r>
      <w:r w:rsidR="002235E8">
        <w:rPr>
          <w:rFonts w:hint="cs"/>
          <w:rtl/>
        </w:rPr>
        <w:t>.</w:t>
      </w:r>
      <w:r>
        <w:rPr>
          <w:rFonts w:hint="cs"/>
          <w:rtl/>
        </w:rPr>
        <w:t xml:space="preserve"> انظر أسباب النزول للواحدي 257</w:t>
      </w:r>
      <w:r w:rsidR="002235E8">
        <w:rPr>
          <w:rFonts w:hint="cs"/>
          <w:rtl/>
        </w:rPr>
        <w:t>.</w:t>
      </w:r>
    </w:p>
    <w:p w:rsidR="008E0475" w:rsidRDefault="008E0475" w:rsidP="002235E8">
      <w:pPr>
        <w:pStyle w:val="libFootnote0"/>
        <w:rPr>
          <w:rtl/>
        </w:rPr>
      </w:pPr>
      <w:r>
        <w:rPr>
          <w:rFonts w:hint="cs"/>
          <w:rtl/>
        </w:rPr>
        <w:t>(3) السيرة النبويّة لابن كثير</w:t>
      </w:r>
      <w:r w:rsidR="002235E8">
        <w:rPr>
          <w:rFonts w:hint="cs"/>
          <w:rtl/>
        </w:rPr>
        <w:t>،</w:t>
      </w:r>
      <w:r>
        <w:rPr>
          <w:rFonts w:hint="cs"/>
          <w:rtl/>
        </w:rPr>
        <w:t xml:space="preserve"> 4</w:t>
      </w:r>
      <w:r w:rsidR="002235E8">
        <w:rPr>
          <w:rFonts w:hint="cs"/>
          <w:rtl/>
        </w:rPr>
        <w:t>:</w:t>
      </w:r>
      <w:r>
        <w:rPr>
          <w:rFonts w:hint="cs"/>
          <w:rtl/>
        </w:rPr>
        <w:t xml:space="preserve"> 79</w:t>
      </w:r>
      <w:r w:rsidR="002235E8">
        <w:rPr>
          <w:rFonts w:hint="cs"/>
          <w:rtl/>
        </w:rPr>
        <w:t>.</w:t>
      </w:r>
    </w:p>
    <w:p w:rsidR="008E0475" w:rsidRDefault="008E0475" w:rsidP="002235E8">
      <w:pPr>
        <w:pStyle w:val="libFootnote0"/>
        <w:rPr>
          <w:rtl/>
        </w:rPr>
      </w:pPr>
      <w:r>
        <w:rPr>
          <w:rtl/>
        </w:rPr>
        <w:br w:type="page"/>
      </w:r>
    </w:p>
    <w:p w:rsidR="008E0475" w:rsidRPr="00F55B87" w:rsidRDefault="008E0475" w:rsidP="008E0475">
      <w:pPr>
        <w:pStyle w:val="Heading2"/>
        <w:rPr>
          <w:rtl/>
        </w:rPr>
      </w:pPr>
      <w:bookmarkStart w:id="27" w:name="_Toc416696263"/>
      <w:r>
        <w:rPr>
          <w:rFonts w:hint="cs"/>
          <w:rtl/>
        </w:rPr>
        <w:lastRenderedPageBreak/>
        <w:t>وفد بني عامر</w:t>
      </w:r>
      <w:bookmarkEnd w:id="27"/>
    </w:p>
    <w:p w:rsidR="008E0475" w:rsidRDefault="008E0475" w:rsidP="008E0475">
      <w:pPr>
        <w:pStyle w:val="libNormal"/>
        <w:rPr>
          <w:rtl/>
        </w:rPr>
      </w:pPr>
      <w:r>
        <w:rPr>
          <w:rFonts w:hint="cs"/>
          <w:rtl/>
        </w:rPr>
        <w:t>تأخّر وفد عامر حتّى العام العاشر</w:t>
      </w:r>
      <w:r w:rsidR="002235E8">
        <w:rPr>
          <w:rFonts w:hint="cs"/>
          <w:rtl/>
        </w:rPr>
        <w:t>،</w:t>
      </w:r>
      <w:r>
        <w:rPr>
          <w:rFonts w:hint="cs"/>
          <w:rtl/>
        </w:rPr>
        <w:t xml:space="preserve"> فقدم وفدهم وفيهم عامر بن الطّفيل</w:t>
      </w:r>
      <w:r w:rsidR="002235E8">
        <w:rPr>
          <w:rFonts w:hint="cs"/>
          <w:rtl/>
        </w:rPr>
        <w:t>،</w:t>
      </w:r>
      <w:r>
        <w:rPr>
          <w:rFonts w:hint="cs"/>
          <w:rtl/>
        </w:rPr>
        <w:t xml:space="preserve"> وأربد بن قيس</w:t>
      </w:r>
      <w:r w:rsidR="002235E8">
        <w:rPr>
          <w:rFonts w:hint="cs"/>
          <w:rtl/>
        </w:rPr>
        <w:t>،</w:t>
      </w:r>
      <w:r>
        <w:rPr>
          <w:rFonts w:hint="cs"/>
          <w:rtl/>
        </w:rPr>
        <w:t xml:space="preserve"> وجبّار بن سلمى</w:t>
      </w:r>
      <w:r w:rsidR="002235E8">
        <w:rPr>
          <w:rFonts w:hint="cs"/>
          <w:rtl/>
        </w:rPr>
        <w:t>،</w:t>
      </w:r>
      <w:r>
        <w:rPr>
          <w:rFonts w:hint="cs"/>
          <w:rtl/>
        </w:rPr>
        <w:t xml:space="preserve"> وكان هؤلاء الثلاثة رؤساء القوم وشياطينهم</w:t>
      </w:r>
      <w:r w:rsidR="002235E8">
        <w:rPr>
          <w:rFonts w:hint="cs"/>
          <w:rtl/>
        </w:rPr>
        <w:t>.</w:t>
      </w:r>
      <w:r>
        <w:rPr>
          <w:rFonts w:hint="cs"/>
          <w:rtl/>
        </w:rPr>
        <w:t xml:space="preserve"> فقدم عامر بن الطفيل على رسول الله </w:t>
      </w:r>
      <w:r w:rsidR="002235E8" w:rsidRPr="002235E8">
        <w:rPr>
          <w:rStyle w:val="libAlaemChar"/>
          <w:rFonts w:hint="cs"/>
          <w:rtl/>
        </w:rPr>
        <w:t>صلى‌الله‌عليه‌وآله‌وسلم</w:t>
      </w:r>
      <w:r w:rsidR="002235E8">
        <w:rPr>
          <w:rFonts w:hint="cs"/>
          <w:rtl/>
        </w:rPr>
        <w:t>،</w:t>
      </w:r>
      <w:r>
        <w:rPr>
          <w:rFonts w:hint="cs"/>
          <w:rtl/>
        </w:rPr>
        <w:t xml:space="preserve"> وهو يريد الغدر به</w:t>
      </w:r>
      <w:r w:rsidR="002235E8">
        <w:rPr>
          <w:rFonts w:hint="cs"/>
          <w:rtl/>
        </w:rPr>
        <w:t>،</w:t>
      </w:r>
      <w:r>
        <w:rPr>
          <w:rFonts w:hint="cs"/>
          <w:rtl/>
        </w:rPr>
        <w:t xml:space="preserve"> وقد قال له قومه</w:t>
      </w:r>
      <w:r w:rsidR="002235E8">
        <w:rPr>
          <w:rFonts w:hint="cs"/>
          <w:rtl/>
        </w:rPr>
        <w:t>:</w:t>
      </w:r>
      <w:r>
        <w:rPr>
          <w:rFonts w:hint="cs"/>
          <w:rtl/>
        </w:rPr>
        <w:t xml:space="preserve"> يا عامر إنّ الناس قد أسلموا فأسلم</w:t>
      </w:r>
      <w:r w:rsidR="002235E8">
        <w:rPr>
          <w:rFonts w:hint="cs"/>
          <w:rtl/>
        </w:rPr>
        <w:t>.</w:t>
      </w:r>
      <w:r>
        <w:rPr>
          <w:rFonts w:hint="cs"/>
          <w:rtl/>
        </w:rPr>
        <w:t xml:space="preserve"> قال</w:t>
      </w:r>
      <w:r w:rsidR="002235E8">
        <w:rPr>
          <w:rFonts w:hint="cs"/>
          <w:rtl/>
        </w:rPr>
        <w:t>:</w:t>
      </w:r>
      <w:r>
        <w:rPr>
          <w:rFonts w:hint="cs"/>
          <w:rtl/>
        </w:rPr>
        <w:t xml:space="preserve"> والله لقد آليت أن لا أنتهي حتّى تتبع العرب عقبي</w:t>
      </w:r>
      <w:r w:rsidR="002235E8">
        <w:rPr>
          <w:rFonts w:hint="cs"/>
          <w:rtl/>
        </w:rPr>
        <w:t>،</w:t>
      </w:r>
      <w:r>
        <w:rPr>
          <w:rFonts w:hint="cs"/>
          <w:rtl/>
        </w:rPr>
        <w:t xml:space="preserve"> أفأنا أتبع عقب هذا الفتى من قريش</w:t>
      </w:r>
      <w:r w:rsidR="002235E8">
        <w:rPr>
          <w:rFonts w:hint="cs"/>
          <w:rtl/>
        </w:rPr>
        <w:t>!</w:t>
      </w:r>
      <w:r>
        <w:rPr>
          <w:rFonts w:hint="cs"/>
          <w:rtl/>
        </w:rPr>
        <w:t xml:space="preserve"> ثمّ قال لأربد</w:t>
      </w:r>
      <w:r w:rsidR="002235E8">
        <w:rPr>
          <w:rFonts w:hint="cs"/>
          <w:rtl/>
        </w:rPr>
        <w:t>:</w:t>
      </w:r>
      <w:r>
        <w:rPr>
          <w:rFonts w:hint="cs"/>
          <w:rtl/>
        </w:rPr>
        <w:t xml:space="preserve"> إذا قدمنا على الرجل فإنّي ساشغل عنك وجهه</w:t>
      </w:r>
      <w:r w:rsidR="002235E8">
        <w:rPr>
          <w:rFonts w:hint="cs"/>
          <w:rtl/>
        </w:rPr>
        <w:t>،</w:t>
      </w:r>
      <w:r>
        <w:rPr>
          <w:rFonts w:hint="cs"/>
          <w:rtl/>
        </w:rPr>
        <w:t xml:space="preserve"> فلمّا قدموا على رسول الله </w:t>
      </w:r>
      <w:r w:rsidR="002235E8" w:rsidRPr="002235E8">
        <w:rPr>
          <w:rStyle w:val="libAlaemChar"/>
          <w:rFonts w:hint="cs"/>
          <w:rtl/>
        </w:rPr>
        <w:t>صلى‌الله‌عليه‌وآله‌وسلم</w:t>
      </w:r>
      <w:r w:rsidR="002235E8">
        <w:rPr>
          <w:rFonts w:hint="cs"/>
          <w:rtl/>
        </w:rPr>
        <w:t>،</w:t>
      </w:r>
      <w:r>
        <w:rPr>
          <w:rFonts w:hint="cs"/>
          <w:rtl/>
        </w:rPr>
        <w:t xml:space="preserve"> قال عامر</w:t>
      </w:r>
      <w:r w:rsidR="002235E8">
        <w:rPr>
          <w:rFonts w:hint="cs"/>
          <w:rtl/>
        </w:rPr>
        <w:t>:</w:t>
      </w:r>
      <w:r>
        <w:rPr>
          <w:rFonts w:hint="cs"/>
          <w:rtl/>
        </w:rPr>
        <w:t xml:space="preserve"> يا محمّد</w:t>
      </w:r>
      <w:r w:rsidR="002235E8">
        <w:rPr>
          <w:rFonts w:hint="cs"/>
          <w:rtl/>
        </w:rPr>
        <w:t>!</w:t>
      </w:r>
      <w:r>
        <w:rPr>
          <w:rFonts w:hint="cs"/>
          <w:rtl/>
        </w:rPr>
        <w:t xml:space="preserve"> خالني </w:t>
      </w:r>
      <w:r w:rsidRPr="002235E8">
        <w:rPr>
          <w:rStyle w:val="libFootnotenumChar"/>
          <w:rFonts w:hint="cs"/>
          <w:rtl/>
        </w:rPr>
        <w:t>(1)</w:t>
      </w:r>
      <w:r w:rsidR="002235E8">
        <w:rPr>
          <w:rFonts w:hint="cs"/>
          <w:rtl/>
        </w:rPr>
        <w:t>،</w:t>
      </w:r>
      <w:r>
        <w:rPr>
          <w:rFonts w:hint="cs"/>
          <w:rtl/>
        </w:rPr>
        <w:t xml:space="preserve"> قال</w:t>
      </w:r>
      <w:r w:rsidR="002235E8">
        <w:rPr>
          <w:rFonts w:hint="cs"/>
          <w:rtl/>
        </w:rPr>
        <w:t>:</w:t>
      </w:r>
      <w:r>
        <w:rPr>
          <w:rFonts w:hint="cs"/>
          <w:rtl/>
        </w:rPr>
        <w:t xml:space="preserve"> </w:t>
      </w:r>
      <w:r w:rsidR="004A4BD1">
        <w:rPr>
          <w:rFonts w:hint="cs"/>
          <w:rtl/>
        </w:rPr>
        <w:t>«لا والله حتّى تؤمن بالله وحده»</w:t>
      </w:r>
      <w:r w:rsidR="002235E8">
        <w:rPr>
          <w:rFonts w:hint="cs"/>
          <w:rtl/>
        </w:rPr>
        <w:t>.</w:t>
      </w:r>
      <w:r>
        <w:rPr>
          <w:rFonts w:hint="cs"/>
          <w:rtl/>
        </w:rPr>
        <w:t xml:space="preserve"> قال</w:t>
      </w:r>
      <w:r w:rsidR="002235E8">
        <w:rPr>
          <w:rFonts w:hint="cs"/>
          <w:rtl/>
        </w:rPr>
        <w:t>:</w:t>
      </w:r>
      <w:r>
        <w:rPr>
          <w:rFonts w:hint="cs"/>
          <w:rtl/>
        </w:rPr>
        <w:t xml:space="preserve"> يا محمّد</w:t>
      </w:r>
      <w:r w:rsidR="002235E8">
        <w:rPr>
          <w:rFonts w:hint="cs"/>
          <w:rtl/>
        </w:rPr>
        <w:t>!</w:t>
      </w:r>
      <w:r>
        <w:rPr>
          <w:rFonts w:hint="cs"/>
          <w:rtl/>
        </w:rPr>
        <w:t xml:space="preserve"> خالني</w:t>
      </w:r>
      <w:r w:rsidR="002235E8">
        <w:rPr>
          <w:rFonts w:hint="cs"/>
          <w:rtl/>
        </w:rPr>
        <w:t>،</w:t>
      </w:r>
      <w:r>
        <w:rPr>
          <w:rFonts w:hint="cs"/>
          <w:rtl/>
        </w:rPr>
        <w:t xml:space="preserve"> وجعل يكلّمه وينتظر من أربد ما كان أمره به</w:t>
      </w:r>
      <w:r w:rsidR="002235E8">
        <w:rPr>
          <w:rFonts w:hint="cs"/>
          <w:rtl/>
        </w:rPr>
        <w:t>،</w:t>
      </w:r>
      <w:r>
        <w:rPr>
          <w:rFonts w:hint="cs"/>
          <w:rtl/>
        </w:rPr>
        <w:t xml:space="preserve"> فجعل أربد أربد لا يحير شيئاً</w:t>
      </w:r>
      <w:r w:rsidR="002235E8">
        <w:rPr>
          <w:rFonts w:hint="cs"/>
          <w:rtl/>
        </w:rPr>
        <w:t>.</w:t>
      </w:r>
      <w:r>
        <w:rPr>
          <w:rFonts w:hint="cs"/>
          <w:rtl/>
        </w:rPr>
        <w:t xml:space="preserve"> فلمّا أبى عليه رسول الله </w:t>
      </w:r>
      <w:r w:rsidR="002235E8" w:rsidRPr="002235E8">
        <w:rPr>
          <w:rStyle w:val="libAlaemChar"/>
          <w:rFonts w:hint="cs"/>
          <w:rtl/>
        </w:rPr>
        <w:t>صلى‌الله‌عليه‌وآله‌وسلم</w:t>
      </w:r>
      <w:r>
        <w:rPr>
          <w:rFonts w:hint="cs"/>
          <w:rtl/>
        </w:rPr>
        <w:t xml:space="preserve"> قال</w:t>
      </w:r>
      <w:r w:rsidR="002235E8">
        <w:rPr>
          <w:rFonts w:hint="cs"/>
          <w:rtl/>
        </w:rPr>
        <w:t>:</w:t>
      </w:r>
      <w:r>
        <w:rPr>
          <w:rFonts w:hint="cs"/>
          <w:rtl/>
        </w:rPr>
        <w:t xml:space="preserve"> أما والله لأملأنّها عليك خيلاً ورجالاً</w:t>
      </w:r>
      <w:r w:rsidR="002235E8">
        <w:rPr>
          <w:rFonts w:hint="cs"/>
          <w:rtl/>
        </w:rPr>
        <w:t>،</w:t>
      </w:r>
      <w:r>
        <w:rPr>
          <w:rFonts w:hint="cs"/>
          <w:rtl/>
        </w:rPr>
        <w:t xml:space="preserve"> فلمّا خرجوا من عند رسول الله</w:t>
      </w:r>
      <w:r w:rsidR="002235E8">
        <w:rPr>
          <w:rFonts w:hint="cs"/>
          <w:rtl/>
        </w:rPr>
        <w:t>،</w:t>
      </w:r>
      <w:r>
        <w:rPr>
          <w:rFonts w:hint="cs"/>
          <w:rtl/>
        </w:rPr>
        <w:t xml:space="preserve"> قال عامر لأربد</w:t>
      </w:r>
      <w:r w:rsidR="002235E8">
        <w:rPr>
          <w:rFonts w:hint="cs"/>
          <w:rtl/>
        </w:rPr>
        <w:t>:</w:t>
      </w:r>
      <w:r>
        <w:rPr>
          <w:rFonts w:hint="cs"/>
          <w:rtl/>
        </w:rPr>
        <w:t xml:space="preserve"> يا أربد</w:t>
      </w:r>
      <w:r w:rsidR="002235E8">
        <w:rPr>
          <w:rFonts w:hint="cs"/>
          <w:rtl/>
        </w:rPr>
        <w:t>،</w:t>
      </w:r>
      <w:r>
        <w:rPr>
          <w:rFonts w:hint="cs"/>
          <w:rtl/>
        </w:rPr>
        <w:t xml:space="preserve"> أين ما كنتُ أمرتك به</w:t>
      </w:r>
      <w:r w:rsidR="002235E8">
        <w:rPr>
          <w:rFonts w:hint="cs"/>
          <w:rtl/>
        </w:rPr>
        <w:t>؟</w:t>
      </w:r>
      <w:r>
        <w:rPr>
          <w:rFonts w:hint="cs"/>
          <w:rtl/>
        </w:rPr>
        <w:t xml:space="preserve"> قال</w:t>
      </w:r>
      <w:r w:rsidR="002235E8">
        <w:rPr>
          <w:rFonts w:hint="cs"/>
          <w:rtl/>
        </w:rPr>
        <w:t>:</w:t>
      </w:r>
      <w:r>
        <w:rPr>
          <w:rFonts w:hint="cs"/>
          <w:rtl/>
        </w:rPr>
        <w:t xml:space="preserve"> لا أبا لك</w:t>
      </w:r>
      <w:r w:rsidR="002235E8">
        <w:rPr>
          <w:rFonts w:hint="cs"/>
          <w:rtl/>
        </w:rPr>
        <w:t>!</w:t>
      </w:r>
      <w:r>
        <w:rPr>
          <w:rFonts w:hint="cs"/>
          <w:rtl/>
        </w:rPr>
        <w:t xml:space="preserve"> لا تعجل عليّ</w:t>
      </w:r>
      <w:r w:rsidR="002235E8">
        <w:rPr>
          <w:rFonts w:hint="cs"/>
          <w:rtl/>
        </w:rPr>
        <w:t>،</w:t>
      </w:r>
      <w:r>
        <w:rPr>
          <w:rFonts w:hint="cs"/>
          <w:rtl/>
        </w:rPr>
        <w:t xml:space="preserve"> والله ما هممت بالّذي أمرتني به من أمره إلاّ دخلتَ بيني وبين الرّجل حتّى ما أرى غيرك</w:t>
      </w:r>
      <w:r w:rsidR="002235E8">
        <w:rPr>
          <w:rFonts w:hint="cs"/>
          <w:rtl/>
        </w:rPr>
        <w:t>،</w:t>
      </w:r>
      <w:r>
        <w:rPr>
          <w:rFonts w:hint="cs"/>
          <w:rtl/>
        </w:rPr>
        <w:t xml:space="preserve"> أفأضربُك بالسيف</w:t>
      </w:r>
      <w:r w:rsidR="002235E8">
        <w:rPr>
          <w:rFonts w:hint="cs"/>
          <w:rtl/>
        </w:rPr>
        <w:t>؟</w:t>
      </w:r>
      <w:r>
        <w:rPr>
          <w:rFonts w:hint="cs"/>
          <w:rtl/>
        </w:rPr>
        <w:t xml:space="preserve"> وخرجوا راجعين إلى بلادهم حتّى إذا كانوا ببعض الطريق</w:t>
      </w:r>
      <w:r w:rsidR="002235E8">
        <w:rPr>
          <w:rFonts w:hint="cs"/>
          <w:rtl/>
        </w:rPr>
        <w:t>،</w:t>
      </w:r>
      <w:r>
        <w:rPr>
          <w:rFonts w:hint="cs"/>
          <w:rtl/>
        </w:rPr>
        <w:t xml:space="preserve"> بعث الله على عامر الطّاعون في عنقه فقتله الله في بيت امرأةٍ من بني سلول</w:t>
      </w:r>
      <w:r w:rsidR="002235E8">
        <w:rPr>
          <w:rFonts w:hint="cs"/>
          <w:rtl/>
        </w:rPr>
        <w:t>.</w:t>
      </w:r>
      <w:r>
        <w:rPr>
          <w:rFonts w:hint="cs"/>
          <w:rtl/>
        </w:rPr>
        <w:t xml:space="preserve"> ثم خرج أصحابه حين واروه فقالوا</w:t>
      </w:r>
      <w:r w:rsidR="002235E8">
        <w:rPr>
          <w:rFonts w:hint="cs"/>
          <w:rtl/>
        </w:rPr>
        <w:t>:</w:t>
      </w:r>
      <w:r>
        <w:rPr>
          <w:rFonts w:hint="cs"/>
          <w:rtl/>
        </w:rPr>
        <w:t xml:space="preserve"> يا أربد</w:t>
      </w:r>
      <w:r w:rsidR="002235E8">
        <w:rPr>
          <w:rFonts w:hint="cs"/>
          <w:rtl/>
        </w:rPr>
        <w:t>،</w:t>
      </w:r>
      <w:r>
        <w:rPr>
          <w:rFonts w:hint="cs"/>
          <w:rtl/>
        </w:rPr>
        <w:t xml:space="preserve"> ما وراءك</w:t>
      </w:r>
      <w:r w:rsidR="002235E8">
        <w:rPr>
          <w:rFonts w:hint="cs"/>
          <w:rtl/>
        </w:rPr>
        <w:t>؟</w:t>
      </w:r>
      <w:r>
        <w:rPr>
          <w:rFonts w:hint="cs"/>
          <w:rtl/>
        </w:rPr>
        <w:t xml:space="preserve"> قال</w:t>
      </w:r>
      <w:r w:rsidR="002235E8">
        <w:rPr>
          <w:rFonts w:hint="cs"/>
          <w:rtl/>
        </w:rPr>
        <w:t>:</w:t>
      </w:r>
      <w:r>
        <w:rPr>
          <w:rFonts w:hint="cs"/>
          <w:rtl/>
        </w:rPr>
        <w:t xml:space="preserve"> لا شيء والله</w:t>
      </w:r>
      <w:r w:rsidR="002235E8">
        <w:rPr>
          <w:rFonts w:hint="cs"/>
          <w:rtl/>
        </w:rPr>
        <w:t>!!</w:t>
      </w:r>
      <w:r>
        <w:rPr>
          <w:rFonts w:hint="cs"/>
          <w:rtl/>
        </w:rPr>
        <w:t xml:space="preserve"> لقد دعانا إلى عبادة شيء لوددتُ أنّه عندي الآن </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خالني</w:t>
      </w:r>
      <w:r w:rsidR="002235E8">
        <w:rPr>
          <w:rFonts w:hint="cs"/>
          <w:rtl/>
        </w:rPr>
        <w:t>:</w:t>
      </w:r>
      <w:r>
        <w:rPr>
          <w:rFonts w:hint="cs"/>
          <w:rtl/>
        </w:rPr>
        <w:t xml:space="preserve"> تفرّد لي خالياً حتّى أتحدّث معك</w:t>
      </w:r>
      <w:r w:rsidR="002235E8">
        <w:rPr>
          <w:rFonts w:hint="cs"/>
          <w:rtl/>
        </w:rPr>
        <w:t>.</w:t>
      </w:r>
    </w:p>
    <w:p w:rsidR="008E0475" w:rsidRDefault="008E0475" w:rsidP="002235E8">
      <w:pPr>
        <w:pStyle w:val="libFootnote0"/>
      </w:pPr>
      <w:r>
        <w:rPr>
          <w:rtl/>
        </w:rPr>
        <w:br w:type="page"/>
      </w:r>
    </w:p>
    <w:p w:rsidR="008E0475" w:rsidRDefault="008E0475" w:rsidP="00677DF6">
      <w:pPr>
        <w:pStyle w:val="libNormal0"/>
        <w:rPr>
          <w:rtl/>
        </w:rPr>
      </w:pPr>
      <w:r>
        <w:rPr>
          <w:rFonts w:hint="cs"/>
          <w:rtl/>
        </w:rPr>
        <w:lastRenderedPageBreak/>
        <w:t>فأرميه بالنبل حتّى أقتله</w:t>
      </w:r>
      <w:r w:rsidR="002235E8">
        <w:rPr>
          <w:rFonts w:hint="cs"/>
          <w:rtl/>
        </w:rPr>
        <w:t>،</w:t>
      </w:r>
      <w:r>
        <w:rPr>
          <w:rFonts w:hint="cs"/>
          <w:rtl/>
        </w:rPr>
        <w:t xml:space="preserve"> فخرج بعد مقالته بيومٍ أو يومين</w:t>
      </w:r>
      <w:r w:rsidR="002235E8">
        <w:rPr>
          <w:rFonts w:hint="cs"/>
          <w:rtl/>
        </w:rPr>
        <w:t>،</w:t>
      </w:r>
      <w:r>
        <w:rPr>
          <w:rFonts w:hint="cs"/>
          <w:rtl/>
        </w:rPr>
        <w:t xml:space="preserve"> فأرسل الله تعالى</w:t>
      </w:r>
      <w:r w:rsidR="002235E8">
        <w:rPr>
          <w:rFonts w:hint="cs"/>
          <w:rtl/>
        </w:rPr>
        <w:t>،</w:t>
      </w:r>
      <w:r>
        <w:rPr>
          <w:rFonts w:hint="cs"/>
          <w:rtl/>
        </w:rPr>
        <w:t xml:space="preserve"> عليه وعلى جمله صاعقةً فأحرقتهما </w:t>
      </w:r>
      <w:r w:rsidRPr="002235E8">
        <w:rPr>
          <w:rStyle w:val="libFootnotenumChar"/>
          <w:rFonts w:hint="cs"/>
          <w:rtl/>
        </w:rPr>
        <w:t>(1)</w:t>
      </w:r>
      <w:r w:rsidR="002235E8">
        <w:rPr>
          <w:rFonts w:hint="cs"/>
          <w:rtl/>
        </w:rPr>
        <w:t>.</w:t>
      </w:r>
    </w:p>
    <w:p w:rsidR="008E0475" w:rsidRDefault="008E0475" w:rsidP="00677DF6">
      <w:pPr>
        <w:pStyle w:val="libNormal"/>
        <w:rPr>
          <w:rtl/>
        </w:rPr>
      </w:pPr>
      <w:r>
        <w:rPr>
          <w:rFonts w:hint="cs"/>
          <w:rtl/>
        </w:rPr>
        <w:t xml:space="preserve">ولعامر بن الطّفيل قصّة مع الإسلام يرجع عهدها إلى شهر صفر من العام الرابع حيث عدى على بعث رسول الله </w:t>
      </w:r>
      <w:r w:rsidR="002235E8" w:rsidRPr="002235E8">
        <w:rPr>
          <w:rStyle w:val="libAlaemChar"/>
          <w:rFonts w:hint="cs"/>
          <w:rtl/>
        </w:rPr>
        <w:t>صلى‌الله‌عليه‌وآله‌وسلم</w:t>
      </w:r>
      <w:r w:rsidR="002235E8">
        <w:rPr>
          <w:rFonts w:hint="cs"/>
          <w:rtl/>
        </w:rPr>
        <w:t>،</w:t>
      </w:r>
      <w:r>
        <w:rPr>
          <w:rFonts w:hint="cs"/>
          <w:rtl/>
        </w:rPr>
        <w:t xml:space="preserve"> إلى نجد</w:t>
      </w:r>
      <w:r w:rsidR="002235E8">
        <w:rPr>
          <w:rFonts w:hint="cs"/>
          <w:rtl/>
        </w:rPr>
        <w:t>،</w:t>
      </w:r>
      <w:r>
        <w:rPr>
          <w:rFonts w:hint="cs"/>
          <w:rtl/>
        </w:rPr>
        <w:t xml:space="preserve"> فقتلهم وكان عددهم سبعين رجلا من الأنصار يسمّون القرّاء</w:t>
      </w:r>
      <w:r w:rsidR="002235E8">
        <w:rPr>
          <w:rFonts w:hint="cs"/>
          <w:rtl/>
        </w:rPr>
        <w:t>.</w:t>
      </w:r>
      <w:r>
        <w:rPr>
          <w:rFonts w:hint="cs"/>
          <w:rtl/>
        </w:rPr>
        <w:t xml:space="preserve"> وقد دعا رسول الله </w:t>
      </w:r>
      <w:r w:rsidR="002235E8" w:rsidRPr="002235E8">
        <w:rPr>
          <w:rStyle w:val="libAlaemChar"/>
          <w:rFonts w:hint="cs"/>
          <w:rtl/>
        </w:rPr>
        <w:t>صلى‌الله‌عليه‌وآله‌وسلم</w:t>
      </w:r>
      <w:r>
        <w:rPr>
          <w:rFonts w:hint="cs"/>
          <w:rtl/>
        </w:rPr>
        <w:t xml:space="preserve"> على قتلتهم فقال</w:t>
      </w:r>
      <w:r w:rsidR="002235E8">
        <w:rPr>
          <w:rFonts w:hint="cs"/>
          <w:rtl/>
        </w:rPr>
        <w:t>:</w:t>
      </w:r>
      <w:r>
        <w:rPr>
          <w:rFonts w:hint="cs"/>
          <w:rtl/>
        </w:rPr>
        <w:t xml:space="preserve"> </w:t>
      </w:r>
      <w:r w:rsidR="00677DF6">
        <w:rPr>
          <w:rFonts w:hint="cs"/>
          <w:rtl/>
        </w:rPr>
        <w:t>(</w:t>
      </w:r>
      <w:r w:rsidR="004A4BD1">
        <w:rPr>
          <w:rFonts w:hint="cs"/>
          <w:rtl/>
        </w:rPr>
        <w:t>اللّهم اشدد وطأتك على مضر. اللّهمّ سنين كسنيّ يوسف</w:t>
      </w:r>
      <w:r w:rsidR="00677DF6">
        <w:rPr>
          <w:rFonts w:hint="cs"/>
          <w:rtl/>
        </w:rPr>
        <w:t>)</w:t>
      </w:r>
      <w:r>
        <w:rPr>
          <w:rFonts w:hint="cs"/>
          <w:rtl/>
        </w:rPr>
        <w:t xml:space="preserve"> </w:t>
      </w:r>
      <w:r w:rsidRPr="002235E8">
        <w:rPr>
          <w:rStyle w:val="libFootnotenumChar"/>
          <w:rFonts w:hint="cs"/>
          <w:rtl/>
        </w:rPr>
        <w:t>(2)</w:t>
      </w:r>
      <w:r w:rsidR="002235E8">
        <w:rPr>
          <w:rFonts w:hint="cs"/>
          <w:rtl/>
        </w:rPr>
        <w:t>.</w:t>
      </w:r>
      <w:r>
        <w:rPr>
          <w:rFonts w:hint="cs"/>
          <w:rtl/>
        </w:rPr>
        <w:t xml:space="preserve"> وذلك لما كان يواجهه </w:t>
      </w:r>
      <w:r w:rsidR="002235E8" w:rsidRPr="002235E8">
        <w:rPr>
          <w:rStyle w:val="libAlaemChar"/>
          <w:rFonts w:hint="cs"/>
          <w:rtl/>
        </w:rPr>
        <w:t>صلى‌الله‌عليه‌وآله‌وسلم</w:t>
      </w:r>
      <w:r>
        <w:rPr>
          <w:rFonts w:hint="cs"/>
          <w:rtl/>
        </w:rPr>
        <w:t xml:space="preserve"> من القبائل المضريّة من أعراب تميم</w:t>
      </w:r>
      <w:r w:rsidR="002235E8">
        <w:rPr>
          <w:rFonts w:hint="cs"/>
          <w:rtl/>
        </w:rPr>
        <w:t>،</w:t>
      </w:r>
      <w:r>
        <w:rPr>
          <w:rFonts w:hint="cs"/>
          <w:rtl/>
        </w:rPr>
        <w:t xml:space="preserve"> وأسد</w:t>
      </w:r>
      <w:r w:rsidR="002235E8">
        <w:rPr>
          <w:rFonts w:hint="cs"/>
          <w:rtl/>
        </w:rPr>
        <w:t>،</w:t>
      </w:r>
      <w:r>
        <w:rPr>
          <w:rFonts w:hint="cs"/>
          <w:rtl/>
        </w:rPr>
        <w:t xml:space="preserve"> وغطفان</w:t>
      </w:r>
      <w:r w:rsidR="002235E8">
        <w:rPr>
          <w:rFonts w:hint="cs"/>
          <w:rtl/>
        </w:rPr>
        <w:t>،</w:t>
      </w:r>
      <w:r>
        <w:rPr>
          <w:rFonts w:hint="cs"/>
          <w:rtl/>
        </w:rPr>
        <w:t xml:space="preserve"> وعامر</w:t>
      </w:r>
      <w:r w:rsidR="002235E8">
        <w:rPr>
          <w:rFonts w:hint="cs"/>
          <w:rtl/>
        </w:rPr>
        <w:t>،</w:t>
      </w:r>
      <w:r>
        <w:rPr>
          <w:rFonts w:hint="cs"/>
          <w:rtl/>
        </w:rPr>
        <w:t xml:space="preserve"> وفزارة</w:t>
      </w:r>
      <w:r w:rsidR="002235E8">
        <w:rPr>
          <w:rFonts w:hint="cs"/>
          <w:rtl/>
        </w:rPr>
        <w:t>،</w:t>
      </w:r>
      <w:r>
        <w:rPr>
          <w:rFonts w:hint="cs"/>
          <w:rtl/>
        </w:rPr>
        <w:t xml:space="preserve"> وضبّة</w:t>
      </w:r>
      <w:r w:rsidR="002235E8">
        <w:rPr>
          <w:rFonts w:hint="cs"/>
          <w:rtl/>
        </w:rPr>
        <w:t>،</w:t>
      </w:r>
      <w:r>
        <w:rPr>
          <w:rFonts w:hint="cs"/>
          <w:rtl/>
        </w:rPr>
        <w:t xml:space="preserve"> وغيرها من قبائل نجد</w:t>
      </w:r>
      <w:r w:rsidR="002235E8">
        <w:rPr>
          <w:rFonts w:hint="cs"/>
          <w:rtl/>
        </w:rPr>
        <w:t>.</w:t>
      </w:r>
    </w:p>
    <w:p w:rsidR="008E0475" w:rsidRPr="00331895" w:rsidRDefault="008E0475" w:rsidP="008E0475">
      <w:pPr>
        <w:pStyle w:val="Heading2"/>
        <w:rPr>
          <w:rtl/>
        </w:rPr>
      </w:pPr>
      <w:bookmarkStart w:id="28" w:name="_Toc416696264"/>
      <w:r>
        <w:rPr>
          <w:rFonts w:hint="cs"/>
          <w:rtl/>
        </w:rPr>
        <w:t>نجد في السّنّة</w:t>
      </w:r>
      <w:bookmarkEnd w:id="28"/>
    </w:p>
    <w:p w:rsidR="008E0475" w:rsidRDefault="008E0475" w:rsidP="008E0475">
      <w:pPr>
        <w:pStyle w:val="libNormal"/>
        <w:rPr>
          <w:rtl/>
        </w:rPr>
      </w:pPr>
      <w:r>
        <w:rPr>
          <w:rFonts w:hint="cs"/>
          <w:rtl/>
        </w:rPr>
        <w:t>لما طبعت به القبائل النجديّة على ما ذكرنا من بعض أخبارها</w:t>
      </w:r>
      <w:r w:rsidR="002235E8">
        <w:rPr>
          <w:rFonts w:hint="cs"/>
          <w:rtl/>
        </w:rPr>
        <w:t>،</w:t>
      </w:r>
      <w:r>
        <w:rPr>
          <w:rFonts w:hint="cs"/>
          <w:rtl/>
        </w:rPr>
        <w:t xml:space="preserve"> فقد حفلت السنّنّة بوصفها بكلّ قبيح</w:t>
      </w:r>
      <w:r w:rsidR="002235E8">
        <w:rPr>
          <w:rFonts w:hint="cs"/>
          <w:rtl/>
        </w:rPr>
        <w:t>،</w:t>
      </w:r>
      <w:r>
        <w:rPr>
          <w:rFonts w:hint="cs"/>
          <w:rtl/>
        </w:rPr>
        <w:t xml:space="preserve"> إقليماً</w:t>
      </w:r>
      <w:r w:rsidR="002235E8">
        <w:rPr>
          <w:rFonts w:hint="cs"/>
          <w:rtl/>
        </w:rPr>
        <w:t>،</w:t>
      </w:r>
      <w:r>
        <w:rPr>
          <w:rFonts w:hint="cs"/>
          <w:rtl/>
        </w:rPr>
        <w:t xml:space="preserve"> وقبائلاً</w:t>
      </w:r>
      <w:r w:rsidR="002235E8">
        <w:rPr>
          <w:rFonts w:hint="cs"/>
          <w:rtl/>
        </w:rPr>
        <w:t>!</w:t>
      </w:r>
    </w:p>
    <w:p w:rsidR="008E0475" w:rsidRDefault="008E0475" w:rsidP="00677DF6">
      <w:pPr>
        <w:pStyle w:val="libNormal"/>
        <w:rPr>
          <w:rtl/>
        </w:rPr>
      </w:pPr>
      <w:r>
        <w:rPr>
          <w:rFonts w:hint="cs"/>
          <w:rtl/>
        </w:rPr>
        <w:t xml:space="preserve">أخرج مسلم بسنده عن عبد الرحمان بن أبي بكرة عن أبيه عن رسول الله صلّى الله عليه </w:t>
      </w:r>
      <w:r w:rsidR="00677DF6">
        <w:rPr>
          <w:rFonts w:hint="cs"/>
          <w:rtl/>
        </w:rPr>
        <w:t>(</w:t>
      </w:r>
      <w:r w:rsidR="004A4BD1">
        <w:rPr>
          <w:rFonts w:hint="cs"/>
          <w:rtl/>
        </w:rPr>
        <w:t>وآله</w:t>
      </w:r>
      <w:r w:rsidR="00677DF6">
        <w:rPr>
          <w:rFonts w:hint="cs"/>
          <w:rtl/>
        </w:rPr>
        <w:t>)</w:t>
      </w:r>
      <w:r>
        <w:rPr>
          <w:rFonts w:hint="cs"/>
          <w:rtl/>
        </w:rPr>
        <w:t xml:space="preserve"> وسلّم</w:t>
      </w:r>
      <w:r w:rsidR="002235E8">
        <w:rPr>
          <w:rFonts w:hint="cs"/>
          <w:rtl/>
        </w:rPr>
        <w:t>،</w:t>
      </w:r>
      <w:r>
        <w:rPr>
          <w:rFonts w:hint="cs"/>
          <w:rtl/>
        </w:rPr>
        <w:t xml:space="preserve"> قال</w:t>
      </w:r>
      <w:r w:rsidR="002235E8">
        <w:rPr>
          <w:rFonts w:hint="cs"/>
          <w:rtl/>
        </w:rPr>
        <w:t>:</w:t>
      </w:r>
      <w:r>
        <w:rPr>
          <w:rFonts w:hint="cs"/>
          <w:rtl/>
        </w:rPr>
        <w:t xml:space="preserve"> </w:t>
      </w:r>
      <w:r w:rsidR="004A4BD1">
        <w:rPr>
          <w:rFonts w:hint="cs"/>
          <w:rtl/>
        </w:rPr>
        <w:t>«أسلَمُ، وغفارُ، ومزينةُ، وجهينة خيرٌ من بني تميم ومن بني عامر والحليفين بني أسد وغطفان»</w:t>
      </w:r>
      <w:r>
        <w:rPr>
          <w:rFonts w:hint="cs"/>
          <w:rtl/>
        </w:rPr>
        <w:t xml:space="preserve"> </w:t>
      </w:r>
      <w:r w:rsidRPr="002235E8">
        <w:rPr>
          <w:rStyle w:val="libFootnotenumChar"/>
          <w:rFonts w:hint="cs"/>
          <w:rtl/>
        </w:rPr>
        <w:t>(3)</w:t>
      </w:r>
      <w:r w:rsidR="002235E8">
        <w:rPr>
          <w:rFonts w:hint="cs"/>
          <w:rtl/>
        </w:rPr>
        <w:t>.</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السيرة النبويّة</w:t>
      </w:r>
      <w:r w:rsidR="002235E8">
        <w:rPr>
          <w:rFonts w:hint="cs"/>
          <w:rtl/>
        </w:rPr>
        <w:t>،</w:t>
      </w:r>
      <w:r>
        <w:rPr>
          <w:rFonts w:hint="cs"/>
          <w:rtl/>
        </w:rPr>
        <w:t xml:space="preserve"> لابن هشام 4</w:t>
      </w:r>
      <w:r w:rsidR="002235E8">
        <w:rPr>
          <w:rFonts w:hint="cs"/>
          <w:rtl/>
        </w:rPr>
        <w:t>:</w:t>
      </w:r>
      <w:r>
        <w:rPr>
          <w:rFonts w:hint="cs"/>
          <w:rtl/>
        </w:rPr>
        <w:t xml:space="preserve"> 213</w:t>
      </w:r>
      <w:r w:rsidR="002235E8">
        <w:rPr>
          <w:rFonts w:hint="cs"/>
          <w:rtl/>
        </w:rPr>
        <w:t>.</w:t>
      </w:r>
    </w:p>
    <w:p w:rsidR="008E0475" w:rsidRDefault="008E0475" w:rsidP="002235E8">
      <w:pPr>
        <w:pStyle w:val="libFootnote0"/>
        <w:rPr>
          <w:rtl/>
        </w:rPr>
      </w:pPr>
      <w:r>
        <w:rPr>
          <w:rFonts w:hint="cs"/>
          <w:rtl/>
        </w:rPr>
        <w:t>(2) نفسه 3</w:t>
      </w:r>
      <w:r w:rsidR="002235E8">
        <w:rPr>
          <w:rFonts w:hint="cs"/>
          <w:rtl/>
        </w:rPr>
        <w:t>:</w:t>
      </w:r>
      <w:r>
        <w:rPr>
          <w:rFonts w:hint="cs"/>
          <w:rtl/>
        </w:rPr>
        <w:t xml:space="preserve"> 193</w:t>
      </w:r>
      <w:r w:rsidR="002235E8">
        <w:rPr>
          <w:rFonts w:hint="cs"/>
          <w:rtl/>
        </w:rPr>
        <w:t>،</w:t>
      </w:r>
      <w:r>
        <w:rPr>
          <w:rFonts w:hint="cs"/>
          <w:rtl/>
        </w:rPr>
        <w:t xml:space="preserve"> والطبقات الكبرى لابن سعد 2</w:t>
      </w:r>
      <w:r w:rsidR="002235E8">
        <w:rPr>
          <w:rFonts w:hint="cs"/>
          <w:rtl/>
        </w:rPr>
        <w:t>:</w:t>
      </w:r>
      <w:r>
        <w:rPr>
          <w:rFonts w:hint="cs"/>
          <w:rtl/>
        </w:rPr>
        <w:t xml:space="preserve"> 52</w:t>
      </w:r>
      <w:r w:rsidR="002235E8">
        <w:rPr>
          <w:rFonts w:hint="cs"/>
          <w:rtl/>
        </w:rPr>
        <w:t>.</w:t>
      </w:r>
    </w:p>
    <w:p w:rsidR="008E0475" w:rsidRDefault="008E0475" w:rsidP="002235E8">
      <w:pPr>
        <w:pStyle w:val="libFootnote0"/>
        <w:rPr>
          <w:rtl/>
        </w:rPr>
      </w:pPr>
      <w:r>
        <w:rPr>
          <w:rFonts w:hint="cs"/>
          <w:rtl/>
        </w:rPr>
        <w:t>(3) صحيح مسلم 16</w:t>
      </w:r>
      <w:r w:rsidR="002235E8">
        <w:rPr>
          <w:rFonts w:hint="cs"/>
          <w:rtl/>
        </w:rPr>
        <w:t>:</w:t>
      </w:r>
      <w:r>
        <w:rPr>
          <w:rFonts w:hint="cs"/>
          <w:rtl/>
        </w:rPr>
        <w:t xml:space="preserve"> 76</w:t>
      </w:r>
      <w:r w:rsidR="002235E8">
        <w:rPr>
          <w:rFonts w:hint="cs"/>
          <w:rtl/>
        </w:rPr>
        <w:t>.</w:t>
      </w:r>
    </w:p>
    <w:p w:rsidR="008E0475" w:rsidRDefault="008E0475" w:rsidP="002235E8">
      <w:pPr>
        <w:pStyle w:val="libFootnote0"/>
      </w:pPr>
      <w:r>
        <w:rPr>
          <w:rtl/>
        </w:rPr>
        <w:br w:type="page"/>
      </w:r>
    </w:p>
    <w:p w:rsidR="008E0475" w:rsidRDefault="008E0475" w:rsidP="00677DF6">
      <w:pPr>
        <w:pStyle w:val="libNormal"/>
        <w:rPr>
          <w:rtl/>
        </w:rPr>
      </w:pPr>
      <w:r>
        <w:rPr>
          <w:rFonts w:hint="cs"/>
          <w:rtl/>
        </w:rPr>
        <w:lastRenderedPageBreak/>
        <w:t>وأخرج بسنده عن محمّد بن أبي يعقوب</w:t>
      </w:r>
      <w:r w:rsidR="002235E8">
        <w:rPr>
          <w:rFonts w:hint="cs"/>
          <w:rtl/>
        </w:rPr>
        <w:t>،</w:t>
      </w:r>
      <w:r>
        <w:rPr>
          <w:rFonts w:hint="cs"/>
          <w:rtl/>
        </w:rPr>
        <w:t xml:space="preserve"> قال</w:t>
      </w:r>
      <w:r w:rsidR="002235E8">
        <w:rPr>
          <w:rFonts w:hint="cs"/>
          <w:rtl/>
        </w:rPr>
        <w:t>:</w:t>
      </w:r>
      <w:r>
        <w:rPr>
          <w:rFonts w:hint="cs"/>
          <w:rtl/>
        </w:rPr>
        <w:t xml:space="preserve"> سمعت عبد الرحمان بن أبي يحدّث عن أبيه</w:t>
      </w:r>
      <w:r w:rsidR="002235E8">
        <w:rPr>
          <w:rFonts w:hint="cs"/>
          <w:rtl/>
        </w:rPr>
        <w:t>:</w:t>
      </w:r>
      <w:r>
        <w:rPr>
          <w:rFonts w:hint="cs"/>
          <w:rtl/>
        </w:rPr>
        <w:t xml:space="preserve"> أنّ الأقرع بن حابس </w:t>
      </w:r>
      <w:r w:rsidR="00677DF6">
        <w:rPr>
          <w:rFonts w:hint="cs"/>
          <w:rtl/>
        </w:rPr>
        <w:t>(</w:t>
      </w:r>
      <w:r w:rsidR="004A4BD1">
        <w:rPr>
          <w:rFonts w:hint="cs"/>
          <w:rtl/>
        </w:rPr>
        <w:t>التميمي النجديّ</w:t>
      </w:r>
      <w:r w:rsidR="00677DF6">
        <w:rPr>
          <w:rFonts w:hint="cs"/>
          <w:rtl/>
        </w:rPr>
        <w:t>)</w:t>
      </w:r>
      <w:r>
        <w:rPr>
          <w:rFonts w:hint="cs"/>
          <w:rtl/>
        </w:rPr>
        <w:t xml:space="preserve"> جاء إلى رسول الله صلّى الله عليه </w:t>
      </w:r>
      <w:r w:rsidR="00677DF6">
        <w:rPr>
          <w:rFonts w:hint="cs"/>
          <w:rtl/>
        </w:rPr>
        <w:t>(</w:t>
      </w:r>
      <w:r w:rsidR="004A4BD1">
        <w:rPr>
          <w:rFonts w:hint="cs"/>
          <w:rtl/>
        </w:rPr>
        <w:t>وآله</w:t>
      </w:r>
      <w:r w:rsidR="00677DF6">
        <w:rPr>
          <w:rFonts w:hint="cs"/>
          <w:rtl/>
        </w:rPr>
        <w:t>)</w:t>
      </w:r>
      <w:r>
        <w:rPr>
          <w:rFonts w:hint="cs"/>
          <w:rtl/>
        </w:rPr>
        <w:t xml:space="preserve"> وسلّم فقال</w:t>
      </w:r>
      <w:r w:rsidR="002235E8">
        <w:rPr>
          <w:rFonts w:hint="cs"/>
          <w:rtl/>
        </w:rPr>
        <w:t>:</w:t>
      </w:r>
      <w:r>
        <w:rPr>
          <w:rFonts w:hint="cs"/>
          <w:rtl/>
        </w:rPr>
        <w:t xml:space="preserve"> إنّما بايعك سرّاق الحجيج من أسلم وغفار ومزينة</w:t>
      </w:r>
      <w:r w:rsidR="002235E8">
        <w:rPr>
          <w:rFonts w:hint="cs"/>
          <w:rtl/>
        </w:rPr>
        <w:t>،</w:t>
      </w:r>
      <w:r>
        <w:rPr>
          <w:rFonts w:hint="cs"/>
          <w:rtl/>
        </w:rPr>
        <w:t xml:space="preserve"> وأحسب جهينة </w:t>
      </w:r>
      <w:r w:rsidR="00677DF6">
        <w:rPr>
          <w:rFonts w:hint="cs"/>
          <w:rtl/>
        </w:rPr>
        <w:t>(</w:t>
      </w:r>
      <w:r w:rsidR="004A4BD1">
        <w:rPr>
          <w:rFonts w:hint="cs"/>
          <w:rtl/>
        </w:rPr>
        <w:t>محمّد الذي شكّ</w:t>
      </w:r>
      <w:r w:rsidR="00677DF6">
        <w:rPr>
          <w:rFonts w:hint="cs"/>
          <w:rtl/>
        </w:rPr>
        <w:t>)</w:t>
      </w:r>
      <w:r>
        <w:rPr>
          <w:rFonts w:hint="cs"/>
          <w:rtl/>
        </w:rPr>
        <w:t xml:space="preserve"> فقال رسول الله</w:t>
      </w:r>
      <w:r w:rsidR="002235E8">
        <w:rPr>
          <w:rFonts w:hint="cs"/>
          <w:rtl/>
        </w:rPr>
        <w:t>:</w:t>
      </w:r>
      <w:r>
        <w:rPr>
          <w:rFonts w:hint="cs"/>
          <w:rtl/>
        </w:rPr>
        <w:t xml:space="preserve"> </w:t>
      </w:r>
      <w:r w:rsidR="004A4BD1">
        <w:rPr>
          <w:rFonts w:hint="cs"/>
          <w:rtl/>
        </w:rPr>
        <w:t>«أرأيت إن كان أسلم وغفار ومزينة - وأحسب جهينة - خيراً من بني تميم وبني عامر وأسد وغطفان، أخابوا وخسروا؟»</w:t>
      </w:r>
      <w:r>
        <w:rPr>
          <w:rFonts w:hint="cs"/>
          <w:rtl/>
        </w:rPr>
        <w:t xml:space="preserve"> فقال</w:t>
      </w:r>
      <w:r w:rsidR="002235E8">
        <w:rPr>
          <w:rFonts w:hint="cs"/>
          <w:rtl/>
        </w:rPr>
        <w:t>:</w:t>
      </w:r>
      <w:r>
        <w:rPr>
          <w:rFonts w:hint="cs"/>
          <w:rtl/>
        </w:rPr>
        <w:t xml:space="preserve"> نعم</w:t>
      </w:r>
      <w:r w:rsidR="002235E8">
        <w:rPr>
          <w:rFonts w:hint="cs"/>
          <w:rtl/>
        </w:rPr>
        <w:t>.</w:t>
      </w:r>
      <w:r>
        <w:rPr>
          <w:rFonts w:hint="cs"/>
          <w:rtl/>
        </w:rPr>
        <w:t xml:space="preserve"> قال</w:t>
      </w:r>
      <w:r w:rsidR="002235E8">
        <w:rPr>
          <w:rFonts w:hint="cs"/>
          <w:rtl/>
        </w:rPr>
        <w:t>:</w:t>
      </w:r>
      <w:r>
        <w:rPr>
          <w:rFonts w:hint="cs"/>
          <w:rtl/>
        </w:rPr>
        <w:t xml:space="preserve"> </w:t>
      </w:r>
      <w:r w:rsidR="004A4BD1">
        <w:rPr>
          <w:rFonts w:hint="cs"/>
          <w:rtl/>
        </w:rPr>
        <w:t>«فو الّذي نفسي بيده إنّهم لأخير منهم»</w:t>
      </w:r>
      <w:r>
        <w:rPr>
          <w:rFonts w:hint="cs"/>
          <w:rtl/>
        </w:rPr>
        <w:t xml:space="preserve"> </w:t>
      </w:r>
      <w:r w:rsidRPr="002235E8">
        <w:rPr>
          <w:rStyle w:val="libFootnotenumChar"/>
          <w:rFonts w:hint="cs"/>
          <w:rtl/>
        </w:rPr>
        <w:t>(1)</w:t>
      </w:r>
      <w:r w:rsidR="002235E8">
        <w:rPr>
          <w:rFonts w:hint="cs"/>
          <w:rtl/>
        </w:rPr>
        <w:t>.</w:t>
      </w:r>
    </w:p>
    <w:p w:rsidR="008E0475" w:rsidRDefault="008E0475" w:rsidP="008E0475">
      <w:pPr>
        <w:pStyle w:val="libNormal"/>
        <w:rPr>
          <w:rtl/>
        </w:rPr>
      </w:pPr>
      <w:r>
        <w:rPr>
          <w:rFonts w:hint="cs"/>
          <w:rtl/>
        </w:rPr>
        <w:t>وللأقرع هذا ولغيره من مبرّزي أعراب نجد من مواقف الدناءة ما سنذكرها عمّا قريب</w:t>
      </w:r>
      <w:r w:rsidR="002235E8">
        <w:rPr>
          <w:rFonts w:hint="cs"/>
          <w:rtl/>
        </w:rPr>
        <w:t>.</w:t>
      </w:r>
    </w:p>
    <w:p w:rsidR="008E0475" w:rsidRDefault="008E0475" w:rsidP="00677DF6">
      <w:pPr>
        <w:pStyle w:val="libNormal"/>
        <w:rPr>
          <w:rtl/>
        </w:rPr>
      </w:pPr>
      <w:r>
        <w:rPr>
          <w:rFonts w:hint="cs"/>
          <w:rtl/>
        </w:rPr>
        <w:t>وأخرج مسلم بسنده عن عبد الله بن الصّامت</w:t>
      </w:r>
      <w:r w:rsidR="002235E8">
        <w:rPr>
          <w:rFonts w:hint="cs"/>
          <w:rtl/>
        </w:rPr>
        <w:t>،</w:t>
      </w:r>
      <w:r>
        <w:rPr>
          <w:rFonts w:hint="cs"/>
          <w:rtl/>
        </w:rPr>
        <w:t xml:space="preserve"> قال</w:t>
      </w:r>
      <w:r w:rsidR="002235E8">
        <w:rPr>
          <w:rFonts w:hint="cs"/>
          <w:rtl/>
        </w:rPr>
        <w:t>:</w:t>
      </w:r>
      <w:r>
        <w:rPr>
          <w:rFonts w:hint="cs"/>
          <w:rtl/>
        </w:rPr>
        <w:t xml:space="preserve"> قال أبوذرّ</w:t>
      </w:r>
      <w:r w:rsidR="002235E8">
        <w:rPr>
          <w:rFonts w:hint="cs"/>
          <w:rtl/>
        </w:rPr>
        <w:t>:</w:t>
      </w:r>
      <w:r>
        <w:rPr>
          <w:rFonts w:hint="cs"/>
          <w:rtl/>
        </w:rPr>
        <w:t xml:space="preserve"> قال رسول الله صلّى الله عليه </w:t>
      </w:r>
      <w:r w:rsidR="00677DF6">
        <w:rPr>
          <w:rFonts w:hint="cs"/>
          <w:rtl/>
        </w:rPr>
        <w:t>(</w:t>
      </w:r>
      <w:r w:rsidR="004A4BD1">
        <w:rPr>
          <w:rFonts w:hint="cs"/>
          <w:rtl/>
        </w:rPr>
        <w:t>وآله</w:t>
      </w:r>
      <w:r w:rsidR="00677DF6">
        <w:rPr>
          <w:rFonts w:hint="cs"/>
          <w:rtl/>
        </w:rPr>
        <w:t>)</w:t>
      </w:r>
      <w:r>
        <w:rPr>
          <w:rFonts w:hint="cs"/>
          <w:rtl/>
        </w:rPr>
        <w:t xml:space="preserve"> وسلّم</w:t>
      </w:r>
      <w:r w:rsidR="002235E8">
        <w:rPr>
          <w:rFonts w:hint="cs"/>
          <w:rtl/>
        </w:rPr>
        <w:t>:</w:t>
      </w:r>
      <w:r>
        <w:rPr>
          <w:rFonts w:hint="cs"/>
          <w:rtl/>
        </w:rPr>
        <w:t xml:space="preserve"> </w:t>
      </w:r>
      <w:r w:rsidR="004A4BD1">
        <w:rPr>
          <w:rFonts w:hint="cs"/>
          <w:rtl/>
        </w:rPr>
        <w:t>«غفار غفر الله لها وأسلم سالمها الله»</w:t>
      </w:r>
      <w:r>
        <w:rPr>
          <w:rFonts w:hint="cs"/>
          <w:rtl/>
        </w:rPr>
        <w:t xml:space="preserve"> </w:t>
      </w:r>
      <w:r w:rsidRPr="002235E8">
        <w:rPr>
          <w:rStyle w:val="libFootnotenumChar"/>
          <w:rFonts w:hint="cs"/>
          <w:rtl/>
        </w:rPr>
        <w:t>(2)</w:t>
      </w:r>
      <w:r w:rsidR="002235E8">
        <w:rPr>
          <w:rFonts w:hint="cs"/>
          <w:rtl/>
        </w:rPr>
        <w:t>.</w:t>
      </w:r>
    </w:p>
    <w:p w:rsidR="008E0475" w:rsidRDefault="008E0475" w:rsidP="008E0475">
      <w:pPr>
        <w:pStyle w:val="libNormal"/>
        <w:rPr>
          <w:rtl/>
        </w:rPr>
      </w:pPr>
      <w:r>
        <w:rPr>
          <w:rFonts w:hint="cs"/>
          <w:rtl/>
        </w:rPr>
        <w:t>ومثله عن جابر</w:t>
      </w:r>
      <w:r w:rsidR="002235E8">
        <w:rPr>
          <w:rFonts w:hint="cs"/>
          <w:rtl/>
        </w:rPr>
        <w:t>،</w:t>
      </w:r>
      <w:r>
        <w:rPr>
          <w:rFonts w:hint="cs"/>
          <w:rtl/>
        </w:rPr>
        <w:t xml:space="preserve"> عن النبيّ </w:t>
      </w:r>
      <w:r w:rsidR="002235E8" w:rsidRPr="002235E8">
        <w:rPr>
          <w:rStyle w:val="libAlaemChar"/>
          <w:rFonts w:hint="cs"/>
          <w:rtl/>
        </w:rPr>
        <w:t>صلى‌الله‌عليه‌وآله‌وسلم</w:t>
      </w:r>
      <w:r>
        <w:rPr>
          <w:rFonts w:hint="cs"/>
          <w:rtl/>
        </w:rPr>
        <w:t xml:space="preserve"> </w:t>
      </w:r>
      <w:r w:rsidRPr="002235E8">
        <w:rPr>
          <w:rStyle w:val="libFootnotenumChar"/>
          <w:rFonts w:hint="cs"/>
          <w:rtl/>
        </w:rPr>
        <w:t>(3)</w:t>
      </w:r>
      <w:r w:rsidR="002235E8">
        <w:rPr>
          <w:rFonts w:hint="cs"/>
          <w:rtl/>
        </w:rPr>
        <w:t>.</w:t>
      </w:r>
    </w:p>
    <w:p w:rsidR="008E0475" w:rsidRDefault="008E0475" w:rsidP="00677DF6">
      <w:pPr>
        <w:pStyle w:val="libNormal"/>
        <w:rPr>
          <w:rtl/>
        </w:rPr>
      </w:pPr>
      <w:r>
        <w:rPr>
          <w:rFonts w:hint="cs"/>
          <w:rtl/>
        </w:rPr>
        <w:t>وعن خفاف بن إيماء الغفاريّ قال</w:t>
      </w:r>
      <w:r w:rsidR="002235E8">
        <w:rPr>
          <w:rFonts w:hint="cs"/>
          <w:rtl/>
        </w:rPr>
        <w:t>:</w:t>
      </w:r>
      <w:r>
        <w:rPr>
          <w:rFonts w:hint="cs"/>
          <w:rtl/>
        </w:rPr>
        <w:t xml:space="preserve"> قال رسول الله صلّى الله عليه </w:t>
      </w:r>
      <w:r w:rsidR="00677DF6">
        <w:rPr>
          <w:rFonts w:hint="cs"/>
          <w:rtl/>
        </w:rPr>
        <w:t>(</w:t>
      </w:r>
      <w:r w:rsidR="004A4BD1">
        <w:rPr>
          <w:rFonts w:hint="cs"/>
          <w:rtl/>
        </w:rPr>
        <w:t>وآله</w:t>
      </w:r>
      <w:r w:rsidR="00677DF6">
        <w:rPr>
          <w:rFonts w:hint="cs"/>
          <w:rtl/>
        </w:rPr>
        <w:t>)</w:t>
      </w:r>
      <w:r>
        <w:rPr>
          <w:rFonts w:hint="cs"/>
          <w:rtl/>
        </w:rPr>
        <w:t xml:space="preserve"> وسلّم في صلاةٍ</w:t>
      </w:r>
      <w:r w:rsidR="002235E8">
        <w:rPr>
          <w:rFonts w:hint="cs"/>
          <w:rtl/>
        </w:rPr>
        <w:t>:</w:t>
      </w:r>
      <w:r>
        <w:rPr>
          <w:rFonts w:hint="cs"/>
          <w:rtl/>
        </w:rPr>
        <w:t xml:space="preserve"> </w:t>
      </w:r>
      <w:r w:rsidR="004A4BD1">
        <w:rPr>
          <w:rFonts w:hint="cs"/>
          <w:rtl/>
        </w:rPr>
        <w:t>«اللّهمّ العن بني لحيان، ورعلا، وذكوان، وعصيّة عصوا الله ورسوله؛ غفار غفر الله لها وأسلم سالمها الله»</w:t>
      </w:r>
      <w:r>
        <w:rPr>
          <w:rFonts w:hint="cs"/>
          <w:rtl/>
        </w:rPr>
        <w:t xml:space="preserve"> </w:t>
      </w:r>
      <w:r w:rsidRPr="002235E8">
        <w:rPr>
          <w:rStyle w:val="libFootnotenumChar"/>
          <w:rFonts w:hint="cs"/>
          <w:rtl/>
        </w:rPr>
        <w:t>(4)</w:t>
      </w:r>
      <w:r w:rsidR="002235E8">
        <w:rPr>
          <w:rFonts w:hint="cs"/>
          <w:rtl/>
        </w:rPr>
        <w:t>.</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نفسه</w:t>
      </w:r>
      <w:r w:rsidR="002235E8">
        <w:rPr>
          <w:rFonts w:hint="cs"/>
          <w:rtl/>
        </w:rPr>
        <w:t>:</w:t>
      </w:r>
      <w:r>
        <w:rPr>
          <w:rFonts w:hint="cs"/>
          <w:rtl/>
        </w:rPr>
        <w:t xml:space="preserve"> 76</w:t>
      </w:r>
      <w:r w:rsidR="002235E8">
        <w:rPr>
          <w:rFonts w:hint="cs"/>
          <w:rtl/>
        </w:rPr>
        <w:t>.</w:t>
      </w:r>
    </w:p>
    <w:p w:rsidR="008E0475" w:rsidRDefault="008E0475" w:rsidP="002235E8">
      <w:pPr>
        <w:pStyle w:val="libFootnote0"/>
        <w:rPr>
          <w:rtl/>
        </w:rPr>
      </w:pPr>
      <w:r>
        <w:rPr>
          <w:rFonts w:hint="cs"/>
          <w:rtl/>
        </w:rPr>
        <w:t>(2) صحيح مسلم 16</w:t>
      </w:r>
      <w:r w:rsidR="002235E8">
        <w:rPr>
          <w:rFonts w:hint="cs"/>
          <w:rtl/>
        </w:rPr>
        <w:t>:</w:t>
      </w:r>
      <w:r>
        <w:rPr>
          <w:rFonts w:hint="cs"/>
          <w:rtl/>
        </w:rPr>
        <w:t xml:space="preserve"> 72</w:t>
      </w:r>
      <w:r w:rsidR="002235E8">
        <w:rPr>
          <w:rFonts w:hint="cs"/>
          <w:rtl/>
        </w:rPr>
        <w:t>.</w:t>
      </w:r>
    </w:p>
    <w:p w:rsidR="008E0475" w:rsidRDefault="008E0475" w:rsidP="002235E8">
      <w:pPr>
        <w:pStyle w:val="libFootnote0"/>
        <w:rPr>
          <w:rtl/>
        </w:rPr>
      </w:pPr>
      <w:r>
        <w:rPr>
          <w:rFonts w:hint="cs"/>
          <w:rtl/>
        </w:rPr>
        <w:t>(3) نفسه</w:t>
      </w:r>
      <w:r w:rsidR="002235E8">
        <w:rPr>
          <w:rFonts w:hint="cs"/>
          <w:rtl/>
        </w:rPr>
        <w:t>.</w:t>
      </w:r>
    </w:p>
    <w:p w:rsidR="008E0475" w:rsidRDefault="008E0475" w:rsidP="002235E8">
      <w:pPr>
        <w:pStyle w:val="libFootnote0"/>
        <w:rPr>
          <w:rtl/>
        </w:rPr>
      </w:pPr>
      <w:r>
        <w:rPr>
          <w:rFonts w:hint="cs"/>
          <w:rtl/>
        </w:rPr>
        <w:t>(4) نفسه</w:t>
      </w:r>
      <w:r w:rsidR="002235E8">
        <w:rPr>
          <w:rFonts w:hint="cs"/>
          <w:rtl/>
        </w:rPr>
        <w:t>:</w:t>
      </w:r>
      <w:r>
        <w:rPr>
          <w:rFonts w:hint="cs"/>
          <w:rtl/>
        </w:rPr>
        <w:t xml:space="preserve"> 73</w:t>
      </w:r>
      <w:r w:rsidR="002235E8">
        <w:rPr>
          <w:rFonts w:hint="cs"/>
          <w:rtl/>
        </w:rPr>
        <w:t>.</w:t>
      </w:r>
    </w:p>
    <w:p w:rsidR="008E0475" w:rsidRDefault="008E0475" w:rsidP="002235E8">
      <w:pPr>
        <w:pStyle w:val="libFootnote0"/>
        <w:rPr>
          <w:rtl/>
        </w:rPr>
      </w:pPr>
      <w:r>
        <w:rPr>
          <w:rtl/>
        </w:rPr>
        <w:br w:type="page"/>
      </w:r>
    </w:p>
    <w:p w:rsidR="008E0475" w:rsidRPr="00426AEA" w:rsidRDefault="008E0475" w:rsidP="008E0475">
      <w:pPr>
        <w:pStyle w:val="Heading2"/>
        <w:rPr>
          <w:rtl/>
        </w:rPr>
      </w:pPr>
      <w:bookmarkStart w:id="29" w:name="_Toc416696265"/>
      <w:r w:rsidRPr="00426AEA">
        <w:rPr>
          <w:rFonts w:hint="cs"/>
          <w:rtl/>
        </w:rPr>
        <w:lastRenderedPageBreak/>
        <w:t xml:space="preserve">امتناع النبيّ </w:t>
      </w:r>
      <w:r w:rsidR="002235E8" w:rsidRPr="00677DF6">
        <w:rPr>
          <w:rStyle w:val="libAlaemHeading2Char"/>
          <w:rFonts w:hint="cs"/>
          <w:rtl/>
        </w:rPr>
        <w:t>صلى‌الله‌عليه‌وآله‌وسلم</w:t>
      </w:r>
      <w:r w:rsidRPr="00426AEA">
        <w:rPr>
          <w:rFonts w:hint="cs"/>
          <w:rtl/>
        </w:rPr>
        <w:t xml:space="preserve"> من الدعاء لنَجْد</w:t>
      </w:r>
      <w:bookmarkEnd w:id="29"/>
    </w:p>
    <w:p w:rsidR="008E0475" w:rsidRDefault="008E0475" w:rsidP="00677DF6">
      <w:pPr>
        <w:pStyle w:val="libNormal"/>
        <w:rPr>
          <w:rtl/>
        </w:rPr>
      </w:pPr>
      <w:r>
        <w:rPr>
          <w:rFonts w:hint="cs"/>
          <w:rtl/>
        </w:rPr>
        <w:t xml:space="preserve">في سنن الترمذيّ </w:t>
      </w:r>
      <w:r w:rsidR="004A4BD1">
        <w:rPr>
          <w:rFonts w:hint="cs"/>
          <w:rtl/>
        </w:rPr>
        <w:t>«الجامع الصحيح»</w:t>
      </w:r>
      <w:r>
        <w:rPr>
          <w:rFonts w:hint="cs"/>
          <w:rtl/>
        </w:rPr>
        <w:t xml:space="preserve"> عن ابن عمر</w:t>
      </w:r>
      <w:r w:rsidR="002235E8">
        <w:rPr>
          <w:rFonts w:hint="cs"/>
          <w:rtl/>
        </w:rPr>
        <w:t>:</w:t>
      </w:r>
      <w:r>
        <w:rPr>
          <w:rFonts w:hint="cs"/>
          <w:rtl/>
        </w:rPr>
        <w:t xml:space="preserve"> إنّ رسول الله </w:t>
      </w:r>
      <w:r w:rsidR="002235E8" w:rsidRPr="002235E8">
        <w:rPr>
          <w:rStyle w:val="libAlaemChar"/>
          <w:rFonts w:hint="cs"/>
          <w:rtl/>
        </w:rPr>
        <w:t>صلى‌الله‌عليه‌وآله‌وسلم</w:t>
      </w:r>
      <w:r w:rsidR="002235E8">
        <w:rPr>
          <w:rFonts w:hint="cs"/>
          <w:rtl/>
        </w:rPr>
        <w:t>،</w:t>
      </w:r>
      <w:r>
        <w:rPr>
          <w:rFonts w:hint="cs"/>
          <w:rtl/>
        </w:rPr>
        <w:t xml:space="preserve"> قال</w:t>
      </w:r>
      <w:r w:rsidR="002235E8">
        <w:rPr>
          <w:rFonts w:hint="cs"/>
          <w:rtl/>
        </w:rPr>
        <w:t>:</w:t>
      </w:r>
      <w:r>
        <w:rPr>
          <w:rFonts w:hint="cs"/>
          <w:rtl/>
        </w:rPr>
        <w:t xml:space="preserve"> </w:t>
      </w:r>
      <w:r w:rsidR="00677DF6">
        <w:rPr>
          <w:rFonts w:hint="cs"/>
          <w:rtl/>
        </w:rPr>
        <w:t>(</w:t>
      </w:r>
      <w:r w:rsidR="004A4BD1">
        <w:rPr>
          <w:rFonts w:hint="cs"/>
          <w:rtl/>
        </w:rPr>
        <w:t>اللّهم بارك لنا في يمننا. قالوا: وفي نجدنا، فقال: اللّهم بارك لنا في يمننا وفي شامنا. قالوا: وفي نجدنا، قال: هنالك الزلازل والفتن وبها، أو قال: ومنها يخرجُ قرنُ الشيطان</w:t>
      </w:r>
      <w:r w:rsidR="00677DF6">
        <w:rPr>
          <w:rFonts w:hint="cs"/>
          <w:rtl/>
        </w:rPr>
        <w:t>)</w:t>
      </w:r>
      <w:r>
        <w:rPr>
          <w:rFonts w:hint="cs"/>
          <w:rtl/>
        </w:rPr>
        <w:t xml:space="preserve"> </w:t>
      </w:r>
      <w:r w:rsidRPr="002235E8">
        <w:rPr>
          <w:rStyle w:val="libFootnotenumChar"/>
          <w:rFonts w:hint="cs"/>
          <w:rtl/>
        </w:rPr>
        <w:t>(1)</w:t>
      </w:r>
      <w:r w:rsidR="002235E8">
        <w:rPr>
          <w:rFonts w:hint="cs"/>
          <w:rtl/>
        </w:rPr>
        <w:t>.</w:t>
      </w:r>
    </w:p>
    <w:p w:rsidR="008E0475" w:rsidRDefault="008E0475" w:rsidP="00677DF6">
      <w:pPr>
        <w:pStyle w:val="libNormal"/>
        <w:rPr>
          <w:rtl/>
        </w:rPr>
      </w:pPr>
      <w:r>
        <w:rPr>
          <w:rFonts w:hint="cs"/>
          <w:rtl/>
        </w:rPr>
        <w:t>ونذكر ما قاله العيني في شرحه</w:t>
      </w:r>
      <w:r w:rsidR="002235E8">
        <w:rPr>
          <w:rFonts w:hint="cs"/>
          <w:rtl/>
        </w:rPr>
        <w:t>،</w:t>
      </w:r>
      <w:r>
        <w:rPr>
          <w:rFonts w:hint="cs"/>
          <w:rtl/>
        </w:rPr>
        <w:t xml:space="preserve"> قال</w:t>
      </w:r>
      <w:r w:rsidR="002235E8">
        <w:rPr>
          <w:rFonts w:hint="cs"/>
          <w:rtl/>
        </w:rPr>
        <w:t>:</w:t>
      </w:r>
      <w:r>
        <w:rPr>
          <w:rFonts w:hint="cs"/>
          <w:rtl/>
        </w:rPr>
        <w:t xml:space="preserve"> وأخرجه البخاري في الفتن</w:t>
      </w:r>
      <w:r w:rsidR="002235E8">
        <w:rPr>
          <w:rFonts w:hint="cs"/>
          <w:rtl/>
        </w:rPr>
        <w:t>،</w:t>
      </w:r>
      <w:r>
        <w:rPr>
          <w:rFonts w:hint="cs"/>
          <w:rtl/>
        </w:rPr>
        <w:t xml:space="preserve"> قال العيني</w:t>
      </w:r>
      <w:r w:rsidR="002235E8">
        <w:rPr>
          <w:rFonts w:hint="cs"/>
          <w:rtl/>
        </w:rPr>
        <w:t>:</w:t>
      </w:r>
      <w:r>
        <w:rPr>
          <w:rFonts w:hint="cs"/>
          <w:rtl/>
        </w:rPr>
        <w:t xml:space="preserve"> في شامنا ويمننا أي الإقليمين المشهورين</w:t>
      </w:r>
      <w:r w:rsidR="002235E8">
        <w:rPr>
          <w:rFonts w:hint="cs"/>
          <w:rtl/>
        </w:rPr>
        <w:t>،</w:t>
      </w:r>
      <w:r>
        <w:rPr>
          <w:rFonts w:hint="cs"/>
          <w:rtl/>
        </w:rPr>
        <w:t xml:space="preserve"> ويحتمل أن يراد بهما البلاد الّتي في يميننا ويسارنا أعمّ منهما</w:t>
      </w:r>
      <w:r w:rsidR="002235E8">
        <w:rPr>
          <w:rFonts w:hint="cs"/>
          <w:rtl/>
        </w:rPr>
        <w:t>،</w:t>
      </w:r>
      <w:r>
        <w:rPr>
          <w:rFonts w:hint="cs"/>
          <w:rtl/>
        </w:rPr>
        <w:t xml:space="preserve"> يقال</w:t>
      </w:r>
      <w:r w:rsidR="002235E8">
        <w:rPr>
          <w:rFonts w:hint="cs"/>
          <w:rtl/>
        </w:rPr>
        <w:t>:</w:t>
      </w:r>
      <w:r>
        <w:rPr>
          <w:rFonts w:hint="cs"/>
          <w:rtl/>
        </w:rPr>
        <w:t xml:space="preserve"> نظرتُ يمنةً وشامةً أي</w:t>
      </w:r>
      <w:r w:rsidR="002235E8">
        <w:rPr>
          <w:rFonts w:hint="cs"/>
          <w:rtl/>
        </w:rPr>
        <w:t>:</w:t>
      </w:r>
      <w:r>
        <w:rPr>
          <w:rFonts w:hint="cs"/>
          <w:rtl/>
        </w:rPr>
        <w:t xml:space="preserve"> يميناً ويساراً ن ونجد هو خلاف الغور ن والغور هو تهامة</w:t>
      </w:r>
      <w:r w:rsidR="002235E8">
        <w:rPr>
          <w:rFonts w:hint="cs"/>
          <w:rtl/>
        </w:rPr>
        <w:t>،</w:t>
      </w:r>
      <w:r>
        <w:rPr>
          <w:rFonts w:hint="cs"/>
          <w:rtl/>
        </w:rPr>
        <w:t xml:space="preserve"> وكلّ ما ارتفع عن تهامة إلى أرض العراق فهو نجد</w:t>
      </w:r>
      <w:r w:rsidR="002235E8">
        <w:rPr>
          <w:rFonts w:hint="cs"/>
          <w:rtl/>
        </w:rPr>
        <w:t>.</w:t>
      </w:r>
      <w:r>
        <w:rPr>
          <w:rFonts w:hint="cs"/>
          <w:rtl/>
        </w:rPr>
        <w:t xml:space="preserve"> وإنّما ترك الدعاء لأهل المشرق ليضعفوا عن الشرّ الذي هو موضوع في جهتهم</w:t>
      </w:r>
      <w:r w:rsidR="002235E8">
        <w:rPr>
          <w:rFonts w:hint="cs"/>
          <w:rtl/>
        </w:rPr>
        <w:t>،</w:t>
      </w:r>
      <w:r>
        <w:rPr>
          <w:rFonts w:hint="cs"/>
          <w:rtl/>
        </w:rPr>
        <w:t xml:space="preserve"> لاستيلاء الشيطان بالفتن عليها</w:t>
      </w:r>
      <w:r w:rsidR="002235E8">
        <w:rPr>
          <w:rFonts w:hint="cs"/>
          <w:rtl/>
        </w:rPr>
        <w:t>.</w:t>
      </w:r>
      <w:r>
        <w:rPr>
          <w:rFonts w:hint="cs"/>
          <w:rtl/>
        </w:rPr>
        <w:t xml:space="preserve"> وقوله </w:t>
      </w:r>
      <w:r w:rsidR="00677DF6">
        <w:rPr>
          <w:rFonts w:hint="cs"/>
          <w:rtl/>
        </w:rPr>
        <w:t>(</w:t>
      </w:r>
      <w:r w:rsidR="004A4BD1">
        <w:rPr>
          <w:rFonts w:hint="cs"/>
          <w:rtl/>
        </w:rPr>
        <w:t>بها</w:t>
      </w:r>
      <w:r w:rsidR="00677DF6">
        <w:rPr>
          <w:rFonts w:hint="cs"/>
          <w:rtl/>
        </w:rPr>
        <w:t>)</w:t>
      </w:r>
      <w:r>
        <w:rPr>
          <w:rFonts w:hint="cs"/>
          <w:rtl/>
        </w:rPr>
        <w:t xml:space="preserve"> أي</w:t>
      </w:r>
      <w:r w:rsidR="002235E8">
        <w:rPr>
          <w:rFonts w:hint="cs"/>
          <w:rtl/>
        </w:rPr>
        <w:t>:</w:t>
      </w:r>
      <w:r>
        <w:rPr>
          <w:rFonts w:hint="cs"/>
          <w:rtl/>
        </w:rPr>
        <w:t xml:space="preserve"> وبنجد</w:t>
      </w:r>
      <w:r w:rsidR="002235E8">
        <w:rPr>
          <w:rFonts w:hint="cs"/>
          <w:rtl/>
        </w:rPr>
        <w:t>.</w:t>
      </w:r>
      <w:r>
        <w:rPr>
          <w:rFonts w:hint="cs"/>
          <w:rtl/>
        </w:rPr>
        <w:t xml:space="preserve"> </w:t>
      </w:r>
      <w:r w:rsidR="00677DF6">
        <w:rPr>
          <w:rFonts w:hint="cs"/>
          <w:rtl/>
        </w:rPr>
        <w:t>(</w:t>
      </w:r>
      <w:r w:rsidR="004A4BD1">
        <w:rPr>
          <w:rFonts w:hint="cs"/>
          <w:rtl/>
        </w:rPr>
        <w:t>يطلع قرن الشيطان</w:t>
      </w:r>
      <w:r w:rsidR="00677DF6">
        <w:rPr>
          <w:rFonts w:hint="cs"/>
          <w:rtl/>
        </w:rPr>
        <w:t>)</w:t>
      </w:r>
      <w:r w:rsidR="002235E8">
        <w:rPr>
          <w:rFonts w:hint="cs"/>
          <w:rtl/>
        </w:rPr>
        <w:t>:</w:t>
      </w:r>
      <w:r>
        <w:rPr>
          <w:rFonts w:hint="cs"/>
          <w:rtl/>
        </w:rPr>
        <w:t xml:space="preserve"> أي أمّته وحزبه </w:t>
      </w:r>
      <w:r w:rsidRPr="002235E8">
        <w:rPr>
          <w:rStyle w:val="libFootnotenumChar"/>
          <w:rFonts w:hint="cs"/>
          <w:rtl/>
        </w:rPr>
        <w:t>(2)</w:t>
      </w:r>
      <w:r w:rsidR="002235E8">
        <w:rPr>
          <w:rFonts w:hint="cs"/>
          <w:rtl/>
        </w:rPr>
        <w:t>.</w:t>
      </w:r>
    </w:p>
    <w:p w:rsidR="008E0475" w:rsidRDefault="008E0475" w:rsidP="00677DF6">
      <w:pPr>
        <w:pStyle w:val="libNormal"/>
        <w:rPr>
          <w:rtl/>
        </w:rPr>
      </w:pPr>
      <w:r>
        <w:rPr>
          <w:rFonts w:hint="cs"/>
          <w:rtl/>
        </w:rPr>
        <w:t>وانبعث الشيطان ضارباً بجرانه حتّى يومنا متمثّلاً في حركات إرهابيّة رهيبة فهي أرض النبوّات الكاذبة</w:t>
      </w:r>
      <w:r w:rsidR="002235E8">
        <w:rPr>
          <w:rFonts w:hint="cs"/>
          <w:rtl/>
        </w:rPr>
        <w:t>:</w:t>
      </w:r>
      <w:r>
        <w:rPr>
          <w:rFonts w:hint="cs"/>
          <w:rtl/>
        </w:rPr>
        <w:t xml:space="preserve"> مسيلمة الكذّاب الحنفيّ التميميّ النجديّ</w:t>
      </w:r>
      <w:r w:rsidR="002235E8">
        <w:rPr>
          <w:rFonts w:hint="cs"/>
          <w:rtl/>
        </w:rPr>
        <w:t>،</w:t>
      </w:r>
      <w:r>
        <w:rPr>
          <w:rFonts w:hint="cs"/>
          <w:rtl/>
        </w:rPr>
        <w:t xml:space="preserve"> وسجاح التميميّة النجديّة</w:t>
      </w:r>
      <w:r w:rsidR="002235E8">
        <w:rPr>
          <w:rFonts w:hint="cs"/>
          <w:rtl/>
        </w:rPr>
        <w:t>،</w:t>
      </w:r>
      <w:r>
        <w:rPr>
          <w:rFonts w:hint="cs"/>
          <w:rtl/>
        </w:rPr>
        <w:t xml:space="preserve"> وطليحة الأسديّ النجديّ</w:t>
      </w:r>
      <w:r w:rsidR="002235E8">
        <w:rPr>
          <w:rFonts w:hint="cs"/>
          <w:rtl/>
        </w:rPr>
        <w:t>.</w:t>
      </w:r>
      <w:r>
        <w:rPr>
          <w:rFonts w:hint="cs"/>
          <w:rtl/>
        </w:rPr>
        <w:t xml:space="preserve"> والغدر بطلائع الإسلام</w:t>
      </w:r>
      <w:r w:rsidR="002235E8">
        <w:rPr>
          <w:rFonts w:hint="cs"/>
          <w:rtl/>
        </w:rPr>
        <w:t>.</w:t>
      </w:r>
      <w:r>
        <w:rPr>
          <w:rFonts w:hint="cs"/>
          <w:rtl/>
        </w:rPr>
        <w:t xml:space="preserve"> وحركة الخوارج التي جلّ اُصولها البيئيّة والرجاليّة </w:t>
      </w:r>
      <w:r w:rsidR="00677DF6">
        <w:rPr>
          <w:rFonts w:hint="cs"/>
          <w:rtl/>
        </w:rPr>
        <w:t>(</w:t>
      </w:r>
      <w:r w:rsidR="004A4BD1">
        <w:rPr>
          <w:rFonts w:hint="cs"/>
          <w:rtl/>
        </w:rPr>
        <w:t>ن</w:t>
      </w:r>
      <w:r w:rsidR="00677DF6">
        <w:rPr>
          <w:rFonts w:hint="cs"/>
          <w:rtl/>
        </w:rPr>
        <w:t>َ</w:t>
      </w:r>
      <w:r w:rsidR="004A4BD1">
        <w:rPr>
          <w:rFonts w:hint="cs"/>
          <w:rtl/>
        </w:rPr>
        <w:t>ج</w:t>
      </w:r>
      <w:r w:rsidR="00677DF6">
        <w:rPr>
          <w:rFonts w:hint="cs"/>
          <w:rtl/>
        </w:rPr>
        <w:t>ْ</w:t>
      </w:r>
      <w:r w:rsidR="004A4BD1">
        <w:rPr>
          <w:rFonts w:hint="cs"/>
          <w:rtl/>
        </w:rPr>
        <w:t>ديّة - تميميّة</w:t>
      </w:r>
      <w:r w:rsidR="00677DF6">
        <w:rPr>
          <w:rFonts w:hint="cs"/>
          <w:rtl/>
        </w:rPr>
        <w:t>)</w:t>
      </w:r>
      <w:r w:rsidR="002235E8">
        <w:rPr>
          <w:rFonts w:hint="cs"/>
          <w:rtl/>
        </w:rPr>
        <w:t>!</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سنن الترمذي 5</w:t>
      </w:r>
      <w:r w:rsidR="002235E8">
        <w:rPr>
          <w:rFonts w:hint="cs"/>
          <w:rtl/>
        </w:rPr>
        <w:t>:</w:t>
      </w:r>
      <w:r>
        <w:rPr>
          <w:rFonts w:hint="cs"/>
          <w:rtl/>
        </w:rPr>
        <w:t xml:space="preserve"> 389</w:t>
      </w:r>
      <w:r w:rsidR="002235E8">
        <w:rPr>
          <w:rFonts w:hint="cs"/>
          <w:rtl/>
        </w:rPr>
        <w:t>.</w:t>
      </w:r>
    </w:p>
    <w:p w:rsidR="008E0475" w:rsidRDefault="008E0475" w:rsidP="002235E8">
      <w:pPr>
        <w:pStyle w:val="libFootnote0"/>
        <w:rPr>
          <w:rtl/>
        </w:rPr>
      </w:pPr>
      <w:r>
        <w:rPr>
          <w:rFonts w:hint="cs"/>
          <w:rtl/>
        </w:rPr>
        <w:t>(2) عمدة القاري شرح صحيح البخاري</w:t>
      </w:r>
      <w:r w:rsidR="002235E8">
        <w:rPr>
          <w:rFonts w:hint="cs"/>
          <w:rtl/>
        </w:rPr>
        <w:t>،</w:t>
      </w:r>
      <w:r>
        <w:rPr>
          <w:rFonts w:hint="cs"/>
          <w:rtl/>
        </w:rPr>
        <w:t xml:space="preserve"> للعيني 7</w:t>
      </w:r>
      <w:r w:rsidR="002235E8">
        <w:rPr>
          <w:rFonts w:hint="cs"/>
          <w:rtl/>
        </w:rPr>
        <w:t>:</w:t>
      </w:r>
      <w:r>
        <w:rPr>
          <w:rFonts w:hint="cs"/>
          <w:rtl/>
        </w:rPr>
        <w:t xml:space="preserve"> 58 حديث (6)</w:t>
      </w:r>
      <w:r w:rsidR="002235E8">
        <w:rPr>
          <w:rFonts w:hint="cs"/>
          <w:rtl/>
        </w:rPr>
        <w:t>.</w:t>
      </w:r>
    </w:p>
    <w:p w:rsidR="008E0475" w:rsidRDefault="008E0475" w:rsidP="002235E8">
      <w:pPr>
        <w:pStyle w:val="libFootnote0"/>
        <w:rPr>
          <w:rtl/>
        </w:rPr>
      </w:pPr>
      <w:r>
        <w:rPr>
          <w:rtl/>
        </w:rPr>
        <w:br w:type="page"/>
      </w:r>
    </w:p>
    <w:p w:rsidR="008E0475" w:rsidRPr="00F13C46" w:rsidRDefault="008E0475" w:rsidP="008E0475">
      <w:pPr>
        <w:pStyle w:val="Heading2"/>
        <w:rPr>
          <w:rtl/>
        </w:rPr>
      </w:pPr>
      <w:bookmarkStart w:id="30" w:name="_Toc416696266"/>
      <w:r>
        <w:rPr>
          <w:rFonts w:hint="cs"/>
          <w:rtl/>
        </w:rPr>
        <w:lastRenderedPageBreak/>
        <w:t>مزيد بيان</w:t>
      </w:r>
      <w:bookmarkEnd w:id="30"/>
    </w:p>
    <w:p w:rsidR="008E0475" w:rsidRDefault="008E0475" w:rsidP="00677DF6">
      <w:pPr>
        <w:pStyle w:val="libNormal"/>
        <w:rPr>
          <w:rtl/>
        </w:rPr>
      </w:pPr>
      <w:r>
        <w:rPr>
          <w:rFonts w:hint="cs"/>
          <w:rtl/>
        </w:rPr>
        <w:t>عن عمران بن حصين</w:t>
      </w:r>
      <w:r w:rsidR="002235E8">
        <w:rPr>
          <w:rFonts w:hint="cs"/>
          <w:rtl/>
        </w:rPr>
        <w:t>،</w:t>
      </w:r>
      <w:r>
        <w:rPr>
          <w:rFonts w:hint="cs"/>
          <w:rtl/>
        </w:rPr>
        <w:t xml:space="preserve"> قال</w:t>
      </w:r>
      <w:r w:rsidR="002235E8">
        <w:rPr>
          <w:rFonts w:hint="cs"/>
          <w:rtl/>
        </w:rPr>
        <w:t>:</w:t>
      </w:r>
      <w:r>
        <w:rPr>
          <w:rFonts w:hint="cs"/>
          <w:rtl/>
        </w:rPr>
        <w:t xml:space="preserve"> جاء وفد بني تميم إلى رسول الله </w:t>
      </w:r>
      <w:r w:rsidR="002235E8" w:rsidRPr="002235E8">
        <w:rPr>
          <w:rStyle w:val="libAlaemChar"/>
          <w:rFonts w:hint="cs"/>
          <w:rtl/>
        </w:rPr>
        <w:t>صلى‌الله‌عليه‌وآله‌وسلم</w:t>
      </w:r>
      <w:r w:rsidR="002235E8">
        <w:rPr>
          <w:rFonts w:hint="cs"/>
          <w:rtl/>
        </w:rPr>
        <w:t>،</w:t>
      </w:r>
      <w:r>
        <w:rPr>
          <w:rFonts w:hint="cs"/>
          <w:rtl/>
        </w:rPr>
        <w:t xml:space="preserve"> فقال لهم</w:t>
      </w:r>
      <w:r w:rsidR="002235E8">
        <w:rPr>
          <w:rFonts w:hint="cs"/>
          <w:rtl/>
        </w:rPr>
        <w:t>:</w:t>
      </w:r>
      <w:r>
        <w:rPr>
          <w:rFonts w:hint="cs"/>
          <w:rtl/>
        </w:rPr>
        <w:t xml:space="preserve"> </w:t>
      </w:r>
      <w:r w:rsidR="00677DF6">
        <w:rPr>
          <w:rFonts w:hint="cs"/>
          <w:rtl/>
        </w:rPr>
        <w:t>(</w:t>
      </w:r>
      <w:r w:rsidR="004A4BD1">
        <w:rPr>
          <w:rFonts w:hint="cs"/>
          <w:rtl/>
        </w:rPr>
        <w:t>أبشروا يا بني تميم، قالوا: بشّرتنا فأعطنا! فتغيّر وجه رسول الله. وجاء وفدُ أهل اليمن فقال لهم: أبشروا يا أهلَ اليمن إذ لم يقبل البشرى بنو تميم</w:t>
      </w:r>
      <w:r w:rsidR="00677DF6">
        <w:rPr>
          <w:rFonts w:hint="cs"/>
          <w:rtl/>
        </w:rPr>
        <w:t>)</w:t>
      </w:r>
      <w:r w:rsidR="002235E8">
        <w:rPr>
          <w:rFonts w:hint="cs"/>
          <w:rtl/>
        </w:rPr>
        <w:t>.</w:t>
      </w:r>
    </w:p>
    <w:p w:rsidR="008E0475" w:rsidRDefault="008E0475" w:rsidP="008E0475">
      <w:pPr>
        <w:pStyle w:val="libNormal"/>
        <w:rPr>
          <w:rtl/>
        </w:rPr>
      </w:pPr>
      <w:r>
        <w:rPr>
          <w:rFonts w:hint="cs"/>
          <w:rtl/>
        </w:rPr>
        <w:t>وكان عيينة بن حصن الفزاريّ</w:t>
      </w:r>
      <w:r w:rsidR="002235E8">
        <w:rPr>
          <w:rFonts w:hint="cs"/>
          <w:rtl/>
        </w:rPr>
        <w:t xml:space="preserve"> - </w:t>
      </w:r>
      <w:r>
        <w:rPr>
          <w:rFonts w:hint="cs"/>
          <w:rtl/>
        </w:rPr>
        <w:t>نجديّ</w:t>
      </w:r>
      <w:r w:rsidR="002235E8">
        <w:rPr>
          <w:rFonts w:hint="cs"/>
          <w:rtl/>
        </w:rPr>
        <w:t xml:space="preserve"> - </w:t>
      </w:r>
      <w:r>
        <w:rPr>
          <w:rFonts w:hint="cs"/>
          <w:rtl/>
        </w:rPr>
        <w:t xml:space="preserve">في جيش النبيّ </w:t>
      </w:r>
      <w:r w:rsidR="002235E8" w:rsidRPr="002235E8">
        <w:rPr>
          <w:rStyle w:val="libAlaemChar"/>
          <w:rFonts w:hint="cs"/>
          <w:rtl/>
        </w:rPr>
        <w:t>صلى‌الله‌عليه‌وآله‌وسلم</w:t>
      </w:r>
      <w:r w:rsidR="002235E8">
        <w:rPr>
          <w:rFonts w:hint="cs"/>
          <w:rtl/>
        </w:rPr>
        <w:t>،</w:t>
      </w:r>
      <w:r>
        <w:rPr>
          <w:rFonts w:hint="cs"/>
          <w:rtl/>
        </w:rPr>
        <w:t xml:space="preserve"> المحاصر للطّائف</w:t>
      </w:r>
      <w:r w:rsidR="002235E8">
        <w:rPr>
          <w:rFonts w:hint="cs"/>
          <w:rtl/>
        </w:rPr>
        <w:t>،</w:t>
      </w:r>
      <w:r>
        <w:rPr>
          <w:rFonts w:hint="cs"/>
          <w:rtl/>
        </w:rPr>
        <w:t xml:space="preserve"> فلمّا أذن النبيّ بالرحيل عنها</w:t>
      </w:r>
      <w:r w:rsidR="002235E8">
        <w:rPr>
          <w:rFonts w:hint="cs"/>
          <w:rtl/>
        </w:rPr>
        <w:t>،</w:t>
      </w:r>
      <w:r>
        <w:rPr>
          <w:rFonts w:hint="cs"/>
          <w:rtl/>
        </w:rPr>
        <w:t xml:space="preserve"> نادى سعيد بن عبيد بن أسيد</w:t>
      </w:r>
      <w:r w:rsidR="002235E8">
        <w:rPr>
          <w:rFonts w:hint="cs"/>
          <w:rtl/>
        </w:rPr>
        <w:t>:</w:t>
      </w:r>
      <w:r>
        <w:rPr>
          <w:rFonts w:hint="cs"/>
          <w:rtl/>
        </w:rPr>
        <w:t xml:space="preserve"> ألا إنّ الحيَّ مقيم</w:t>
      </w:r>
      <w:r w:rsidR="002235E8">
        <w:rPr>
          <w:rFonts w:hint="cs"/>
          <w:rtl/>
        </w:rPr>
        <w:t>،</w:t>
      </w:r>
      <w:r>
        <w:rPr>
          <w:rFonts w:hint="cs"/>
          <w:rtl/>
        </w:rPr>
        <w:t xml:space="preserve"> قال عيينة</w:t>
      </w:r>
      <w:r w:rsidR="002235E8">
        <w:rPr>
          <w:rFonts w:hint="cs"/>
          <w:rtl/>
        </w:rPr>
        <w:t>:</w:t>
      </w:r>
      <w:r>
        <w:rPr>
          <w:rFonts w:hint="cs"/>
          <w:rtl/>
        </w:rPr>
        <w:t xml:space="preserve"> أجل</w:t>
      </w:r>
      <w:r w:rsidR="002235E8">
        <w:rPr>
          <w:rFonts w:hint="cs"/>
          <w:rtl/>
        </w:rPr>
        <w:t>،</w:t>
      </w:r>
      <w:r>
        <w:rPr>
          <w:rFonts w:hint="cs"/>
          <w:rtl/>
        </w:rPr>
        <w:t xml:space="preserve"> والله مجدة كراماً</w:t>
      </w:r>
      <w:r w:rsidR="002235E8">
        <w:rPr>
          <w:rFonts w:hint="cs"/>
          <w:rtl/>
        </w:rPr>
        <w:t xml:space="preserve"> - </w:t>
      </w:r>
      <w:r>
        <w:rPr>
          <w:rFonts w:hint="cs"/>
          <w:rtl/>
        </w:rPr>
        <w:t>يمدح بها أهل الطّائف</w:t>
      </w:r>
      <w:r w:rsidR="002235E8">
        <w:rPr>
          <w:rFonts w:hint="cs"/>
          <w:rtl/>
        </w:rPr>
        <w:t xml:space="preserve"> - </w:t>
      </w:r>
      <w:r>
        <w:rPr>
          <w:rFonts w:hint="cs"/>
          <w:rtl/>
        </w:rPr>
        <w:t>فقال له رجل من المسلمين</w:t>
      </w:r>
      <w:r w:rsidR="002235E8">
        <w:rPr>
          <w:rFonts w:hint="cs"/>
          <w:rtl/>
        </w:rPr>
        <w:t>:</w:t>
      </w:r>
      <w:r>
        <w:rPr>
          <w:rFonts w:hint="cs"/>
          <w:rtl/>
        </w:rPr>
        <w:t xml:space="preserve"> قاتلك الله يا عيينة</w:t>
      </w:r>
      <w:r w:rsidR="002235E8">
        <w:rPr>
          <w:rFonts w:hint="cs"/>
          <w:rtl/>
        </w:rPr>
        <w:t>،</w:t>
      </w:r>
      <w:r>
        <w:rPr>
          <w:rFonts w:hint="cs"/>
          <w:rtl/>
        </w:rPr>
        <w:t xml:space="preserve"> أتمدح المشركين بالامتناع من رسول الله </w:t>
      </w:r>
      <w:r w:rsidR="002235E8" w:rsidRPr="002235E8">
        <w:rPr>
          <w:rStyle w:val="libAlaemChar"/>
          <w:rFonts w:hint="cs"/>
          <w:rtl/>
        </w:rPr>
        <w:t>صلى‌الله‌عليه‌وآله‌وسلم</w:t>
      </w:r>
      <w:r w:rsidR="002235E8">
        <w:rPr>
          <w:rFonts w:hint="cs"/>
          <w:rtl/>
        </w:rPr>
        <w:t>،</w:t>
      </w:r>
      <w:r>
        <w:rPr>
          <w:rFonts w:hint="cs"/>
          <w:rtl/>
        </w:rPr>
        <w:t xml:space="preserve"> وقد جئت تنصره</w:t>
      </w:r>
      <w:r w:rsidR="002235E8">
        <w:rPr>
          <w:rFonts w:hint="cs"/>
          <w:rtl/>
        </w:rPr>
        <w:t>!</w:t>
      </w:r>
      <w:r>
        <w:rPr>
          <w:rFonts w:hint="cs"/>
          <w:rtl/>
        </w:rPr>
        <w:t xml:space="preserve"> فقال</w:t>
      </w:r>
      <w:r w:rsidR="002235E8">
        <w:rPr>
          <w:rFonts w:hint="cs"/>
          <w:rtl/>
        </w:rPr>
        <w:t>:</w:t>
      </w:r>
      <w:r>
        <w:rPr>
          <w:rFonts w:hint="cs"/>
          <w:rtl/>
        </w:rPr>
        <w:t xml:space="preserve"> إنّي والله ما جئت اُقاتل ثقيفا معكم</w:t>
      </w:r>
      <w:r w:rsidR="002235E8">
        <w:rPr>
          <w:rFonts w:hint="cs"/>
          <w:rtl/>
        </w:rPr>
        <w:t>،</w:t>
      </w:r>
      <w:r>
        <w:rPr>
          <w:rFonts w:hint="cs"/>
          <w:rtl/>
        </w:rPr>
        <w:t xml:space="preserve"> ولكنّي أردتُ أن يفتح محمّد الطّائف</w:t>
      </w:r>
      <w:r w:rsidR="002235E8">
        <w:rPr>
          <w:rFonts w:hint="cs"/>
          <w:rtl/>
        </w:rPr>
        <w:t>،</w:t>
      </w:r>
      <w:r>
        <w:rPr>
          <w:rFonts w:hint="cs"/>
          <w:rtl/>
        </w:rPr>
        <w:t xml:space="preserve"> فاُصيب من ثقيف جارية أتّطئها</w:t>
      </w:r>
      <w:r w:rsidR="002235E8">
        <w:rPr>
          <w:rFonts w:hint="cs"/>
          <w:rtl/>
        </w:rPr>
        <w:t>،</w:t>
      </w:r>
      <w:r>
        <w:rPr>
          <w:rFonts w:hint="cs"/>
          <w:rtl/>
        </w:rPr>
        <w:t xml:space="preserve"> لعلّها تلد لي رجلاً</w:t>
      </w:r>
      <w:r w:rsidR="002235E8">
        <w:rPr>
          <w:rFonts w:hint="cs"/>
          <w:rtl/>
        </w:rPr>
        <w:t>،</w:t>
      </w:r>
      <w:r>
        <w:rPr>
          <w:rFonts w:hint="cs"/>
          <w:rtl/>
        </w:rPr>
        <w:t xml:space="preserve"> فإنّ ثقيفاً قوم مناكير </w:t>
      </w:r>
      <w:r w:rsidRPr="002235E8">
        <w:rPr>
          <w:rStyle w:val="libFootnotenumChar"/>
          <w:rFonts w:hint="cs"/>
          <w:rtl/>
        </w:rPr>
        <w:t>(1)</w:t>
      </w:r>
      <w:r w:rsidR="002235E8">
        <w:rPr>
          <w:rFonts w:hint="cs"/>
          <w:rtl/>
        </w:rPr>
        <w:t>.</w:t>
      </w:r>
    </w:p>
    <w:p w:rsidR="008E0475" w:rsidRDefault="008E0475" w:rsidP="00677DF6">
      <w:pPr>
        <w:pStyle w:val="libNormal"/>
        <w:rPr>
          <w:rtl/>
        </w:rPr>
      </w:pPr>
      <w:r>
        <w:rPr>
          <w:rFonts w:hint="cs"/>
          <w:rtl/>
        </w:rPr>
        <w:t xml:space="preserve">وبعد وقعة </w:t>
      </w:r>
      <w:r w:rsidR="004A4BD1">
        <w:rPr>
          <w:rFonts w:hint="cs"/>
          <w:rtl/>
        </w:rPr>
        <w:t>«ح</w:t>
      </w:r>
      <w:r w:rsidR="00677DF6">
        <w:rPr>
          <w:rFonts w:hint="cs"/>
          <w:rtl/>
        </w:rPr>
        <w:t>ُ</w:t>
      </w:r>
      <w:r w:rsidR="004A4BD1">
        <w:rPr>
          <w:rFonts w:hint="cs"/>
          <w:rtl/>
        </w:rPr>
        <w:t>ن</w:t>
      </w:r>
      <w:r w:rsidR="00677DF6">
        <w:rPr>
          <w:rFonts w:hint="cs"/>
          <w:rtl/>
        </w:rPr>
        <w:t>َ</w:t>
      </w:r>
      <w:r w:rsidR="004A4BD1">
        <w:rPr>
          <w:rFonts w:hint="cs"/>
          <w:rtl/>
        </w:rPr>
        <w:t>ين»</w:t>
      </w:r>
      <w:r>
        <w:rPr>
          <w:rFonts w:hint="cs"/>
          <w:rtl/>
        </w:rPr>
        <w:t xml:space="preserve"> نزل النبيّ </w:t>
      </w:r>
      <w:r w:rsidR="002235E8" w:rsidRPr="002235E8">
        <w:rPr>
          <w:rStyle w:val="libAlaemChar"/>
          <w:rFonts w:hint="cs"/>
          <w:rtl/>
        </w:rPr>
        <w:t>صلى‌الله‌عليه‌وآله‌وسلم</w:t>
      </w:r>
      <w:r>
        <w:rPr>
          <w:rFonts w:hint="cs"/>
          <w:rtl/>
        </w:rPr>
        <w:t xml:space="preserve"> </w:t>
      </w:r>
      <w:r w:rsidR="004A4BD1">
        <w:rPr>
          <w:rFonts w:hint="cs"/>
          <w:rtl/>
        </w:rPr>
        <w:t>«الجعرانة»</w:t>
      </w:r>
      <w:r>
        <w:rPr>
          <w:rFonts w:hint="cs"/>
          <w:rtl/>
        </w:rPr>
        <w:t xml:space="preserve"> ومعه غنائم هوازن ن فجاءته هوازن ترجوه أن يردّ عليها السبي فقال لهم</w:t>
      </w:r>
      <w:r w:rsidR="002235E8">
        <w:rPr>
          <w:rFonts w:hint="cs"/>
          <w:rtl/>
        </w:rPr>
        <w:t>:</w:t>
      </w:r>
      <w:r>
        <w:rPr>
          <w:rFonts w:hint="cs"/>
          <w:rtl/>
        </w:rPr>
        <w:t xml:space="preserve"> أمّا ما كان لي ولبني عبد المطّلب فهو لكم</w:t>
      </w:r>
      <w:r w:rsidR="002235E8">
        <w:rPr>
          <w:rFonts w:hint="cs"/>
          <w:rtl/>
        </w:rPr>
        <w:t>.</w:t>
      </w:r>
      <w:r>
        <w:rPr>
          <w:rFonts w:hint="cs"/>
          <w:rtl/>
        </w:rPr>
        <w:t xml:space="preserve"> فقال المهاجرون</w:t>
      </w:r>
      <w:r w:rsidR="002235E8">
        <w:rPr>
          <w:rFonts w:hint="cs"/>
          <w:rtl/>
        </w:rPr>
        <w:t>:</w:t>
      </w:r>
      <w:r>
        <w:rPr>
          <w:rFonts w:hint="cs"/>
          <w:rtl/>
        </w:rPr>
        <w:t xml:space="preserve"> وما كان لنا فهو لرسول الله</w:t>
      </w:r>
      <w:r w:rsidR="002235E8">
        <w:rPr>
          <w:rFonts w:hint="cs"/>
          <w:rtl/>
        </w:rPr>
        <w:t>.</w:t>
      </w:r>
      <w:r>
        <w:rPr>
          <w:rFonts w:hint="cs"/>
          <w:rtl/>
        </w:rPr>
        <w:t xml:space="preserve"> فقال الأقرع بن حابس </w:t>
      </w:r>
      <w:r w:rsidR="00677DF6">
        <w:rPr>
          <w:rFonts w:hint="cs"/>
          <w:rtl/>
        </w:rPr>
        <w:t>(</w:t>
      </w:r>
      <w:r w:rsidR="004A4BD1">
        <w:rPr>
          <w:rFonts w:hint="cs"/>
          <w:rtl/>
        </w:rPr>
        <w:t>التميميّ</w:t>
      </w:r>
      <w:r w:rsidR="00677DF6">
        <w:rPr>
          <w:rFonts w:hint="cs"/>
          <w:rtl/>
        </w:rPr>
        <w:t>)</w:t>
      </w:r>
      <w:r w:rsidR="002235E8">
        <w:rPr>
          <w:rFonts w:hint="cs"/>
          <w:rtl/>
        </w:rPr>
        <w:t>:</w:t>
      </w:r>
      <w:r>
        <w:rPr>
          <w:rFonts w:hint="cs"/>
          <w:rtl/>
        </w:rPr>
        <w:t xml:space="preserve"> أما أنا وبنو تميم فلا</w:t>
      </w:r>
      <w:r w:rsidR="002235E8">
        <w:rPr>
          <w:rFonts w:hint="cs"/>
          <w:rtl/>
        </w:rPr>
        <w:t>.</w:t>
      </w:r>
      <w:r>
        <w:rPr>
          <w:rFonts w:hint="cs"/>
          <w:rtl/>
        </w:rPr>
        <w:t xml:space="preserve"> وقال عيينة بن حصن</w:t>
      </w:r>
      <w:r w:rsidR="002235E8">
        <w:rPr>
          <w:rFonts w:hint="cs"/>
          <w:rtl/>
        </w:rPr>
        <w:t>:</w:t>
      </w:r>
      <w:r>
        <w:rPr>
          <w:rFonts w:hint="cs"/>
          <w:rtl/>
        </w:rPr>
        <w:t xml:space="preserve"> أمّا أنا وبنو فزارة فلا</w:t>
      </w:r>
      <w:r w:rsidR="002235E8">
        <w:rPr>
          <w:rFonts w:hint="cs"/>
          <w:rtl/>
        </w:rPr>
        <w:t>.</w:t>
      </w:r>
    </w:p>
    <w:p w:rsidR="008E0475" w:rsidRDefault="008E0475" w:rsidP="008E0475">
      <w:pPr>
        <w:pStyle w:val="libNormal"/>
        <w:rPr>
          <w:rtl/>
        </w:rPr>
      </w:pPr>
      <w:r>
        <w:rPr>
          <w:rFonts w:hint="cs"/>
          <w:rtl/>
        </w:rPr>
        <w:t>وأمّا عيينة</w:t>
      </w:r>
      <w:r w:rsidR="002235E8">
        <w:rPr>
          <w:rFonts w:hint="cs"/>
          <w:rtl/>
        </w:rPr>
        <w:t>،</w:t>
      </w:r>
      <w:r>
        <w:rPr>
          <w:rFonts w:hint="cs"/>
          <w:rtl/>
        </w:rPr>
        <w:t xml:space="preserve"> فأخذ عجوزاً من عجائز هوازن</w:t>
      </w:r>
      <w:r w:rsidR="002235E8">
        <w:rPr>
          <w:rFonts w:hint="cs"/>
          <w:rtl/>
        </w:rPr>
        <w:t>،</w:t>
      </w:r>
      <w:r>
        <w:rPr>
          <w:rFonts w:hint="cs"/>
          <w:rtl/>
        </w:rPr>
        <w:t xml:space="preserve"> وقال حين أخذها</w:t>
      </w:r>
      <w:r w:rsidR="002235E8">
        <w:rPr>
          <w:rFonts w:hint="cs"/>
          <w:rtl/>
        </w:rPr>
        <w:t>:</w:t>
      </w:r>
      <w:r>
        <w:rPr>
          <w:rFonts w:hint="cs"/>
          <w:rtl/>
        </w:rPr>
        <w:t xml:space="preserve"> أرى</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السيرة النبويّة</w:t>
      </w:r>
      <w:r w:rsidR="002235E8">
        <w:rPr>
          <w:rFonts w:hint="cs"/>
          <w:rtl/>
        </w:rPr>
        <w:t>،</w:t>
      </w:r>
      <w:r>
        <w:rPr>
          <w:rFonts w:hint="cs"/>
          <w:rtl/>
        </w:rPr>
        <w:t xml:space="preserve"> لابن هشام 4</w:t>
      </w:r>
      <w:r w:rsidR="002235E8">
        <w:rPr>
          <w:rFonts w:hint="cs"/>
          <w:rtl/>
        </w:rPr>
        <w:t>:</w:t>
      </w:r>
      <w:r>
        <w:rPr>
          <w:rFonts w:hint="cs"/>
          <w:rtl/>
        </w:rPr>
        <w:t xml:space="preserve"> 127</w:t>
      </w:r>
      <w:r w:rsidR="002235E8">
        <w:rPr>
          <w:rFonts w:hint="cs"/>
          <w:rtl/>
        </w:rPr>
        <w:t>.</w:t>
      </w:r>
      <w:r>
        <w:rPr>
          <w:rFonts w:hint="cs"/>
          <w:rtl/>
        </w:rPr>
        <w:t xml:space="preserve"> مناكير</w:t>
      </w:r>
      <w:r w:rsidR="002235E8">
        <w:rPr>
          <w:rFonts w:hint="cs"/>
          <w:rtl/>
        </w:rPr>
        <w:t>:</w:t>
      </w:r>
      <w:r>
        <w:rPr>
          <w:rFonts w:hint="cs"/>
          <w:rtl/>
        </w:rPr>
        <w:t xml:space="preserve"> ذوي دهاء وفطنة</w:t>
      </w:r>
      <w:r w:rsidR="002235E8">
        <w:rPr>
          <w:rFonts w:hint="cs"/>
          <w:rtl/>
        </w:rPr>
        <w:t>.</w:t>
      </w:r>
    </w:p>
    <w:p w:rsidR="008E0475" w:rsidRDefault="008E0475" w:rsidP="002235E8">
      <w:pPr>
        <w:pStyle w:val="libFootnote0"/>
        <w:rPr>
          <w:rtl/>
        </w:rPr>
      </w:pPr>
      <w:r>
        <w:rPr>
          <w:rtl/>
        </w:rPr>
        <w:br w:type="page"/>
      </w:r>
    </w:p>
    <w:p w:rsidR="008E0475" w:rsidRDefault="008E0475" w:rsidP="00677DF6">
      <w:pPr>
        <w:pStyle w:val="libNormal0"/>
        <w:rPr>
          <w:rtl/>
        </w:rPr>
      </w:pPr>
      <w:r>
        <w:rPr>
          <w:rFonts w:hint="cs"/>
          <w:rtl/>
        </w:rPr>
        <w:lastRenderedPageBreak/>
        <w:t>عجوزاً إنّي لأحسب لها في الحيّ نسباً</w:t>
      </w:r>
      <w:r w:rsidR="002235E8">
        <w:rPr>
          <w:rFonts w:hint="cs"/>
          <w:rtl/>
        </w:rPr>
        <w:t>،</w:t>
      </w:r>
      <w:r>
        <w:rPr>
          <w:rFonts w:hint="cs"/>
          <w:rtl/>
        </w:rPr>
        <w:t xml:space="preserve"> وعسى أن يعظم فداؤها </w:t>
      </w:r>
      <w:r w:rsidRPr="002235E8">
        <w:rPr>
          <w:rStyle w:val="libFootnotenumChar"/>
          <w:rFonts w:hint="cs"/>
          <w:rtl/>
        </w:rPr>
        <w:t>(1)</w:t>
      </w:r>
      <w:r w:rsidR="002235E8">
        <w:rPr>
          <w:rFonts w:hint="cs"/>
          <w:rtl/>
        </w:rPr>
        <w:t>.</w:t>
      </w:r>
    </w:p>
    <w:p w:rsidR="008E0475" w:rsidRDefault="008E0475" w:rsidP="008E0475">
      <w:pPr>
        <w:pStyle w:val="libNormal"/>
        <w:rPr>
          <w:rtl/>
        </w:rPr>
      </w:pPr>
      <w:r>
        <w:rPr>
          <w:rFonts w:hint="cs"/>
          <w:rtl/>
        </w:rPr>
        <w:t>إنّ هذه المواقف تنبأ عن كفر ونفاق هؤلاء وإنّهم لا يضعون أقدامهم إلاّ وهم يرجون أن يصيبوا من الدنيا شيئاً</w:t>
      </w:r>
      <w:r w:rsidR="002235E8">
        <w:rPr>
          <w:rFonts w:hint="cs"/>
          <w:rtl/>
        </w:rPr>
        <w:t>.</w:t>
      </w:r>
    </w:p>
    <w:p w:rsidR="008E0475" w:rsidRPr="00616454" w:rsidRDefault="008E0475" w:rsidP="008E0475">
      <w:pPr>
        <w:pStyle w:val="Heading2"/>
        <w:rPr>
          <w:rtl/>
        </w:rPr>
      </w:pPr>
      <w:bookmarkStart w:id="31" w:name="_Toc416696267"/>
      <w:r>
        <w:rPr>
          <w:rFonts w:hint="cs"/>
          <w:rtl/>
        </w:rPr>
        <w:t>نَجْد</w:t>
      </w:r>
      <w:r w:rsidR="002235E8">
        <w:rPr>
          <w:rFonts w:hint="cs"/>
          <w:rtl/>
        </w:rPr>
        <w:t xml:space="preserve"> - </w:t>
      </w:r>
      <w:r>
        <w:rPr>
          <w:rFonts w:hint="cs"/>
          <w:rtl/>
        </w:rPr>
        <w:t>أصل الخوارج</w:t>
      </w:r>
      <w:bookmarkEnd w:id="31"/>
    </w:p>
    <w:p w:rsidR="008E0475" w:rsidRDefault="008E0475" w:rsidP="00677DF6">
      <w:pPr>
        <w:pStyle w:val="libNormal"/>
        <w:rPr>
          <w:rtl/>
        </w:rPr>
      </w:pPr>
      <w:r>
        <w:rPr>
          <w:rFonts w:hint="cs"/>
          <w:rtl/>
        </w:rPr>
        <w:t xml:space="preserve">قد ذكرنا أنّ نجداً قد </w:t>
      </w:r>
      <w:r w:rsidR="00677DF6">
        <w:rPr>
          <w:rFonts w:hint="cs"/>
          <w:rtl/>
        </w:rPr>
        <w:t>(</w:t>
      </w:r>
      <w:r w:rsidR="004A4BD1">
        <w:rPr>
          <w:rFonts w:hint="cs"/>
          <w:rtl/>
        </w:rPr>
        <w:t>أظهرت</w:t>
      </w:r>
      <w:r w:rsidR="00677DF6">
        <w:rPr>
          <w:rFonts w:hint="cs"/>
          <w:rtl/>
        </w:rPr>
        <w:t>)</w:t>
      </w:r>
      <w:r>
        <w:rPr>
          <w:rFonts w:hint="cs"/>
          <w:rtl/>
        </w:rPr>
        <w:t xml:space="preserve"> الإسلام متأخّراً</w:t>
      </w:r>
      <w:r w:rsidR="002235E8">
        <w:rPr>
          <w:rFonts w:hint="cs"/>
          <w:rtl/>
        </w:rPr>
        <w:t>،</w:t>
      </w:r>
      <w:r>
        <w:rPr>
          <w:rFonts w:hint="cs"/>
          <w:rtl/>
        </w:rPr>
        <w:t xml:space="preserve"> وفيهم نزلت أشدّ الآيات إنكاراً</w:t>
      </w:r>
      <w:r w:rsidR="002235E8">
        <w:rPr>
          <w:rFonts w:hint="cs"/>
          <w:rtl/>
        </w:rPr>
        <w:t>،</w:t>
      </w:r>
      <w:r>
        <w:rPr>
          <w:rFonts w:hint="cs"/>
          <w:rtl/>
        </w:rPr>
        <w:t xml:space="preserve"> ونعتهم النبيّ </w:t>
      </w:r>
      <w:r w:rsidR="002235E8" w:rsidRPr="002235E8">
        <w:rPr>
          <w:rStyle w:val="libAlaemChar"/>
          <w:rFonts w:hint="cs"/>
          <w:rtl/>
        </w:rPr>
        <w:t>صلى‌الله‌عليه‌وآله‌وسلم</w:t>
      </w:r>
      <w:r w:rsidR="002235E8">
        <w:rPr>
          <w:rFonts w:hint="cs"/>
          <w:rtl/>
        </w:rPr>
        <w:t>،</w:t>
      </w:r>
      <w:r>
        <w:rPr>
          <w:rFonts w:hint="cs"/>
          <w:rtl/>
        </w:rPr>
        <w:t xml:space="preserve"> بانطلاق الشيطان منهم وانبعاث الزلازل والفتن من أرضهم</w:t>
      </w:r>
      <w:r w:rsidR="002235E8">
        <w:rPr>
          <w:rFonts w:hint="cs"/>
          <w:rtl/>
        </w:rPr>
        <w:t>،</w:t>
      </w:r>
      <w:r>
        <w:rPr>
          <w:rFonts w:hint="cs"/>
          <w:rtl/>
        </w:rPr>
        <w:t xml:space="preserve"> وصدقت نبوءته </w:t>
      </w:r>
      <w:r w:rsidR="002235E8" w:rsidRPr="002235E8">
        <w:rPr>
          <w:rStyle w:val="libAlaemChar"/>
          <w:rFonts w:hint="cs"/>
          <w:rtl/>
        </w:rPr>
        <w:t>صلى‌الله‌عليه‌وآله‌وسلم</w:t>
      </w:r>
      <w:r w:rsidR="002235E8">
        <w:rPr>
          <w:rFonts w:hint="cs"/>
          <w:rtl/>
        </w:rPr>
        <w:t>،</w:t>
      </w:r>
      <w:r>
        <w:rPr>
          <w:rFonts w:hint="cs"/>
          <w:rtl/>
        </w:rPr>
        <w:t xml:space="preserve"> لانبعاث أدعياء النبوّة الكاذبة</w:t>
      </w:r>
      <w:r w:rsidR="002235E8">
        <w:rPr>
          <w:rFonts w:hint="cs"/>
          <w:rtl/>
        </w:rPr>
        <w:t>.</w:t>
      </w:r>
      <w:r>
        <w:rPr>
          <w:rFonts w:hint="cs"/>
          <w:rtl/>
        </w:rPr>
        <w:t>..</w:t>
      </w:r>
      <w:r w:rsidR="002235E8">
        <w:rPr>
          <w:rFonts w:hint="cs"/>
          <w:rtl/>
        </w:rPr>
        <w:t>،</w:t>
      </w:r>
      <w:r>
        <w:rPr>
          <w:rFonts w:hint="cs"/>
          <w:rtl/>
        </w:rPr>
        <w:t xml:space="preserve"> واندساس ورجالهم في صفّ أمير المؤمنين عليّ بن أبي طالب </w:t>
      </w:r>
      <w:r w:rsidR="002235E8" w:rsidRPr="002235E8">
        <w:rPr>
          <w:rStyle w:val="libAlaemChar"/>
          <w:rFonts w:hint="cs"/>
          <w:rtl/>
        </w:rPr>
        <w:t>عليه‌السلام</w:t>
      </w:r>
      <w:r>
        <w:rPr>
          <w:rFonts w:hint="cs"/>
          <w:rtl/>
        </w:rPr>
        <w:t xml:space="preserve"> وإحداثهم ذلك الحدث الذي لولاه لكان العالم غير هذا العالم المشحون بالمظالم</w:t>
      </w:r>
      <w:r w:rsidR="002235E8">
        <w:rPr>
          <w:rFonts w:hint="cs"/>
          <w:rtl/>
        </w:rPr>
        <w:t>!</w:t>
      </w:r>
      <w:r>
        <w:rPr>
          <w:rFonts w:hint="cs"/>
          <w:rtl/>
        </w:rPr>
        <w:t xml:space="preserve"> وقد ذكرنا الخارجيّ الأوّل ونذكر شيئاً من قصّته</w:t>
      </w:r>
      <w:r w:rsidR="002235E8">
        <w:rPr>
          <w:rFonts w:hint="cs"/>
          <w:rtl/>
        </w:rPr>
        <w:t>:</w:t>
      </w:r>
      <w:r>
        <w:rPr>
          <w:rFonts w:hint="cs"/>
          <w:rtl/>
        </w:rPr>
        <w:t xml:space="preserve"> حين كان رسول الله </w:t>
      </w:r>
      <w:r w:rsidR="002235E8" w:rsidRPr="002235E8">
        <w:rPr>
          <w:rStyle w:val="libAlaemChar"/>
          <w:rFonts w:hint="cs"/>
          <w:rtl/>
        </w:rPr>
        <w:t>صلى‌الله‌عليه‌وآله‌وسلم</w:t>
      </w:r>
      <w:r w:rsidR="002235E8">
        <w:rPr>
          <w:rFonts w:hint="cs"/>
          <w:rtl/>
        </w:rPr>
        <w:t>،</w:t>
      </w:r>
      <w:r>
        <w:rPr>
          <w:rFonts w:hint="cs"/>
          <w:rtl/>
        </w:rPr>
        <w:t xml:space="preserve"> يُعطي الناس من أموال حنين</w:t>
      </w:r>
      <w:r w:rsidR="002235E8">
        <w:rPr>
          <w:rFonts w:hint="cs"/>
          <w:rtl/>
        </w:rPr>
        <w:t>،</w:t>
      </w:r>
      <w:r>
        <w:rPr>
          <w:rFonts w:hint="cs"/>
          <w:rtl/>
        </w:rPr>
        <w:t xml:space="preserve"> جاء ذو الخويصرة التميميّ النجديّ فقال</w:t>
      </w:r>
      <w:r w:rsidR="002235E8">
        <w:rPr>
          <w:rFonts w:hint="cs"/>
          <w:rtl/>
        </w:rPr>
        <w:t>:</w:t>
      </w:r>
      <w:r>
        <w:rPr>
          <w:rFonts w:hint="cs"/>
          <w:rtl/>
        </w:rPr>
        <w:t xml:space="preserve"> يا محمّد</w:t>
      </w:r>
      <w:r w:rsidR="002235E8">
        <w:rPr>
          <w:rFonts w:hint="cs"/>
          <w:rtl/>
        </w:rPr>
        <w:t>!</w:t>
      </w:r>
      <w:r>
        <w:rPr>
          <w:rFonts w:hint="cs"/>
          <w:rtl/>
        </w:rPr>
        <w:t xml:space="preserve"> قد رأيت ما صنعت في هذا اليوم</w:t>
      </w:r>
      <w:r w:rsidR="002235E8">
        <w:rPr>
          <w:rFonts w:hint="cs"/>
          <w:rtl/>
        </w:rPr>
        <w:t>،</w:t>
      </w:r>
      <w:r>
        <w:rPr>
          <w:rFonts w:hint="cs"/>
          <w:rtl/>
        </w:rPr>
        <w:t xml:space="preserve"> فقال رسول الله </w:t>
      </w:r>
      <w:r w:rsidR="002235E8" w:rsidRPr="002235E8">
        <w:rPr>
          <w:rStyle w:val="libAlaemChar"/>
          <w:rFonts w:hint="cs"/>
          <w:rtl/>
        </w:rPr>
        <w:t>صلى‌الله‌عليه‌وآله‌وسلم</w:t>
      </w:r>
      <w:r w:rsidR="002235E8">
        <w:rPr>
          <w:rFonts w:hint="cs"/>
          <w:rtl/>
        </w:rPr>
        <w:t>:</w:t>
      </w:r>
      <w:r>
        <w:rPr>
          <w:rFonts w:hint="cs"/>
          <w:rtl/>
        </w:rPr>
        <w:t xml:space="preserve"> أجل</w:t>
      </w:r>
      <w:r w:rsidR="002235E8">
        <w:rPr>
          <w:rFonts w:hint="cs"/>
          <w:rtl/>
        </w:rPr>
        <w:t>،</w:t>
      </w:r>
      <w:r>
        <w:rPr>
          <w:rFonts w:hint="cs"/>
          <w:rtl/>
        </w:rPr>
        <w:t xml:space="preserve"> فكيف رأيت</w:t>
      </w:r>
      <w:r w:rsidR="002235E8">
        <w:rPr>
          <w:rFonts w:hint="cs"/>
          <w:rtl/>
        </w:rPr>
        <w:t>؟</w:t>
      </w:r>
      <w:r>
        <w:rPr>
          <w:rFonts w:hint="cs"/>
          <w:rtl/>
        </w:rPr>
        <w:t xml:space="preserve"> فقال</w:t>
      </w:r>
      <w:r w:rsidR="002235E8">
        <w:rPr>
          <w:rFonts w:hint="cs"/>
          <w:rtl/>
        </w:rPr>
        <w:t>:</w:t>
      </w:r>
      <w:r>
        <w:rPr>
          <w:rFonts w:hint="cs"/>
          <w:rtl/>
        </w:rPr>
        <w:t xml:space="preserve"> لم أرك عدلت</w:t>
      </w:r>
      <w:r w:rsidR="002235E8">
        <w:rPr>
          <w:rFonts w:hint="cs"/>
          <w:rtl/>
        </w:rPr>
        <w:t>!</w:t>
      </w:r>
      <w:r>
        <w:rPr>
          <w:rFonts w:hint="cs"/>
          <w:rtl/>
        </w:rPr>
        <w:t xml:space="preserve"> فغضب رسول الله </w:t>
      </w:r>
      <w:r w:rsidR="002235E8" w:rsidRPr="002235E8">
        <w:rPr>
          <w:rStyle w:val="libAlaemChar"/>
          <w:rFonts w:hint="cs"/>
          <w:rtl/>
        </w:rPr>
        <w:t>صلى‌الله‌عليه‌وآله‌وسلم</w:t>
      </w:r>
      <w:r w:rsidR="002235E8">
        <w:rPr>
          <w:rFonts w:hint="cs"/>
          <w:rtl/>
        </w:rPr>
        <w:t>،</w:t>
      </w:r>
      <w:r>
        <w:rPr>
          <w:rFonts w:hint="cs"/>
          <w:rtl/>
        </w:rPr>
        <w:t xml:space="preserve"> ثمّ قال</w:t>
      </w:r>
      <w:r w:rsidR="002235E8">
        <w:rPr>
          <w:rFonts w:hint="cs"/>
          <w:rtl/>
        </w:rPr>
        <w:t>:</w:t>
      </w:r>
      <w:r>
        <w:rPr>
          <w:rFonts w:hint="cs"/>
          <w:rtl/>
        </w:rPr>
        <w:t xml:space="preserve"> ويحك</w:t>
      </w:r>
      <w:r w:rsidR="002235E8">
        <w:rPr>
          <w:rFonts w:hint="cs"/>
          <w:rtl/>
        </w:rPr>
        <w:t>!</w:t>
      </w:r>
      <w:r>
        <w:rPr>
          <w:rFonts w:hint="cs"/>
          <w:rtl/>
        </w:rPr>
        <w:t xml:space="preserve"> إذا لم يكن العدل عندي فعند من يكون</w:t>
      </w:r>
      <w:r w:rsidR="002235E8">
        <w:rPr>
          <w:rFonts w:hint="cs"/>
          <w:rtl/>
        </w:rPr>
        <w:t>؟.</w:t>
      </w:r>
      <w:r>
        <w:rPr>
          <w:rFonts w:hint="cs"/>
          <w:rtl/>
        </w:rPr>
        <w:t xml:space="preserve">.. </w:t>
      </w:r>
      <w:r w:rsidRPr="002235E8">
        <w:rPr>
          <w:rStyle w:val="libFootnotenumChar"/>
          <w:rFonts w:hint="cs"/>
          <w:rtl/>
        </w:rPr>
        <w:t>(2)</w:t>
      </w:r>
    </w:p>
    <w:p w:rsidR="008E0475" w:rsidRDefault="008E0475" w:rsidP="008E0475">
      <w:pPr>
        <w:pStyle w:val="libNormal"/>
        <w:rPr>
          <w:rtl/>
        </w:rPr>
      </w:pPr>
      <w:r>
        <w:rPr>
          <w:rFonts w:hint="cs"/>
          <w:rtl/>
        </w:rPr>
        <w:t>وعن أبي سعيد الخدري</w:t>
      </w:r>
      <w:r w:rsidR="002235E8">
        <w:rPr>
          <w:rFonts w:hint="cs"/>
          <w:rtl/>
        </w:rPr>
        <w:t>،</w:t>
      </w:r>
      <w:r>
        <w:rPr>
          <w:rFonts w:hint="cs"/>
          <w:rtl/>
        </w:rPr>
        <w:t xml:space="preserve"> قال</w:t>
      </w:r>
      <w:r w:rsidR="002235E8">
        <w:rPr>
          <w:rFonts w:hint="cs"/>
          <w:rtl/>
        </w:rPr>
        <w:t>:</w:t>
      </w:r>
      <w:r>
        <w:rPr>
          <w:rFonts w:hint="cs"/>
          <w:rtl/>
        </w:rPr>
        <w:t xml:space="preserve"> بينا رسول الله </w:t>
      </w:r>
      <w:r w:rsidR="002235E8" w:rsidRPr="002235E8">
        <w:rPr>
          <w:rStyle w:val="libAlaemChar"/>
          <w:rFonts w:hint="cs"/>
          <w:rtl/>
        </w:rPr>
        <w:t>صلى‌الله‌عليه‌وآله‌وسلم</w:t>
      </w:r>
      <w:r>
        <w:rPr>
          <w:rFonts w:hint="cs"/>
          <w:rtl/>
        </w:rPr>
        <w:t xml:space="preserve"> يقسم قسماً</w:t>
      </w:r>
      <w:r w:rsidR="002235E8">
        <w:rPr>
          <w:rFonts w:hint="cs"/>
          <w:rtl/>
        </w:rPr>
        <w:t>،</w:t>
      </w:r>
      <w:r>
        <w:rPr>
          <w:rFonts w:hint="cs"/>
          <w:rtl/>
        </w:rPr>
        <w:t xml:space="preserve"> إذ جاءه ذو</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السيرة النبويّة</w:t>
      </w:r>
      <w:r w:rsidR="002235E8">
        <w:rPr>
          <w:rFonts w:hint="cs"/>
          <w:rtl/>
        </w:rPr>
        <w:t>،</w:t>
      </w:r>
      <w:r>
        <w:rPr>
          <w:rFonts w:hint="cs"/>
          <w:rtl/>
        </w:rPr>
        <w:t xml:space="preserve"> لابن هشام 4</w:t>
      </w:r>
      <w:r w:rsidR="002235E8">
        <w:rPr>
          <w:rFonts w:hint="cs"/>
          <w:rtl/>
        </w:rPr>
        <w:t>:</w:t>
      </w:r>
      <w:r>
        <w:rPr>
          <w:rFonts w:hint="cs"/>
          <w:rtl/>
        </w:rPr>
        <w:t xml:space="preserve"> 132</w:t>
      </w:r>
      <w:r w:rsidR="002235E8">
        <w:rPr>
          <w:rFonts w:hint="cs"/>
          <w:rtl/>
        </w:rPr>
        <w:t xml:space="preserve"> - </w:t>
      </w:r>
      <w:r>
        <w:rPr>
          <w:rFonts w:hint="cs"/>
          <w:rtl/>
        </w:rPr>
        <w:t>133</w:t>
      </w:r>
      <w:r w:rsidR="002235E8">
        <w:rPr>
          <w:rFonts w:hint="cs"/>
          <w:rtl/>
        </w:rPr>
        <w:t>.</w:t>
      </w:r>
    </w:p>
    <w:p w:rsidR="008E0475" w:rsidRDefault="008E0475" w:rsidP="002235E8">
      <w:pPr>
        <w:pStyle w:val="libFootnote0"/>
        <w:rPr>
          <w:rtl/>
        </w:rPr>
      </w:pPr>
      <w:r>
        <w:rPr>
          <w:rFonts w:hint="cs"/>
          <w:rtl/>
        </w:rPr>
        <w:t>(2) نفسه</w:t>
      </w:r>
      <w:r w:rsidR="002235E8">
        <w:rPr>
          <w:rFonts w:hint="cs"/>
          <w:rtl/>
        </w:rPr>
        <w:t>:</w:t>
      </w:r>
      <w:r>
        <w:rPr>
          <w:rFonts w:hint="cs"/>
          <w:rtl/>
        </w:rPr>
        <w:t xml:space="preserve"> 139</w:t>
      </w:r>
      <w:r w:rsidR="002235E8">
        <w:rPr>
          <w:rFonts w:hint="cs"/>
          <w:rtl/>
        </w:rPr>
        <w:t>.</w:t>
      </w:r>
      <w:r>
        <w:rPr>
          <w:rFonts w:hint="cs"/>
          <w:rtl/>
        </w:rPr>
        <w:t xml:space="preserve"> </w:t>
      </w:r>
      <w:r w:rsidR="002235E8">
        <w:rPr>
          <w:rFonts w:hint="cs"/>
          <w:rtl/>
        </w:rPr>
        <w:t>(</w:t>
      </w:r>
      <w:r>
        <w:rPr>
          <w:rFonts w:hint="cs"/>
          <w:rtl/>
        </w:rPr>
        <w:t>وبعض النّص</w:t>
      </w:r>
      <w:r w:rsidR="002235E8">
        <w:rPr>
          <w:rFonts w:hint="cs"/>
          <w:rtl/>
        </w:rPr>
        <w:t>:</w:t>
      </w:r>
      <w:r>
        <w:rPr>
          <w:rFonts w:hint="cs"/>
          <w:rtl/>
        </w:rPr>
        <w:t xml:space="preserve"> سيكون له شيعة يتعمّقون في الدّين حتّى يخرجوا منه كما يخرج السَّهم من الرميّة</w:t>
      </w:r>
      <w:r w:rsidR="002235E8">
        <w:rPr>
          <w:rFonts w:hint="cs"/>
          <w:rtl/>
        </w:rPr>
        <w:t>.</w:t>
      </w:r>
      <w:r>
        <w:rPr>
          <w:rFonts w:hint="cs"/>
          <w:rtl/>
        </w:rPr>
        <w:t>..</w:t>
      </w:r>
      <w:r w:rsidR="002235E8">
        <w:rPr>
          <w:rFonts w:hint="cs"/>
          <w:rtl/>
        </w:rPr>
        <w:t>؛</w:t>
      </w:r>
      <w:r>
        <w:rPr>
          <w:rFonts w:hint="cs"/>
          <w:rtl/>
        </w:rPr>
        <w:t xml:space="preserve"> وذكرناه في حديث الراية مع التعليق عليه</w:t>
      </w:r>
      <w:r w:rsidR="002235E8">
        <w:rPr>
          <w:rFonts w:hint="cs"/>
          <w:rtl/>
        </w:rPr>
        <w:t>).</w:t>
      </w:r>
    </w:p>
    <w:p w:rsidR="008E0475" w:rsidRDefault="008E0475" w:rsidP="002235E8">
      <w:pPr>
        <w:pStyle w:val="libFootnote0"/>
        <w:rPr>
          <w:rtl/>
        </w:rPr>
      </w:pPr>
      <w:r>
        <w:rPr>
          <w:rtl/>
        </w:rPr>
        <w:br w:type="page"/>
      </w:r>
    </w:p>
    <w:p w:rsidR="008E0475" w:rsidRDefault="008E0475" w:rsidP="00677DF6">
      <w:pPr>
        <w:pStyle w:val="libNormal0"/>
        <w:rPr>
          <w:rtl/>
        </w:rPr>
      </w:pPr>
      <w:r>
        <w:rPr>
          <w:rFonts w:hint="cs"/>
          <w:rtl/>
        </w:rPr>
        <w:lastRenderedPageBreak/>
        <w:t>الخويصرة التميميّ</w:t>
      </w:r>
      <w:r w:rsidR="002235E8">
        <w:rPr>
          <w:rFonts w:hint="cs"/>
          <w:rtl/>
        </w:rPr>
        <w:t>،</w:t>
      </w:r>
      <w:r>
        <w:rPr>
          <w:rFonts w:hint="cs"/>
          <w:rtl/>
        </w:rPr>
        <w:t xml:space="preserve"> وهو حرقوص بن زهير</w:t>
      </w:r>
      <w:r w:rsidR="002235E8">
        <w:rPr>
          <w:rFonts w:hint="cs"/>
          <w:rtl/>
        </w:rPr>
        <w:t>،</w:t>
      </w:r>
      <w:r>
        <w:rPr>
          <w:rFonts w:hint="cs"/>
          <w:rtl/>
        </w:rPr>
        <w:t xml:space="preserve"> أصل الخوارج</w:t>
      </w:r>
      <w:r w:rsidR="002235E8">
        <w:rPr>
          <w:rFonts w:hint="cs"/>
          <w:rtl/>
        </w:rPr>
        <w:t>،</w:t>
      </w:r>
      <w:r>
        <w:rPr>
          <w:rFonts w:hint="cs"/>
          <w:rtl/>
        </w:rPr>
        <w:t xml:space="preserve"> فقال</w:t>
      </w:r>
      <w:r w:rsidR="002235E8">
        <w:rPr>
          <w:rFonts w:hint="cs"/>
          <w:rtl/>
        </w:rPr>
        <w:t>:</w:t>
      </w:r>
      <w:r>
        <w:rPr>
          <w:rFonts w:hint="cs"/>
          <w:rtl/>
        </w:rPr>
        <w:t xml:space="preserve"> اعدل يا رسول الله</w:t>
      </w:r>
      <w:r w:rsidR="002235E8">
        <w:rPr>
          <w:rFonts w:hint="cs"/>
          <w:rtl/>
        </w:rPr>
        <w:t>.</w:t>
      </w:r>
      <w:r>
        <w:rPr>
          <w:rFonts w:hint="cs"/>
          <w:rtl/>
        </w:rPr>
        <w:t xml:space="preserve"> فقال</w:t>
      </w:r>
      <w:r w:rsidR="002235E8">
        <w:rPr>
          <w:rFonts w:hint="cs"/>
          <w:rtl/>
        </w:rPr>
        <w:t>:</w:t>
      </w:r>
      <w:r>
        <w:rPr>
          <w:rFonts w:hint="cs"/>
          <w:rtl/>
        </w:rPr>
        <w:t xml:space="preserve"> </w:t>
      </w:r>
      <w:r w:rsidR="004A4BD1">
        <w:rPr>
          <w:rFonts w:hint="cs"/>
          <w:rtl/>
        </w:rPr>
        <w:t>«ويحك ومن يعدل إذا لم أعدل»</w:t>
      </w:r>
      <w:r>
        <w:rPr>
          <w:rFonts w:hint="cs"/>
          <w:rtl/>
        </w:rPr>
        <w:t xml:space="preserve"> </w:t>
      </w:r>
      <w:r w:rsidRPr="002235E8">
        <w:rPr>
          <w:rStyle w:val="libFootnotenumChar"/>
          <w:rFonts w:hint="cs"/>
          <w:rtl/>
        </w:rPr>
        <w:t>(1)</w:t>
      </w:r>
      <w:r w:rsidR="002235E8">
        <w:rPr>
          <w:rFonts w:hint="cs"/>
          <w:rtl/>
        </w:rPr>
        <w:t>.</w:t>
      </w:r>
      <w:r>
        <w:rPr>
          <w:rFonts w:hint="cs"/>
          <w:rtl/>
        </w:rPr>
        <w:t xml:space="preserve"> وذكر نحو ما تقدّم</w:t>
      </w:r>
      <w:r w:rsidR="002235E8">
        <w:rPr>
          <w:rFonts w:hint="cs"/>
          <w:rtl/>
        </w:rPr>
        <w:t>.</w:t>
      </w:r>
    </w:p>
    <w:p w:rsidR="008E0475" w:rsidRDefault="008E0475" w:rsidP="008E0475">
      <w:pPr>
        <w:pStyle w:val="libNormal"/>
        <w:rPr>
          <w:rtl/>
        </w:rPr>
      </w:pPr>
      <w:r>
        <w:rPr>
          <w:rFonts w:hint="cs"/>
          <w:rtl/>
        </w:rPr>
        <w:t>والروايات في كونهم شرّ خلق الله</w:t>
      </w:r>
      <w:r w:rsidR="002235E8">
        <w:rPr>
          <w:rFonts w:hint="cs"/>
          <w:rtl/>
        </w:rPr>
        <w:t>،</w:t>
      </w:r>
      <w:r>
        <w:rPr>
          <w:rFonts w:hint="cs"/>
          <w:rtl/>
        </w:rPr>
        <w:t xml:space="preserve"> وأنّهم كلاب النار</w:t>
      </w:r>
      <w:r w:rsidR="002235E8">
        <w:rPr>
          <w:rFonts w:hint="cs"/>
          <w:rtl/>
        </w:rPr>
        <w:t>!</w:t>
      </w:r>
      <w:r>
        <w:rPr>
          <w:rFonts w:hint="cs"/>
          <w:rtl/>
        </w:rPr>
        <w:t xml:space="preserve"> والأجر العظيم في قتلهم</w:t>
      </w:r>
      <w:r w:rsidR="002235E8">
        <w:rPr>
          <w:rFonts w:hint="cs"/>
          <w:rtl/>
        </w:rPr>
        <w:t>.</w:t>
      </w:r>
    </w:p>
    <w:p w:rsidR="008E0475" w:rsidRDefault="008E0475" w:rsidP="008E0475">
      <w:pPr>
        <w:pStyle w:val="libNormal"/>
        <w:rPr>
          <w:rtl/>
        </w:rPr>
      </w:pPr>
      <w:r>
        <w:rPr>
          <w:rFonts w:hint="cs"/>
          <w:rtl/>
        </w:rPr>
        <w:t>عن الأعمش</w:t>
      </w:r>
      <w:r w:rsidR="002235E8">
        <w:rPr>
          <w:rFonts w:hint="cs"/>
          <w:rtl/>
        </w:rPr>
        <w:t>،</w:t>
      </w:r>
      <w:r>
        <w:rPr>
          <w:rFonts w:hint="cs"/>
          <w:rtl/>
        </w:rPr>
        <w:t xml:space="preserve"> عن خيثمة</w:t>
      </w:r>
      <w:r w:rsidR="002235E8">
        <w:rPr>
          <w:rFonts w:hint="cs"/>
          <w:rtl/>
        </w:rPr>
        <w:t>،</w:t>
      </w:r>
      <w:r>
        <w:rPr>
          <w:rFonts w:hint="cs"/>
          <w:rtl/>
        </w:rPr>
        <w:t xml:space="preserve"> عن سويد بن غفلة</w:t>
      </w:r>
      <w:r w:rsidR="002235E8">
        <w:rPr>
          <w:rFonts w:hint="cs"/>
          <w:rtl/>
        </w:rPr>
        <w:t>،</w:t>
      </w:r>
      <w:r>
        <w:rPr>
          <w:rFonts w:hint="cs"/>
          <w:rtl/>
        </w:rPr>
        <w:t xml:space="preserve"> عن عليّ أمير المؤمنين </w:t>
      </w:r>
      <w:r w:rsidR="002235E8" w:rsidRPr="002235E8">
        <w:rPr>
          <w:rStyle w:val="libAlaemChar"/>
          <w:rFonts w:hint="cs"/>
          <w:rtl/>
        </w:rPr>
        <w:t>عليه‌السلام</w:t>
      </w:r>
      <w:r w:rsidR="002235E8">
        <w:rPr>
          <w:rFonts w:hint="cs"/>
          <w:rtl/>
        </w:rPr>
        <w:t>،</w:t>
      </w:r>
      <w:r>
        <w:rPr>
          <w:rFonts w:hint="cs"/>
          <w:rtl/>
        </w:rPr>
        <w:t xml:space="preserve"> وذكر الخوارج وما قال فيهم رسول الله </w:t>
      </w:r>
      <w:r w:rsidR="002235E8" w:rsidRPr="002235E8">
        <w:rPr>
          <w:rStyle w:val="libAlaemChar"/>
          <w:rFonts w:hint="cs"/>
          <w:rtl/>
        </w:rPr>
        <w:t>صلى‌الله‌عليه‌وآله‌وسلم</w:t>
      </w:r>
      <w:r w:rsidR="002235E8">
        <w:rPr>
          <w:rFonts w:hint="cs"/>
          <w:rtl/>
        </w:rPr>
        <w:t>:</w:t>
      </w:r>
      <w:r>
        <w:rPr>
          <w:rFonts w:hint="cs"/>
          <w:rtl/>
        </w:rPr>
        <w:t xml:space="preserve"> </w:t>
      </w:r>
      <w:r w:rsidR="004A4BD1">
        <w:rPr>
          <w:rFonts w:hint="cs"/>
          <w:rtl/>
        </w:rPr>
        <w:t>«...، فأينما أدركتموهم فاقتلوهم، فإنّ في قتلهم أجراً لمن قتلهم إلى يوم القيامة»</w:t>
      </w:r>
      <w:r>
        <w:rPr>
          <w:rFonts w:hint="cs"/>
          <w:rtl/>
        </w:rPr>
        <w:t xml:space="preserve"> </w:t>
      </w:r>
      <w:r w:rsidRPr="002235E8">
        <w:rPr>
          <w:rStyle w:val="libFootnotenumChar"/>
          <w:rFonts w:hint="cs"/>
          <w:rtl/>
        </w:rPr>
        <w:t>(2)</w:t>
      </w:r>
      <w:r w:rsidR="002235E8">
        <w:rPr>
          <w:rFonts w:hint="cs"/>
          <w:rtl/>
        </w:rPr>
        <w:t>.</w:t>
      </w:r>
    </w:p>
    <w:p w:rsidR="008E0475" w:rsidRDefault="008E0475" w:rsidP="008E0475">
      <w:pPr>
        <w:pStyle w:val="libNormal"/>
        <w:rPr>
          <w:rtl/>
        </w:rPr>
      </w:pPr>
      <w:r>
        <w:rPr>
          <w:rFonts w:hint="cs"/>
          <w:rtl/>
        </w:rPr>
        <w:t>وبسندٍ عن أبي نضرة</w:t>
      </w:r>
      <w:r w:rsidR="002235E8">
        <w:rPr>
          <w:rFonts w:hint="cs"/>
          <w:rtl/>
        </w:rPr>
        <w:t>،</w:t>
      </w:r>
      <w:r>
        <w:rPr>
          <w:rFonts w:hint="cs"/>
          <w:rtl/>
        </w:rPr>
        <w:t xml:space="preserve"> عن أبي سعيد الخدريّ</w:t>
      </w:r>
      <w:r w:rsidR="002235E8">
        <w:rPr>
          <w:rFonts w:hint="cs"/>
          <w:rtl/>
        </w:rPr>
        <w:t>،</w:t>
      </w:r>
      <w:r>
        <w:rPr>
          <w:rFonts w:hint="cs"/>
          <w:rtl/>
        </w:rPr>
        <w:t xml:space="preserve"> عن النبيّ </w:t>
      </w:r>
      <w:r w:rsidR="002235E8" w:rsidRPr="002235E8">
        <w:rPr>
          <w:rStyle w:val="libAlaemChar"/>
          <w:rFonts w:hint="cs"/>
          <w:rtl/>
        </w:rPr>
        <w:t>صلى‌الله‌عليه‌وآله‌وسلم</w:t>
      </w:r>
      <w:r w:rsidR="002235E8">
        <w:rPr>
          <w:rFonts w:hint="cs"/>
          <w:rtl/>
        </w:rPr>
        <w:t>،</w:t>
      </w:r>
      <w:r>
        <w:rPr>
          <w:rFonts w:hint="cs"/>
          <w:rtl/>
        </w:rPr>
        <w:t xml:space="preserve"> أنّه ذكر أناساً يخرجون في فرقةٍ من النّاس سيماهم التحليق</w:t>
      </w:r>
      <w:r w:rsidR="002235E8">
        <w:rPr>
          <w:rFonts w:hint="cs"/>
          <w:rtl/>
        </w:rPr>
        <w:t>،</w:t>
      </w:r>
      <w:r>
        <w:rPr>
          <w:rFonts w:hint="cs"/>
          <w:rtl/>
        </w:rPr>
        <w:t xml:space="preserve"> يمرقون من الدين كما يمرق السّهم من الرّميّة</w:t>
      </w:r>
      <w:r w:rsidR="002235E8">
        <w:rPr>
          <w:rFonts w:hint="cs"/>
          <w:rtl/>
        </w:rPr>
        <w:t>،</w:t>
      </w:r>
      <w:r>
        <w:rPr>
          <w:rFonts w:hint="cs"/>
          <w:rtl/>
        </w:rPr>
        <w:t xml:space="preserve"> هم شرّ الخلق</w:t>
      </w:r>
      <w:r w:rsidR="002235E8">
        <w:rPr>
          <w:rFonts w:hint="cs"/>
          <w:rtl/>
        </w:rPr>
        <w:t>،</w:t>
      </w:r>
      <w:r>
        <w:rPr>
          <w:rFonts w:hint="cs"/>
          <w:rtl/>
        </w:rPr>
        <w:t xml:space="preserve"> تقتلهم أولى الطّائفتين بالحقّ</w:t>
      </w:r>
      <w:r w:rsidR="002235E8">
        <w:rPr>
          <w:rFonts w:hint="cs"/>
          <w:rtl/>
        </w:rPr>
        <w:t>،</w:t>
      </w:r>
      <w:r>
        <w:rPr>
          <w:rFonts w:hint="cs"/>
          <w:rtl/>
        </w:rPr>
        <w:t xml:space="preserve"> وأنتم قتلتموهم يا أهل العراق </w:t>
      </w:r>
      <w:r w:rsidRPr="002235E8">
        <w:rPr>
          <w:rStyle w:val="libFootnotenumChar"/>
          <w:rFonts w:hint="cs"/>
          <w:rtl/>
        </w:rPr>
        <w:t>(3)</w:t>
      </w:r>
      <w:r w:rsidR="002235E8">
        <w:rPr>
          <w:rFonts w:hint="cs"/>
          <w:rtl/>
        </w:rPr>
        <w:t>.</w:t>
      </w:r>
    </w:p>
    <w:p w:rsidR="008E0475" w:rsidRPr="006B4858" w:rsidRDefault="008E0475" w:rsidP="008E0475">
      <w:pPr>
        <w:pStyle w:val="Heading2"/>
        <w:rPr>
          <w:rtl/>
        </w:rPr>
      </w:pPr>
      <w:bookmarkStart w:id="32" w:name="_Toc416696268"/>
      <w:r>
        <w:rPr>
          <w:rFonts w:hint="cs"/>
          <w:rtl/>
        </w:rPr>
        <w:t>مقتل ذي الخُويصِرة</w:t>
      </w:r>
      <w:bookmarkEnd w:id="32"/>
    </w:p>
    <w:p w:rsidR="008E0475" w:rsidRDefault="00677DF6" w:rsidP="008E0475">
      <w:pPr>
        <w:pStyle w:val="libNormal"/>
        <w:rPr>
          <w:rtl/>
        </w:rPr>
      </w:pPr>
      <w:r>
        <w:rPr>
          <w:rFonts w:hint="cs"/>
          <w:rtl/>
        </w:rPr>
        <w:t>«</w:t>
      </w:r>
      <w:r w:rsidR="008E0475">
        <w:rPr>
          <w:rFonts w:hint="cs"/>
          <w:rtl/>
        </w:rPr>
        <w:t>وقد أمدّ عمر المسلمين بحرقوص</w:t>
      </w:r>
      <w:r w:rsidR="002235E8">
        <w:rPr>
          <w:rFonts w:hint="cs"/>
          <w:rtl/>
        </w:rPr>
        <w:t xml:space="preserve"> - </w:t>
      </w:r>
      <w:r w:rsidR="008E0475">
        <w:rPr>
          <w:rFonts w:hint="cs"/>
          <w:rtl/>
        </w:rPr>
        <w:t>ذي الخويصرة</w:t>
      </w:r>
      <w:r w:rsidR="002235E8">
        <w:rPr>
          <w:rFonts w:hint="cs"/>
          <w:rtl/>
        </w:rPr>
        <w:t xml:space="preserve"> - </w:t>
      </w:r>
      <w:r w:rsidR="008E0475">
        <w:rPr>
          <w:rFonts w:hint="cs"/>
          <w:rtl/>
        </w:rPr>
        <w:t>في قتال الهرمزان</w:t>
      </w:r>
      <w:r w:rsidR="002235E8">
        <w:rPr>
          <w:rFonts w:hint="cs"/>
          <w:rtl/>
        </w:rPr>
        <w:t>،</w:t>
      </w:r>
      <w:r w:rsidR="008E0475">
        <w:rPr>
          <w:rFonts w:hint="cs"/>
          <w:rtl/>
        </w:rPr>
        <w:t xml:space="preserve"> </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أسد الغابة 2</w:t>
      </w:r>
      <w:r w:rsidR="002235E8">
        <w:rPr>
          <w:rFonts w:hint="cs"/>
          <w:rtl/>
        </w:rPr>
        <w:t>:</w:t>
      </w:r>
      <w:r>
        <w:rPr>
          <w:rFonts w:hint="cs"/>
          <w:rtl/>
        </w:rPr>
        <w:t xml:space="preserve"> 172</w:t>
      </w:r>
      <w:r w:rsidR="002235E8">
        <w:rPr>
          <w:rFonts w:hint="cs"/>
          <w:rtl/>
        </w:rPr>
        <w:t>.</w:t>
      </w:r>
    </w:p>
    <w:p w:rsidR="008E0475" w:rsidRDefault="008E0475" w:rsidP="002235E8">
      <w:pPr>
        <w:pStyle w:val="libFootnote0"/>
        <w:rPr>
          <w:rtl/>
        </w:rPr>
      </w:pPr>
      <w:r>
        <w:rPr>
          <w:rFonts w:hint="cs"/>
          <w:rtl/>
        </w:rPr>
        <w:t xml:space="preserve">(2) صحيح البخاري </w:t>
      </w:r>
      <w:r w:rsidR="002235E8">
        <w:rPr>
          <w:rFonts w:hint="cs"/>
          <w:rtl/>
        </w:rPr>
        <w:t>(</w:t>
      </w:r>
      <w:r>
        <w:rPr>
          <w:rFonts w:hint="cs"/>
          <w:rtl/>
        </w:rPr>
        <w:t>3611</w:t>
      </w:r>
      <w:r w:rsidR="002235E8">
        <w:rPr>
          <w:rFonts w:hint="cs"/>
          <w:rtl/>
        </w:rPr>
        <w:t>،</w:t>
      </w:r>
      <w:r>
        <w:rPr>
          <w:rFonts w:hint="cs"/>
          <w:rtl/>
        </w:rPr>
        <w:t xml:space="preserve"> 5057</w:t>
      </w:r>
      <w:r w:rsidR="002235E8">
        <w:rPr>
          <w:rFonts w:hint="cs"/>
          <w:rtl/>
        </w:rPr>
        <w:t>،</w:t>
      </w:r>
      <w:r>
        <w:rPr>
          <w:rFonts w:hint="cs"/>
          <w:rtl/>
        </w:rPr>
        <w:t xml:space="preserve"> 6930</w:t>
      </w:r>
      <w:r w:rsidR="002235E8">
        <w:rPr>
          <w:rFonts w:hint="cs"/>
          <w:rtl/>
        </w:rPr>
        <w:t>)،</w:t>
      </w:r>
      <w:r>
        <w:rPr>
          <w:rFonts w:hint="cs"/>
          <w:rtl/>
        </w:rPr>
        <w:t xml:space="preserve"> وصحيح مسلم 7</w:t>
      </w:r>
      <w:r w:rsidR="002235E8">
        <w:rPr>
          <w:rFonts w:hint="cs"/>
          <w:rtl/>
        </w:rPr>
        <w:t>:</w:t>
      </w:r>
      <w:r>
        <w:rPr>
          <w:rFonts w:hint="cs"/>
          <w:rtl/>
        </w:rPr>
        <w:t xml:space="preserve"> 167</w:t>
      </w:r>
      <w:r w:rsidR="002235E8">
        <w:rPr>
          <w:rFonts w:hint="cs"/>
          <w:rtl/>
        </w:rPr>
        <w:t xml:space="preserve"> - </w:t>
      </w:r>
      <w:r>
        <w:rPr>
          <w:rFonts w:hint="cs"/>
          <w:rtl/>
        </w:rPr>
        <w:t>168</w:t>
      </w:r>
      <w:r w:rsidR="002235E8">
        <w:rPr>
          <w:rFonts w:hint="cs"/>
          <w:rtl/>
        </w:rPr>
        <w:t>،</w:t>
      </w:r>
      <w:r>
        <w:rPr>
          <w:rFonts w:hint="cs"/>
          <w:rtl/>
        </w:rPr>
        <w:t xml:space="preserve"> ومسند أحمد </w:t>
      </w:r>
      <w:r w:rsidR="002235E8">
        <w:rPr>
          <w:rFonts w:hint="cs"/>
          <w:rtl/>
        </w:rPr>
        <w:t>(</w:t>
      </w:r>
      <w:r>
        <w:rPr>
          <w:rFonts w:hint="cs"/>
          <w:rtl/>
        </w:rPr>
        <w:t>1</w:t>
      </w:r>
      <w:r w:rsidR="000B0A22">
        <w:rPr>
          <w:rFonts w:hint="cs"/>
          <w:rtl/>
        </w:rPr>
        <w:t>/</w:t>
      </w:r>
      <w:r>
        <w:rPr>
          <w:rFonts w:hint="cs"/>
          <w:rtl/>
        </w:rPr>
        <w:t>81</w:t>
      </w:r>
      <w:r w:rsidR="002235E8">
        <w:rPr>
          <w:rFonts w:hint="cs"/>
          <w:rtl/>
        </w:rPr>
        <w:t>،</w:t>
      </w:r>
      <w:r>
        <w:rPr>
          <w:rFonts w:hint="cs"/>
          <w:rtl/>
        </w:rPr>
        <w:t xml:space="preserve"> 113</w:t>
      </w:r>
      <w:r w:rsidR="002235E8">
        <w:rPr>
          <w:rFonts w:hint="cs"/>
          <w:rtl/>
        </w:rPr>
        <w:t>،</w:t>
      </w:r>
      <w:r>
        <w:rPr>
          <w:rFonts w:hint="cs"/>
          <w:rtl/>
        </w:rPr>
        <w:t xml:space="preserve"> 131</w:t>
      </w:r>
      <w:r w:rsidR="002235E8">
        <w:rPr>
          <w:rFonts w:hint="cs"/>
          <w:rtl/>
        </w:rPr>
        <w:t>)</w:t>
      </w:r>
      <w:r>
        <w:rPr>
          <w:rFonts w:hint="cs"/>
          <w:rtl/>
        </w:rPr>
        <w:t xml:space="preserve"> والفضائل له</w:t>
      </w:r>
      <w:r w:rsidR="000B0A22">
        <w:rPr>
          <w:rFonts w:hint="cs"/>
          <w:rtl/>
        </w:rPr>
        <w:t>/</w:t>
      </w:r>
      <w:r>
        <w:rPr>
          <w:rFonts w:hint="cs"/>
          <w:rtl/>
        </w:rPr>
        <w:t>1198</w:t>
      </w:r>
      <w:r w:rsidR="002235E8">
        <w:rPr>
          <w:rFonts w:hint="cs"/>
          <w:rtl/>
        </w:rPr>
        <w:t>،</w:t>
      </w:r>
      <w:r>
        <w:rPr>
          <w:rFonts w:hint="cs"/>
          <w:rtl/>
        </w:rPr>
        <w:t xml:space="preserve"> وسنن أبي داود</w:t>
      </w:r>
      <w:r w:rsidR="000B0A22">
        <w:rPr>
          <w:rFonts w:hint="cs"/>
          <w:rtl/>
        </w:rPr>
        <w:t>/</w:t>
      </w:r>
      <w:r>
        <w:rPr>
          <w:rFonts w:hint="cs"/>
          <w:rtl/>
        </w:rPr>
        <w:t>4767</w:t>
      </w:r>
      <w:r w:rsidR="002235E8">
        <w:rPr>
          <w:rFonts w:hint="cs"/>
          <w:rtl/>
        </w:rPr>
        <w:t>،</w:t>
      </w:r>
      <w:r>
        <w:rPr>
          <w:rFonts w:hint="cs"/>
          <w:rtl/>
        </w:rPr>
        <w:t xml:space="preserve"> ومسند أبي يعلى 1</w:t>
      </w:r>
      <w:r w:rsidR="000B0A22">
        <w:rPr>
          <w:rFonts w:hint="cs"/>
          <w:rtl/>
        </w:rPr>
        <w:t>/</w:t>
      </w:r>
      <w:r>
        <w:rPr>
          <w:rFonts w:hint="cs"/>
          <w:rtl/>
        </w:rPr>
        <w:t>226</w:t>
      </w:r>
      <w:r w:rsidR="002235E8">
        <w:rPr>
          <w:rFonts w:hint="cs"/>
          <w:rtl/>
        </w:rPr>
        <w:t>،</w:t>
      </w:r>
      <w:r>
        <w:rPr>
          <w:rFonts w:hint="cs"/>
          <w:rtl/>
        </w:rPr>
        <w:t xml:space="preserve"> والخصائص للنَّسائي 143</w:t>
      </w:r>
      <w:r w:rsidR="002235E8">
        <w:rPr>
          <w:rFonts w:hint="cs"/>
          <w:rtl/>
        </w:rPr>
        <w:t>.</w:t>
      </w:r>
    </w:p>
    <w:p w:rsidR="008E0475" w:rsidRDefault="008E0475" w:rsidP="002235E8">
      <w:pPr>
        <w:pStyle w:val="libFootnote0"/>
        <w:rPr>
          <w:rtl/>
        </w:rPr>
      </w:pPr>
      <w:r>
        <w:rPr>
          <w:rFonts w:hint="cs"/>
          <w:rtl/>
        </w:rPr>
        <w:t>(3) صحيح مسلم 7</w:t>
      </w:r>
      <w:r w:rsidR="002235E8">
        <w:rPr>
          <w:rFonts w:hint="cs"/>
          <w:rtl/>
        </w:rPr>
        <w:t>:</w:t>
      </w:r>
      <w:r>
        <w:rPr>
          <w:rFonts w:hint="cs"/>
          <w:rtl/>
        </w:rPr>
        <w:t xml:space="preserve"> 169</w:t>
      </w:r>
      <w:r w:rsidR="002235E8">
        <w:rPr>
          <w:rFonts w:hint="cs"/>
          <w:rtl/>
        </w:rPr>
        <w:t>،</w:t>
      </w:r>
      <w:r>
        <w:rPr>
          <w:rFonts w:hint="cs"/>
          <w:rtl/>
        </w:rPr>
        <w:t xml:space="preserve"> والخصائص للنَّسائي 140</w:t>
      </w:r>
      <w:r w:rsidR="000B0A22">
        <w:rPr>
          <w:rFonts w:hint="cs"/>
          <w:rtl/>
        </w:rPr>
        <w:t>/</w:t>
      </w:r>
      <w:r>
        <w:rPr>
          <w:rFonts w:hint="cs"/>
          <w:rtl/>
        </w:rPr>
        <w:t>168</w:t>
      </w:r>
      <w:r w:rsidR="002235E8">
        <w:rPr>
          <w:rFonts w:hint="cs"/>
          <w:rtl/>
        </w:rPr>
        <w:t>.</w:t>
      </w:r>
    </w:p>
    <w:p w:rsidR="008E0475" w:rsidRDefault="008E0475" w:rsidP="002235E8">
      <w:pPr>
        <w:pStyle w:val="libFootnote0"/>
        <w:rPr>
          <w:rtl/>
        </w:rPr>
      </w:pPr>
      <w:r>
        <w:rPr>
          <w:rtl/>
        </w:rPr>
        <w:br w:type="page"/>
      </w:r>
    </w:p>
    <w:p w:rsidR="008E0475" w:rsidRDefault="008E0475" w:rsidP="00677DF6">
      <w:pPr>
        <w:pStyle w:val="libNormal0"/>
        <w:rPr>
          <w:rtl/>
        </w:rPr>
      </w:pPr>
      <w:r>
        <w:rPr>
          <w:rFonts w:hint="cs"/>
          <w:rtl/>
        </w:rPr>
        <w:lastRenderedPageBreak/>
        <w:t>وبقي حرقوص إلى أيّام عليّ</w:t>
      </w:r>
      <w:r w:rsidR="002235E8">
        <w:rPr>
          <w:rFonts w:hint="cs"/>
          <w:rtl/>
        </w:rPr>
        <w:t>،</w:t>
      </w:r>
      <w:r>
        <w:rPr>
          <w:rFonts w:hint="cs"/>
          <w:rtl/>
        </w:rPr>
        <w:t xml:space="preserve"> وكان مع الخوارج</w:t>
      </w:r>
      <w:r w:rsidR="00DF04FE">
        <w:rPr>
          <w:rFonts w:hint="cs"/>
          <w:rtl/>
        </w:rPr>
        <w:t xml:space="preserve"> لما </w:t>
      </w:r>
      <w:r>
        <w:rPr>
          <w:rFonts w:hint="cs"/>
          <w:rtl/>
        </w:rPr>
        <w:t>قاتلهم عليّ</w:t>
      </w:r>
      <w:r w:rsidR="002235E8">
        <w:rPr>
          <w:rFonts w:hint="cs"/>
          <w:rtl/>
        </w:rPr>
        <w:t>،</w:t>
      </w:r>
      <w:r>
        <w:rPr>
          <w:rFonts w:hint="cs"/>
          <w:rtl/>
        </w:rPr>
        <w:t xml:space="preserve"> فقتل يومئذ</w:t>
      </w:r>
      <w:r w:rsidR="00677DF6">
        <w:rPr>
          <w:rFonts w:hint="cs"/>
          <w:rtl/>
        </w:rPr>
        <w:t>»</w:t>
      </w:r>
      <w:r>
        <w:rPr>
          <w:rFonts w:hint="cs"/>
          <w:rtl/>
        </w:rPr>
        <w:t xml:space="preserve"> </w:t>
      </w:r>
      <w:r w:rsidRPr="002235E8">
        <w:rPr>
          <w:rStyle w:val="libFootnotenumChar"/>
          <w:rFonts w:hint="cs"/>
          <w:rtl/>
        </w:rPr>
        <w:t>(1)</w:t>
      </w:r>
      <w:r w:rsidR="002235E8">
        <w:rPr>
          <w:rFonts w:hint="cs"/>
          <w:rtl/>
        </w:rPr>
        <w:t>.</w:t>
      </w:r>
    </w:p>
    <w:p w:rsidR="008E0475" w:rsidRDefault="008E0475" w:rsidP="008E0475">
      <w:pPr>
        <w:pStyle w:val="libNormal"/>
        <w:rPr>
          <w:rtl/>
        </w:rPr>
      </w:pPr>
      <w:r>
        <w:rPr>
          <w:rFonts w:hint="cs"/>
          <w:rtl/>
        </w:rPr>
        <w:t xml:space="preserve">وإذا كان ذو الخويصرة التميميّ النجديّ هو الخارجيّ الأوّل لخروجه على رسول الله </w:t>
      </w:r>
      <w:r w:rsidR="002235E8" w:rsidRPr="002235E8">
        <w:rPr>
          <w:rStyle w:val="libAlaemChar"/>
          <w:rFonts w:hint="cs"/>
          <w:rtl/>
        </w:rPr>
        <w:t>صلى‌الله‌عليه‌وآله‌وسلم</w:t>
      </w:r>
      <w:r>
        <w:rPr>
          <w:rFonts w:hint="cs"/>
          <w:rtl/>
        </w:rPr>
        <w:t xml:space="preserve"> فإنّه ورجالات من نجد أعمّها تميم وآخرون من غطفان</w:t>
      </w:r>
      <w:r w:rsidR="002235E8">
        <w:rPr>
          <w:rFonts w:hint="cs"/>
          <w:rtl/>
        </w:rPr>
        <w:t>.</w:t>
      </w:r>
      <w:r>
        <w:rPr>
          <w:rFonts w:hint="cs"/>
          <w:rtl/>
        </w:rPr>
        <w:t>..</w:t>
      </w:r>
      <w:r w:rsidR="002235E8">
        <w:rPr>
          <w:rFonts w:hint="cs"/>
          <w:rtl/>
        </w:rPr>
        <w:t>،</w:t>
      </w:r>
      <w:r>
        <w:rPr>
          <w:rFonts w:hint="cs"/>
          <w:rtl/>
        </w:rPr>
        <w:t xml:space="preserve"> اندسّوا في عسكر أمير المؤمنين عليّ </w:t>
      </w:r>
      <w:r w:rsidR="002235E8" w:rsidRPr="002235E8">
        <w:rPr>
          <w:rStyle w:val="libAlaemChar"/>
          <w:rFonts w:hint="cs"/>
          <w:rtl/>
        </w:rPr>
        <w:t>عليه‌السلام</w:t>
      </w:r>
      <w:r w:rsidR="002235E8">
        <w:rPr>
          <w:rFonts w:hint="cs"/>
          <w:rtl/>
        </w:rPr>
        <w:t>،</w:t>
      </w:r>
      <w:r>
        <w:rPr>
          <w:rFonts w:hint="cs"/>
          <w:rtl/>
        </w:rPr>
        <w:t xml:space="preserve"> كما ذكرنا</w:t>
      </w:r>
      <w:r w:rsidR="002235E8">
        <w:rPr>
          <w:rFonts w:hint="cs"/>
          <w:rtl/>
        </w:rPr>
        <w:t>،</w:t>
      </w:r>
      <w:r>
        <w:rPr>
          <w:rFonts w:hint="cs"/>
          <w:rtl/>
        </w:rPr>
        <w:t xml:space="preserve"> فإذا حانت لحظة الانتصار المؤزّر ولم يكن بين الأشتر ومعاوية إلاّ عدوة فرس وكان معاوية قد همّ بإعداد فرسه للهرب </w:t>
      </w:r>
      <w:r w:rsidRPr="002235E8">
        <w:rPr>
          <w:rStyle w:val="libFootnotenumChar"/>
          <w:rFonts w:hint="cs"/>
          <w:rtl/>
        </w:rPr>
        <w:t>(2)</w:t>
      </w:r>
      <w:r w:rsidR="002235E8">
        <w:rPr>
          <w:rFonts w:hint="cs"/>
          <w:rtl/>
        </w:rPr>
        <w:t>،</w:t>
      </w:r>
      <w:r>
        <w:rPr>
          <w:rFonts w:hint="cs"/>
          <w:rtl/>
        </w:rPr>
        <w:t xml:space="preserve"> فذكّره عمرو بن العاص وأنّه خسارة الشام</w:t>
      </w:r>
      <w:r w:rsidR="002235E8">
        <w:rPr>
          <w:rFonts w:hint="cs"/>
          <w:rtl/>
        </w:rPr>
        <w:t>،</w:t>
      </w:r>
      <w:r>
        <w:rPr>
          <w:rFonts w:hint="cs"/>
          <w:rtl/>
        </w:rPr>
        <w:t xml:space="preserve"> فاستشاره فأشار عليه ابن النّابغة بحمل المصاحف على رؤوس الرماح ودعوة أهل العراق إلى التحاكم إلى كتاب الله عزّ وجلّ</w:t>
      </w:r>
      <w:r w:rsidR="002235E8">
        <w:rPr>
          <w:rFonts w:hint="cs"/>
          <w:rtl/>
        </w:rPr>
        <w:t>.</w:t>
      </w:r>
    </w:p>
    <w:p w:rsidR="008E0475" w:rsidRDefault="008E0475" w:rsidP="008E0475">
      <w:pPr>
        <w:pStyle w:val="libNormal"/>
        <w:rPr>
          <w:rtl/>
        </w:rPr>
      </w:pPr>
      <w:r>
        <w:rPr>
          <w:rFonts w:hint="cs"/>
          <w:rtl/>
        </w:rPr>
        <w:t xml:space="preserve">فأمّا أمير المؤمنين علي </w:t>
      </w:r>
      <w:r w:rsidR="002235E8" w:rsidRPr="002235E8">
        <w:rPr>
          <w:rStyle w:val="libAlaemChar"/>
          <w:rFonts w:hint="cs"/>
          <w:rtl/>
        </w:rPr>
        <w:t>عليه‌السلام</w:t>
      </w:r>
      <w:r w:rsidR="002235E8">
        <w:rPr>
          <w:rFonts w:hint="cs"/>
          <w:rtl/>
        </w:rPr>
        <w:t>،</w:t>
      </w:r>
      <w:r>
        <w:rPr>
          <w:rFonts w:hint="cs"/>
          <w:rtl/>
        </w:rPr>
        <w:t xml:space="preserve"> فرفض ذلك قائلاً إنّها مشورة ابن النابغة</w:t>
      </w:r>
      <w:r w:rsidR="002235E8">
        <w:rPr>
          <w:rFonts w:hint="cs"/>
          <w:rtl/>
        </w:rPr>
        <w:t>!</w:t>
      </w:r>
      <w:r>
        <w:rPr>
          <w:rFonts w:hint="cs"/>
          <w:rtl/>
        </w:rPr>
        <w:t xml:space="preserve"> وأمّا أولئك الذين ذكرنا فقد أذاعوا أنّ أميرالمؤمنين </w:t>
      </w:r>
      <w:r w:rsidR="002235E8" w:rsidRPr="002235E8">
        <w:rPr>
          <w:rStyle w:val="libAlaemChar"/>
          <w:rFonts w:hint="cs"/>
          <w:rtl/>
        </w:rPr>
        <w:t>عليه‌السلام</w:t>
      </w:r>
      <w:r>
        <w:rPr>
          <w:rFonts w:hint="cs"/>
          <w:rtl/>
        </w:rPr>
        <w:t xml:space="preserve"> قبل التحكيم</w:t>
      </w:r>
      <w:r w:rsidR="002235E8">
        <w:rPr>
          <w:rFonts w:hint="cs"/>
          <w:rtl/>
        </w:rPr>
        <w:t>!</w:t>
      </w:r>
      <w:r>
        <w:rPr>
          <w:rFonts w:hint="cs"/>
          <w:rtl/>
        </w:rPr>
        <w:t xml:space="preserve"> وحملوا الأشتر كرهاً على الرجوع وجرت مكاتبات انتهت بعقد هدنة مدّتها سنة وكتب بذلك كتاب وموثق وتقرّر أن يعيّن كلّ فريق حكمه</w:t>
      </w:r>
      <w:r w:rsidR="002235E8">
        <w:rPr>
          <w:rFonts w:hint="cs"/>
          <w:rtl/>
        </w:rPr>
        <w:t>،</w:t>
      </w:r>
      <w:r>
        <w:rPr>
          <w:rFonts w:hint="cs"/>
          <w:rtl/>
        </w:rPr>
        <w:t xml:space="preserve"> فاختار أهل الشام</w:t>
      </w:r>
      <w:r w:rsidR="002235E8">
        <w:rPr>
          <w:rFonts w:hint="cs"/>
          <w:rtl/>
        </w:rPr>
        <w:t>:</w:t>
      </w:r>
      <w:r>
        <w:rPr>
          <w:rFonts w:hint="cs"/>
          <w:rtl/>
        </w:rPr>
        <w:t xml:space="preserve"> </w:t>
      </w:r>
      <w:r w:rsidR="004A4BD1">
        <w:rPr>
          <w:rFonts w:hint="cs"/>
          <w:rtl/>
        </w:rPr>
        <w:t>«عمرو بن العاص»</w:t>
      </w:r>
      <w:r w:rsidR="002235E8">
        <w:rPr>
          <w:rFonts w:hint="cs"/>
          <w:rtl/>
        </w:rPr>
        <w:t>.</w:t>
      </w:r>
      <w:r>
        <w:rPr>
          <w:rFonts w:hint="cs"/>
          <w:rtl/>
        </w:rPr>
        <w:t xml:space="preserve"> وقال الأشعث بن قيس والذين صاروا بعد ذلك خوارج</w:t>
      </w:r>
      <w:r w:rsidR="002235E8">
        <w:rPr>
          <w:rFonts w:hint="cs"/>
          <w:rtl/>
        </w:rPr>
        <w:t>:</w:t>
      </w:r>
      <w:r>
        <w:rPr>
          <w:rFonts w:hint="cs"/>
          <w:rtl/>
        </w:rPr>
        <w:t xml:space="preserve"> إنّنا قد رضينا بأبي موسى الأشعريّ</w:t>
      </w:r>
      <w:r w:rsidR="002235E8">
        <w:rPr>
          <w:rFonts w:hint="cs"/>
          <w:rtl/>
        </w:rPr>
        <w:t>،</w:t>
      </w:r>
      <w:r>
        <w:rPr>
          <w:rFonts w:hint="cs"/>
          <w:rtl/>
        </w:rPr>
        <w:t xml:space="preserve"> فقال أمير المؤمنين </w:t>
      </w:r>
      <w:r w:rsidR="002235E8" w:rsidRPr="002235E8">
        <w:rPr>
          <w:rStyle w:val="libAlaemChar"/>
          <w:rFonts w:hint="cs"/>
          <w:rtl/>
        </w:rPr>
        <w:t>عليه‌السلام</w:t>
      </w:r>
      <w:r w:rsidR="002235E8">
        <w:rPr>
          <w:rFonts w:hint="cs"/>
          <w:rtl/>
        </w:rPr>
        <w:t>:</w:t>
      </w:r>
      <w:r>
        <w:rPr>
          <w:rFonts w:hint="cs"/>
          <w:rtl/>
        </w:rPr>
        <w:t xml:space="preserve"> ولكنّي لا أرضى أبا موسى ولا أوّليه هذا الأمر</w:t>
      </w:r>
      <w:r w:rsidR="002235E8">
        <w:rPr>
          <w:rFonts w:hint="cs"/>
          <w:rtl/>
        </w:rPr>
        <w:t>.</w:t>
      </w:r>
      <w:r>
        <w:rPr>
          <w:rFonts w:hint="cs"/>
          <w:rtl/>
        </w:rPr>
        <w:t xml:space="preserve"> فقال الأشعث</w:t>
      </w:r>
      <w:r w:rsidR="002235E8">
        <w:rPr>
          <w:rFonts w:hint="cs"/>
          <w:rtl/>
        </w:rPr>
        <w:t>،</w:t>
      </w:r>
      <w:r>
        <w:rPr>
          <w:rFonts w:hint="cs"/>
          <w:rtl/>
        </w:rPr>
        <w:t xml:space="preserve"> ومِسعر بن فدكيّ التميميّ</w:t>
      </w:r>
      <w:r w:rsidR="002235E8">
        <w:rPr>
          <w:rFonts w:hint="cs"/>
          <w:rtl/>
        </w:rPr>
        <w:t>:</w:t>
      </w:r>
      <w:r>
        <w:rPr>
          <w:rFonts w:hint="cs"/>
          <w:rtl/>
        </w:rPr>
        <w:t xml:space="preserve"> إنّا لا نرضى إلاّ به</w:t>
      </w:r>
      <w:r w:rsidR="002235E8">
        <w:rPr>
          <w:rFonts w:hint="cs"/>
          <w:rtl/>
        </w:rPr>
        <w:t>،</w:t>
      </w:r>
      <w:r>
        <w:rPr>
          <w:rFonts w:hint="cs"/>
          <w:rtl/>
        </w:rPr>
        <w:t xml:space="preserve"> فإنّه قد حذّرنا ما وقعنا فيه</w:t>
      </w:r>
      <w:r w:rsidR="002235E8">
        <w:rPr>
          <w:rFonts w:hint="cs"/>
          <w:rtl/>
        </w:rPr>
        <w:t>!.</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تاريخ اليعقوبي 2</w:t>
      </w:r>
      <w:r w:rsidR="002235E8">
        <w:rPr>
          <w:rFonts w:hint="cs"/>
          <w:rtl/>
        </w:rPr>
        <w:t>:</w:t>
      </w:r>
      <w:r>
        <w:rPr>
          <w:rFonts w:hint="cs"/>
          <w:rtl/>
        </w:rPr>
        <w:t xml:space="preserve"> 193</w:t>
      </w:r>
      <w:r w:rsidR="002235E8">
        <w:rPr>
          <w:rFonts w:hint="cs"/>
          <w:rtl/>
        </w:rPr>
        <w:t>،</w:t>
      </w:r>
      <w:r>
        <w:rPr>
          <w:rFonts w:hint="cs"/>
          <w:rtl/>
        </w:rPr>
        <w:t xml:space="preserve"> وأسد الغابة 1</w:t>
      </w:r>
      <w:r w:rsidR="002235E8">
        <w:rPr>
          <w:rFonts w:hint="cs"/>
          <w:rtl/>
        </w:rPr>
        <w:t>:</w:t>
      </w:r>
      <w:r>
        <w:rPr>
          <w:rFonts w:hint="cs"/>
          <w:rtl/>
        </w:rPr>
        <w:t xml:space="preserve"> 474</w:t>
      </w:r>
      <w:r w:rsidR="002235E8">
        <w:rPr>
          <w:rFonts w:hint="cs"/>
          <w:rtl/>
        </w:rPr>
        <w:t>.</w:t>
      </w:r>
    </w:p>
    <w:p w:rsidR="008E0475" w:rsidRDefault="008E0475" w:rsidP="002235E8">
      <w:pPr>
        <w:pStyle w:val="libFootnote0"/>
        <w:rPr>
          <w:rtl/>
        </w:rPr>
      </w:pPr>
      <w:r>
        <w:rPr>
          <w:rFonts w:hint="cs"/>
          <w:rtl/>
        </w:rPr>
        <w:t>(2) الفتوح لابن أعثم 2</w:t>
      </w:r>
      <w:r w:rsidR="002235E8">
        <w:rPr>
          <w:rFonts w:hint="cs"/>
          <w:rtl/>
        </w:rPr>
        <w:t>:</w:t>
      </w:r>
      <w:r>
        <w:rPr>
          <w:rFonts w:hint="cs"/>
          <w:rtl/>
        </w:rPr>
        <w:t xml:space="preserve"> 185</w:t>
      </w:r>
      <w:r w:rsidR="002235E8">
        <w:rPr>
          <w:rFonts w:hint="cs"/>
          <w:rtl/>
        </w:rPr>
        <w:t>.</w:t>
      </w:r>
    </w:p>
    <w:p w:rsidR="008E0475" w:rsidRDefault="008E0475" w:rsidP="002235E8">
      <w:pPr>
        <w:pStyle w:val="libFootnote0"/>
        <w:rPr>
          <w:rtl/>
        </w:rPr>
      </w:pPr>
      <w:r>
        <w:rPr>
          <w:rtl/>
        </w:rPr>
        <w:br w:type="page"/>
      </w:r>
    </w:p>
    <w:p w:rsidR="008E0475" w:rsidRDefault="008E0475" w:rsidP="008E0475">
      <w:pPr>
        <w:pStyle w:val="libNormal"/>
        <w:rPr>
          <w:rtl/>
        </w:rPr>
      </w:pPr>
      <w:r>
        <w:rPr>
          <w:rFonts w:hint="cs"/>
          <w:rtl/>
        </w:rPr>
        <w:lastRenderedPageBreak/>
        <w:t xml:space="preserve">قال عليّ </w:t>
      </w:r>
      <w:r w:rsidR="00677DF6">
        <w:rPr>
          <w:rFonts w:hint="cs"/>
          <w:rtl/>
        </w:rPr>
        <w:t>(</w:t>
      </w:r>
      <w:r w:rsidR="002235E8" w:rsidRPr="002235E8">
        <w:rPr>
          <w:rStyle w:val="libAlaemChar"/>
          <w:rFonts w:hint="cs"/>
          <w:rtl/>
        </w:rPr>
        <w:t>عليه‌السلام</w:t>
      </w:r>
      <w:r w:rsidR="00677DF6" w:rsidRPr="00677DF6">
        <w:rPr>
          <w:rFonts w:hint="cs"/>
          <w:rtl/>
        </w:rPr>
        <w:t>)</w:t>
      </w:r>
      <w:r w:rsidR="002235E8">
        <w:rPr>
          <w:rFonts w:hint="cs"/>
          <w:rtl/>
        </w:rPr>
        <w:t>:</w:t>
      </w:r>
      <w:r>
        <w:rPr>
          <w:rFonts w:hint="cs"/>
          <w:rtl/>
        </w:rPr>
        <w:t xml:space="preserve"> فإنّه ليس لي برضاً</w:t>
      </w:r>
      <w:r w:rsidR="002235E8">
        <w:rPr>
          <w:rFonts w:hint="cs"/>
          <w:rtl/>
        </w:rPr>
        <w:t>،</w:t>
      </w:r>
      <w:r>
        <w:rPr>
          <w:rFonts w:hint="cs"/>
          <w:rtl/>
        </w:rPr>
        <w:t xml:space="preserve"> وقد فارقني وخذّل النّاس عني </w:t>
      </w:r>
      <w:r w:rsidR="004A4BD1">
        <w:rPr>
          <w:rFonts w:hint="cs"/>
          <w:rtl/>
        </w:rPr>
        <w:t>«وذلك يوم الجمل»</w:t>
      </w:r>
      <w:r>
        <w:rPr>
          <w:rFonts w:hint="cs"/>
          <w:rtl/>
        </w:rPr>
        <w:t xml:space="preserve"> ثمّ هرب حتّى أمّنته</w:t>
      </w:r>
      <w:r w:rsidR="002235E8">
        <w:rPr>
          <w:rFonts w:hint="cs"/>
          <w:rtl/>
        </w:rPr>
        <w:t xml:space="preserve"> - </w:t>
      </w:r>
      <w:r>
        <w:rPr>
          <w:rFonts w:hint="cs"/>
          <w:rtl/>
        </w:rPr>
        <w:t>آمنته</w:t>
      </w:r>
      <w:r w:rsidR="002235E8">
        <w:rPr>
          <w:rFonts w:hint="cs"/>
          <w:rtl/>
        </w:rPr>
        <w:t xml:space="preserve"> - </w:t>
      </w:r>
      <w:r>
        <w:rPr>
          <w:rFonts w:hint="cs"/>
          <w:rtl/>
        </w:rPr>
        <w:t>بعد أشهر</w:t>
      </w:r>
      <w:r w:rsidR="002235E8">
        <w:rPr>
          <w:rFonts w:hint="cs"/>
          <w:rtl/>
        </w:rPr>
        <w:t>.</w:t>
      </w:r>
      <w:r>
        <w:rPr>
          <w:rFonts w:hint="cs"/>
          <w:rtl/>
        </w:rPr>
        <w:t xml:space="preserve"> ولكن هذا عبد الله بن عبّاس قد جعلته حكماً لي</w:t>
      </w:r>
      <w:r w:rsidR="002235E8">
        <w:rPr>
          <w:rFonts w:hint="cs"/>
          <w:rtl/>
        </w:rPr>
        <w:t>.</w:t>
      </w:r>
    </w:p>
    <w:p w:rsidR="008E0475" w:rsidRDefault="008E0475" w:rsidP="008E0475">
      <w:pPr>
        <w:pStyle w:val="libNormal"/>
        <w:rPr>
          <w:rtl/>
        </w:rPr>
      </w:pPr>
      <w:r>
        <w:rPr>
          <w:rFonts w:hint="cs"/>
          <w:rtl/>
        </w:rPr>
        <w:t>قالوا</w:t>
      </w:r>
      <w:r w:rsidR="002235E8">
        <w:rPr>
          <w:rFonts w:hint="cs"/>
          <w:rtl/>
        </w:rPr>
        <w:t>:</w:t>
      </w:r>
      <w:r>
        <w:rPr>
          <w:rFonts w:hint="cs"/>
          <w:rtl/>
        </w:rPr>
        <w:t xml:space="preserve"> والله ما نُبالي أكنتَ أنت أو ابن عبّاس</w:t>
      </w:r>
      <w:r w:rsidR="002235E8">
        <w:rPr>
          <w:rFonts w:hint="cs"/>
          <w:rtl/>
        </w:rPr>
        <w:t>.</w:t>
      </w:r>
      <w:r>
        <w:rPr>
          <w:rFonts w:hint="cs"/>
          <w:rtl/>
        </w:rPr>
        <w:t>..</w:t>
      </w:r>
      <w:r w:rsidR="002235E8">
        <w:rPr>
          <w:rFonts w:hint="cs"/>
          <w:rtl/>
        </w:rPr>
        <w:t>،</w:t>
      </w:r>
      <w:r>
        <w:rPr>
          <w:rFonts w:hint="cs"/>
          <w:rtl/>
        </w:rPr>
        <w:t xml:space="preserve"> وأصرّوا إلاّ أن يكون أبا موسى</w:t>
      </w:r>
      <w:r w:rsidR="002235E8">
        <w:rPr>
          <w:rFonts w:hint="cs"/>
          <w:rtl/>
        </w:rPr>
        <w:t>!</w:t>
      </w:r>
      <w:r>
        <w:rPr>
          <w:rFonts w:hint="cs"/>
          <w:rtl/>
        </w:rPr>
        <w:t xml:space="preserve"> فقال </w:t>
      </w:r>
      <w:r w:rsidR="002235E8" w:rsidRPr="002235E8">
        <w:rPr>
          <w:rStyle w:val="libAlaemChar"/>
          <w:rFonts w:hint="cs"/>
          <w:rtl/>
        </w:rPr>
        <w:t>عليه‌السلام</w:t>
      </w:r>
      <w:r w:rsidR="002235E8">
        <w:rPr>
          <w:rFonts w:hint="cs"/>
          <w:rtl/>
        </w:rPr>
        <w:t>:</w:t>
      </w:r>
      <w:r>
        <w:rPr>
          <w:rFonts w:hint="cs"/>
          <w:rtl/>
        </w:rPr>
        <w:t xml:space="preserve"> فاصنعوا ما أردتم </w:t>
      </w:r>
      <w:r w:rsidRPr="002235E8">
        <w:rPr>
          <w:rStyle w:val="libFootnotenumChar"/>
          <w:rFonts w:hint="cs"/>
          <w:rtl/>
        </w:rPr>
        <w:t>(1)</w:t>
      </w:r>
      <w:r w:rsidR="002235E8">
        <w:rPr>
          <w:rFonts w:hint="cs"/>
          <w:rtl/>
        </w:rPr>
        <w:t>!</w:t>
      </w:r>
    </w:p>
    <w:p w:rsidR="008E0475" w:rsidRDefault="008E0475" w:rsidP="008E0475">
      <w:pPr>
        <w:pStyle w:val="libNormal"/>
        <w:rPr>
          <w:rtl/>
        </w:rPr>
      </w:pPr>
      <w:r>
        <w:rPr>
          <w:rFonts w:hint="cs"/>
          <w:rtl/>
        </w:rPr>
        <w:t xml:space="preserve">إنّ ذا الخُوَيصرة هو الخارجيّ الأوّل لخروجه على رسول الله </w:t>
      </w:r>
      <w:r w:rsidR="002235E8" w:rsidRPr="002235E8">
        <w:rPr>
          <w:rStyle w:val="libAlaemChar"/>
          <w:rFonts w:hint="cs"/>
          <w:rtl/>
        </w:rPr>
        <w:t>صلى‌الله‌عليه‌وآله‌وسلم</w:t>
      </w:r>
      <w:r w:rsidR="002235E8">
        <w:rPr>
          <w:rFonts w:hint="cs"/>
          <w:rtl/>
        </w:rPr>
        <w:t>،</w:t>
      </w:r>
      <w:r>
        <w:rPr>
          <w:rFonts w:hint="cs"/>
          <w:rtl/>
        </w:rPr>
        <w:t xml:space="preserve"> وها هو يخرج على عليّ وليّ الله ورسوله يوم صفّين لينتهي إلى جهنّم</w:t>
      </w:r>
      <w:r w:rsidR="002235E8">
        <w:rPr>
          <w:rFonts w:hint="cs"/>
          <w:rtl/>
        </w:rPr>
        <w:t>.</w:t>
      </w:r>
    </w:p>
    <w:p w:rsidR="008E0475" w:rsidRDefault="008E0475" w:rsidP="00677DF6">
      <w:pPr>
        <w:pStyle w:val="libNormal"/>
        <w:rPr>
          <w:rtl/>
        </w:rPr>
      </w:pPr>
      <w:r>
        <w:rPr>
          <w:rFonts w:hint="cs"/>
          <w:rtl/>
        </w:rPr>
        <w:t xml:space="preserve">إلاّ أنّ الخارجيّ الثاني </w:t>
      </w:r>
      <w:r w:rsidR="00677DF6">
        <w:rPr>
          <w:rFonts w:hint="cs"/>
          <w:rtl/>
        </w:rPr>
        <w:t>(</w:t>
      </w:r>
      <w:r w:rsidR="004A4BD1">
        <w:rPr>
          <w:rFonts w:hint="cs"/>
          <w:rtl/>
        </w:rPr>
        <w:t>ابن تيميه</w:t>
      </w:r>
      <w:r w:rsidR="00677DF6">
        <w:rPr>
          <w:rFonts w:hint="cs"/>
          <w:rtl/>
        </w:rPr>
        <w:t>)</w:t>
      </w:r>
      <w:r>
        <w:rPr>
          <w:rFonts w:hint="cs"/>
          <w:rtl/>
        </w:rPr>
        <w:t xml:space="preserve"> فضّل سلفه الخوارج على عليّ أمير المؤمنين </w:t>
      </w:r>
      <w:r w:rsidR="002235E8" w:rsidRPr="002235E8">
        <w:rPr>
          <w:rStyle w:val="libAlaemChar"/>
          <w:rFonts w:hint="cs"/>
          <w:rtl/>
        </w:rPr>
        <w:t>عليه‌السلام</w:t>
      </w:r>
      <w:r w:rsidR="002235E8">
        <w:rPr>
          <w:rFonts w:hint="cs"/>
          <w:rtl/>
        </w:rPr>
        <w:t>،</w:t>
      </w:r>
      <w:r>
        <w:rPr>
          <w:rFonts w:hint="cs"/>
          <w:rtl/>
        </w:rPr>
        <w:t xml:space="preserve"> وشيعته</w:t>
      </w:r>
      <w:r w:rsidR="002235E8">
        <w:rPr>
          <w:rFonts w:hint="cs"/>
          <w:rtl/>
        </w:rPr>
        <w:t>!</w:t>
      </w:r>
      <w:r>
        <w:rPr>
          <w:rFonts w:hint="cs"/>
          <w:rtl/>
        </w:rPr>
        <w:t xml:space="preserve"> ولذلك وجدناه ينفي خلود جهنّم ليسهّل على من استهواه الشيطان فسلك منهج الخوارج الإباحيّين</w:t>
      </w:r>
      <w:r w:rsidR="002235E8">
        <w:rPr>
          <w:rFonts w:hint="cs"/>
          <w:rtl/>
        </w:rPr>
        <w:t>.</w:t>
      </w:r>
      <w:r>
        <w:rPr>
          <w:rFonts w:hint="cs"/>
          <w:rtl/>
        </w:rPr>
        <w:t>..</w:t>
      </w:r>
    </w:p>
    <w:p w:rsidR="008E0475" w:rsidRDefault="008E0475" w:rsidP="00677DF6">
      <w:pPr>
        <w:pStyle w:val="libNormal"/>
        <w:rPr>
          <w:rtl/>
        </w:rPr>
      </w:pPr>
      <w:r>
        <w:rPr>
          <w:rFonts w:hint="cs"/>
          <w:rtl/>
        </w:rPr>
        <w:t xml:space="preserve">وقد ذكرنا لذلك علّة </w:t>
      </w:r>
      <w:r w:rsidR="00677DF6">
        <w:rPr>
          <w:rFonts w:hint="cs"/>
          <w:rtl/>
        </w:rPr>
        <w:t>«</w:t>
      </w:r>
      <w:r>
        <w:rPr>
          <w:rFonts w:hint="cs"/>
          <w:rtl/>
        </w:rPr>
        <w:t xml:space="preserve">في نضاله في تفضيل الخوارج ووصفهم بالزهد والعبادة والتفضيل على الشيعة مع التشكيك بإيمان عليّ </w:t>
      </w:r>
      <w:r w:rsidR="002235E8" w:rsidRPr="002235E8">
        <w:rPr>
          <w:rStyle w:val="libAlaemChar"/>
          <w:rFonts w:hint="cs"/>
          <w:rtl/>
        </w:rPr>
        <w:t>عليه‌السلام</w:t>
      </w:r>
      <w:r w:rsidR="00677DF6">
        <w:rPr>
          <w:rFonts w:hint="cs"/>
          <w:rtl/>
        </w:rPr>
        <w:t>»</w:t>
      </w:r>
      <w:r>
        <w:rPr>
          <w:rFonts w:hint="cs"/>
          <w:rtl/>
        </w:rPr>
        <w:t xml:space="preserve"> سنذكره لاقتضاء البحث إليه</w:t>
      </w:r>
      <w:r w:rsidR="002235E8">
        <w:rPr>
          <w:rFonts w:hint="cs"/>
          <w:rtl/>
        </w:rPr>
        <w:t>،</w:t>
      </w:r>
      <w:r>
        <w:rPr>
          <w:rFonts w:hint="cs"/>
          <w:rtl/>
        </w:rPr>
        <w:t xml:space="preserve"> عرضاً</w:t>
      </w:r>
      <w:r w:rsidR="002235E8">
        <w:rPr>
          <w:rFonts w:hint="cs"/>
          <w:rtl/>
        </w:rPr>
        <w:t>.</w:t>
      </w:r>
    </w:p>
    <w:p w:rsidR="008E0475" w:rsidRDefault="00677DF6" w:rsidP="008E0475">
      <w:pPr>
        <w:pStyle w:val="libNormal"/>
        <w:rPr>
          <w:rtl/>
        </w:rPr>
      </w:pPr>
      <w:r>
        <w:rPr>
          <w:rFonts w:hint="cs"/>
          <w:rtl/>
        </w:rPr>
        <w:t>«</w:t>
      </w:r>
      <w:r w:rsidR="008E0475">
        <w:rPr>
          <w:rFonts w:hint="cs"/>
          <w:rtl/>
        </w:rPr>
        <w:t>بعد كتابة الكتاب وشهادة الشهود خرج الأشعث بنسخة يقرؤها على الناس</w:t>
      </w:r>
      <w:r w:rsidR="002235E8">
        <w:rPr>
          <w:rFonts w:hint="cs"/>
          <w:rtl/>
        </w:rPr>
        <w:t>.</w:t>
      </w:r>
      <w:r w:rsidR="008E0475">
        <w:rPr>
          <w:rFonts w:hint="cs"/>
          <w:rtl/>
        </w:rPr>
        <w:t>..</w:t>
      </w:r>
      <w:r w:rsidR="002235E8">
        <w:rPr>
          <w:rFonts w:hint="cs"/>
          <w:rtl/>
        </w:rPr>
        <w:t>،</w:t>
      </w:r>
      <w:r w:rsidR="008E0475">
        <w:rPr>
          <w:rFonts w:hint="cs"/>
          <w:rtl/>
        </w:rPr>
        <w:t xml:space="preserve"> فمرّ على صفوف من أهل العراق فأسمعهم إيّاه فرضوا به</w:t>
      </w:r>
      <w:r w:rsidR="002235E8">
        <w:rPr>
          <w:rFonts w:hint="cs"/>
          <w:rtl/>
        </w:rPr>
        <w:t>،</w:t>
      </w:r>
      <w:r w:rsidR="008E0475">
        <w:rPr>
          <w:rFonts w:hint="cs"/>
          <w:rtl/>
        </w:rPr>
        <w:t xml:space="preserve"> حتّى مرّ على رايات عنزة</w:t>
      </w:r>
      <w:r w:rsidR="002235E8">
        <w:rPr>
          <w:rFonts w:hint="cs"/>
          <w:rtl/>
        </w:rPr>
        <w:t>،</w:t>
      </w:r>
      <w:r w:rsidR="008E0475">
        <w:rPr>
          <w:rFonts w:hint="cs"/>
          <w:rtl/>
        </w:rPr>
        <w:t xml:space="preserve"> فقال فتيان منهم</w:t>
      </w:r>
      <w:r w:rsidR="002235E8">
        <w:rPr>
          <w:rFonts w:hint="cs"/>
          <w:rtl/>
        </w:rPr>
        <w:t>:</w:t>
      </w:r>
      <w:r w:rsidR="008E0475">
        <w:rPr>
          <w:rFonts w:hint="cs"/>
          <w:rtl/>
        </w:rPr>
        <w:t xml:space="preserve"> لا حكم إلاّ لله</w:t>
      </w:r>
      <w:r w:rsidR="002235E8">
        <w:rPr>
          <w:rFonts w:hint="cs"/>
          <w:rtl/>
        </w:rPr>
        <w:t>!</w:t>
      </w:r>
      <w:r w:rsidR="008E0475">
        <w:rPr>
          <w:rFonts w:hint="cs"/>
          <w:rtl/>
        </w:rPr>
        <w:t xml:space="preserve"> فهما أوّل من حكّم</w:t>
      </w:r>
      <w:r w:rsidR="002235E8">
        <w:rPr>
          <w:rFonts w:hint="cs"/>
          <w:rtl/>
        </w:rPr>
        <w:t>.</w:t>
      </w:r>
      <w:r w:rsidR="008E0475">
        <w:rPr>
          <w:rFonts w:hint="cs"/>
          <w:rtl/>
        </w:rPr>
        <w:t xml:space="preserve"> وهما</w:t>
      </w:r>
      <w:r w:rsidR="002235E8">
        <w:rPr>
          <w:rFonts w:hint="cs"/>
          <w:rtl/>
        </w:rPr>
        <w:t>:</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وقعة صفّين 490</w:t>
      </w:r>
      <w:r w:rsidR="002235E8">
        <w:rPr>
          <w:rFonts w:hint="cs"/>
          <w:rtl/>
        </w:rPr>
        <w:t xml:space="preserve"> - </w:t>
      </w:r>
      <w:r>
        <w:rPr>
          <w:rFonts w:hint="cs"/>
          <w:rtl/>
        </w:rPr>
        <w:t>492</w:t>
      </w:r>
      <w:r w:rsidR="002235E8">
        <w:rPr>
          <w:rFonts w:hint="cs"/>
          <w:rtl/>
        </w:rPr>
        <w:t>،</w:t>
      </w:r>
      <w:r>
        <w:rPr>
          <w:rFonts w:hint="cs"/>
          <w:rtl/>
        </w:rPr>
        <w:t xml:space="preserve"> والأخبار الطوال 190</w:t>
      </w:r>
      <w:r w:rsidR="002235E8">
        <w:rPr>
          <w:rFonts w:hint="cs"/>
          <w:rtl/>
        </w:rPr>
        <w:t xml:space="preserve"> - </w:t>
      </w:r>
      <w:r>
        <w:rPr>
          <w:rFonts w:hint="cs"/>
          <w:rtl/>
        </w:rPr>
        <w:t>191</w:t>
      </w:r>
      <w:r w:rsidR="002235E8">
        <w:rPr>
          <w:rFonts w:hint="cs"/>
          <w:rtl/>
        </w:rPr>
        <w:t>،</w:t>
      </w:r>
      <w:r>
        <w:rPr>
          <w:rFonts w:hint="cs"/>
          <w:rtl/>
        </w:rPr>
        <w:t xml:space="preserve"> وتاريخ الطبريّ 4</w:t>
      </w:r>
      <w:r w:rsidR="002235E8">
        <w:rPr>
          <w:rFonts w:hint="cs"/>
          <w:rtl/>
        </w:rPr>
        <w:t>:</w:t>
      </w:r>
      <w:r>
        <w:rPr>
          <w:rFonts w:hint="cs"/>
          <w:rtl/>
        </w:rPr>
        <w:t xml:space="preserve"> 4</w:t>
      </w:r>
      <w:r w:rsidR="002235E8">
        <w:rPr>
          <w:rFonts w:hint="cs"/>
          <w:rtl/>
        </w:rPr>
        <w:t>،</w:t>
      </w:r>
      <w:r>
        <w:rPr>
          <w:rFonts w:hint="cs"/>
          <w:rtl/>
        </w:rPr>
        <w:t xml:space="preserve"> شرح نهج البلاغة لابن أبي الحديد 2</w:t>
      </w:r>
      <w:r w:rsidR="002235E8">
        <w:rPr>
          <w:rFonts w:hint="cs"/>
          <w:rtl/>
        </w:rPr>
        <w:t>:</w:t>
      </w:r>
      <w:r>
        <w:rPr>
          <w:rFonts w:hint="cs"/>
          <w:rtl/>
        </w:rPr>
        <w:t xml:space="preserve"> 219</w:t>
      </w:r>
      <w:r w:rsidR="002235E8">
        <w:rPr>
          <w:rFonts w:hint="cs"/>
          <w:rtl/>
        </w:rPr>
        <w:t xml:space="preserve"> - </w:t>
      </w:r>
      <w:r>
        <w:rPr>
          <w:rFonts w:hint="cs"/>
          <w:rtl/>
        </w:rPr>
        <w:t>238</w:t>
      </w:r>
      <w:r w:rsidR="002235E8">
        <w:rPr>
          <w:rFonts w:hint="cs"/>
          <w:rtl/>
        </w:rPr>
        <w:t>.</w:t>
      </w:r>
    </w:p>
    <w:p w:rsidR="008E0475" w:rsidRDefault="008E0475" w:rsidP="002235E8">
      <w:pPr>
        <w:pStyle w:val="libFootnote0"/>
        <w:rPr>
          <w:rtl/>
        </w:rPr>
      </w:pPr>
      <w:r>
        <w:rPr>
          <w:rtl/>
        </w:rPr>
        <w:br w:type="page"/>
      </w:r>
    </w:p>
    <w:p w:rsidR="008E0475" w:rsidRDefault="008E0475" w:rsidP="00677DF6">
      <w:pPr>
        <w:pStyle w:val="libNormal0"/>
        <w:rPr>
          <w:rtl/>
        </w:rPr>
      </w:pPr>
      <w:r>
        <w:rPr>
          <w:rFonts w:hint="cs"/>
          <w:rtl/>
        </w:rPr>
        <w:lastRenderedPageBreak/>
        <w:t>جعد</w:t>
      </w:r>
      <w:r w:rsidR="002235E8">
        <w:rPr>
          <w:rFonts w:hint="cs"/>
          <w:rtl/>
        </w:rPr>
        <w:t>،</w:t>
      </w:r>
      <w:r>
        <w:rPr>
          <w:rFonts w:hint="cs"/>
          <w:rtl/>
        </w:rPr>
        <w:t xml:space="preserve"> ومعدان</w:t>
      </w:r>
      <w:r w:rsidR="002235E8">
        <w:rPr>
          <w:rFonts w:hint="cs"/>
          <w:rtl/>
        </w:rPr>
        <w:t>.</w:t>
      </w:r>
      <w:r>
        <w:rPr>
          <w:rFonts w:hint="cs"/>
          <w:rtl/>
        </w:rPr>
        <w:t xml:space="preserve"> ثمّ مرّ على رايات تميم</w:t>
      </w:r>
      <w:r w:rsidR="002235E8">
        <w:rPr>
          <w:rFonts w:hint="cs"/>
          <w:rtl/>
        </w:rPr>
        <w:t>،</w:t>
      </w:r>
      <w:r>
        <w:rPr>
          <w:rFonts w:hint="cs"/>
          <w:rtl/>
        </w:rPr>
        <w:t xml:space="preserve"> فقرأها عليهم</w:t>
      </w:r>
      <w:r w:rsidR="002235E8">
        <w:rPr>
          <w:rFonts w:hint="cs"/>
          <w:rtl/>
        </w:rPr>
        <w:t>،</w:t>
      </w:r>
      <w:r>
        <w:rPr>
          <w:rFonts w:hint="cs"/>
          <w:rtl/>
        </w:rPr>
        <w:t xml:space="preserve"> فقال رجل منهم</w:t>
      </w:r>
      <w:r w:rsidR="002235E8">
        <w:rPr>
          <w:rFonts w:hint="cs"/>
          <w:rtl/>
        </w:rPr>
        <w:t>:</w:t>
      </w:r>
      <w:r>
        <w:rPr>
          <w:rFonts w:hint="cs"/>
          <w:rtl/>
        </w:rPr>
        <w:t xml:space="preserve"> لا حُكم إلاّ لله</w:t>
      </w:r>
      <w:r w:rsidR="002235E8">
        <w:rPr>
          <w:rFonts w:hint="cs"/>
          <w:rtl/>
        </w:rPr>
        <w:t>،</w:t>
      </w:r>
      <w:r>
        <w:rPr>
          <w:rFonts w:hint="cs"/>
          <w:rtl/>
        </w:rPr>
        <w:t xml:space="preserve"> يقضي بالحقّ وهو خير الفاصلين</w:t>
      </w:r>
      <w:r w:rsidR="002235E8">
        <w:rPr>
          <w:rFonts w:hint="cs"/>
          <w:rtl/>
        </w:rPr>
        <w:t>.</w:t>
      </w:r>
      <w:r>
        <w:rPr>
          <w:rFonts w:hint="cs"/>
          <w:rtl/>
        </w:rPr>
        <w:t xml:space="preserve"> وخرج عروة بن أديّة</w:t>
      </w:r>
      <w:r w:rsidR="002235E8">
        <w:rPr>
          <w:rFonts w:hint="cs"/>
          <w:rtl/>
        </w:rPr>
        <w:t>،</w:t>
      </w:r>
      <w:r>
        <w:rPr>
          <w:rFonts w:hint="cs"/>
          <w:rtl/>
        </w:rPr>
        <w:t xml:space="preserve"> أخو مرداس بن أديّة التميميّ</w:t>
      </w:r>
      <w:r w:rsidR="002235E8">
        <w:rPr>
          <w:rFonts w:hint="cs"/>
          <w:rtl/>
        </w:rPr>
        <w:t>،</w:t>
      </w:r>
      <w:r>
        <w:rPr>
          <w:rFonts w:hint="cs"/>
          <w:rtl/>
        </w:rPr>
        <w:t xml:space="preserve"> فقال</w:t>
      </w:r>
      <w:r w:rsidR="002235E8">
        <w:rPr>
          <w:rFonts w:hint="cs"/>
          <w:rtl/>
        </w:rPr>
        <w:t>:</w:t>
      </w:r>
      <w:r>
        <w:rPr>
          <w:rFonts w:hint="cs"/>
          <w:rtl/>
        </w:rPr>
        <w:t xml:space="preserve"> أتحكّمون الرجال في أمر الله</w:t>
      </w:r>
      <w:r w:rsidR="002235E8">
        <w:rPr>
          <w:rFonts w:hint="cs"/>
          <w:rtl/>
        </w:rPr>
        <w:t>،</w:t>
      </w:r>
      <w:r>
        <w:rPr>
          <w:rFonts w:hint="cs"/>
          <w:rtl/>
        </w:rPr>
        <w:t xml:space="preserve"> لا حكم إلاّ لله</w:t>
      </w:r>
      <w:r w:rsidR="002235E8">
        <w:rPr>
          <w:rFonts w:hint="cs"/>
          <w:rtl/>
        </w:rPr>
        <w:t>!</w:t>
      </w:r>
      <w:r>
        <w:rPr>
          <w:rFonts w:hint="cs"/>
          <w:rtl/>
        </w:rPr>
        <w:t xml:space="preserve"> وتعالت الأصوات</w:t>
      </w:r>
      <w:r w:rsidR="002235E8">
        <w:rPr>
          <w:rFonts w:hint="cs"/>
          <w:rtl/>
        </w:rPr>
        <w:t>:</w:t>
      </w:r>
      <w:r>
        <w:rPr>
          <w:rFonts w:hint="cs"/>
          <w:rtl/>
        </w:rPr>
        <w:t xml:space="preserve"> لا حكم إلاّ لله</w:t>
      </w:r>
      <w:r w:rsidR="002235E8">
        <w:rPr>
          <w:rFonts w:hint="cs"/>
          <w:rtl/>
        </w:rPr>
        <w:t>.</w:t>
      </w:r>
      <w:r>
        <w:rPr>
          <w:rFonts w:hint="cs"/>
          <w:rtl/>
        </w:rPr>
        <w:t>..</w:t>
      </w:r>
      <w:r w:rsidR="002235E8">
        <w:rPr>
          <w:rFonts w:hint="cs"/>
          <w:rtl/>
        </w:rPr>
        <w:t>،</w:t>
      </w:r>
      <w:r>
        <w:rPr>
          <w:rFonts w:hint="cs"/>
          <w:rtl/>
        </w:rPr>
        <w:t xml:space="preserve"> وقد كنّا زللنا وأخطأنا حين رضينا بالحكمين</w:t>
      </w:r>
      <w:r w:rsidR="002235E8">
        <w:rPr>
          <w:rFonts w:hint="cs"/>
          <w:rtl/>
        </w:rPr>
        <w:t>،</w:t>
      </w:r>
      <w:r>
        <w:rPr>
          <w:rFonts w:hint="cs"/>
          <w:rtl/>
        </w:rPr>
        <w:t xml:space="preserve"> وقد بان لنا خطأنا وزللنا فرجعنا إلى الله وتبنا</w:t>
      </w:r>
      <w:r w:rsidR="002235E8">
        <w:rPr>
          <w:rFonts w:hint="cs"/>
          <w:rtl/>
        </w:rPr>
        <w:t>،</w:t>
      </w:r>
      <w:r>
        <w:rPr>
          <w:rFonts w:hint="cs"/>
          <w:rtl/>
        </w:rPr>
        <w:t xml:space="preserve"> فارجع أنت يا عليّ كما رجعنا</w:t>
      </w:r>
      <w:r w:rsidR="002235E8">
        <w:rPr>
          <w:rFonts w:hint="cs"/>
          <w:rtl/>
        </w:rPr>
        <w:t>،</w:t>
      </w:r>
      <w:r>
        <w:rPr>
          <w:rFonts w:hint="cs"/>
          <w:rtl/>
        </w:rPr>
        <w:t xml:space="preserve"> وتب إلى الله كما تبنا</w:t>
      </w:r>
      <w:r w:rsidR="002235E8">
        <w:rPr>
          <w:rFonts w:hint="cs"/>
          <w:rtl/>
        </w:rPr>
        <w:t>،</w:t>
      </w:r>
      <w:r>
        <w:rPr>
          <w:rFonts w:hint="cs"/>
          <w:rtl/>
        </w:rPr>
        <w:t xml:space="preserve"> وإلاّ برئنا منك</w:t>
      </w:r>
      <w:r w:rsidR="002235E8">
        <w:rPr>
          <w:rFonts w:hint="cs"/>
          <w:rtl/>
        </w:rPr>
        <w:t>.</w:t>
      </w:r>
    </w:p>
    <w:p w:rsidR="008E0475" w:rsidRDefault="008E0475" w:rsidP="00677DF6">
      <w:pPr>
        <w:pStyle w:val="libNormal"/>
        <w:rPr>
          <w:rtl/>
        </w:rPr>
      </w:pPr>
      <w:r>
        <w:rPr>
          <w:rFonts w:hint="cs"/>
          <w:rtl/>
        </w:rPr>
        <w:t xml:space="preserve">فقال </w:t>
      </w:r>
      <w:r w:rsidR="002235E8" w:rsidRPr="002235E8">
        <w:rPr>
          <w:rStyle w:val="libAlaemChar"/>
          <w:rFonts w:hint="cs"/>
          <w:rtl/>
        </w:rPr>
        <w:t>عليه‌السلام</w:t>
      </w:r>
      <w:r w:rsidR="002235E8">
        <w:rPr>
          <w:rFonts w:hint="cs"/>
          <w:rtl/>
        </w:rPr>
        <w:t>:</w:t>
      </w:r>
      <w:r>
        <w:rPr>
          <w:rFonts w:hint="cs"/>
          <w:rtl/>
        </w:rPr>
        <w:t xml:space="preserve"> أبعد الرضا والميثاق والعهد نرجع</w:t>
      </w:r>
      <w:r w:rsidR="002235E8">
        <w:rPr>
          <w:rFonts w:hint="cs"/>
          <w:rtl/>
        </w:rPr>
        <w:t>؟!</w:t>
      </w:r>
      <w:r>
        <w:rPr>
          <w:rFonts w:hint="cs"/>
          <w:rtl/>
        </w:rPr>
        <w:t xml:space="preserve"> أليس الله تعالى قد قال</w:t>
      </w:r>
      <w:r w:rsidR="002235E8">
        <w:rPr>
          <w:rFonts w:hint="cs"/>
          <w:rtl/>
        </w:rPr>
        <w:t>:</w:t>
      </w:r>
      <w:r>
        <w:rPr>
          <w:rFonts w:hint="cs"/>
          <w:rtl/>
        </w:rPr>
        <w:t xml:space="preserve"> </w:t>
      </w:r>
      <w:r w:rsidR="002235E8" w:rsidRPr="00677DF6">
        <w:rPr>
          <w:rStyle w:val="libAlaemChar"/>
          <w:rFonts w:hint="cs"/>
          <w:rtl/>
        </w:rPr>
        <w:t>(</w:t>
      </w:r>
      <w:r w:rsidRPr="008E0475">
        <w:rPr>
          <w:rStyle w:val="libAieChar"/>
          <w:rFonts w:eastAsia="MS Mincho"/>
          <w:rtl/>
        </w:rPr>
        <w:t>أَوْفُوا بِالْعُقُودِ</w:t>
      </w:r>
      <w:r w:rsidR="002235E8" w:rsidRPr="00677DF6">
        <w:rPr>
          <w:rStyle w:val="libAlaemChar"/>
          <w:rFonts w:eastAsia="MS Mincho" w:hint="cs"/>
          <w:rtl/>
        </w:rPr>
        <w:t>)</w:t>
      </w:r>
      <w:r>
        <w:rPr>
          <w:rFonts w:hint="cs"/>
          <w:rtl/>
        </w:rPr>
        <w:t xml:space="preserve"> </w:t>
      </w:r>
      <w:r w:rsidRPr="002235E8">
        <w:rPr>
          <w:rStyle w:val="libFootnotenumChar"/>
          <w:rFonts w:hint="cs"/>
          <w:rtl/>
        </w:rPr>
        <w:t>(1)</w:t>
      </w:r>
      <w:r>
        <w:rPr>
          <w:rFonts w:hint="cs"/>
          <w:rtl/>
        </w:rPr>
        <w:t xml:space="preserve"> وقال</w:t>
      </w:r>
      <w:r w:rsidR="002235E8">
        <w:rPr>
          <w:rFonts w:hint="cs"/>
          <w:rtl/>
        </w:rPr>
        <w:t>:</w:t>
      </w:r>
      <w:r>
        <w:rPr>
          <w:rFonts w:hint="cs"/>
          <w:rtl/>
        </w:rPr>
        <w:t xml:space="preserve"> </w:t>
      </w:r>
      <w:r w:rsidR="002235E8" w:rsidRPr="00677DF6">
        <w:rPr>
          <w:rStyle w:val="libAlaemChar"/>
          <w:rFonts w:hint="cs"/>
          <w:rtl/>
        </w:rPr>
        <w:t>(</w:t>
      </w:r>
      <w:r w:rsidRPr="008E0475">
        <w:rPr>
          <w:rStyle w:val="libAieChar"/>
          <w:rFonts w:eastAsia="MS Mincho"/>
          <w:rtl/>
        </w:rPr>
        <w:t>وَأَوْفُوا بِعَهْدِ اللّهِ إِذَا عَاهَدتّمْ</w:t>
      </w:r>
      <w:r w:rsidR="002235E8" w:rsidRPr="00677DF6">
        <w:rPr>
          <w:rStyle w:val="libAlaemChar"/>
          <w:rFonts w:hint="cs"/>
          <w:rtl/>
        </w:rPr>
        <w:t>)</w:t>
      </w:r>
      <w:r>
        <w:rPr>
          <w:rFonts w:hint="cs"/>
          <w:rtl/>
        </w:rPr>
        <w:t xml:space="preserve"> </w:t>
      </w:r>
      <w:r w:rsidRPr="002235E8">
        <w:rPr>
          <w:rStyle w:val="libFootnotenumChar"/>
          <w:rFonts w:hint="cs"/>
          <w:rtl/>
        </w:rPr>
        <w:t>(2)</w:t>
      </w:r>
      <w:r w:rsidR="002235E8">
        <w:rPr>
          <w:rFonts w:hint="cs"/>
          <w:rtl/>
        </w:rPr>
        <w:t>.</w:t>
      </w:r>
      <w:r>
        <w:rPr>
          <w:rFonts w:hint="cs"/>
          <w:rtl/>
        </w:rPr>
        <w:t xml:space="preserve"> فأبى أمير المؤمنين </w:t>
      </w:r>
      <w:r w:rsidR="002235E8" w:rsidRPr="002235E8">
        <w:rPr>
          <w:rStyle w:val="libAlaemChar"/>
          <w:rFonts w:hint="cs"/>
          <w:rtl/>
        </w:rPr>
        <w:t>عليه‌السلام</w:t>
      </w:r>
      <w:r>
        <w:rPr>
          <w:rFonts w:hint="cs"/>
          <w:rtl/>
        </w:rPr>
        <w:t xml:space="preserve"> أن يرجع</w:t>
      </w:r>
      <w:r w:rsidR="002235E8">
        <w:rPr>
          <w:rFonts w:hint="cs"/>
          <w:rtl/>
        </w:rPr>
        <w:t>،</w:t>
      </w:r>
      <w:r>
        <w:rPr>
          <w:rFonts w:hint="cs"/>
          <w:rtl/>
        </w:rPr>
        <w:t xml:space="preserve"> وأبت الخوارج إلاّ تضليل التحكيم والطّعن فيه</w:t>
      </w:r>
      <w:r w:rsidR="002235E8">
        <w:rPr>
          <w:rFonts w:hint="cs"/>
          <w:rtl/>
        </w:rPr>
        <w:t>،</w:t>
      </w:r>
      <w:r>
        <w:rPr>
          <w:rFonts w:hint="cs"/>
          <w:rtl/>
        </w:rPr>
        <w:t xml:space="preserve"> فبرئت من عليّ </w:t>
      </w:r>
      <w:r w:rsidR="002235E8" w:rsidRPr="002235E8">
        <w:rPr>
          <w:rStyle w:val="libAlaemChar"/>
          <w:rFonts w:hint="cs"/>
          <w:rtl/>
        </w:rPr>
        <w:t>عليه‌السلام</w:t>
      </w:r>
      <w:r w:rsidR="002235E8">
        <w:rPr>
          <w:rFonts w:hint="cs"/>
          <w:rtl/>
        </w:rPr>
        <w:t>،</w:t>
      </w:r>
      <w:r>
        <w:rPr>
          <w:rFonts w:hint="cs"/>
          <w:rtl/>
        </w:rPr>
        <w:t xml:space="preserve"> وبرئ عليّ </w:t>
      </w:r>
      <w:r w:rsidR="002235E8" w:rsidRPr="002235E8">
        <w:rPr>
          <w:rStyle w:val="libAlaemChar"/>
          <w:rFonts w:hint="cs"/>
          <w:rtl/>
        </w:rPr>
        <w:t>عليه‌السلام</w:t>
      </w:r>
      <w:r>
        <w:rPr>
          <w:rFonts w:hint="cs"/>
          <w:rtl/>
        </w:rPr>
        <w:t xml:space="preserve"> منهم</w:t>
      </w:r>
      <w:r w:rsidR="00677DF6">
        <w:rPr>
          <w:rFonts w:hint="cs"/>
          <w:rtl/>
        </w:rPr>
        <w:t>»</w:t>
      </w:r>
      <w:r>
        <w:rPr>
          <w:rFonts w:hint="cs"/>
          <w:rtl/>
        </w:rPr>
        <w:t xml:space="preserve"> </w:t>
      </w:r>
      <w:r w:rsidRPr="002235E8">
        <w:rPr>
          <w:rStyle w:val="libFootnotenumChar"/>
          <w:rFonts w:hint="cs"/>
          <w:rtl/>
        </w:rPr>
        <w:t>(3)</w:t>
      </w:r>
      <w:r w:rsidR="002235E8">
        <w:rPr>
          <w:rFonts w:hint="cs"/>
          <w:rtl/>
        </w:rPr>
        <w:t>.</w:t>
      </w:r>
    </w:p>
    <w:p w:rsidR="008E0475" w:rsidRDefault="008E0475" w:rsidP="008E0475">
      <w:pPr>
        <w:pStyle w:val="libNormal"/>
        <w:rPr>
          <w:rtl/>
        </w:rPr>
      </w:pPr>
      <w:r>
        <w:rPr>
          <w:rFonts w:hint="cs"/>
          <w:rtl/>
        </w:rPr>
        <w:t>هؤلاء هم الخوارج الذين فضّلهم ابن تيميه على الشيعة</w:t>
      </w:r>
      <w:r w:rsidR="002235E8">
        <w:rPr>
          <w:rFonts w:hint="cs"/>
          <w:rtl/>
        </w:rPr>
        <w:t>،</w:t>
      </w:r>
      <w:r>
        <w:rPr>
          <w:rFonts w:hint="cs"/>
          <w:rtl/>
        </w:rPr>
        <w:t xml:space="preserve"> واحتجّ بهم أنّهم قالوا</w:t>
      </w:r>
      <w:r w:rsidR="002235E8">
        <w:rPr>
          <w:rFonts w:hint="cs"/>
          <w:rtl/>
        </w:rPr>
        <w:t>:</w:t>
      </w:r>
      <w:r>
        <w:rPr>
          <w:rFonts w:hint="cs"/>
          <w:rtl/>
        </w:rPr>
        <w:t xml:space="preserve"> إنّ عليّاً </w:t>
      </w:r>
      <w:r w:rsidR="00677DF6">
        <w:rPr>
          <w:rFonts w:hint="cs"/>
          <w:rtl/>
        </w:rPr>
        <w:t>(</w:t>
      </w:r>
      <w:r w:rsidR="002235E8" w:rsidRPr="002235E8">
        <w:rPr>
          <w:rStyle w:val="libAlaemChar"/>
          <w:rFonts w:hint="cs"/>
          <w:rtl/>
        </w:rPr>
        <w:t>عليه‌السلام</w:t>
      </w:r>
      <w:r w:rsidR="00677DF6">
        <w:rPr>
          <w:rFonts w:hint="cs"/>
          <w:rtl/>
        </w:rPr>
        <w:t xml:space="preserve">) </w:t>
      </w:r>
      <w:r>
        <w:rPr>
          <w:rFonts w:hint="cs"/>
          <w:rtl/>
        </w:rPr>
        <w:t>ارتدّ</w:t>
      </w:r>
      <w:r w:rsidR="002235E8">
        <w:rPr>
          <w:rFonts w:hint="cs"/>
          <w:rtl/>
        </w:rPr>
        <w:t>.</w:t>
      </w:r>
      <w:r>
        <w:rPr>
          <w:rFonts w:hint="cs"/>
          <w:rtl/>
        </w:rPr>
        <w:t>..</w:t>
      </w:r>
      <w:r w:rsidR="002235E8">
        <w:rPr>
          <w:rFonts w:hint="cs"/>
          <w:rtl/>
        </w:rPr>
        <w:t>،</w:t>
      </w:r>
      <w:r>
        <w:rPr>
          <w:rFonts w:hint="cs"/>
          <w:rtl/>
        </w:rPr>
        <w:t xml:space="preserve"> وحقّ له أن يمجّدهم كما كان منه في أمر معاوية وابنه يزيد</w:t>
      </w:r>
      <w:r w:rsidR="002235E8">
        <w:rPr>
          <w:rFonts w:hint="cs"/>
          <w:rtl/>
        </w:rPr>
        <w:t>،</w:t>
      </w:r>
      <w:r>
        <w:rPr>
          <w:rFonts w:hint="cs"/>
          <w:rtl/>
        </w:rPr>
        <w:t xml:space="preserve"> ومضيّه إلى القول إنّ الشّيعة لا تستطيع أن تثبت إيمان علي فضلاً عن جهاده ما لم يثبت مثل هذا لمعاوية ويزيد</w:t>
      </w:r>
      <w:r w:rsidR="002235E8">
        <w:rPr>
          <w:rFonts w:hint="cs"/>
          <w:rtl/>
        </w:rPr>
        <w:t>؛</w:t>
      </w:r>
      <w:r>
        <w:rPr>
          <w:rFonts w:hint="cs"/>
          <w:rtl/>
        </w:rPr>
        <w:t xml:space="preserve"> وبذا صحّ تسميته بالخارجيّ الثاني كما مرّ بنا</w:t>
      </w:r>
      <w:r w:rsidR="002235E8">
        <w:rPr>
          <w:rFonts w:hint="cs"/>
          <w:rtl/>
        </w:rPr>
        <w:t>،</w:t>
      </w:r>
      <w:r>
        <w:rPr>
          <w:rFonts w:hint="cs"/>
          <w:rtl/>
        </w:rPr>
        <w:t xml:space="preserve"> لخروجه على إجماع الأمّة من أوّل تاريخها إلاّ ما كان من الحجّاج </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المائدة</w:t>
      </w:r>
      <w:r w:rsidR="002235E8">
        <w:rPr>
          <w:rFonts w:hint="cs"/>
          <w:rtl/>
        </w:rPr>
        <w:t>:</w:t>
      </w:r>
      <w:r>
        <w:rPr>
          <w:rFonts w:hint="cs"/>
          <w:rtl/>
        </w:rPr>
        <w:t xml:space="preserve"> 1</w:t>
      </w:r>
      <w:r w:rsidR="002235E8">
        <w:rPr>
          <w:rFonts w:hint="cs"/>
          <w:rtl/>
        </w:rPr>
        <w:t>.</w:t>
      </w:r>
    </w:p>
    <w:p w:rsidR="008E0475" w:rsidRDefault="008E0475" w:rsidP="002235E8">
      <w:pPr>
        <w:pStyle w:val="libFootnote0"/>
        <w:rPr>
          <w:rtl/>
        </w:rPr>
      </w:pPr>
      <w:r>
        <w:rPr>
          <w:rFonts w:hint="cs"/>
          <w:rtl/>
        </w:rPr>
        <w:t>(2) النّحل</w:t>
      </w:r>
      <w:r w:rsidR="002235E8">
        <w:rPr>
          <w:rFonts w:hint="cs"/>
          <w:rtl/>
        </w:rPr>
        <w:t>:</w:t>
      </w:r>
      <w:r>
        <w:rPr>
          <w:rFonts w:hint="cs"/>
          <w:rtl/>
        </w:rPr>
        <w:t xml:space="preserve"> 91</w:t>
      </w:r>
      <w:r w:rsidR="002235E8">
        <w:rPr>
          <w:rFonts w:hint="cs"/>
          <w:rtl/>
        </w:rPr>
        <w:t>.</w:t>
      </w:r>
    </w:p>
    <w:p w:rsidR="008E0475" w:rsidRDefault="008E0475" w:rsidP="002235E8">
      <w:pPr>
        <w:pStyle w:val="libFootnote0"/>
        <w:rPr>
          <w:rtl/>
        </w:rPr>
      </w:pPr>
      <w:r>
        <w:rPr>
          <w:rFonts w:hint="cs"/>
          <w:rtl/>
        </w:rPr>
        <w:t>(3) المصادر السابقة</w:t>
      </w:r>
      <w:r w:rsidR="002235E8">
        <w:rPr>
          <w:rFonts w:hint="cs"/>
          <w:rtl/>
        </w:rPr>
        <w:t>.</w:t>
      </w:r>
    </w:p>
    <w:p w:rsidR="008E0475" w:rsidRDefault="008E0475" w:rsidP="002235E8">
      <w:pPr>
        <w:pStyle w:val="libFootnote0"/>
        <w:rPr>
          <w:rtl/>
        </w:rPr>
      </w:pPr>
      <w:r>
        <w:rPr>
          <w:rtl/>
        </w:rPr>
        <w:br w:type="page"/>
      </w:r>
    </w:p>
    <w:p w:rsidR="008E0475" w:rsidRDefault="008E0475" w:rsidP="00677DF6">
      <w:pPr>
        <w:pStyle w:val="libNormal0"/>
        <w:rPr>
          <w:rtl/>
        </w:rPr>
      </w:pPr>
      <w:r>
        <w:rPr>
          <w:rFonts w:hint="cs"/>
          <w:rtl/>
        </w:rPr>
        <w:lastRenderedPageBreak/>
        <w:t>وأمثاله مثل</w:t>
      </w:r>
      <w:r w:rsidR="002235E8">
        <w:rPr>
          <w:rFonts w:hint="cs"/>
          <w:rtl/>
        </w:rPr>
        <w:t>:</w:t>
      </w:r>
      <w:r>
        <w:rPr>
          <w:rFonts w:hint="cs"/>
          <w:rtl/>
        </w:rPr>
        <w:t xml:space="preserve"> مُسرف </w:t>
      </w:r>
      <w:r w:rsidR="004A4BD1">
        <w:rPr>
          <w:rFonts w:hint="cs"/>
          <w:rtl/>
        </w:rPr>
        <w:t>«مسلم بن عقبة المرّي»</w:t>
      </w:r>
      <w:r>
        <w:rPr>
          <w:rFonts w:hint="cs"/>
          <w:rtl/>
        </w:rPr>
        <w:t xml:space="preserve"> الذي عمل بدستور الناقص </w:t>
      </w:r>
      <w:r w:rsidR="004A4BD1">
        <w:rPr>
          <w:rFonts w:hint="cs"/>
          <w:rtl/>
        </w:rPr>
        <w:t>«يزيد ابن معاوية»</w:t>
      </w:r>
      <w:r>
        <w:rPr>
          <w:rFonts w:hint="cs"/>
          <w:rtl/>
        </w:rPr>
        <w:t xml:space="preserve"> إذ أمره بإباحة المدينة ثلاثة أيّام</w:t>
      </w:r>
      <w:r w:rsidR="002235E8">
        <w:rPr>
          <w:rFonts w:hint="cs"/>
          <w:rtl/>
        </w:rPr>
        <w:t>،</w:t>
      </w:r>
      <w:r>
        <w:rPr>
          <w:rFonts w:hint="cs"/>
          <w:rtl/>
        </w:rPr>
        <w:t xml:space="preserve"> وله أن يعمل ما يشاء</w:t>
      </w:r>
      <w:r w:rsidR="002235E8">
        <w:rPr>
          <w:rFonts w:hint="cs"/>
          <w:rtl/>
        </w:rPr>
        <w:t>،</w:t>
      </w:r>
      <w:r>
        <w:rPr>
          <w:rFonts w:hint="cs"/>
          <w:rtl/>
        </w:rPr>
        <w:t xml:space="preserve"> فدخلها فلم يسلم صبيّ ولا رضيع ولا شيخ كبير ولا امرأة عجوز وحبلت ألف امرأة من غير زوج</w:t>
      </w:r>
      <w:r w:rsidR="002235E8">
        <w:rPr>
          <w:rFonts w:hint="cs"/>
          <w:rtl/>
        </w:rPr>
        <w:t>،</w:t>
      </w:r>
      <w:r>
        <w:rPr>
          <w:rFonts w:hint="cs"/>
          <w:rtl/>
        </w:rPr>
        <w:t xml:space="preserve"> وكان يسمّي المدينة المنوّرة </w:t>
      </w:r>
      <w:r w:rsidR="004A4BD1">
        <w:rPr>
          <w:rFonts w:hint="cs"/>
          <w:rtl/>
        </w:rPr>
        <w:t>«نتنة»</w:t>
      </w:r>
      <w:r>
        <w:rPr>
          <w:rFonts w:hint="cs"/>
          <w:rtl/>
        </w:rPr>
        <w:t xml:space="preserve"> وقد سمّاها رسول الله </w:t>
      </w:r>
      <w:r w:rsidR="002235E8" w:rsidRPr="002235E8">
        <w:rPr>
          <w:rStyle w:val="libAlaemChar"/>
          <w:rFonts w:hint="cs"/>
          <w:rtl/>
        </w:rPr>
        <w:t>صلى‌الله‌عليه‌وآله‌وسلم</w:t>
      </w:r>
      <w:r>
        <w:rPr>
          <w:rFonts w:hint="cs"/>
          <w:rtl/>
        </w:rPr>
        <w:t xml:space="preserve"> </w:t>
      </w:r>
      <w:r w:rsidR="004A4BD1">
        <w:rPr>
          <w:rFonts w:hint="cs"/>
          <w:rtl/>
        </w:rPr>
        <w:t>«طيبة»</w:t>
      </w:r>
      <w:r w:rsidR="002235E8">
        <w:rPr>
          <w:rFonts w:hint="cs"/>
          <w:rtl/>
        </w:rPr>
        <w:t>.</w:t>
      </w:r>
      <w:r>
        <w:rPr>
          <w:rFonts w:hint="cs"/>
          <w:rtl/>
        </w:rPr>
        <w:t xml:space="preserve"> ثمّ عمد جيش الشام إلى هدم الكعبة وحرقها </w:t>
      </w:r>
      <w:r w:rsidRPr="002235E8">
        <w:rPr>
          <w:rStyle w:val="libFootnotenumChar"/>
          <w:rFonts w:hint="cs"/>
          <w:rtl/>
        </w:rPr>
        <w:t>(1)</w:t>
      </w:r>
      <w:r w:rsidR="002235E8">
        <w:rPr>
          <w:rFonts w:hint="cs"/>
          <w:rtl/>
        </w:rPr>
        <w:t>.</w:t>
      </w:r>
    </w:p>
    <w:p w:rsidR="008E0475" w:rsidRDefault="008E0475" w:rsidP="008E0475">
      <w:pPr>
        <w:pStyle w:val="libNormal"/>
        <w:rPr>
          <w:rtl/>
        </w:rPr>
      </w:pPr>
      <w:r>
        <w:rPr>
          <w:rFonts w:hint="cs"/>
          <w:rtl/>
        </w:rPr>
        <w:t>إنّ ما كان من الخوارج هو عينه الذي كان من ابن تيميه</w:t>
      </w:r>
      <w:r w:rsidR="002235E8">
        <w:rPr>
          <w:rFonts w:hint="cs"/>
          <w:rtl/>
        </w:rPr>
        <w:t>!</w:t>
      </w:r>
      <w:r>
        <w:rPr>
          <w:rFonts w:hint="cs"/>
          <w:rtl/>
        </w:rPr>
        <w:t xml:space="preserve"> فهو يعلن توبته أمام القضاة ويكتب بخطّه رجوعه عن عقيدته الفاسدة وأفكاره المنحرفة ثمّ يعود</w:t>
      </w:r>
      <w:r w:rsidR="002235E8">
        <w:rPr>
          <w:rFonts w:hint="cs"/>
          <w:rtl/>
        </w:rPr>
        <w:t>؛</w:t>
      </w:r>
      <w:r>
        <w:rPr>
          <w:rFonts w:hint="cs"/>
          <w:rtl/>
        </w:rPr>
        <w:t xml:space="preserve"> فيعود إلى السجن حتّى إذا أعلن توبته ثانية أمام القضاة وكتب بذلك كتاباً عاد</w:t>
      </w:r>
      <w:r w:rsidR="002235E8">
        <w:rPr>
          <w:rFonts w:hint="cs"/>
          <w:rtl/>
        </w:rPr>
        <w:t>،</w:t>
      </w:r>
      <w:r>
        <w:rPr>
          <w:rFonts w:hint="cs"/>
          <w:rtl/>
        </w:rPr>
        <w:t xml:space="preserve"> وهكذا ثلاث مرّات انتهت الثالثة به أن مات سجيناً بقلعة دمشق</w:t>
      </w:r>
      <w:r w:rsidR="002235E8">
        <w:rPr>
          <w:rFonts w:hint="cs"/>
          <w:rtl/>
        </w:rPr>
        <w:t>.</w:t>
      </w:r>
    </w:p>
    <w:p w:rsidR="008E0475" w:rsidRDefault="008E0475" w:rsidP="008E0475">
      <w:pPr>
        <w:pStyle w:val="libNormal"/>
        <w:rPr>
          <w:rtl/>
        </w:rPr>
      </w:pPr>
      <w:r>
        <w:rPr>
          <w:rFonts w:hint="cs"/>
          <w:rtl/>
        </w:rPr>
        <w:t>فهو بهذا له أسوة بسلفه الخوارج</w:t>
      </w:r>
      <w:r w:rsidR="002235E8">
        <w:rPr>
          <w:rFonts w:hint="cs"/>
          <w:rtl/>
        </w:rPr>
        <w:t>،</w:t>
      </w:r>
      <w:r>
        <w:rPr>
          <w:rFonts w:hint="cs"/>
          <w:rtl/>
        </w:rPr>
        <w:t xml:space="preserve"> فإنّ مسرف </w:t>
      </w:r>
      <w:r w:rsidR="004A4BD1">
        <w:rPr>
          <w:rFonts w:hint="cs"/>
          <w:rtl/>
        </w:rPr>
        <w:t>«مسلم بن عقبة، المرّي الغطفانيّ؛ من أعراب غطفان النجديّة المعروفة بتأخّر إسلامها وغلظتها وعدوانها على الإسلام»</w:t>
      </w:r>
      <w:r w:rsidR="002235E8">
        <w:rPr>
          <w:rFonts w:hint="cs"/>
          <w:rtl/>
        </w:rPr>
        <w:t>.</w:t>
      </w:r>
    </w:p>
    <w:p w:rsidR="008E0475" w:rsidRDefault="008E0475" w:rsidP="008E0475">
      <w:pPr>
        <w:pStyle w:val="libNormal"/>
        <w:rPr>
          <w:rtl/>
        </w:rPr>
      </w:pPr>
      <w:r>
        <w:rPr>
          <w:rFonts w:hint="cs"/>
          <w:rtl/>
        </w:rPr>
        <w:t xml:space="preserve">ثمّ إنّ أحد التسعة الذين سلموا من سيف أبي الحسن عليّ </w:t>
      </w:r>
      <w:r w:rsidR="002235E8" w:rsidRPr="002235E8">
        <w:rPr>
          <w:rStyle w:val="libAlaemChar"/>
          <w:rFonts w:hint="cs"/>
          <w:rtl/>
        </w:rPr>
        <w:t>عليه‌السلام</w:t>
      </w:r>
      <w:r>
        <w:rPr>
          <w:rFonts w:hint="cs"/>
          <w:rtl/>
        </w:rPr>
        <w:t xml:space="preserve"> يوم النهروان قد انتهى إلى حرّان وتناسل فيها</w:t>
      </w:r>
      <w:r w:rsidR="002235E8">
        <w:rPr>
          <w:rFonts w:hint="cs"/>
          <w:rtl/>
        </w:rPr>
        <w:t>!</w:t>
      </w:r>
      <w:r>
        <w:rPr>
          <w:rFonts w:hint="cs"/>
          <w:rtl/>
        </w:rPr>
        <w:t xml:space="preserve"> وهذا أمر لا يبعد أن يكون هذا الرجل الضائع النّسب الذي ينتهي نسبه إلى امرأة ولا يُعرف ما بعد ذلك</w:t>
      </w:r>
      <w:r w:rsidR="002235E8">
        <w:rPr>
          <w:rFonts w:hint="cs"/>
          <w:rtl/>
        </w:rPr>
        <w:t>،</w:t>
      </w:r>
      <w:r>
        <w:rPr>
          <w:rFonts w:hint="cs"/>
          <w:rtl/>
        </w:rPr>
        <w:t xml:space="preserve"> وقد ذكرنا في مواضع</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مروج الذهب 3</w:t>
      </w:r>
      <w:r w:rsidR="002235E8">
        <w:rPr>
          <w:rFonts w:hint="cs"/>
          <w:rtl/>
        </w:rPr>
        <w:t>:</w:t>
      </w:r>
      <w:r>
        <w:rPr>
          <w:rFonts w:hint="cs"/>
          <w:rtl/>
        </w:rPr>
        <w:t xml:space="preserve"> 69</w:t>
      </w:r>
      <w:r w:rsidR="002235E8">
        <w:rPr>
          <w:rFonts w:hint="cs"/>
          <w:rtl/>
        </w:rPr>
        <w:t>،</w:t>
      </w:r>
      <w:r>
        <w:rPr>
          <w:rFonts w:hint="cs"/>
          <w:rtl/>
        </w:rPr>
        <w:t xml:space="preserve"> وتاريخ الطبري 4</w:t>
      </w:r>
      <w:r w:rsidR="002235E8">
        <w:rPr>
          <w:rFonts w:hint="cs"/>
          <w:rtl/>
        </w:rPr>
        <w:t>:</w:t>
      </w:r>
      <w:r>
        <w:rPr>
          <w:rFonts w:hint="cs"/>
          <w:rtl/>
        </w:rPr>
        <w:t xml:space="preserve"> 368</w:t>
      </w:r>
      <w:r w:rsidR="002235E8">
        <w:rPr>
          <w:rFonts w:hint="cs"/>
          <w:rtl/>
        </w:rPr>
        <w:t xml:space="preserve"> - </w:t>
      </w:r>
      <w:r>
        <w:rPr>
          <w:rFonts w:hint="cs"/>
          <w:rtl/>
        </w:rPr>
        <w:t>371</w:t>
      </w:r>
      <w:r w:rsidR="002235E8">
        <w:rPr>
          <w:rFonts w:hint="cs"/>
          <w:rtl/>
        </w:rPr>
        <w:t>،</w:t>
      </w:r>
      <w:r>
        <w:rPr>
          <w:rFonts w:hint="cs"/>
          <w:rtl/>
        </w:rPr>
        <w:t xml:space="preserve"> وتاريخ اليعقوبي 2</w:t>
      </w:r>
      <w:r w:rsidR="002235E8">
        <w:rPr>
          <w:rFonts w:hint="cs"/>
          <w:rtl/>
        </w:rPr>
        <w:t>:</w:t>
      </w:r>
      <w:r>
        <w:rPr>
          <w:rFonts w:hint="cs"/>
          <w:rtl/>
        </w:rPr>
        <w:t xml:space="preserve"> 250 والبداية والنهاية 8</w:t>
      </w:r>
      <w:r w:rsidR="002235E8">
        <w:rPr>
          <w:rFonts w:hint="cs"/>
          <w:rtl/>
        </w:rPr>
        <w:t>:</w:t>
      </w:r>
      <w:r>
        <w:rPr>
          <w:rFonts w:hint="cs"/>
          <w:rtl/>
        </w:rPr>
        <w:t xml:space="preserve"> 218</w:t>
      </w:r>
      <w:r w:rsidR="002235E8">
        <w:rPr>
          <w:rFonts w:hint="cs"/>
          <w:rtl/>
        </w:rPr>
        <w:t>،</w:t>
      </w:r>
      <w:r>
        <w:rPr>
          <w:rFonts w:hint="cs"/>
          <w:rtl/>
        </w:rPr>
        <w:t xml:space="preserve"> والعقد الفريد 5</w:t>
      </w:r>
      <w:r w:rsidR="002235E8">
        <w:rPr>
          <w:rFonts w:hint="cs"/>
          <w:rtl/>
        </w:rPr>
        <w:t>:</w:t>
      </w:r>
      <w:r>
        <w:rPr>
          <w:rFonts w:hint="cs"/>
          <w:rtl/>
        </w:rPr>
        <w:t xml:space="preserve"> 22</w:t>
      </w:r>
      <w:r w:rsidR="002235E8">
        <w:rPr>
          <w:rFonts w:hint="cs"/>
          <w:rtl/>
        </w:rPr>
        <w:t>،</w:t>
      </w:r>
      <w:r>
        <w:rPr>
          <w:rFonts w:hint="cs"/>
          <w:rtl/>
        </w:rPr>
        <w:t xml:space="preserve"> وشرح نهج البلاغة 15</w:t>
      </w:r>
      <w:r w:rsidR="002235E8">
        <w:rPr>
          <w:rFonts w:hint="cs"/>
          <w:rtl/>
        </w:rPr>
        <w:t>:</w:t>
      </w:r>
      <w:r>
        <w:rPr>
          <w:rFonts w:hint="cs"/>
          <w:rtl/>
        </w:rPr>
        <w:t xml:space="preserve"> 243 والمستدرك للحاكم 4</w:t>
      </w:r>
      <w:r w:rsidR="002235E8">
        <w:rPr>
          <w:rFonts w:hint="cs"/>
          <w:rtl/>
        </w:rPr>
        <w:t>:</w:t>
      </w:r>
      <w:r>
        <w:rPr>
          <w:rFonts w:hint="cs"/>
          <w:rtl/>
        </w:rPr>
        <w:t xml:space="preserve"> 515</w:t>
      </w:r>
      <w:r w:rsidR="002235E8">
        <w:rPr>
          <w:rFonts w:hint="cs"/>
          <w:rtl/>
        </w:rPr>
        <w:t>.</w:t>
      </w:r>
    </w:p>
    <w:p w:rsidR="008E0475" w:rsidRDefault="008E0475" w:rsidP="002235E8">
      <w:pPr>
        <w:pStyle w:val="libFootnote0"/>
        <w:rPr>
          <w:rtl/>
        </w:rPr>
      </w:pPr>
      <w:r>
        <w:rPr>
          <w:rtl/>
        </w:rPr>
        <w:br w:type="page"/>
      </w:r>
    </w:p>
    <w:p w:rsidR="008E0475" w:rsidRDefault="008E0475" w:rsidP="00677DF6">
      <w:pPr>
        <w:pStyle w:val="libNormal0"/>
        <w:rPr>
          <w:rtl/>
        </w:rPr>
      </w:pPr>
      <w:r>
        <w:rPr>
          <w:rFonts w:hint="cs"/>
          <w:rtl/>
        </w:rPr>
        <w:lastRenderedPageBreak/>
        <w:t>أنّ أصحاب العُقَد ومنها</w:t>
      </w:r>
      <w:r w:rsidR="002235E8">
        <w:rPr>
          <w:rFonts w:hint="cs"/>
          <w:rtl/>
        </w:rPr>
        <w:t>:</w:t>
      </w:r>
      <w:r>
        <w:rPr>
          <w:rFonts w:hint="cs"/>
          <w:rtl/>
        </w:rPr>
        <w:t xml:space="preserve"> النّسب يتصدّون للأشراف</w:t>
      </w:r>
      <w:r w:rsidR="002235E8">
        <w:rPr>
          <w:rFonts w:hint="cs"/>
          <w:rtl/>
        </w:rPr>
        <w:t>.</w:t>
      </w:r>
    </w:p>
    <w:p w:rsidR="008E0475" w:rsidRDefault="008E0475" w:rsidP="008E0475">
      <w:pPr>
        <w:pStyle w:val="libNormal"/>
        <w:rPr>
          <w:rtl/>
        </w:rPr>
      </w:pPr>
      <w:r>
        <w:rPr>
          <w:rFonts w:hint="cs"/>
          <w:rtl/>
        </w:rPr>
        <w:t>وإلاّ كيف ارتضى الخارجيّ الثاني ابن تيميه والذي تسمّيه مبتدعة هذا العصر كما سمّاهم الدكتور محمود السيد صبيح المصريّ</w:t>
      </w:r>
      <w:r w:rsidR="002235E8">
        <w:rPr>
          <w:rFonts w:hint="cs"/>
          <w:rtl/>
        </w:rPr>
        <w:t>،</w:t>
      </w:r>
      <w:r>
        <w:rPr>
          <w:rFonts w:hint="cs"/>
          <w:rtl/>
        </w:rPr>
        <w:t xml:space="preserve"> وسمّاهم غيره خارجة العصر ويعنون بهم أعراب نجد </w:t>
      </w:r>
      <w:r w:rsidR="004A4BD1">
        <w:rPr>
          <w:rFonts w:hint="cs"/>
          <w:rtl/>
        </w:rPr>
        <w:t>«الوهّابيّين - أتباع محمّد بن عبد الوهّاب التميميّ النجديّ»</w:t>
      </w:r>
      <w:r w:rsidR="002235E8">
        <w:rPr>
          <w:rFonts w:hint="cs"/>
          <w:rtl/>
        </w:rPr>
        <w:t>؛</w:t>
      </w:r>
      <w:r>
        <w:rPr>
          <w:rFonts w:hint="cs"/>
          <w:rtl/>
        </w:rPr>
        <w:t xml:space="preserve"> تابع ابن تيميه عقيدةً وفكراً</w:t>
      </w:r>
      <w:r w:rsidR="002235E8">
        <w:rPr>
          <w:rFonts w:hint="cs"/>
          <w:rtl/>
        </w:rPr>
        <w:t>.</w:t>
      </w:r>
    </w:p>
    <w:p w:rsidR="008E0475" w:rsidRDefault="008E0475" w:rsidP="008E0475">
      <w:pPr>
        <w:pStyle w:val="libNormal"/>
        <w:rPr>
          <w:rtl/>
        </w:rPr>
      </w:pPr>
      <w:r>
        <w:rPr>
          <w:rFonts w:hint="cs"/>
          <w:rtl/>
        </w:rPr>
        <w:t>أقول</w:t>
      </w:r>
      <w:r w:rsidR="002235E8">
        <w:rPr>
          <w:rFonts w:hint="cs"/>
          <w:rtl/>
        </w:rPr>
        <w:t>:</w:t>
      </w:r>
      <w:r>
        <w:rPr>
          <w:rFonts w:hint="cs"/>
          <w:rtl/>
        </w:rPr>
        <w:t xml:space="preserve"> كيف اجتهد</w:t>
      </w:r>
      <w:r w:rsidR="002235E8">
        <w:rPr>
          <w:rFonts w:hint="cs"/>
          <w:rtl/>
        </w:rPr>
        <w:t>!</w:t>
      </w:r>
      <w:r>
        <w:rPr>
          <w:rFonts w:hint="cs"/>
          <w:rtl/>
        </w:rPr>
        <w:t xml:space="preserve"> وتفلسف فأعرض عن القرآن الكريم وهو يأمر المؤمنين</w:t>
      </w:r>
      <w:r w:rsidR="002235E8">
        <w:rPr>
          <w:rFonts w:hint="cs"/>
          <w:rtl/>
        </w:rPr>
        <w:t>،</w:t>
      </w:r>
      <w:r>
        <w:rPr>
          <w:rFonts w:hint="cs"/>
          <w:rtl/>
        </w:rPr>
        <w:t xml:space="preserve"> وليس الأعراب الذين قالوا</w:t>
      </w:r>
      <w:r w:rsidR="002235E8">
        <w:rPr>
          <w:rFonts w:hint="cs"/>
          <w:rtl/>
        </w:rPr>
        <w:t>:</w:t>
      </w:r>
      <w:r>
        <w:rPr>
          <w:rFonts w:hint="cs"/>
          <w:rtl/>
        </w:rPr>
        <w:t xml:space="preserve"> </w:t>
      </w:r>
      <w:r w:rsidR="002235E8" w:rsidRPr="00677DF6">
        <w:rPr>
          <w:rStyle w:val="libAlaemChar"/>
          <w:rFonts w:hint="cs"/>
          <w:rtl/>
        </w:rPr>
        <w:t>(</w:t>
      </w:r>
      <w:r w:rsidRPr="008E0475">
        <w:rPr>
          <w:rStyle w:val="libAieChar"/>
          <w:rFonts w:eastAsia="MS Mincho"/>
          <w:rtl/>
        </w:rPr>
        <w:t>آمَنّا</w:t>
      </w:r>
      <w:r w:rsidR="002235E8" w:rsidRPr="00677DF6">
        <w:rPr>
          <w:rStyle w:val="libAlaemChar"/>
          <w:rFonts w:hint="cs"/>
          <w:rtl/>
        </w:rPr>
        <w:t>)</w:t>
      </w:r>
      <w:r>
        <w:rPr>
          <w:rFonts w:hint="cs"/>
          <w:rtl/>
        </w:rPr>
        <w:t xml:space="preserve"> فقال تعالى</w:t>
      </w:r>
      <w:r w:rsidR="002235E8">
        <w:rPr>
          <w:rFonts w:hint="cs"/>
          <w:rtl/>
        </w:rPr>
        <w:t>:</w:t>
      </w:r>
      <w:r>
        <w:rPr>
          <w:rFonts w:hint="cs"/>
          <w:rtl/>
        </w:rPr>
        <w:t xml:space="preserve"> </w:t>
      </w:r>
      <w:r w:rsidR="002235E8" w:rsidRPr="00677DF6">
        <w:rPr>
          <w:rStyle w:val="libAlaemChar"/>
          <w:rFonts w:hint="cs"/>
          <w:rtl/>
        </w:rPr>
        <w:t>(</w:t>
      </w:r>
      <w:r w:rsidRPr="008E0475">
        <w:rPr>
          <w:rStyle w:val="libAieChar"/>
          <w:rFonts w:eastAsia="MS Mincho"/>
          <w:rtl/>
        </w:rPr>
        <w:t>قُل لَمْ تُؤْمِنُوا وَلكِن قُولُوا أَسْلَمْنَا وَلَمّا يَدْخُلِ الْإِيمَانُ فِي قُلُوبِكُمْ</w:t>
      </w:r>
      <w:r w:rsidR="002235E8" w:rsidRPr="00677DF6">
        <w:rPr>
          <w:rStyle w:val="libAlaemChar"/>
          <w:rFonts w:eastAsia="MS Mincho" w:hint="cs"/>
          <w:rtl/>
        </w:rPr>
        <w:t>)</w:t>
      </w:r>
      <w:r>
        <w:rPr>
          <w:rFonts w:hint="cs"/>
          <w:rtl/>
        </w:rPr>
        <w:t xml:space="preserve"> </w:t>
      </w:r>
      <w:r w:rsidRPr="002235E8">
        <w:rPr>
          <w:rStyle w:val="libFootnotenumChar"/>
          <w:rFonts w:hint="cs"/>
          <w:rtl/>
        </w:rPr>
        <w:t>(1)</w:t>
      </w:r>
      <w:r w:rsidR="002235E8">
        <w:rPr>
          <w:rFonts w:hint="cs"/>
          <w:rtl/>
        </w:rPr>
        <w:t>.</w:t>
      </w:r>
      <w:r>
        <w:rPr>
          <w:rFonts w:hint="cs"/>
          <w:rtl/>
        </w:rPr>
        <w:t xml:space="preserve"> أي استسلمنا مخافة القتل والسبي</w:t>
      </w:r>
      <w:r w:rsidR="002235E8">
        <w:rPr>
          <w:rFonts w:hint="cs"/>
          <w:rtl/>
        </w:rPr>
        <w:t>.</w:t>
      </w:r>
      <w:r>
        <w:rPr>
          <w:rFonts w:hint="cs"/>
          <w:rtl/>
        </w:rPr>
        <w:t xml:space="preserve"> وهي خاصّة بأعراب نجد تكلّمنا عنها</w:t>
      </w:r>
      <w:r w:rsidR="002235E8">
        <w:rPr>
          <w:rFonts w:hint="cs"/>
          <w:rtl/>
        </w:rPr>
        <w:t>.</w:t>
      </w:r>
    </w:p>
    <w:p w:rsidR="008E0475" w:rsidRDefault="008E0475" w:rsidP="00677DF6">
      <w:pPr>
        <w:pStyle w:val="libNormal"/>
        <w:rPr>
          <w:rtl/>
        </w:rPr>
      </w:pPr>
      <w:r>
        <w:rPr>
          <w:rFonts w:hint="cs"/>
          <w:rtl/>
        </w:rPr>
        <w:t>أقول</w:t>
      </w:r>
      <w:r w:rsidR="002235E8">
        <w:rPr>
          <w:rFonts w:hint="cs"/>
          <w:rtl/>
        </w:rPr>
        <w:t>:</w:t>
      </w:r>
      <w:r>
        <w:rPr>
          <w:rFonts w:hint="cs"/>
          <w:rtl/>
        </w:rPr>
        <w:t xml:space="preserve"> الله تعالى أمر المؤمنين بطاعة ولاة الأمر وهم</w:t>
      </w:r>
      <w:r w:rsidR="002235E8">
        <w:rPr>
          <w:rFonts w:hint="cs"/>
          <w:rtl/>
        </w:rPr>
        <w:t>:</w:t>
      </w:r>
      <w:r>
        <w:rPr>
          <w:rFonts w:hint="cs"/>
          <w:rtl/>
        </w:rPr>
        <w:t xml:space="preserve"> الله</w:t>
      </w:r>
      <w:r w:rsidR="002235E8">
        <w:rPr>
          <w:rFonts w:hint="cs"/>
          <w:rtl/>
        </w:rPr>
        <w:t>،</w:t>
      </w:r>
      <w:r>
        <w:rPr>
          <w:rFonts w:hint="cs"/>
          <w:rtl/>
        </w:rPr>
        <w:t xml:space="preserve"> ورسوله</w:t>
      </w:r>
      <w:r w:rsidR="002235E8">
        <w:rPr>
          <w:rFonts w:hint="cs"/>
          <w:rtl/>
        </w:rPr>
        <w:t>،</w:t>
      </w:r>
      <w:r>
        <w:rPr>
          <w:rFonts w:hint="cs"/>
          <w:rtl/>
        </w:rPr>
        <w:t xml:space="preserve"> وعليّ وذلك في قوله تعالى </w:t>
      </w:r>
      <w:r w:rsidR="00677DF6">
        <w:rPr>
          <w:rStyle w:val="libAlaemChar"/>
          <w:rFonts w:hint="cs"/>
          <w:rtl/>
        </w:rPr>
        <w:t>(</w:t>
      </w:r>
      <w:r w:rsidR="004A4BD1" w:rsidRPr="00677DF6">
        <w:rPr>
          <w:rStyle w:val="libAieChar"/>
          <w:rFonts w:eastAsia="MS Mincho"/>
          <w:rtl/>
        </w:rPr>
        <w:t>إِنّمَا وَلِيّكُمُ اللّهُ وَرَسُولُهُ وَالّذِينَ آمَنُوا الّذِينَ يُقِيمُونَ الصّلاَةَ وَيُؤْتُونَ الزّكَاةَ وَهُمْ رَاكِعُونَ</w:t>
      </w:r>
      <w:r w:rsidR="004A4BD1" w:rsidRPr="00677DF6">
        <w:rPr>
          <w:rStyle w:val="libAieChar"/>
          <w:rFonts w:eastAsia="MS Mincho" w:hint="cs"/>
          <w:rtl/>
        </w:rPr>
        <w:t xml:space="preserve"> *</w:t>
      </w:r>
      <w:r w:rsidR="004A4BD1" w:rsidRPr="00677DF6">
        <w:rPr>
          <w:rStyle w:val="libAieChar"/>
          <w:rFonts w:eastAsia="MS Mincho"/>
          <w:rtl/>
        </w:rPr>
        <w:t xml:space="preserve"> وَمَن يَتَوَلّ اللّهَ وَرَسُولَهُ وَالّذِينَ آمَنُوا فَإِنّ حِزْبَ اللّهِ هُمُ الْغَالِبُونَ</w:t>
      </w:r>
      <w:r w:rsidR="00677DF6">
        <w:rPr>
          <w:rStyle w:val="libAlaemChar"/>
          <w:rFonts w:hint="cs"/>
          <w:rtl/>
        </w:rPr>
        <w:t>)</w:t>
      </w:r>
      <w:r>
        <w:rPr>
          <w:rFonts w:hint="cs"/>
          <w:rtl/>
        </w:rPr>
        <w:t xml:space="preserve"> </w:t>
      </w:r>
      <w:r w:rsidRPr="002235E8">
        <w:rPr>
          <w:rStyle w:val="libFootnotenumChar"/>
          <w:rFonts w:hint="cs"/>
          <w:rtl/>
        </w:rPr>
        <w:t>(2)</w:t>
      </w:r>
      <w:r w:rsidR="002235E8">
        <w:rPr>
          <w:rFonts w:hint="cs"/>
          <w:rtl/>
        </w:rPr>
        <w:t>.</w:t>
      </w:r>
    </w:p>
    <w:p w:rsidR="008E0475" w:rsidRDefault="008E0475" w:rsidP="008E0475">
      <w:pPr>
        <w:pStyle w:val="libNormal"/>
        <w:rPr>
          <w:rtl/>
        </w:rPr>
      </w:pPr>
      <w:r>
        <w:rPr>
          <w:rFonts w:hint="cs"/>
          <w:rtl/>
        </w:rPr>
        <w:t xml:space="preserve">وقد أجمعوا على نزول الآية في أمير المؤمنين عليّ </w:t>
      </w:r>
      <w:r w:rsidR="002235E8" w:rsidRPr="002235E8">
        <w:rPr>
          <w:rStyle w:val="libAlaemChar"/>
          <w:rFonts w:hint="cs"/>
          <w:rtl/>
        </w:rPr>
        <w:t>عليه‌السلام</w:t>
      </w:r>
      <w:r w:rsidR="002235E8">
        <w:rPr>
          <w:rFonts w:hint="cs"/>
          <w:rtl/>
        </w:rPr>
        <w:t>؛</w:t>
      </w:r>
      <w:r>
        <w:rPr>
          <w:rFonts w:hint="cs"/>
          <w:rtl/>
        </w:rPr>
        <w:t xml:space="preserve"> فموالاته ومتابعته حقّ لازم قائد إلى الجنّة</w:t>
      </w:r>
      <w:r w:rsidR="002235E8">
        <w:rPr>
          <w:rFonts w:hint="cs"/>
          <w:rtl/>
        </w:rPr>
        <w:t>،</w:t>
      </w:r>
      <w:r>
        <w:rPr>
          <w:rFonts w:hint="cs"/>
          <w:rtl/>
        </w:rPr>
        <w:t xml:space="preserve"> وخلافه وقتاله باطل قائد إلى جهنّم</w:t>
      </w:r>
      <w:r w:rsidR="002235E8">
        <w:rPr>
          <w:rFonts w:hint="cs"/>
          <w:rtl/>
        </w:rPr>
        <w:t>.</w:t>
      </w:r>
    </w:p>
    <w:p w:rsidR="008E0475" w:rsidRDefault="008E0475" w:rsidP="008E0475">
      <w:pPr>
        <w:pStyle w:val="libNormal"/>
        <w:rPr>
          <w:rtl/>
        </w:rPr>
      </w:pPr>
      <w:r>
        <w:rPr>
          <w:rFonts w:hint="cs"/>
          <w:rtl/>
        </w:rPr>
        <w:t>قالوا إنّه تصدّق بخاتم فضّة وهو راكع</w:t>
      </w:r>
      <w:r w:rsidR="002235E8">
        <w:rPr>
          <w:rFonts w:hint="cs"/>
          <w:rtl/>
        </w:rPr>
        <w:t>،</w:t>
      </w:r>
      <w:r>
        <w:rPr>
          <w:rFonts w:hint="cs"/>
          <w:rtl/>
        </w:rPr>
        <w:t xml:space="preserve"> فنزل جبريل </w:t>
      </w:r>
      <w:r w:rsidR="002235E8" w:rsidRPr="002235E8">
        <w:rPr>
          <w:rStyle w:val="libAlaemChar"/>
          <w:rFonts w:hint="cs"/>
          <w:rtl/>
        </w:rPr>
        <w:t>عليه‌السلام</w:t>
      </w:r>
      <w:r>
        <w:rPr>
          <w:rFonts w:hint="cs"/>
          <w:rtl/>
        </w:rPr>
        <w:t xml:space="preserve"> بهذه الآية فكبّر رسول الله </w:t>
      </w:r>
      <w:r w:rsidR="002235E8" w:rsidRPr="002235E8">
        <w:rPr>
          <w:rStyle w:val="libAlaemChar"/>
          <w:rFonts w:hint="cs"/>
          <w:rtl/>
        </w:rPr>
        <w:t>صلى‌الله‌عليه‌وآله‌وسلم</w:t>
      </w:r>
      <w:r>
        <w:rPr>
          <w:rFonts w:hint="cs"/>
          <w:rtl/>
        </w:rPr>
        <w:t xml:space="preserve"> وقال</w:t>
      </w:r>
      <w:r w:rsidR="002235E8">
        <w:rPr>
          <w:rFonts w:hint="cs"/>
          <w:rtl/>
        </w:rPr>
        <w:t>:</w:t>
      </w:r>
      <w:r>
        <w:rPr>
          <w:rFonts w:hint="cs"/>
          <w:rtl/>
        </w:rPr>
        <w:t xml:space="preserve"> </w:t>
      </w:r>
      <w:r w:rsidR="004A4BD1">
        <w:rPr>
          <w:rFonts w:hint="cs"/>
          <w:rtl/>
        </w:rPr>
        <w:t>«الحمد لله الذي خصّ عليّاً بهذه الكرامة»</w:t>
      </w:r>
      <w:r w:rsidR="002235E8">
        <w:rPr>
          <w:rFonts w:hint="cs"/>
          <w:rtl/>
        </w:rPr>
        <w:t>.</w:t>
      </w:r>
      <w:r>
        <w:rPr>
          <w:rFonts w:hint="cs"/>
          <w:rtl/>
        </w:rPr>
        <w:t xml:space="preserve"> ذكر ذلك مقاتل </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الحجرات</w:t>
      </w:r>
      <w:r w:rsidR="002235E8">
        <w:rPr>
          <w:rFonts w:hint="cs"/>
          <w:rtl/>
        </w:rPr>
        <w:t>:</w:t>
      </w:r>
      <w:r>
        <w:rPr>
          <w:rFonts w:hint="cs"/>
          <w:rtl/>
        </w:rPr>
        <w:t xml:space="preserve"> 14</w:t>
      </w:r>
      <w:r w:rsidR="002235E8">
        <w:rPr>
          <w:rFonts w:hint="cs"/>
          <w:rtl/>
        </w:rPr>
        <w:t>.</w:t>
      </w:r>
    </w:p>
    <w:p w:rsidR="008E0475" w:rsidRDefault="008E0475" w:rsidP="002235E8">
      <w:pPr>
        <w:pStyle w:val="libFootnote0"/>
        <w:rPr>
          <w:rtl/>
        </w:rPr>
      </w:pPr>
      <w:r>
        <w:rPr>
          <w:rFonts w:hint="cs"/>
          <w:rtl/>
        </w:rPr>
        <w:t>(2) المائدة</w:t>
      </w:r>
      <w:r w:rsidR="002235E8">
        <w:rPr>
          <w:rFonts w:hint="cs"/>
          <w:rtl/>
        </w:rPr>
        <w:t>:</w:t>
      </w:r>
      <w:r>
        <w:rPr>
          <w:rFonts w:hint="cs"/>
          <w:rtl/>
        </w:rPr>
        <w:t xml:space="preserve"> 56</w:t>
      </w:r>
      <w:r w:rsidR="002235E8">
        <w:rPr>
          <w:rFonts w:hint="cs"/>
          <w:rtl/>
        </w:rPr>
        <w:t xml:space="preserve"> - </w:t>
      </w:r>
      <w:r>
        <w:rPr>
          <w:rFonts w:hint="cs"/>
          <w:rtl/>
        </w:rPr>
        <w:t>57</w:t>
      </w:r>
      <w:r w:rsidR="002235E8">
        <w:rPr>
          <w:rFonts w:hint="cs"/>
          <w:rtl/>
        </w:rPr>
        <w:t>.</w:t>
      </w:r>
    </w:p>
    <w:p w:rsidR="008E0475" w:rsidRDefault="008E0475" w:rsidP="002235E8">
      <w:pPr>
        <w:pStyle w:val="libFootnote0"/>
        <w:rPr>
          <w:rtl/>
        </w:rPr>
      </w:pPr>
      <w:r>
        <w:rPr>
          <w:rtl/>
        </w:rPr>
        <w:br w:type="page"/>
      </w:r>
    </w:p>
    <w:p w:rsidR="008E0475" w:rsidRDefault="008E0475" w:rsidP="00677DF6">
      <w:pPr>
        <w:pStyle w:val="libNormal0"/>
        <w:rPr>
          <w:rtl/>
        </w:rPr>
      </w:pPr>
      <w:r>
        <w:rPr>
          <w:rFonts w:hint="cs"/>
          <w:rtl/>
        </w:rPr>
        <w:lastRenderedPageBreak/>
        <w:t xml:space="preserve">ابن سليمان </w:t>
      </w:r>
      <w:r w:rsidR="004A4BD1">
        <w:rPr>
          <w:rFonts w:hint="cs"/>
          <w:rtl/>
        </w:rPr>
        <w:t>(ت 150 هـ)</w:t>
      </w:r>
      <w:r>
        <w:rPr>
          <w:rFonts w:hint="cs"/>
          <w:rtl/>
        </w:rPr>
        <w:t xml:space="preserve"> في تفسيره </w:t>
      </w:r>
      <w:r w:rsidR="00677DF6">
        <w:rPr>
          <w:rFonts w:hint="cs"/>
          <w:rtl/>
        </w:rPr>
        <w:t>(</w:t>
      </w:r>
      <w:r w:rsidR="004A4BD1">
        <w:rPr>
          <w:rFonts w:hint="cs"/>
          <w:rtl/>
        </w:rPr>
        <w:t>1: 306 - 307</w:t>
      </w:r>
      <w:r w:rsidR="00677DF6">
        <w:rPr>
          <w:rFonts w:hint="cs"/>
          <w:rtl/>
        </w:rPr>
        <w:t>)</w:t>
      </w:r>
      <w:r w:rsidR="002235E8">
        <w:rPr>
          <w:rFonts w:hint="cs"/>
          <w:rtl/>
        </w:rPr>
        <w:t>؛</w:t>
      </w:r>
      <w:r>
        <w:rPr>
          <w:rFonts w:hint="cs"/>
          <w:rtl/>
        </w:rPr>
        <w:t xml:space="preserve"> وأنساب الأشراف للبلاذريّ </w:t>
      </w:r>
      <w:r w:rsidR="00677DF6">
        <w:rPr>
          <w:rFonts w:hint="cs"/>
          <w:rtl/>
        </w:rPr>
        <w:t>(</w:t>
      </w:r>
      <w:r w:rsidR="004A4BD1">
        <w:rPr>
          <w:rFonts w:hint="cs"/>
          <w:rtl/>
        </w:rPr>
        <w:t>2: 150</w:t>
      </w:r>
      <w:r w:rsidR="00677DF6">
        <w:rPr>
          <w:rFonts w:hint="cs"/>
          <w:rtl/>
        </w:rPr>
        <w:t>)</w:t>
      </w:r>
      <w:r>
        <w:rPr>
          <w:rFonts w:hint="cs"/>
          <w:rtl/>
        </w:rPr>
        <w:t xml:space="preserve"> والواقديّ </w:t>
      </w:r>
      <w:r w:rsidR="004A4BD1">
        <w:rPr>
          <w:rFonts w:hint="cs"/>
          <w:rtl/>
        </w:rPr>
        <w:t>(ت 207</w:t>
      </w:r>
      <w:r w:rsidR="00677DF6">
        <w:rPr>
          <w:rFonts w:hint="cs"/>
          <w:rtl/>
        </w:rPr>
        <w:t>)</w:t>
      </w:r>
      <w:r>
        <w:rPr>
          <w:rFonts w:hint="cs"/>
          <w:rtl/>
        </w:rPr>
        <w:t xml:space="preserve"> ذكره عنه البلاذريّ</w:t>
      </w:r>
      <w:r w:rsidR="002235E8">
        <w:rPr>
          <w:rFonts w:hint="cs"/>
          <w:rtl/>
        </w:rPr>
        <w:t>،</w:t>
      </w:r>
      <w:r>
        <w:rPr>
          <w:rFonts w:hint="cs"/>
          <w:rtl/>
        </w:rPr>
        <w:t xml:space="preserve"> وعبد الرزّاق الصنعانيّ </w:t>
      </w:r>
      <w:r w:rsidR="004A4BD1">
        <w:rPr>
          <w:rFonts w:hint="cs"/>
          <w:rtl/>
        </w:rPr>
        <w:t>(ت 211 هـ في تفسير ابن كثير 2: 71</w:t>
      </w:r>
      <w:r w:rsidR="00677DF6">
        <w:rPr>
          <w:rFonts w:hint="cs"/>
          <w:rtl/>
        </w:rPr>
        <w:t>)</w:t>
      </w:r>
      <w:r>
        <w:rPr>
          <w:rFonts w:hint="cs"/>
          <w:rtl/>
        </w:rPr>
        <w:t xml:space="preserve"> والطبري في تفسيره </w:t>
      </w:r>
      <w:r w:rsidR="00677DF6">
        <w:rPr>
          <w:rFonts w:hint="cs"/>
          <w:rtl/>
        </w:rPr>
        <w:t>(</w:t>
      </w:r>
      <w:r w:rsidR="004A4BD1">
        <w:rPr>
          <w:rFonts w:hint="cs"/>
          <w:rtl/>
        </w:rPr>
        <w:t>6: 344</w:t>
      </w:r>
      <w:r w:rsidR="00677DF6">
        <w:rPr>
          <w:rFonts w:hint="cs"/>
          <w:rtl/>
        </w:rPr>
        <w:t>)</w:t>
      </w:r>
      <w:r w:rsidR="002235E8">
        <w:rPr>
          <w:rFonts w:hint="cs"/>
          <w:rtl/>
        </w:rPr>
        <w:t>،</w:t>
      </w:r>
      <w:r>
        <w:rPr>
          <w:rFonts w:hint="cs"/>
          <w:rtl/>
        </w:rPr>
        <w:t xml:space="preserve"> والزمخشريّ الحنفيّ في تفسيره </w:t>
      </w:r>
      <w:r w:rsidR="00677DF6">
        <w:rPr>
          <w:rFonts w:hint="cs"/>
          <w:rtl/>
        </w:rPr>
        <w:t>(</w:t>
      </w:r>
      <w:r w:rsidR="004A4BD1">
        <w:rPr>
          <w:rFonts w:hint="cs"/>
          <w:rtl/>
        </w:rPr>
        <w:t>الكشّاف 1: 422</w:t>
      </w:r>
      <w:r w:rsidR="00677DF6">
        <w:rPr>
          <w:rFonts w:hint="cs"/>
          <w:rtl/>
        </w:rPr>
        <w:t>)</w:t>
      </w:r>
      <w:r w:rsidR="002235E8">
        <w:rPr>
          <w:rFonts w:hint="cs"/>
          <w:rtl/>
        </w:rPr>
        <w:t>،</w:t>
      </w:r>
      <w:r>
        <w:rPr>
          <w:rFonts w:hint="cs"/>
          <w:rtl/>
        </w:rPr>
        <w:t xml:space="preserve"> والفخر الرازيّ الشافعيّ في تفسيره </w:t>
      </w:r>
      <w:r w:rsidR="00677DF6">
        <w:rPr>
          <w:rFonts w:hint="cs"/>
          <w:rtl/>
        </w:rPr>
        <w:t>(</w:t>
      </w:r>
      <w:r w:rsidR="004A4BD1">
        <w:rPr>
          <w:rFonts w:hint="cs"/>
          <w:rtl/>
        </w:rPr>
        <w:t>3: 431</w:t>
      </w:r>
      <w:r w:rsidR="00677DF6">
        <w:rPr>
          <w:rFonts w:hint="cs"/>
          <w:rtl/>
        </w:rPr>
        <w:t>)</w:t>
      </w:r>
      <w:r w:rsidR="002235E8">
        <w:rPr>
          <w:rFonts w:hint="cs"/>
          <w:rtl/>
        </w:rPr>
        <w:t>،</w:t>
      </w:r>
      <w:r>
        <w:rPr>
          <w:rFonts w:hint="cs"/>
          <w:rtl/>
        </w:rPr>
        <w:t xml:space="preserve"> وابن الصبّاغ المالكيّ في الفصول المهمّة 123</w:t>
      </w:r>
      <w:r w:rsidR="002235E8">
        <w:rPr>
          <w:rFonts w:hint="cs"/>
          <w:rtl/>
        </w:rPr>
        <w:t>.</w:t>
      </w:r>
      <w:r>
        <w:rPr>
          <w:rFonts w:hint="cs"/>
          <w:rtl/>
        </w:rPr>
        <w:t>..</w:t>
      </w:r>
      <w:r w:rsidR="002235E8">
        <w:rPr>
          <w:rFonts w:hint="cs"/>
          <w:rtl/>
        </w:rPr>
        <w:t>،</w:t>
      </w:r>
      <w:r>
        <w:rPr>
          <w:rFonts w:hint="cs"/>
          <w:rtl/>
        </w:rPr>
        <w:t xml:space="preserve"> ومصادره كثيرة ذكرناها في حديثنا عن الآية إذ أجمع المؤرّخون والمفسّرون بكلّ مذاهبهم على نزولها في أمير المؤمنين علي </w:t>
      </w:r>
      <w:r w:rsidR="002235E8" w:rsidRPr="002235E8">
        <w:rPr>
          <w:rStyle w:val="libAlaemChar"/>
          <w:rFonts w:hint="cs"/>
          <w:rtl/>
        </w:rPr>
        <w:t>عليه‌السلام</w:t>
      </w:r>
      <w:r>
        <w:rPr>
          <w:rFonts w:hint="cs"/>
          <w:rtl/>
        </w:rPr>
        <w:t xml:space="preserve"> حتّى أطلّ ابن تيميه بقرنه فينعق بقولٍ فارد أنكر فيه حقيقةً</w:t>
      </w:r>
      <w:r w:rsidR="002235E8">
        <w:rPr>
          <w:rFonts w:hint="cs"/>
          <w:rtl/>
        </w:rPr>
        <w:t>؛</w:t>
      </w:r>
      <w:r>
        <w:rPr>
          <w:rFonts w:hint="cs"/>
          <w:rtl/>
        </w:rPr>
        <w:t xml:space="preserve"> فهو بذلك رفض أمر الله تعالى في تولية أمير المؤمنين عليّ فخرج عليه وإن لم يعاصره</w:t>
      </w:r>
      <w:r w:rsidR="002235E8">
        <w:rPr>
          <w:rFonts w:hint="cs"/>
          <w:rtl/>
        </w:rPr>
        <w:t>،</w:t>
      </w:r>
      <w:r>
        <w:rPr>
          <w:rFonts w:hint="cs"/>
          <w:rtl/>
        </w:rPr>
        <w:t xml:space="preserve"> ناصبيّةً منه ووراثة</w:t>
      </w:r>
      <w:r w:rsidR="002235E8">
        <w:rPr>
          <w:rFonts w:hint="cs"/>
          <w:rtl/>
        </w:rPr>
        <w:t>!</w:t>
      </w:r>
    </w:p>
    <w:p w:rsidR="008E0475" w:rsidRDefault="008E0475" w:rsidP="008E0475">
      <w:pPr>
        <w:pStyle w:val="libNormal"/>
        <w:rPr>
          <w:rtl/>
        </w:rPr>
      </w:pPr>
      <w:r>
        <w:rPr>
          <w:rFonts w:hint="cs"/>
          <w:rtl/>
        </w:rPr>
        <w:t>وكيف يفسّر لنا هو أو خارجة عصرنا إذ يتولّون الخوارج</w:t>
      </w:r>
      <w:r w:rsidR="002235E8">
        <w:rPr>
          <w:rFonts w:hint="cs"/>
          <w:rtl/>
        </w:rPr>
        <w:t>:</w:t>
      </w:r>
      <w:r>
        <w:rPr>
          <w:rFonts w:hint="cs"/>
          <w:rtl/>
        </w:rPr>
        <w:t xml:space="preserve"> أنّ الخوارج هم الذين أكرهوا أمير المؤمنين </w:t>
      </w:r>
      <w:r w:rsidR="002235E8" w:rsidRPr="002235E8">
        <w:rPr>
          <w:rStyle w:val="libAlaemChar"/>
          <w:rFonts w:hint="cs"/>
          <w:rtl/>
        </w:rPr>
        <w:t>عليه‌السلام</w:t>
      </w:r>
      <w:r>
        <w:rPr>
          <w:rFonts w:hint="cs"/>
          <w:rtl/>
        </w:rPr>
        <w:t xml:space="preserve"> على إيقاف القتال ومن ثمّ عقد الهدنة وأخذ الموثق على ذلك</w:t>
      </w:r>
      <w:r w:rsidR="002235E8">
        <w:rPr>
          <w:rFonts w:hint="cs"/>
          <w:rtl/>
        </w:rPr>
        <w:t>.</w:t>
      </w:r>
      <w:r>
        <w:rPr>
          <w:rFonts w:hint="cs"/>
          <w:rtl/>
        </w:rPr>
        <w:t xml:space="preserve"> وخالفوه في تعيين الحكم</w:t>
      </w:r>
      <w:r w:rsidR="002235E8">
        <w:rPr>
          <w:rFonts w:hint="cs"/>
          <w:rtl/>
        </w:rPr>
        <w:t>.</w:t>
      </w:r>
      <w:r>
        <w:rPr>
          <w:rFonts w:hint="cs"/>
          <w:rtl/>
        </w:rPr>
        <w:t xml:space="preserve"> فإذا كتب الكتاب</w:t>
      </w:r>
      <w:r w:rsidR="002235E8">
        <w:rPr>
          <w:rFonts w:hint="cs"/>
          <w:rtl/>
        </w:rPr>
        <w:t>،</w:t>
      </w:r>
      <w:r>
        <w:rPr>
          <w:rFonts w:hint="cs"/>
          <w:rtl/>
        </w:rPr>
        <w:t xml:space="preserve"> نعق الخوارج</w:t>
      </w:r>
      <w:r w:rsidR="002235E8">
        <w:rPr>
          <w:rFonts w:hint="cs"/>
          <w:rtl/>
        </w:rPr>
        <w:t>،</w:t>
      </w:r>
      <w:r>
        <w:rPr>
          <w:rFonts w:hint="cs"/>
          <w:rtl/>
        </w:rPr>
        <w:t xml:space="preserve"> لا حكم إلاّ لله</w:t>
      </w:r>
      <w:r w:rsidR="002235E8">
        <w:rPr>
          <w:rFonts w:hint="cs"/>
          <w:rtl/>
        </w:rPr>
        <w:t>،</w:t>
      </w:r>
      <w:r>
        <w:rPr>
          <w:rFonts w:hint="cs"/>
          <w:rtl/>
        </w:rPr>
        <w:t xml:space="preserve"> وقد كنّا زللنا وأخطأنا حين رضينا بالحكمين</w:t>
      </w:r>
      <w:r w:rsidR="002235E8">
        <w:rPr>
          <w:rFonts w:hint="cs"/>
          <w:rtl/>
        </w:rPr>
        <w:t>.</w:t>
      </w:r>
      <w:r>
        <w:rPr>
          <w:rFonts w:hint="cs"/>
          <w:rtl/>
        </w:rPr>
        <w:t>.. فرجعنا وتبنا</w:t>
      </w:r>
      <w:r w:rsidR="002235E8">
        <w:rPr>
          <w:rFonts w:hint="cs"/>
          <w:rtl/>
        </w:rPr>
        <w:t>.</w:t>
      </w:r>
      <w:r>
        <w:rPr>
          <w:rFonts w:hint="cs"/>
          <w:rtl/>
        </w:rPr>
        <w:t>..</w:t>
      </w:r>
    </w:p>
    <w:p w:rsidR="008E0475" w:rsidRDefault="008E0475" w:rsidP="008E0475">
      <w:pPr>
        <w:pStyle w:val="libNormal"/>
        <w:rPr>
          <w:rtl/>
        </w:rPr>
      </w:pPr>
      <w:r>
        <w:rPr>
          <w:rFonts w:hint="cs"/>
          <w:rtl/>
        </w:rPr>
        <w:t>انظر إلى هذا السلوك التميميّ المتقلّب</w:t>
      </w:r>
      <w:r w:rsidR="002235E8">
        <w:rPr>
          <w:rFonts w:hint="cs"/>
          <w:rtl/>
        </w:rPr>
        <w:t>!</w:t>
      </w:r>
      <w:r>
        <w:rPr>
          <w:rFonts w:hint="cs"/>
          <w:rtl/>
        </w:rPr>
        <w:t xml:space="preserve"> فهم أصحاب الفتنة</w:t>
      </w:r>
      <w:r w:rsidR="002235E8">
        <w:rPr>
          <w:rFonts w:hint="cs"/>
          <w:rtl/>
        </w:rPr>
        <w:t>،</w:t>
      </w:r>
      <w:r>
        <w:rPr>
          <w:rFonts w:hint="cs"/>
          <w:rtl/>
        </w:rPr>
        <w:t xml:space="preserve"> والمخالفون للإمام الواجب الطّاعة في تعيين الحكم</w:t>
      </w:r>
      <w:r w:rsidR="002235E8">
        <w:rPr>
          <w:rFonts w:hint="cs"/>
          <w:rtl/>
        </w:rPr>
        <w:t>،</w:t>
      </w:r>
      <w:r>
        <w:rPr>
          <w:rFonts w:hint="cs"/>
          <w:rtl/>
        </w:rPr>
        <w:t xml:space="preserve"> ثمّ حمّلوه وزرهم إذ طالبوه بالرجوع عن الحكم وأن يعلن التوبة</w:t>
      </w:r>
      <w:r w:rsidR="002235E8">
        <w:rPr>
          <w:rFonts w:hint="cs"/>
          <w:rtl/>
        </w:rPr>
        <w:t>!</w:t>
      </w:r>
      <w:r>
        <w:rPr>
          <w:rFonts w:hint="cs"/>
          <w:rtl/>
        </w:rPr>
        <w:t xml:space="preserve"> أي يتوب من أمرٍ هم فعلوه</w:t>
      </w:r>
      <w:r w:rsidR="002235E8">
        <w:rPr>
          <w:rFonts w:hint="cs"/>
          <w:rtl/>
        </w:rPr>
        <w:t>!</w:t>
      </w:r>
      <w:r>
        <w:rPr>
          <w:rFonts w:hint="cs"/>
          <w:rtl/>
        </w:rPr>
        <w:t>! علماً أنّها ليست أكثر من هدنة لمدّة سنة</w:t>
      </w:r>
      <w:r w:rsidR="002235E8">
        <w:rPr>
          <w:rFonts w:hint="cs"/>
          <w:rtl/>
        </w:rPr>
        <w:t>.</w:t>
      </w:r>
      <w:r>
        <w:rPr>
          <w:rFonts w:hint="cs"/>
          <w:rtl/>
        </w:rPr>
        <w:t xml:space="preserve"> فخالفهم </w:t>
      </w:r>
      <w:r w:rsidR="002235E8" w:rsidRPr="002235E8">
        <w:rPr>
          <w:rStyle w:val="libAlaemChar"/>
          <w:rFonts w:hint="cs"/>
          <w:rtl/>
        </w:rPr>
        <w:t>عليه‌السلام</w:t>
      </w:r>
      <w:r>
        <w:rPr>
          <w:rFonts w:hint="cs"/>
          <w:rtl/>
        </w:rPr>
        <w:t xml:space="preserve"> واحتجّ عليهم بالقرآن الذي يأمر باحترام العهود والمواثيق بعد توكيدها</w:t>
      </w:r>
      <w:r w:rsidR="002235E8">
        <w:rPr>
          <w:rFonts w:hint="cs"/>
          <w:rtl/>
        </w:rPr>
        <w:t>.</w:t>
      </w:r>
    </w:p>
    <w:p w:rsidR="008E0475" w:rsidRDefault="008E0475" w:rsidP="008E0475">
      <w:pPr>
        <w:pStyle w:val="libNormal"/>
        <w:rPr>
          <w:rtl/>
        </w:rPr>
      </w:pPr>
      <w:r>
        <w:rPr>
          <w:rtl/>
        </w:rPr>
        <w:br w:type="page"/>
      </w:r>
    </w:p>
    <w:p w:rsidR="008E0475" w:rsidRDefault="008E0475" w:rsidP="008E0475">
      <w:pPr>
        <w:pStyle w:val="libNormal"/>
        <w:rPr>
          <w:rtl/>
        </w:rPr>
      </w:pPr>
      <w:r>
        <w:rPr>
          <w:rFonts w:hint="cs"/>
          <w:rtl/>
        </w:rPr>
        <w:lastRenderedPageBreak/>
        <w:t>خرج أبناء نجد يعيثون في الأرض فساداً</w:t>
      </w:r>
      <w:r w:rsidR="002235E8">
        <w:rPr>
          <w:rFonts w:hint="cs"/>
          <w:rtl/>
        </w:rPr>
        <w:t>،</w:t>
      </w:r>
      <w:r>
        <w:rPr>
          <w:rFonts w:hint="cs"/>
          <w:rtl/>
        </w:rPr>
        <w:t xml:space="preserve"> يقتلون المسلم ويعفون عن الذميّ</w:t>
      </w:r>
      <w:r w:rsidR="002235E8">
        <w:rPr>
          <w:rFonts w:hint="cs"/>
          <w:rtl/>
        </w:rPr>
        <w:t>،</w:t>
      </w:r>
      <w:r>
        <w:rPr>
          <w:rFonts w:hint="cs"/>
          <w:rtl/>
        </w:rPr>
        <w:t xml:space="preserve"> حتّى أنّهم قتلوا الصحابيّ عبد الله بن خبّاب بن الأرت وبقروا بطن امرأته وهي حامل</w:t>
      </w:r>
      <w:r w:rsidR="002235E8">
        <w:rPr>
          <w:rFonts w:hint="cs"/>
          <w:rtl/>
        </w:rPr>
        <w:t>.</w:t>
      </w:r>
      <w:r>
        <w:rPr>
          <w:rFonts w:hint="cs"/>
          <w:rtl/>
        </w:rPr>
        <w:t xml:space="preserve"> ثمّ اجتمعوا بالنهروان وأمّروا عليهم عبد الله بن وهب التميميّ</w:t>
      </w:r>
      <w:r w:rsidR="002235E8">
        <w:rPr>
          <w:rFonts w:hint="cs"/>
          <w:rtl/>
        </w:rPr>
        <w:t>،</w:t>
      </w:r>
      <w:r>
        <w:rPr>
          <w:rFonts w:hint="cs"/>
          <w:rtl/>
        </w:rPr>
        <w:t xml:space="preserve"> وذا الخويصرة</w:t>
      </w:r>
      <w:r w:rsidR="002235E8">
        <w:rPr>
          <w:rFonts w:hint="cs"/>
          <w:rtl/>
        </w:rPr>
        <w:t>.</w:t>
      </w:r>
      <w:r>
        <w:rPr>
          <w:rFonts w:hint="cs"/>
          <w:rtl/>
        </w:rPr>
        <w:t>..</w:t>
      </w:r>
      <w:r w:rsidR="002235E8">
        <w:rPr>
          <w:rFonts w:hint="cs"/>
          <w:rtl/>
        </w:rPr>
        <w:t>،</w:t>
      </w:r>
      <w:r>
        <w:rPr>
          <w:rFonts w:hint="cs"/>
          <w:rtl/>
        </w:rPr>
        <w:t xml:space="preserve"> وجرت المعركة وكان كما أنبأ أمير المؤمنين </w:t>
      </w:r>
      <w:r w:rsidR="002235E8" w:rsidRPr="002235E8">
        <w:rPr>
          <w:rStyle w:val="libAlaemChar"/>
          <w:rFonts w:hint="cs"/>
          <w:rtl/>
        </w:rPr>
        <w:t>عليه‌السلام</w:t>
      </w:r>
      <w:r w:rsidR="002235E8">
        <w:rPr>
          <w:rFonts w:hint="cs"/>
          <w:rtl/>
        </w:rPr>
        <w:t>:</w:t>
      </w:r>
      <w:r>
        <w:rPr>
          <w:rFonts w:hint="cs"/>
          <w:rtl/>
        </w:rPr>
        <w:t xml:space="preserve"> </w:t>
      </w:r>
      <w:r w:rsidR="004A4BD1">
        <w:rPr>
          <w:rFonts w:hint="cs"/>
          <w:rtl/>
        </w:rPr>
        <w:t>«لا يقتل من أصحابي إلاّ أقلّ من عشرة، ولا يبقى منهم إلاّ أقلّ من عشرة، ذلك عهدٌ معهود وقضاء مقضيّ»</w:t>
      </w:r>
      <w:r>
        <w:rPr>
          <w:rFonts w:hint="cs"/>
          <w:rtl/>
        </w:rPr>
        <w:t xml:space="preserve"> </w:t>
      </w:r>
      <w:r w:rsidRPr="002235E8">
        <w:rPr>
          <w:rStyle w:val="libFootnotenumChar"/>
          <w:rFonts w:hint="cs"/>
          <w:rtl/>
        </w:rPr>
        <w:t>(1)</w:t>
      </w:r>
      <w:r w:rsidR="002235E8">
        <w:rPr>
          <w:rFonts w:hint="cs"/>
          <w:rtl/>
        </w:rPr>
        <w:t>.</w:t>
      </w:r>
    </w:p>
    <w:p w:rsidR="008E0475" w:rsidRDefault="008E0475" w:rsidP="008E0475">
      <w:pPr>
        <w:pStyle w:val="libNormal"/>
        <w:rPr>
          <w:rtl/>
        </w:rPr>
      </w:pPr>
      <w:r>
        <w:rPr>
          <w:rFonts w:hint="cs"/>
          <w:rtl/>
        </w:rPr>
        <w:t>وكان كما قال</w:t>
      </w:r>
      <w:r w:rsidR="002235E8">
        <w:rPr>
          <w:rFonts w:hint="cs"/>
          <w:rtl/>
        </w:rPr>
        <w:t>،</w:t>
      </w:r>
      <w:r>
        <w:rPr>
          <w:rFonts w:hint="cs"/>
          <w:rtl/>
        </w:rPr>
        <w:t xml:space="preserve"> وقتل زعيما الخوارج</w:t>
      </w:r>
      <w:r w:rsidR="002235E8">
        <w:rPr>
          <w:rFonts w:hint="cs"/>
          <w:rtl/>
        </w:rPr>
        <w:t>:</w:t>
      </w:r>
      <w:r>
        <w:rPr>
          <w:rFonts w:hint="cs"/>
          <w:rtl/>
        </w:rPr>
        <w:t xml:space="preserve"> ذو الخويصرة التميميّ النجديّ وعبد الله بن وهب الراسبيّ التميميّ</w:t>
      </w:r>
      <w:r w:rsidR="002235E8">
        <w:rPr>
          <w:rFonts w:hint="cs"/>
          <w:rtl/>
        </w:rPr>
        <w:t>،</w:t>
      </w:r>
      <w:r>
        <w:rPr>
          <w:rFonts w:hint="cs"/>
          <w:rtl/>
        </w:rPr>
        <w:t xml:space="preserve"> ولم يسلم من أربعة آلاف خارجيّ إلاّ اولئك النفر التسعة</w:t>
      </w:r>
      <w:r w:rsidR="002235E8">
        <w:rPr>
          <w:rFonts w:hint="cs"/>
          <w:rtl/>
        </w:rPr>
        <w:t>،</w:t>
      </w:r>
      <w:r>
        <w:rPr>
          <w:rFonts w:hint="cs"/>
          <w:rtl/>
        </w:rPr>
        <w:t xml:space="preserve"> وقيل</w:t>
      </w:r>
      <w:r w:rsidR="002235E8">
        <w:rPr>
          <w:rFonts w:hint="cs"/>
          <w:rtl/>
        </w:rPr>
        <w:t>:</w:t>
      </w:r>
      <w:r>
        <w:rPr>
          <w:rFonts w:hint="cs"/>
          <w:rtl/>
        </w:rPr>
        <w:t xml:space="preserve"> ستّة</w:t>
      </w:r>
      <w:r w:rsidR="002235E8">
        <w:rPr>
          <w:rFonts w:hint="cs"/>
          <w:rtl/>
        </w:rPr>
        <w:t>،</w:t>
      </w:r>
      <w:r>
        <w:rPr>
          <w:rFonts w:hint="cs"/>
          <w:rtl/>
        </w:rPr>
        <w:t xml:space="preserve"> فهرب منهم رجلان إلى خراسان إلى أرض سجستان وفيها نسلهما</w:t>
      </w:r>
      <w:r w:rsidR="002235E8">
        <w:rPr>
          <w:rFonts w:hint="cs"/>
          <w:rtl/>
        </w:rPr>
        <w:t>،</w:t>
      </w:r>
      <w:r>
        <w:rPr>
          <w:rFonts w:hint="cs"/>
          <w:rtl/>
        </w:rPr>
        <w:t xml:space="preserve"> ورجلان صارا إلى بلاد الجزيرة قرب تكريت وفيها نسلهما</w:t>
      </w:r>
      <w:r w:rsidR="002235E8">
        <w:rPr>
          <w:rFonts w:hint="cs"/>
          <w:rtl/>
        </w:rPr>
        <w:t>،</w:t>
      </w:r>
      <w:r>
        <w:rPr>
          <w:rFonts w:hint="cs"/>
          <w:rtl/>
        </w:rPr>
        <w:t xml:space="preserve"> وصار رجلان إلى بلاد اليمن فيها نسلهما</w:t>
      </w:r>
      <w:r w:rsidR="002235E8">
        <w:rPr>
          <w:rFonts w:hint="cs"/>
          <w:rtl/>
        </w:rPr>
        <w:t>،</w:t>
      </w:r>
      <w:r>
        <w:rPr>
          <w:rFonts w:hint="cs"/>
          <w:rtl/>
        </w:rPr>
        <w:t xml:space="preserve"> وصار رجل إلى بلدة قريبة من حرّان</w:t>
      </w:r>
      <w:r w:rsidR="002235E8">
        <w:rPr>
          <w:rFonts w:hint="cs"/>
          <w:rtl/>
        </w:rPr>
        <w:t>.</w:t>
      </w:r>
    </w:p>
    <w:p w:rsidR="008E0475" w:rsidRDefault="008E0475" w:rsidP="008E0475">
      <w:pPr>
        <w:pStyle w:val="libNormal"/>
        <w:rPr>
          <w:rtl/>
        </w:rPr>
      </w:pPr>
      <w:r>
        <w:rPr>
          <w:rFonts w:hint="cs"/>
          <w:rtl/>
        </w:rPr>
        <w:t>إنّ الخوارج الذين تكلّمنا عنهم لم تكن لهم عقيدة لها مفاهيمها المخالفة لعقيدة المسلمين</w:t>
      </w:r>
      <w:r w:rsidR="002235E8">
        <w:rPr>
          <w:rFonts w:hint="cs"/>
          <w:rtl/>
        </w:rPr>
        <w:t>!</w:t>
      </w:r>
      <w:r>
        <w:rPr>
          <w:rFonts w:hint="cs"/>
          <w:rtl/>
        </w:rPr>
        <w:t xml:space="preserve"> إلاّ هذه الهنات في سوء الأدب التي منشؤها غلظتهم الأعرابيّة وخروجهم على رسول الله </w:t>
      </w:r>
      <w:r w:rsidR="002235E8" w:rsidRPr="002235E8">
        <w:rPr>
          <w:rStyle w:val="libAlaemChar"/>
          <w:rFonts w:hint="cs"/>
          <w:rtl/>
        </w:rPr>
        <w:t>صلى‌الله‌عليه‌وآله‌وسلم</w:t>
      </w:r>
      <w:r>
        <w:rPr>
          <w:rFonts w:hint="cs"/>
          <w:rtl/>
        </w:rPr>
        <w:t xml:space="preserve"> على ما ذكرنا ثمّ خروجهم على أمير المؤمنين </w:t>
      </w:r>
      <w:r w:rsidR="002235E8" w:rsidRPr="002235E8">
        <w:rPr>
          <w:rStyle w:val="libAlaemChar"/>
          <w:rFonts w:hint="cs"/>
          <w:rtl/>
        </w:rPr>
        <w:t>عليه‌السلام</w:t>
      </w:r>
      <w:r>
        <w:rPr>
          <w:rFonts w:hint="cs"/>
          <w:rtl/>
        </w:rPr>
        <w:t xml:space="preserve"> واستعراضهم الأبرياء من المسلمين بالقتل والترويع وعفوهم عن أهل الذمّة</w:t>
      </w:r>
      <w:r w:rsidR="002235E8">
        <w:rPr>
          <w:rFonts w:hint="cs"/>
          <w:rtl/>
        </w:rPr>
        <w:t>!</w:t>
      </w:r>
    </w:p>
    <w:p w:rsidR="008E0475" w:rsidRDefault="008E0475" w:rsidP="00677DF6">
      <w:pPr>
        <w:pStyle w:val="libNormal"/>
        <w:rPr>
          <w:rtl/>
        </w:rPr>
      </w:pPr>
      <w:r>
        <w:rPr>
          <w:rFonts w:hint="cs"/>
          <w:rtl/>
        </w:rPr>
        <w:t xml:space="preserve">أمّا الخارجيّ الثاني ابن تيميه فإنّ </w:t>
      </w:r>
      <w:r w:rsidR="00677DF6">
        <w:rPr>
          <w:rFonts w:hint="cs"/>
          <w:rtl/>
        </w:rPr>
        <w:t>(</w:t>
      </w:r>
      <w:r w:rsidR="004A4BD1">
        <w:rPr>
          <w:rFonts w:hint="cs"/>
          <w:rtl/>
        </w:rPr>
        <w:t>الأربعين ألفاً</w:t>
      </w:r>
      <w:r w:rsidR="00677DF6">
        <w:rPr>
          <w:rFonts w:hint="cs"/>
          <w:rtl/>
        </w:rPr>
        <w:t>)</w:t>
      </w:r>
      <w:r>
        <w:rPr>
          <w:rFonts w:hint="cs"/>
          <w:rtl/>
        </w:rPr>
        <w:t xml:space="preserve"> التي صنّفها هي خلط وحشو وعشو</w:t>
      </w:r>
      <w:r w:rsidR="002235E8">
        <w:rPr>
          <w:rFonts w:hint="cs"/>
          <w:rtl/>
        </w:rPr>
        <w:t>،</w:t>
      </w:r>
      <w:r>
        <w:rPr>
          <w:rFonts w:hint="cs"/>
          <w:rtl/>
        </w:rPr>
        <w:t xml:space="preserve"> هاجم الفرق الإسلاميّة والفلاسفة والمتكلّمين من غير دليل</w:t>
      </w:r>
      <w:r w:rsidR="002235E8">
        <w:rPr>
          <w:rFonts w:hint="cs"/>
          <w:rtl/>
        </w:rPr>
        <w:t>،</w:t>
      </w:r>
      <w:r>
        <w:rPr>
          <w:rFonts w:hint="cs"/>
          <w:rtl/>
        </w:rPr>
        <w:t xml:space="preserve"> ولم </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الفتوح لابن أعثم 4</w:t>
      </w:r>
      <w:r w:rsidR="002235E8">
        <w:rPr>
          <w:rFonts w:hint="cs"/>
          <w:rtl/>
        </w:rPr>
        <w:t>:</w:t>
      </w:r>
      <w:r>
        <w:rPr>
          <w:rFonts w:hint="cs"/>
          <w:rtl/>
        </w:rPr>
        <w:t xml:space="preserve"> 120</w:t>
      </w:r>
      <w:r w:rsidR="002235E8">
        <w:rPr>
          <w:rFonts w:hint="cs"/>
          <w:rtl/>
        </w:rPr>
        <w:t>.</w:t>
      </w:r>
    </w:p>
    <w:p w:rsidR="008E0475" w:rsidRDefault="008E0475" w:rsidP="002235E8">
      <w:pPr>
        <w:pStyle w:val="libFootnote0"/>
        <w:rPr>
          <w:rtl/>
        </w:rPr>
      </w:pPr>
      <w:r>
        <w:rPr>
          <w:rtl/>
        </w:rPr>
        <w:br w:type="page"/>
      </w:r>
    </w:p>
    <w:p w:rsidR="008E0475" w:rsidRDefault="008E0475" w:rsidP="00677DF6">
      <w:pPr>
        <w:pStyle w:val="libNormal0"/>
        <w:rPr>
          <w:rtl/>
        </w:rPr>
      </w:pPr>
      <w:r>
        <w:rPr>
          <w:rFonts w:hint="cs"/>
          <w:rtl/>
        </w:rPr>
        <w:lastRenderedPageBreak/>
        <w:t xml:space="preserve">يكن أمير المؤمنين </w:t>
      </w:r>
      <w:r w:rsidR="002235E8" w:rsidRPr="002235E8">
        <w:rPr>
          <w:rStyle w:val="libAlaemChar"/>
          <w:rFonts w:hint="cs"/>
          <w:rtl/>
        </w:rPr>
        <w:t>عليه‌السلام</w:t>
      </w:r>
      <w:r>
        <w:rPr>
          <w:rFonts w:hint="cs"/>
          <w:rtl/>
        </w:rPr>
        <w:t xml:space="preserve"> وأهل بيته هدف نصبه وحسب</w:t>
      </w:r>
      <w:r w:rsidR="002235E8">
        <w:rPr>
          <w:rFonts w:hint="cs"/>
          <w:rtl/>
        </w:rPr>
        <w:t>،</w:t>
      </w:r>
      <w:r>
        <w:rPr>
          <w:rFonts w:hint="cs"/>
          <w:rtl/>
        </w:rPr>
        <w:t xml:space="preserve"> وإنّما اقتدى بسلفه في شنّ الغارة على رسول الله </w:t>
      </w:r>
      <w:r w:rsidR="002235E8" w:rsidRPr="002235E8">
        <w:rPr>
          <w:rStyle w:val="libAlaemChar"/>
          <w:rFonts w:hint="cs"/>
          <w:rtl/>
        </w:rPr>
        <w:t>صلى‌الله‌عليه‌وآله‌وسلم</w:t>
      </w:r>
      <w:r w:rsidR="002235E8">
        <w:rPr>
          <w:rFonts w:hint="cs"/>
          <w:rtl/>
        </w:rPr>
        <w:t>،</w:t>
      </w:r>
      <w:r>
        <w:rPr>
          <w:rFonts w:hint="cs"/>
          <w:rtl/>
        </w:rPr>
        <w:t xml:space="preserve"> بل وتجاسر فخاض في الكلام عن الله تعالى عمّا وصف ابن تيميه علوّا كبيرا</w:t>
      </w:r>
      <w:r w:rsidR="002235E8">
        <w:rPr>
          <w:rFonts w:hint="cs"/>
          <w:rtl/>
        </w:rPr>
        <w:t>،</w:t>
      </w:r>
      <w:r>
        <w:rPr>
          <w:rFonts w:hint="cs"/>
          <w:rtl/>
        </w:rPr>
        <w:t xml:space="preserve"> وعمّا تابعه خوارج نجد التميميّون الوهّابيّون</w:t>
      </w:r>
      <w:r w:rsidR="002235E8">
        <w:rPr>
          <w:rFonts w:hint="cs"/>
          <w:rtl/>
        </w:rPr>
        <w:t>!!</w:t>
      </w:r>
    </w:p>
    <w:p w:rsidR="008E0475" w:rsidRPr="000D13A0" w:rsidRDefault="008E0475" w:rsidP="008E0475">
      <w:pPr>
        <w:pStyle w:val="Heading2"/>
        <w:rPr>
          <w:rtl/>
        </w:rPr>
      </w:pPr>
      <w:bookmarkStart w:id="33" w:name="_Toc416696269"/>
      <w:r>
        <w:rPr>
          <w:rFonts w:hint="cs"/>
          <w:rtl/>
        </w:rPr>
        <w:t>مزيد ضوء</w:t>
      </w:r>
      <w:r w:rsidR="002235E8">
        <w:rPr>
          <w:rFonts w:hint="cs"/>
          <w:rtl/>
        </w:rPr>
        <w:t xml:space="preserve"> - </w:t>
      </w:r>
      <w:r>
        <w:rPr>
          <w:rFonts w:hint="cs"/>
          <w:rtl/>
        </w:rPr>
        <w:t>زعماء الخوارج ورجالهم</w:t>
      </w:r>
      <w:bookmarkEnd w:id="33"/>
    </w:p>
    <w:p w:rsidR="008E0475" w:rsidRDefault="008E0475" w:rsidP="008E0475">
      <w:pPr>
        <w:pStyle w:val="libNormal"/>
        <w:rPr>
          <w:rtl/>
        </w:rPr>
      </w:pPr>
      <w:r>
        <w:rPr>
          <w:rFonts w:hint="cs"/>
          <w:rtl/>
        </w:rPr>
        <w:t xml:space="preserve">لقد وجدنا أنّ المشرق </w:t>
      </w:r>
      <w:r w:rsidR="004A4BD1">
        <w:rPr>
          <w:rFonts w:hint="cs"/>
          <w:rtl/>
        </w:rPr>
        <w:t>«نجد»</w:t>
      </w:r>
      <w:r>
        <w:rPr>
          <w:rFonts w:hint="cs"/>
          <w:rtl/>
        </w:rPr>
        <w:t xml:space="preserve"> التي امتنع رسول الله </w:t>
      </w:r>
      <w:r w:rsidR="002235E8" w:rsidRPr="002235E8">
        <w:rPr>
          <w:rStyle w:val="libAlaemChar"/>
          <w:rFonts w:hint="cs"/>
          <w:rtl/>
        </w:rPr>
        <w:t>صلى‌الله‌عليه‌وآله‌وسلم</w:t>
      </w:r>
      <w:r w:rsidR="002235E8">
        <w:rPr>
          <w:rFonts w:hint="cs"/>
          <w:rtl/>
        </w:rPr>
        <w:t>،</w:t>
      </w:r>
      <w:r>
        <w:rPr>
          <w:rFonts w:hint="cs"/>
          <w:rtl/>
        </w:rPr>
        <w:t xml:space="preserve"> قد انبعث منها أكثر من دجّال مدّع للنبوّة رجل أو امرأة</w:t>
      </w:r>
      <w:r w:rsidR="002235E8">
        <w:rPr>
          <w:rFonts w:hint="cs"/>
          <w:rtl/>
        </w:rPr>
        <w:t>.</w:t>
      </w:r>
      <w:r>
        <w:rPr>
          <w:rFonts w:hint="cs"/>
          <w:rtl/>
        </w:rPr>
        <w:t>..</w:t>
      </w:r>
      <w:r w:rsidR="002235E8">
        <w:rPr>
          <w:rFonts w:hint="cs"/>
          <w:rtl/>
        </w:rPr>
        <w:t>،</w:t>
      </w:r>
      <w:r>
        <w:rPr>
          <w:rFonts w:hint="cs"/>
          <w:rtl/>
        </w:rPr>
        <w:t xml:space="preserve"> وكان منها رجالات الخوارج ثم خاتمة عقد السوء </w:t>
      </w:r>
      <w:r w:rsidR="004A4BD1">
        <w:rPr>
          <w:rFonts w:hint="cs"/>
          <w:rtl/>
        </w:rPr>
        <w:t>«الوهّابيّة»</w:t>
      </w:r>
      <w:r w:rsidR="002235E8">
        <w:rPr>
          <w:rFonts w:hint="cs"/>
          <w:rtl/>
        </w:rPr>
        <w:t>.</w:t>
      </w:r>
      <w:r>
        <w:rPr>
          <w:rFonts w:hint="cs"/>
          <w:rtl/>
        </w:rPr>
        <w:t xml:space="preserve"> ويحسن أن نذكر بعض رجالات الخوارج موجزاً</w:t>
      </w:r>
      <w:r w:rsidR="002235E8">
        <w:rPr>
          <w:rFonts w:hint="cs"/>
          <w:rtl/>
        </w:rPr>
        <w:t>:</w:t>
      </w:r>
    </w:p>
    <w:p w:rsidR="008E0475" w:rsidRDefault="00677DF6" w:rsidP="008E0475">
      <w:pPr>
        <w:pStyle w:val="libNormal"/>
        <w:rPr>
          <w:rtl/>
        </w:rPr>
      </w:pPr>
      <w:r>
        <w:rPr>
          <w:rFonts w:hint="cs"/>
          <w:rtl/>
        </w:rPr>
        <w:t>*</w:t>
      </w:r>
      <w:r w:rsidR="008E0475">
        <w:rPr>
          <w:rFonts w:hint="cs"/>
          <w:rtl/>
        </w:rPr>
        <w:t xml:space="preserve"> ذو الخويصرة التميميّ النجديّ</w:t>
      </w:r>
      <w:r w:rsidR="002235E8">
        <w:rPr>
          <w:rFonts w:hint="cs"/>
          <w:rtl/>
        </w:rPr>
        <w:t>؛</w:t>
      </w:r>
      <w:r w:rsidR="008E0475">
        <w:rPr>
          <w:rFonts w:hint="cs"/>
          <w:rtl/>
        </w:rPr>
        <w:t xml:space="preserve"> وهو الخارجيّ الأوّل</w:t>
      </w:r>
      <w:r w:rsidR="002235E8">
        <w:rPr>
          <w:rFonts w:hint="cs"/>
          <w:rtl/>
        </w:rPr>
        <w:t>.</w:t>
      </w:r>
      <w:r w:rsidR="008E0475">
        <w:rPr>
          <w:rFonts w:hint="cs"/>
          <w:rtl/>
        </w:rPr>
        <w:t xml:space="preserve"> ذكرناه</w:t>
      </w:r>
      <w:r w:rsidR="002235E8">
        <w:rPr>
          <w:rFonts w:hint="cs"/>
          <w:rtl/>
        </w:rPr>
        <w:t>.</w:t>
      </w:r>
    </w:p>
    <w:p w:rsidR="008E0475" w:rsidRDefault="00677DF6" w:rsidP="008E0475">
      <w:pPr>
        <w:pStyle w:val="libNormal"/>
        <w:rPr>
          <w:rtl/>
        </w:rPr>
      </w:pPr>
      <w:r>
        <w:rPr>
          <w:rFonts w:hint="cs"/>
          <w:rtl/>
        </w:rPr>
        <w:t>*</w:t>
      </w:r>
      <w:r w:rsidR="008E0475">
        <w:rPr>
          <w:rFonts w:hint="cs"/>
          <w:rtl/>
        </w:rPr>
        <w:t xml:space="preserve"> مسعر بن فدكيّ التميميّ</w:t>
      </w:r>
      <w:r w:rsidR="002235E8">
        <w:rPr>
          <w:rFonts w:hint="cs"/>
          <w:rtl/>
        </w:rPr>
        <w:t>؛</w:t>
      </w:r>
      <w:r w:rsidR="008E0475">
        <w:rPr>
          <w:rFonts w:hint="cs"/>
          <w:rtl/>
        </w:rPr>
        <w:t xml:space="preserve"> من قادة الخوارج</w:t>
      </w:r>
      <w:r w:rsidR="002235E8">
        <w:rPr>
          <w:rFonts w:hint="cs"/>
          <w:rtl/>
        </w:rPr>
        <w:t>.</w:t>
      </w:r>
    </w:p>
    <w:p w:rsidR="002235E8" w:rsidRDefault="00677DF6" w:rsidP="008E0475">
      <w:pPr>
        <w:pStyle w:val="libNormal"/>
        <w:rPr>
          <w:rtl/>
        </w:rPr>
      </w:pPr>
      <w:r>
        <w:rPr>
          <w:rFonts w:hint="cs"/>
          <w:rtl/>
        </w:rPr>
        <w:t>*</w:t>
      </w:r>
      <w:r w:rsidR="008E0475">
        <w:rPr>
          <w:rFonts w:hint="cs"/>
          <w:rtl/>
        </w:rPr>
        <w:t xml:space="preserve"> عبد الله بن الكوّاء التميميّ</w:t>
      </w:r>
      <w:r w:rsidR="002235E8">
        <w:rPr>
          <w:rFonts w:hint="cs"/>
          <w:rtl/>
        </w:rPr>
        <w:t>؛</w:t>
      </w:r>
      <w:r w:rsidR="008E0475">
        <w:rPr>
          <w:rFonts w:hint="cs"/>
          <w:rtl/>
        </w:rPr>
        <w:t xml:space="preserve"> بايعه الخوارج</w:t>
      </w:r>
      <w:r w:rsidR="002235E8">
        <w:rPr>
          <w:rFonts w:hint="cs"/>
          <w:rtl/>
        </w:rPr>
        <w:t>،</w:t>
      </w:r>
      <w:r w:rsidR="008E0475">
        <w:rPr>
          <w:rFonts w:hint="cs"/>
          <w:rtl/>
        </w:rPr>
        <w:t xml:space="preserve"> ثمّ حاججه أمير المؤمنين </w:t>
      </w:r>
      <w:r w:rsidR="002235E8" w:rsidRPr="002235E8">
        <w:rPr>
          <w:rStyle w:val="libAlaemChar"/>
          <w:rFonts w:hint="cs"/>
          <w:rtl/>
        </w:rPr>
        <w:t>عليه‌السلام</w:t>
      </w:r>
      <w:r w:rsidR="008E0475">
        <w:rPr>
          <w:rFonts w:hint="cs"/>
          <w:rtl/>
        </w:rPr>
        <w:t xml:space="preserve"> فقطعه فاعتزل الخوارج</w:t>
      </w:r>
      <w:r w:rsidR="002235E8">
        <w:rPr>
          <w:rFonts w:hint="cs"/>
          <w:rtl/>
        </w:rPr>
        <w:t>،</w:t>
      </w:r>
      <w:r w:rsidR="008E0475">
        <w:rPr>
          <w:rFonts w:hint="cs"/>
          <w:rtl/>
        </w:rPr>
        <w:t xml:space="preserve"> فبايعوا</w:t>
      </w:r>
      <w:r w:rsidR="002235E8">
        <w:rPr>
          <w:rFonts w:hint="cs"/>
          <w:rtl/>
        </w:rPr>
        <w:t>:</w:t>
      </w:r>
    </w:p>
    <w:p w:rsidR="002235E8" w:rsidRDefault="00677DF6" w:rsidP="008E0475">
      <w:pPr>
        <w:pStyle w:val="libNormal"/>
        <w:rPr>
          <w:rtl/>
        </w:rPr>
      </w:pPr>
      <w:r>
        <w:rPr>
          <w:rFonts w:hint="cs"/>
          <w:rtl/>
        </w:rPr>
        <w:t>*</w:t>
      </w:r>
      <w:r w:rsidR="008E0475">
        <w:rPr>
          <w:rFonts w:hint="cs"/>
          <w:rtl/>
        </w:rPr>
        <w:t xml:space="preserve"> عبد الله بن وهب الراسبيّ التميميّ</w:t>
      </w:r>
      <w:r w:rsidR="002235E8">
        <w:rPr>
          <w:rFonts w:hint="cs"/>
          <w:rtl/>
        </w:rPr>
        <w:t>،</w:t>
      </w:r>
      <w:r w:rsidR="008E0475">
        <w:rPr>
          <w:rFonts w:hint="cs"/>
          <w:rtl/>
        </w:rPr>
        <w:t xml:space="preserve"> بايعه الخوارج بعد ابن الكوّاء</w:t>
      </w:r>
      <w:r w:rsidR="002235E8">
        <w:rPr>
          <w:rFonts w:hint="cs"/>
          <w:rtl/>
        </w:rPr>
        <w:t>،</w:t>
      </w:r>
      <w:r w:rsidR="008E0475">
        <w:rPr>
          <w:rFonts w:hint="cs"/>
          <w:rtl/>
        </w:rPr>
        <w:t xml:space="preserve"> وقتله أمير المؤمنين عليّ </w:t>
      </w:r>
      <w:r w:rsidR="002235E8" w:rsidRPr="002235E8">
        <w:rPr>
          <w:rStyle w:val="libAlaemChar"/>
          <w:rFonts w:hint="cs"/>
          <w:rtl/>
        </w:rPr>
        <w:t>عليه‌السلام</w:t>
      </w:r>
      <w:r w:rsidR="002235E8">
        <w:rPr>
          <w:rFonts w:hint="cs"/>
          <w:rtl/>
        </w:rPr>
        <w:t>،</w:t>
      </w:r>
      <w:r w:rsidR="008E0475">
        <w:rPr>
          <w:rFonts w:hint="cs"/>
          <w:rtl/>
        </w:rPr>
        <w:t xml:space="preserve"> يوم النهروان</w:t>
      </w:r>
      <w:r w:rsidR="002235E8">
        <w:rPr>
          <w:rFonts w:hint="cs"/>
          <w:rtl/>
        </w:rPr>
        <w:t>.</w:t>
      </w:r>
    </w:p>
    <w:p w:rsidR="008E0475" w:rsidRDefault="00677DF6" w:rsidP="008E0475">
      <w:pPr>
        <w:pStyle w:val="libNormal"/>
        <w:rPr>
          <w:rtl/>
        </w:rPr>
      </w:pPr>
      <w:r>
        <w:rPr>
          <w:rFonts w:hint="cs"/>
          <w:rtl/>
        </w:rPr>
        <w:t>*</w:t>
      </w:r>
      <w:r w:rsidR="008E0475">
        <w:rPr>
          <w:rFonts w:hint="cs"/>
          <w:rtl/>
        </w:rPr>
        <w:t xml:space="preserve"> عروة بن حدير بن عمرو بن عبد كعب بن ربيعة بن حنظلة</w:t>
      </w:r>
      <w:r w:rsidR="002235E8">
        <w:rPr>
          <w:rFonts w:hint="cs"/>
          <w:rtl/>
        </w:rPr>
        <w:t>،</w:t>
      </w:r>
      <w:r w:rsidR="008E0475">
        <w:rPr>
          <w:rFonts w:hint="cs"/>
          <w:rtl/>
        </w:rPr>
        <w:t xml:space="preserve"> التميميّ</w:t>
      </w:r>
      <w:r w:rsidR="002235E8">
        <w:rPr>
          <w:rFonts w:hint="cs"/>
          <w:rtl/>
        </w:rPr>
        <w:t>،</w:t>
      </w:r>
      <w:r w:rsidR="008E0475">
        <w:rPr>
          <w:rFonts w:hint="cs"/>
          <w:rtl/>
        </w:rPr>
        <w:t xml:space="preserve"> من بني حنظلة بن زيد مناة بن تميم</w:t>
      </w:r>
      <w:r w:rsidR="002235E8">
        <w:rPr>
          <w:rFonts w:hint="cs"/>
          <w:rtl/>
        </w:rPr>
        <w:t>.</w:t>
      </w:r>
      <w:r w:rsidR="008E0475">
        <w:rPr>
          <w:rFonts w:hint="cs"/>
          <w:rtl/>
        </w:rPr>
        <w:t xml:space="preserve"> قالوا</w:t>
      </w:r>
      <w:r w:rsidR="002235E8">
        <w:rPr>
          <w:rFonts w:hint="cs"/>
          <w:rtl/>
        </w:rPr>
        <w:t>:</w:t>
      </w:r>
      <w:r w:rsidR="008E0475">
        <w:rPr>
          <w:rFonts w:hint="cs"/>
          <w:rtl/>
        </w:rPr>
        <w:t xml:space="preserve"> كان أوّل من حكّم قال</w:t>
      </w:r>
      <w:r w:rsidR="002235E8">
        <w:rPr>
          <w:rFonts w:hint="cs"/>
          <w:rtl/>
        </w:rPr>
        <w:t>:</w:t>
      </w:r>
      <w:r w:rsidR="008E0475">
        <w:rPr>
          <w:rFonts w:hint="cs"/>
          <w:rtl/>
        </w:rPr>
        <w:t xml:space="preserve"> لا حكم إلاّ للهِ</w:t>
      </w:r>
      <w:r w:rsidR="002235E8">
        <w:rPr>
          <w:rFonts w:hint="cs"/>
          <w:rtl/>
        </w:rPr>
        <w:t>.</w:t>
      </w:r>
    </w:p>
    <w:p w:rsidR="008E0475" w:rsidRDefault="008E0475" w:rsidP="008E0475">
      <w:pPr>
        <w:pStyle w:val="libNormal"/>
        <w:rPr>
          <w:rtl/>
        </w:rPr>
      </w:pPr>
      <w:r>
        <w:rPr>
          <w:rFonts w:hint="cs"/>
          <w:rtl/>
        </w:rPr>
        <w:t xml:space="preserve">قال علي </w:t>
      </w:r>
      <w:r w:rsidR="002235E8" w:rsidRPr="002235E8">
        <w:rPr>
          <w:rStyle w:val="libAlaemChar"/>
          <w:rFonts w:hint="cs"/>
          <w:rtl/>
        </w:rPr>
        <w:t>عليه‌السلام</w:t>
      </w:r>
      <w:r w:rsidR="002235E8">
        <w:rPr>
          <w:rFonts w:hint="cs"/>
          <w:rtl/>
        </w:rPr>
        <w:t>:</w:t>
      </w:r>
      <w:r>
        <w:rPr>
          <w:rFonts w:hint="cs"/>
          <w:rtl/>
        </w:rPr>
        <w:t xml:space="preserve"> </w:t>
      </w:r>
      <w:r w:rsidR="004A4BD1">
        <w:rPr>
          <w:rFonts w:hint="cs"/>
          <w:rtl/>
        </w:rPr>
        <w:t>«كلمة حقّ أريد بها باطل»</w:t>
      </w:r>
      <w:r w:rsidR="002235E8">
        <w:rPr>
          <w:rFonts w:hint="cs"/>
          <w:rtl/>
        </w:rPr>
        <w:t>.</w:t>
      </w:r>
      <w:r>
        <w:rPr>
          <w:rFonts w:hint="cs"/>
          <w:rtl/>
        </w:rPr>
        <w:t xml:space="preserve"> وقتل عروة أيّام معاوية</w:t>
      </w:r>
      <w:r w:rsidR="002235E8">
        <w:rPr>
          <w:rFonts w:hint="cs"/>
          <w:rtl/>
        </w:rPr>
        <w:t>،</w:t>
      </w:r>
      <w:r>
        <w:rPr>
          <w:rFonts w:hint="cs"/>
          <w:rtl/>
        </w:rPr>
        <w:t xml:space="preserve"> قتله زياد</w:t>
      </w:r>
    </w:p>
    <w:p w:rsidR="008E0475" w:rsidRDefault="008E0475" w:rsidP="008E0475">
      <w:pPr>
        <w:pStyle w:val="libNormal"/>
        <w:rPr>
          <w:rtl/>
        </w:rPr>
      </w:pPr>
      <w:r>
        <w:rPr>
          <w:rtl/>
        </w:rPr>
        <w:br w:type="page"/>
      </w:r>
    </w:p>
    <w:p w:rsidR="002235E8" w:rsidRDefault="008E0475" w:rsidP="00677DF6">
      <w:pPr>
        <w:pStyle w:val="libNormal0"/>
        <w:rPr>
          <w:rtl/>
        </w:rPr>
      </w:pPr>
      <w:r>
        <w:rPr>
          <w:rFonts w:hint="cs"/>
          <w:rtl/>
        </w:rPr>
        <w:lastRenderedPageBreak/>
        <w:t>صبراً</w:t>
      </w:r>
      <w:r w:rsidR="002235E8">
        <w:rPr>
          <w:rFonts w:hint="cs"/>
          <w:rtl/>
        </w:rPr>
        <w:t>.</w:t>
      </w:r>
      <w:r>
        <w:rPr>
          <w:rFonts w:hint="cs"/>
          <w:rtl/>
        </w:rPr>
        <w:t xml:space="preserve"> </w:t>
      </w:r>
      <w:r w:rsidRPr="002235E8">
        <w:rPr>
          <w:rStyle w:val="libFootnotenumChar"/>
          <w:rFonts w:hint="cs"/>
          <w:rtl/>
        </w:rPr>
        <w:t>(1)</w:t>
      </w:r>
      <w:r>
        <w:rPr>
          <w:rFonts w:hint="cs"/>
          <w:rtl/>
        </w:rPr>
        <w:t xml:space="preserve"> </w:t>
      </w:r>
      <w:r w:rsidR="00677DF6">
        <w:rPr>
          <w:rFonts w:hint="cs"/>
          <w:rtl/>
        </w:rPr>
        <w:t>(</w:t>
      </w:r>
      <w:r w:rsidR="004A4BD1">
        <w:rPr>
          <w:rFonts w:hint="cs"/>
          <w:rtl/>
        </w:rPr>
        <w:t>الاشتقاق لابن دريد 220</w:t>
      </w:r>
      <w:r w:rsidR="00677DF6">
        <w:rPr>
          <w:rFonts w:hint="cs"/>
          <w:rtl/>
        </w:rPr>
        <w:t>)</w:t>
      </w:r>
      <w:r w:rsidR="002235E8">
        <w:rPr>
          <w:rFonts w:hint="cs"/>
          <w:rtl/>
        </w:rPr>
        <w:t>.</w:t>
      </w:r>
    </w:p>
    <w:p w:rsidR="008E0475" w:rsidRDefault="00677DF6" w:rsidP="008E0475">
      <w:pPr>
        <w:pStyle w:val="libNormal"/>
        <w:rPr>
          <w:rtl/>
        </w:rPr>
      </w:pPr>
      <w:r>
        <w:rPr>
          <w:rFonts w:hint="cs"/>
          <w:rtl/>
        </w:rPr>
        <w:t>*</w:t>
      </w:r>
      <w:r w:rsidR="008E0475">
        <w:rPr>
          <w:rFonts w:hint="cs"/>
          <w:rtl/>
        </w:rPr>
        <w:t xml:space="preserve"> أبو بلال</w:t>
      </w:r>
      <w:r w:rsidR="002235E8">
        <w:rPr>
          <w:rFonts w:hint="cs"/>
          <w:rtl/>
        </w:rPr>
        <w:t>،</w:t>
      </w:r>
      <w:r w:rsidR="008E0475">
        <w:rPr>
          <w:rFonts w:hint="cs"/>
          <w:rtl/>
        </w:rPr>
        <w:t xml:space="preserve"> مرداس بن حدير التميميّ</w:t>
      </w:r>
      <w:r w:rsidR="002235E8">
        <w:rPr>
          <w:rFonts w:hint="cs"/>
          <w:rtl/>
        </w:rPr>
        <w:t>،</w:t>
      </w:r>
      <w:r w:rsidR="008E0475">
        <w:rPr>
          <w:rFonts w:hint="cs"/>
          <w:rtl/>
        </w:rPr>
        <w:t xml:space="preserve"> أخو عروة المتقدّم</w:t>
      </w:r>
      <w:r w:rsidR="002235E8">
        <w:rPr>
          <w:rFonts w:hint="cs"/>
          <w:rtl/>
        </w:rPr>
        <w:t>.</w:t>
      </w:r>
    </w:p>
    <w:p w:rsidR="008E0475" w:rsidRDefault="008E0475" w:rsidP="00677DF6">
      <w:pPr>
        <w:pStyle w:val="libNormal"/>
        <w:rPr>
          <w:rtl/>
        </w:rPr>
      </w:pPr>
      <w:r>
        <w:rPr>
          <w:rFonts w:hint="cs"/>
          <w:rtl/>
        </w:rPr>
        <w:t xml:space="preserve">في الكامل في الأدب لابن المبرّد </w:t>
      </w:r>
      <w:r w:rsidR="00677DF6">
        <w:rPr>
          <w:rFonts w:hint="cs"/>
          <w:rtl/>
        </w:rPr>
        <w:t>(</w:t>
      </w:r>
      <w:r w:rsidR="004A4BD1">
        <w:rPr>
          <w:rFonts w:hint="cs"/>
          <w:rtl/>
        </w:rPr>
        <w:t>559</w:t>
      </w:r>
      <w:r w:rsidR="00677DF6">
        <w:rPr>
          <w:rFonts w:hint="cs"/>
          <w:rtl/>
        </w:rPr>
        <w:t>)</w:t>
      </w:r>
      <w:r w:rsidR="002235E8">
        <w:rPr>
          <w:rFonts w:hint="cs"/>
          <w:rtl/>
        </w:rPr>
        <w:t>:</w:t>
      </w:r>
      <w:r>
        <w:rPr>
          <w:rFonts w:hint="cs"/>
          <w:rtl/>
        </w:rPr>
        <w:t xml:space="preserve"> أبو بلال من زعماء الخوارج وشعرائهم</w:t>
      </w:r>
      <w:r w:rsidR="002235E8">
        <w:rPr>
          <w:rFonts w:hint="cs"/>
          <w:rtl/>
        </w:rPr>
        <w:t>.</w:t>
      </w:r>
      <w:r>
        <w:rPr>
          <w:rFonts w:hint="cs"/>
          <w:rtl/>
        </w:rPr>
        <w:t xml:space="preserve"> شهد صفّين مع عليّ </w:t>
      </w:r>
      <w:r w:rsidR="002235E8" w:rsidRPr="002235E8">
        <w:rPr>
          <w:rStyle w:val="libAlaemChar"/>
          <w:rFonts w:hint="cs"/>
          <w:rtl/>
        </w:rPr>
        <w:t>عليه‌السلام</w:t>
      </w:r>
      <w:r w:rsidR="002235E8">
        <w:rPr>
          <w:rFonts w:hint="cs"/>
          <w:rtl/>
        </w:rPr>
        <w:t>،</w:t>
      </w:r>
      <w:r>
        <w:rPr>
          <w:rFonts w:hint="cs"/>
          <w:rtl/>
        </w:rPr>
        <w:t xml:space="preserve"> وأنكر التحكيم</w:t>
      </w:r>
      <w:r w:rsidR="002235E8">
        <w:rPr>
          <w:rFonts w:hint="cs"/>
          <w:rtl/>
        </w:rPr>
        <w:t>،</w:t>
      </w:r>
      <w:r>
        <w:rPr>
          <w:rFonts w:hint="cs"/>
          <w:rtl/>
        </w:rPr>
        <w:t xml:space="preserve"> وشهد النهروان ونجا فيمن نجا</w:t>
      </w:r>
      <w:r w:rsidR="002235E8">
        <w:rPr>
          <w:rFonts w:hint="cs"/>
          <w:rtl/>
        </w:rPr>
        <w:t>،</w:t>
      </w:r>
      <w:r>
        <w:rPr>
          <w:rFonts w:hint="cs"/>
          <w:rtl/>
        </w:rPr>
        <w:t xml:space="preserve"> وقتل زمن عبيد الله بن زياد</w:t>
      </w:r>
      <w:r w:rsidR="002235E8">
        <w:rPr>
          <w:rFonts w:hint="cs"/>
          <w:rtl/>
        </w:rPr>
        <w:t>.</w:t>
      </w:r>
    </w:p>
    <w:p w:rsidR="002235E8" w:rsidRDefault="008E0475" w:rsidP="008E0475">
      <w:pPr>
        <w:pStyle w:val="libNormal"/>
        <w:rPr>
          <w:rtl/>
        </w:rPr>
      </w:pPr>
      <w:r>
        <w:rPr>
          <w:rFonts w:hint="cs"/>
          <w:rtl/>
        </w:rPr>
        <w:t>وفي الاشتقاق</w:t>
      </w:r>
      <w:r w:rsidR="002235E8">
        <w:rPr>
          <w:rFonts w:hint="cs"/>
          <w:rtl/>
        </w:rPr>
        <w:t>:</w:t>
      </w:r>
      <w:r>
        <w:rPr>
          <w:rFonts w:hint="cs"/>
          <w:rtl/>
        </w:rPr>
        <w:t xml:space="preserve"> وهو رأس كلّ خارجيّ يتولاّه</w:t>
      </w:r>
      <w:r w:rsidR="002235E8">
        <w:rPr>
          <w:rFonts w:hint="cs"/>
          <w:rtl/>
        </w:rPr>
        <w:t>،</w:t>
      </w:r>
      <w:r>
        <w:rPr>
          <w:rFonts w:hint="cs"/>
          <w:rtl/>
        </w:rPr>
        <w:t xml:space="preserve"> ويعرف بابن اُديّة</w:t>
      </w:r>
      <w:r w:rsidR="002235E8">
        <w:rPr>
          <w:rFonts w:hint="cs"/>
          <w:rtl/>
        </w:rPr>
        <w:t>،</w:t>
      </w:r>
      <w:r>
        <w:rPr>
          <w:rFonts w:hint="cs"/>
          <w:rtl/>
        </w:rPr>
        <w:t xml:space="preserve"> وهي جدّة جاهليّة</w:t>
      </w:r>
      <w:r w:rsidR="002235E8">
        <w:rPr>
          <w:rFonts w:hint="cs"/>
          <w:rtl/>
        </w:rPr>
        <w:t>.</w:t>
      </w:r>
      <w:r>
        <w:rPr>
          <w:rFonts w:hint="cs"/>
          <w:rtl/>
        </w:rPr>
        <w:t xml:space="preserve"> وكان من مجتهدي الخوارج البلجاء</w:t>
      </w:r>
      <w:r w:rsidR="002235E8">
        <w:rPr>
          <w:rFonts w:hint="cs"/>
          <w:rtl/>
        </w:rPr>
        <w:t>،</w:t>
      </w:r>
      <w:r>
        <w:rPr>
          <w:rFonts w:hint="cs"/>
          <w:rtl/>
        </w:rPr>
        <w:t xml:space="preserve"> نسبة إلى امرأة تميميّة من الخوارج اسمها البلجاء</w:t>
      </w:r>
      <w:r w:rsidR="002235E8">
        <w:rPr>
          <w:rFonts w:hint="cs"/>
          <w:rtl/>
        </w:rPr>
        <w:t>.</w:t>
      </w:r>
      <w:r>
        <w:rPr>
          <w:rFonts w:hint="cs"/>
          <w:rtl/>
        </w:rPr>
        <w:t xml:space="preserve"> </w:t>
      </w:r>
      <w:r w:rsidRPr="002235E8">
        <w:rPr>
          <w:rStyle w:val="libFootnotenumChar"/>
          <w:rFonts w:hint="cs"/>
          <w:rtl/>
        </w:rPr>
        <w:t>(2)</w:t>
      </w:r>
    </w:p>
    <w:p w:rsidR="002235E8" w:rsidRDefault="00677DF6" w:rsidP="008E0475">
      <w:pPr>
        <w:pStyle w:val="libNormal"/>
        <w:rPr>
          <w:rtl/>
        </w:rPr>
      </w:pPr>
      <w:r>
        <w:rPr>
          <w:rFonts w:hint="cs"/>
          <w:rtl/>
        </w:rPr>
        <w:t>*</w:t>
      </w:r>
      <w:r w:rsidR="008E0475">
        <w:rPr>
          <w:rFonts w:hint="cs"/>
          <w:rtl/>
        </w:rPr>
        <w:t xml:space="preserve"> العيزار بن الأخنس التميميّ</w:t>
      </w:r>
      <w:r w:rsidR="002235E8">
        <w:rPr>
          <w:rFonts w:hint="cs"/>
          <w:rtl/>
        </w:rPr>
        <w:t>؛</w:t>
      </w:r>
      <w:r w:rsidR="008E0475">
        <w:rPr>
          <w:rFonts w:hint="cs"/>
          <w:rtl/>
        </w:rPr>
        <w:t xml:space="preserve"> م بني سدوس</w:t>
      </w:r>
      <w:r w:rsidR="002235E8">
        <w:rPr>
          <w:rFonts w:hint="cs"/>
          <w:rtl/>
        </w:rPr>
        <w:t>،</w:t>
      </w:r>
      <w:r w:rsidR="008E0475">
        <w:rPr>
          <w:rFonts w:hint="cs"/>
          <w:rtl/>
        </w:rPr>
        <w:t xml:space="preserve"> ثمّ من بني تميم</w:t>
      </w:r>
      <w:r w:rsidR="002235E8">
        <w:rPr>
          <w:rFonts w:hint="cs"/>
          <w:rtl/>
        </w:rPr>
        <w:t>.</w:t>
      </w:r>
      <w:r w:rsidR="008E0475">
        <w:rPr>
          <w:rFonts w:hint="cs"/>
          <w:rtl/>
        </w:rPr>
        <w:t xml:space="preserve"> قتله أمير المؤمنين </w:t>
      </w:r>
      <w:r w:rsidR="002235E8" w:rsidRPr="002235E8">
        <w:rPr>
          <w:rStyle w:val="libAlaemChar"/>
          <w:rFonts w:hint="cs"/>
          <w:rtl/>
        </w:rPr>
        <w:t>عليه‌السلام</w:t>
      </w:r>
      <w:r w:rsidR="008E0475">
        <w:rPr>
          <w:rFonts w:hint="cs"/>
          <w:rtl/>
        </w:rPr>
        <w:t xml:space="preserve"> يوم النهروان</w:t>
      </w:r>
      <w:r w:rsidR="002235E8">
        <w:rPr>
          <w:rFonts w:hint="cs"/>
          <w:rtl/>
        </w:rPr>
        <w:t>.</w:t>
      </w:r>
    </w:p>
    <w:p w:rsidR="002235E8" w:rsidRDefault="00677DF6" w:rsidP="008E0475">
      <w:pPr>
        <w:pStyle w:val="libNormal"/>
        <w:rPr>
          <w:rtl/>
        </w:rPr>
      </w:pPr>
      <w:r>
        <w:rPr>
          <w:rFonts w:hint="cs"/>
          <w:rtl/>
        </w:rPr>
        <w:t>*</w:t>
      </w:r>
      <w:r w:rsidR="008E0475">
        <w:rPr>
          <w:rFonts w:hint="cs"/>
          <w:rtl/>
        </w:rPr>
        <w:t xml:space="preserve"> شريح بن أوفى العبسي</w:t>
      </w:r>
      <w:r w:rsidR="002235E8">
        <w:rPr>
          <w:rFonts w:hint="cs"/>
          <w:rtl/>
        </w:rPr>
        <w:t>؛</w:t>
      </w:r>
      <w:r w:rsidR="008E0475">
        <w:rPr>
          <w:rFonts w:hint="cs"/>
          <w:rtl/>
        </w:rPr>
        <w:t xml:space="preserve"> ثمّ من غطفان</w:t>
      </w:r>
      <w:r w:rsidR="002235E8">
        <w:rPr>
          <w:rFonts w:hint="cs"/>
          <w:rtl/>
        </w:rPr>
        <w:t>،</w:t>
      </w:r>
      <w:r w:rsidR="008E0475">
        <w:rPr>
          <w:rFonts w:hint="cs"/>
          <w:rtl/>
        </w:rPr>
        <w:t xml:space="preserve"> إحدى قبائل نجد</w:t>
      </w:r>
      <w:r w:rsidR="002235E8">
        <w:rPr>
          <w:rFonts w:hint="cs"/>
          <w:rtl/>
        </w:rPr>
        <w:t>.</w:t>
      </w:r>
      <w:r w:rsidR="008E0475">
        <w:rPr>
          <w:rFonts w:hint="cs"/>
          <w:rtl/>
        </w:rPr>
        <w:t xml:space="preserve"> اجتمع الخوارج في منزله بعد أن ولّوا أمرهم عبد الله بن وهب الراسبي</w:t>
      </w:r>
      <w:r w:rsidR="002235E8">
        <w:rPr>
          <w:rFonts w:hint="cs"/>
          <w:rtl/>
        </w:rPr>
        <w:t>،</w:t>
      </w:r>
      <w:r w:rsidR="008E0475">
        <w:rPr>
          <w:rFonts w:hint="cs"/>
          <w:rtl/>
        </w:rPr>
        <w:t xml:space="preserve"> وبعد شخوص أبي موسى للحكومة</w:t>
      </w:r>
      <w:r w:rsidR="002235E8">
        <w:rPr>
          <w:rFonts w:hint="cs"/>
          <w:rtl/>
        </w:rPr>
        <w:t>.</w:t>
      </w:r>
      <w:r w:rsidR="008E0475">
        <w:rPr>
          <w:rFonts w:hint="cs"/>
          <w:rtl/>
        </w:rPr>
        <w:t xml:space="preserve"> قتل شريح بالنهروان</w:t>
      </w:r>
      <w:r w:rsidR="002235E8">
        <w:rPr>
          <w:rFonts w:hint="cs"/>
          <w:rtl/>
        </w:rPr>
        <w:t>.</w:t>
      </w:r>
    </w:p>
    <w:p w:rsidR="002235E8" w:rsidRDefault="00677DF6" w:rsidP="008E0475">
      <w:pPr>
        <w:pStyle w:val="libNormal"/>
        <w:rPr>
          <w:rtl/>
        </w:rPr>
      </w:pPr>
      <w:r>
        <w:rPr>
          <w:rFonts w:hint="cs"/>
          <w:rtl/>
        </w:rPr>
        <w:t>*</w:t>
      </w:r>
      <w:r w:rsidR="008E0475">
        <w:rPr>
          <w:rFonts w:hint="cs"/>
          <w:rtl/>
        </w:rPr>
        <w:t xml:space="preserve"> مالك بن الوضّاح</w:t>
      </w:r>
      <w:r w:rsidR="002235E8">
        <w:rPr>
          <w:rFonts w:hint="cs"/>
          <w:rtl/>
        </w:rPr>
        <w:t>؛</w:t>
      </w:r>
      <w:r w:rsidR="008E0475">
        <w:rPr>
          <w:rFonts w:hint="cs"/>
          <w:rtl/>
        </w:rPr>
        <w:t xml:space="preserve"> ابن عمّ العيزار بن الأخنس التميميّ</w:t>
      </w:r>
      <w:r w:rsidR="002235E8">
        <w:rPr>
          <w:rFonts w:hint="cs"/>
          <w:rtl/>
        </w:rPr>
        <w:t>.</w:t>
      </w:r>
      <w:r w:rsidR="008E0475">
        <w:rPr>
          <w:rFonts w:hint="cs"/>
          <w:rtl/>
        </w:rPr>
        <w:t xml:space="preserve"> قتله أمير المؤمنين </w:t>
      </w:r>
      <w:r w:rsidR="002235E8" w:rsidRPr="002235E8">
        <w:rPr>
          <w:rStyle w:val="libAlaemChar"/>
          <w:rFonts w:hint="cs"/>
          <w:rtl/>
        </w:rPr>
        <w:t>عليه‌السلام</w:t>
      </w:r>
      <w:r w:rsidR="008E0475">
        <w:rPr>
          <w:rFonts w:hint="cs"/>
          <w:rtl/>
        </w:rPr>
        <w:t xml:space="preserve"> يوم النهروان</w:t>
      </w:r>
      <w:r w:rsidR="002235E8">
        <w:rPr>
          <w:rFonts w:hint="cs"/>
          <w:rtl/>
        </w:rPr>
        <w:t>.</w:t>
      </w:r>
    </w:p>
    <w:p w:rsidR="008E0475" w:rsidRDefault="00677DF6" w:rsidP="008E0475">
      <w:pPr>
        <w:pStyle w:val="libNormal"/>
        <w:rPr>
          <w:rtl/>
        </w:rPr>
      </w:pPr>
      <w:r>
        <w:rPr>
          <w:rFonts w:hint="cs"/>
          <w:rtl/>
        </w:rPr>
        <w:t>*</w:t>
      </w:r>
      <w:r w:rsidR="008E0475">
        <w:rPr>
          <w:rFonts w:hint="cs"/>
          <w:rtl/>
        </w:rPr>
        <w:t xml:space="preserve"> شجنة بن عديّ بن عامر بن عوف التميميّ</w:t>
      </w:r>
      <w:r w:rsidR="002235E8">
        <w:rPr>
          <w:rFonts w:hint="cs"/>
          <w:rtl/>
        </w:rPr>
        <w:t>؛</w:t>
      </w:r>
      <w:r w:rsidR="008E0475">
        <w:rPr>
          <w:rFonts w:hint="cs"/>
          <w:rtl/>
        </w:rPr>
        <w:t xml:space="preserve"> وابنه</w:t>
      </w:r>
      <w:r w:rsidR="002235E8">
        <w:rPr>
          <w:rFonts w:hint="cs"/>
          <w:rtl/>
        </w:rPr>
        <w:t>:</w:t>
      </w:r>
      <w:r w:rsidR="008E0475">
        <w:rPr>
          <w:rFonts w:hint="cs"/>
          <w:rtl/>
        </w:rPr>
        <w:t xml:space="preserve"> الأخضر</w:t>
      </w:r>
      <w:r w:rsidR="002235E8">
        <w:rPr>
          <w:rFonts w:hint="cs"/>
          <w:rtl/>
        </w:rPr>
        <w:t>،</w:t>
      </w:r>
      <w:r w:rsidR="008E0475">
        <w:rPr>
          <w:rFonts w:hint="cs"/>
          <w:rtl/>
        </w:rPr>
        <w:t xml:space="preserve"> قتلا يوم </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الاشتقاق لابن دريد 220</w:t>
      </w:r>
      <w:r w:rsidR="002235E8">
        <w:rPr>
          <w:rFonts w:hint="cs"/>
          <w:rtl/>
        </w:rPr>
        <w:t>.</w:t>
      </w:r>
    </w:p>
    <w:p w:rsidR="008E0475" w:rsidRDefault="008E0475" w:rsidP="002235E8">
      <w:pPr>
        <w:pStyle w:val="libFootnote0"/>
        <w:rPr>
          <w:rtl/>
        </w:rPr>
      </w:pPr>
      <w:r>
        <w:rPr>
          <w:rFonts w:hint="cs"/>
          <w:rtl/>
        </w:rPr>
        <w:t>(2) الاشتقاق لابن دريد 219</w:t>
      </w:r>
      <w:r w:rsidR="002235E8">
        <w:rPr>
          <w:rFonts w:hint="cs"/>
          <w:rtl/>
        </w:rPr>
        <w:t>.</w:t>
      </w:r>
    </w:p>
    <w:p w:rsidR="008E0475" w:rsidRDefault="008E0475" w:rsidP="002235E8">
      <w:pPr>
        <w:pStyle w:val="libFootnote0"/>
        <w:rPr>
          <w:rtl/>
        </w:rPr>
      </w:pPr>
      <w:r>
        <w:rPr>
          <w:rtl/>
        </w:rPr>
        <w:br w:type="page"/>
      </w:r>
    </w:p>
    <w:p w:rsidR="002235E8" w:rsidRDefault="008E0475" w:rsidP="00677DF6">
      <w:pPr>
        <w:pStyle w:val="libNormal0"/>
        <w:rPr>
          <w:rtl/>
        </w:rPr>
      </w:pPr>
      <w:r>
        <w:rPr>
          <w:rFonts w:hint="cs"/>
          <w:rtl/>
        </w:rPr>
        <w:lastRenderedPageBreak/>
        <w:t xml:space="preserve">النهروان مع من قتل من الخوارج </w:t>
      </w:r>
      <w:r w:rsidRPr="002235E8">
        <w:rPr>
          <w:rStyle w:val="libFootnotenumChar"/>
          <w:rFonts w:hint="cs"/>
          <w:rtl/>
        </w:rPr>
        <w:t>(1)</w:t>
      </w:r>
      <w:r w:rsidR="002235E8">
        <w:rPr>
          <w:rFonts w:hint="cs"/>
          <w:rtl/>
        </w:rPr>
        <w:t>.</w:t>
      </w:r>
    </w:p>
    <w:p w:rsidR="00B62130" w:rsidRDefault="00677DF6" w:rsidP="008E0475">
      <w:pPr>
        <w:pStyle w:val="libNormal"/>
        <w:rPr>
          <w:rtl/>
        </w:rPr>
      </w:pPr>
      <w:r>
        <w:rPr>
          <w:rFonts w:hint="cs"/>
          <w:rtl/>
        </w:rPr>
        <w:t>*</w:t>
      </w:r>
      <w:r w:rsidR="008E0475">
        <w:rPr>
          <w:rFonts w:hint="cs"/>
          <w:rtl/>
        </w:rPr>
        <w:t xml:space="preserve"> أشرس بن عوف الشيباني</w:t>
      </w:r>
      <w:r w:rsidR="002235E8">
        <w:rPr>
          <w:rFonts w:hint="cs"/>
          <w:rtl/>
        </w:rPr>
        <w:t>؛</w:t>
      </w:r>
      <w:r w:rsidR="008E0475">
        <w:rPr>
          <w:rFonts w:hint="cs"/>
          <w:rtl/>
        </w:rPr>
        <w:t xml:space="preserve"> قال البلاذريّ</w:t>
      </w:r>
      <w:r w:rsidR="002235E8">
        <w:rPr>
          <w:rFonts w:hint="cs"/>
          <w:rtl/>
        </w:rPr>
        <w:t>:</w:t>
      </w:r>
      <w:r w:rsidR="008E0475">
        <w:rPr>
          <w:rFonts w:hint="cs"/>
          <w:rtl/>
        </w:rPr>
        <w:t xml:space="preserve"> أوّل من خرج على عليّ </w:t>
      </w:r>
      <w:r w:rsidR="002235E8" w:rsidRPr="002235E8">
        <w:rPr>
          <w:rStyle w:val="libAlaemChar"/>
          <w:rFonts w:hint="cs"/>
          <w:rtl/>
        </w:rPr>
        <w:t>عليه‌السلام</w:t>
      </w:r>
      <w:r w:rsidR="008E0475">
        <w:rPr>
          <w:rFonts w:hint="cs"/>
          <w:rtl/>
        </w:rPr>
        <w:t xml:space="preserve"> بعد مقتل أهل النهروان </w:t>
      </w:r>
      <w:r w:rsidR="004A4BD1">
        <w:rPr>
          <w:rFonts w:hint="cs"/>
          <w:rtl/>
        </w:rPr>
        <w:t>«أشرس بن عوف الشيباني»</w:t>
      </w:r>
      <w:r w:rsidR="008E0475">
        <w:rPr>
          <w:rFonts w:hint="cs"/>
          <w:rtl/>
        </w:rPr>
        <w:t xml:space="preserve"> خرج بالدَّسكرة</w:t>
      </w:r>
      <w:r w:rsidR="002235E8">
        <w:rPr>
          <w:rFonts w:hint="cs"/>
          <w:rtl/>
        </w:rPr>
        <w:t>،</w:t>
      </w:r>
      <w:r w:rsidR="008E0475">
        <w:rPr>
          <w:rFonts w:hint="cs"/>
          <w:rtl/>
        </w:rPr>
        <w:t xml:space="preserve"> في مائتين</w:t>
      </w:r>
      <w:r w:rsidR="002235E8">
        <w:rPr>
          <w:rFonts w:hint="cs"/>
          <w:rtl/>
        </w:rPr>
        <w:t>،</w:t>
      </w:r>
      <w:r w:rsidR="008E0475">
        <w:rPr>
          <w:rFonts w:hint="cs"/>
          <w:rtl/>
        </w:rPr>
        <w:t xml:space="preserve"> ثمّ صار إلى الأنبار</w:t>
      </w:r>
      <w:r w:rsidR="002235E8">
        <w:rPr>
          <w:rFonts w:hint="cs"/>
          <w:rtl/>
        </w:rPr>
        <w:t>،</w:t>
      </w:r>
      <w:r w:rsidR="008E0475">
        <w:rPr>
          <w:rFonts w:hint="cs"/>
          <w:rtl/>
        </w:rPr>
        <w:t xml:space="preserve"> فوجّه إليه عليّ </w:t>
      </w:r>
      <w:r w:rsidR="002235E8" w:rsidRPr="002235E8">
        <w:rPr>
          <w:rStyle w:val="libAlaemChar"/>
          <w:rFonts w:hint="cs"/>
          <w:rtl/>
        </w:rPr>
        <w:t>عليه‌السلام</w:t>
      </w:r>
      <w:r w:rsidR="002235E8">
        <w:rPr>
          <w:rFonts w:hint="cs"/>
          <w:rtl/>
        </w:rPr>
        <w:t>،</w:t>
      </w:r>
      <w:r w:rsidR="008E0475">
        <w:rPr>
          <w:rFonts w:hint="cs"/>
          <w:rtl/>
        </w:rPr>
        <w:t xml:space="preserve"> الأبرش بن حسّان في ثلاثمائة فواقعه فقتل أشرس في شهر ربيع الأول سنة ثمان وثلاثين </w:t>
      </w:r>
      <w:r w:rsidR="008E0475" w:rsidRPr="002235E8">
        <w:rPr>
          <w:rStyle w:val="libFootnotenumChar"/>
          <w:rFonts w:hint="cs"/>
          <w:rtl/>
        </w:rPr>
        <w:t>(2)</w:t>
      </w:r>
      <w:r w:rsidR="002235E8">
        <w:rPr>
          <w:rFonts w:hint="cs"/>
          <w:rtl/>
        </w:rPr>
        <w:t>.</w:t>
      </w:r>
    </w:p>
    <w:p w:rsidR="008E0475" w:rsidRDefault="00B62130" w:rsidP="008E0475">
      <w:pPr>
        <w:pStyle w:val="libNormal"/>
        <w:rPr>
          <w:rtl/>
        </w:rPr>
      </w:pPr>
      <w:r>
        <w:rPr>
          <w:rtl/>
        </w:rPr>
        <w:t xml:space="preserve">* </w:t>
      </w:r>
      <w:r w:rsidR="008E0475">
        <w:rPr>
          <w:rFonts w:hint="cs"/>
          <w:rtl/>
        </w:rPr>
        <w:t>هلال بن علقمة</w:t>
      </w:r>
      <w:r w:rsidR="002235E8">
        <w:rPr>
          <w:rFonts w:hint="cs"/>
          <w:rtl/>
        </w:rPr>
        <w:t>،</w:t>
      </w:r>
      <w:r w:rsidR="008E0475">
        <w:rPr>
          <w:rFonts w:hint="cs"/>
          <w:rtl/>
        </w:rPr>
        <w:t xml:space="preserve"> وأخوه مجالد بن علقمة</w:t>
      </w:r>
      <w:r w:rsidR="002235E8">
        <w:rPr>
          <w:rFonts w:hint="cs"/>
          <w:rtl/>
        </w:rPr>
        <w:t>،</w:t>
      </w:r>
      <w:r w:rsidR="008E0475">
        <w:rPr>
          <w:rFonts w:hint="cs"/>
          <w:rtl/>
        </w:rPr>
        <w:t xml:space="preserve"> من تيم الرّباب</w:t>
      </w:r>
      <w:r w:rsidR="002235E8">
        <w:rPr>
          <w:rFonts w:hint="cs"/>
          <w:rtl/>
        </w:rPr>
        <w:t>،</w:t>
      </w:r>
      <w:r w:rsidR="008E0475">
        <w:rPr>
          <w:rFonts w:hint="cs"/>
          <w:rtl/>
        </w:rPr>
        <w:t xml:space="preserve"> ثم من تميم</w:t>
      </w:r>
      <w:r w:rsidR="002235E8">
        <w:rPr>
          <w:rFonts w:hint="cs"/>
          <w:rtl/>
        </w:rPr>
        <w:t>.</w:t>
      </w:r>
    </w:p>
    <w:p w:rsidR="00B62130" w:rsidRDefault="008E0475" w:rsidP="00B62130">
      <w:pPr>
        <w:pStyle w:val="libNormal"/>
        <w:rPr>
          <w:rtl/>
        </w:rPr>
      </w:pPr>
      <w:r>
        <w:rPr>
          <w:rFonts w:hint="cs"/>
          <w:rtl/>
        </w:rPr>
        <w:t xml:space="preserve">خرجا على أمير المؤمنين عليّ </w:t>
      </w:r>
      <w:r w:rsidR="002235E8" w:rsidRPr="002235E8">
        <w:rPr>
          <w:rStyle w:val="libAlaemChar"/>
          <w:rFonts w:hint="cs"/>
          <w:rtl/>
        </w:rPr>
        <w:t>عليه‌السلام</w:t>
      </w:r>
      <w:r w:rsidR="002235E8">
        <w:rPr>
          <w:rFonts w:hint="cs"/>
          <w:rtl/>
        </w:rPr>
        <w:t>،</w:t>
      </w:r>
      <w:r>
        <w:rPr>
          <w:rFonts w:hint="cs"/>
          <w:rtl/>
        </w:rPr>
        <w:t xml:space="preserve"> سنة ثمان وثلاثين</w:t>
      </w:r>
      <w:r w:rsidR="002235E8">
        <w:rPr>
          <w:rFonts w:hint="cs"/>
          <w:rtl/>
        </w:rPr>
        <w:t>،</w:t>
      </w:r>
      <w:r>
        <w:rPr>
          <w:rFonts w:hint="cs"/>
          <w:rtl/>
        </w:rPr>
        <w:t xml:space="preserve"> وأتيا ما سبذان</w:t>
      </w:r>
      <w:r w:rsidR="002235E8">
        <w:rPr>
          <w:rFonts w:hint="cs"/>
          <w:rtl/>
        </w:rPr>
        <w:t>،</w:t>
      </w:r>
      <w:r>
        <w:rPr>
          <w:rFonts w:hint="cs"/>
          <w:rtl/>
        </w:rPr>
        <w:t xml:space="preserve"> في مائتين من أصحابهم</w:t>
      </w:r>
      <w:r w:rsidR="002235E8">
        <w:rPr>
          <w:rFonts w:hint="cs"/>
          <w:rtl/>
        </w:rPr>
        <w:t>،</w:t>
      </w:r>
      <w:r>
        <w:rPr>
          <w:rFonts w:hint="cs"/>
          <w:rtl/>
        </w:rPr>
        <w:t xml:space="preserve"> فوجّه إليهم أمير المؤمنين معقل بن قيس الرياحيّ فقتلهم أجمعين</w:t>
      </w:r>
      <w:r w:rsidR="002235E8">
        <w:rPr>
          <w:rFonts w:hint="cs"/>
          <w:rtl/>
        </w:rPr>
        <w:t>.</w:t>
      </w:r>
      <w:r>
        <w:rPr>
          <w:rFonts w:hint="cs"/>
          <w:rtl/>
        </w:rPr>
        <w:t xml:space="preserve"> </w:t>
      </w:r>
      <w:r w:rsidRPr="002235E8">
        <w:rPr>
          <w:rStyle w:val="libFootnotenumChar"/>
          <w:rFonts w:hint="cs"/>
          <w:rtl/>
        </w:rPr>
        <w:t>(3)</w:t>
      </w:r>
      <w:r>
        <w:rPr>
          <w:rFonts w:hint="cs"/>
          <w:rtl/>
        </w:rPr>
        <w:t xml:space="preserve"> </w:t>
      </w:r>
      <w:r w:rsidR="00B62130">
        <w:rPr>
          <w:rFonts w:hint="cs"/>
          <w:rtl/>
        </w:rPr>
        <w:t>(</w:t>
      </w:r>
      <w:r w:rsidR="004A4BD1">
        <w:rPr>
          <w:rFonts w:hint="cs"/>
          <w:rtl/>
        </w:rPr>
        <w:t>أنساب الأشراف 2: 482</w:t>
      </w:r>
      <w:r w:rsidR="00B62130">
        <w:rPr>
          <w:rFonts w:hint="cs"/>
          <w:rtl/>
        </w:rPr>
        <w:t>)</w:t>
      </w:r>
      <w:r w:rsidR="002235E8">
        <w:rPr>
          <w:rFonts w:hint="cs"/>
          <w:rtl/>
        </w:rPr>
        <w:t>.</w:t>
      </w:r>
    </w:p>
    <w:p w:rsidR="00B62130" w:rsidRDefault="00B62130" w:rsidP="008E0475">
      <w:pPr>
        <w:pStyle w:val="libNormal"/>
        <w:rPr>
          <w:rtl/>
        </w:rPr>
      </w:pPr>
      <w:r>
        <w:rPr>
          <w:rtl/>
        </w:rPr>
        <w:t xml:space="preserve">* </w:t>
      </w:r>
      <w:r w:rsidR="008E0475">
        <w:rPr>
          <w:rFonts w:hint="cs"/>
          <w:rtl/>
        </w:rPr>
        <w:t>سعيد بن قفل التميمي</w:t>
      </w:r>
      <w:r w:rsidR="002235E8">
        <w:rPr>
          <w:rFonts w:hint="cs"/>
          <w:rtl/>
        </w:rPr>
        <w:t>.</w:t>
      </w:r>
      <w:r w:rsidR="008E0475">
        <w:rPr>
          <w:rFonts w:hint="cs"/>
          <w:rtl/>
        </w:rPr>
        <w:t xml:space="preserve"> خرج سنة ثمان وثلاثين ومعه مائتا رجل</w:t>
      </w:r>
      <w:r w:rsidR="002235E8">
        <w:rPr>
          <w:rFonts w:hint="cs"/>
          <w:rtl/>
        </w:rPr>
        <w:t>،</w:t>
      </w:r>
      <w:r w:rsidR="008E0475">
        <w:rPr>
          <w:rFonts w:hint="cs"/>
          <w:rtl/>
        </w:rPr>
        <w:t xml:space="preserve"> فأقبل حتّى صار قريباً من المدائن</w:t>
      </w:r>
      <w:r w:rsidR="002235E8">
        <w:rPr>
          <w:rFonts w:hint="cs"/>
          <w:rtl/>
        </w:rPr>
        <w:t>،</w:t>
      </w:r>
      <w:r w:rsidR="008E0475">
        <w:rPr>
          <w:rFonts w:hint="cs"/>
          <w:rtl/>
        </w:rPr>
        <w:t xml:space="preserve"> فكتب عليّ </w:t>
      </w:r>
      <w:r w:rsidR="002235E8" w:rsidRPr="002235E8">
        <w:rPr>
          <w:rStyle w:val="libAlaemChar"/>
          <w:rFonts w:hint="cs"/>
          <w:rtl/>
        </w:rPr>
        <w:t>عليه‌السلام</w:t>
      </w:r>
      <w:r w:rsidR="008E0475">
        <w:rPr>
          <w:rFonts w:hint="cs"/>
          <w:rtl/>
        </w:rPr>
        <w:t xml:space="preserve"> إلى سعد بن مسعود الثقفيّ عمّ المختار بن أبي عبيد بن مسعود وكان عامله على المدائن</w:t>
      </w:r>
      <w:r w:rsidR="002235E8">
        <w:rPr>
          <w:rFonts w:hint="cs"/>
          <w:rtl/>
        </w:rPr>
        <w:t>،</w:t>
      </w:r>
      <w:r w:rsidR="008E0475">
        <w:rPr>
          <w:rFonts w:hint="cs"/>
          <w:rtl/>
        </w:rPr>
        <w:t xml:space="preserve"> في أمره فخرج فواقعهم فقتلهم </w:t>
      </w:r>
      <w:r w:rsidR="008E0475" w:rsidRPr="002235E8">
        <w:rPr>
          <w:rStyle w:val="libFootnotenumChar"/>
          <w:rFonts w:hint="cs"/>
          <w:rtl/>
        </w:rPr>
        <w:t>(4)</w:t>
      </w:r>
      <w:r w:rsidR="002235E8">
        <w:rPr>
          <w:rFonts w:hint="cs"/>
          <w:rtl/>
        </w:rPr>
        <w:t>.</w:t>
      </w:r>
    </w:p>
    <w:p w:rsidR="008E0475" w:rsidRDefault="00B62130" w:rsidP="008E0475">
      <w:pPr>
        <w:pStyle w:val="libNormal"/>
        <w:rPr>
          <w:rtl/>
        </w:rPr>
      </w:pPr>
      <w:r>
        <w:rPr>
          <w:rtl/>
        </w:rPr>
        <w:t xml:space="preserve">* </w:t>
      </w:r>
      <w:r w:rsidR="008E0475">
        <w:rPr>
          <w:rFonts w:hint="cs"/>
          <w:rtl/>
        </w:rPr>
        <w:t>أبو مريم السعدي</w:t>
      </w:r>
      <w:r w:rsidR="002235E8">
        <w:rPr>
          <w:rFonts w:hint="cs"/>
          <w:rtl/>
        </w:rPr>
        <w:t>،</w:t>
      </w:r>
      <w:r w:rsidR="008E0475">
        <w:rPr>
          <w:rFonts w:hint="cs"/>
          <w:rtl/>
        </w:rPr>
        <w:t xml:space="preserve"> ثمّ التميميّ</w:t>
      </w:r>
      <w:r w:rsidR="002235E8">
        <w:rPr>
          <w:rFonts w:hint="cs"/>
          <w:rtl/>
        </w:rPr>
        <w:t>،</w:t>
      </w:r>
      <w:r w:rsidR="008E0475">
        <w:rPr>
          <w:rFonts w:hint="cs"/>
          <w:rtl/>
        </w:rPr>
        <w:t xml:space="preserve"> من سعد مناة بن تميم</w:t>
      </w:r>
      <w:r w:rsidR="002235E8">
        <w:rPr>
          <w:rFonts w:hint="cs"/>
          <w:rtl/>
        </w:rPr>
        <w:t>.</w:t>
      </w:r>
      <w:r w:rsidR="008E0475">
        <w:rPr>
          <w:rFonts w:hint="cs"/>
          <w:rtl/>
        </w:rPr>
        <w:t xml:space="preserve"> خرج بعد وقعة</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جمهرة النسب 283</w:t>
      </w:r>
      <w:r w:rsidR="002235E8">
        <w:rPr>
          <w:rFonts w:hint="cs"/>
          <w:rtl/>
        </w:rPr>
        <w:t>.</w:t>
      </w:r>
    </w:p>
    <w:p w:rsidR="008E0475" w:rsidRDefault="008E0475" w:rsidP="002235E8">
      <w:pPr>
        <w:pStyle w:val="libFootnote0"/>
        <w:rPr>
          <w:rtl/>
        </w:rPr>
      </w:pPr>
      <w:r>
        <w:rPr>
          <w:rFonts w:hint="cs"/>
          <w:rtl/>
        </w:rPr>
        <w:t>(2) أنساب الأشراف 2</w:t>
      </w:r>
      <w:r w:rsidR="002235E8">
        <w:rPr>
          <w:rFonts w:hint="cs"/>
          <w:rtl/>
        </w:rPr>
        <w:t>:</w:t>
      </w:r>
      <w:r>
        <w:rPr>
          <w:rFonts w:hint="cs"/>
          <w:rtl/>
        </w:rPr>
        <w:t xml:space="preserve"> 481</w:t>
      </w:r>
      <w:r w:rsidR="002235E8">
        <w:rPr>
          <w:rFonts w:hint="cs"/>
          <w:rtl/>
        </w:rPr>
        <w:t>.</w:t>
      </w:r>
    </w:p>
    <w:p w:rsidR="008E0475" w:rsidRDefault="008E0475" w:rsidP="002235E8">
      <w:pPr>
        <w:pStyle w:val="libFootnote0"/>
        <w:rPr>
          <w:rtl/>
        </w:rPr>
      </w:pPr>
      <w:r>
        <w:rPr>
          <w:rFonts w:hint="cs"/>
          <w:rtl/>
        </w:rPr>
        <w:t>(3) نفسه</w:t>
      </w:r>
      <w:r w:rsidR="002235E8">
        <w:rPr>
          <w:rFonts w:hint="cs"/>
          <w:rtl/>
        </w:rPr>
        <w:t>:</w:t>
      </w:r>
      <w:r>
        <w:rPr>
          <w:rFonts w:hint="cs"/>
          <w:rtl/>
        </w:rPr>
        <w:t xml:space="preserve"> 482</w:t>
      </w:r>
      <w:r w:rsidR="002235E8">
        <w:rPr>
          <w:rFonts w:hint="cs"/>
          <w:rtl/>
        </w:rPr>
        <w:t>.</w:t>
      </w:r>
    </w:p>
    <w:p w:rsidR="008E0475" w:rsidRDefault="008E0475" w:rsidP="002235E8">
      <w:pPr>
        <w:pStyle w:val="libFootnote0"/>
        <w:rPr>
          <w:rtl/>
        </w:rPr>
      </w:pPr>
      <w:r>
        <w:rPr>
          <w:rFonts w:hint="cs"/>
          <w:rtl/>
        </w:rPr>
        <w:t>(4) أنساب الأشراف 484</w:t>
      </w:r>
      <w:r w:rsidR="002235E8">
        <w:rPr>
          <w:rFonts w:hint="cs"/>
          <w:rtl/>
        </w:rPr>
        <w:t>.</w:t>
      </w:r>
    </w:p>
    <w:p w:rsidR="008E0475" w:rsidRDefault="008E0475" w:rsidP="002235E8">
      <w:pPr>
        <w:pStyle w:val="libFootnote0"/>
      </w:pPr>
      <w:r>
        <w:rPr>
          <w:rtl/>
        </w:rPr>
        <w:br w:type="page"/>
      </w:r>
    </w:p>
    <w:p w:rsidR="008E0475" w:rsidRDefault="008E0475" w:rsidP="00B62130">
      <w:pPr>
        <w:pStyle w:val="libNormal0"/>
        <w:rPr>
          <w:rtl/>
        </w:rPr>
      </w:pPr>
      <w:r>
        <w:rPr>
          <w:rFonts w:hint="cs"/>
          <w:rtl/>
        </w:rPr>
        <w:lastRenderedPageBreak/>
        <w:t xml:space="preserve">النهروان في مائتين جلّهم من الموالي فأقام بشهرزور أشهراً يحضّ على قتال أمير المؤمنين </w:t>
      </w:r>
      <w:r w:rsidR="002235E8" w:rsidRPr="002235E8">
        <w:rPr>
          <w:rStyle w:val="libAlaemChar"/>
          <w:rFonts w:hint="cs"/>
          <w:rtl/>
        </w:rPr>
        <w:t>عليه‌السلام</w:t>
      </w:r>
      <w:r>
        <w:rPr>
          <w:rFonts w:hint="cs"/>
          <w:rtl/>
        </w:rPr>
        <w:t xml:space="preserve"> فاستجاب له آخرون</w:t>
      </w:r>
      <w:r w:rsidR="002235E8">
        <w:rPr>
          <w:rFonts w:hint="cs"/>
          <w:rtl/>
        </w:rPr>
        <w:t>،</w:t>
      </w:r>
      <w:r>
        <w:rPr>
          <w:rFonts w:hint="cs"/>
          <w:rtl/>
        </w:rPr>
        <w:t xml:space="preserve"> فقدم بأصحابه وعددهم أربعمائة ثمّ أتى الكوفة</w:t>
      </w:r>
      <w:r w:rsidR="002235E8">
        <w:rPr>
          <w:rFonts w:hint="cs"/>
          <w:rtl/>
        </w:rPr>
        <w:t>.</w:t>
      </w:r>
      <w:r>
        <w:rPr>
          <w:rFonts w:hint="cs"/>
          <w:rtl/>
        </w:rPr>
        <w:t>..</w:t>
      </w:r>
      <w:r w:rsidR="002235E8">
        <w:rPr>
          <w:rFonts w:hint="cs"/>
          <w:rtl/>
        </w:rPr>
        <w:t>،</w:t>
      </w:r>
      <w:r>
        <w:rPr>
          <w:rFonts w:hint="cs"/>
          <w:rtl/>
        </w:rPr>
        <w:t xml:space="preserve"> فخرج إليهم أمير المؤمنين</w:t>
      </w:r>
      <w:r w:rsidR="002235E8">
        <w:rPr>
          <w:rFonts w:hint="cs"/>
          <w:rtl/>
        </w:rPr>
        <w:t>،</w:t>
      </w:r>
      <w:r>
        <w:rPr>
          <w:rFonts w:hint="cs"/>
          <w:rtl/>
        </w:rPr>
        <w:t xml:space="preserve"> فقتلوا إلاّ خمسين استأمنوا فآمنهم</w:t>
      </w:r>
      <w:r w:rsidR="002235E8">
        <w:rPr>
          <w:rFonts w:hint="cs"/>
          <w:rtl/>
        </w:rPr>
        <w:t>.</w:t>
      </w:r>
      <w:r>
        <w:rPr>
          <w:rFonts w:hint="cs"/>
          <w:rtl/>
        </w:rPr>
        <w:t xml:space="preserve"> وكان في الخوارج أربعون جريحاً</w:t>
      </w:r>
      <w:r w:rsidR="002235E8">
        <w:rPr>
          <w:rFonts w:hint="cs"/>
          <w:rtl/>
        </w:rPr>
        <w:t>،</w:t>
      </w:r>
      <w:r>
        <w:rPr>
          <w:rFonts w:hint="cs"/>
          <w:rtl/>
        </w:rPr>
        <w:t xml:space="preserve"> فأمر عليّ </w:t>
      </w:r>
      <w:r w:rsidR="002235E8" w:rsidRPr="002235E8">
        <w:rPr>
          <w:rStyle w:val="libAlaemChar"/>
          <w:rFonts w:hint="cs"/>
          <w:rtl/>
        </w:rPr>
        <w:t>عليه‌السلام</w:t>
      </w:r>
      <w:r w:rsidR="002235E8">
        <w:rPr>
          <w:rFonts w:hint="cs"/>
          <w:rtl/>
        </w:rPr>
        <w:t>،</w:t>
      </w:r>
      <w:r>
        <w:rPr>
          <w:rFonts w:hint="cs"/>
          <w:rtl/>
        </w:rPr>
        <w:t xml:space="preserve"> بإدخالهم الكوفة ومداواتهم ثمّ قال لهم</w:t>
      </w:r>
      <w:r w:rsidR="002235E8">
        <w:rPr>
          <w:rFonts w:hint="cs"/>
          <w:rtl/>
        </w:rPr>
        <w:t>:</w:t>
      </w:r>
      <w:r>
        <w:rPr>
          <w:rFonts w:hint="cs"/>
          <w:rtl/>
        </w:rPr>
        <w:t xml:space="preserve"> الحقوا بأيّ البلاد شئتم</w:t>
      </w:r>
      <w:r w:rsidR="002235E8">
        <w:rPr>
          <w:rFonts w:hint="cs"/>
          <w:rtl/>
        </w:rPr>
        <w:t>!</w:t>
      </w:r>
    </w:p>
    <w:p w:rsidR="00B62130" w:rsidRDefault="008E0475" w:rsidP="008E0475">
      <w:pPr>
        <w:pStyle w:val="libNormal"/>
        <w:rPr>
          <w:rtl/>
        </w:rPr>
      </w:pPr>
      <w:r>
        <w:rPr>
          <w:rFonts w:hint="cs"/>
          <w:rtl/>
        </w:rPr>
        <w:t>وقال أبو الحسن المدائني</w:t>
      </w:r>
      <w:r w:rsidR="002235E8">
        <w:rPr>
          <w:rFonts w:hint="cs"/>
          <w:rtl/>
        </w:rPr>
        <w:t>:</w:t>
      </w:r>
      <w:r>
        <w:rPr>
          <w:rFonts w:hint="cs"/>
          <w:rtl/>
        </w:rPr>
        <w:t xml:space="preserve"> كان أبو مريم في أربعمائة من الموالي والعجم</w:t>
      </w:r>
      <w:r w:rsidR="002235E8">
        <w:rPr>
          <w:rFonts w:hint="cs"/>
          <w:rtl/>
        </w:rPr>
        <w:t>،</w:t>
      </w:r>
      <w:r>
        <w:rPr>
          <w:rFonts w:hint="cs"/>
          <w:rtl/>
        </w:rPr>
        <w:t xml:space="preserve"> ليس فيهم من العرب إلاّ خمسة من بني سعد</w:t>
      </w:r>
      <w:r w:rsidR="002235E8">
        <w:rPr>
          <w:rFonts w:hint="cs"/>
          <w:rtl/>
        </w:rPr>
        <w:t>،</w:t>
      </w:r>
      <w:r>
        <w:rPr>
          <w:rFonts w:hint="cs"/>
          <w:rtl/>
        </w:rPr>
        <w:t xml:space="preserve"> وأبو مريم سادسهم </w:t>
      </w:r>
      <w:r w:rsidRPr="002235E8">
        <w:rPr>
          <w:rStyle w:val="libFootnotenumChar"/>
          <w:rFonts w:hint="cs"/>
          <w:rtl/>
        </w:rPr>
        <w:t>(1)</w:t>
      </w:r>
      <w:r w:rsidR="002235E8">
        <w:rPr>
          <w:rFonts w:hint="cs"/>
          <w:rtl/>
        </w:rPr>
        <w:t>.</w:t>
      </w:r>
    </w:p>
    <w:p w:rsidR="00B62130" w:rsidRDefault="00B62130" w:rsidP="008E0475">
      <w:pPr>
        <w:pStyle w:val="libNormal"/>
        <w:rPr>
          <w:rtl/>
        </w:rPr>
      </w:pPr>
      <w:r>
        <w:rPr>
          <w:rtl/>
        </w:rPr>
        <w:t xml:space="preserve">* </w:t>
      </w:r>
      <w:r w:rsidR="008E0475">
        <w:rPr>
          <w:rFonts w:hint="cs"/>
          <w:rtl/>
        </w:rPr>
        <w:t>قطام بنت شجنة التميميّة</w:t>
      </w:r>
      <w:r w:rsidR="002235E8">
        <w:rPr>
          <w:rFonts w:hint="cs"/>
          <w:rtl/>
        </w:rPr>
        <w:t>،</w:t>
      </w:r>
      <w:r w:rsidR="008E0475">
        <w:rPr>
          <w:rFonts w:hint="cs"/>
          <w:rtl/>
        </w:rPr>
        <w:t xml:space="preserve"> التي شرطت على ابن ملجم حين خطبها</w:t>
      </w:r>
      <w:r w:rsidR="002235E8">
        <w:rPr>
          <w:rFonts w:hint="cs"/>
          <w:rtl/>
        </w:rPr>
        <w:t>،</w:t>
      </w:r>
      <w:r w:rsidR="008E0475">
        <w:rPr>
          <w:rFonts w:hint="cs"/>
          <w:rtl/>
        </w:rPr>
        <w:t xml:space="preserve"> فيما شرطت</w:t>
      </w:r>
      <w:r w:rsidR="002235E8">
        <w:rPr>
          <w:rFonts w:hint="cs"/>
          <w:rtl/>
        </w:rPr>
        <w:t>:</w:t>
      </w:r>
      <w:r w:rsidR="008E0475">
        <w:rPr>
          <w:rFonts w:hint="cs"/>
          <w:rtl/>
        </w:rPr>
        <w:t xml:space="preserve"> قتل أمير المؤمنين </w:t>
      </w:r>
      <w:r w:rsidR="002235E8" w:rsidRPr="002235E8">
        <w:rPr>
          <w:rStyle w:val="libAlaemChar"/>
          <w:rFonts w:hint="cs"/>
          <w:rtl/>
        </w:rPr>
        <w:t>عليه‌السلام</w:t>
      </w:r>
      <w:r w:rsidR="002235E8">
        <w:rPr>
          <w:rFonts w:hint="cs"/>
          <w:rtl/>
        </w:rPr>
        <w:t>.</w:t>
      </w:r>
      <w:r w:rsidR="008E0475">
        <w:rPr>
          <w:rFonts w:hint="cs"/>
          <w:rtl/>
        </w:rPr>
        <w:t xml:space="preserve"> وكان أبوها </w:t>
      </w:r>
      <w:r w:rsidR="004A4BD1">
        <w:rPr>
          <w:rFonts w:hint="cs"/>
          <w:rtl/>
        </w:rPr>
        <w:t>«شجنة»</w:t>
      </w:r>
      <w:r w:rsidR="008E0475">
        <w:rPr>
          <w:rFonts w:hint="cs"/>
          <w:rtl/>
        </w:rPr>
        <w:t xml:space="preserve"> وأخوها </w:t>
      </w:r>
      <w:r w:rsidR="004A4BD1">
        <w:rPr>
          <w:rFonts w:hint="cs"/>
          <w:rtl/>
        </w:rPr>
        <w:t>«الأخضر»</w:t>
      </w:r>
      <w:r w:rsidR="008E0475">
        <w:rPr>
          <w:rFonts w:hint="cs"/>
          <w:rtl/>
        </w:rPr>
        <w:t xml:space="preserve"> قد قتلا يوم النهروان</w:t>
      </w:r>
      <w:r w:rsidR="002235E8">
        <w:rPr>
          <w:rFonts w:hint="cs"/>
          <w:rtl/>
        </w:rPr>
        <w:t>.</w:t>
      </w:r>
    </w:p>
    <w:p w:rsidR="00B62130" w:rsidRDefault="00B62130" w:rsidP="008E0475">
      <w:pPr>
        <w:pStyle w:val="libNormal"/>
        <w:rPr>
          <w:rtl/>
        </w:rPr>
      </w:pPr>
      <w:r>
        <w:rPr>
          <w:rtl/>
        </w:rPr>
        <w:t xml:space="preserve">* </w:t>
      </w:r>
      <w:r w:rsidR="008E0475">
        <w:rPr>
          <w:rFonts w:hint="cs"/>
          <w:rtl/>
        </w:rPr>
        <w:t>عبد الرحمان بن ملجم المرادي</w:t>
      </w:r>
      <w:r w:rsidR="002235E8">
        <w:rPr>
          <w:rFonts w:hint="cs"/>
          <w:rtl/>
        </w:rPr>
        <w:t xml:space="preserve"> - </w:t>
      </w:r>
      <w:r w:rsidR="008E0475">
        <w:rPr>
          <w:rFonts w:hint="cs"/>
          <w:rtl/>
        </w:rPr>
        <w:t>لعنه الله</w:t>
      </w:r>
      <w:r w:rsidR="002235E8">
        <w:rPr>
          <w:rFonts w:hint="cs"/>
          <w:rtl/>
        </w:rPr>
        <w:t xml:space="preserve"> - </w:t>
      </w:r>
      <w:r w:rsidR="008E0475">
        <w:rPr>
          <w:rFonts w:hint="cs"/>
          <w:rtl/>
        </w:rPr>
        <w:t xml:space="preserve">المباشر لتنفيذ المؤامرة الدنيئة في قتل أميرالمؤمنين </w:t>
      </w:r>
      <w:r w:rsidR="002235E8" w:rsidRPr="002235E8">
        <w:rPr>
          <w:rStyle w:val="libAlaemChar"/>
          <w:rFonts w:hint="cs"/>
          <w:rtl/>
        </w:rPr>
        <w:t>عليه‌السلام</w:t>
      </w:r>
      <w:r w:rsidR="002235E8">
        <w:rPr>
          <w:rFonts w:hint="cs"/>
          <w:rtl/>
        </w:rPr>
        <w:t>.</w:t>
      </w:r>
    </w:p>
    <w:p w:rsidR="00B62130" w:rsidRDefault="00B62130" w:rsidP="008E0475">
      <w:pPr>
        <w:pStyle w:val="libNormal"/>
        <w:rPr>
          <w:rtl/>
        </w:rPr>
      </w:pPr>
      <w:r>
        <w:rPr>
          <w:rtl/>
        </w:rPr>
        <w:t xml:space="preserve">* </w:t>
      </w:r>
      <w:r w:rsidR="008E0475">
        <w:rPr>
          <w:rFonts w:hint="cs"/>
          <w:rtl/>
        </w:rPr>
        <w:t>وردان بن مجالد بن علّفة بن الفرّيش بن نشبة التميميّ</w:t>
      </w:r>
      <w:r w:rsidR="002235E8">
        <w:rPr>
          <w:rFonts w:hint="cs"/>
          <w:rtl/>
        </w:rPr>
        <w:t>؛</w:t>
      </w:r>
      <w:r w:rsidR="008E0475">
        <w:rPr>
          <w:rFonts w:hint="cs"/>
          <w:rtl/>
        </w:rPr>
        <w:t xml:space="preserve"> ابن عمّ قطام</w:t>
      </w:r>
      <w:r w:rsidR="002235E8">
        <w:rPr>
          <w:rFonts w:hint="cs"/>
          <w:rtl/>
        </w:rPr>
        <w:t>.</w:t>
      </w:r>
      <w:r w:rsidR="008E0475">
        <w:rPr>
          <w:rFonts w:hint="cs"/>
          <w:rtl/>
        </w:rPr>
        <w:t xml:space="preserve"> كان وردان فيمن جلس لعليٍّ </w:t>
      </w:r>
      <w:r w:rsidR="002235E8" w:rsidRPr="002235E8">
        <w:rPr>
          <w:rStyle w:val="libAlaemChar"/>
          <w:rFonts w:hint="cs"/>
          <w:rtl/>
        </w:rPr>
        <w:t>عليه‌السلام</w:t>
      </w:r>
      <w:r w:rsidR="002235E8">
        <w:rPr>
          <w:rFonts w:hint="cs"/>
          <w:rtl/>
        </w:rPr>
        <w:t>،</w:t>
      </w:r>
      <w:r w:rsidR="008E0475">
        <w:rPr>
          <w:rFonts w:hint="cs"/>
          <w:rtl/>
        </w:rPr>
        <w:t xml:space="preserve"> مع ابن ملجم</w:t>
      </w:r>
      <w:r w:rsidR="002235E8">
        <w:rPr>
          <w:rFonts w:hint="cs"/>
          <w:rtl/>
        </w:rPr>
        <w:t>،</w:t>
      </w:r>
      <w:r w:rsidR="008E0475">
        <w:rPr>
          <w:rFonts w:hint="cs"/>
          <w:rtl/>
        </w:rPr>
        <w:t xml:space="preserve"> ليلة قتل صلوات الله عليه</w:t>
      </w:r>
      <w:r w:rsidR="002235E8">
        <w:rPr>
          <w:rFonts w:hint="cs"/>
          <w:rtl/>
        </w:rPr>
        <w:t>.</w:t>
      </w:r>
    </w:p>
    <w:p w:rsidR="00B62130" w:rsidRDefault="00B62130" w:rsidP="008E0475">
      <w:pPr>
        <w:pStyle w:val="libNormal"/>
        <w:rPr>
          <w:rtl/>
        </w:rPr>
      </w:pPr>
      <w:r>
        <w:rPr>
          <w:rtl/>
        </w:rPr>
        <w:t xml:space="preserve">* </w:t>
      </w:r>
      <w:r w:rsidR="008E0475">
        <w:rPr>
          <w:rFonts w:hint="cs"/>
          <w:rtl/>
        </w:rPr>
        <w:t>شبيب بن بجرة الأشجعيّ</w:t>
      </w:r>
      <w:r w:rsidR="002235E8">
        <w:rPr>
          <w:rFonts w:hint="cs"/>
          <w:rtl/>
        </w:rPr>
        <w:t>.</w:t>
      </w:r>
      <w:r w:rsidR="008E0475">
        <w:rPr>
          <w:rFonts w:hint="cs"/>
          <w:rtl/>
        </w:rPr>
        <w:t xml:space="preserve"> أحد الثلاثة المشتركين بمباشرة تنفيذ جريمة اغتيال أميرالمؤمنين </w:t>
      </w:r>
      <w:r w:rsidR="002235E8" w:rsidRPr="002235E8">
        <w:rPr>
          <w:rStyle w:val="libAlaemChar"/>
          <w:rFonts w:hint="cs"/>
          <w:rtl/>
        </w:rPr>
        <w:t>عليه‌السلام</w:t>
      </w:r>
      <w:r w:rsidR="002235E8">
        <w:rPr>
          <w:rFonts w:hint="cs"/>
          <w:rtl/>
        </w:rPr>
        <w:t>.</w:t>
      </w:r>
    </w:p>
    <w:p w:rsidR="008E0475" w:rsidRDefault="00B62130" w:rsidP="008E0475">
      <w:pPr>
        <w:pStyle w:val="libNormal"/>
        <w:rPr>
          <w:rtl/>
        </w:rPr>
      </w:pPr>
      <w:r>
        <w:rPr>
          <w:rtl/>
        </w:rPr>
        <w:t xml:space="preserve">* </w:t>
      </w:r>
      <w:r w:rsidR="008E0475">
        <w:rPr>
          <w:rFonts w:hint="cs"/>
          <w:rtl/>
        </w:rPr>
        <w:t>شبث بن ربعيّ</w:t>
      </w:r>
      <w:r w:rsidR="002235E8">
        <w:rPr>
          <w:rFonts w:hint="cs"/>
          <w:rtl/>
        </w:rPr>
        <w:t>،</w:t>
      </w:r>
      <w:r w:rsidR="008E0475">
        <w:rPr>
          <w:rFonts w:hint="cs"/>
          <w:rtl/>
        </w:rPr>
        <w:t xml:space="preserve"> أبو عبد القدّوس التميميّ</w:t>
      </w:r>
      <w:r w:rsidR="002235E8">
        <w:rPr>
          <w:rFonts w:hint="cs"/>
          <w:rtl/>
        </w:rPr>
        <w:t>.</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نفسه</w:t>
      </w:r>
      <w:r w:rsidR="002235E8">
        <w:rPr>
          <w:rFonts w:hint="cs"/>
          <w:rtl/>
        </w:rPr>
        <w:t>:</w:t>
      </w:r>
      <w:r>
        <w:rPr>
          <w:rFonts w:hint="cs"/>
          <w:rtl/>
        </w:rPr>
        <w:t xml:space="preserve"> 485</w:t>
      </w:r>
      <w:r w:rsidR="002235E8">
        <w:rPr>
          <w:rFonts w:hint="cs"/>
          <w:rtl/>
        </w:rPr>
        <w:t xml:space="preserve"> - </w:t>
      </w:r>
      <w:r>
        <w:rPr>
          <w:rFonts w:hint="cs"/>
          <w:rtl/>
        </w:rPr>
        <w:t>486</w:t>
      </w:r>
      <w:r w:rsidR="002235E8">
        <w:rPr>
          <w:rFonts w:hint="cs"/>
          <w:rtl/>
        </w:rPr>
        <w:t>.</w:t>
      </w:r>
    </w:p>
    <w:p w:rsidR="008E0475" w:rsidRDefault="008E0475" w:rsidP="002235E8">
      <w:pPr>
        <w:pStyle w:val="libFootnote0"/>
        <w:rPr>
          <w:rtl/>
        </w:rPr>
      </w:pPr>
      <w:r>
        <w:rPr>
          <w:rtl/>
        </w:rPr>
        <w:br w:type="page"/>
      </w:r>
    </w:p>
    <w:p w:rsidR="008E0475" w:rsidRDefault="008E0475" w:rsidP="00B62130">
      <w:pPr>
        <w:pStyle w:val="libNormal"/>
        <w:rPr>
          <w:rtl/>
        </w:rPr>
      </w:pPr>
      <w:r>
        <w:rPr>
          <w:rFonts w:hint="cs"/>
          <w:rtl/>
        </w:rPr>
        <w:lastRenderedPageBreak/>
        <w:t>شخصيّة متقلّبة الأهواء</w:t>
      </w:r>
      <w:r w:rsidR="002235E8">
        <w:rPr>
          <w:rFonts w:hint="cs"/>
          <w:rtl/>
        </w:rPr>
        <w:t>،</w:t>
      </w:r>
      <w:r>
        <w:rPr>
          <w:rFonts w:hint="cs"/>
          <w:rtl/>
        </w:rPr>
        <w:t xml:space="preserve"> ترجم له ابن الكلبي</w:t>
      </w:r>
      <w:r w:rsidR="002235E8">
        <w:rPr>
          <w:rFonts w:hint="cs"/>
          <w:rtl/>
        </w:rPr>
        <w:t>،</w:t>
      </w:r>
      <w:r>
        <w:rPr>
          <w:rFonts w:hint="cs"/>
          <w:rtl/>
        </w:rPr>
        <w:t xml:space="preserve"> قال</w:t>
      </w:r>
      <w:r w:rsidR="002235E8">
        <w:rPr>
          <w:rFonts w:hint="cs"/>
          <w:rtl/>
        </w:rPr>
        <w:t>:</w:t>
      </w:r>
      <w:r>
        <w:rPr>
          <w:rFonts w:hint="cs"/>
          <w:rtl/>
        </w:rPr>
        <w:t xml:space="preserve"> </w:t>
      </w:r>
      <w:r w:rsidR="00B62130">
        <w:rPr>
          <w:rFonts w:hint="cs"/>
          <w:rtl/>
        </w:rPr>
        <w:t>«</w:t>
      </w:r>
      <w:r>
        <w:rPr>
          <w:rFonts w:hint="cs"/>
          <w:rtl/>
        </w:rPr>
        <w:t>من بني رياح بن يربوع ابن حنظلة بن مالك بن زيد مناة بن تميم</w:t>
      </w:r>
      <w:r w:rsidR="002235E8">
        <w:rPr>
          <w:rFonts w:hint="cs"/>
          <w:rtl/>
        </w:rPr>
        <w:t>:</w:t>
      </w:r>
      <w:r>
        <w:rPr>
          <w:rFonts w:hint="cs"/>
          <w:rtl/>
        </w:rPr>
        <w:t xml:space="preserve"> شبث بن ربعي</w:t>
      </w:r>
      <w:r w:rsidR="002235E8">
        <w:rPr>
          <w:rFonts w:hint="cs"/>
          <w:rtl/>
        </w:rPr>
        <w:t>.</w:t>
      </w:r>
      <w:r>
        <w:rPr>
          <w:rFonts w:hint="cs"/>
          <w:rtl/>
        </w:rPr>
        <w:t>..</w:t>
      </w:r>
      <w:r w:rsidR="002235E8">
        <w:rPr>
          <w:rFonts w:hint="cs"/>
          <w:rtl/>
        </w:rPr>
        <w:t>،</w:t>
      </w:r>
      <w:r>
        <w:rPr>
          <w:rFonts w:hint="cs"/>
          <w:rtl/>
        </w:rPr>
        <w:t xml:space="preserve"> كان مع عليّ </w:t>
      </w:r>
      <w:r w:rsidR="002235E8" w:rsidRPr="002235E8">
        <w:rPr>
          <w:rStyle w:val="libAlaemChar"/>
          <w:rFonts w:hint="cs"/>
          <w:rtl/>
        </w:rPr>
        <w:t>عليه‌السلام</w:t>
      </w:r>
      <w:r w:rsidR="002235E8">
        <w:rPr>
          <w:rFonts w:hint="cs"/>
          <w:rtl/>
        </w:rPr>
        <w:t>،</w:t>
      </w:r>
      <w:r>
        <w:rPr>
          <w:rFonts w:hint="cs"/>
          <w:rtl/>
        </w:rPr>
        <w:t xml:space="preserve"> ثمّ صار مع الخوارج حيث قالوا</w:t>
      </w:r>
      <w:r w:rsidR="002235E8">
        <w:rPr>
          <w:rFonts w:hint="cs"/>
          <w:rtl/>
        </w:rPr>
        <w:t>:</w:t>
      </w:r>
      <w:r>
        <w:rPr>
          <w:rFonts w:hint="cs"/>
          <w:rtl/>
        </w:rPr>
        <w:t xml:space="preserve"> خلعناك وأمّرنا شبثا</w:t>
      </w:r>
      <w:r w:rsidR="002235E8">
        <w:rPr>
          <w:rFonts w:hint="cs"/>
          <w:rtl/>
        </w:rPr>
        <w:t>.</w:t>
      </w:r>
      <w:r>
        <w:rPr>
          <w:rFonts w:hint="cs"/>
          <w:rtl/>
        </w:rPr>
        <w:t xml:space="preserve"> وكان أيضاً مؤذّناً لسجاح</w:t>
      </w:r>
      <w:r w:rsidR="002235E8">
        <w:rPr>
          <w:rFonts w:hint="cs"/>
          <w:rtl/>
        </w:rPr>
        <w:t>.</w:t>
      </w:r>
      <w:r>
        <w:rPr>
          <w:rFonts w:hint="cs"/>
          <w:rtl/>
        </w:rPr>
        <w:t>..</w:t>
      </w:r>
      <w:r w:rsidR="00B62130">
        <w:rPr>
          <w:rFonts w:hint="cs"/>
          <w:rtl/>
        </w:rPr>
        <w:t>»</w:t>
      </w:r>
      <w:r>
        <w:rPr>
          <w:rFonts w:hint="cs"/>
          <w:rtl/>
        </w:rPr>
        <w:t xml:space="preserve"> </w:t>
      </w:r>
      <w:r w:rsidRPr="002235E8">
        <w:rPr>
          <w:rStyle w:val="libFootnotenumChar"/>
          <w:rFonts w:hint="cs"/>
          <w:rtl/>
        </w:rPr>
        <w:t>(1)</w:t>
      </w:r>
      <w:r w:rsidR="002235E8">
        <w:rPr>
          <w:rFonts w:hint="cs"/>
          <w:rtl/>
        </w:rPr>
        <w:t>.</w:t>
      </w:r>
    </w:p>
    <w:p w:rsidR="008E0475" w:rsidRDefault="008E0475" w:rsidP="00B62130">
      <w:pPr>
        <w:pStyle w:val="libNormal"/>
        <w:rPr>
          <w:rtl/>
        </w:rPr>
      </w:pPr>
      <w:r>
        <w:rPr>
          <w:rFonts w:hint="cs"/>
          <w:rtl/>
        </w:rPr>
        <w:t>قال العجليّ</w:t>
      </w:r>
      <w:r w:rsidR="002235E8">
        <w:rPr>
          <w:rFonts w:hint="cs"/>
          <w:rtl/>
        </w:rPr>
        <w:t>:</w:t>
      </w:r>
      <w:r>
        <w:rPr>
          <w:rFonts w:hint="cs"/>
          <w:rtl/>
        </w:rPr>
        <w:t xml:space="preserve"> </w:t>
      </w:r>
      <w:r w:rsidR="00B62130">
        <w:rPr>
          <w:rFonts w:hint="cs"/>
          <w:rtl/>
        </w:rPr>
        <w:t>«</w:t>
      </w:r>
      <w:r>
        <w:rPr>
          <w:rFonts w:hint="cs"/>
          <w:rtl/>
        </w:rPr>
        <w:t>شبث بن ربعي</w:t>
      </w:r>
      <w:r w:rsidR="002235E8">
        <w:rPr>
          <w:rFonts w:hint="cs"/>
          <w:rtl/>
        </w:rPr>
        <w:t>:</w:t>
      </w:r>
      <w:r>
        <w:rPr>
          <w:rFonts w:hint="cs"/>
          <w:rtl/>
        </w:rPr>
        <w:t xml:space="preserve"> من تميم</w:t>
      </w:r>
      <w:r w:rsidR="002235E8">
        <w:rPr>
          <w:rFonts w:hint="cs"/>
          <w:rtl/>
        </w:rPr>
        <w:t>،</w:t>
      </w:r>
      <w:r>
        <w:rPr>
          <w:rFonts w:hint="cs"/>
          <w:rtl/>
        </w:rPr>
        <w:t xml:space="preserve"> كان أوّل من أعان على قتل عثمان</w:t>
      </w:r>
      <w:r w:rsidR="002235E8">
        <w:rPr>
          <w:rFonts w:hint="cs"/>
          <w:rtl/>
        </w:rPr>
        <w:t>،</w:t>
      </w:r>
      <w:r>
        <w:rPr>
          <w:rFonts w:hint="cs"/>
          <w:rtl/>
        </w:rPr>
        <w:t xml:space="preserve"> وهو أوّل من حرّر الحروريّة</w:t>
      </w:r>
      <w:r w:rsidR="002235E8">
        <w:rPr>
          <w:rFonts w:hint="cs"/>
          <w:rtl/>
        </w:rPr>
        <w:t>،</w:t>
      </w:r>
      <w:r>
        <w:rPr>
          <w:rFonts w:hint="cs"/>
          <w:rtl/>
        </w:rPr>
        <w:t xml:space="preserve"> وأعان على قتل الحسين بن عليّ </w:t>
      </w:r>
      <w:r w:rsidRPr="002235E8">
        <w:rPr>
          <w:rStyle w:val="libFootnotenumChar"/>
          <w:rFonts w:hint="cs"/>
          <w:rtl/>
        </w:rPr>
        <w:t>(2)</w:t>
      </w:r>
      <w:r w:rsidR="002235E8">
        <w:rPr>
          <w:rFonts w:hint="cs"/>
          <w:rtl/>
        </w:rPr>
        <w:t>.</w:t>
      </w:r>
    </w:p>
    <w:p w:rsidR="008E0475" w:rsidRDefault="008E0475" w:rsidP="008E0475">
      <w:pPr>
        <w:pStyle w:val="libNormal"/>
        <w:rPr>
          <w:rtl/>
        </w:rPr>
      </w:pPr>
      <w:r>
        <w:rPr>
          <w:rFonts w:hint="cs"/>
          <w:rtl/>
        </w:rPr>
        <w:t>* البلجاء التميميّة</w:t>
      </w:r>
      <w:r w:rsidR="002235E8">
        <w:rPr>
          <w:rFonts w:hint="cs"/>
          <w:rtl/>
        </w:rPr>
        <w:t>؛</w:t>
      </w:r>
      <w:r>
        <w:rPr>
          <w:rFonts w:hint="cs"/>
          <w:rtl/>
        </w:rPr>
        <w:t xml:space="preserve"> من مجتهدي الخوارج</w:t>
      </w:r>
      <w:r w:rsidR="002235E8">
        <w:rPr>
          <w:rFonts w:hint="cs"/>
          <w:rtl/>
        </w:rPr>
        <w:t>.</w:t>
      </w:r>
    </w:p>
    <w:p w:rsidR="008E0475" w:rsidRDefault="008E0475" w:rsidP="008E0475">
      <w:pPr>
        <w:pStyle w:val="libNormal"/>
        <w:rPr>
          <w:rtl/>
        </w:rPr>
      </w:pPr>
      <w:r>
        <w:rPr>
          <w:rFonts w:hint="cs"/>
          <w:rtl/>
        </w:rPr>
        <w:t>أخذها عبيد الله بن زياد فقتلها شرّ قتلة</w:t>
      </w:r>
      <w:r w:rsidR="002235E8">
        <w:rPr>
          <w:rFonts w:hint="cs"/>
          <w:rtl/>
        </w:rPr>
        <w:t>:</w:t>
      </w:r>
      <w:r>
        <w:rPr>
          <w:rFonts w:hint="cs"/>
          <w:rtl/>
        </w:rPr>
        <w:t xml:space="preserve"> قطع يديها ورجليها ورمى بها بالسوق </w:t>
      </w:r>
      <w:r w:rsidRPr="002235E8">
        <w:rPr>
          <w:rStyle w:val="libFootnotenumChar"/>
          <w:rFonts w:hint="cs"/>
          <w:rtl/>
        </w:rPr>
        <w:t>(3)</w:t>
      </w:r>
      <w:r w:rsidR="002235E8">
        <w:rPr>
          <w:rFonts w:hint="cs"/>
          <w:rtl/>
        </w:rPr>
        <w:t>.</w:t>
      </w:r>
      <w:r>
        <w:rPr>
          <w:rFonts w:hint="cs"/>
          <w:rtl/>
        </w:rPr>
        <w:t xml:space="preserve"> قال المبرّد</w:t>
      </w:r>
      <w:r w:rsidR="002235E8">
        <w:rPr>
          <w:rFonts w:hint="cs"/>
          <w:rtl/>
        </w:rPr>
        <w:t>:</w:t>
      </w:r>
      <w:r>
        <w:rPr>
          <w:rFonts w:hint="cs"/>
          <w:rtl/>
        </w:rPr>
        <w:t xml:space="preserve"> إنّها من رهط سجاح التي كانت تنبّأت </w:t>
      </w:r>
      <w:r w:rsidRPr="002235E8">
        <w:rPr>
          <w:rStyle w:val="libFootnotenumChar"/>
          <w:rFonts w:hint="cs"/>
          <w:rtl/>
        </w:rPr>
        <w:t>(4)</w:t>
      </w:r>
      <w:r w:rsidR="002235E8">
        <w:rPr>
          <w:rFonts w:hint="cs"/>
          <w:rtl/>
        </w:rPr>
        <w:t>.</w:t>
      </w:r>
    </w:p>
    <w:p w:rsidR="008E0475" w:rsidRDefault="008E0475" w:rsidP="008E0475">
      <w:pPr>
        <w:pStyle w:val="libNormal"/>
        <w:rPr>
          <w:rtl/>
        </w:rPr>
      </w:pPr>
      <w:r>
        <w:rPr>
          <w:rFonts w:hint="cs"/>
          <w:rtl/>
        </w:rPr>
        <w:t>* أمّ حكيم</w:t>
      </w:r>
      <w:r w:rsidR="002235E8">
        <w:rPr>
          <w:rFonts w:hint="cs"/>
          <w:rtl/>
        </w:rPr>
        <w:t>؛</w:t>
      </w:r>
      <w:r>
        <w:rPr>
          <w:rFonts w:hint="cs"/>
          <w:rtl/>
        </w:rPr>
        <w:t xml:space="preserve"> قال أبو الفرج</w:t>
      </w:r>
      <w:r w:rsidR="002235E8">
        <w:rPr>
          <w:rFonts w:hint="cs"/>
          <w:rtl/>
        </w:rPr>
        <w:t>:</w:t>
      </w:r>
      <w:r>
        <w:rPr>
          <w:rFonts w:hint="cs"/>
          <w:rtl/>
        </w:rPr>
        <w:t xml:space="preserve"> إنّ امرأةً من الخوارج كانت مع قطريّ بن الفجاءة</w:t>
      </w:r>
      <w:r w:rsidR="002235E8">
        <w:rPr>
          <w:rFonts w:hint="cs"/>
          <w:rtl/>
        </w:rPr>
        <w:t>،</w:t>
      </w:r>
      <w:r>
        <w:rPr>
          <w:rFonts w:hint="cs"/>
          <w:rtl/>
        </w:rPr>
        <w:t xml:space="preserve"> يقال لها أمّ حكيم</w:t>
      </w:r>
      <w:r w:rsidR="002235E8">
        <w:rPr>
          <w:rFonts w:hint="cs"/>
          <w:rtl/>
        </w:rPr>
        <w:t>،</w:t>
      </w:r>
      <w:r>
        <w:rPr>
          <w:rFonts w:hint="cs"/>
          <w:rtl/>
        </w:rPr>
        <w:t xml:space="preserve"> وكانت من أشجع الناس وأجملهم وجهاً</w:t>
      </w:r>
      <w:r w:rsidR="002235E8">
        <w:rPr>
          <w:rFonts w:hint="cs"/>
          <w:rtl/>
        </w:rPr>
        <w:t>.</w:t>
      </w:r>
      <w:r>
        <w:rPr>
          <w:rFonts w:hint="cs"/>
          <w:rtl/>
        </w:rPr>
        <w:t>..</w:t>
      </w:r>
      <w:r w:rsidR="002235E8">
        <w:rPr>
          <w:rFonts w:hint="cs"/>
          <w:rtl/>
        </w:rPr>
        <w:t>،</w:t>
      </w:r>
      <w:r>
        <w:rPr>
          <w:rFonts w:hint="cs"/>
          <w:rtl/>
        </w:rPr>
        <w:t xml:space="preserve"> والخوارج يفدّونها بالآباء والأمّهات</w:t>
      </w:r>
      <w:r w:rsidR="002235E8">
        <w:rPr>
          <w:rFonts w:hint="cs"/>
          <w:rtl/>
        </w:rPr>
        <w:t>،</w:t>
      </w:r>
      <w:r>
        <w:rPr>
          <w:rFonts w:hint="cs"/>
          <w:rtl/>
        </w:rPr>
        <w:t xml:space="preserve"> فما رأينا بعدها ولا قبلها مثلها </w:t>
      </w:r>
      <w:r w:rsidRPr="002235E8">
        <w:rPr>
          <w:rStyle w:val="libFootnotenumChar"/>
          <w:rFonts w:hint="cs"/>
          <w:rtl/>
        </w:rPr>
        <w:t>(5)</w:t>
      </w:r>
      <w:r w:rsidR="002235E8">
        <w:rPr>
          <w:rFonts w:hint="cs"/>
          <w:rtl/>
        </w:rPr>
        <w:t>.</w:t>
      </w:r>
    </w:p>
    <w:p w:rsidR="008E0475" w:rsidRDefault="008E0475" w:rsidP="008E0475">
      <w:pPr>
        <w:pStyle w:val="libNormal"/>
        <w:rPr>
          <w:rtl/>
        </w:rPr>
      </w:pPr>
      <w:r>
        <w:rPr>
          <w:rFonts w:hint="cs"/>
          <w:rtl/>
        </w:rPr>
        <w:t>كحيلة</w:t>
      </w:r>
      <w:r w:rsidR="002235E8">
        <w:rPr>
          <w:rFonts w:hint="cs"/>
          <w:rtl/>
        </w:rPr>
        <w:t>،</w:t>
      </w:r>
      <w:r>
        <w:rPr>
          <w:rFonts w:hint="cs"/>
          <w:rtl/>
        </w:rPr>
        <w:t xml:space="preserve"> وقطام</w:t>
      </w:r>
      <w:r w:rsidR="002235E8">
        <w:rPr>
          <w:rFonts w:hint="cs"/>
          <w:rtl/>
        </w:rPr>
        <w:t>؛</w:t>
      </w:r>
      <w:r>
        <w:rPr>
          <w:rFonts w:hint="cs"/>
          <w:rtl/>
        </w:rPr>
        <w:t xml:space="preserve"> قال المبرّد</w:t>
      </w:r>
      <w:r w:rsidR="002235E8">
        <w:rPr>
          <w:rFonts w:hint="cs"/>
          <w:rtl/>
        </w:rPr>
        <w:t>:</w:t>
      </w:r>
      <w:r>
        <w:rPr>
          <w:rFonts w:hint="cs"/>
          <w:rtl/>
        </w:rPr>
        <w:t xml:space="preserve"> وكانت الخوارج أيّام ابن عامر أخرجوا معهم امرأتين يقال لإحداهما</w:t>
      </w:r>
      <w:r w:rsidR="002235E8">
        <w:rPr>
          <w:rFonts w:hint="cs"/>
          <w:rtl/>
        </w:rPr>
        <w:t>:</w:t>
      </w:r>
      <w:r>
        <w:rPr>
          <w:rFonts w:hint="cs"/>
          <w:rtl/>
        </w:rPr>
        <w:t xml:space="preserve"> كحيلة</w:t>
      </w:r>
      <w:r w:rsidR="002235E8">
        <w:rPr>
          <w:rFonts w:hint="cs"/>
          <w:rtl/>
        </w:rPr>
        <w:t>،</w:t>
      </w:r>
      <w:r>
        <w:rPr>
          <w:rFonts w:hint="cs"/>
          <w:rtl/>
        </w:rPr>
        <w:t xml:space="preserve"> والأخرى قطام</w:t>
      </w:r>
      <w:r w:rsidR="002235E8">
        <w:rPr>
          <w:rFonts w:hint="cs"/>
          <w:rtl/>
        </w:rPr>
        <w:t>.</w:t>
      </w:r>
      <w:r>
        <w:rPr>
          <w:rFonts w:hint="cs"/>
          <w:rtl/>
        </w:rPr>
        <w:t xml:space="preserve"> فجعل أصحاب ابن عامر</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جمهرة النسب لابن الكلبيّ 217</w:t>
      </w:r>
      <w:r w:rsidR="002235E8">
        <w:rPr>
          <w:rFonts w:hint="cs"/>
          <w:rtl/>
        </w:rPr>
        <w:t>.</w:t>
      </w:r>
    </w:p>
    <w:p w:rsidR="008E0475" w:rsidRDefault="008E0475" w:rsidP="002235E8">
      <w:pPr>
        <w:pStyle w:val="libFootnote0"/>
        <w:rPr>
          <w:rtl/>
        </w:rPr>
      </w:pPr>
      <w:r>
        <w:rPr>
          <w:rFonts w:hint="cs"/>
          <w:rtl/>
        </w:rPr>
        <w:t>(2) تاريخ الثقات للعجلي 214</w:t>
      </w:r>
      <w:r w:rsidR="002235E8">
        <w:rPr>
          <w:rFonts w:hint="cs"/>
          <w:rtl/>
        </w:rPr>
        <w:t>.</w:t>
      </w:r>
    </w:p>
    <w:p w:rsidR="008E0475" w:rsidRDefault="008E0475" w:rsidP="002235E8">
      <w:pPr>
        <w:pStyle w:val="libFootnote0"/>
        <w:rPr>
          <w:rtl/>
        </w:rPr>
      </w:pPr>
      <w:r>
        <w:rPr>
          <w:rFonts w:hint="cs"/>
          <w:rtl/>
        </w:rPr>
        <w:t>(3) شرح نهج البلاغة لابن أبي الحديد 5</w:t>
      </w:r>
      <w:r w:rsidR="002235E8">
        <w:rPr>
          <w:rFonts w:hint="cs"/>
          <w:rtl/>
        </w:rPr>
        <w:t>:</w:t>
      </w:r>
      <w:r>
        <w:rPr>
          <w:rFonts w:hint="cs"/>
          <w:rtl/>
        </w:rPr>
        <w:t xml:space="preserve"> 82</w:t>
      </w:r>
      <w:r w:rsidR="002235E8">
        <w:rPr>
          <w:rFonts w:hint="cs"/>
          <w:rtl/>
        </w:rPr>
        <w:t>.</w:t>
      </w:r>
    </w:p>
    <w:p w:rsidR="008E0475" w:rsidRDefault="008E0475" w:rsidP="002235E8">
      <w:pPr>
        <w:pStyle w:val="libFootnote0"/>
        <w:rPr>
          <w:rtl/>
        </w:rPr>
      </w:pPr>
      <w:r>
        <w:rPr>
          <w:rFonts w:hint="cs"/>
          <w:rtl/>
        </w:rPr>
        <w:t>(4) الكامل في الأدب للمبرّد 540</w:t>
      </w:r>
      <w:r w:rsidR="002235E8">
        <w:rPr>
          <w:rFonts w:hint="cs"/>
          <w:rtl/>
        </w:rPr>
        <w:t>.</w:t>
      </w:r>
    </w:p>
    <w:p w:rsidR="008E0475" w:rsidRDefault="008E0475" w:rsidP="002235E8">
      <w:pPr>
        <w:pStyle w:val="libFootnote0"/>
        <w:rPr>
          <w:rtl/>
        </w:rPr>
      </w:pPr>
      <w:r>
        <w:rPr>
          <w:rFonts w:hint="cs"/>
          <w:rtl/>
        </w:rPr>
        <w:t>(5) الأغاني لأبي الفرج الأصبهاني 6</w:t>
      </w:r>
      <w:r w:rsidR="002235E8">
        <w:rPr>
          <w:rFonts w:hint="cs"/>
          <w:rtl/>
        </w:rPr>
        <w:t>:</w:t>
      </w:r>
      <w:r>
        <w:rPr>
          <w:rFonts w:hint="cs"/>
          <w:rtl/>
        </w:rPr>
        <w:t xml:space="preserve"> 150</w:t>
      </w:r>
      <w:r w:rsidR="002235E8">
        <w:rPr>
          <w:rFonts w:hint="cs"/>
          <w:rtl/>
        </w:rPr>
        <w:t>.</w:t>
      </w:r>
    </w:p>
    <w:p w:rsidR="008E0475" w:rsidRDefault="008E0475" w:rsidP="002235E8">
      <w:pPr>
        <w:pStyle w:val="libFootnote0"/>
      </w:pPr>
      <w:r>
        <w:rPr>
          <w:rtl/>
        </w:rPr>
        <w:br w:type="page"/>
      </w:r>
    </w:p>
    <w:p w:rsidR="008E0475" w:rsidRDefault="008E0475" w:rsidP="00B62130">
      <w:pPr>
        <w:pStyle w:val="libNormal0"/>
        <w:rPr>
          <w:rtl/>
        </w:rPr>
      </w:pPr>
      <w:r>
        <w:rPr>
          <w:rFonts w:hint="cs"/>
          <w:rtl/>
        </w:rPr>
        <w:lastRenderedPageBreak/>
        <w:t>يعيّرونهم ويصيحون يا أصحاب كحيلة وقطام</w:t>
      </w:r>
      <w:r w:rsidR="002235E8">
        <w:rPr>
          <w:rFonts w:hint="cs"/>
          <w:rtl/>
        </w:rPr>
        <w:t>،</w:t>
      </w:r>
      <w:r>
        <w:rPr>
          <w:rFonts w:hint="cs"/>
          <w:rtl/>
        </w:rPr>
        <w:t xml:space="preserve"> يعرضون لهم بالفجور فتناديهم الخوارج بالدفع والردع </w:t>
      </w:r>
      <w:r w:rsidRPr="002235E8">
        <w:rPr>
          <w:rStyle w:val="libFootnotenumChar"/>
          <w:rFonts w:hint="cs"/>
          <w:rtl/>
        </w:rPr>
        <w:t>(1)</w:t>
      </w:r>
      <w:r w:rsidR="002235E8">
        <w:rPr>
          <w:rFonts w:hint="cs"/>
          <w:rtl/>
        </w:rPr>
        <w:t>.</w:t>
      </w:r>
      <w:r>
        <w:rPr>
          <w:rFonts w:hint="cs"/>
          <w:rtl/>
        </w:rPr>
        <w:t>..</w:t>
      </w:r>
    </w:p>
    <w:p w:rsidR="008E0475" w:rsidRDefault="008E0475" w:rsidP="008E0475">
      <w:pPr>
        <w:pStyle w:val="libNormal"/>
        <w:rPr>
          <w:rtl/>
        </w:rPr>
      </w:pPr>
      <w:r>
        <w:rPr>
          <w:rFonts w:hint="cs"/>
          <w:rtl/>
        </w:rPr>
        <w:t>وقبل الانتقال لذكر آخرين من الأماثل</w:t>
      </w:r>
      <w:r w:rsidR="002235E8">
        <w:rPr>
          <w:rFonts w:hint="cs"/>
          <w:rtl/>
        </w:rPr>
        <w:t>!</w:t>
      </w:r>
      <w:r>
        <w:rPr>
          <w:rFonts w:hint="cs"/>
          <w:rtl/>
        </w:rPr>
        <w:t xml:space="preserve"> من سلف ابن تيميه الذين تأسّى بهم فوفّاهم حقّهم بعد أن حصدهم ذو الفقار في وقعة النهروان فما هي إلاّ ساعة إلاّ وتلك الألوف قد قيل لهم</w:t>
      </w:r>
      <w:r w:rsidR="002235E8">
        <w:rPr>
          <w:rFonts w:hint="cs"/>
          <w:rtl/>
        </w:rPr>
        <w:t>:</w:t>
      </w:r>
      <w:r>
        <w:rPr>
          <w:rFonts w:hint="cs"/>
          <w:rtl/>
        </w:rPr>
        <w:t xml:space="preserve"> موتوا</w:t>
      </w:r>
      <w:r w:rsidR="002235E8">
        <w:rPr>
          <w:rFonts w:hint="cs"/>
          <w:rtl/>
        </w:rPr>
        <w:t>،</w:t>
      </w:r>
      <w:r>
        <w:rPr>
          <w:rFonts w:hint="cs"/>
          <w:rtl/>
        </w:rPr>
        <w:t xml:space="preserve"> فماتوا</w:t>
      </w:r>
      <w:r w:rsidR="002235E8">
        <w:rPr>
          <w:rFonts w:hint="cs"/>
          <w:rtl/>
        </w:rPr>
        <w:t>!</w:t>
      </w:r>
      <w:r>
        <w:rPr>
          <w:rFonts w:hint="cs"/>
          <w:rtl/>
        </w:rPr>
        <w:t xml:space="preserve"> نقول</w:t>
      </w:r>
      <w:r w:rsidR="002235E8">
        <w:rPr>
          <w:rFonts w:hint="cs"/>
          <w:rtl/>
        </w:rPr>
        <w:t>:</w:t>
      </w:r>
      <w:r>
        <w:rPr>
          <w:rFonts w:hint="cs"/>
          <w:rtl/>
        </w:rPr>
        <w:t xml:space="preserve"> لهذا الخارجيّ الثاني كما قال أولئك لخوارج عصرهم</w:t>
      </w:r>
      <w:r w:rsidR="002235E8">
        <w:rPr>
          <w:rFonts w:hint="cs"/>
          <w:rtl/>
        </w:rPr>
        <w:t>:</w:t>
      </w:r>
      <w:r>
        <w:rPr>
          <w:rFonts w:hint="cs"/>
          <w:rtl/>
        </w:rPr>
        <w:t xml:space="preserve"> يا أصحاب كحيلة وقطام</w:t>
      </w:r>
      <w:r w:rsidR="002235E8">
        <w:rPr>
          <w:rFonts w:hint="cs"/>
          <w:rtl/>
        </w:rPr>
        <w:t>؛</w:t>
      </w:r>
      <w:r>
        <w:rPr>
          <w:rFonts w:hint="cs"/>
          <w:rtl/>
        </w:rPr>
        <w:t xml:space="preserve"> وأم حكيم والبلجاء</w:t>
      </w:r>
      <w:r w:rsidR="002235E8">
        <w:rPr>
          <w:rFonts w:hint="cs"/>
          <w:rtl/>
        </w:rPr>
        <w:t>،</w:t>
      </w:r>
      <w:r>
        <w:rPr>
          <w:rFonts w:hint="cs"/>
          <w:rtl/>
        </w:rPr>
        <w:t xml:space="preserve"> وقطام بنت شجنة التي جعلت مهر زواجها من ابن ملجم هو قتل أمير المؤمنين عليّ </w:t>
      </w:r>
      <w:r w:rsidR="002235E8" w:rsidRPr="002235E8">
        <w:rPr>
          <w:rStyle w:val="libAlaemChar"/>
          <w:rFonts w:hint="cs"/>
          <w:rtl/>
        </w:rPr>
        <w:t>عليه‌السلام</w:t>
      </w:r>
      <w:r w:rsidR="002235E8">
        <w:rPr>
          <w:rFonts w:hint="cs"/>
          <w:rtl/>
        </w:rPr>
        <w:t>،</w:t>
      </w:r>
      <w:r>
        <w:rPr>
          <w:rFonts w:hint="cs"/>
          <w:rtl/>
        </w:rPr>
        <w:t xml:space="preserve"> وذي الخويصرة التميميّ الذي سبقك إلى مكرمة الخروج</w:t>
      </w:r>
      <w:r w:rsidR="002235E8">
        <w:rPr>
          <w:rFonts w:hint="cs"/>
          <w:rtl/>
        </w:rPr>
        <w:t>،</w:t>
      </w:r>
      <w:r>
        <w:rPr>
          <w:rFonts w:hint="cs"/>
          <w:rtl/>
        </w:rPr>
        <w:t xml:space="preserve"> وسجاح</w:t>
      </w:r>
      <w:r w:rsidR="002235E8">
        <w:rPr>
          <w:rFonts w:hint="cs"/>
          <w:rtl/>
        </w:rPr>
        <w:t>،</w:t>
      </w:r>
      <w:r>
        <w:rPr>
          <w:rFonts w:hint="cs"/>
          <w:rtl/>
        </w:rPr>
        <w:t xml:space="preserve"> ومسيلمة</w:t>
      </w:r>
      <w:r w:rsidR="002235E8">
        <w:rPr>
          <w:rFonts w:hint="cs"/>
          <w:rtl/>
        </w:rPr>
        <w:t>.</w:t>
      </w:r>
      <w:r>
        <w:rPr>
          <w:rFonts w:hint="cs"/>
          <w:rtl/>
        </w:rPr>
        <w:t>.. والمرء مع من أحب</w:t>
      </w:r>
      <w:r w:rsidR="002235E8">
        <w:rPr>
          <w:rFonts w:hint="cs"/>
          <w:rtl/>
        </w:rPr>
        <w:t>.</w:t>
      </w:r>
    </w:p>
    <w:p w:rsidR="008E0475" w:rsidRDefault="008E0475" w:rsidP="008E0475">
      <w:pPr>
        <w:pStyle w:val="libNormal"/>
        <w:rPr>
          <w:rtl/>
        </w:rPr>
      </w:pPr>
      <w:r>
        <w:rPr>
          <w:rFonts w:hint="cs"/>
          <w:rtl/>
        </w:rPr>
        <w:t>* حنظلة بن الربيع التميميّ</w:t>
      </w:r>
      <w:r w:rsidR="002235E8">
        <w:rPr>
          <w:rFonts w:hint="cs"/>
          <w:rtl/>
        </w:rPr>
        <w:t>،</w:t>
      </w:r>
      <w:r>
        <w:rPr>
          <w:rFonts w:hint="cs"/>
          <w:rtl/>
        </w:rPr>
        <w:t xml:space="preserve"> وعبد الله بن المعتمّ العبسيّ الغطفانيّ دخلا على أمير المؤمنين </w:t>
      </w:r>
      <w:r w:rsidR="002235E8" w:rsidRPr="002235E8">
        <w:rPr>
          <w:rStyle w:val="libAlaemChar"/>
          <w:rFonts w:hint="cs"/>
          <w:rtl/>
        </w:rPr>
        <w:t>عليه‌السلام</w:t>
      </w:r>
      <w:r w:rsidR="002235E8">
        <w:rPr>
          <w:rFonts w:hint="cs"/>
          <w:rtl/>
        </w:rPr>
        <w:t>؛</w:t>
      </w:r>
      <w:r>
        <w:rPr>
          <w:rFonts w:hint="cs"/>
          <w:rtl/>
        </w:rPr>
        <w:t xml:space="preserve"> في رجال من تميم وغطفان ليحملاه على عدم المسير إلى معاوية</w:t>
      </w:r>
      <w:r w:rsidR="002235E8">
        <w:rPr>
          <w:rFonts w:hint="cs"/>
          <w:rtl/>
        </w:rPr>
        <w:t>.</w:t>
      </w:r>
      <w:r>
        <w:rPr>
          <w:rFonts w:hint="cs"/>
          <w:rtl/>
        </w:rPr>
        <w:t xml:space="preserve"> فقال </w:t>
      </w:r>
      <w:r w:rsidR="002235E8" w:rsidRPr="002235E8">
        <w:rPr>
          <w:rStyle w:val="libAlaemChar"/>
          <w:rFonts w:hint="cs"/>
          <w:rtl/>
        </w:rPr>
        <w:t>عليه‌السلام</w:t>
      </w:r>
      <w:r w:rsidR="002235E8">
        <w:rPr>
          <w:rFonts w:hint="cs"/>
          <w:rtl/>
        </w:rPr>
        <w:t>:</w:t>
      </w:r>
      <w:r>
        <w:rPr>
          <w:rFonts w:hint="cs"/>
          <w:rtl/>
        </w:rPr>
        <w:t xml:space="preserve"> </w:t>
      </w:r>
      <w:r w:rsidR="004A4BD1">
        <w:rPr>
          <w:rFonts w:hint="cs"/>
          <w:rtl/>
        </w:rPr>
        <w:t>«وأيم الله إنّي لأسمع كلام قوم ما أراهم يعرفون معروفاً، ولا ينكرون منكراً»</w:t>
      </w:r>
      <w:r w:rsidR="002235E8">
        <w:rPr>
          <w:rFonts w:hint="cs"/>
          <w:rtl/>
        </w:rPr>
        <w:t>!</w:t>
      </w:r>
    </w:p>
    <w:p w:rsidR="008E0475" w:rsidRDefault="008E0475" w:rsidP="008E0475">
      <w:pPr>
        <w:pStyle w:val="libNormal"/>
        <w:rPr>
          <w:rtl/>
        </w:rPr>
      </w:pPr>
      <w:r>
        <w:rPr>
          <w:rFonts w:hint="cs"/>
          <w:rtl/>
        </w:rPr>
        <w:t>فهرب ابن المعتمّ في أحد عشر رجلاً من قومه</w:t>
      </w:r>
      <w:r w:rsidR="002235E8">
        <w:rPr>
          <w:rFonts w:hint="cs"/>
          <w:rtl/>
        </w:rPr>
        <w:t>،</w:t>
      </w:r>
      <w:r>
        <w:rPr>
          <w:rFonts w:hint="cs"/>
          <w:rtl/>
        </w:rPr>
        <w:t xml:space="preserve"> وحنظلة في ثلاثة وعشرين رجلاً من قومه إلى معاوية </w:t>
      </w:r>
      <w:r w:rsidRPr="002235E8">
        <w:rPr>
          <w:rStyle w:val="libFootnotenumChar"/>
          <w:rFonts w:hint="cs"/>
          <w:rtl/>
        </w:rPr>
        <w:t>(2)</w:t>
      </w:r>
      <w:r w:rsidR="002235E8">
        <w:rPr>
          <w:rFonts w:hint="cs"/>
          <w:rtl/>
        </w:rPr>
        <w:t>.</w:t>
      </w:r>
    </w:p>
    <w:p w:rsidR="008E0475" w:rsidRDefault="008E0475" w:rsidP="008E0475">
      <w:pPr>
        <w:pStyle w:val="libNormal"/>
        <w:rPr>
          <w:rtl/>
        </w:rPr>
      </w:pPr>
      <w:r>
        <w:rPr>
          <w:rFonts w:hint="cs"/>
          <w:rtl/>
        </w:rPr>
        <w:t xml:space="preserve">ولا ندري لو أنّ أمير المؤمنين </w:t>
      </w:r>
      <w:r w:rsidR="002235E8" w:rsidRPr="002235E8">
        <w:rPr>
          <w:rStyle w:val="libAlaemChar"/>
          <w:rFonts w:hint="cs"/>
          <w:rtl/>
        </w:rPr>
        <w:t>عليه‌السلام</w:t>
      </w:r>
      <w:r w:rsidR="002235E8">
        <w:rPr>
          <w:rFonts w:hint="cs"/>
          <w:rtl/>
        </w:rPr>
        <w:t>؛</w:t>
      </w:r>
      <w:r>
        <w:rPr>
          <w:rFonts w:hint="cs"/>
          <w:rtl/>
        </w:rPr>
        <w:t xml:space="preserve"> حاشا له</w:t>
      </w:r>
      <w:r w:rsidR="002235E8">
        <w:rPr>
          <w:rFonts w:hint="cs"/>
          <w:rtl/>
        </w:rPr>
        <w:t>،</w:t>
      </w:r>
      <w:r>
        <w:rPr>
          <w:rFonts w:hint="cs"/>
          <w:rtl/>
        </w:rPr>
        <w:t xml:space="preserve"> سمع كلامهم وقعد</w:t>
      </w:r>
      <w:r w:rsidR="002235E8">
        <w:rPr>
          <w:rFonts w:hint="cs"/>
          <w:rtl/>
        </w:rPr>
        <w:t>،</w:t>
      </w:r>
      <w:r>
        <w:rPr>
          <w:rFonts w:hint="cs"/>
          <w:rtl/>
        </w:rPr>
        <w:t xml:space="preserve"> ماذا هم</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الكامل في الأدب لابن المبرّد 540</w:t>
      </w:r>
      <w:r w:rsidR="002235E8">
        <w:rPr>
          <w:rFonts w:hint="cs"/>
          <w:rtl/>
        </w:rPr>
        <w:t>.</w:t>
      </w:r>
    </w:p>
    <w:p w:rsidR="008E0475" w:rsidRDefault="008E0475" w:rsidP="002235E8">
      <w:pPr>
        <w:pStyle w:val="libFootnote0"/>
        <w:rPr>
          <w:rtl/>
        </w:rPr>
      </w:pPr>
      <w:r>
        <w:rPr>
          <w:rFonts w:hint="cs"/>
          <w:rtl/>
        </w:rPr>
        <w:t>(2) شرح نهج البلاغة 3</w:t>
      </w:r>
      <w:r w:rsidR="002235E8">
        <w:rPr>
          <w:rFonts w:hint="cs"/>
          <w:rtl/>
        </w:rPr>
        <w:t>:</w:t>
      </w:r>
      <w:r>
        <w:rPr>
          <w:rFonts w:hint="cs"/>
          <w:rtl/>
        </w:rPr>
        <w:t xml:space="preserve"> 176</w:t>
      </w:r>
      <w:r w:rsidR="002235E8">
        <w:rPr>
          <w:rFonts w:hint="cs"/>
          <w:rtl/>
        </w:rPr>
        <w:t>.</w:t>
      </w:r>
    </w:p>
    <w:p w:rsidR="008E0475" w:rsidRDefault="008E0475" w:rsidP="002235E8">
      <w:pPr>
        <w:pStyle w:val="libFootnote0"/>
        <w:rPr>
          <w:rtl/>
        </w:rPr>
      </w:pPr>
      <w:r>
        <w:rPr>
          <w:rtl/>
        </w:rPr>
        <w:br w:type="page"/>
      </w:r>
    </w:p>
    <w:p w:rsidR="008E0475" w:rsidRDefault="008E0475" w:rsidP="00B62130">
      <w:pPr>
        <w:pStyle w:val="libNormal0"/>
        <w:rPr>
          <w:rtl/>
        </w:rPr>
      </w:pPr>
      <w:r>
        <w:rPr>
          <w:rFonts w:hint="cs"/>
          <w:rtl/>
        </w:rPr>
        <w:lastRenderedPageBreak/>
        <w:t>صانعون</w:t>
      </w:r>
      <w:r w:rsidR="002235E8">
        <w:rPr>
          <w:rFonts w:hint="cs"/>
          <w:rtl/>
        </w:rPr>
        <w:t>؟</w:t>
      </w:r>
      <w:r>
        <w:rPr>
          <w:rFonts w:hint="cs"/>
          <w:rtl/>
        </w:rPr>
        <w:t xml:space="preserve"> هل سيذيعون أن عليّاً </w:t>
      </w:r>
      <w:r w:rsidR="002235E8" w:rsidRPr="002235E8">
        <w:rPr>
          <w:rStyle w:val="libAlaemChar"/>
          <w:rFonts w:hint="cs"/>
          <w:rtl/>
        </w:rPr>
        <w:t>عليه‌السلام</w:t>
      </w:r>
      <w:r>
        <w:rPr>
          <w:rFonts w:hint="cs"/>
          <w:rtl/>
        </w:rPr>
        <w:t xml:space="preserve"> من القعدة</w:t>
      </w:r>
      <w:r w:rsidR="002235E8">
        <w:rPr>
          <w:rFonts w:hint="cs"/>
          <w:rtl/>
        </w:rPr>
        <w:t>،</w:t>
      </w:r>
      <w:r>
        <w:rPr>
          <w:rFonts w:hint="cs"/>
          <w:rtl/>
        </w:rPr>
        <w:t xml:space="preserve"> قعد عن الحقّ فلا ينبغي متابعته وطاعته</w:t>
      </w:r>
      <w:r w:rsidR="002235E8">
        <w:rPr>
          <w:rFonts w:hint="cs"/>
          <w:rtl/>
        </w:rPr>
        <w:t>؟!</w:t>
      </w:r>
    </w:p>
    <w:p w:rsidR="008E0475" w:rsidRDefault="008E0475" w:rsidP="008E0475">
      <w:pPr>
        <w:pStyle w:val="libNormal"/>
        <w:rPr>
          <w:rtl/>
        </w:rPr>
      </w:pPr>
      <w:r>
        <w:rPr>
          <w:rFonts w:hint="cs"/>
          <w:rtl/>
        </w:rPr>
        <w:t>وبماذا يُفسّر ابن تيميه منطقهم هذا والذي له موقف آخر مشابه</w:t>
      </w:r>
      <w:r w:rsidR="002235E8">
        <w:rPr>
          <w:rFonts w:hint="cs"/>
          <w:rtl/>
        </w:rPr>
        <w:t>،</w:t>
      </w:r>
      <w:r>
        <w:rPr>
          <w:rFonts w:hint="cs"/>
          <w:rtl/>
        </w:rPr>
        <w:t xml:space="preserve"> فإنّهم في أوّل صفّين قال قائلهم لأمير المؤمنين </w:t>
      </w:r>
      <w:r w:rsidR="002235E8" w:rsidRPr="002235E8">
        <w:rPr>
          <w:rStyle w:val="libAlaemChar"/>
          <w:rFonts w:hint="cs"/>
          <w:rtl/>
        </w:rPr>
        <w:t>عليه‌السلام</w:t>
      </w:r>
      <w:r w:rsidR="002235E8">
        <w:rPr>
          <w:rFonts w:hint="cs"/>
          <w:rtl/>
        </w:rPr>
        <w:t>:</w:t>
      </w:r>
      <w:r>
        <w:rPr>
          <w:rFonts w:hint="cs"/>
          <w:rtl/>
        </w:rPr>
        <w:t xml:space="preserve"> </w:t>
      </w:r>
      <w:r w:rsidR="004A4BD1">
        <w:rPr>
          <w:rFonts w:hint="cs"/>
          <w:rtl/>
        </w:rPr>
        <w:t>«تريد أن تسير بنا إلى إخواننا من أهل الشّام كما سرت بنا إلى إخواننا من أهل البصرة...»</w:t>
      </w:r>
      <w:r>
        <w:rPr>
          <w:rFonts w:hint="cs"/>
          <w:rtl/>
        </w:rPr>
        <w:t xml:space="preserve"> </w:t>
      </w:r>
      <w:r w:rsidRPr="002235E8">
        <w:rPr>
          <w:rStyle w:val="libFootnotenumChar"/>
          <w:rFonts w:hint="cs"/>
          <w:rtl/>
        </w:rPr>
        <w:t>(1)</w:t>
      </w:r>
      <w:r w:rsidR="002235E8">
        <w:rPr>
          <w:rFonts w:hint="cs"/>
          <w:rtl/>
        </w:rPr>
        <w:t>؟!</w:t>
      </w:r>
      <w:r>
        <w:rPr>
          <w:rFonts w:hint="cs"/>
          <w:rtl/>
        </w:rPr>
        <w:t xml:space="preserve"> فالناكث</w:t>
      </w:r>
      <w:r w:rsidR="002235E8">
        <w:rPr>
          <w:rFonts w:hint="cs"/>
          <w:rtl/>
        </w:rPr>
        <w:t>،</w:t>
      </w:r>
      <w:r>
        <w:rPr>
          <w:rFonts w:hint="cs"/>
          <w:rtl/>
        </w:rPr>
        <w:t xml:space="preserve"> والقاسط</w:t>
      </w:r>
      <w:r w:rsidR="002235E8">
        <w:rPr>
          <w:rFonts w:hint="cs"/>
          <w:rtl/>
        </w:rPr>
        <w:t>؛</w:t>
      </w:r>
      <w:r>
        <w:rPr>
          <w:rFonts w:hint="cs"/>
          <w:rtl/>
        </w:rPr>
        <w:t xml:space="preserve"> أخوا المارق</w:t>
      </w:r>
      <w:r w:rsidR="002235E8">
        <w:rPr>
          <w:rFonts w:hint="cs"/>
          <w:rtl/>
        </w:rPr>
        <w:t>،</w:t>
      </w:r>
      <w:r>
        <w:rPr>
          <w:rFonts w:hint="cs"/>
          <w:rtl/>
        </w:rPr>
        <w:t xml:space="preserve"> والأوّل هو أهل الجمل والثاني أصحاب معاوية يوم صفّين والثالث هم الخوارج</w:t>
      </w:r>
      <w:r w:rsidR="002235E8">
        <w:rPr>
          <w:rFonts w:hint="cs"/>
          <w:rtl/>
        </w:rPr>
        <w:t>؛</w:t>
      </w:r>
      <w:r>
        <w:rPr>
          <w:rFonts w:hint="cs"/>
          <w:rtl/>
        </w:rPr>
        <w:t xml:space="preserve"> وقد رأينا أصولهم البيئيّة واحدةً تلك هي نجد وشعوبا وقبائلاً هم تميم وبعضاً من قبائلهم</w:t>
      </w:r>
      <w:r w:rsidR="002235E8">
        <w:rPr>
          <w:rFonts w:hint="cs"/>
          <w:rtl/>
        </w:rPr>
        <w:t>:</w:t>
      </w:r>
      <w:r>
        <w:rPr>
          <w:rFonts w:hint="cs"/>
          <w:rtl/>
        </w:rPr>
        <w:t xml:space="preserve"> غطفان</w:t>
      </w:r>
      <w:r w:rsidR="002235E8">
        <w:rPr>
          <w:rFonts w:hint="cs"/>
          <w:rtl/>
        </w:rPr>
        <w:t>،</w:t>
      </w:r>
      <w:r>
        <w:rPr>
          <w:rFonts w:hint="cs"/>
          <w:rtl/>
        </w:rPr>
        <w:t xml:space="preserve"> وأسد</w:t>
      </w:r>
      <w:r w:rsidR="002235E8">
        <w:rPr>
          <w:rFonts w:hint="cs"/>
          <w:rtl/>
        </w:rPr>
        <w:t>،</w:t>
      </w:r>
      <w:r>
        <w:rPr>
          <w:rFonts w:hint="cs"/>
          <w:rtl/>
        </w:rPr>
        <w:t xml:space="preserve"> وأشجع</w:t>
      </w:r>
      <w:r w:rsidR="002235E8">
        <w:rPr>
          <w:rFonts w:hint="cs"/>
          <w:rtl/>
        </w:rPr>
        <w:t>.</w:t>
      </w:r>
      <w:r>
        <w:rPr>
          <w:rFonts w:hint="cs"/>
          <w:rtl/>
        </w:rPr>
        <w:t>..</w:t>
      </w:r>
    </w:p>
    <w:p w:rsidR="008E0475" w:rsidRDefault="008E0475" w:rsidP="008E0475">
      <w:pPr>
        <w:pStyle w:val="libNormal"/>
        <w:rPr>
          <w:rtl/>
        </w:rPr>
      </w:pPr>
      <w:r>
        <w:rPr>
          <w:rFonts w:hint="cs"/>
          <w:rtl/>
        </w:rPr>
        <w:t>وإلاّ أعمّهم الأغلب تميم</w:t>
      </w:r>
      <w:r w:rsidR="002235E8">
        <w:rPr>
          <w:rFonts w:hint="cs"/>
          <w:rtl/>
        </w:rPr>
        <w:t>،</w:t>
      </w:r>
      <w:r>
        <w:rPr>
          <w:rFonts w:hint="cs"/>
          <w:rtl/>
        </w:rPr>
        <w:t xml:space="preserve"> من الحلقة الأولى وحتّى الخارجيّ الثالث محمّد ابن عبد الوهّاب النجدي صاحب الفتنة الوهّابيّة التيميه</w:t>
      </w:r>
      <w:r w:rsidR="002235E8">
        <w:rPr>
          <w:rFonts w:hint="cs"/>
          <w:rtl/>
        </w:rPr>
        <w:t>.</w:t>
      </w:r>
    </w:p>
    <w:p w:rsidR="008E0475" w:rsidRDefault="008E0475" w:rsidP="008E0475">
      <w:pPr>
        <w:pStyle w:val="libNormal"/>
        <w:rPr>
          <w:rtl/>
        </w:rPr>
      </w:pPr>
      <w:r>
        <w:rPr>
          <w:rFonts w:hint="cs"/>
          <w:rtl/>
        </w:rPr>
        <w:t xml:space="preserve">ولذلك صادروا النصر الذي بات وشيكاً لأمير المؤمنين </w:t>
      </w:r>
      <w:r w:rsidR="002235E8" w:rsidRPr="002235E8">
        <w:rPr>
          <w:rStyle w:val="libAlaemChar"/>
          <w:rFonts w:hint="cs"/>
          <w:rtl/>
        </w:rPr>
        <w:t>عليه‌السلام</w:t>
      </w:r>
      <w:r w:rsidR="002235E8">
        <w:rPr>
          <w:rFonts w:hint="cs"/>
          <w:rtl/>
        </w:rPr>
        <w:t>،</w:t>
      </w:r>
      <w:r>
        <w:rPr>
          <w:rFonts w:hint="cs"/>
          <w:rtl/>
        </w:rPr>
        <w:t xml:space="preserve"> وأملوا عليه اُموراً مرّ ذكرها ثمّ خرجوا عليه بسببها</w:t>
      </w:r>
      <w:r w:rsidR="002235E8">
        <w:rPr>
          <w:rFonts w:hint="cs"/>
          <w:rtl/>
        </w:rPr>
        <w:t>!،</w:t>
      </w:r>
      <w:r>
        <w:rPr>
          <w:rFonts w:hint="cs"/>
          <w:rtl/>
        </w:rPr>
        <w:t xml:space="preserve"> وهنا نجدهم يمنعونه من محاربة معاوية</w:t>
      </w:r>
      <w:r w:rsidR="002235E8">
        <w:rPr>
          <w:rFonts w:hint="cs"/>
          <w:rtl/>
        </w:rPr>
        <w:t>!</w:t>
      </w:r>
      <w:r>
        <w:rPr>
          <w:rFonts w:hint="cs"/>
          <w:rtl/>
        </w:rPr>
        <w:t xml:space="preserve"> فلما لم يفلحوا فمنهم من فرّ إلى عسكر القاسطين</w:t>
      </w:r>
      <w:r w:rsidR="002235E8">
        <w:rPr>
          <w:rFonts w:hint="cs"/>
          <w:rtl/>
        </w:rPr>
        <w:t>،</w:t>
      </w:r>
      <w:r>
        <w:rPr>
          <w:rFonts w:hint="cs"/>
          <w:rtl/>
        </w:rPr>
        <w:t xml:space="preserve"> ومنهم من اندسّ في عسكر أمير المؤمنين </w:t>
      </w:r>
      <w:r w:rsidR="002235E8" w:rsidRPr="002235E8">
        <w:rPr>
          <w:rStyle w:val="libAlaemChar"/>
          <w:rFonts w:hint="cs"/>
          <w:rtl/>
        </w:rPr>
        <w:t>عليه‌السلام</w:t>
      </w:r>
      <w:r>
        <w:rPr>
          <w:rFonts w:hint="cs"/>
          <w:rtl/>
        </w:rPr>
        <w:t xml:space="preserve"> لانتهاز الفرصة</w:t>
      </w:r>
      <w:r w:rsidR="002235E8">
        <w:rPr>
          <w:rFonts w:hint="cs"/>
          <w:rtl/>
        </w:rPr>
        <w:t>.</w:t>
      </w:r>
      <w:r>
        <w:rPr>
          <w:rFonts w:hint="cs"/>
          <w:rtl/>
        </w:rPr>
        <w:t>..</w:t>
      </w:r>
      <w:r w:rsidR="002235E8">
        <w:rPr>
          <w:rFonts w:hint="cs"/>
          <w:rtl/>
        </w:rPr>
        <w:t>،</w:t>
      </w:r>
      <w:r>
        <w:rPr>
          <w:rFonts w:hint="cs"/>
          <w:rtl/>
        </w:rPr>
        <w:t xml:space="preserve"> فتأمّل</w:t>
      </w:r>
      <w:r w:rsidR="002235E8">
        <w:rPr>
          <w:rFonts w:hint="cs"/>
          <w:rtl/>
        </w:rPr>
        <w:t>!</w:t>
      </w:r>
    </w:p>
    <w:p w:rsidR="008E0475" w:rsidRDefault="008E0475" w:rsidP="008E0475">
      <w:pPr>
        <w:pStyle w:val="libNormal"/>
        <w:rPr>
          <w:rtl/>
        </w:rPr>
      </w:pPr>
      <w:r>
        <w:rPr>
          <w:rFonts w:hint="cs"/>
          <w:rtl/>
        </w:rPr>
        <w:t>* أبو الوازع الراسبيّ التميميّ</w:t>
      </w:r>
      <w:r w:rsidR="002235E8">
        <w:rPr>
          <w:rFonts w:hint="cs"/>
          <w:rtl/>
        </w:rPr>
        <w:t>؛</w:t>
      </w:r>
      <w:r>
        <w:rPr>
          <w:rFonts w:hint="cs"/>
          <w:rtl/>
        </w:rPr>
        <w:t xml:space="preserve"> قال المبرّد</w:t>
      </w:r>
      <w:r w:rsidR="002235E8">
        <w:rPr>
          <w:rFonts w:hint="cs"/>
          <w:rtl/>
        </w:rPr>
        <w:t>:</w:t>
      </w:r>
      <w:r>
        <w:rPr>
          <w:rFonts w:hint="cs"/>
          <w:rtl/>
        </w:rPr>
        <w:t xml:space="preserve"> كان أبو الوازع الراسبيّ من مجتهدي الخوارج فاشترى سيفاً وأتى به صيقلاً كان يذمّ الخوارج ويدلّ على </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شرح نهج البلاغة 3</w:t>
      </w:r>
      <w:r w:rsidR="002235E8">
        <w:rPr>
          <w:rFonts w:hint="cs"/>
          <w:rtl/>
        </w:rPr>
        <w:t>:</w:t>
      </w:r>
      <w:r>
        <w:rPr>
          <w:rFonts w:hint="cs"/>
          <w:rtl/>
        </w:rPr>
        <w:t xml:space="preserve"> 176</w:t>
      </w:r>
      <w:r w:rsidR="002235E8">
        <w:rPr>
          <w:rFonts w:hint="cs"/>
          <w:rtl/>
        </w:rPr>
        <w:t>.</w:t>
      </w:r>
    </w:p>
    <w:p w:rsidR="008E0475" w:rsidRDefault="008E0475" w:rsidP="002235E8">
      <w:pPr>
        <w:pStyle w:val="libFootnote0"/>
        <w:rPr>
          <w:rtl/>
        </w:rPr>
      </w:pPr>
      <w:r>
        <w:rPr>
          <w:rtl/>
        </w:rPr>
        <w:br w:type="page"/>
      </w:r>
    </w:p>
    <w:p w:rsidR="008E0475" w:rsidRDefault="008E0475" w:rsidP="00B62130">
      <w:pPr>
        <w:pStyle w:val="libNormal0"/>
        <w:rPr>
          <w:rtl/>
        </w:rPr>
      </w:pPr>
      <w:r>
        <w:rPr>
          <w:rFonts w:hint="cs"/>
          <w:rtl/>
        </w:rPr>
        <w:lastRenderedPageBreak/>
        <w:t>عوراتهم</w:t>
      </w:r>
      <w:r w:rsidR="002235E8">
        <w:rPr>
          <w:rFonts w:hint="cs"/>
          <w:rtl/>
        </w:rPr>
        <w:t>،</w:t>
      </w:r>
      <w:r>
        <w:rPr>
          <w:rFonts w:hint="cs"/>
          <w:rtl/>
        </w:rPr>
        <w:t xml:space="preserve"> فشاوره في السيف</w:t>
      </w:r>
      <w:r w:rsidR="002235E8">
        <w:rPr>
          <w:rFonts w:hint="cs"/>
          <w:rtl/>
        </w:rPr>
        <w:t>،</w:t>
      </w:r>
      <w:r>
        <w:rPr>
          <w:rFonts w:hint="cs"/>
          <w:rtl/>
        </w:rPr>
        <w:t xml:space="preserve"> فحمده</w:t>
      </w:r>
      <w:r w:rsidR="002235E8">
        <w:rPr>
          <w:rFonts w:hint="cs"/>
          <w:rtl/>
        </w:rPr>
        <w:t>.</w:t>
      </w:r>
      <w:r>
        <w:rPr>
          <w:rFonts w:hint="cs"/>
          <w:rtl/>
        </w:rPr>
        <w:t xml:space="preserve"> وقال</w:t>
      </w:r>
      <w:r w:rsidR="002235E8">
        <w:rPr>
          <w:rFonts w:hint="cs"/>
          <w:rtl/>
        </w:rPr>
        <w:t>:</w:t>
      </w:r>
      <w:r>
        <w:rPr>
          <w:rFonts w:hint="cs"/>
          <w:rtl/>
        </w:rPr>
        <w:t xml:space="preserve"> اشحذه فشحذه حتّى إذا رضيه حكّم وخبط به الصّيقل وحمل على الناس</w:t>
      </w:r>
      <w:r w:rsidR="002235E8">
        <w:rPr>
          <w:rFonts w:hint="cs"/>
          <w:rtl/>
        </w:rPr>
        <w:t>!</w:t>
      </w:r>
      <w:r>
        <w:rPr>
          <w:rFonts w:hint="cs"/>
          <w:rtl/>
        </w:rPr>
        <w:t xml:space="preserve"> فتهاربوا منه حتّى إذا أتى مقبرة بني يشكر فدفع عليه رجل حائط السترة فهلك </w:t>
      </w:r>
      <w:r w:rsidRPr="002235E8">
        <w:rPr>
          <w:rStyle w:val="libFootnotenumChar"/>
          <w:rFonts w:hint="cs"/>
          <w:rtl/>
        </w:rPr>
        <w:t>(1)</w:t>
      </w:r>
      <w:r w:rsidR="002235E8">
        <w:rPr>
          <w:rFonts w:hint="cs"/>
          <w:rtl/>
        </w:rPr>
        <w:t>.</w:t>
      </w:r>
    </w:p>
    <w:p w:rsidR="008E0475" w:rsidRDefault="008E0475" w:rsidP="00B62130">
      <w:pPr>
        <w:pStyle w:val="libNormal"/>
        <w:rPr>
          <w:rtl/>
        </w:rPr>
      </w:pPr>
      <w:r>
        <w:rPr>
          <w:rFonts w:hint="cs"/>
          <w:rtl/>
        </w:rPr>
        <w:t>وبهم اقتده</w:t>
      </w:r>
      <w:r w:rsidR="002235E8">
        <w:rPr>
          <w:rFonts w:hint="cs"/>
          <w:rtl/>
        </w:rPr>
        <w:t>!</w:t>
      </w:r>
      <w:r>
        <w:rPr>
          <w:rFonts w:hint="cs"/>
          <w:rtl/>
        </w:rPr>
        <w:t xml:space="preserve"> فخارجة اليوم تعاوت من كلّ حدبٍ وصوب تحت مظلّة الكفر العالميّ</w:t>
      </w:r>
      <w:r w:rsidR="002235E8">
        <w:rPr>
          <w:rFonts w:hint="cs"/>
          <w:rtl/>
        </w:rPr>
        <w:t>؛</w:t>
      </w:r>
      <w:r>
        <w:rPr>
          <w:rFonts w:hint="cs"/>
          <w:rtl/>
        </w:rPr>
        <w:t xml:space="preserve"> والفتاوى تترى بدون انقطاع من مكّة التي صارت حرم إرهاب بسبب وجود أعراب نجد وتسلّطهم على مقاليدها</w:t>
      </w:r>
      <w:r w:rsidR="002235E8">
        <w:rPr>
          <w:rFonts w:hint="cs"/>
          <w:rtl/>
        </w:rPr>
        <w:t>،</w:t>
      </w:r>
      <w:r>
        <w:rPr>
          <w:rFonts w:hint="cs"/>
          <w:rtl/>
        </w:rPr>
        <w:t xml:space="preserve"> فهم ينعقون بوجوب قتل شيعة عليّ وأهل بيته الذين طهّرهم الله تعالى في كتابه العزيز</w:t>
      </w:r>
      <w:r w:rsidR="002235E8">
        <w:rPr>
          <w:rFonts w:hint="cs"/>
          <w:rtl/>
        </w:rPr>
        <w:t>،</w:t>
      </w:r>
      <w:r>
        <w:rPr>
          <w:rFonts w:hint="cs"/>
          <w:rtl/>
        </w:rPr>
        <w:t xml:space="preserve"> وشيعتهم هم شيعة رسول الله </w:t>
      </w:r>
      <w:r w:rsidR="002235E8" w:rsidRPr="002235E8">
        <w:rPr>
          <w:rStyle w:val="libAlaemChar"/>
          <w:rFonts w:hint="cs"/>
          <w:rtl/>
        </w:rPr>
        <w:t>صلى‌الله‌عليه‌وآله‌وسلم</w:t>
      </w:r>
      <w:r w:rsidR="002235E8">
        <w:rPr>
          <w:rFonts w:hint="cs"/>
          <w:rtl/>
        </w:rPr>
        <w:t>؛</w:t>
      </w:r>
      <w:r>
        <w:rPr>
          <w:rFonts w:hint="cs"/>
          <w:rtl/>
        </w:rPr>
        <w:t xml:space="preserve"> وكيف كان فهم مسلمون موحّدون فكيف يجوز الإفتاء بشركهم ووجوب قتلهم وهدم مساجدهم بالسيارات </w:t>
      </w:r>
      <w:r w:rsidR="00B62130">
        <w:rPr>
          <w:rFonts w:hint="cs"/>
          <w:rtl/>
        </w:rPr>
        <w:t>(</w:t>
      </w:r>
      <w:r w:rsidR="004A4BD1">
        <w:rPr>
          <w:rFonts w:hint="cs"/>
          <w:rtl/>
        </w:rPr>
        <w:t>المفخّخة - الملغومة بالمتفجّرات</w:t>
      </w:r>
      <w:r w:rsidR="00B62130">
        <w:rPr>
          <w:rFonts w:hint="cs"/>
          <w:rtl/>
        </w:rPr>
        <w:t>)</w:t>
      </w:r>
      <w:r>
        <w:rPr>
          <w:rFonts w:hint="cs"/>
          <w:rtl/>
        </w:rPr>
        <w:t xml:space="preserve"> والأحزمة الناسفة بعد خديعة المساكين بأنّك حين تفجير نفسك تجد نفسك مع النبيّ </w:t>
      </w:r>
      <w:r w:rsidR="002235E8" w:rsidRPr="002235E8">
        <w:rPr>
          <w:rStyle w:val="libAlaemChar"/>
          <w:rFonts w:hint="cs"/>
          <w:rtl/>
        </w:rPr>
        <w:t>صلى‌الله‌عليه‌وآله‌وسلم</w:t>
      </w:r>
      <w:r>
        <w:rPr>
          <w:rFonts w:hint="cs"/>
          <w:rtl/>
        </w:rPr>
        <w:t xml:space="preserve"> فهم بسلفهم </w:t>
      </w:r>
      <w:r w:rsidR="00B62130">
        <w:rPr>
          <w:rFonts w:hint="cs"/>
          <w:rtl/>
        </w:rPr>
        <w:t>(</w:t>
      </w:r>
      <w:r w:rsidR="004A4BD1">
        <w:rPr>
          <w:rFonts w:hint="cs"/>
          <w:rtl/>
        </w:rPr>
        <w:t>أبو الوازع التميمي النجديّ</w:t>
      </w:r>
      <w:r w:rsidR="00B62130">
        <w:rPr>
          <w:rFonts w:hint="cs"/>
          <w:rtl/>
        </w:rPr>
        <w:t>)</w:t>
      </w:r>
      <w:r>
        <w:rPr>
          <w:rFonts w:hint="cs"/>
          <w:rtl/>
        </w:rPr>
        <w:t xml:space="preserve"> مقتدون إذ حمل على الناس من غير تمييز</w:t>
      </w:r>
      <w:r w:rsidR="002235E8">
        <w:rPr>
          <w:rFonts w:hint="cs"/>
          <w:rtl/>
        </w:rPr>
        <w:t>.</w:t>
      </w:r>
    </w:p>
    <w:p w:rsidR="008E0475" w:rsidRDefault="008E0475" w:rsidP="008E0475">
      <w:pPr>
        <w:pStyle w:val="libNormal"/>
        <w:rPr>
          <w:rtl/>
        </w:rPr>
      </w:pPr>
      <w:r>
        <w:rPr>
          <w:rFonts w:hint="cs"/>
          <w:rtl/>
        </w:rPr>
        <w:t>مجمومة من رجال الخوارج</w:t>
      </w:r>
      <w:r w:rsidR="002235E8">
        <w:rPr>
          <w:rFonts w:hint="cs"/>
          <w:rtl/>
        </w:rPr>
        <w:t>:</w:t>
      </w:r>
    </w:p>
    <w:p w:rsidR="008E0475" w:rsidRDefault="008E0475" w:rsidP="008E0475">
      <w:pPr>
        <w:pStyle w:val="libNormal"/>
        <w:rPr>
          <w:rtl/>
        </w:rPr>
      </w:pPr>
      <w:r>
        <w:rPr>
          <w:rFonts w:hint="cs"/>
          <w:rtl/>
        </w:rPr>
        <w:t>وهذه مجموعة منهم نذكرهم إدراجاً لئلاّ يطول البحث</w:t>
      </w:r>
      <w:r w:rsidR="002235E8">
        <w:rPr>
          <w:rFonts w:hint="cs"/>
          <w:rtl/>
        </w:rPr>
        <w:t>،</w:t>
      </w:r>
      <w:r>
        <w:rPr>
          <w:rFonts w:hint="cs"/>
          <w:rtl/>
        </w:rPr>
        <w:t xml:space="preserve"> ولكن لفائدته نذكر أسماءهم وانتماءاتهم القبليّة لنثبت حقيقة ما ذكرنا</w:t>
      </w:r>
      <w:r w:rsidR="002235E8">
        <w:rPr>
          <w:rFonts w:hint="cs"/>
          <w:rtl/>
        </w:rPr>
        <w:t>.</w:t>
      </w:r>
    </w:p>
    <w:p w:rsidR="008E0475" w:rsidRDefault="008E0475" w:rsidP="008E0475">
      <w:pPr>
        <w:pStyle w:val="libNormal"/>
        <w:rPr>
          <w:rtl/>
        </w:rPr>
      </w:pPr>
      <w:r>
        <w:rPr>
          <w:rFonts w:hint="cs"/>
          <w:rtl/>
        </w:rPr>
        <w:t>نافع بن الأزرق الحنفيّ التميميّ</w:t>
      </w:r>
      <w:r w:rsidR="002235E8">
        <w:rPr>
          <w:rFonts w:hint="cs"/>
          <w:rtl/>
        </w:rPr>
        <w:t>.</w:t>
      </w:r>
    </w:p>
    <w:p w:rsidR="008E0475" w:rsidRDefault="008E0475" w:rsidP="008E0475">
      <w:pPr>
        <w:pStyle w:val="libNormal"/>
        <w:rPr>
          <w:rtl/>
        </w:rPr>
      </w:pPr>
      <w:r>
        <w:rPr>
          <w:rFonts w:hint="cs"/>
          <w:rtl/>
        </w:rPr>
        <w:t>عبيد الله بن بشير بن الماحوز التميميّ</w:t>
      </w:r>
      <w:r w:rsidR="002235E8">
        <w:rPr>
          <w:rFonts w:hint="cs"/>
          <w:rtl/>
        </w:rPr>
        <w:t>.</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الكامل للمبرّد 558</w:t>
      </w:r>
      <w:r w:rsidR="002235E8">
        <w:rPr>
          <w:rFonts w:hint="cs"/>
          <w:rtl/>
        </w:rPr>
        <w:t>.</w:t>
      </w:r>
    </w:p>
    <w:p w:rsidR="008E0475" w:rsidRDefault="008E0475" w:rsidP="002235E8">
      <w:pPr>
        <w:pStyle w:val="libFootnote0"/>
        <w:rPr>
          <w:rtl/>
        </w:rPr>
      </w:pPr>
      <w:r>
        <w:rPr>
          <w:rtl/>
        </w:rPr>
        <w:br w:type="page"/>
      </w:r>
    </w:p>
    <w:p w:rsidR="008E0475" w:rsidRDefault="008E0475" w:rsidP="008E0475">
      <w:pPr>
        <w:pStyle w:val="libNormal"/>
        <w:rPr>
          <w:rtl/>
        </w:rPr>
      </w:pPr>
      <w:r>
        <w:rPr>
          <w:rFonts w:hint="cs"/>
          <w:rtl/>
        </w:rPr>
        <w:lastRenderedPageBreak/>
        <w:t>الزّبير بن علي السليطيّ التميميّ</w:t>
      </w:r>
      <w:r w:rsidR="002235E8">
        <w:rPr>
          <w:rFonts w:hint="cs"/>
          <w:rtl/>
        </w:rPr>
        <w:t>.</w:t>
      </w:r>
    </w:p>
    <w:p w:rsidR="008E0475" w:rsidRDefault="008E0475" w:rsidP="008E0475">
      <w:pPr>
        <w:pStyle w:val="libNormal"/>
        <w:rPr>
          <w:rtl/>
        </w:rPr>
      </w:pPr>
      <w:r>
        <w:rPr>
          <w:rFonts w:hint="cs"/>
          <w:rtl/>
        </w:rPr>
        <w:t>صالح بن المسرّح التميميّ</w:t>
      </w:r>
      <w:r w:rsidR="002235E8">
        <w:rPr>
          <w:rFonts w:hint="cs"/>
          <w:rtl/>
        </w:rPr>
        <w:t>.</w:t>
      </w:r>
      <w:r>
        <w:rPr>
          <w:rFonts w:hint="cs"/>
          <w:rtl/>
        </w:rPr>
        <w:t xml:space="preserve"> ويحسن أن نذكر شيئاً عنه</w:t>
      </w:r>
      <w:r w:rsidR="002235E8">
        <w:rPr>
          <w:rFonts w:hint="cs"/>
          <w:rtl/>
        </w:rPr>
        <w:t>:</w:t>
      </w:r>
      <w:r>
        <w:rPr>
          <w:rFonts w:hint="cs"/>
          <w:rtl/>
        </w:rPr>
        <w:t xml:space="preserve"> فهو رأس الخوارج الصّفريّة كان عظيم القدر</w:t>
      </w:r>
      <w:r w:rsidR="002235E8">
        <w:rPr>
          <w:rFonts w:hint="cs"/>
          <w:rtl/>
        </w:rPr>
        <w:t>.</w:t>
      </w:r>
      <w:r>
        <w:rPr>
          <w:rFonts w:hint="cs"/>
          <w:rtl/>
        </w:rPr>
        <w:t>..</w:t>
      </w:r>
      <w:r w:rsidR="002235E8">
        <w:rPr>
          <w:rFonts w:hint="cs"/>
          <w:rtl/>
        </w:rPr>
        <w:t>،</w:t>
      </w:r>
      <w:r>
        <w:rPr>
          <w:rFonts w:hint="cs"/>
          <w:rtl/>
        </w:rPr>
        <w:t xml:space="preserve"> فمات بالموصل وقبره هناك لا يخرج أحد من الصّفريّة إلاّ حضر قبره وحلق رأسه عنده </w:t>
      </w:r>
      <w:r w:rsidRPr="002235E8">
        <w:rPr>
          <w:rStyle w:val="libFootnotenumChar"/>
          <w:rFonts w:hint="cs"/>
          <w:rtl/>
        </w:rPr>
        <w:t>(1)</w:t>
      </w:r>
      <w:r w:rsidR="002235E8">
        <w:rPr>
          <w:rFonts w:hint="cs"/>
          <w:rtl/>
        </w:rPr>
        <w:t>.</w:t>
      </w:r>
    </w:p>
    <w:p w:rsidR="008E0475" w:rsidRDefault="008E0475" w:rsidP="008E0475">
      <w:pPr>
        <w:pStyle w:val="libNormal"/>
        <w:rPr>
          <w:rtl/>
        </w:rPr>
      </w:pPr>
      <w:r>
        <w:rPr>
          <w:rFonts w:hint="cs"/>
          <w:rtl/>
        </w:rPr>
        <w:t xml:space="preserve">إنّ ما كان يفعله أصحاب صالح هو مصداق لما حذّر منه رسول الله </w:t>
      </w:r>
      <w:r w:rsidR="002235E8" w:rsidRPr="002235E8">
        <w:rPr>
          <w:rStyle w:val="libAlaemChar"/>
          <w:rFonts w:hint="cs"/>
          <w:rtl/>
        </w:rPr>
        <w:t>صلى‌الله‌عليه‌وآله‌وسلم</w:t>
      </w:r>
      <w:r>
        <w:rPr>
          <w:rFonts w:hint="cs"/>
          <w:rtl/>
        </w:rPr>
        <w:t xml:space="preserve"> من خروج قوم يمرقون من الدين كما يمرق السهم من الرميّة</w:t>
      </w:r>
      <w:r w:rsidR="002235E8">
        <w:rPr>
          <w:rFonts w:hint="cs"/>
          <w:rtl/>
        </w:rPr>
        <w:t>،</w:t>
      </w:r>
      <w:r>
        <w:rPr>
          <w:rFonts w:hint="cs"/>
          <w:rtl/>
        </w:rPr>
        <w:t xml:space="preserve"> وإنّ سمتهم </w:t>
      </w:r>
      <w:r w:rsidR="004A4BD1">
        <w:rPr>
          <w:rFonts w:hint="cs"/>
          <w:rtl/>
        </w:rPr>
        <w:t>«التحليق»</w:t>
      </w:r>
      <w:r w:rsidR="002235E8">
        <w:rPr>
          <w:rFonts w:hint="cs"/>
          <w:rtl/>
        </w:rPr>
        <w:t>!</w:t>
      </w:r>
      <w:r>
        <w:rPr>
          <w:rFonts w:hint="cs"/>
          <w:rtl/>
        </w:rPr>
        <w:t xml:space="preserve"> فما زالت لهم على طول الأزمنة</w:t>
      </w:r>
      <w:r w:rsidR="002235E8">
        <w:rPr>
          <w:rFonts w:hint="cs"/>
          <w:rtl/>
        </w:rPr>
        <w:t>.</w:t>
      </w:r>
    </w:p>
    <w:p w:rsidR="008E0475" w:rsidRDefault="008E0475" w:rsidP="008E0475">
      <w:pPr>
        <w:pStyle w:val="libNormal"/>
        <w:rPr>
          <w:rtl/>
        </w:rPr>
      </w:pPr>
      <w:r>
        <w:rPr>
          <w:rFonts w:hint="cs"/>
          <w:rtl/>
        </w:rPr>
        <w:t>* نجدة بن عويمر الحنفيّ التميميّ</w:t>
      </w:r>
      <w:r w:rsidR="002235E8">
        <w:rPr>
          <w:rFonts w:hint="cs"/>
          <w:rtl/>
        </w:rPr>
        <w:t>.</w:t>
      </w:r>
      <w:r>
        <w:rPr>
          <w:rFonts w:hint="cs"/>
          <w:rtl/>
        </w:rPr>
        <w:t xml:space="preserve"> من رؤساء الخوارج</w:t>
      </w:r>
      <w:r w:rsidR="002235E8">
        <w:rPr>
          <w:rFonts w:hint="cs"/>
          <w:rtl/>
        </w:rPr>
        <w:t>.</w:t>
      </w:r>
    </w:p>
    <w:p w:rsidR="008E0475" w:rsidRDefault="008E0475" w:rsidP="008E0475">
      <w:pPr>
        <w:pStyle w:val="libNormal"/>
        <w:rPr>
          <w:rtl/>
        </w:rPr>
      </w:pPr>
      <w:r>
        <w:rPr>
          <w:rFonts w:hint="cs"/>
          <w:rtl/>
        </w:rPr>
        <w:t>* أبو طالوت</w:t>
      </w:r>
      <w:r w:rsidR="002235E8">
        <w:rPr>
          <w:rFonts w:hint="cs"/>
          <w:rtl/>
        </w:rPr>
        <w:t>،</w:t>
      </w:r>
      <w:r>
        <w:rPr>
          <w:rFonts w:hint="cs"/>
          <w:rtl/>
        </w:rPr>
        <w:t xml:space="preserve"> وهو مطر بن عقبة من بني حنيفة ثمّ من بني تميم</w:t>
      </w:r>
      <w:r w:rsidR="002235E8">
        <w:rPr>
          <w:rFonts w:hint="cs"/>
          <w:rtl/>
        </w:rPr>
        <w:t>.</w:t>
      </w:r>
    </w:p>
    <w:p w:rsidR="008E0475" w:rsidRDefault="008E0475" w:rsidP="008E0475">
      <w:pPr>
        <w:pStyle w:val="libNormal"/>
        <w:rPr>
          <w:rtl/>
        </w:rPr>
      </w:pPr>
      <w:r>
        <w:rPr>
          <w:rFonts w:hint="cs"/>
          <w:rtl/>
        </w:rPr>
        <w:t>* عمران بن الحارث الراسبيّ التميميّ</w:t>
      </w:r>
      <w:r w:rsidR="002235E8">
        <w:rPr>
          <w:rFonts w:hint="cs"/>
          <w:rtl/>
        </w:rPr>
        <w:t>،</w:t>
      </w:r>
      <w:r>
        <w:rPr>
          <w:rFonts w:hint="cs"/>
          <w:rtl/>
        </w:rPr>
        <w:t xml:space="preserve"> قُتل يوم دُولاب</w:t>
      </w:r>
      <w:r w:rsidR="002235E8">
        <w:rPr>
          <w:rFonts w:hint="cs"/>
          <w:rtl/>
        </w:rPr>
        <w:t>.</w:t>
      </w:r>
    </w:p>
    <w:p w:rsidR="008E0475" w:rsidRDefault="008E0475" w:rsidP="008E0475">
      <w:pPr>
        <w:pStyle w:val="libNormal"/>
        <w:rPr>
          <w:rtl/>
        </w:rPr>
      </w:pPr>
      <w:r>
        <w:rPr>
          <w:rFonts w:hint="cs"/>
          <w:rtl/>
        </w:rPr>
        <w:t>* عثمان بن بشير بن الماحوز التميميّ</w:t>
      </w:r>
      <w:r w:rsidR="002235E8">
        <w:rPr>
          <w:rFonts w:hint="cs"/>
          <w:rtl/>
        </w:rPr>
        <w:t>.</w:t>
      </w:r>
    </w:p>
    <w:p w:rsidR="008E0475" w:rsidRDefault="008E0475" w:rsidP="008E0475">
      <w:pPr>
        <w:pStyle w:val="libNormal"/>
        <w:rPr>
          <w:rtl/>
        </w:rPr>
      </w:pPr>
      <w:r>
        <w:rPr>
          <w:rFonts w:hint="cs"/>
          <w:rtl/>
        </w:rPr>
        <w:t>* الزبير بن بشير بن الماحوز التميميّ</w:t>
      </w:r>
      <w:r w:rsidR="002235E8">
        <w:rPr>
          <w:rFonts w:hint="cs"/>
          <w:rtl/>
        </w:rPr>
        <w:t>.</w:t>
      </w:r>
    </w:p>
    <w:p w:rsidR="008E0475" w:rsidRDefault="008E0475" w:rsidP="008E0475">
      <w:pPr>
        <w:pStyle w:val="libNormal"/>
        <w:rPr>
          <w:rtl/>
        </w:rPr>
      </w:pPr>
      <w:r>
        <w:rPr>
          <w:rFonts w:hint="cs"/>
          <w:rtl/>
        </w:rPr>
        <w:t>* عمر بن عمير العنبري التميميّ</w:t>
      </w:r>
      <w:r w:rsidR="002235E8">
        <w:rPr>
          <w:rFonts w:hint="cs"/>
          <w:rtl/>
        </w:rPr>
        <w:t>،</w:t>
      </w:r>
      <w:r>
        <w:rPr>
          <w:rFonts w:hint="cs"/>
          <w:rtl/>
        </w:rPr>
        <w:t xml:space="preserve"> من أمراء الخوارج الأزارقة</w:t>
      </w:r>
      <w:r w:rsidR="002235E8">
        <w:rPr>
          <w:rFonts w:hint="cs"/>
          <w:rtl/>
        </w:rPr>
        <w:t>.</w:t>
      </w:r>
    </w:p>
    <w:p w:rsidR="008E0475" w:rsidRDefault="008E0475" w:rsidP="008E0475">
      <w:pPr>
        <w:pStyle w:val="libNormal"/>
        <w:rPr>
          <w:rtl/>
        </w:rPr>
      </w:pPr>
      <w:r>
        <w:rPr>
          <w:rFonts w:hint="cs"/>
          <w:rtl/>
        </w:rPr>
        <w:t>* صخر بن حبنا التميميّ</w:t>
      </w:r>
      <w:r w:rsidR="002235E8">
        <w:rPr>
          <w:rFonts w:hint="cs"/>
          <w:rtl/>
        </w:rPr>
        <w:t>،</w:t>
      </w:r>
      <w:r>
        <w:rPr>
          <w:rFonts w:hint="cs"/>
          <w:rtl/>
        </w:rPr>
        <w:t xml:space="preserve"> من أمراء الخوارج الأزارقة</w:t>
      </w:r>
      <w:r w:rsidR="002235E8">
        <w:rPr>
          <w:rFonts w:hint="cs"/>
          <w:rtl/>
        </w:rPr>
        <w:t>.</w:t>
      </w:r>
    </w:p>
    <w:p w:rsidR="008E0475" w:rsidRDefault="008E0475" w:rsidP="008E0475">
      <w:pPr>
        <w:pStyle w:val="libNormal"/>
        <w:rPr>
          <w:rtl/>
        </w:rPr>
      </w:pPr>
      <w:r>
        <w:rPr>
          <w:rFonts w:hint="cs"/>
          <w:rtl/>
        </w:rPr>
        <w:t>* عمرو القنا التميميّ</w:t>
      </w:r>
      <w:r w:rsidR="002235E8">
        <w:rPr>
          <w:rFonts w:hint="cs"/>
          <w:rtl/>
        </w:rPr>
        <w:t>،</w:t>
      </w:r>
      <w:r>
        <w:rPr>
          <w:rFonts w:hint="cs"/>
          <w:rtl/>
        </w:rPr>
        <w:t xml:space="preserve"> قتل في حرب المهلّب للخوارج</w:t>
      </w:r>
      <w:r w:rsidR="002235E8">
        <w:rPr>
          <w:rFonts w:hint="cs"/>
          <w:rtl/>
        </w:rPr>
        <w:t>.</w:t>
      </w:r>
    </w:p>
    <w:p w:rsidR="008E0475" w:rsidRDefault="008E0475" w:rsidP="008E0475">
      <w:pPr>
        <w:pStyle w:val="libNormal"/>
        <w:rPr>
          <w:rtl/>
        </w:rPr>
      </w:pPr>
      <w:r>
        <w:rPr>
          <w:rFonts w:hint="cs"/>
          <w:rtl/>
        </w:rPr>
        <w:t>* عطيّة بن الأسود الحنفيّ التميميّ</w:t>
      </w:r>
      <w:r w:rsidR="002235E8">
        <w:rPr>
          <w:rFonts w:hint="cs"/>
          <w:rtl/>
        </w:rPr>
        <w:t>.</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الاشتقاق 217</w:t>
      </w:r>
      <w:r w:rsidR="002235E8">
        <w:rPr>
          <w:rFonts w:hint="cs"/>
          <w:rtl/>
        </w:rPr>
        <w:t>.</w:t>
      </w:r>
    </w:p>
    <w:p w:rsidR="008E0475" w:rsidRDefault="008E0475" w:rsidP="002235E8">
      <w:pPr>
        <w:pStyle w:val="libFootnote0"/>
      </w:pPr>
      <w:r>
        <w:rPr>
          <w:rtl/>
        </w:rPr>
        <w:br w:type="page"/>
      </w:r>
    </w:p>
    <w:p w:rsidR="008E0475" w:rsidRDefault="008E0475" w:rsidP="008E0475">
      <w:pPr>
        <w:pStyle w:val="libNormal"/>
        <w:rPr>
          <w:rtl/>
        </w:rPr>
      </w:pPr>
      <w:r>
        <w:rPr>
          <w:rFonts w:hint="cs"/>
          <w:rtl/>
        </w:rPr>
        <w:lastRenderedPageBreak/>
        <w:t>* أبو بيهس</w:t>
      </w:r>
      <w:r w:rsidR="002235E8">
        <w:rPr>
          <w:rFonts w:hint="cs"/>
          <w:rtl/>
        </w:rPr>
        <w:t>،</w:t>
      </w:r>
      <w:r>
        <w:rPr>
          <w:rFonts w:hint="cs"/>
          <w:rtl/>
        </w:rPr>
        <w:t xml:space="preserve"> هيصم بن جابر الضبعيّ الحنفيّ التميميّ</w:t>
      </w:r>
      <w:r w:rsidR="002235E8">
        <w:rPr>
          <w:rFonts w:hint="cs"/>
          <w:rtl/>
        </w:rPr>
        <w:t>.</w:t>
      </w:r>
    </w:p>
    <w:p w:rsidR="008E0475" w:rsidRDefault="008E0475" w:rsidP="008E0475">
      <w:pPr>
        <w:pStyle w:val="libNormal"/>
        <w:rPr>
          <w:rtl/>
        </w:rPr>
      </w:pPr>
      <w:r>
        <w:rPr>
          <w:rFonts w:hint="cs"/>
          <w:rtl/>
        </w:rPr>
        <w:t>* سوار بن المضرب التميميّ</w:t>
      </w:r>
      <w:r w:rsidR="002235E8">
        <w:rPr>
          <w:rFonts w:hint="cs"/>
          <w:rtl/>
        </w:rPr>
        <w:t>.</w:t>
      </w:r>
    </w:p>
    <w:p w:rsidR="008E0475" w:rsidRDefault="008E0475" w:rsidP="008E0475">
      <w:pPr>
        <w:pStyle w:val="libNormal"/>
        <w:rPr>
          <w:rtl/>
        </w:rPr>
      </w:pPr>
      <w:r>
        <w:rPr>
          <w:rFonts w:hint="cs"/>
          <w:rtl/>
        </w:rPr>
        <w:t>* ياسين بن بشر التميميّ</w:t>
      </w:r>
      <w:r w:rsidR="002235E8">
        <w:rPr>
          <w:rFonts w:hint="cs"/>
          <w:rtl/>
        </w:rPr>
        <w:t>.</w:t>
      </w:r>
    </w:p>
    <w:p w:rsidR="008E0475" w:rsidRDefault="008E0475" w:rsidP="008E0475">
      <w:pPr>
        <w:pStyle w:val="libNormal"/>
        <w:rPr>
          <w:rtl/>
        </w:rPr>
      </w:pPr>
      <w:r>
        <w:rPr>
          <w:rFonts w:hint="cs"/>
          <w:rtl/>
        </w:rPr>
        <w:t>* عبد الله بن إباض التميميّ</w:t>
      </w:r>
      <w:r w:rsidR="002235E8">
        <w:rPr>
          <w:rFonts w:hint="cs"/>
          <w:rtl/>
        </w:rPr>
        <w:t>،</w:t>
      </w:r>
      <w:r>
        <w:rPr>
          <w:rFonts w:hint="cs"/>
          <w:rtl/>
        </w:rPr>
        <w:t xml:space="preserve"> وإليه تنسب الخوارج الإباضيّة</w:t>
      </w:r>
      <w:r w:rsidR="002235E8">
        <w:rPr>
          <w:rFonts w:hint="cs"/>
          <w:rtl/>
        </w:rPr>
        <w:t>.</w:t>
      </w:r>
    </w:p>
    <w:p w:rsidR="008E0475" w:rsidRDefault="008E0475" w:rsidP="008E0475">
      <w:pPr>
        <w:pStyle w:val="libNormal"/>
        <w:rPr>
          <w:rtl/>
        </w:rPr>
      </w:pPr>
      <w:r>
        <w:rPr>
          <w:rFonts w:hint="cs"/>
          <w:rtl/>
        </w:rPr>
        <w:t>هؤلاء هم الخوارج سلسلة متّصلة لم تنقطع</w:t>
      </w:r>
      <w:r w:rsidR="002235E8">
        <w:rPr>
          <w:rFonts w:hint="cs"/>
          <w:rtl/>
        </w:rPr>
        <w:t>؛</w:t>
      </w:r>
      <w:r w:rsidR="00DF04FE">
        <w:rPr>
          <w:rFonts w:hint="cs"/>
          <w:rtl/>
        </w:rPr>
        <w:t xml:space="preserve"> لما </w:t>
      </w:r>
      <w:r>
        <w:rPr>
          <w:rFonts w:hint="cs"/>
          <w:rtl/>
        </w:rPr>
        <w:t>خمدت نار فتنة الخوارج بالنهروان</w:t>
      </w:r>
      <w:r w:rsidR="002235E8">
        <w:rPr>
          <w:rFonts w:hint="cs"/>
          <w:rtl/>
        </w:rPr>
        <w:t>،</w:t>
      </w:r>
      <w:r>
        <w:rPr>
          <w:rFonts w:hint="cs"/>
          <w:rtl/>
        </w:rPr>
        <w:t xml:space="preserve"> ركب أمير المؤمنين </w:t>
      </w:r>
      <w:r w:rsidR="002235E8" w:rsidRPr="002235E8">
        <w:rPr>
          <w:rStyle w:val="libAlaemChar"/>
          <w:rFonts w:hint="cs"/>
          <w:rtl/>
        </w:rPr>
        <w:t>عليه‌السلام</w:t>
      </w:r>
      <w:r w:rsidR="002235E8">
        <w:rPr>
          <w:rFonts w:hint="cs"/>
          <w:rtl/>
        </w:rPr>
        <w:t>،</w:t>
      </w:r>
      <w:r>
        <w:rPr>
          <w:rFonts w:hint="cs"/>
          <w:rtl/>
        </w:rPr>
        <w:t xml:space="preserve"> ومرّ بهم وهم صرعى</w:t>
      </w:r>
      <w:r w:rsidR="002235E8">
        <w:rPr>
          <w:rFonts w:hint="cs"/>
          <w:rtl/>
        </w:rPr>
        <w:t>،</w:t>
      </w:r>
      <w:r>
        <w:rPr>
          <w:rFonts w:hint="cs"/>
          <w:rtl/>
        </w:rPr>
        <w:t xml:space="preserve"> فقال</w:t>
      </w:r>
      <w:r w:rsidR="002235E8">
        <w:rPr>
          <w:rFonts w:hint="cs"/>
          <w:rtl/>
        </w:rPr>
        <w:t>:</w:t>
      </w:r>
      <w:r>
        <w:rPr>
          <w:rFonts w:hint="cs"/>
          <w:rtl/>
        </w:rPr>
        <w:t xml:space="preserve"> </w:t>
      </w:r>
      <w:r w:rsidR="004A4BD1">
        <w:rPr>
          <w:rFonts w:hint="cs"/>
          <w:rtl/>
        </w:rPr>
        <w:t>«لقد صرعكم من غرّكم، قيل: ومن غرّهم؟ قال: الشيطان وأنفس السوء، فقال أصحابه: قطع الله دابرهم إلى آخر الدهر؛ فقال: كلاّ والّذي نفسي بيده! وإنّهم لفي أصلاب الرجال وأرحام النساء، لا تخرج خارجة إلاّ وخرجت بعدها مثلها حتّى تخرج خارجة بين الفرات ودجلة مع رجلٍ يقال له الأشمط يخرج إليه رجل منّا أهل البيت فيقتله، ولا تخرج بعدها خارجة إلى يوم القيامة»</w:t>
      </w:r>
      <w:r>
        <w:rPr>
          <w:rFonts w:hint="cs"/>
          <w:rtl/>
        </w:rPr>
        <w:t xml:space="preserve"> </w:t>
      </w:r>
      <w:r w:rsidRPr="002235E8">
        <w:rPr>
          <w:rStyle w:val="libFootnotenumChar"/>
          <w:rFonts w:hint="cs"/>
          <w:rtl/>
        </w:rPr>
        <w:t>(1)</w:t>
      </w:r>
      <w:r w:rsidR="002235E8">
        <w:rPr>
          <w:rFonts w:hint="cs"/>
          <w:rtl/>
        </w:rPr>
        <w:t>.</w:t>
      </w:r>
    </w:p>
    <w:p w:rsidR="008E0475" w:rsidRDefault="008E0475" w:rsidP="008E0475">
      <w:pPr>
        <w:pStyle w:val="libNormal"/>
        <w:rPr>
          <w:rtl/>
        </w:rPr>
      </w:pPr>
      <w:r>
        <w:rPr>
          <w:rFonts w:hint="cs"/>
          <w:rtl/>
        </w:rPr>
        <w:t>أعطينا صورة بيّنة عن الخوارج</w:t>
      </w:r>
      <w:r w:rsidR="002235E8">
        <w:rPr>
          <w:rFonts w:hint="cs"/>
          <w:rtl/>
        </w:rPr>
        <w:t>؛</w:t>
      </w:r>
      <w:r>
        <w:rPr>
          <w:rFonts w:hint="cs"/>
          <w:rtl/>
        </w:rPr>
        <w:t xml:space="preserve"> إلاّ أنّ ابن تيميه أبى إلاّ عتوّا واستكباراً متابعة لأصوله التي احتملناها</w:t>
      </w:r>
      <w:r w:rsidR="002235E8">
        <w:rPr>
          <w:rFonts w:hint="cs"/>
          <w:rtl/>
        </w:rPr>
        <w:t>،</w:t>
      </w:r>
      <w:r>
        <w:rPr>
          <w:rFonts w:hint="cs"/>
          <w:rtl/>
        </w:rPr>
        <w:t xml:space="preserve"> وكما ذكرنا أنّه في مواطن كثيرة من منهاج ضلاله قد فضّل الخوارج</w:t>
      </w:r>
      <w:r w:rsidR="002235E8">
        <w:rPr>
          <w:rFonts w:hint="cs"/>
          <w:rtl/>
        </w:rPr>
        <w:t>!</w:t>
      </w:r>
      <w:r>
        <w:rPr>
          <w:rFonts w:hint="cs"/>
          <w:rtl/>
        </w:rPr>
        <w:t xml:space="preserve"> وبني أُميّة على الشيعة</w:t>
      </w:r>
      <w:r w:rsidR="002235E8">
        <w:rPr>
          <w:rFonts w:hint="cs"/>
          <w:rtl/>
        </w:rPr>
        <w:t>،</w:t>
      </w:r>
      <w:r>
        <w:rPr>
          <w:rFonts w:hint="cs"/>
          <w:rtl/>
        </w:rPr>
        <w:t xml:space="preserve"> بل صحّح إيمان أولئك فيما حكم بالفسق على الشيعة بل وقال بكفر أمير المؤمنين عليّ </w:t>
      </w:r>
      <w:r w:rsidR="002235E8" w:rsidRPr="002235E8">
        <w:rPr>
          <w:rStyle w:val="libAlaemChar"/>
          <w:rFonts w:hint="cs"/>
          <w:rtl/>
        </w:rPr>
        <w:t>عليه‌السلام</w:t>
      </w:r>
      <w:r>
        <w:rPr>
          <w:rFonts w:hint="cs"/>
          <w:rtl/>
        </w:rPr>
        <w:t xml:space="preserve"> وردّته وألقى ذلك على لسان النواصب والخوارج بطريق دفع دخلٍ</w:t>
      </w:r>
      <w:r w:rsidR="002235E8">
        <w:rPr>
          <w:rFonts w:hint="cs"/>
          <w:rtl/>
        </w:rPr>
        <w:t>!!</w:t>
      </w:r>
    </w:p>
    <w:p w:rsidR="008E0475" w:rsidRDefault="008E0475" w:rsidP="00B62130">
      <w:pPr>
        <w:pStyle w:val="libNormal"/>
        <w:rPr>
          <w:rtl/>
        </w:rPr>
      </w:pPr>
      <w:r>
        <w:rPr>
          <w:rFonts w:hint="cs"/>
          <w:rtl/>
        </w:rPr>
        <w:t>قال</w:t>
      </w:r>
      <w:r w:rsidR="002235E8">
        <w:rPr>
          <w:rFonts w:hint="cs"/>
          <w:rtl/>
        </w:rPr>
        <w:t>:</w:t>
      </w:r>
      <w:r>
        <w:rPr>
          <w:rFonts w:hint="cs"/>
          <w:rtl/>
        </w:rPr>
        <w:t xml:space="preserve"> قال الرافضيّ </w:t>
      </w:r>
      <w:r w:rsidR="00B62130">
        <w:rPr>
          <w:rFonts w:hint="cs"/>
          <w:rtl/>
        </w:rPr>
        <w:t>(</w:t>
      </w:r>
      <w:r w:rsidR="004A4BD1">
        <w:rPr>
          <w:rFonts w:hint="cs"/>
          <w:rtl/>
        </w:rPr>
        <w:t>العلاّمة الحلّي</w:t>
      </w:r>
      <w:r w:rsidR="00B62130">
        <w:rPr>
          <w:rFonts w:hint="cs"/>
          <w:rtl/>
        </w:rPr>
        <w:t>)</w:t>
      </w:r>
      <w:r w:rsidR="002235E8">
        <w:rPr>
          <w:rFonts w:hint="cs"/>
          <w:rtl/>
        </w:rPr>
        <w:t>:</w:t>
      </w:r>
      <w:r>
        <w:rPr>
          <w:rFonts w:hint="cs"/>
          <w:rtl/>
        </w:rPr>
        <w:t xml:space="preserve"> روى الحافظ أبو نعيم باسناده إلى ابن </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مروج الذهب للمسعودي 2</w:t>
      </w:r>
      <w:r w:rsidR="002235E8">
        <w:rPr>
          <w:rFonts w:hint="cs"/>
          <w:rtl/>
        </w:rPr>
        <w:t>:</w:t>
      </w:r>
      <w:r>
        <w:rPr>
          <w:rFonts w:hint="cs"/>
          <w:rtl/>
        </w:rPr>
        <w:t xml:space="preserve"> 407</w:t>
      </w:r>
      <w:r w:rsidR="002235E8">
        <w:rPr>
          <w:rFonts w:hint="cs"/>
          <w:rtl/>
        </w:rPr>
        <w:t>.</w:t>
      </w:r>
    </w:p>
    <w:p w:rsidR="008E0475" w:rsidRDefault="008E0475" w:rsidP="002235E8">
      <w:pPr>
        <w:pStyle w:val="libFootnote0"/>
        <w:rPr>
          <w:rtl/>
        </w:rPr>
      </w:pPr>
      <w:r>
        <w:rPr>
          <w:rtl/>
        </w:rPr>
        <w:br w:type="page"/>
      </w:r>
    </w:p>
    <w:p w:rsidR="008E0475" w:rsidRDefault="008E0475" w:rsidP="00B62130">
      <w:pPr>
        <w:pStyle w:val="libNormal0"/>
        <w:rPr>
          <w:rtl/>
        </w:rPr>
      </w:pPr>
      <w:r>
        <w:rPr>
          <w:rFonts w:hint="cs"/>
          <w:rtl/>
        </w:rPr>
        <w:lastRenderedPageBreak/>
        <w:t>عبّاس</w:t>
      </w:r>
      <w:r w:rsidR="002235E8">
        <w:rPr>
          <w:rFonts w:hint="cs"/>
          <w:rtl/>
        </w:rPr>
        <w:t>:</w:t>
      </w:r>
      <w:r w:rsidR="00DF04FE">
        <w:rPr>
          <w:rFonts w:hint="cs"/>
          <w:rtl/>
        </w:rPr>
        <w:t xml:space="preserve"> لما </w:t>
      </w:r>
      <w:r>
        <w:rPr>
          <w:rFonts w:hint="cs"/>
          <w:rtl/>
        </w:rPr>
        <w:t xml:space="preserve">نزلت هذه الآية </w:t>
      </w:r>
      <w:r w:rsidR="00B62130">
        <w:rPr>
          <w:rStyle w:val="libAlaemChar"/>
          <w:rFonts w:hint="cs"/>
          <w:rtl/>
        </w:rPr>
        <w:t>(</w:t>
      </w:r>
      <w:r w:rsidR="004A4BD1" w:rsidRPr="00B62130">
        <w:rPr>
          <w:rStyle w:val="libAieChar"/>
          <w:rFonts w:eastAsia="MS Mincho"/>
          <w:rtl/>
        </w:rPr>
        <w:t>إِنّ الّذِينَ آمَنُوا وَعَمِلُوا الصّالِحَاتِ أُولئِكَ هُمْ خَيْرُ الْبَرِيّةِ</w:t>
      </w:r>
      <w:r w:rsidR="00B62130">
        <w:rPr>
          <w:rStyle w:val="libAlaemChar"/>
          <w:rFonts w:hint="cs"/>
          <w:rtl/>
        </w:rPr>
        <w:t>)</w:t>
      </w:r>
      <w:r>
        <w:rPr>
          <w:rFonts w:hint="cs"/>
          <w:rtl/>
        </w:rPr>
        <w:t xml:space="preserve"> </w:t>
      </w:r>
      <w:r w:rsidRPr="002235E8">
        <w:rPr>
          <w:rStyle w:val="libFootnotenumChar"/>
          <w:rFonts w:hint="cs"/>
          <w:rtl/>
        </w:rPr>
        <w:t>(1)</w:t>
      </w:r>
      <w:r w:rsidR="002235E8">
        <w:rPr>
          <w:rFonts w:hint="cs"/>
          <w:rtl/>
        </w:rPr>
        <w:t>.</w:t>
      </w:r>
    </w:p>
    <w:p w:rsidR="008E0475" w:rsidRDefault="008E0475" w:rsidP="00B62130">
      <w:pPr>
        <w:pStyle w:val="libNormal"/>
        <w:rPr>
          <w:rtl/>
        </w:rPr>
      </w:pPr>
      <w:r>
        <w:rPr>
          <w:rFonts w:hint="cs"/>
          <w:rtl/>
        </w:rPr>
        <w:t>قال ابن تيميه</w:t>
      </w:r>
      <w:r w:rsidR="002235E8">
        <w:rPr>
          <w:rFonts w:hint="cs"/>
          <w:rtl/>
        </w:rPr>
        <w:t>:</w:t>
      </w:r>
      <w:r>
        <w:rPr>
          <w:rFonts w:hint="cs"/>
          <w:rtl/>
        </w:rPr>
        <w:t xml:space="preserve"> قال الرافضيّ</w:t>
      </w:r>
      <w:r w:rsidR="002235E8">
        <w:rPr>
          <w:rFonts w:hint="cs"/>
          <w:rtl/>
        </w:rPr>
        <w:t>:</w:t>
      </w:r>
      <w:r>
        <w:rPr>
          <w:rFonts w:hint="cs"/>
          <w:rtl/>
        </w:rPr>
        <w:t xml:space="preserve"> قوله تعالى</w:t>
      </w:r>
      <w:r w:rsidR="002235E8">
        <w:rPr>
          <w:rFonts w:hint="cs"/>
          <w:rtl/>
        </w:rPr>
        <w:t>،</w:t>
      </w:r>
      <w:r>
        <w:rPr>
          <w:rFonts w:hint="cs"/>
          <w:rtl/>
        </w:rPr>
        <w:t xml:space="preserve"> وذكر الآية</w:t>
      </w:r>
      <w:r w:rsidR="002235E8">
        <w:rPr>
          <w:rFonts w:hint="cs"/>
          <w:rtl/>
        </w:rPr>
        <w:t>،</w:t>
      </w:r>
      <w:r>
        <w:rPr>
          <w:rFonts w:hint="cs"/>
          <w:rtl/>
        </w:rPr>
        <w:t xml:space="preserve"> روى الحافظ أبو نعيم بإسناده إلى ابن عبّاس</w:t>
      </w:r>
      <w:r w:rsidR="002235E8">
        <w:rPr>
          <w:rFonts w:hint="cs"/>
          <w:rtl/>
        </w:rPr>
        <w:t>:</w:t>
      </w:r>
      <w:r w:rsidR="00DF04FE">
        <w:rPr>
          <w:rFonts w:hint="cs"/>
          <w:rtl/>
        </w:rPr>
        <w:t xml:space="preserve"> لما </w:t>
      </w:r>
      <w:r>
        <w:rPr>
          <w:rFonts w:hint="cs"/>
          <w:rtl/>
        </w:rPr>
        <w:t>نزلت هذه الآية قال رسول الله لعليّ</w:t>
      </w:r>
      <w:r w:rsidR="002235E8">
        <w:rPr>
          <w:rFonts w:hint="cs"/>
          <w:rtl/>
        </w:rPr>
        <w:t>:</w:t>
      </w:r>
      <w:r>
        <w:rPr>
          <w:rFonts w:hint="cs"/>
          <w:rtl/>
        </w:rPr>
        <w:t xml:space="preserve"> تأتي أنت وشيعتك يوم القيامة راضين مرضيّين</w:t>
      </w:r>
      <w:r w:rsidR="002235E8">
        <w:rPr>
          <w:rFonts w:hint="cs"/>
          <w:rtl/>
        </w:rPr>
        <w:t>،</w:t>
      </w:r>
      <w:r>
        <w:rPr>
          <w:rFonts w:hint="cs"/>
          <w:rtl/>
        </w:rPr>
        <w:t xml:space="preserve"> ويأتي خصماؤك غضاباً مقحمين </w:t>
      </w:r>
      <w:r w:rsidRPr="002235E8">
        <w:rPr>
          <w:rStyle w:val="libFootnotenumChar"/>
          <w:rFonts w:hint="cs"/>
          <w:rtl/>
        </w:rPr>
        <w:t>(2)</w:t>
      </w:r>
      <w:r w:rsidR="00B62130">
        <w:rPr>
          <w:rFonts w:hint="cs"/>
          <w:rtl/>
        </w:rPr>
        <w:t>»</w:t>
      </w:r>
      <w:r w:rsidR="002235E8">
        <w:rPr>
          <w:rFonts w:hint="cs"/>
          <w:rtl/>
        </w:rPr>
        <w:t>.</w:t>
      </w:r>
      <w:r>
        <w:rPr>
          <w:rFonts w:hint="cs"/>
          <w:rtl/>
        </w:rPr>
        <w:t xml:space="preserve"> </w:t>
      </w:r>
      <w:r w:rsidRPr="002235E8">
        <w:rPr>
          <w:rStyle w:val="libFootnotenumChar"/>
          <w:rFonts w:hint="cs"/>
          <w:rtl/>
        </w:rPr>
        <w:t>(3)</w:t>
      </w:r>
      <w:r w:rsidR="002235E8">
        <w:rPr>
          <w:rFonts w:hint="cs"/>
          <w:rtl/>
        </w:rPr>
        <w:t>.</w:t>
      </w:r>
    </w:p>
    <w:p w:rsidR="008E0475" w:rsidRDefault="008E0475" w:rsidP="008E0475">
      <w:pPr>
        <w:pStyle w:val="libNormal"/>
        <w:rPr>
          <w:rtl/>
        </w:rPr>
      </w:pPr>
      <w:r>
        <w:rPr>
          <w:rFonts w:hint="cs"/>
          <w:rtl/>
        </w:rPr>
        <w:t>قال ابن تيميه</w:t>
      </w:r>
      <w:r w:rsidR="002235E8">
        <w:rPr>
          <w:rFonts w:hint="cs"/>
          <w:rtl/>
        </w:rPr>
        <w:t>:</w:t>
      </w:r>
      <w:r>
        <w:rPr>
          <w:rFonts w:hint="cs"/>
          <w:rtl/>
        </w:rPr>
        <w:t xml:space="preserve"> والجواب من وجوه</w:t>
      </w:r>
      <w:r w:rsidR="002235E8">
        <w:rPr>
          <w:rFonts w:hint="cs"/>
          <w:rtl/>
        </w:rPr>
        <w:t>:</w:t>
      </w:r>
      <w:r>
        <w:rPr>
          <w:rFonts w:hint="cs"/>
          <w:rtl/>
        </w:rPr>
        <w:t xml:space="preserve"> أحدها المطالبة بصحّة النقل</w:t>
      </w:r>
      <w:r w:rsidR="002235E8">
        <w:rPr>
          <w:rFonts w:hint="cs"/>
          <w:rtl/>
        </w:rPr>
        <w:t>،</w:t>
      </w:r>
      <w:r>
        <w:rPr>
          <w:rFonts w:hint="cs"/>
          <w:rtl/>
        </w:rPr>
        <w:t xml:space="preserve"> وإن كنّا غير مرتابين في كذب ذلك</w:t>
      </w:r>
      <w:r w:rsidR="002235E8">
        <w:rPr>
          <w:rFonts w:hint="cs"/>
          <w:rtl/>
        </w:rPr>
        <w:t>.</w:t>
      </w:r>
      <w:r>
        <w:rPr>
          <w:rFonts w:hint="cs"/>
          <w:rtl/>
        </w:rPr>
        <w:t>..</w:t>
      </w:r>
    </w:p>
    <w:p w:rsidR="008E0475" w:rsidRDefault="008E0475" w:rsidP="008E0475">
      <w:pPr>
        <w:pStyle w:val="libNormal"/>
        <w:rPr>
          <w:rtl/>
        </w:rPr>
      </w:pPr>
      <w:r>
        <w:rPr>
          <w:rFonts w:hint="cs"/>
          <w:rtl/>
        </w:rPr>
        <w:t>الثاني</w:t>
      </w:r>
      <w:r w:rsidR="002235E8">
        <w:rPr>
          <w:rFonts w:hint="cs"/>
          <w:rtl/>
        </w:rPr>
        <w:t>:</w:t>
      </w:r>
      <w:r>
        <w:rPr>
          <w:rFonts w:hint="cs"/>
          <w:rtl/>
        </w:rPr>
        <w:t xml:space="preserve"> إنّ هذا ممّا هو كذب موضوع باتّفاق أهل المعرفة بالمنقولات</w:t>
      </w:r>
      <w:r w:rsidR="002235E8">
        <w:rPr>
          <w:rFonts w:hint="cs"/>
          <w:rtl/>
        </w:rPr>
        <w:t>.</w:t>
      </w:r>
    </w:p>
    <w:p w:rsidR="008E0475" w:rsidRDefault="008E0475" w:rsidP="008E0475">
      <w:pPr>
        <w:pStyle w:val="libNormal"/>
        <w:rPr>
          <w:rtl/>
        </w:rPr>
      </w:pPr>
      <w:r>
        <w:rPr>
          <w:rFonts w:hint="cs"/>
          <w:rtl/>
        </w:rPr>
        <w:t>الثالث</w:t>
      </w:r>
      <w:r w:rsidR="002235E8">
        <w:rPr>
          <w:rFonts w:hint="cs"/>
          <w:rtl/>
        </w:rPr>
        <w:t>:</w:t>
      </w:r>
      <w:r>
        <w:rPr>
          <w:rFonts w:hint="cs"/>
          <w:rtl/>
        </w:rPr>
        <w:t xml:space="preserve"> أن يقال هذا معارض بمن يقول</w:t>
      </w:r>
      <w:r w:rsidR="002235E8">
        <w:rPr>
          <w:rFonts w:hint="cs"/>
          <w:rtl/>
        </w:rPr>
        <w:t>:</w:t>
      </w:r>
      <w:r>
        <w:rPr>
          <w:rFonts w:hint="cs"/>
          <w:rtl/>
        </w:rPr>
        <w:t xml:space="preserve"> إنّ الذين آمنوا وعملوا الصالحات هم النواصب كالخوارج وغيرهم</w:t>
      </w:r>
      <w:r w:rsidR="002235E8">
        <w:rPr>
          <w:rFonts w:hint="cs"/>
          <w:rtl/>
        </w:rPr>
        <w:t>!</w:t>
      </w:r>
    </w:p>
    <w:p w:rsidR="008E0475" w:rsidRDefault="008E0475" w:rsidP="008E0475">
      <w:pPr>
        <w:pStyle w:val="libNormal"/>
        <w:rPr>
          <w:rtl/>
        </w:rPr>
      </w:pPr>
      <w:r>
        <w:rPr>
          <w:rFonts w:hint="cs"/>
          <w:rtl/>
        </w:rPr>
        <w:t>قال</w:t>
      </w:r>
      <w:r w:rsidR="002235E8">
        <w:rPr>
          <w:rFonts w:hint="cs"/>
          <w:rtl/>
        </w:rPr>
        <w:t>:</w:t>
      </w:r>
      <w:r>
        <w:rPr>
          <w:rFonts w:hint="cs"/>
          <w:rtl/>
        </w:rPr>
        <w:t xml:space="preserve"> أن يقال قوله</w:t>
      </w:r>
      <w:r w:rsidR="002235E8">
        <w:rPr>
          <w:rFonts w:hint="cs"/>
          <w:rtl/>
        </w:rPr>
        <w:t>:</w:t>
      </w:r>
      <w:r>
        <w:rPr>
          <w:rFonts w:hint="cs"/>
          <w:rtl/>
        </w:rPr>
        <w:t xml:space="preserve"> </w:t>
      </w:r>
      <w:r w:rsidR="002235E8" w:rsidRPr="00B62130">
        <w:rPr>
          <w:rStyle w:val="libAlaemChar"/>
          <w:rFonts w:hint="cs"/>
          <w:rtl/>
        </w:rPr>
        <w:t>(</w:t>
      </w:r>
      <w:r w:rsidRPr="008E0475">
        <w:rPr>
          <w:rStyle w:val="libAieChar"/>
          <w:rFonts w:eastAsia="MS Mincho"/>
          <w:rtl/>
        </w:rPr>
        <w:t>إِنّ الّذِينَ آمَنُوْا وَعَمِلُوا الصّالِحَاتِ</w:t>
      </w:r>
      <w:r w:rsidR="002235E8" w:rsidRPr="00B62130">
        <w:rPr>
          <w:rStyle w:val="libAlaemChar"/>
          <w:rFonts w:eastAsia="MS Mincho" w:hint="cs"/>
          <w:rtl/>
        </w:rPr>
        <w:t>)</w:t>
      </w:r>
      <w:r>
        <w:rPr>
          <w:rFonts w:hint="cs"/>
          <w:rtl/>
        </w:rPr>
        <w:t xml:space="preserve"> عامّ</w:t>
      </w:r>
      <w:r w:rsidR="002235E8">
        <w:rPr>
          <w:rFonts w:hint="cs"/>
          <w:rtl/>
        </w:rPr>
        <w:t>،</w:t>
      </w:r>
      <w:r>
        <w:rPr>
          <w:rFonts w:hint="cs"/>
          <w:rtl/>
        </w:rPr>
        <w:t xml:space="preserve"> فما الذي أوجب تخصيصه بالشّيعة</w:t>
      </w:r>
      <w:r w:rsidR="002235E8">
        <w:rPr>
          <w:rFonts w:hint="cs"/>
          <w:rtl/>
        </w:rPr>
        <w:t>؟</w:t>
      </w:r>
    </w:p>
    <w:p w:rsidR="008E0475" w:rsidRDefault="008E0475" w:rsidP="00B62130">
      <w:pPr>
        <w:pStyle w:val="libNormal"/>
        <w:rPr>
          <w:rtl/>
        </w:rPr>
      </w:pPr>
      <w:r>
        <w:rPr>
          <w:rFonts w:hint="cs"/>
          <w:rtl/>
        </w:rPr>
        <w:t>وفي فورة غضبه راح يكيل السّباب للشّيعة</w:t>
      </w:r>
      <w:r w:rsidR="002235E8">
        <w:rPr>
          <w:rFonts w:hint="cs"/>
          <w:rtl/>
        </w:rPr>
        <w:t>:</w:t>
      </w:r>
      <w:r>
        <w:rPr>
          <w:rFonts w:hint="cs"/>
          <w:rtl/>
        </w:rPr>
        <w:t xml:space="preserve"> </w:t>
      </w:r>
      <w:r w:rsidR="00B62130">
        <w:rPr>
          <w:rFonts w:hint="cs"/>
          <w:rtl/>
        </w:rPr>
        <w:t>«</w:t>
      </w:r>
      <w:r w:rsidR="002235E8">
        <w:rPr>
          <w:rFonts w:hint="cs"/>
          <w:rtl/>
        </w:rPr>
        <w:t>.</w:t>
      </w:r>
      <w:r>
        <w:rPr>
          <w:rFonts w:hint="cs"/>
          <w:rtl/>
        </w:rPr>
        <w:t>..</w:t>
      </w:r>
      <w:r w:rsidR="002235E8">
        <w:rPr>
          <w:rFonts w:hint="cs"/>
          <w:rtl/>
        </w:rPr>
        <w:t>،</w:t>
      </w:r>
      <w:r>
        <w:rPr>
          <w:rFonts w:hint="cs"/>
          <w:rtl/>
        </w:rPr>
        <w:t xml:space="preserve"> وما تذكرون به طائفة من الطوائف إلاّ وتلك الطّائفة تبيّن لكم أنّكم أولى بالفسق منهم من وجوه كثيرة</w:t>
      </w:r>
      <w:r w:rsidR="002235E8">
        <w:rPr>
          <w:rFonts w:hint="cs"/>
          <w:rtl/>
        </w:rPr>
        <w:t>،</w:t>
      </w:r>
      <w:r>
        <w:rPr>
          <w:rFonts w:hint="cs"/>
          <w:rtl/>
        </w:rPr>
        <w:t xml:space="preserve"> وليس لكم حجّة صحيحة تدفعون بها هذا</w:t>
      </w:r>
      <w:r w:rsidR="002235E8">
        <w:rPr>
          <w:rFonts w:hint="cs"/>
          <w:rtl/>
        </w:rPr>
        <w:t>،</w:t>
      </w:r>
      <w:r>
        <w:rPr>
          <w:rFonts w:hint="cs"/>
          <w:rtl/>
        </w:rPr>
        <w:t xml:space="preserve"> والفسق غالب عليكم لكثرة الفسق </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البيّنة</w:t>
      </w:r>
      <w:r w:rsidR="002235E8">
        <w:rPr>
          <w:rFonts w:hint="cs"/>
          <w:rtl/>
        </w:rPr>
        <w:t>:</w:t>
      </w:r>
      <w:r>
        <w:rPr>
          <w:rFonts w:hint="cs"/>
          <w:rtl/>
        </w:rPr>
        <w:t xml:space="preserve"> 7</w:t>
      </w:r>
      <w:r w:rsidR="002235E8">
        <w:rPr>
          <w:rFonts w:hint="cs"/>
          <w:rtl/>
        </w:rPr>
        <w:t>.</w:t>
      </w:r>
    </w:p>
    <w:p w:rsidR="008E0475" w:rsidRDefault="008E0475" w:rsidP="00B62130">
      <w:pPr>
        <w:pStyle w:val="libFootnote0"/>
        <w:rPr>
          <w:rtl/>
        </w:rPr>
      </w:pPr>
      <w:r>
        <w:rPr>
          <w:rFonts w:hint="cs"/>
          <w:rtl/>
        </w:rPr>
        <w:t xml:space="preserve">(2) في المصادر </w:t>
      </w:r>
      <w:r w:rsidR="00B62130">
        <w:rPr>
          <w:rFonts w:hint="cs"/>
          <w:rtl/>
        </w:rPr>
        <w:t>«</w:t>
      </w:r>
      <w:r>
        <w:rPr>
          <w:rFonts w:hint="cs"/>
          <w:rtl/>
        </w:rPr>
        <w:t>مقمحين</w:t>
      </w:r>
      <w:r w:rsidR="00B62130">
        <w:rPr>
          <w:rFonts w:hint="cs"/>
          <w:rtl/>
        </w:rPr>
        <w:t>»</w:t>
      </w:r>
      <w:r>
        <w:rPr>
          <w:rFonts w:hint="cs"/>
          <w:rtl/>
        </w:rPr>
        <w:t xml:space="preserve"> وهو الصحيح</w:t>
      </w:r>
      <w:r w:rsidR="002235E8">
        <w:rPr>
          <w:rFonts w:hint="cs"/>
          <w:rtl/>
        </w:rPr>
        <w:t>.</w:t>
      </w:r>
    </w:p>
    <w:p w:rsidR="008E0475" w:rsidRDefault="008E0475" w:rsidP="002235E8">
      <w:pPr>
        <w:pStyle w:val="libFootnote0"/>
        <w:rPr>
          <w:rtl/>
        </w:rPr>
      </w:pPr>
      <w:r>
        <w:rPr>
          <w:rFonts w:hint="cs"/>
          <w:rtl/>
        </w:rPr>
        <w:t>(3) منهاج السنّة لابن تيميه 4</w:t>
      </w:r>
      <w:r w:rsidR="002235E8">
        <w:rPr>
          <w:rFonts w:hint="cs"/>
          <w:rtl/>
        </w:rPr>
        <w:t>:</w:t>
      </w:r>
      <w:r>
        <w:rPr>
          <w:rFonts w:hint="cs"/>
          <w:rtl/>
        </w:rPr>
        <w:t xml:space="preserve"> 70</w:t>
      </w:r>
      <w:r w:rsidR="002235E8">
        <w:rPr>
          <w:rFonts w:hint="cs"/>
          <w:rtl/>
        </w:rPr>
        <w:t>.</w:t>
      </w:r>
    </w:p>
    <w:p w:rsidR="008E0475" w:rsidRDefault="008E0475" w:rsidP="002235E8">
      <w:pPr>
        <w:pStyle w:val="libFootnote0"/>
        <w:rPr>
          <w:rtl/>
        </w:rPr>
      </w:pPr>
      <w:r>
        <w:rPr>
          <w:rtl/>
        </w:rPr>
        <w:br w:type="page"/>
      </w:r>
    </w:p>
    <w:p w:rsidR="008E0475" w:rsidRDefault="008E0475" w:rsidP="00B62130">
      <w:pPr>
        <w:pStyle w:val="libNormal0"/>
        <w:rPr>
          <w:rtl/>
        </w:rPr>
      </w:pPr>
      <w:r>
        <w:rPr>
          <w:rFonts w:hint="cs"/>
          <w:rtl/>
        </w:rPr>
        <w:lastRenderedPageBreak/>
        <w:t>فيكم والفواحش والظلم</w:t>
      </w:r>
      <w:r w:rsidR="002235E8">
        <w:rPr>
          <w:rFonts w:hint="cs"/>
          <w:rtl/>
        </w:rPr>
        <w:t>.</w:t>
      </w:r>
      <w:r>
        <w:rPr>
          <w:rFonts w:hint="cs"/>
          <w:rtl/>
        </w:rPr>
        <w:t xml:space="preserve"> وأتباع بني أميّة كانوا أقلّ ظلماً وفواحش ممّن دخل في الشيعة بكثير</w:t>
      </w:r>
      <w:r w:rsidR="002235E8">
        <w:rPr>
          <w:rFonts w:hint="cs"/>
          <w:rtl/>
        </w:rPr>
        <w:t>.</w:t>
      </w:r>
      <w:r>
        <w:rPr>
          <w:rFonts w:hint="cs"/>
          <w:rtl/>
        </w:rPr>
        <w:t>..</w:t>
      </w:r>
      <w:r w:rsidRPr="002235E8">
        <w:rPr>
          <w:rStyle w:val="libFootnotenumChar"/>
          <w:rFonts w:hint="cs"/>
          <w:rtl/>
        </w:rPr>
        <w:t>(1)</w:t>
      </w:r>
      <w:r w:rsidR="002235E8">
        <w:rPr>
          <w:rFonts w:hint="cs"/>
          <w:rtl/>
        </w:rPr>
        <w:t>.</w:t>
      </w:r>
    </w:p>
    <w:p w:rsidR="008E0475" w:rsidRPr="009143EE" w:rsidRDefault="008E0475" w:rsidP="008E0475">
      <w:pPr>
        <w:pStyle w:val="Heading2"/>
        <w:rPr>
          <w:rtl/>
        </w:rPr>
      </w:pPr>
      <w:bookmarkStart w:id="34" w:name="_Toc416696270"/>
      <w:r>
        <w:rPr>
          <w:rFonts w:hint="cs"/>
          <w:rtl/>
        </w:rPr>
        <w:t>نقض النقض</w:t>
      </w:r>
      <w:r w:rsidR="002235E8">
        <w:rPr>
          <w:rFonts w:hint="cs"/>
          <w:rtl/>
        </w:rPr>
        <w:t>:</w:t>
      </w:r>
      <w:bookmarkEnd w:id="34"/>
    </w:p>
    <w:p w:rsidR="008E0475" w:rsidRDefault="008E0475" w:rsidP="008E0475">
      <w:pPr>
        <w:pStyle w:val="libNormal"/>
        <w:rPr>
          <w:rtl/>
        </w:rPr>
      </w:pPr>
      <w:r>
        <w:rPr>
          <w:rFonts w:hint="cs"/>
          <w:rtl/>
        </w:rPr>
        <w:t>قوله</w:t>
      </w:r>
      <w:r w:rsidR="002235E8">
        <w:rPr>
          <w:rFonts w:hint="cs"/>
          <w:rtl/>
        </w:rPr>
        <w:t>:</w:t>
      </w:r>
      <w:r>
        <w:rPr>
          <w:rFonts w:hint="cs"/>
          <w:rtl/>
        </w:rPr>
        <w:t xml:space="preserve"> المطالبة بصحّة النّقل</w:t>
      </w:r>
      <w:r w:rsidR="002235E8">
        <w:rPr>
          <w:rFonts w:hint="cs"/>
          <w:rtl/>
        </w:rPr>
        <w:t>؛</w:t>
      </w:r>
      <w:r>
        <w:rPr>
          <w:rFonts w:hint="cs"/>
          <w:rtl/>
        </w:rPr>
        <w:t xml:space="preserve"> جوابه</w:t>
      </w:r>
      <w:r w:rsidR="002235E8">
        <w:rPr>
          <w:rFonts w:hint="cs"/>
          <w:rtl/>
        </w:rPr>
        <w:t>:</w:t>
      </w:r>
      <w:r>
        <w:rPr>
          <w:rFonts w:hint="cs"/>
          <w:rtl/>
        </w:rPr>
        <w:t xml:space="preserve"> المطالبة بصحّة التكذيب</w:t>
      </w:r>
      <w:r w:rsidR="002235E8">
        <w:rPr>
          <w:rFonts w:hint="cs"/>
          <w:rtl/>
        </w:rPr>
        <w:t>!</w:t>
      </w:r>
      <w:r>
        <w:rPr>
          <w:rFonts w:hint="cs"/>
          <w:rtl/>
        </w:rPr>
        <w:t xml:space="preserve"> فالذي ذكره الحلّي عن أبي نُعيم</w:t>
      </w:r>
      <w:r w:rsidR="002235E8">
        <w:rPr>
          <w:rFonts w:hint="cs"/>
          <w:rtl/>
        </w:rPr>
        <w:t>،</w:t>
      </w:r>
      <w:r>
        <w:rPr>
          <w:rFonts w:hint="cs"/>
          <w:rtl/>
        </w:rPr>
        <w:t xml:space="preserve"> لم يتفرّد به الأخير وسنأتي على رواته</w:t>
      </w:r>
      <w:r w:rsidR="002235E8">
        <w:rPr>
          <w:rFonts w:hint="cs"/>
          <w:rtl/>
        </w:rPr>
        <w:t>.</w:t>
      </w:r>
      <w:r>
        <w:rPr>
          <w:rFonts w:hint="cs"/>
          <w:rtl/>
        </w:rPr>
        <w:t xml:space="preserve"> وأمّا ابن التيميه</w:t>
      </w:r>
      <w:r w:rsidR="002235E8">
        <w:rPr>
          <w:rFonts w:hint="cs"/>
          <w:rtl/>
        </w:rPr>
        <w:t>!</w:t>
      </w:r>
      <w:r>
        <w:rPr>
          <w:rFonts w:hint="cs"/>
          <w:rtl/>
        </w:rPr>
        <w:t xml:space="preserve"> فلم يصحّح قوله ولو بالسقط</w:t>
      </w:r>
      <w:r w:rsidR="002235E8">
        <w:rPr>
          <w:rFonts w:hint="cs"/>
          <w:rtl/>
        </w:rPr>
        <w:t>!</w:t>
      </w:r>
    </w:p>
    <w:p w:rsidR="008E0475" w:rsidRDefault="008E0475" w:rsidP="008E0475">
      <w:pPr>
        <w:pStyle w:val="libNormal"/>
        <w:rPr>
          <w:rtl/>
        </w:rPr>
      </w:pPr>
      <w:r>
        <w:rPr>
          <w:rFonts w:hint="cs"/>
          <w:rtl/>
        </w:rPr>
        <w:t>وأمّا تفريعاته الأخرى فلم تثرنا أبداً</w:t>
      </w:r>
      <w:r w:rsidR="002235E8">
        <w:rPr>
          <w:rFonts w:hint="cs"/>
          <w:rtl/>
        </w:rPr>
        <w:t>،</w:t>
      </w:r>
      <w:r>
        <w:rPr>
          <w:rFonts w:hint="cs"/>
          <w:rtl/>
        </w:rPr>
        <w:t xml:space="preserve"> ولا هي أمر مستغرب منه ولا مستهجن</w:t>
      </w:r>
      <w:r w:rsidR="002235E8">
        <w:rPr>
          <w:rFonts w:hint="cs"/>
          <w:rtl/>
        </w:rPr>
        <w:t>!</w:t>
      </w:r>
      <w:r>
        <w:rPr>
          <w:rFonts w:hint="cs"/>
          <w:rtl/>
        </w:rPr>
        <w:t xml:space="preserve"> فقد ألفناها في كلّ أمر له فيه كلام</w:t>
      </w:r>
      <w:r w:rsidR="002235E8">
        <w:rPr>
          <w:rFonts w:hint="cs"/>
          <w:rtl/>
        </w:rPr>
        <w:t>،</w:t>
      </w:r>
      <w:r>
        <w:rPr>
          <w:rFonts w:hint="cs"/>
          <w:rtl/>
        </w:rPr>
        <w:t xml:space="preserve"> فهو يكثر من هذه التفريعات إيهاماً للقارئ أنّه ابن بجدتها وهو بحر علم لا يطمّ</w:t>
      </w:r>
      <w:r w:rsidR="002235E8">
        <w:rPr>
          <w:rFonts w:hint="cs"/>
          <w:rtl/>
        </w:rPr>
        <w:t>!</w:t>
      </w:r>
    </w:p>
    <w:p w:rsidR="008E0475" w:rsidRDefault="008E0475" w:rsidP="008E0475">
      <w:pPr>
        <w:pStyle w:val="libNormal"/>
        <w:rPr>
          <w:rtl/>
        </w:rPr>
      </w:pPr>
      <w:r>
        <w:rPr>
          <w:rFonts w:hint="cs"/>
          <w:rtl/>
        </w:rPr>
        <w:t>وعلى عادته الدوريّة المنتظمة ذكر شذرته</w:t>
      </w:r>
      <w:r w:rsidR="002235E8">
        <w:rPr>
          <w:rFonts w:hint="cs"/>
          <w:rtl/>
        </w:rPr>
        <w:t>:</w:t>
      </w:r>
      <w:r>
        <w:rPr>
          <w:rFonts w:hint="cs"/>
          <w:rtl/>
        </w:rPr>
        <w:t xml:space="preserve"> </w:t>
      </w:r>
      <w:r w:rsidR="004A4BD1">
        <w:rPr>
          <w:rFonts w:hint="cs"/>
          <w:rtl/>
        </w:rPr>
        <w:t>«إنّ هذا كذب موضوع باتّفاق أهل المعرفة بالمنقولات»</w:t>
      </w:r>
      <w:r w:rsidR="002235E8">
        <w:rPr>
          <w:rFonts w:hint="cs"/>
          <w:rtl/>
        </w:rPr>
        <w:t>.</w:t>
      </w:r>
      <w:r>
        <w:rPr>
          <w:rFonts w:hint="cs"/>
          <w:rtl/>
        </w:rPr>
        <w:t xml:space="preserve"> ولم يزاحم نفسه المجاهدة في ذكر كمّ قليل من هذا الأهل الهائل العارف بالمنقولات</w:t>
      </w:r>
      <w:r w:rsidR="002235E8">
        <w:rPr>
          <w:rFonts w:hint="cs"/>
          <w:rtl/>
        </w:rPr>
        <w:t>!</w:t>
      </w:r>
      <w:r>
        <w:rPr>
          <w:rFonts w:hint="cs"/>
          <w:rtl/>
        </w:rPr>
        <w:t xml:space="preserve"> وهو في الوجه الأول لم يكتف بالمطالبة بصحّة النّقل ممّا يعني التكذيب وإنّما أردف</w:t>
      </w:r>
      <w:r w:rsidR="002235E8">
        <w:rPr>
          <w:rFonts w:hint="cs"/>
          <w:rtl/>
        </w:rPr>
        <w:t>:</w:t>
      </w:r>
      <w:r>
        <w:rPr>
          <w:rFonts w:hint="cs"/>
          <w:rtl/>
        </w:rPr>
        <w:t xml:space="preserve"> </w:t>
      </w:r>
      <w:r w:rsidR="004A4BD1">
        <w:rPr>
          <w:rFonts w:hint="cs"/>
          <w:rtl/>
        </w:rPr>
        <w:t>«وإن كنّا غير مرتابين في كذب ذلك»</w:t>
      </w:r>
      <w:r w:rsidR="002235E8">
        <w:rPr>
          <w:rFonts w:hint="cs"/>
          <w:rtl/>
        </w:rPr>
        <w:t>.</w:t>
      </w:r>
    </w:p>
    <w:p w:rsidR="008E0475" w:rsidRDefault="008E0475" w:rsidP="008E0475">
      <w:pPr>
        <w:pStyle w:val="libNormal"/>
        <w:rPr>
          <w:rtl/>
        </w:rPr>
      </w:pPr>
      <w:r>
        <w:rPr>
          <w:rFonts w:hint="cs"/>
          <w:rtl/>
        </w:rPr>
        <w:t>فماذا يعني التفريع الثاني إلاّ التكذيب</w:t>
      </w:r>
      <w:r w:rsidR="002235E8">
        <w:rPr>
          <w:rFonts w:hint="cs"/>
          <w:rtl/>
        </w:rPr>
        <w:t>؛</w:t>
      </w:r>
      <w:r>
        <w:rPr>
          <w:rFonts w:hint="cs"/>
          <w:rtl/>
        </w:rPr>
        <w:t xml:space="preserve"> غثاء في غثاء</w:t>
      </w:r>
      <w:r w:rsidR="002235E8">
        <w:rPr>
          <w:rFonts w:hint="cs"/>
          <w:rtl/>
        </w:rPr>
        <w:t>،</w:t>
      </w:r>
      <w:r>
        <w:rPr>
          <w:rFonts w:hint="cs"/>
          <w:rtl/>
        </w:rPr>
        <w:t xml:space="preserve"> وما على القارئ إلاّ التحرّي عن الحقيقة لأنّه مسؤول</w:t>
      </w:r>
      <w:r w:rsidR="002235E8">
        <w:rPr>
          <w:rFonts w:hint="cs"/>
          <w:rtl/>
        </w:rPr>
        <w:t>.</w:t>
      </w:r>
    </w:p>
    <w:p w:rsidR="008E0475" w:rsidRDefault="008E0475" w:rsidP="008E0475">
      <w:pPr>
        <w:pStyle w:val="libNormal"/>
        <w:rPr>
          <w:rtl/>
        </w:rPr>
      </w:pPr>
      <w:r>
        <w:rPr>
          <w:rFonts w:hint="cs"/>
          <w:rtl/>
        </w:rPr>
        <w:t xml:space="preserve">وأمّا تفريعه الثالث فنرجئ الكلام عنه الآن ونجعله الخاتمة في هذا الحقل </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نفسه</w:t>
      </w:r>
      <w:r w:rsidR="002235E8">
        <w:rPr>
          <w:rFonts w:hint="cs"/>
          <w:rtl/>
        </w:rPr>
        <w:t>:</w:t>
      </w:r>
      <w:r>
        <w:rPr>
          <w:rFonts w:hint="cs"/>
          <w:rtl/>
        </w:rPr>
        <w:t xml:space="preserve"> 72</w:t>
      </w:r>
      <w:r w:rsidR="002235E8">
        <w:rPr>
          <w:rFonts w:hint="cs"/>
          <w:rtl/>
        </w:rPr>
        <w:t>.</w:t>
      </w:r>
    </w:p>
    <w:p w:rsidR="008E0475" w:rsidRDefault="008E0475" w:rsidP="002235E8">
      <w:pPr>
        <w:pStyle w:val="libFootnote0"/>
        <w:rPr>
          <w:rtl/>
        </w:rPr>
      </w:pPr>
      <w:r>
        <w:rPr>
          <w:rtl/>
        </w:rPr>
        <w:br w:type="page"/>
      </w:r>
    </w:p>
    <w:p w:rsidR="008E0475" w:rsidRDefault="008E0475" w:rsidP="00B62130">
      <w:pPr>
        <w:pStyle w:val="libNormal0"/>
        <w:rPr>
          <w:rtl/>
        </w:rPr>
      </w:pPr>
      <w:r>
        <w:rPr>
          <w:rFonts w:hint="cs"/>
          <w:rtl/>
        </w:rPr>
        <w:lastRenderedPageBreak/>
        <w:t>لعلاقته بما جرّنا إليه هذا الناصبي الخارجيّ</w:t>
      </w:r>
      <w:r w:rsidR="002235E8">
        <w:rPr>
          <w:rFonts w:hint="cs"/>
          <w:rtl/>
        </w:rPr>
        <w:t>.</w:t>
      </w:r>
    </w:p>
    <w:p w:rsidR="008E0475" w:rsidRDefault="008E0475" w:rsidP="008E0475">
      <w:pPr>
        <w:pStyle w:val="libNormal"/>
        <w:rPr>
          <w:rtl/>
        </w:rPr>
      </w:pPr>
      <w:r>
        <w:rPr>
          <w:rFonts w:hint="cs"/>
          <w:rtl/>
        </w:rPr>
        <w:t>ثمّ انظروا معاشر المسلمين الموحّدين</w:t>
      </w:r>
      <w:r w:rsidR="002235E8">
        <w:rPr>
          <w:rFonts w:hint="cs"/>
          <w:rtl/>
        </w:rPr>
        <w:t>!</w:t>
      </w:r>
      <w:r>
        <w:rPr>
          <w:rFonts w:hint="cs"/>
          <w:rtl/>
        </w:rPr>
        <w:t xml:space="preserve"> أيصلح بالإمام المُطلق</w:t>
      </w:r>
      <w:r w:rsidR="002235E8">
        <w:rPr>
          <w:rFonts w:hint="cs"/>
          <w:rtl/>
        </w:rPr>
        <w:t xml:space="preserve"> - </w:t>
      </w:r>
      <w:r>
        <w:rPr>
          <w:rFonts w:hint="cs"/>
          <w:rtl/>
        </w:rPr>
        <w:t>كذا</w:t>
      </w:r>
      <w:r w:rsidR="002235E8">
        <w:rPr>
          <w:rFonts w:hint="cs"/>
          <w:rtl/>
        </w:rPr>
        <w:t xml:space="preserve">! - </w:t>
      </w:r>
      <w:r>
        <w:rPr>
          <w:rFonts w:hint="cs"/>
          <w:rtl/>
        </w:rPr>
        <w:t>وشيخ الإسلام</w:t>
      </w:r>
      <w:r w:rsidR="002235E8">
        <w:rPr>
          <w:rFonts w:hint="cs"/>
          <w:rtl/>
        </w:rPr>
        <w:t>،</w:t>
      </w:r>
      <w:r>
        <w:rPr>
          <w:rFonts w:hint="cs"/>
          <w:rtl/>
        </w:rPr>
        <w:t xml:space="preserve"> وقدوة الإرهابيين النجديّين</w:t>
      </w:r>
      <w:r w:rsidR="002235E8">
        <w:rPr>
          <w:rFonts w:hint="cs"/>
          <w:rtl/>
        </w:rPr>
        <w:t>؛</w:t>
      </w:r>
      <w:r>
        <w:rPr>
          <w:rFonts w:hint="cs"/>
          <w:rtl/>
        </w:rPr>
        <w:t xml:space="preserve"> أن يصف شيعة آل محمّد </w:t>
      </w:r>
      <w:r w:rsidR="002235E8" w:rsidRPr="002235E8">
        <w:rPr>
          <w:rStyle w:val="libAlaemChar"/>
          <w:rFonts w:hint="cs"/>
          <w:rtl/>
        </w:rPr>
        <w:t>عليهم‌السلام</w:t>
      </w:r>
      <w:r w:rsidR="002235E8">
        <w:rPr>
          <w:rFonts w:hint="cs"/>
          <w:rtl/>
        </w:rPr>
        <w:t>،</w:t>
      </w:r>
      <w:r>
        <w:rPr>
          <w:rFonts w:hint="cs"/>
          <w:rtl/>
        </w:rPr>
        <w:t xml:space="preserve"> من أمثال أبي ذرٍّ شهيد الربذة</w:t>
      </w:r>
      <w:r w:rsidR="002235E8">
        <w:rPr>
          <w:rFonts w:hint="cs"/>
          <w:rtl/>
        </w:rPr>
        <w:t>،</w:t>
      </w:r>
      <w:r>
        <w:rPr>
          <w:rFonts w:hint="cs"/>
          <w:rtl/>
        </w:rPr>
        <w:t xml:space="preserve"> وعمّار الصحابي الشهيد على أيدي القاسطين</w:t>
      </w:r>
      <w:r w:rsidR="002235E8">
        <w:rPr>
          <w:rFonts w:hint="cs"/>
          <w:rtl/>
        </w:rPr>
        <w:t>،</w:t>
      </w:r>
      <w:r>
        <w:rPr>
          <w:rFonts w:hint="cs"/>
          <w:rtl/>
        </w:rPr>
        <w:t xml:space="preserve"> وأبي سعيد الخدريّ</w:t>
      </w:r>
      <w:r w:rsidR="002235E8">
        <w:rPr>
          <w:rFonts w:hint="cs"/>
          <w:rtl/>
        </w:rPr>
        <w:t>،</w:t>
      </w:r>
      <w:r>
        <w:rPr>
          <w:rFonts w:hint="cs"/>
          <w:rtl/>
        </w:rPr>
        <w:t xml:space="preserve"> وجابر بن عبد الله الأنصاريّ</w:t>
      </w:r>
      <w:r w:rsidR="002235E8">
        <w:rPr>
          <w:rFonts w:hint="cs"/>
          <w:rtl/>
        </w:rPr>
        <w:t>،</w:t>
      </w:r>
      <w:r>
        <w:rPr>
          <w:rFonts w:hint="cs"/>
          <w:rtl/>
        </w:rPr>
        <w:t xml:space="preserve"> وعبد الله بن عبّاس</w:t>
      </w:r>
      <w:r w:rsidR="002235E8">
        <w:rPr>
          <w:rFonts w:hint="cs"/>
          <w:rtl/>
        </w:rPr>
        <w:t>،</w:t>
      </w:r>
      <w:r>
        <w:rPr>
          <w:rFonts w:hint="cs"/>
          <w:rtl/>
        </w:rPr>
        <w:t xml:space="preserve"> والمقداد</w:t>
      </w:r>
      <w:r w:rsidR="002235E8">
        <w:rPr>
          <w:rFonts w:hint="cs"/>
          <w:rtl/>
        </w:rPr>
        <w:t>،</w:t>
      </w:r>
      <w:r>
        <w:rPr>
          <w:rFonts w:hint="cs"/>
          <w:rtl/>
        </w:rPr>
        <w:t xml:space="preserve"> والبراء بن عازب</w:t>
      </w:r>
      <w:r w:rsidR="002235E8">
        <w:rPr>
          <w:rFonts w:hint="cs"/>
          <w:rtl/>
        </w:rPr>
        <w:t>،</w:t>
      </w:r>
      <w:r>
        <w:rPr>
          <w:rFonts w:hint="cs"/>
          <w:rtl/>
        </w:rPr>
        <w:t xml:space="preserve"> وحبيب بن مظاهر الأسديّ الشهيد مع الحسين </w:t>
      </w:r>
      <w:r w:rsidR="002235E8" w:rsidRPr="002235E8">
        <w:rPr>
          <w:rStyle w:val="libAlaemChar"/>
          <w:rFonts w:hint="cs"/>
          <w:rtl/>
        </w:rPr>
        <w:t>عليه‌السلام</w:t>
      </w:r>
      <w:r>
        <w:rPr>
          <w:rFonts w:hint="cs"/>
          <w:rtl/>
        </w:rPr>
        <w:t xml:space="preserve"> بكربلاء</w:t>
      </w:r>
      <w:r w:rsidR="002235E8">
        <w:rPr>
          <w:rFonts w:hint="cs"/>
          <w:rtl/>
        </w:rPr>
        <w:t>،</w:t>
      </w:r>
      <w:r>
        <w:rPr>
          <w:rFonts w:hint="cs"/>
          <w:rtl/>
        </w:rPr>
        <w:t xml:space="preserve"> ومحمّد بن أبي بكر</w:t>
      </w:r>
      <w:r w:rsidR="002235E8">
        <w:rPr>
          <w:rFonts w:hint="cs"/>
          <w:rtl/>
        </w:rPr>
        <w:t>،</w:t>
      </w:r>
      <w:r>
        <w:rPr>
          <w:rFonts w:hint="cs"/>
          <w:rtl/>
        </w:rPr>
        <w:t xml:space="preserve"> وحجر بن عديّ</w:t>
      </w:r>
      <w:r w:rsidR="002235E8">
        <w:rPr>
          <w:rFonts w:hint="cs"/>
          <w:rtl/>
        </w:rPr>
        <w:t>،</w:t>
      </w:r>
      <w:r>
        <w:rPr>
          <w:rFonts w:hint="cs"/>
          <w:rtl/>
        </w:rPr>
        <w:t xml:space="preserve"> وزيد بن أرقم</w:t>
      </w:r>
      <w:r w:rsidR="002235E8">
        <w:rPr>
          <w:rFonts w:hint="cs"/>
          <w:rtl/>
        </w:rPr>
        <w:t>،</w:t>
      </w:r>
      <w:r>
        <w:rPr>
          <w:rFonts w:hint="cs"/>
          <w:rtl/>
        </w:rPr>
        <w:t xml:space="preserve"> وسلمان المحمّديّ</w:t>
      </w:r>
      <w:r w:rsidR="002235E8">
        <w:rPr>
          <w:rFonts w:hint="cs"/>
          <w:rtl/>
        </w:rPr>
        <w:t>.</w:t>
      </w:r>
      <w:r>
        <w:rPr>
          <w:rFonts w:hint="cs"/>
          <w:rtl/>
        </w:rPr>
        <w:t>..</w:t>
      </w:r>
    </w:p>
    <w:p w:rsidR="008E0475" w:rsidRDefault="008E0475" w:rsidP="008E0475">
      <w:pPr>
        <w:pStyle w:val="libNormal"/>
        <w:rPr>
          <w:rtl/>
        </w:rPr>
      </w:pPr>
      <w:r>
        <w:rPr>
          <w:rFonts w:hint="cs"/>
          <w:rtl/>
        </w:rPr>
        <w:t>أُمّة ليس فيها وضيع</w:t>
      </w:r>
      <w:r w:rsidR="002235E8">
        <w:rPr>
          <w:rFonts w:hint="cs"/>
          <w:rtl/>
        </w:rPr>
        <w:t>،</w:t>
      </w:r>
      <w:r>
        <w:rPr>
          <w:rFonts w:hint="cs"/>
          <w:rtl/>
        </w:rPr>
        <w:t xml:space="preserve"> ولا داخل في نسب</w:t>
      </w:r>
      <w:r w:rsidR="002235E8">
        <w:rPr>
          <w:rFonts w:hint="cs"/>
          <w:rtl/>
        </w:rPr>
        <w:t>،</w:t>
      </w:r>
      <w:r>
        <w:rPr>
          <w:rFonts w:hint="cs"/>
          <w:rtl/>
        </w:rPr>
        <w:t xml:space="preserve"> ولا منقطع النسب</w:t>
      </w:r>
      <w:r w:rsidR="002235E8">
        <w:rPr>
          <w:rFonts w:hint="cs"/>
          <w:rtl/>
        </w:rPr>
        <w:t>،</w:t>
      </w:r>
      <w:r>
        <w:rPr>
          <w:rFonts w:hint="cs"/>
          <w:rtl/>
        </w:rPr>
        <w:t xml:space="preserve"> ولا قاطع طريق ليس فيهم طريد</w:t>
      </w:r>
      <w:r w:rsidR="002235E8">
        <w:rPr>
          <w:rFonts w:hint="cs"/>
          <w:rtl/>
        </w:rPr>
        <w:t>،</w:t>
      </w:r>
      <w:r>
        <w:rPr>
          <w:rFonts w:hint="cs"/>
          <w:rtl/>
        </w:rPr>
        <w:t xml:space="preserve"> ولا متأخّر إسلامه</w:t>
      </w:r>
      <w:r w:rsidR="002235E8">
        <w:rPr>
          <w:rFonts w:hint="cs"/>
          <w:rtl/>
        </w:rPr>
        <w:t>،</w:t>
      </w:r>
      <w:r>
        <w:rPr>
          <w:rFonts w:hint="cs"/>
          <w:rtl/>
        </w:rPr>
        <w:t xml:space="preserve"> ولا ناكث بيعته</w:t>
      </w:r>
      <w:r w:rsidR="002235E8">
        <w:rPr>
          <w:rFonts w:hint="cs"/>
          <w:rtl/>
        </w:rPr>
        <w:t>،</w:t>
      </w:r>
      <w:r>
        <w:rPr>
          <w:rFonts w:hint="cs"/>
          <w:rtl/>
        </w:rPr>
        <w:t xml:space="preserve"> ولا قاسط على إمامه</w:t>
      </w:r>
      <w:r w:rsidR="002235E8">
        <w:rPr>
          <w:rFonts w:hint="cs"/>
          <w:rtl/>
        </w:rPr>
        <w:t>،</w:t>
      </w:r>
      <w:r>
        <w:rPr>
          <w:rFonts w:hint="cs"/>
          <w:rtl/>
        </w:rPr>
        <w:t xml:space="preserve"> ولا مارق عن دينه</w:t>
      </w:r>
      <w:r w:rsidR="002235E8">
        <w:rPr>
          <w:rFonts w:hint="cs"/>
          <w:rtl/>
        </w:rPr>
        <w:t>،</w:t>
      </w:r>
      <w:r>
        <w:rPr>
          <w:rFonts w:hint="cs"/>
          <w:rtl/>
        </w:rPr>
        <w:t xml:space="preserve"> وليس فيهم طليق ابن طليق</w:t>
      </w:r>
      <w:r w:rsidR="002235E8">
        <w:rPr>
          <w:rFonts w:hint="cs"/>
          <w:rtl/>
        </w:rPr>
        <w:t>.</w:t>
      </w:r>
      <w:r>
        <w:rPr>
          <w:rFonts w:hint="cs"/>
          <w:rtl/>
        </w:rPr>
        <w:t>..</w:t>
      </w:r>
      <w:r w:rsidR="002235E8">
        <w:rPr>
          <w:rFonts w:hint="cs"/>
          <w:rtl/>
        </w:rPr>
        <w:t>؛</w:t>
      </w:r>
      <w:r>
        <w:rPr>
          <w:rFonts w:hint="cs"/>
          <w:rtl/>
        </w:rPr>
        <w:t xml:space="preserve"> وليس فيهم عاهرٌ مشتهر بذلك معاقر خمرة متقيّئ في محراب الصلاة حتّى صار فتنةً ألّب المسلمين على عثمان</w:t>
      </w:r>
      <w:r w:rsidR="002235E8">
        <w:rPr>
          <w:rFonts w:hint="cs"/>
          <w:rtl/>
        </w:rPr>
        <w:t>.</w:t>
      </w:r>
      <w:r>
        <w:rPr>
          <w:rFonts w:hint="cs"/>
          <w:rtl/>
        </w:rPr>
        <w:t>..</w:t>
      </w:r>
      <w:r w:rsidR="002235E8">
        <w:rPr>
          <w:rFonts w:hint="cs"/>
          <w:rtl/>
        </w:rPr>
        <w:t>،</w:t>
      </w:r>
      <w:r>
        <w:rPr>
          <w:rFonts w:hint="cs"/>
          <w:rtl/>
        </w:rPr>
        <w:t xml:space="preserve"> ولا ذاتُ راية تؤتى </w:t>
      </w:r>
      <w:r w:rsidR="004A4BD1">
        <w:rPr>
          <w:rFonts w:hint="cs"/>
          <w:rtl/>
        </w:rPr>
        <w:t>«وهن كثر!»</w:t>
      </w:r>
      <w:r w:rsidR="002235E8">
        <w:rPr>
          <w:rFonts w:hint="cs"/>
          <w:rtl/>
        </w:rPr>
        <w:t>،</w:t>
      </w:r>
      <w:r>
        <w:rPr>
          <w:rFonts w:hint="cs"/>
          <w:rtl/>
        </w:rPr>
        <w:t xml:space="preserve"> ولا مستبيح مدينة رسول الله </w:t>
      </w:r>
      <w:r w:rsidR="002235E8" w:rsidRPr="002235E8">
        <w:rPr>
          <w:rStyle w:val="libAlaemChar"/>
          <w:rFonts w:hint="cs"/>
          <w:rtl/>
        </w:rPr>
        <w:t>صلى‌الله‌عليه‌وآله‌وسلم</w:t>
      </w:r>
      <w:r>
        <w:rPr>
          <w:rFonts w:hint="cs"/>
          <w:rtl/>
        </w:rPr>
        <w:t xml:space="preserve"> ثلاثة أيّام قتلاً ونهباً وتجاوزاً على الحرمات ووصف المدينة بأنّها </w:t>
      </w:r>
      <w:r w:rsidR="004A4BD1">
        <w:rPr>
          <w:rFonts w:hint="cs"/>
          <w:rtl/>
        </w:rPr>
        <w:t>«نتنة»</w:t>
      </w:r>
      <w:r>
        <w:rPr>
          <w:rFonts w:hint="cs"/>
          <w:rtl/>
        </w:rPr>
        <w:t xml:space="preserve"> وقد سمّاها رسول الله </w:t>
      </w:r>
      <w:r w:rsidR="002235E8" w:rsidRPr="002235E8">
        <w:rPr>
          <w:rStyle w:val="libAlaemChar"/>
          <w:rFonts w:hint="cs"/>
          <w:rtl/>
        </w:rPr>
        <w:t>صلى‌الله‌عليه‌وآله‌وسلم</w:t>
      </w:r>
      <w:r>
        <w:rPr>
          <w:rFonts w:hint="cs"/>
          <w:rtl/>
        </w:rPr>
        <w:t xml:space="preserve"> </w:t>
      </w:r>
      <w:r w:rsidR="004A4BD1">
        <w:rPr>
          <w:rFonts w:hint="cs"/>
          <w:rtl/>
        </w:rPr>
        <w:t>«طيبة»</w:t>
      </w:r>
      <w:r>
        <w:rPr>
          <w:rFonts w:hint="cs"/>
          <w:rtl/>
        </w:rPr>
        <w:t xml:space="preserve"> </w:t>
      </w:r>
      <w:r w:rsidRPr="002235E8">
        <w:rPr>
          <w:rStyle w:val="libFootnotenumChar"/>
          <w:rFonts w:hint="cs"/>
          <w:rtl/>
        </w:rPr>
        <w:t>(1)</w:t>
      </w:r>
      <w:r w:rsidR="002235E8">
        <w:rPr>
          <w:rFonts w:hint="cs"/>
          <w:rtl/>
        </w:rPr>
        <w:t>،</w:t>
      </w:r>
      <w:r>
        <w:rPr>
          <w:rFonts w:hint="cs"/>
          <w:rtl/>
        </w:rPr>
        <w:t xml:space="preserve"> وليس فيهم من يتتبّع شيعة الطرف الآخر تحت كل حجر ومدر لقتله وحمل رأسه على رأس القنا يطاف به من بلدٍ إلى بلد وكان أوّل من حمل رأسه إلى الشام</w:t>
      </w:r>
      <w:r w:rsidR="002235E8">
        <w:rPr>
          <w:rFonts w:hint="cs"/>
          <w:rtl/>
        </w:rPr>
        <w:t>:</w:t>
      </w:r>
      <w:r>
        <w:rPr>
          <w:rFonts w:hint="cs"/>
          <w:rtl/>
        </w:rPr>
        <w:t xml:space="preserve"> عمرو بن الحمق الخزاعيّ صاحب </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ذكرنا هذا المطلب</w:t>
      </w:r>
      <w:r w:rsidR="002235E8">
        <w:rPr>
          <w:rFonts w:hint="cs"/>
          <w:rtl/>
        </w:rPr>
        <w:t xml:space="preserve"> - </w:t>
      </w:r>
      <w:r>
        <w:rPr>
          <w:rFonts w:hint="cs"/>
          <w:rtl/>
        </w:rPr>
        <w:t>العدوان على الحرمين الشريفين</w:t>
      </w:r>
      <w:r w:rsidR="002235E8">
        <w:rPr>
          <w:rFonts w:hint="cs"/>
          <w:rtl/>
        </w:rPr>
        <w:t xml:space="preserve"> - </w:t>
      </w:r>
      <w:r>
        <w:rPr>
          <w:rFonts w:hint="cs"/>
          <w:rtl/>
        </w:rPr>
        <w:t>مع مصادر ذلك فيما تقدّم</w:t>
      </w:r>
      <w:r w:rsidR="002235E8">
        <w:rPr>
          <w:rFonts w:hint="cs"/>
          <w:rtl/>
        </w:rPr>
        <w:t>،</w:t>
      </w:r>
      <w:r>
        <w:rPr>
          <w:rFonts w:hint="cs"/>
          <w:rtl/>
        </w:rPr>
        <w:t xml:space="preserve"> وللضرورة أشرنا هنا إلى المطلب</w:t>
      </w:r>
      <w:r w:rsidR="002235E8">
        <w:rPr>
          <w:rFonts w:hint="cs"/>
          <w:rtl/>
        </w:rPr>
        <w:t>.</w:t>
      </w:r>
    </w:p>
    <w:p w:rsidR="008E0475" w:rsidRDefault="008E0475" w:rsidP="002235E8">
      <w:pPr>
        <w:pStyle w:val="libFootnote0"/>
        <w:rPr>
          <w:rtl/>
        </w:rPr>
      </w:pPr>
      <w:r>
        <w:rPr>
          <w:rtl/>
        </w:rPr>
        <w:br w:type="page"/>
      </w:r>
    </w:p>
    <w:p w:rsidR="008E0475" w:rsidRDefault="008E0475" w:rsidP="00B62130">
      <w:pPr>
        <w:pStyle w:val="libNormal0"/>
        <w:rPr>
          <w:rtl/>
        </w:rPr>
      </w:pPr>
      <w:r>
        <w:rPr>
          <w:rFonts w:hint="cs"/>
          <w:rtl/>
        </w:rPr>
        <w:lastRenderedPageBreak/>
        <w:t xml:space="preserve">رسول الله </w:t>
      </w:r>
      <w:r w:rsidR="002235E8" w:rsidRPr="002235E8">
        <w:rPr>
          <w:rStyle w:val="libAlaemChar"/>
          <w:rFonts w:hint="cs"/>
          <w:rtl/>
        </w:rPr>
        <w:t>صلى‌الله‌عليه‌وآله‌وسلم</w:t>
      </w:r>
      <w:r w:rsidR="002235E8">
        <w:rPr>
          <w:rFonts w:hint="cs"/>
          <w:rtl/>
        </w:rPr>
        <w:t>،</w:t>
      </w:r>
      <w:r>
        <w:rPr>
          <w:rFonts w:hint="cs"/>
          <w:rtl/>
        </w:rPr>
        <w:t xml:space="preserve"> وذبحت امرأته معه</w:t>
      </w:r>
      <w:r w:rsidR="002235E8">
        <w:rPr>
          <w:rFonts w:hint="cs"/>
          <w:rtl/>
        </w:rPr>
        <w:t>!</w:t>
      </w:r>
      <w:r>
        <w:rPr>
          <w:rFonts w:hint="cs"/>
          <w:rtl/>
        </w:rPr>
        <w:t xml:space="preserve"> ووقعة الطّف أشهر من أن يتكلّم عنها وقد حملت الرؤوس من العراق إلى قصر الناقص يزيد</w:t>
      </w:r>
      <w:r w:rsidR="002235E8">
        <w:rPr>
          <w:rFonts w:hint="cs"/>
          <w:rtl/>
        </w:rPr>
        <w:t>!</w:t>
      </w:r>
      <w:r>
        <w:rPr>
          <w:rFonts w:hint="cs"/>
          <w:rtl/>
        </w:rPr>
        <w:t xml:space="preserve"> في الشّام</w:t>
      </w:r>
      <w:r w:rsidR="002235E8">
        <w:rPr>
          <w:rFonts w:hint="cs"/>
          <w:rtl/>
        </w:rPr>
        <w:t>.</w:t>
      </w:r>
    </w:p>
    <w:p w:rsidR="008E0475" w:rsidRDefault="008E0475" w:rsidP="008E0475">
      <w:pPr>
        <w:pStyle w:val="libNormal"/>
        <w:rPr>
          <w:rtl/>
        </w:rPr>
      </w:pPr>
      <w:r>
        <w:rPr>
          <w:rFonts w:hint="cs"/>
          <w:rtl/>
        </w:rPr>
        <w:t>ولم يكن فيهم يأخذ البريء بجريرة المذنب</w:t>
      </w:r>
      <w:r w:rsidR="002235E8">
        <w:rPr>
          <w:rFonts w:hint="cs"/>
          <w:rtl/>
        </w:rPr>
        <w:t>،</w:t>
      </w:r>
      <w:r>
        <w:rPr>
          <w:rFonts w:hint="cs"/>
          <w:rtl/>
        </w:rPr>
        <w:t xml:space="preserve"> ويقطع الألسن والأيدي والأرجل من خلاف</w:t>
      </w:r>
      <w:r w:rsidR="002235E8">
        <w:rPr>
          <w:rFonts w:hint="cs"/>
          <w:rtl/>
        </w:rPr>
        <w:t>!</w:t>
      </w:r>
      <w:r>
        <w:rPr>
          <w:rFonts w:hint="cs"/>
          <w:rtl/>
        </w:rPr>
        <w:t xml:space="preserve"> ويعلن على منابر المسلمين أن برئت الذمّة ممّن يتولّى عليّ أمير المؤمنين بن أبي طالب</w:t>
      </w:r>
      <w:r w:rsidR="002235E8">
        <w:rPr>
          <w:rFonts w:hint="cs"/>
          <w:rtl/>
        </w:rPr>
        <w:t>،</w:t>
      </w:r>
      <w:r>
        <w:rPr>
          <w:rFonts w:hint="cs"/>
          <w:rtl/>
        </w:rPr>
        <w:t xml:space="preserve"> وجعلوا ذلك سنّة متمّمةً للصّلاة</w:t>
      </w:r>
      <w:r w:rsidR="002235E8">
        <w:rPr>
          <w:rFonts w:hint="cs"/>
          <w:rtl/>
        </w:rPr>
        <w:t>!!</w:t>
      </w:r>
      <w:r>
        <w:rPr>
          <w:rFonts w:hint="cs"/>
          <w:rtl/>
        </w:rPr>
        <w:t xml:space="preserve"> وعليّ </w:t>
      </w:r>
      <w:r w:rsidR="002235E8" w:rsidRPr="002235E8">
        <w:rPr>
          <w:rStyle w:val="libAlaemChar"/>
          <w:rFonts w:hint="cs"/>
          <w:rtl/>
        </w:rPr>
        <w:t>عليه‌السلام</w:t>
      </w:r>
      <w:r>
        <w:rPr>
          <w:rFonts w:hint="cs"/>
          <w:rtl/>
        </w:rPr>
        <w:t xml:space="preserve"> نفس رسول الله كما في سورة المباهلة </w:t>
      </w:r>
      <w:r w:rsidRPr="002235E8">
        <w:rPr>
          <w:rStyle w:val="libFootnotenumChar"/>
          <w:rFonts w:hint="cs"/>
          <w:rtl/>
        </w:rPr>
        <w:t>(1)</w:t>
      </w:r>
      <w:r w:rsidR="002235E8">
        <w:rPr>
          <w:rFonts w:hint="cs"/>
          <w:rtl/>
        </w:rPr>
        <w:t>،</w:t>
      </w:r>
      <w:r>
        <w:rPr>
          <w:rFonts w:hint="cs"/>
          <w:rtl/>
        </w:rPr>
        <w:t xml:space="preserve"> فمن برئ منه برئ من الإسلام</w:t>
      </w:r>
      <w:r w:rsidR="002235E8">
        <w:rPr>
          <w:rFonts w:hint="cs"/>
          <w:rtl/>
        </w:rPr>
        <w:t>!</w:t>
      </w:r>
    </w:p>
    <w:p w:rsidR="008E0475" w:rsidRDefault="008E0475" w:rsidP="008E0475">
      <w:pPr>
        <w:pStyle w:val="libNormal"/>
        <w:rPr>
          <w:rtl/>
        </w:rPr>
      </w:pPr>
      <w:r>
        <w:rPr>
          <w:rFonts w:hint="cs"/>
          <w:rtl/>
        </w:rPr>
        <w:t xml:space="preserve">فما توقير عليّ </w:t>
      </w:r>
      <w:r w:rsidR="002235E8" w:rsidRPr="002235E8">
        <w:rPr>
          <w:rStyle w:val="libAlaemChar"/>
          <w:rFonts w:hint="cs"/>
          <w:rtl/>
        </w:rPr>
        <w:t>عليه‌السلام</w:t>
      </w:r>
      <w:r>
        <w:rPr>
          <w:rFonts w:hint="cs"/>
          <w:rtl/>
        </w:rPr>
        <w:t xml:space="preserve"> إلاّ توقير رسول الله </w:t>
      </w:r>
      <w:r w:rsidR="002235E8" w:rsidRPr="002235E8">
        <w:rPr>
          <w:rStyle w:val="libAlaemChar"/>
          <w:rFonts w:hint="cs"/>
          <w:rtl/>
        </w:rPr>
        <w:t>صلى‌الله‌عليه‌وآله‌وسلم</w:t>
      </w:r>
      <w:r w:rsidR="002235E8">
        <w:rPr>
          <w:rFonts w:hint="cs"/>
          <w:rtl/>
        </w:rPr>
        <w:t>؛</w:t>
      </w:r>
      <w:r>
        <w:rPr>
          <w:rFonts w:hint="cs"/>
          <w:rtl/>
        </w:rPr>
        <w:t xml:space="preserve"> ولكن ليس ثمّة مقدّسات وموضع توقير عند ابن تيميه</w:t>
      </w:r>
      <w:r w:rsidR="002235E8">
        <w:rPr>
          <w:rFonts w:hint="cs"/>
          <w:rtl/>
        </w:rPr>
        <w:t>؛</w:t>
      </w:r>
      <w:r>
        <w:rPr>
          <w:rFonts w:hint="cs"/>
          <w:rtl/>
        </w:rPr>
        <w:t xml:space="preserve"> وقد وجدناه ينال من الحضرة المقدّسة لله تعالى بالتجسيم والتشبيه والحركة والانتقال والقدم والساق وكلّ صفات النّقص</w:t>
      </w:r>
      <w:r w:rsidR="002235E8">
        <w:rPr>
          <w:rFonts w:hint="cs"/>
          <w:rtl/>
        </w:rPr>
        <w:t>؛</w:t>
      </w:r>
      <w:r>
        <w:rPr>
          <w:rFonts w:hint="cs"/>
          <w:rtl/>
        </w:rPr>
        <w:t xml:space="preserve"> حاشا لله تعالى علوّاً كبيراً</w:t>
      </w:r>
      <w:r w:rsidR="002235E8">
        <w:rPr>
          <w:rFonts w:hint="cs"/>
          <w:rtl/>
        </w:rPr>
        <w:t>.</w:t>
      </w:r>
      <w:r>
        <w:rPr>
          <w:rFonts w:hint="cs"/>
          <w:rtl/>
        </w:rPr>
        <w:t>..</w:t>
      </w:r>
    </w:p>
    <w:p w:rsidR="008E0475" w:rsidRDefault="008E0475" w:rsidP="008E0475">
      <w:pPr>
        <w:pStyle w:val="libNormal"/>
        <w:rPr>
          <w:rtl/>
        </w:rPr>
      </w:pPr>
      <w:r>
        <w:rPr>
          <w:rFonts w:hint="cs"/>
          <w:rtl/>
        </w:rPr>
        <w:t xml:space="preserve">ونال من مقام رسول الله </w:t>
      </w:r>
      <w:r w:rsidR="002235E8" w:rsidRPr="002235E8">
        <w:rPr>
          <w:rStyle w:val="libAlaemChar"/>
          <w:rFonts w:hint="cs"/>
          <w:rtl/>
        </w:rPr>
        <w:t>صلى‌الله‌عليه‌وآله‌وسلم</w:t>
      </w:r>
      <w:r w:rsidR="002235E8">
        <w:rPr>
          <w:rFonts w:hint="cs"/>
          <w:rtl/>
        </w:rPr>
        <w:t>،</w:t>
      </w:r>
      <w:r>
        <w:rPr>
          <w:rFonts w:hint="cs"/>
          <w:rtl/>
        </w:rPr>
        <w:t xml:space="preserve"> على ما سلف من منع زيارته وأمور أخرى</w:t>
      </w:r>
      <w:r w:rsidR="002235E8">
        <w:rPr>
          <w:rFonts w:hint="cs"/>
          <w:rtl/>
        </w:rPr>
        <w:t>.</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تفسير مقاتل بن سليمان 1</w:t>
      </w:r>
      <w:r w:rsidR="002235E8">
        <w:rPr>
          <w:rFonts w:hint="cs"/>
          <w:rtl/>
        </w:rPr>
        <w:t>:</w:t>
      </w:r>
      <w:r>
        <w:rPr>
          <w:rFonts w:hint="cs"/>
          <w:rtl/>
        </w:rPr>
        <w:t xml:space="preserve"> 174</w:t>
      </w:r>
      <w:r w:rsidR="002235E8">
        <w:rPr>
          <w:rFonts w:hint="cs"/>
          <w:rtl/>
        </w:rPr>
        <w:t>،</w:t>
      </w:r>
      <w:r>
        <w:rPr>
          <w:rFonts w:hint="cs"/>
          <w:rtl/>
        </w:rPr>
        <w:t xml:space="preserve"> ومسند أحمد 1</w:t>
      </w:r>
      <w:r w:rsidR="002235E8">
        <w:rPr>
          <w:rFonts w:hint="cs"/>
          <w:rtl/>
        </w:rPr>
        <w:t>:</w:t>
      </w:r>
      <w:r>
        <w:rPr>
          <w:rFonts w:hint="cs"/>
          <w:rtl/>
        </w:rPr>
        <w:t xml:space="preserve"> 185</w:t>
      </w:r>
      <w:r w:rsidR="002235E8">
        <w:rPr>
          <w:rFonts w:hint="cs"/>
          <w:rtl/>
        </w:rPr>
        <w:t>،</w:t>
      </w:r>
      <w:r>
        <w:rPr>
          <w:rFonts w:hint="cs"/>
          <w:rtl/>
        </w:rPr>
        <w:t xml:space="preserve"> وصحيح مسلم 7</w:t>
      </w:r>
      <w:r w:rsidR="002235E8">
        <w:rPr>
          <w:rFonts w:hint="cs"/>
          <w:rtl/>
        </w:rPr>
        <w:t>:</w:t>
      </w:r>
      <w:r>
        <w:rPr>
          <w:rFonts w:hint="cs"/>
          <w:rtl/>
        </w:rPr>
        <w:t xml:space="preserve"> 120</w:t>
      </w:r>
      <w:r w:rsidR="002235E8">
        <w:rPr>
          <w:rFonts w:hint="cs"/>
          <w:rtl/>
        </w:rPr>
        <w:t xml:space="preserve"> - </w:t>
      </w:r>
      <w:r>
        <w:rPr>
          <w:rFonts w:hint="cs"/>
          <w:rtl/>
        </w:rPr>
        <w:t>121</w:t>
      </w:r>
      <w:r w:rsidR="002235E8">
        <w:rPr>
          <w:rFonts w:hint="cs"/>
          <w:rtl/>
        </w:rPr>
        <w:t>،</w:t>
      </w:r>
      <w:r>
        <w:rPr>
          <w:rFonts w:hint="cs"/>
          <w:rtl/>
        </w:rPr>
        <w:t xml:space="preserve"> والجامع الصحيح للترمذيّ 4</w:t>
      </w:r>
      <w:r w:rsidR="002235E8">
        <w:rPr>
          <w:rFonts w:hint="cs"/>
          <w:rtl/>
        </w:rPr>
        <w:t>:</w:t>
      </w:r>
      <w:r>
        <w:rPr>
          <w:rFonts w:hint="cs"/>
          <w:rtl/>
        </w:rPr>
        <w:t xml:space="preserve"> 293</w:t>
      </w:r>
      <w:r w:rsidR="002235E8">
        <w:rPr>
          <w:rFonts w:hint="cs"/>
          <w:rtl/>
        </w:rPr>
        <w:t xml:space="preserve"> - </w:t>
      </w:r>
      <w:r>
        <w:rPr>
          <w:rFonts w:hint="cs"/>
          <w:rtl/>
        </w:rPr>
        <w:t>294</w:t>
      </w:r>
      <w:r w:rsidR="002235E8">
        <w:rPr>
          <w:rFonts w:hint="cs"/>
          <w:rtl/>
        </w:rPr>
        <w:t>،</w:t>
      </w:r>
      <w:r>
        <w:rPr>
          <w:rFonts w:hint="cs"/>
          <w:rtl/>
        </w:rPr>
        <w:t xml:space="preserve"> وأسباب النزول للواحديّ 68</w:t>
      </w:r>
      <w:r w:rsidR="002235E8">
        <w:rPr>
          <w:rFonts w:hint="cs"/>
          <w:rtl/>
        </w:rPr>
        <w:t>،</w:t>
      </w:r>
      <w:r>
        <w:rPr>
          <w:rFonts w:hint="cs"/>
          <w:rtl/>
        </w:rPr>
        <w:t xml:space="preserve"> ودلائل النبوّة لأبي نعيم 124</w:t>
      </w:r>
      <w:r w:rsidR="002235E8">
        <w:rPr>
          <w:rFonts w:hint="cs"/>
          <w:rtl/>
        </w:rPr>
        <w:t>،</w:t>
      </w:r>
      <w:r>
        <w:rPr>
          <w:rFonts w:hint="cs"/>
          <w:rtl/>
        </w:rPr>
        <w:t xml:space="preserve"> وتفسير الطبريّ 3</w:t>
      </w:r>
      <w:r w:rsidR="002235E8">
        <w:rPr>
          <w:rFonts w:hint="cs"/>
          <w:rtl/>
        </w:rPr>
        <w:t>:</w:t>
      </w:r>
      <w:r>
        <w:rPr>
          <w:rFonts w:hint="cs"/>
          <w:rtl/>
        </w:rPr>
        <w:t xml:space="preserve"> 212</w:t>
      </w:r>
      <w:r w:rsidR="002235E8">
        <w:rPr>
          <w:rFonts w:hint="cs"/>
          <w:rtl/>
        </w:rPr>
        <w:t>،</w:t>
      </w:r>
      <w:r>
        <w:rPr>
          <w:rFonts w:hint="cs"/>
          <w:rtl/>
        </w:rPr>
        <w:t xml:space="preserve"> وشواهد التنزيل للحسكانيّ الحنفيّ 1</w:t>
      </w:r>
      <w:r w:rsidR="002235E8">
        <w:rPr>
          <w:rFonts w:hint="cs"/>
          <w:rtl/>
        </w:rPr>
        <w:t>:</w:t>
      </w:r>
      <w:r>
        <w:rPr>
          <w:rFonts w:hint="cs"/>
          <w:rtl/>
        </w:rPr>
        <w:t xml:space="preserve"> 128</w:t>
      </w:r>
      <w:r w:rsidR="002235E8">
        <w:rPr>
          <w:rFonts w:hint="cs"/>
          <w:rtl/>
        </w:rPr>
        <w:t>،</w:t>
      </w:r>
      <w:r>
        <w:rPr>
          <w:rFonts w:hint="cs"/>
          <w:rtl/>
        </w:rPr>
        <w:t xml:space="preserve"> وكتاب الولاية لابن عقدة 186</w:t>
      </w:r>
      <w:r w:rsidR="002235E8">
        <w:rPr>
          <w:rFonts w:hint="cs"/>
          <w:rtl/>
        </w:rPr>
        <w:t>،</w:t>
      </w:r>
      <w:r>
        <w:rPr>
          <w:rFonts w:hint="cs"/>
          <w:rtl/>
        </w:rPr>
        <w:t xml:space="preserve"> المصنّف لابن أبي شيبة 7</w:t>
      </w:r>
      <w:r w:rsidR="002235E8">
        <w:rPr>
          <w:rFonts w:hint="cs"/>
          <w:rtl/>
        </w:rPr>
        <w:t>:</w:t>
      </w:r>
      <w:r>
        <w:rPr>
          <w:rFonts w:hint="cs"/>
          <w:rtl/>
        </w:rPr>
        <w:t xml:space="preserve"> 504 ح 57 من فضائل عليّ</w:t>
      </w:r>
      <w:r w:rsidR="002235E8">
        <w:rPr>
          <w:rFonts w:hint="cs"/>
          <w:rtl/>
        </w:rPr>
        <w:t>،</w:t>
      </w:r>
      <w:r>
        <w:rPr>
          <w:rFonts w:hint="cs"/>
          <w:rtl/>
        </w:rPr>
        <w:t xml:space="preserve"> وتفسير الحبريّ 328</w:t>
      </w:r>
      <w:r w:rsidR="002235E8">
        <w:rPr>
          <w:rFonts w:hint="cs"/>
          <w:rtl/>
        </w:rPr>
        <w:t>،</w:t>
      </w:r>
      <w:r>
        <w:rPr>
          <w:rFonts w:hint="cs"/>
          <w:rtl/>
        </w:rPr>
        <w:t xml:space="preserve"> والفصول المهمّة لابن الصبّاغ المالكيّ 123</w:t>
      </w:r>
      <w:r w:rsidR="002235E8">
        <w:rPr>
          <w:rFonts w:hint="cs"/>
          <w:rtl/>
        </w:rPr>
        <w:t>،</w:t>
      </w:r>
      <w:r>
        <w:rPr>
          <w:rFonts w:hint="cs"/>
          <w:rtl/>
        </w:rPr>
        <w:t xml:space="preserve"> وروح المعاني للآلوسي 30</w:t>
      </w:r>
      <w:r w:rsidR="002235E8">
        <w:rPr>
          <w:rFonts w:hint="cs"/>
          <w:rtl/>
        </w:rPr>
        <w:t>:</w:t>
      </w:r>
      <w:r>
        <w:rPr>
          <w:rFonts w:hint="cs"/>
          <w:rtl/>
        </w:rPr>
        <w:t xml:space="preserve"> 207</w:t>
      </w:r>
      <w:r w:rsidR="002235E8">
        <w:rPr>
          <w:rFonts w:hint="cs"/>
          <w:rtl/>
        </w:rPr>
        <w:t>،</w:t>
      </w:r>
      <w:r>
        <w:rPr>
          <w:rFonts w:hint="cs"/>
          <w:rtl/>
        </w:rPr>
        <w:t xml:space="preserve"> والصواعق المحرقة 161</w:t>
      </w:r>
      <w:r w:rsidR="002235E8">
        <w:rPr>
          <w:rFonts w:hint="cs"/>
          <w:rtl/>
        </w:rPr>
        <w:t>،</w:t>
      </w:r>
      <w:r>
        <w:rPr>
          <w:rFonts w:hint="cs"/>
          <w:rtl/>
        </w:rPr>
        <w:t xml:space="preserve"> ومناقب عليّ بن أبي طالب لابن مردويه 347 ح 581</w:t>
      </w:r>
      <w:r w:rsidR="002235E8">
        <w:rPr>
          <w:rFonts w:hint="cs"/>
          <w:rtl/>
        </w:rPr>
        <w:t>،</w:t>
      </w:r>
      <w:r>
        <w:rPr>
          <w:rFonts w:hint="cs"/>
          <w:rtl/>
        </w:rPr>
        <w:t xml:space="preserve"> والمعجم الكبير للطبرانيّ 1</w:t>
      </w:r>
      <w:r w:rsidR="000B0A22">
        <w:rPr>
          <w:rFonts w:hint="cs"/>
          <w:rtl/>
        </w:rPr>
        <w:t>/</w:t>
      </w:r>
      <w:r>
        <w:rPr>
          <w:rFonts w:hint="cs"/>
          <w:rtl/>
        </w:rPr>
        <w:t>319</w:t>
      </w:r>
      <w:r w:rsidR="000B0A22">
        <w:rPr>
          <w:rFonts w:hint="cs"/>
          <w:rtl/>
        </w:rPr>
        <w:t>/</w:t>
      </w:r>
      <w:r>
        <w:rPr>
          <w:rFonts w:hint="cs"/>
          <w:rtl/>
        </w:rPr>
        <w:t>948</w:t>
      </w:r>
      <w:r w:rsidR="002235E8">
        <w:rPr>
          <w:rFonts w:hint="cs"/>
          <w:rtl/>
        </w:rPr>
        <w:t>،</w:t>
      </w:r>
      <w:r>
        <w:rPr>
          <w:rFonts w:hint="cs"/>
          <w:rtl/>
        </w:rPr>
        <w:t xml:space="preserve"> ومناقب سيّدنا عليّ للعينيّ 32</w:t>
      </w:r>
      <w:r w:rsidR="002235E8">
        <w:rPr>
          <w:rFonts w:hint="cs"/>
          <w:rtl/>
        </w:rPr>
        <w:t>،</w:t>
      </w:r>
      <w:r>
        <w:rPr>
          <w:rFonts w:hint="cs"/>
          <w:rtl/>
        </w:rPr>
        <w:t xml:space="preserve"> والمناقب للخوارزميّ الحنفيّ 266</w:t>
      </w:r>
      <w:r w:rsidR="002235E8">
        <w:rPr>
          <w:rFonts w:hint="cs"/>
          <w:rtl/>
        </w:rPr>
        <w:t>،</w:t>
      </w:r>
      <w:r>
        <w:rPr>
          <w:rFonts w:hint="cs"/>
          <w:rtl/>
        </w:rPr>
        <w:t xml:space="preserve"> وكفاية الطّالب للقنجي الشافعيّ 246</w:t>
      </w:r>
      <w:r w:rsidR="002235E8">
        <w:rPr>
          <w:rFonts w:hint="cs"/>
          <w:rtl/>
        </w:rPr>
        <w:t>.</w:t>
      </w:r>
      <w:r>
        <w:rPr>
          <w:rFonts w:hint="cs"/>
          <w:rtl/>
        </w:rPr>
        <w:t>..</w:t>
      </w:r>
    </w:p>
    <w:p w:rsidR="008E0475" w:rsidRDefault="008E0475" w:rsidP="002235E8">
      <w:pPr>
        <w:pStyle w:val="libFootnote0"/>
        <w:rPr>
          <w:rtl/>
        </w:rPr>
      </w:pPr>
      <w:r>
        <w:rPr>
          <w:rtl/>
        </w:rPr>
        <w:br w:type="page"/>
      </w:r>
    </w:p>
    <w:p w:rsidR="008E0475" w:rsidRDefault="008E0475" w:rsidP="008E0475">
      <w:pPr>
        <w:pStyle w:val="libNormal"/>
        <w:rPr>
          <w:rtl/>
        </w:rPr>
      </w:pPr>
      <w:r>
        <w:rPr>
          <w:rFonts w:hint="cs"/>
          <w:rtl/>
        </w:rPr>
        <w:lastRenderedPageBreak/>
        <w:t>ثمّ نفخ سحره وأبان عن حقيقته</w:t>
      </w:r>
      <w:r w:rsidR="002235E8">
        <w:rPr>
          <w:rFonts w:hint="cs"/>
          <w:rtl/>
        </w:rPr>
        <w:t>،</w:t>
      </w:r>
      <w:r>
        <w:rPr>
          <w:rFonts w:hint="cs"/>
          <w:rtl/>
        </w:rPr>
        <w:t xml:space="preserve"> فصوّب سهام غدرٍ خائبة صوب حضرة ولي المسلمين وإمامهم وأميرهم علي بن أبي طالب الذي حسده الحاسدون ورسول الله </w:t>
      </w:r>
      <w:r w:rsidR="002235E8" w:rsidRPr="002235E8">
        <w:rPr>
          <w:rStyle w:val="libAlaemChar"/>
          <w:rFonts w:hint="cs"/>
          <w:rtl/>
        </w:rPr>
        <w:t>صلى‌الله‌عليه‌وآله‌وسلم</w:t>
      </w:r>
      <w:r w:rsidR="00DF04FE">
        <w:rPr>
          <w:rFonts w:hint="cs"/>
          <w:rtl/>
        </w:rPr>
        <w:t xml:space="preserve"> لما </w:t>
      </w:r>
      <w:r>
        <w:rPr>
          <w:rFonts w:hint="cs"/>
          <w:rtl/>
        </w:rPr>
        <w:t>يرتحل</w:t>
      </w:r>
      <w:r w:rsidR="002235E8">
        <w:rPr>
          <w:rFonts w:hint="cs"/>
          <w:rtl/>
        </w:rPr>
        <w:t>،</w:t>
      </w:r>
      <w:r>
        <w:rPr>
          <w:rFonts w:hint="cs"/>
          <w:rtl/>
        </w:rPr>
        <w:t xml:space="preserve"> وذلك لما يرون من خصائصه</w:t>
      </w:r>
      <w:r w:rsidR="002235E8">
        <w:rPr>
          <w:rFonts w:hint="cs"/>
          <w:rtl/>
        </w:rPr>
        <w:t>:</w:t>
      </w:r>
      <w:r>
        <w:rPr>
          <w:rFonts w:hint="cs"/>
          <w:rtl/>
        </w:rPr>
        <w:t xml:space="preserve"> علمه الذي ينتجيه به رسول الله في خلواته</w:t>
      </w:r>
      <w:r w:rsidR="002235E8">
        <w:rPr>
          <w:rFonts w:hint="cs"/>
          <w:rtl/>
        </w:rPr>
        <w:t>،</w:t>
      </w:r>
      <w:r>
        <w:rPr>
          <w:rFonts w:hint="cs"/>
          <w:rtl/>
        </w:rPr>
        <w:t xml:space="preserve"> وزواجه من سيّدة نساء العالمين</w:t>
      </w:r>
      <w:r w:rsidR="002235E8">
        <w:rPr>
          <w:rFonts w:hint="cs"/>
          <w:rtl/>
        </w:rPr>
        <w:t>،</w:t>
      </w:r>
      <w:r>
        <w:rPr>
          <w:rFonts w:hint="cs"/>
          <w:rtl/>
        </w:rPr>
        <w:t xml:space="preserve"> وأنّه أبو ذريّة رسول الله الحسن والحسين سيّدي شباب أهل الجنّة</w:t>
      </w:r>
      <w:r w:rsidR="002235E8">
        <w:rPr>
          <w:rFonts w:hint="cs"/>
          <w:rtl/>
        </w:rPr>
        <w:t>،</w:t>
      </w:r>
      <w:r>
        <w:rPr>
          <w:rFonts w:hint="cs"/>
          <w:rtl/>
        </w:rPr>
        <w:t xml:space="preserve"> ولما كان ينزل فيه وأهل بيته من قرآن يتلى في المحاريب ويتعبّد به</w:t>
      </w:r>
      <w:r w:rsidR="002235E8">
        <w:rPr>
          <w:rFonts w:hint="cs"/>
          <w:rtl/>
        </w:rPr>
        <w:t>،</w:t>
      </w:r>
      <w:r>
        <w:rPr>
          <w:rFonts w:hint="cs"/>
          <w:rtl/>
        </w:rPr>
        <w:t xml:space="preserve"> ولفروسيّته وشجاعته التي لا نظير لها</w:t>
      </w:r>
      <w:r w:rsidR="002235E8">
        <w:rPr>
          <w:rFonts w:hint="cs"/>
          <w:rtl/>
        </w:rPr>
        <w:t>:</w:t>
      </w:r>
      <w:r>
        <w:rPr>
          <w:rFonts w:hint="cs"/>
          <w:rtl/>
        </w:rPr>
        <w:t xml:space="preserve"> ابتداءً بالعمل الفدائيّ إذ بات على فراش النبيّ يفديه بنفسه</w:t>
      </w:r>
      <w:r w:rsidR="002235E8">
        <w:rPr>
          <w:rFonts w:hint="cs"/>
          <w:rtl/>
        </w:rPr>
        <w:t>،</w:t>
      </w:r>
      <w:r>
        <w:rPr>
          <w:rFonts w:hint="cs"/>
          <w:rtl/>
        </w:rPr>
        <w:t xml:space="preserve"> وخوضه لهوات الجهاد ولم يكعّ مرّةً واحدةً حتّى هتف الوحي ببسالته يوم أحد وقيل بدر وأحد</w:t>
      </w:r>
      <w:r w:rsidR="002235E8">
        <w:rPr>
          <w:rFonts w:hint="cs"/>
          <w:rtl/>
        </w:rPr>
        <w:t>،</w:t>
      </w:r>
      <w:r>
        <w:rPr>
          <w:rFonts w:hint="cs"/>
          <w:rtl/>
        </w:rPr>
        <w:t xml:space="preserve"> وعلى يديه كان فتح خيبر</w:t>
      </w:r>
      <w:r w:rsidR="002235E8">
        <w:rPr>
          <w:rFonts w:hint="cs"/>
          <w:rtl/>
        </w:rPr>
        <w:t>،</w:t>
      </w:r>
      <w:r>
        <w:rPr>
          <w:rFonts w:hint="cs"/>
          <w:rtl/>
        </w:rPr>
        <w:t xml:space="preserve"> وهو الذي قطّر عمرو بن عبد ودّ</w:t>
      </w:r>
      <w:r w:rsidR="002235E8">
        <w:rPr>
          <w:rFonts w:hint="cs"/>
          <w:rtl/>
        </w:rPr>
        <w:t>،</w:t>
      </w:r>
      <w:r>
        <w:rPr>
          <w:rFonts w:hint="cs"/>
          <w:rtl/>
        </w:rPr>
        <w:t xml:space="preserve"> يوم الخندق</w:t>
      </w:r>
      <w:r w:rsidR="002235E8">
        <w:rPr>
          <w:rFonts w:hint="cs"/>
          <w:rtl/>
        </w:rPr>
        <w:t>،</w:t>
      </w:r>
      <w:r>
        <w:rPr>
          <w:rFonts w:hint="cs"/>
          <w:rtl/>
        </w:rPr>
        <w:t xml:space="preserve"> وقد خنس الجميع عن إجابة عمرو وهو يناديهم ثلاثاً إلاّ أمير المؤمنين عليّ </w:t>
      </w:r>
      <w:r w:rsidR="002235E8" w:rsidRPr="002235E8">
        <w:rPr>
          <w:rStyle w:val="libAlaemChar"/>
          <w:rFonts w:hint="cs"/>
          <w:rtl/>
        </w:rPr>
        <w:t>عليه‌السلام</w:t>
      </w:r>
      <w:r w:rsidR="002235E8">
        <w:rPr>
          <w:rFonts w:hint="cs"/>
          <w:rtl/>
        </w:rPr>
        <w:t>،</w:t>
      </w:r>
      <w:r>
        <w:rPr>
          <w:rFonts w:hint="cs"/>
          <w:rtl/>
        </w:rPr>
        <w:t xml:space="preserve"> ولم يكن في القوم من يقول بأعلى صوته سلوني قبل أن تفقدوني إلاّ عليّاً </w:t>
      </w:r>
      <w:r w:rsidR="002235E8" w:rsidRPr="002235E8">
        <w:rPr>
          <w:rStyle w:val="libAlaemChar"/>
          <w:rFonts w:hint="cs"/>
          <w:rtl/>
        </w:rPr>
        <w:t>عليه‌السلام</w:t>
      </w:r>
      <w:r w:rsidR="002235E8">
        <w:rPr>
          <w:rFonts w:hint="cs"/>
          <w:rtl/>
        </w:rPr>
        <w:t>،</w:t>
      </w:r>
      <w:r>
        <w:rPr>
          <w:rFonts w:hint="cs"/>
          <w:rtl/>
        </w:rPr>
        <w:t xml:space="preserve"> ولم يطهّر الله بيتاً بل ولا واحداً إلاّ رسول الله وعليّاً وفاطمة والحسن والحسين </w:t>
      </w:r>
      <w:r w:rsidR="002235E8" w:rsidRPr="002235E8">
        <w:rPr>
          <w:rStyle w:val="libAlaemChar"/>
          <w:rFonts w:hint="cs"/>
          <w:rtl/>
        </w:rPr>
        <w:t>عليهم‌السلام</w:t>
      </w:r>
      <w:r w:rsidR="002235E8">
        <w:rPr>
          <w:rFonts w:hint="cs"/>
          <w:rtl/>
        </w:rPr>
        <w:t>؛</w:t>
      </w:r>
      <w:r>
        <w:rPr>
          <w:rFonts w:hint="cs"/>
          <w:rtl/>
        </w:rPr>
        <w:t xml:space="preserve"> وكان يعطون صدقةً فلم تنزل بأحدهم آية بهذا الشأن أمّا عليّ </w:t>
      </w:r>
      <w:r w:rsidR="002235E8" w:rsidRPr="002235E8">
        <w:rPr>
          <w:rStyle w:val="libAlaemChar"/>
          <w:rFonts w:hint="cs"/>
          <w:rtl/>
        </w:rPr>
        <w:t>عليه‌السلام</w:t>
      </w:r>
      <w:r>
        <w:rPr>
          <w:rFonts w:hint="cs"/>
          <w:rtl/>
        </w:rPr>
        <w:t xml:space="preserve"> فتصدّق في حال الركوع فنزلت فيه آيةٌ ما زلنا نقرأها ونتعبّد بها</w:t>
      </w:r>
      <w:r w:rsidR="002235E8">
        <w:rPr>
          <w:rFonts w:hint="cs"/>
          <w:rtl/>
        </w:rPr>
        <w:t>.</w:t>
      </w:r>
    </w:p>
    <w:p w:rsidR="008E0475" w:rsidRDefault="008E0475" w:rsidP="008E0475">
      <w:pPr>
        <w:pStyle w:val="libNormal"/>
        <w:rPr>
          <w:rtl/>
        </w:rPr>
      </w:pPr>
      <w:r>
        <w:rPr>
          <w:rFonts w:hint="cs"/>
          <w:rtl/>
        </w:rPr>
        <w:t xml:space="preserve">وعليّ </w:t>
      </w:r>
      <w:r w:rsidR="002235E8" w:rsidRPr="002235E8">
        <w:rPr>
          <w:rStyle w:val="libAlaemChar"/>
          <w:rFonts w:hint="cs"/>
          <w:rtl/>
        </w:rPr>
        <w:t>عليه‌السلام</w:t>
      </w:r>
      <w:r>
        <w:rPr>
          <w:rFonts w:hint="cs"/>
          <w:rtl/>
        </w:rPr>
        <w:t xml:space="preserve"> هو الذي زرع في بيوتات قريش</w:t>
      </w:r>
      <w:r w:rsidR="002235E8">
        <w:rPr>
          <w:rFonts w:hint="cs"/>
          <w:rtl/>
        </w:rPr>
        <w:t>،</w:t>
      </w:r>
      <w:r>
        <w:rPr>
          <w:rFonts w:hint="cs"/>
          <w:rtl/>
        </w:rPr>
        <w:t xml:space="preserve"> وبيوتات أميّة النوائح</w:t>
      </w:r>
      <w:r w:rsidR="002235E8">
        <w:rPr>
          <w:rFonts w:hint="cs"/>
          <w:rtl/>
        </w:rPr>
        <w:t>،</w:t>
      </w:r>
      <w:r>
        <w:rPr>
          <w:rFonts w:hint="cs"/>
          <w:rtl/>
        </w:rPr>
        <w:t xml:space="preserve"> فيطلبونه ثارات</w:t>
      </w:r>
      <w:r w:rsidR="002235E8">
        <w:rPr>
          <w:rFonts w:hint="cs"/>
          <w:rtl/>
        </w:rPr>
        <w:t>!</w:t>
      </w:r>
      <w:r>
        <w:rPr>
          <w:rFonts w:hint="cs"/>
          <w:rtl/>
        </w:rPr>
        <w:t xml:space="preserve"> ويتربّصون به الدوائر حتّى كان الذي كان من السقيفة وبقي علي العلويّ</w:t>
      </w:r>
      <w:r w:rsidR="002235E8">
        <w:rPr>
          <w:rFonts w:hint="cs"/>
          <w:rtl/>
        </w:rPr>
        <w:t>!</w:t>
      </w:r>
      <w:r>
        <w:rPr>
          <w:rFonts w:hint="cs"/>
          <w:rtl/>
        </w:rPr>
        <w:t xml:space="preserve"> على ما كان من وفائه لرسول الله</w:t>
      </w:r>
      <w:r w:rsidR="002235E8">
        <w:rPr>
          <w:rFonts w:hint="cs"/>
          <w:rtl/>
        </w:rPr>
        <w:t>؛</w:t>
      </w:r>
      <w:r>
        <w:rPr>
          <w:rFonts w:hint="cs"/>
          <w:rtl/>
        </w:rPr>
        <w:t xml:space="preserve"> يمرّضه</w:t>
      </w:r>
      <w:r w:rsidR="002235E8">
        <w:rPr>
          <w:rFonts w:hint="cs"/>
          <w:rtl/>
        </w:rPr>
        <w:t>،</w:t>
      </w:r>
      <w:r>
        <w:rPr>
          <w:rFonts w:hint="cs"/>
          <w:rtl/>
        </w:rPr>
        <w:t xml:space="preserve"> ورسول الله كلّما أفاق سرّه بشيء حتّى فاضت نفسه الزكيّة الطّاهرة في يد عليّ</w:t>
      </w:r>
      <w:r w:rsidR="002235E8">
        <w:rPr>
          <w:rFonts w:hint="cs"/>
          <w:rtl/>
        </w:rPr>
        <w:t>،</w:t>
      </w:r>
      <w:r>
        <w:rPr>
          <w:rFonts w:hint="cs"/>
          <w:rtl/>
        </w:rPr>
        <w:t xml:space="preserve"> ورأسه بين سحر ونحر </w:t>
      </w:r>
    </w:p>
    <w:p w:rsidR="008E0475" w:rsidRDefault="008E0475" w:rsidP="008E0475">
      <w:pPr>
        <w:pStyle w:val="libNormal"/>
        <w:rPr>
          <w:rtl/>
        </w:rPr>
      </w:pPr>
      <w:r>
        <w:rPr>
          <w:rtl/>
        </w:rPr>
        <w:br w:type="page"/>
      </w:r>
    </w:p>
    <w:p w:rsidR="008E0475" w:rsidRDefault="008E0475" w:rsidP="00B62130">
      <w:pPr>
        <w:pStyle w:val="libNormal0"/>
        <w:rPr>
          <w:rtl/>
        </w:rPr>
      </w:pPr>
      <w:r>
        <w:rPr>
          <w:rFonts w:hint="cs"/>
          <w:rtl/>
        </w:rPr>
        <w:lastRenderedPageBreak/>
        <w:t>عليّ</w:t>
      </w:r>
      <w:r w:rsidR="002235E8">
        <w:rPr>
          <w:rFonts w:hint="cs"/>
          <w:rtl/>
        </w:rPr>
        <w:t>،</w:t>
      </w:r>
      <w:r>
        <w:rPr>
          <w:rFonts w:hint="cs"/>
          <w:rtl/>
        </w:rPr>
        <w:t xml:space="preserve"> وهو الذي تولّى دفنه ليلاً فيما القوم يصطرعون في سقيفة بني ساعدة</w:t>
      </w:r>
      <w:r w:rsidR="002235E8">
        <w:rPr>
          <w:rFonts w:hint="cs"/>
          <w:rtl/>
        </w:rPr>
        <w:t>،</w:t>
      </w:r>
      <w:r>
        <w:rPr>
          <w:rFonts w:hint="cs"/>
          <w:rtl/>
        </w:rPr>
        <w:t xml:space="preserve"> أيّهم يخلف رسول الله الذي طردهم من حجرته</w:t>
      </w:r>
      <w:r w:rsidR="002235E8">
        <w:rPr>
          <w:rFonts w:hint="cs"/>
          <w:rtl/>
        </w:rPr>
        <w:t>!</w:t>
      </w:r>
      <w:r>
        <w:rPr>
          <w:rFonts w:hint="cs"/>
          <w:rtl/>
        </w:rPr>
        <w:t xml:space="preserve"> أي من رحمة الله</w:t>
      </w:r>
      <w:r w:rsidR="002235E8">
        <w:rPr>
          <w:rFonts w:hint="cs"/>
          <w:rtl/>
        </w:rPr>
        <w:t>،</w:t>
      </w:r>
      <w:r>
        <w:rPr>
          <w:rFonts w:hint="cs"/>
          <w:rtl/>
        </w:rPr>
        <w:t xml:space="preserve"> وذلك حينما طلب أن يكتب لهم كتابا فاعترض بعضهم وقال بعض قدّموا</w:t>
      </w:r>
      <w:r w:rsidR="002235E8">
        <w:rPr>
          <w:rFonts w:hint="cs"/>
          <w:rtl/>
        </w:rPr>
        <w:t>،</w:t>
      </w:r>
      <w:r>
        <w:rPr>
          <w:rFonts w:hint="cs"/>
          <w:rtl/>
        </w:rPr>
        <w:t xml:space="preserve"> وكثر اللّغط حتّى نادت النسوة بتقديم الكتاب</w:t>
      </w:r>
      <w:r w:rsidR="002235E8">
        <w:rPr>
          <w:rFonts w:hint="cs"/>
          <w:rtl/>
        </w:rPr>
        <w:t>.</w:t>
      </w:r>
      <w:r>
        <w:rPr>
          <w:rFonts w:hint="cs"/>
          <w:rtl/>
        </w:rPr>
        <w:t>..</w:t>
      </w:r>
    </w:p>
    <w:p w:rsidR="008E0475" w:rsidRDefault="008E0475" w:rsidP="008E0475">
      <w:pPr>
        <w:pStyle w:val="libNormal"/>
        <w:rPr>
          <w:rtl/>
        </w:rPr>
      </w:pPr>
      <w:r>
        <w:rPr>
          <w:rFonts w:hint="cs"/>
          <w:rtl/>
        </w:rPr>
        <w:t>وتوالت الأحداث</w:t>
      </w:r>
      <w:r w:rsidR="002235E8">
        <w:rPr>
          <w:rFonts w:hint="cs"/>
          <w:rtl/>
        </w:rPr>
        <w:t>،</w:t>
      </w:r>
      <w:r>
        <w:rPr>
          <w:rFonts w:hint="cs"/>
          <w:rtl/>
        </w:rPr>
        <w:t xml:space="preserve"> فكانت الجمل</w:t>
      </w:r>
      <w:r w:rsidR="002235E8">
        <w:rPr>
          <w:rFonts w:hint="cs"/>
          <w:rtl/>
        </w:rPr>
        <w:t>،</w:t>
      </w:r>
      <w:r>
        <w:rPr>
          <w:rFonts w:hint="cs"/>
          <w:rtl/>
        </w:rPr>
        <w:t xml:space="preserve"> ثمّ سخت الفرصة للقاسط معاوية للطلب بثارات قومه</w:t>
      </w:r>
      <w:r w:rsidR="002235E8">
        <w:rPr>
          <w:rFonts w:hint="cs"/>
          <w:rtl/>
        </w:rPr>
        <w:t>،</w:t>
      </w:r>
      <w:r>
        <w:rPr>
          <w:rFonts w:hint="cs"/>
          <w:rtl/>
        </w:rPr>
        <w:t xml:space="preserve"> فكانت صفّين</w:t>
      </w:r>
      <w:r w:rsidR="002235E8">
        <w:rPr>
          <w:rFonts w:hint="cs"/>
          <w:rtl/>
        </w:rPr>
        <w:t>،</w:t>
      </w:r>
      <w:r>
        <w:rPr>
          <w:rFonts w:hint="cs"/>
          <w:rtl/>
        </w:rPr>
        <w:t xml:space="preserve"> ووجد فيها أعراب نجد الفرصة لإيجاد هذا الشرخ في عسكر أميرالمؤمنين </w:t>
      </w:r>
      <w:r w:rsidR="002235E8" w:rsidRPr="002235E8">
        <w:rPr>
          <w:rStyle w:val="libAlaemChar"/>
          <w:rFonts w:hint="cs"/>
          <w:rtl/>
        </w:rPr>
        <w:t>عليه‌السلام</w:t>
      </w:r>
      <w:r>
        <w:rPr>
          <w:rFonts w:hint="cs"/>
          <w:rtl/>
        </w:rPr>
        <w:t xml:space="preserve"> فظهر الخوارج بكلّ مفاسدهم</w:t>
      </w:r>
      <w:r w:rsidR="002235E8">
        <w:rPr>
          <w:rFonts w:hint="cs"/>
          <w:rtl/>
        </w:rPr>
        <w:t>.</w:t>
      </w:r>
    </w:p>
    <w:p w:rsidR="008E0475" w:rsidRPr="00900711" w:rsidRDefault="008E0475" w:rsidP="008E0475">
      <w:pPr>
        <w:pStyle w:val="Heading2"/>
        <w:rPr>
          <w:rtl/>
        </w:rPr>
      </w:pPr>
      <w:bookmarkStart w:id="35" w:name="_Toc416696271"/>
      <w:r>
        <w:rPr>
          <w:rFonts w:hint="cs"/>
          <w:rtl/>
        </w:rPr>
        <w:t>عود على ابن تيميه</w:t>
      </w:r>
      <w:bookmarkEnd w:id="35"/>
    </w:p>
    <w:p w:rsidR="008E0475" w:rsidRDefault="008E0475" w:rsidP="008E0475">
      <w:pPr>
        <w:pStyle w:val="libNormal"/>
        <w:rPr>
          <w:rtl/>
        </w:rPr>
      </w:pPr>
      <w:r>
        <w:rPr>
          <w:rFonts w:hint="cs"/>
          <w:rtl/>
        </w:rPr>
        <w:t xml:space="preserve">لقد فوّقت سهامك كما قلنا على حضرة أميرالمؤمنين </w:t>
      </w:r>
      <w:r w:rsidR="002235E8" w:rsidRPr="002235E8">
        <w:rPr>
          <w:rStyle w:val="libAlaemChar"/>
          <w:rFonts w:hint="cs"/>
          <w:rtl/>
        </w:rPr>
        <w:t>عليه‌السلام</w:t>
      </w:r>
      <w:r>
        <w:rPr>
          <w:rFonts w:hint="cs"/>
          <w:rtl/>
        </w:rPr>
        <w:t xml:space="preserve"> وشيعته</w:t>
      </w:r>
      <w:r w:rsidR="002235E8">
        <w:rPr>
          <w:rFonts w:hint="cs"/>
          <w:rtl/>
        </w:rPr>
        <w:t>؛</w:t>
      </w:r>
      <w:r>
        <w:rPr>
          <w:rFonts w:hint="cs"/>
          <w:rtl/>
        </w:rPr>
        <w:t xml:space="preserve"> فأمّا أميرالمؤمنين </w:t>
      </w:r>
      <w:r w:rsidR="002235E8" w:rsidRPr="002235E8">
        <w:rPr>
          <w:rStyle w:val="libAlaemChar"/>
          <w:rFonts w:hint="cs"/>
          <w:rtl/>
        </w:rPr>
        <w:t>عليه‌السلام</w:t>
      </w:r>
      <w:r>
        <w:rPr>
          <w:rFonts w:hint="cs"/>
          <w:rtl/>
        </w:rPr>
        <w:t xml:space="preserve"> فلم يثبت له فضيلة خاصّة به</w:t>
      </w:r>
      <w:r w:rsidR="002235E8">
        <w:rPr>
          <w:rFonts w:hint="cs"/>
          <w:rtl/>
        </w:rPr>
        <w:t>،</w:t>
      </w:r>
      <w:r>
        <w:rPr>
          <w:rFonts w:hint="cs"/>
          <w:rtl/>
        </w:rPr>
        <w:t xml:space="preserve"> وإن اُضطرّ من باب ذرّ الرماد في العيون وللظهور بمظهر العالم</w:t>
      </w:r>
      <w:r w:rsidR="00B62130">
        <w:rPr>
          <w:rFonts w:hint="cs"/>
          <w:rtl/>
        </w:rPr>
        <w:t xml:space="preserve"> -</w:t>
      </w:r>
      <w:r>
        <w:rPr>
          <w:rFonts w:hint="cs"/>
          <w:rtl/>
        </w:rPr>
        <w:t>كذا</w:t>
      </w:r>
      <w:r w:rsidR="00B62130">
        <w:rPr>
          <w:rFonts w:hint="cs"/>
          <w:rtl/>
        </w:rPr>
        <w:t>!</w:t>
      </w:r>
      <w:r w:rsidR="002235E8">
        <w:rPr>
          <w:rFonts w:hint="cs"/>
          <w:rtl/>
        </w:rPr>
        <w:t xml:space="preserve">- </w:t>
      </w:r>
      <w:r>
        <w:rPr>
          <w:rFonts w:hint="cs"/>
          <w:rtl/>
        </w:rPr>
        <w:t>المنصف</w:t>
      </w:r>
      <w:r w:rsidR="002235E8">
        <w:rPr>
          <w:rFonts w:hint="cs"/>
          <w:rtl/>
        </w:rPr>
        <w:t>،</w:t>
      </w:r>
      <w:r>
        <w:rPr>
          <w:rFonts w:hint="cs"/>
          <w:rtl/>
        </w:rPr>
        <w:t xml:space="preserve"> فإنّه يصرف المعنى إلى غيره ويضعّفه بما لا يجعله فضيلة</w:t>
      </w:r>
      <w:r w:rsidR="002235E8">
        <w:rPr>
          <w:rFonts w:hint="cs"/>
          <w:rtl/>
        </w:rPr>
        <w:t>!</w:t>
      </w:r>
      <w:r>
        <w:rPr>
          <w:rFonts w:hint="cs"/>
          <w:rtl/>
        </w:rPr>
        <w:t xml:space="preserve"> ومع ذلك فهذا قليل جدّاً وإلاّ تستطيع أن تقول إنّه قد نفاها جميعاً</w:t>
      </w:r>
      <w:r w:rsidR="002235E8">
        <w:rPr>
          <w:rFonts w:hint="cs"/>
          <w:rtl/>
        </w:rPr>
        <w:t>.</w:t>
      </w:r>
    </w:p>
    <w:p w:rsidR="008E0475" w:rsidRDefault="008E0475" w:rsidP="008E0475">
      <w:pPr>
        <w:pStyle w:val="libNormal"/>
        <w:rPr>
          <w:rtl/>
        </w:rPr>
      </w:pPr>
      <w:r>
        <w:rPr>
          <w:rFonts w:hint="cs"/>
          <w:rtl/>
        </w:rPr>
        <w:t>أمّا الشيعة</w:t>
      </w:r>
      <w:r w:rsidR="002235E8">
        <w:rPr>
          <w:rFonts w:hint="cs"/>
          <w:rtl/>
        </w:rPr>
        <w:t>:</w:t>
      </w:r>
      <w:r>
        <w:rPr>
          <w:rFonts w:hint="cs"/>
          <w:rtl/>
        </w:rPr>
        <w:t xml:space="preserve"> فلا تجد صفحة من منهاج ضلاله إلاّ وفيه شتائم</w:t>
      </w:r>
      <w:r w:rsidR="002235E8">
        <w:rPr>
          <w:rFonts w:hint="cs"/>
          <w:rtl/>
        </w:rPr>
        <w:t>.</w:t>
      </w:r>
      <w:r>
        <w:rPr>
          <w:rFonts w:hint="cs"/>
          <w:rtl/>
        </w:rPr>
        <w:t xml:space="preserve"> وافتراءات يجد جزاءها يوم تأتي كلّ نفس تُجادل عن نفسها والحكم يومئذٍ عدلٌ</w:t>
      </w:r>
      <w:r w:rsidR="002235E8">
        <w:rPr>
          <w:rFonts w:hint="cs"/>
          <w:rtl/>
        </w:rPr>
        <w:t>،</w:t>
      </w:r>
      <w:r>
        <w:rPr>
          <w:rFonts w:hint="cs"/>
          <w:rtl/>
        </w:rPr>
        <w:t xml:space="preserve"> إمّا جنّة خلود</w:t>
      </w:r>
      <w:r w:rsidR="002235E8">
        <w:rPr>
          <w:rFonts w:hint="cs"/>
          <w:rtl/>
        </w:rPr>
        <w:t>،</w:t>
      </w:r>
      <w:r>
        <w:rPr>
          <w:rFonts w:hint="cs"/>
          <w:rtl/>
        </w:rPr>
        <w:t xml:space="preserve"> وإمّا نار خلود</w:t>
      </w:r>
      <w:r w:rsidR="002235E8">
        <w:rPr>
          <w:rFonts w:hint="cs"/>
          <w:rtl/>
        </w:rPr>
        <w:t>؛</w:t>
      </w:r>
      <w:r>
        <w:rPr>
          <w:rFonts w:hint="cs"/>
          <w:rtl/>
        </w:rPr>
        <w:t xml:space="preserve"> لا كما خدع ابن تيميه أتباعه بفناء النار</w:t>
      </w:r>
      <w:r w:rsidR="002235E8">
        <w:rPr>
          <w:rFonts w:hint="cs"/>
          <w:rtl/>
        </w:rPr>
        <w:t>!</w:t>
      </w:r>
    </w:p>
    <w:p w:rsidR="008E0475" w:rsidRDefault="008E0475" w:rsidP="008E0475">
      <w:pPr>
        <w:pStyle w:val="libNormal"/>
        <w:rPr>
          <w:rtl/>
        </w:rPr>
      </w:pPr>
      <w:r>
        <w:rPr>
          <w:rFonts w:hint="cs"/>
          <w:rtl/>
        </w:rPr>
        <w:t>ولقد عميت أو تعاميت إذ أقمت من نفسك قاضياً فأصدرتَ فتواك تحكم</w:t>
      </w:r>
    </w:p>
    <w:p w:rsidR="008E0475" w:rsidRDefault="008E0475" w:rsidP="008E0475">
      <w:pPr>
        <w:pStyle w:val="libNormal"/>
        <w:rPr>
          <w:rtl/>
        </w:rPr>
      </w:pPr>
      <w:r>
        <w:rPr>
          <w:rtl/>
        </w:rPr>
        <w:br w:type="page"/>
      </w:r>
    </w:p>
    <w:p w:rsidR="008E0475" w:rsidRDefault="008E0475" w:rsidP="00B62130">
      <w:pPr>
        <w:pStyle w:val="libNormal0"/>
        <w:rPr>
          <w:rtl/>
        </w:rPr>
      </w:pPr>
      <w:r>
        <w:rPr>
          <w:rFonts w:hint="cs"/>
          <w:rtl/>
        </w:rPr>
        <w:lastRenderedPageBreak/>
        <w:t>فيها بأنّ الشيعة أولى بالفسق من كلّ الطّوائف</w:t>
      </w:r>
      <w:r w:rsidR="002235E8">
        <w:rPr>
          <w:rFonts w:hint="cs"/>
          <w:rtl/>
        </w:rPr>
        <w:t>.</w:t>
      </w:r>
      <w:r>
        <w:rPr>
          <w:rFonts w:hint="cs"/>
          <w:rtl/>
        </w:rPr>
        <w:t>..</w:t>
      </w:r>
      <w:r w:rsidR="002235E8">
        <w:rPr>
          <w:rFonts w:hint="cs"/>
          <w:rtl/>
        </w:rPr>
        <w:t>،</w:t>
      </w:r>
      <w:r>
        <w:rPr>
          <w:rFonts w:hint="cs"/>
          <w:rtl/>
        </w:rPr>
        <w:t xml:space="preserve"> وأتباع بني أُميّة كانوا أقلّ ظلماً وفواحش ممّن دخل في الشيعة بكثير</w:t>
      </w:r>
      <w:r w:rsidR="002235E8">
        <w:rPr>
          <w:rFonts w:hint="cs"/>
          <w:rtl/>
        </w:rPr>
        <w:t>.</w:t>
      </w:r>
      <w:r>
        <w:rPr>
          <w:rFonts w:hint="cs"/>
          <w:rtl/>
        </w:rPr>
        <w:t>..</w:t>
      </w:r>
    </w:p>
    <w:p w:rsidR="008E0475" w:rsidRDefault="008E0475" w:rsidP="008E0475">
      <w:pPr>
        <w:pStyle w:val="libNormal"/>
        <w:rPr>
          <w:rtl/>
        </w:rPr>
      </w:pPr>
      <w:r>
        <w:rPr>
          <w:rFonts w:hint="cs"/>
          <w:rtl/>
        </w:rPr>
        <w:t>وجوابنا</w:t>
      </w:r>
      <w:r w:rsidR="002235E8">
        <w:rPr>
          <w:rFonts w:hint="cs"/>
          <w:rtl/>
        </w:rPr>
        <w:t>:</w:t>
      </w:r>
      <w:r>
        <w:rPr>
          <w:rFonts w:hint="cs"/>
          <w:rtl/>
        </w:rPr>
        <w:t xml:space="preserve"> </w:t>
      </w:r>
      <w:r w:rsidR="004A4BD1">
        <w:rPr>
          <w:rFonts w:hint="cs"/>
          <w:rtl/>
        </w:rPr>
        <w:t>«كلّ الطّوائف استغراقيّة، أي: اليهود، والنّصارى، والصابئة والخوارج النواصب وبنو أُميّة...»</w:t>
      </w:r>
      <w:r w:rsidR="002235E8">
        <w:rPr>
          <w:rFonts w:hint="cs"/>
          <w:rtl/>
        </w:rPr>
        <w:t>،</w:t>
      </w:r>
      <w:r>
        <w:rPr>
          <w:rFonts w:hint="cs"/>
          <w:rtl/>
        </w:rPr>
        <w:t xml:space="preserve"> فهؤلاء جميعاً منزّهون عندك من الفسق ولو من وجوه كثيرة هي موجودة في الشيعة</w:t>
      </w:r>
      <w:r w:rsidR="002235E8">
        <w:rPr>
          <w:rFonts w:hint="cs"/>
          <w:rtl/>
        </w:rPr>
        <w:t>.</w:t>
      </w:r>
      <w:r>
        <w:rPr>
          <w:rFonts w:hint="cs"/>
          <w:rtl/>
        </w:rPr>
        <w:t xml:space="preserve"> والشيعة أظلم من هؤلاء جميعاً</w:t>
      </w:r>
      <w:r w:rsidR="002235E8">
        <w:rPr>
          <w:rFonts w:hint="cs"/>
          <w:rtl/>
        </w:rPr>
        <w:t>!</w:t>
      </w:r>
    </w:p>
    <w:p w:rsidR="008E0475" w:rsidRDefault="008E0475" w:rsidP="008E0475">
      <w:pPr>
        <w:pStyle w:val="libNormal"/>
        <w:rPr>
          <w:rtl/>
        </w:rPr>
      </w:pPr>
      <w:r>
        <w:rPr>
          <w:rFonts w:hint="cs"/>
          <w:rtl/>
        </w:rPr>
        <w:t>وكلامنا يبدأ بك</w:t>
      </w:r>
      <w:r w:rsidR="002235E8">
        <w:rPr>
          <w:rFonts w:hint="cs"/>
          <w:rtl/>
        </w:rPr>
        <w:t>!</w:t>
      </w:r>
      <w:r>
        <w:rPr>
          <w:rFonts w:hint="cs"/>
          <w:rtl/>
        </w:rPr>
        <w:t xml:space="preserve"> فلقد حكمك قضاة المذاهب الإسلاميّة بالفسق وبالكفر</w:t>
      </w:r>
      <w:r w:rsidR="002235E8">
        <w:rPr>
          <w:rFonts w:hint="cs"/>
          <w:rtl/>
        </w:rPr>
        <w:t>،</w:t>
      </w:r>
      <w:r>
        <w:rPr>
          <w:rFonts w:hint="cs"/>
          <w:rtl/>
        </w:rPr>
        <w:t xml:space="preserve"> وبالنّفاق</w:t>
      </w:r>
      <w:r w:rsidR="002235E8">
        <w:rPr>
          <w:rFonts w:hint="cs"/>
          <w:rtl/>
        </w:rPr>
        <w:t>،</w:t>
      </w:r>
      <w:r>
        <w:rPr>
          <w:rFonts w:hint="cs"/>
          <w:rtl/>
        </w:rPr>
        <w:t xml:space="preserve"> وبالضّلال</w:t>
      </w:r>
      <w:r w:rsidR="002235E8">
        <w:rPr>
          <w:rFonts w:hint="cs"/>
          <w:rtl/>
        </w:rPr>
        <w:t>،</w:t>
      </w:r>
      <w:r>
        <w:rPr>
          <w:rFonts w:hint="cs"/>
          <w:rtl/>
        </w:rPr>
        <w:t xml:space="preserve"> وبالزندقة</w:t>
      </w:r>
      <w:r w:rsidR="002235E8">
        <w:rPr>
          <w:rFonts w:hint="cs"/>
          <w:rtl/>
        </w:rPr>
        <w:t>؛</w:t>
      </w:r>
      <w:r>
        <w:rPr>
          <w:rFonts w:hint="cs"/>
          <w:rtl/>
        </w:rPr>
        <w:t xml:space="preserve"> ولقد كتبت بخطّك وأنت سجين في قلعة دمشق توبتك وإعلانك البراءة من عقيدتك الفاسدة المنحرفة الشاذّة</w:t>
      </w:r>
      <w:r w:rsidR="002235E8">
        <w:rPr>
          <w:rFonts w:hint="cs"/>
          <w:rtl/>
        </w:rPr>
        <w:t>،</w:t>
      </w:r>
      <w:r>
        <w:rPr>
          <w:rFonts w:hint="cs"/>
          <w:rtl/>
        </w:rPr>
        <w:t xml:space="preserve"> وما أن خرجت من السجن حتّى عدت إلى مفاسدك</w:t>
      </w:r>
      <w:r w:rsidR="002235E8">
        <w:rPr>
          <w:rFonts w:hint="cs"/>
          <w:rtl/>
        </w:rPr>
        <w:t>،</w:t>
      </w:r>
      <w:r>
        <w:rPr>
          <w:rFonts w:hint="cs"/>
          <w:rtl/>
        </w:rPr>
        <w:t xml:space="preserve"> فأخذت وطيف بك في سكك دمشق مضروباً بالدّرة مكشوف الرأس ثمّ أودعت السجن</w:t>
      </w:r>
      <w:r w:rsidR="002235E8">
        <w:rPr>
          <w:rFonts w:hint="cs"/>
          <w:rtl/>
        </w:rPr>
        <w:t>،</w:t>
      </w:r>
      <w:r>
        <w:rPr>
          <w:rFonts w:hint="cs"/>
          <w:rtl/>
        </w:rPr>
        <w:t xml:space="preserve"> وحوكمت وكانت التّهم الموجّهة إليك نفسها الماضية ومنها </w:t>
      </w:r>
      <w:r w:rsidR="004A4BD1">
        <w:rPr>
          <w:rFonts w:hint="cs"/>
          <w:rtl/>
        </w:rPr>
        <w:t>«الفسق»</w:t>
      </w:r>
      <w:r w:rsidR="002235E8">
        <w:rPr>
          <w:rFonts w:hint="cs"/>
          <w:rtl/>
        </w:rPr>
        <w:t>،</w:t>
      </w:r>
      <w:r>
        <w:rPr>
          <w:rFonts w:hint="cs"/>
          <w:rtl/>
        </w:rPr>
        <w:t xml:space="preserve"> وأعلنت التوبة والبراءة</w:t>
      </w:r>
      <w:r w:rsidR="002235E8">
        <w:rPr>
          <w:rFonts w:hint="cs"/>
          <w:rtl/>
        </w:rPr>
        <w:t>.</w:t>
      </w:r>
      <w:r>
        <w:rPr>
          <w:rFonts w:hint="cs"/>
          <w:rtl/>
        </w:rPr>
        <w:t>.. فخرجت من السجن</w:t>
      </w:r>
      <w:r w:rsidR="002235E8">
        <w:rPr>
          <w:rFonts w:hint="cs"/>
          <w:rtl/>
        </w:rPr>
        <w:t>،</w:t>
      </w:r>
      <w:r>
        <w:rPr>
          <w:rFonts w:hint="cs"/>
          <w:rtl/>
        </w:rPr>
        <w:t xml:space="preserve"> ثمّ عدت إلى آرائك وعقيدتك</w:t>
      </w:r>
      <w:r w:rsidR="002235E8">
        <w:rPr>
          <w:rFonts w:hint="cs"/>
          <w:rtl/>
        </w:rPr>
        <w:t>،</w:t>
      </w:r>
      <w:r>
        <w:rPr>
          <w:rFonts w:hint="cs"/>
          <w:rtl/>
        </w:rPr>
        <w:t xml:space="preserve"> فعدت إلى السجن لتخرج منه في المرّة الثالثة جسداً من غير روح</w:t>
      </w:r>
      <w:r w:rsidR="002235E8">
        <w:rPr>
          <w:rFonts w:hint="cs"/>
          <w:rtl/>
        </w:rPr>
        <w:t>!</w:t>
      </w:r>
    </w:p>
    <w:p w:rsidR="008E0475" w:rsidRDefault="008E0475" w:rsidP="008E0475">
      <w:pPr>
        <w:pStyle w:val="libNormal"/>
        <w:rPr>
          <w:rtl/>
        </w:rPr>
      </w:pPr>
      <w:r>
        <w:rPr>
          <w:rFonts w:hint="cs"/>
          <w:rtl/>
        </w:rPr>
        <w:t>فمن هو أولى أن يوصف بالفسق</w:t>
      </w:r>
      <w:r w:rsidR="002235E8">
        <w:rPr>
          <w:rFonts w:hint="cs"/>
          <w:rtl/>
        </w:rPr>
        <w:t>؟!</w:t>
      </w:r>
      <w:r>
        <w:rPr>
          <w:rFonts w:hint="cs"/>
          <w:rtl/>
        </w:rPr>
        <w:t xml:space="preserve"> والحمد لله لم يكن في القضاة ممّن حكموك شيعيّاً</w:t>
      </w:r>
      <w:r w:rsidR="002235E8">
        <w:rPr>
          <w:rFonts w:hint="cs"/>
          <w:rtl/>
        </w:rPr>
        <w:t>،</w:t>
      </w:r>
      <w:r>
        <w:rPr>
          <w:rFonts w:hint="cs"/>
          <w:rtl/>
        </w:rPr>
        <w:t xml:space="preserve"> إنّما شافعيّ</w:t>
      </w:r>
      <w:r w:rsidR="002235E8">
        <w:rPr>
          <w:rFonts w:hint="cs"/>
          <w:rtl/>
        </w:rPr>
        <w:t>،</w:t>
      </w:r>
      <w:r>
        <w:rPr>
          <w:rFonts w:hint="cs"/>
          <w:rtl/>
        </w:rPr>
        <w:t xml:space="preserve"> وحنفيّ</w:t>
      </w:r>
      <w:r w:rsidR="002235E8">
        <w:rPr>
          <w:rFonts w:hint="cs"/>
          <w:rtl/>
        </w:rPr>
        <w:t>،</w:t>
      </w:r>
      <w:r>
        <w:rPr>
          <w:rFonts w:hint="cs"/>
          <w:rtl/>
        </w:rPr>
        <w:t xml:space="preserve"> ومالكيّ</w:t>
      </w:r>
      <w:r w:rsidR="002235E8">
        <w:rPr>
          <w:rFonts w:hint="cs"/>
          <w:rtl/>
        </w:rPr>
        <w:t>،</w:t>
      </w:r>
      <w:r>
        <w:rPr>
          <w:rFonts w:hint="cs"/>
          <w:rtl/>
        </w:rPr>
        <w:t xml:space="preserve"> وحنبليّ</w:t>
      </w:r>
      <w:r w:rsidR="002235E8">
        <w:rPr>
          <w:rFonts w:hint="cs"/>
          <w:rtl/>
        </w:rPr>
        <w:t>.</w:t>
      </w:r>
      <w:r>
        <w:rPr>
          <w:rFonts w:hint="cs"/>
          <w:rtl/>
        </w:rPr>
        <w:t xml:space="preserve"> ثمّ لم لم تشنّ غارتك على تلامذتك الذين غررتهم فعشقوك ثمّ باعدوك وكتبوا لك النصائح بالكفّ عن ضلالاتك</w:t>
      </w:r>
      <w:r w:rsidR="002235E8">
        <w:rPr>
          <w:rFonts w:hint="cs"/>
          <w:rtl/>
        </w:rPr>
        <w:t>،</w:t>
      </w:r>
      <w:r>
        <w:rPr>
          <w:rFonts w:hint="cs"/>
          <w:rtl/>
        </w:rPr>
        <w:t xml:space="preserve"> من أمثال الذهبيّ وغيره</w:t>
      </w:r>
      <w:r w:rsidR="002235E8">
        <w:rPr>
          <w:rFonts w:hint="cs"/>
          <w:rtl/>
        </w:rPr>
        <w:t>؟!</w:t>
      </w:r>
    </w:p>
    <w:p w:rsidR="00B62130" w:rsidRDefault="008E0475" w:rsidP="008E0475">
      <w:pPr>
        <w:pStyle w:val="libNormal"/>
        <w:rPr>
          <w:rtl/>
        </w:rPr>
      </w:pPr>
      <w:r>
        <w:rPr>
          <w:rFonts w:hint="cs"/>
          <w:rtl/>
        </w:rPr>
        <w:t>وأمّا قوله</w:t>
      </w:r>
      <w:r w:rsidR="002235E8">
        <w:rPr>
          <w:rFonts w:hint="cs"/>
          <w:rtl/>
        </w:rPr>
        <w:t>:</w:t>
      </w:r>
      <w:r>
        <w:rPr>
          <w:rFonts w:hint="cs"/>
          <w:rtl/>
        </w:rPr>
        <w:t xml:space="preserve"> </w:t>
      </w:r>
      <w:r w:rsidR="002235E8" w:rsidRPr="00B62130">
        <w:rPr>
          <w:rStyle w:val="libAlaemChar"/>
          <w:rFonts w:hint="cs"/>
          <w:rtl/>
        </w:rPr>
        <w:t>(</w:t>
      </w:r>
      <w:r w:rsidRPr="008E0475">
        <w:rPr>
          <w:rStyle w:val="libAieChar"/>
          <w:rFonts w:eastAsia="MS Mincho"/>
          <w:rtl/>
        </w:rPr>
        <w:t>إِنّ الّذِينَ آمَنُوْا وَعَمِلُوا الصّالِحَاتِ</w:t>
      </w:r>
      <w:r w:rsidR="002235E8" w:rsidRPr="00B62130">
        <w:rPr>
          <w:rStyle w:val="libAlaemChar"/>
          <w:rFonts w:eastAsia="MS Mincho" w:hint="cs"/>
          <w:rtl/>
        </w:rPr>
        <w:t>)</w:t>
      </w:r>
      <w:r>
        <w:rPr>
          <w:rFonts w:hint="cs"/>
          <w:rtl/>
        </w:rPr>
        <w:t xml:space="preserve"> عامّ</w:t>
      </w:r>
      <w:r w:rsidR="002235E8">
        <w:rPr>
          <w:rFonts w:hint="cs"/>
          <w:rtl/>
        </w:rPr>
        <w:t>،</w:t>
      </w:r>
      <w:r>
        <w:rPr>
          <w:rFonts w:hint="cs"/>
          <w:rtl/>
        </w:rPr>
        <w:t xml:space="preserve"> فما الذي أوجب </w:t>
      </w:r>
    </w:p>
    <w:p w:rsidR="00B62130" w:rsidRDefault="00B62130" w:rsidP="00B62130">
      <w:pPr>
        <w:pStyle w:val="libNormal"/>
        <w:rPr>
          <w:rtl/>
        </w:rPr>
      </w:pPr>
      <w:r>
        <w:rPr>
          <w:rtl/>
        </w:rPr>
        <w:br w:type="page"/>
      </w:r>
    </w:p>
    <w:p w:rsidR="008E0475" w:rsidRDefault="008E0475" w:rsidP="00B62130">
      <w:pPr>
        <w:pStyle w:val="libNormal0"/>
        <w:rPr>
          <w:rtl/>
        </w:rPr>
      </w:pPr>
      <w:r>
        <w:rPr>
          <w:rFonts w:hint="cs"/>
          <w:rtl/>
        </w:rPr>
        <w:lastRenderedPageBreak/>
        <w:t>تخصيصه بالشّيعة</w:t>
      </w:r>
      <w:r w:rsidR="002235E8">
        <w:rPr>
          <w:rFonts w:hint="cs"/>
          <w:rtl/>
        </w:rPr>
        <w:t>؟</w:t>
      </w:r>
      <w:r>
        <w:rPr>
          <w:rFonts w:hint="cs"/>
          <w:rtl/>
        </w:rPr>
        <w:t xml:space="preserve"> فجوابه</w:t>
      </w:r>
      <w:r w:rsidR="002235E8">
        <w:rPr>
          <w:rFonts w:hint="cs"/>
          <w:rtl/>
        </w:rPr>
        <w:t>:</w:t>
      </w:r>
      <w:r>
        <w:rPr>
          <w:rFonts w:hint="cs"/>
          <w:rtl/>
        </w:rPr>
        <w:t xml:space="preserve"> الله تعالى وقد ذكرنا مصادر نزول الآية وأنّها في عليّ </w:t>
      </w:r>
      <w:r w:rsidR="002235E8" w:rsidRPr="002235E8">
        <w:rPr>
          <w:rStyle w:val="libAlaemChar"/>
          <w:rFonts w:hint="cs"/>
          <w:rtl/>
        </w:rPr>
        <w:t>عليه‌السلام</w:t>
      </w:r>
      <w:r>
        <w:rPr>
          <w:rFonts w:hint="cs"/>
          <w:rtl/>
        </w:rPr>
        <w:t xml:space="preserve"> وشيعته</w:t>
      </w:r>
      <w:r w:rsidR="002235E8">
        <w:rPr>
          <w:rFonts w:hint="cs"/>
          <w:rtl/>
        </w:rPr>
        <w:t>،</w:t>
      </w:r>
      <w:r>
        <w:rPr>
          <w:rFonts w:hint="cs"/>
          <w:rtl/>
        </w:rPr>
        <w:t xml:space="preserve"> ولا غرابة في ذلك فعليّ وصيّ رسول الله </w:t>
      </w:r>
      <w:r w:rsidR="002235E8" w:rsidRPr="002235E8">
        <w:rPr>
          <w:rStyle w:val="libAlaemChar"/>
          <w:rFonts w:hint="cs"/>
          <w:rtl/>
        </w:rPr>
        <w:t>صلى‌الله‌عليه‌وآله‌وسلم</w:t>
      </w:r>
      <w:r>
        <w:rPr>
          <w:rFonts w:hint="cs"/>
          <w:rtl/>
        </w:rPr>
        <w:t xml:space="preserve"> واجب الطاعة بحكم القرآن الكريم ذكر ذلك</w:t>
      </w:r>
      <w:r w:rsidR="002235E8">
        <w:rPr>
          <w:rFonts w:hint="cs"/>
          <w:rtl/>
        </w:rPr>
        <w:t>،</w:t>
      </w:r>
      <w:r>
        <w:rPr>
          <w:rFonts w:hint="cs"/>
          <w:rtl/>
        </w:rPr>
        <w:t xml:space="preserve"> من ذلك آية الولاية وسنذكر آيات أُخر</w:t>
      </w:r>
      <w:r w:rsidR="002235E8">
        <w:rPr>
          <w:rFonts w:hint="cs"/>
          <w:rtl/>
        </w:rPr>
        <w:t>؛</w:t>
      </w:r>
      <w:r>
        <w:rPr>
          <w:rFonts w:hint="cs"/>
          <w:rtl/>
        </w:rPr>
        <w:t xml:space="preserve"> وأحاديث رسول الله </w:t>
      </w:r>
      <w:r w:rsidR="002235E8" w:rsidRPr="002235E8">
        <w:rPr>
          <w:rStyle w:val="libAlaemChar"/>
          <w:rFonts w:hint="cs"/>
          <w:rtl/>
        </w:rPr>
        <w:t>صلى‌الله‌عليه‌وآله‌وسلم</w:t>
      </w:r>
      <w:r>
        <w:rPr>
          <w:rFonts w:hint="cs"/>
          <w:rtl/>
        </w:rPr>
        <w:t xml:space="preserve"> من الوفرة وكلّها تنصّ على وجوب طاعته</w:t>
      </w:r>
      <w:r w:rsidR="002235E8">
        <w:rPr>
          <w:rFonts w:hint="cs"/>
          <w:rtl/>
        </w:rPr>
        <w:t>،</w:t>
      </w:r>
      <w:r>
        <w:rPr>
          <w:rFonts w:hint="cs"/>
          <w:rtl/>
        </w:rPr>
        <w:t xml:space="preserve"> وختمها بأخذ البيعة له يوم عيد غدير خمّ</w:t>
      </w:r>
      <w:r w:rsidR="002235E8">
        <w:rPr>
          <w:rFonts w:hint="cs"/>
          <w:rtl/>
        </w:rPr>
        <w:t>.</w:t>
      </w:r>
      <w:r>
        <w:rPr>
          <w:rFonts w:hint="cs"/>
          <w:rtl/>
        </w:rPr>
        <w:t>..</w:t>
      </w:r>
      <w:r w:rsidR="002235E8">
        <w:rPr>
          <w:rFonts w:hint="cs"/>
          <w:rtl/>
        </w:rPr>
        <w:t>،</w:t>
      </w:r>
      <w:r>
        <w:rPr>
          <w:rFonts w:hint="cs"/>
          <w:rtl/>
        </w:rPr>
        <w:t xml:space="preserve"> ثمّ زويت عنه على ما هو معروف</w:t>
      </w:r>
      <w:r w:rsidR="002235E8">
        <w:rPr>
          <w:rFonts w:hint="cs"/>
          <w:rtl/>
        </w:rPr>
        <w:t>.</w:t>
      </w:r>
    </w:p>
    <w:p w:rsidR="008E0475" w:rsidRDefault="008E0475" w:rsidP="00B62130">
      <w:pPr>
        <w:pStyle w:val="libNormal"/>
        <w:rPr>
          <w:rtl/>
        </w:rPr>
      </w:pPr>
      <w:r>
        <w:rPr>
          <w:rFonts w:hint="cs"/>
          <w:rtl/>
        </w:rPr>
        <w:t>وأمّا قوله</w:t>
      </w:r>
      <w:r w:rsidR="002235E8">
        <w:rPr>
          <w:rFonts w:hint="cs"/>
          <w:rtl/>
        </w:rPr>
        <w:t>:</w:t>
      </w:r>
      <w:r>
        <w:rPr>
          <w:rFonts w:hint="cs"/>
          <w:rtl/>
        </w:rPr>
        <w:t xml:space="preserve"> </w:t>
      </w:r>
      <w:r w:rsidR="00B62130">
        <w:rPr>
          <w:rStyle w:val="libAlaemChar"/>
          <w:rFonts w:hint="cs"/>
          <w:rtl/>
        </w:rPr>
        <w:t>(</w:t>
      </w:r>
      <w:r w:rsidR="004A4BD1" w:rsidRPr="00B62130">
        <w:rPr>
          <w:rStyle w:val="libAieChar"/>
          <w:rFonts w:eastAsia="MS Mincho"/>
          <w:rtl/>
        </w:rPr>
        <w:t>إِنّ الّذِينَ آمَنُوْا وَعَمِلُوا الصّالِحَاتِ</w:t>
      </w:r>
      <w:r w:rsidR="00B62130">
        <w:rPr>
          <w:rStyle w:val="libAlaemChar"/>
          <w:rFonts w:hint="cs"/>
          <w:rtl/>
        </w:rPr>
        <w:t>)</w:t>
      </w:r>
      <w:r>
        <w:rPr>
          <w:rFonts w:hint="cs"/>
          <w:rtl/>
        </w:rPr>
        <w:t xml:space="preserve"> هم النواصب كالخوارج</w:t>
      </w:r>
      <w:r w:rsidR="002235E8">
        <w:rPr>
          <w:rFonts w:hint="cs"/>
          <w:rtl/>
        </w:rPr>
        <w:t>!</w:t>
      </w:r>
    </w:p>
    <w:p w:rsidR="008E0475" w:rsidRPr="00980432" w:rsidRDefault="008E0475" w:rsidP="008E0475">
      <w:pPr>
        <w:pStyle w:val="Heading2"/>
        <w:rPr>
          <w:rtl/>
        </w:rPr>
      </w:pPr>
      <w:bookmarkStart w:id="36" w:name="_Toc416696272"/>
      <w:r>
        <w:rPr>
          <w:rFonts w:hint="cs"/>
          <w:rtl/>
        </w:rPr>
        <w:t>جوابنا وبالله التوفيق</w:t>
      </w:r>
      <w:r w:rsidR="002235E8">
        <w:rPr>
          <w:rFonts w:hint="cs"/>
          <w:rtl/>
        </w:rPr>
        <w:t>:</w:t>
      </w:r>
      <w:bookmarkEnd w:id="36"/>
    </w:p>
    <w:p w:rsidR="008E0475" w:rsidRDefault="008E0475" w:rsidP="008E0475">
      <w:pPr>
        <w:pStyle w:val="libNormal"/>
        <w:rPr>
          <w:rtl/>
        </w:rPr>
      </w:pPr>
      <w:r>
        <w:rPr>
          <w:rFonts w:hint="cs"/>
          <w:rtl/>
        </w:rPr>
        <w:t>حصحص الحقّ معشر المسلمين</w:t>
      </w:r>
      <w:r w:rsidR="002235E8">
        <w:rPr>
          <w:rFonts w:hint="cs"/>
          <w:rtl/>
        </w:rPr>
        <w:t>!</w:t>
      </w:r>
      <w:r>
        <w:rPr>
          <w:rFonts w:hint="cs"/>
          <w:rtl/>
        </w:rPr>
        <w:t xml:space="preserve"> فما احتملناه من خلال كثرة دفاع ابن تيميه عن الخوارج وتفضيلهم على الشيعة</w:t>
      </w:r>
      <w:r w:rsidR="002235E8">
        <w:rPr>
          <w:rFonts w:hint="cs"/>
          <w:rtl/>
        </w:rPr>
        <w:t>،</w:t>
      </w:r>
      <w:r>
        <w:rPr>
          <w:rFonts w:hint="cs"/>
          <w:rtl/>
        </w:rPr>
        <w:t xml:space="preserve"> مع النظر بانتهاء أحد خوارج النهروان إلى قرب حرّان وإقامته فيها وتناسله هناك</w:t>
      </w:r>
      <w:r w:rsidR="002235E8">
        <w:rPr>
          <w:rFonts w:hint="cs"/>
          <w:rtl/>
        </w:rPr>
        <w:t>؛</w:t>
      </w:r>
      <w:r>
        <w:rPr>
          <w:rFonts w:hint="cs"/>
          <w:rtl/>
        </w:rPr>
        <w:t xml:space="preserve"> أن يكون ابن تيميه ربّما خارجيّ المنحدَر</w:t>
      </w:r>
      <w:r w:rsidR="002235E8">
        <w:rPr>
          <w:rFonts w:hint="cs"/>
          <w:rtl/>
        </w:rPr>
        <w:t>،</w:t>
      </w:r>
      <w:r>
        <w:rPr>
          <w:rFonts w:hint="cs"/>
          <w:rtl/>
        </w:rPr>
        <w:t xml:space="preserve"> مضافاً إلى انقطاع نسبه ممّا يسوّغ لنا هذا الافتراض</w:t>
      </w:r>
      <w:r w:rsidR="002235E8">
        <w:rPr>
          <w:rFonts w:hint="cs"/>
          <w:rtl/>
        </w:rPr>
        <w:t>،</w:t>
      </w:r>
      <w:r>
        <w:rPr>
          <w:rFonts w:hint="cs"/>
          <w:rtl/>
        </w:rPr>
        <w:t xml:space="preserve"> وخيراً صنع إذ أعلن عن حقيقته</w:t>
      </w:r>
      <w:r w:rsidR="002235E8">
        <w:rPr>
          <w:rFonts w:hint="cs"/>
          <w:rtl/>
        </w:rPr>
        <w:t>!</w:t>
      </w:r>
    </w:p>
    <w:p w:rsidR="008E0475" w:rsidRDefault="008E0475" w:rsidP="008E0475">
      <w:pPr>
        <w:pStyle w:val="libNormal"/>
        <w:rPr>
          <w:rtl/>
        </w:rPr>
      </w:pPr>
      <w:r>
        <w:rPr>
          <w:rFonts w:hint="cs"/>
          <w:rtl/>
        </w:rPr>
        <w:t xml:space="preserve">والنّاصبيّ هو منْ يتعبّد ببغض عليّ بن أبي طالب </w:t>
      </w:r>
      <w:r w:rsidR="002235E8" w:rsidRPr="002235E8">
        <w:rPr>
          <w:rStyle w:val="libAlaemChar"/>
          <w:rFonts w:hint="cs"/>
          <w:rtl/>
        </w:rPr>
        <w:t>عليه‌السلام</w:t>
      </w:r>
      <w:r w:rsidR="002235E8">
        <w:rPr>
          <w:rFonts w:hint="cs"/>
          <w:rtl/>
        </w:rPr>
        <w:t>،</w:t>
      </w:r>
      <w:r>
        <w:rPr>
          <w:rFonts w:hint="cs"/>
          <w:rtl/>
        </w:rPr>
        <w:t xml:space="preserve"> جمليّ كان أم قاسطيّ أم خارجيّ</w:t>
      </w:r>
      <w:r w:rsidR="002235E8">
        <w:rPr>
          <w:rFonts w:hint="cs"/>
          <w:rtl/>
        </w:rPr>
        <w:t>؛</w:t>
      </w:r>
      <w:r>
        <w:rPr>
          <w:rFonts w:hint="cs"/>
          <w:rtl/>
        </w:rPr>
        <w:t xml:space="preserve"> وبغض عليّ </w:t>
      </w:r>
      <w:r w:rsidR="002235E8" w:rsidRPr="002235E8">
        <w:rPr>
          <w:rStyle w:val="libAlaemChar"/>
          <w:rFonts w:hint="cs"/>
          <w:rtl/>
        </w:rPr>
        <w:t>عليه‌السلام</w:t>
      </w:r>
      <w:r>
        <w:rPr>
          <w:rFonts w:hint="cs"/>
          <w:rtl/>
        </w:rPr>
        <w:t xml:space="preserve"> نفاق</w:t>
      </w:r>
      <w:r w:rsidR="002235E8">
        <w:rPr>
          <w:rFonts w:hint="cs"/>
          <w:rtl/>
        </w:rPr>
        <w:t>.</w:t>
      </w:r>
    </w:p>
    <w:p w:rsidR="004A4BD1" w:rsidRDefault="008E0475" w:rsidP="008E0475">
      <w:pPr>
        <w:pStyle w:val="libNormal"/>
        <w:rPr>
          <w:rtl/>
        </w:rPr>
      </w:pPr>
      <w:r>
        <w:rPr>
          <w:rFonts w:hint="cs"/>
          <w:rtl/>
        </w:rPr>
        <w:t>عن أمّ سلمة قالت</w:t>
      </w:r>
      <w:r w:rsidR="002235E8">
        <w:rPr>
          <w:rFonts w:hint="cs"/>
          <w:rtl/>
        </w:rPr>
        <w:t>:</w:t>
      </w:r>
      <w:r>
        <w:rPr>
          <w:rFonts w:hint="cs"/>
          <w:rtl/>
        </w:rPr>
        <w:t xml:space="preserve"> قال رسول الله </w:t>
      </w:r>
      <w:r w:rsidR="002235E8" w:rsidRPr="002235E8">
        <w:rPr>
          <w:rStyle w:val="libAlaemChar"/>
          <w:rFonts w:hint="cs"/>
          <w:rtl/>
        </w:rPr>
        <w:t>صلى‌الله‌عليه‌وآله‌وسلم</w:t>
      </w:r>
      <w:r w:rsidR="002235E8">
        <w:rPr>
          <w:rFonts w:hint="cs"/>
          <w:rtl/>
        </w:rPr>
        <w:t>:</w:t>
      </w:r>
      <w:r>
        <w:rPr>
          <w:rFonts w:hint="cs"/>
          <w:rtl/>
        </w:rPr>
        <w:t xml:space="preserve"> </w:t>
      </w:r>
      <w:r w:rsidR="004A4BD1">
        <w:rPr>
          <w:rFonts w:hint="cs"/>
          <w:rtl/>
        </w:rPr>
        <w:t xml:space="preserve">«لا يحبّ عليّاً منافق، ولا يبغضه </w:t>
      </w:r>
    </w:p>
    <w:p w:rsidR="004A4BD1" w:rsidRDefault="004A4BD1" w:rsidP="008E0475">
      <w:pPr>
        <w:pStyle w:val="libNormal"/>
        <w:rPr>
          <w:rtl/>
        </w:rPr>
      </w:pPr>
      <w:r>
        <w:rPr>
          <w:rtl/>
        </w:rPr>
        <w:br w:type="page"/>
      </w:r>
    </w:p>
    <w:p w:rsidR="008E0475" w:rsidRDefault="004A4BD1" w:rsidP="00B62130">
      <w:pPr>
        <w:pStyle w:val="libNormal0"/>
        <w:rPr>
          <w:rtl/>
        </w:rPr>
      </w:pPr>
      <w:r>
        <w:rPr>
          <w:rFonts w:hint="cs"/>
          <w:rtl/>
        </w:rPr>
        <w:lastRenderedPageBreak/>
        <w:t>مؤمن»</w:t>
      </w:r>
      <w:r w:rsidR="008E0475">
        <w:rPr>
          <w:rFonts w:hint="cs"/>
          <w:rtl/>
        </w:rPr>
        <w:t xml:space="preserve"> </w:t>
      </w:r>
      <w:r w:rsidR="008E0475" w:rsidRPr="002235E8">
        <w:rPr>
          <w:rStyle w:val="libFootnotenumChar"/>
          <w:rFonts w:hint="cs"/>
          <w:rtl/>
        </w:rPr>
        <w:t>(1)</w:t>
      </w:r>
      <w:r w:rsidR="002235E8">
        <w:rPr>
          <w:rFonts w:hint="cs"/>
          <w:rtl/>
        </w:rPr>
        <w:t>.</w:t>
      </w:r>
    </w:p>
    <w:p w:rsidR="008E0475" w:rsidRDefault="008E0475" w:rsidP="00B62130">
      <w:pPr>
        <w:pStyle w:val="libNormal"/>
        <w:rPr>
          <w:rtl/>
        </w:rPr>
      </w:pPr>
      <w:r>
        <w:rPr>
          <w:rFonts w:hint="cs"/>
          <w:rtl/>
        </w:rPr>
        <w:t xml:space="preserve">فحذار حذار أخي المسلم من الخارجيّ الثانيّ الذي أضلّ خارجة عصرنا فانطلقوا من الأرض الّتي حذّر منها رسول الله </w:t>
      </w:r>
      <w:r w:rsidR="002235E8" w:rsidRPr="002235E8">
        <w:rPr>
          <w:rStyle w:val="libAlaemChar"/>
          <w:rFonts w:hint="cs"/>
          <w:rtl/>
        </w:rPr>
        <w:t>صلى‌الله‌عليه‌وآله‌وسلم</w:t>
      </w:r>
      <w:r w:rsidR="002235E8">
        <w:rPr>
          <w:rFonts w:hint="cs"/>
          <w:rtl/>
        </w:rPr>
        <w:t>،</w:t>
      </w:r>
      <w:r>
        <w:rPr>
          <w:rFonts w:hint="cs"/>
          <w:rtl/>
        </w:rPr>
        <w:t xml:space="preserve"> من أرض الزلازل والفتن </w:t>
      </w:r>
      <w:r w:rsidR="00B62130">
        <w:rPr>
          <w:rFonts w:hint="cs"/>
          <w:rtl/>
        </w:rPr>
        <w:t>(</w:t>
      </w:r>
      <w:r w:rsidR="004A4BD1">
        <w:rPr>
          <w:rFonts w:hint="cs"/>
          <w:rtl/>
        </w:rPr>
        <w:t>نجد</w:t>
      </w:r>
      <w:r w:rsidR="00B62130">
        <w:rPr>
          <w:rFonts w:hint="cs"/>
          <w:rtl/>
        </w:rPr>
        <w:t>)</w:t>
      </w:r>
      <w:r w:rsidR="002235E8">
        <w:rPr>
          <w:rFonts w:hint="cs"/>
          <w:rtl/>
        </w:rPr>
        <w:t>،</w:t>
      </w:r>
      <w:r>
        <w:rPr>
          <w:rFonts w:hint="cs"/>
          <w:rtl/>
        </w:rPr>
        <w:t xml:space="preserve"> ناعقهم تميميّ</w:t>
      </w:r>
      <w:r w:rsidR="002235E8">
        <w:rPr>
          <w:rFonts w:hint="cs"/>
          <w:rtl/>
        </w:rPr>
        <w:t>،</w:t>
      </w:r>
      <w:r>
        <w:rPr>
          <w:rFonts w:hint="cs"/>
          <w:rtl/>
        </w:rPr>
        <w:t xml:space="preserve"> وسائقهم تميميّ </w:t>
      </w:r>
      <w:r w:rsidR="004A4BD1">
        <w:rPr>
          <w:rFonts w:hint="cs"/>
          <w:rtl/>
        </w:rPr>
        <w:t>«محمّد بن عبد الوهّاب التميميّ النّجديّ»</w:t>
      </w:r>
      <w:r w:rsidR="002235E8">
        <w:rPr>
          <w:rFonts w:hint="cs"/>
          <w:rtl/>
        </w:rPr>
        <w:t>؛</w:t>
      </w:r>
      <w:r>
        <w:rPr>
          <w:rFonts w:hint="cs"/>
          <w:rtl/>
        </w:rPr>
        <w:t xml:space="preserve"> محلّقين مقصّرين كسلفهم يزرعون الموت وينشرون الإرهاب ليس في بلاد الكفر والزندقة وإنّما في ديار الإسلام والمسلمين</w:t>
      </w:r>
      <w:r w:rsidR="002235E8">
        <w:rPr>
          <w:rFonts w:hint="cs"/>
          <w:rtl/>
        </w:rPr>
        <w:t>!!</w:t>
      </w:r>
    </w:p>
    <w:p w:rsidR="008E0475" w:rsidRDefault="008E0475" w:rsidP="008E0475">
      <w:pPr>
        <w:pStyle w:val="libNormal"/>
        <w:rPr>
          <w:rtl/>
        </w:rPr>
      </w:pPr>
      <w:r>
        <w:rPr>
          <w:rFonts w:hint="cs"/>
          <w:rtl/>
        </w:rPr>
        <w:t xml:space="preserve">ويرد الحديث عن أمير المؤمنين عليّ بن أبي طالب </w:t>
      </w:r>
      <w:r w:rsidR="002235E8" w:rsidRPr="002235E8">
        <w:rPr>
          <w:rStyle w:val="libAlaemChar"/>
          <w:rFonts w:hint="cs"/>
          <w:rtl/>
        </w:rPr>
        <w:t>عليه‌السلام</w:t>
      </w:r>
      <w:r w:rsidR="002235E8">
        <w:rPr>
          <w:rFonts w:hint="cs"/>
          <w:rtl/>
        </w:rPr>
        <w:t>،</w:t>
      </w:r>
      <w:r>
        <w:rPr>
          <w:rFonts w:hint="cs"/>
          <w:rtl/>
        </w:rPr>
        <w:t xml:space="preserve"> وجابر بن عبد الله الأنصاريّ</w:t>
      </w:r>
      <w:r w:rsidR="002235E8">
        <w:rPr>
          <w:rFonts w:hint="cs"/>
          <w:rtl/>
        </w:rPr>
        <w:t>،</w:t>
      </w:r>
      <w:r>
        <w:rPr>
          <w:rFonts w:hint="cs"/>
          <w:rtl/>
        </w:rPr>
        <w:t xml:space="preserve"> ويعلى بن مرّة الثقفيّ</w:t>
      </w:r>
      <w:r w:rsidR="002235E8">
        <w:rPr>
          <w:rFonts w:hint="cs"/>
          <w:rtl/>
        </w:rPr>
        <w:t>؛</w:t>
      </w:r>
      <w:r>
        <w:rPr>
          <w:rFonts w:hint="cs"/>
          <w:rtl/>
        </w:rPr>
        <w:t xml:space="preserve"> وغيرهم</w:t>
      </w:r>
      <w:r w:rsidR="002235E8">
        <w:rPr>
          <w:rFonts w:hint="cs"/>
          <w:rtl/>
        </w:rPr>
        <w:t>.</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مسند أحمد بن حنبل 1</w:t>
      </w:r>
      <w:r w:rsidR="002235E8">
        <w:rPr>
          <w:rFonts w:hint="cs"/>
          <w:rtl/>
        </w:rPr>
        <w:t>:</w:t>
      </w:r>
      <w:r>
        <w:rPr>
          <w:rFonts w:hint="cs"/>
          <w:rtl/>
        </w:rPr>
        <w:t xml:space="preserve"> 84</w:t>
      </w:r>
      <w:r w:rsidR="002235E8">
        <w:rPr>
          <w:rFonts w:hint="cs"/>
          <w:rtl/>
        </w:rPr>
        <w:t>،</w:t>
      </w:r>
      <w:r>
        <w:rPr>
          <w:rFonts w:hint="cs"/>
          <w:rtl/>
        </w:rPr>
        <w:t xml:space="preserve"> والمصنّف لابن أبي شيبة 7</w:t>
      </w:r>
      <w:r w:rsidR="000B0A22">
        <w:rPr>
          <w:rFonts w:hint="cs"/>
          <w:rtl/>
        </w:rPr>
        <w:t>/</w:t>
      </w:r>
      <w:r>
        <w:rPr>
          <w:rFonts w:hint="cs"/>
          <w:rtl/>
        </w:rPr>
        <w:t>505</w:t>
      </w:r>
      <w:r w:rsidR="000B0A22">
        <w:rPr>
          <w:rFonts w:hint="cs"/>
          <w:rtl/>
        </w:rPr>
        <w:t>/</w:t>
      </w:r>
      <w:r>
        <w:rPr>
          <w:rFonts w:hint="cs"/>
          <w:rtl/>
        </w:rPr>
        <w:t>64 في فضائل علي</w:t>
      </w:r>
      <w:r w:rsidR="002235E8">
        <w:rPr>
          <w:rFonts w:hint="cs"/>
          <w:rtl/>
        </w:rPr>
        <w:t>،</w:t>
      </w:r>
      <w:r>
        <w:rPr>
          <w:rFonts w:hint="cs"/>
          <w:rtl/>
        </w:rPr>
        <w:t xml:space="preserve"> ومسند الحميدي 1</w:t>
      </w:r>
      <w:r w:rsidR="002235E8">
        <w:rPr>
          <w:rFonts w:hint="cs"/>
          <w:rtl/>
        </w:rPr>
        <w:t>:</w:t>
      </w:r>
      <w:r>
        <w:rPr>
          <w:rFonts w:hint="cs"/>
          <w:rtl/>
        </w:rPr>
        <w:t xml:space="preserve"> 31 ح 58</w:t>
      </w:r>
      <w:r w:rsidR="002235E8">
        <w:rPr>
          <w:rFonts w:hint="cs"/>
          <w:rtl/>
        </w:rPr>
        <w:t>،</w:t>
      </w:r>
      <w:r>
        <w:rPr>
          <w:rFonts w:hint="cs"/>
          <w:rtl/>
        </w:rPr>
        <w:t xml:space="preserve"> وسنن ابن ماجة</w:t>
      </w:r>
      <w:r w:rsidR="002235E8">
        <w:rPr>
          <w:rFonts w:hint="cs"/>
          <w:rtl/>
        </w:rPr>
        <w:t>،</w:t>
      </w:r>
      <w:r>
        <w:rPr>
          <w:rFonts w:hint="cs"/>
          <w:rtl/>
        </w:rPr>
        <w:t xml:space="preserve"> المقدّمة 114</w:t>
      </w:r>
      <w:r w:rsidR="002235E8">
        <w:rPr>
          <w:rFonts w:hint="cs"/>
          <w:rtl/>
        </w:rPr>
        <w:t>،</w:t>
      </w:r>
      <w:r>
        <w:rPr>
          <w:rFonts w:hint="cs"/>
          <w:rtl/>
        </w:rPr>
        <w:t xml:space="preserve"> وسنن النّسائيّ</w:t>
      </w:r>
      <w:r w:rsidR="002235E8">
        <w:rPr>
          <w:rFonts w:hint="cs"/>
          <w:rtl/>
        </w:rPr>
        <w:t xml:space="preserve"> - </w:t>
      </w:r>
      <w:r>
        <w:rPr>
          <w:rFonts w:hint="cs"/>
          <w:rtl/>
        </w:rPr>
        <w:t>في الإيمان</w:t>
      </w:r>
      <w:r w:rsidR="002235E8">
        <w:rPr>
          <w:rFonts w:hint="cs"/>
          <w:rtl/>
        </w:rPr>
        <w:t xml:space="preserve"> - </w:t>
      </w:r>
      <w:r>
        <w:rPr>
          <w:rFonts w:hint="cs"/>
          <w:rtl/>
        </w:rPr>
        <w:t>8</w:t>
      </w:r>
      <w:r w:rsidR="002235E8">
        <w:rPr>
          <w:rFonts w:hint="cs"/>
          <w:rtl/>
        </w:rPr>
        <w:t>:</w:t>
      </w:r>
      <w:r>
        <w:rPr>
          <w:rFonts w:hint="cs"/>
          <w:rtl/>
        </w:rPr>
        <w:t xml:space="preserve"> 117</w:t>
      </w:r>
      <w:r w:rsidR="002235E8">
        <w:rPr>
          <w:rFonts w:hint="cs"/>
          <w:rtl/>
        </w:rPr>
        <w:t>،</w:t>
      </w:r>
      <w:r>
        <w:rPr>
          <w:rFonts w:hint="cs"/>
          <w:rtl/>
        </w:rPr>
        <w:t xml:space="preserve"> وكتاب الولاية لابن عقدة 174</w:t>
      </w:r>
      <w:r w:rsidR="002235E8">
        <w:rPr>
          <w:rFonts w:hint="cs"/>
          <w:rtl/>
        </w:rPr>
        <w:t>،</w:t>
      </w:r>
      <w:r>
        <w:rPr>
          <w:rFonts w:hint="cs"/>
          <w:rtl/>
        </w:rPr>
        <w:t xml:space="preserve"> وصحيح الترمذيّ 2</w:t>
      </w:r>
      <w:r w:rsidR="002235E8">
        <w:rPr>
          <w:rFonts w:hint="cs"/>
          <w:rtl/>
        </w:rPr>
        <w:t>:</w:t>
      </w:r>
      <w:r>
        <w:rPr>
          <w:rFonts w:hint="cs"/>
          <w:rtl/>
        </w:rPr>
        <w:t xml:space="preserve"> 301</w:t>
      </w:r>
      <w:r w:rsidR="002235E8">
        <w:rPr>
          <w:rFonts w:hint="cs"/>
          <w:rtl/>
        </w:rPr>
        <w:t>،</w:t>
      </w:r>
      <w:r>
        <w:rPr>
          <w:rFonts w:hint="cs"/>
          <w:rtl/>
        </w:rPr>
        <w:t xml:space="preserve"> والمستدرك على الصحيحين 3</w:t>
      </w:r>
      <w:r w:rsidR="002235E8">
        <w:rPr>
          <w:rFonts w:hint="cs"/>
          <w:rtl/>
        </w:rPr>
        <w:t>:</w:t>
      </w:r>
      <w:r>
        <w:rPr>
          <w:rFonts w:hint="cs"/>
          <w:rtl/>
        </w:rPr>
        <w:t xml:space="preserve"> 129</w:t>
      </w:r>
      <w:r w:rsidR="002235E8">
        <w:rPr>
          <w:rFonts w:hint="cs"/>
          <w:rtl/>
        </w:rPr>
        <w:t>،</w:t>
      </w:r>
      <w:r>
        <w:rPr>
          <w:rFonts w:hint="cs"/>
          <w:rtl/>
        </w:rPr>
        <w:t xml:space="preserve"> والمحاسن والمساوئ للبيهقيّ 1</w:t>
      </w:r>
      <w:r w:rsidR="002235E8">
        <w:rPr>
          <w:rFonts w:hint="cs"/>
          <w:rtl/>
        </w:rPr>
        <w:t>:</w:t>
      </w:r>
      <w:r>
        <w:rPr>
          <w:rFonts w:hint="cs"/>
          <w:rtl/>
        </w:rPr>
        <w:t xml:space="preserve"> 290</w:t>
      </w:r>
      <w:r w:rsidR="002235E8">
        <w:rPr>
          <w:rFonts w:hint="cs"/>
          <w:rtl/>
        </w:rPr>
        <w:t>،</w:t>
      </w:r>
      <w:r>
        <w:rPr>
          <w:rFonts w:hint="cs"/>
          <w:rtl/>
        </w:rPr>
        <w:t xml:space="preserve"> وتفسير الحبريّ 350</w:t>
      </w:r>
      <w:r w:rsidR="002235E8">
        <w:rPr>
          <w:rFonts w:hint="cs"/>
          <w:rtl/>
        </w:rPr>
        <w:t>،</w:t>
      </w:r>
      <w:r>
        <w:rPr>
          <w:rFonts w:hint="cs"/>
          <w:rtl/>
        </w:rPr>
        <w:t xml:space="preserve"> وكتاب الفضائل لأحمد 143</w:t>
      </w:r>
      <w:r w:rsidR="000B0A22">
        <w:rPr>
          <w:rFonts w:hint="cs"/>
          <w:rtl/>
        </w:rPr>
        <w:t>/</w:t>
      </w:r>
      <w:r>
        <w:rPr>
          <w:rFonts w:hint="cs"/>
          <w:rtl/>
        </w:rPr>
        <w:t>208</w:t>
      </w:r>
      <w:r w:rsidR="002235E8">
        <w:rPr>
          <w:rFonts w:hint="cs"/>
          <w:rtl/>
        </w:rPr>
        <w:t>،</w:t>
      </w:r>
      <w:r>
        <w:rPr>
          <w:rFonts w:hint="cs"/>
          <w:rtl/>
        </w:rPr>
        <w:t xml:space="preserve"> ومسند أبي يعلى 1</w:t>
      </w:r>
      <w:r w:rsidR="000B0A22">
        <w:rPr>
          <w:rFonts w:hint="cs"/>
          <w:rtl/>
        </w:rPr>
        <w:t>/</w:t>
      </w:r>
      <w:r>
        <w:rPr>
          <w:rFonts w:hint="cs"/>
          <w:rtl/>
        </w:rPr>
        <w:t>251</w:t>
      </w:r>
      <w:r w:rsidR="002235E8">
        <w:rPr>
          <w:rFonts w:hint="cs"/>
          <w:rtl/>
        </w:rPr>
        <w:t>:</w:t>
      </w:r>
      <w:r>
        <w:rPr>
          <w:rFonts w:hint="cs"/>
          <w:rtl/>
        </w:rPr>
        <w:t xml:space="preserve"> 291</w:t>
      </w:r>
      <w:r w:rsidR="002235E8">
        <w:rPr>
          <w:rFonts w:hint="cs"/>
          <w:rtl/>
        </w:rPr>
        <w:t>،</w:t>
      </w:r>
      <w:r>
        <w:rPr>
          <w:rFonts w:hint="cs"/>
          <w:rtl/>
        </w:rPr>
        <w:t xml:space="preserve"> والمعجم الأوسط 5</w:t>
      </w:r>
      <w:r w:rsidR="002235E8">
        <w:rPr>
          <w:rFonts w:hint="cs"/>
          <w:rtl/>
        </w:rPr>
        <w:t>:</w:t>
      </w:r>
      <w:r>
        <w:rPr>
          <w:rFonts w:hint="cs"/>
          <w:rtl/>
        </w:rPr>
        <w:t xml:space="preserve"> 89</w:t>
      </w:r>
      <w:r w:rsidR="000B0A22">
        <w:rPr>
          <w:rFonts w:hint="cs"/>
          <w:rtl/>
        </w:rPr>
        <w:t>/</w:t>
      </w:r>
      <w:r>
        <w:rPr>
          <w:rFonts w:hint="cs"/>
          <w:rtl/>
        </w:rPr>
        <w:t>4163</w:t>
      </w:r>
      <w:r w:rsidR="002235E8">
        <w:rPr>
          <w:rFonts w:hint="cs"/>
          <w:rtl/>
        </w:rPr>
        <w:t>،</w:t>
      </w:r>
      <w:r>
        <w:rPr>
          <w:rFonts w:hint="cs"/>
          <w:rtl/>
        </w:rPr>
        <w:t xml:space="preserve"> وصحيح مسلم 1</w:t>
      </w:r>
      <w:r w:rsidR="002235E8">
        <w:rPr>
          <w:rFonts w:hint="cs"/>
          <w:rtl/>
        </w:rPr>
        <w:t>:</w:t>
      </w:r>
      <w:r>
        <w:rPr>
          <w:rFonts w:hint="cs"/>
          <w:rtl/>
        </w:rPr>
        <w:t xml:space="preserve"> 86 ح 131</w:t>
      </w:r>
      <w:r w:rsidR="002235E8">
        <w:rPr>
          <w:rFonts w:hint="cs"/>
          <w:rtl/>
        </w:rPr>
        <w:t xml:space="preserve"> - </w:t>
      </w:r>
      <w:r>
        <w:rPr>
          <w:rFonts w:hint="cs"/>
          <w:rtl/>
        </w:rPr>
        <w:t>كتاب الإيمان</w:t>
      </w:r>
      <w:r w:rsidR="002235E8">
        <w:rPr>
          <w:rFonts w:hint="cs"/>
          <w:rtl/>
        </w:rPr>
        <w:t>،</w:t>
      </w:r>
      <w:r>
        <w:rPr>
          <w:rFonts w:hint="cs"/>
          <w:rtl/>
        </w:rPr>
        <w:t xml:space="preserve"> ومعرفة علوم الحديث للحاكم 180</w:t>
      </w:r>
      <w:r w:rsidR="002235E8">
        <w:rPr>
          <w:rFonts w:hint="cs"/>
          <w:rtl/>
        </w:rPr>
        <w:t>،</w:t>
      </w:r>
      <w:r>
        <w:rPr>
          <w:rFonts w:hint="cs"/>
          <w:rtl/>
        </w:rPr>
        <w:t xml:space="preserve"> وشرح السنّة للبغويّ 14</w:t>
      </w:r>
      <w:r w:rsidR="002235E8">
        <w:rPr>
          <w:rFonts w:hint="cs"/>
          <w:rtl/>
        </w:rPr>
        <w:t>:</w:t>
      </w:r>
      <w:r>
        <w:rPr>
          <w:rFonts w:hint="cs"/>
          <w:rtl/>
        </w:rPr>
        <w:t xml:space="preserve"> 114</w:t>
      </w:r>
      <w:r w:rsidR="000B0A22">
        <w:rPr>
          <w:rFonts w:hint="cs"/>
          <w:rtl/>
        </w:rPr>
        <w:t>/</w:t>
      </w:r>
      <w:r>
        <w:rPr>
          <w:rFonts w:hint="cs"/>
          <w:rtl/>
        </w:rPr>
        <w:t>3909</w:t>
      </w:r>
      <w:r w:rsidR="002235E8">
        <w:rPr>
          <w:rFonts w:hint="cs"/>
          <w:rtl/>
        </w:rPr>
        <w:t>،</w:t>
      </w:r>
      <w:r>
        <w:rPr>
          <w:rFonts w:hint="cs"/>
          <w:rtl/>
        </w:rPr>
        <w:t xml:space="preserve"> وأنساب الأشراف 1</w:t>
      </w:r>
      <w:r w:rsidR="002235E8">
        <w:rPr>
          <w:rFonts w:hint="cs"/>
          <w:rtl/>
        </w:rPr>
        <w:t>:</w:t>
      </w:r>
      <w:r>
        <w:rPr>
          <w:rFonts w:hint="cs"/>
          <w:rtl/>
        </w:rPr>
        <w:t xml:space="preserve"> 350</w:t>
      </w:r>
      <w:r w:rsidR="002235E8">
        <w:rPr>
          <w:rFonts w:hint="cs"/>
          <w:rtl/>
        </w:rPr>
        <w:t>،</w:t>
      </w:r>
      <w:r>
        <w:rPr>
          <w:rFonts w:hint="cs"/>
          <w:rtl/>
        </w:rPr>
        <w:t xml:space="preserve"> والصواعق المحرقة 75</w:t>
      </w:r>
      <w:r w:rsidR="002235E8">
        <w:rPr>
          <w:rFonts w:hint="cs"/>
          <w:rtl/>
        </w:rPr>
        <w:t>،</w:t>
      </w:r>
      <w:r>
        <w:rPr>
          <w:rFonts w:hint="cs"/>
          <w:rtl/>
        </w:rPr>
        <w:t xml:space="preserve"> وتاريخ الإسلام للذهبيّ 3</w:t>
      </w:r>
      <w:r w:rsidR="002235E8">
        <w:rPr>
          <w:rFonts w:hint="cs"/>
          <w:rtl/>
        </w:rPr>
        <w:t>:</w:t>
      </w:r>
      <w:r>
        <w:rPr>
          <w:rFonts w:hint="cs"/>
          <w:rtl/>
        </w:rPr>
        <w:t xml:space="preserve"> 134</w:t>
      </w:r>
      <w:r w:rsidR="002235E8">
        <w:rPr>
          <w:rFonts w:hint="cs"/>
          <w:rtl/>
        </w:rPr>
        <w:t>،</w:t>
      </w:r>
      <w:r>
        <w:rPr>
          <w:rFonts w:hint="cs"/>
          <w:rtl/>
        </w:rPr>
        <w:t xml:space="preserve"> والاستيعاب 3</w:t>
      </w:r>
      <w:r w:rsidR="002235E8">
        <w:rPr>
          <w:rFonts w:hint="cs"/>
          <w:rtl/>
        </w:rPr>
        <w:t>:</w:t>
      </w:r>
      <w:r>
        <w:rPr>
          <w:rFonts w:hint="cs"/>
          <w:rtl/>
        </w:rPr>
        <w:t xml:space="preserve"> 46 و 47</w:t>
      </w:r>
      <w:r w:rsidR="002235E8">
        <w:rPr>
          <w:rFonts w:hint="cs"/>
          <w:rtl/>
        </w:rPr>
        <w:t>،</w:t>
      </w:r>
      <w:r>
        <w:rPr>
          <w:rFonts w:hint="cs"/>
          <w:rtl/>
        </w:rPr>
        <w:t xml:space="preserve"> ومختصر تاريخ دمشق 18</w:t>
      </w:r>
      <w:r w:rsidR="002235E8">
        <w:rPr>
          <w:rFonts w:hint="cs"/>
          <w:rtl/>
        </w:rPr>
        <w:t>:</w:t>
      </w:r>
      <w:r>
        <w:rPr>
          <w:rFonts w:hint="cs"/>
          <w:rtl/>
        </w:rPr>
        <w:t xml:space="preserve"> 15</w:t>
      </w:r>
      <w:r w:rsidR="002235E8">
        <w:rPr>
          <w:rFonts w:hint="cs"/>
          <w:rtl/>
        </w:rPr>
        <w:t>،</w:t>
      </w:r>
      <w:r>
        <w:rPr>
          <w:rFonts w:hint="cs"/>
          <w:rtl/>
        </w:rPr>
        <w:t xml:space="preserve"> وفضائل عليّ بن أبي طالب لابن مردويه 115 ح 138</w:t>
      </w:r>
      <w:r w:rsidR="002235E8">
        <w:rPr>
          <w:rFonts w:hint="cs"/>
          <w:rtl/>
        </w:rPr>
        <w:t>،</w:t>
      </w:r>
      <w:r>
        <w:rPr>
          <w:rFonts w:hint="cs"/>
          <w:rtl/>
        </w:rPr>
        <w:t xml:space="preserve"> والشفا 31</w:t>
      </w:r>
      <w:r w:rsidR="002235E8">
        <w:rPr>
          <w:rFonts w:hint="cs"/>
          <w:rtl/>
        </w:rPr>
        <w:t>،</w:t>
      </w:r>
      <w:r>
        <w:rPr>
          <w:rFonts w:hint="cs"/>
          <w:rtl/>
        </w:rPr>
        <w:t xml:space="preserve"> ومعجم الصحابة للبغويّ 420</w:t>
      </w:r>
      <w:r w:rsidR="002235E8">
        <w:rPr>
          <w:rFonts w:hint="cs"/>
          <w:rtl/>
        </w:rPr>
        <w:t>،</w:t>
      </w:r>
      <w:r>
        <w:rPr>
          <w:rFonts w:hint="cs"/>
          <w:rtl/>
        </w:rPr>
        <w:t xml:space="preserve"> وحلية الأولياء لأبي نعيم 6</w:t>
      </w:r>
      <w:r w:rsidR="002235E8">
        <w:rPr>
          <w:rFonts w:hint="cs"/>
          <w:rtl/>
        </w:rPr>
        <w:t>:</w:t>
      </w:r>
      <w:r>
        <w:rPr>
          <w:rFonts w:hint="cs"/>
          <w:rtl/>
        </w:rPr>
        <w:t xml:space="preserve"> 294</w:t>
      </w:r>
      <w:r w:rsidR="002235E8">
        <w:rPr>
          <w:rFonts w:hint="cs"/>
          <w:rtl/>
        </w:rPr>
        <w:t>،</w:t>
      </w:r>
      <w:r>
        <w:rPr>
          <w:rFonts w:hint="cs"/>
          <w:rtl/>
        </w:rPr>
        <w:t xml:space="preserve"> وتاريخ بغداد 2</w:t>
      </w:r>
      <w:r w:rsidR="002235E8">
        <w:rPr>
          <w:rFonts w:hint="cs"/>
          <w:rtl/>
        </w:rPr>
        <w:t>:</w:t>
      </w:r>
      <w:r>
        <w:rPr>
          <w:rFonts w:hint="cs"/>
          <w:rtl/>
        </w:rPr>
        <w:t xml:space="preserve"> 255</w:t>
      </w:r>
      <w:r w:rsidR="002235E8">
        <w:rPr>
          <w:rFonts w:hint="cs"/>
          <w:rtl/>
        </w:rPr>
        <w:t>،</w:t>
      </w:r>
      <w:r>
        <w:rPr>
          <w:rFonts w:hint="cs"/>
          <w:rtl/>
        </w:rPr>
        <w:t xml:space="preserve"> وكفاية الطالب 69</w:t>
      </w:r>
      <w:r w:rsidR="002235E8">
        <w:rPr>
          <w:rFonts w:hint="cs"/>
          <w:rtl/>
        </w:rPr>
        <w:t>،</w:t>
      </w:r>
      <w:r>
        <w:rPr>
          <w:rFonts w:hint="cs"/>
          <w:rtl/>
        </w:rPr>
        <w:t xml:space="preserve"> وتذكرة الخواصّ 15</w:t>
      </w:r>
      <w:r w:rsidR="002235E8">
        <w:rPr>
          <w:rFonts w:hint="cs"/>
          <w:rtl/>
        </w:rPr>
        <w:t>،</w:t>
      </w:r>
      <w:r>
        <w:rPr>
          <w:rFonts w:hint="cs"/>
          <w:rtl/>
        </w:rPr>
        <w:t xml:space="preserve"> وتفسير فرات 115</w:t>
      </w:r>
      <w:r w:rsidR="002235E8">
        <w:rPr>
          <w:rFonts w:hint="cs"/>
          <w:rtl/>
        </w:rPr>
        <w:t>،</w:t>
      </w:r>
      <w:r>
        <w:rPr>
          <w:rFonts w:hint="cs"/>
          <w:rtl/>
        </w:rPr>
        <w:t xml:space="preserve"> وبشارة المصطفى للطبريّ 64</w:t>
      </w:r>
      <w:r w:rsidR="002235E8">
        <w:rPr>
          <w:rFonts w:hint="cs"/>
          <w:rtl/>
        </w:rPr>
        <w:t>،</w:t>
      </w:r>
      <w:r>
        <w:rPr>
          <w:rFonts w:hint="cs"/>
          <w:rtl/>
        </w:rPr>
        <w:t xml:space="preserve"> 76</w:t>
      </w:r>
      <w:r w:rsidR="002235E8">
        <w:rPr>
          <w:rFonts w:hint="cs"/>
          <w:rtl/>
        </w:rPr>
        <w:t>.</w:t>
      </w:r>
      <w:r>
        <w:rPr>
          <w:rFonts w:hint="cs"/>
          <w:rtl/>
        </w:rPr>
        <w:t>.. والإرشاد للمفيد 39 فصل 3</w:t>
      </w:r>
      <w:r w:rsidR="002235E8">
        <w:rPr>
          <w:rFonts w:hint="cs"/>
          <w:rtl/>
        </w:rPr>
        <w:t>،</w:t>
      </w:r>
      <w:r>
        <w:rPr>
          <w:rFonts w:hint="cs"/>
          <w:rtl/>
        </w:rPr>
        <w:t xml:space="preserve"> وصحيح ابن حبّان 15</w:t>
      </w:r>
      <w:r w:rsidR="000B0A22">
        <w:rPr>
          <w:rFonts w:hint="cs"/>
          <w:rtl/>
        </w:rPr>
        <w:t>/</w:t>
      </w:r>
      <w:r>
        <w:rPr>
          <w:rFonts w:hint="cs"/>
          <w:rtl/>
        </w:rPr>
        <w:t>367</w:t>
      </w:r>
      <w:r w:rsidR="002235E8">
        <w:rPr>
          <w:rFonts w:hint="cs"/>
          <w:rtl/>
        </w:rPr>
        <w:t>:</w:t>
      </w:r>
      <w:r>
        <w:rPr>
          <w:rFonts w:hint="cs"/>
          <w:rtl/>
        </w:rPr>
        <w:t xml:space="preserve"> 6924</w:t>
      </w:r>
      <w:r w:rsidR="002235E8">
        <w:rPr>
          <w:rFonts w:hint="cs"/>
          <w:rtl/>
        </w:rPr>
        <w:t>.</w:t>
      </w:r>
    </w:p>
    <w:p w:rsidR="008E0475" w:rsidRDefault="008E0475" w:rsidP="002235E8">
      <w:pPr>
        <w:pStyle w:val="libFootnote0"/>
        <w:rPr>
          <w:rtl/>
        </w:rPr>
      </w:pPr>
      <w:r>
        <w:rPr>
          <w:rtl/>
        </w:rPr>
        <w:br w:type="page"/>
      </w:r>
    </w:p>
    <w:p w:rsidR="008E0475" w:rsidRDefault="008E0475" w:rsidP="008E0475">
      <w:pPr>
        <w:pStyle w:val="libNormal"/>
        <w:rPr>
          <w:rtl/>
        </w:rPr>
      </w:pPr>
      <w:r>
        <w:rPr>
          <w:rFonts w:hint="cs"/>
          <w:rtl/>
        </w:rPr>
        <w:lastRenderedPageBreak/>
        <w:t>ونذكر هنا روايتين ثمّ نجمع بين مصادرهما لنختم بحثنا مع الناصبيّ الخارجيّ ابن تيميه</w:t>
      </w:r>
      <w:r w:rsidR="002235E8">
        <w:rPr>
          <w:rFonts w:hint="cs"/>
          <w:rtl/>
        </w:rPr>
        <w:t>.</w:t>
      </w:r>
    </w:p>
    <w:p w:rsidR="008E0475" w:rsidRDefault="008E0475" w:rsidP="00B62130">
      <w:pPr>
        <w:pStyle w:val="libNormal"/>
        <w:rPr>
          <w:rtl/>
        </w:rPr>
      </w:pPr>
      <w:r>
        <w:rPr>
          <w:rFonts w:hint="cs"/>
          <w:rtl/>
        </w:rPr>
        <w:t>عثمان بن أبي شيبة عن وكيع بن الجرّاح عن الأعمش عن عدي بن ثابت عن زرّ بن حبيش</w:t>
      </w:r>
      <w:r w:rsidR="002235E8">
        <w:rPr>
          <w:rFonts w:hint="cs"/>
          <w:rtl/>
        </w:rPr>
        <w:t>،</w:t>
      </w:r>
      <w:r>
        <w:rPr>
          <w:rFonts w:hint="cs"/>
          <w:rtl/>
        </w:rPr>
        <w:t xml:space="preserve"> عن عليّ قال</w:t>
      </w:r>
      <w:r w:rsidR="002235E8">
        <w:rPr>
          <w:rFonts w:hint="cs"/>
          <w:rtl/>
        </w:rPr>
        <w:t>:</w:t>
      </w:r>
      <w:r>
        <w:rPr>
          <w:rFonts w:hint="cs"/>
          <w:rtl/>
        </w:rPr>
        <w:t xml:space="preserve"> إنّه لعهد النبيّ </w:t>
      </w:r>
      <w:r w:rsidR="002235E8" w:rsidRPr="002235E8">
        <w:rPr>
          <w:rStyle w:val="libAlaemChar"/>
          <w:rFonts w:hint="cs"/>
          <w:rtl/>
        </w:rPr>
        <w:t>صلى‌الله‌عليه‌وآله‌وسلم</w:t>
      </w:r>
      <w:r>
        <w:rPr>
          <w:rFonts w:hint="cs"/>
          <w:rtl/>
        </w:rPr>
        <w:t xml:space="preserve"> إنّه لا يُحبّك إلاّ مؤمن</w:t>
      </w:r>
      <w:r w:rsidR="002235E8">
        <w:rPr>
          <w:rFonts w:hint="cs"/>
          <w:rtl/>
        </w:rPr>
        <w:t>،</w:t>
      </w:r>
      <w:r>
        <w:rPr>
          <w:rFonts w:hint="cs"/>
          <w:rtl/>
        </w:rPr>
        <w:t xml:space="preserve"> ولا يبغضك إلاّ منافق</w:t>
      </w:r>
      <w:r w:rsidR="00B62130">
        <w:rPr>
          <w:rFonts w:hint="cs"/>
          <w:rtl/>
        </w:rPr>
        <w:t>»</w:t>
      </w:r>
      <w:r w:rsidR="002235E8">
        <w:rPr>
          <w:rFonts w:hint="cs"/>
          <w:rtl/>
        </w:rPr>
        <w:t>.</w:t>
      </w:r>
    </w:p>
    <w:p w:rsidR="008E0475" w:rsidRDefault="008E0475" w:rsidP="008E0475">
      <w:pPr>
        <w:pStyle w:val="libNormal"/>
        <w:rPr>
          <w:rtl/>
        </w:rPr>
      </w:pPr>
      <w:r>
        <w:rPr>
          <w:rFonts w:hint="cs"/>
          <w:rtl/>
        </w:rPr>
        <w:t>ومن حديث جابر بن عبد الله الأنصاريّ</w:t>
      </w:r>
      <w:r w:rsidR="002235E8">
        <w:rPr>
          <w:rFonts w:hint="cs"/>
          <w:rtl/>
        </w:rPr>
        <w:t>،</w:t>
      </w:r>
      <w:r>
        <w:rPr>
          <w:rFonts w:hint="cs"/>
          <w:rtl/>
        </w:rPr>
        <w:t xml:space="preserve"> وأبي سعيد الخدريّ</w:t>
      </w:r>
      <w:r w:rsidR="002235E8">
        <w:rPr>
          <w:rFonts w:hint="cs"/>
          <w:rtl/>
        </w:rPr>
        <w:t>:</w:t>
      </w:r>
    </w:p>
    <w:p w:rsidR="008E0475" w:rsidRDefault="00B62130" w:rsidP="00B62130">
      <w:pPr>
        <w:pStyle w:val="libNormal"/>
        <w:rPr>
          <w:rtl/>
        </w:rPr>
      </w:pPr>
      <w:r>
        <w:rPr>
          <w:rFonts w:hint="cs"/>
          <w:rtl/>
        </w:rPr>
        <w:t>«</w:t>
      </w:r>
      <w:r w:rsidR="008E0475">
        <w:rPr>
          <w:rFonts w:hint="cs"/>
          <w:rtl/>
        </w:rPr>
        <w:t xml:space="preserve">ما كنّا نعرف المنافقين على عهد رسول الله </w:t>
      </w:r>
      <w:r w:rsidR="002235E8" w:rsidRPr="002235E8">
        <w:rPr>
          <w:rStyle w:val="libAlaemChar"/>
          <w:rFonts w:hint="cs"/>
          <w:rtl/>
        </w:rPr>
        <w:t>صلى‌الله‌عليه‌وآله‌وسلم</w:t>
      </w:r>
      <w:r w:rsidR="008E0475">
        <w:rPr>
          <w:rFonts w:hint="cs"/>
          <w:rtl/>
        </w:rPr>
        <w:t xml:space="preserve"> إلاّ ببغضهم عليّاً</w:t>
      </w:r>
      <w:r>
        <w:rPr>
          <w:rFonts w:hint="cs"/>
          <w:rtl/>
        </w:rPr>
        <w:t>»</w:t>
      </w:r>
      <w:r w:rsidR="008E0475">
        <w:rPr>
          <w:rFonts w:hint="cs"/>
          <w:rtl/>
        </w:rPr>
        <w:t xml:space="preserve"> </w:t>
      </w:r>
      <w:r w:rsidR="008E0475" w:rsidRPr="002235E8">
        <w:rPr>
          <w:rStyle w:val="libFootnotenumChar"/>
          <w:rFonts w:hint="cs"/>
          <w:rtl/>
        </w:rPr>
        <w:t>(1)</w:t>
      </w:r>
      <w:r w:rsidR="002235E8">
        <w:rPr>
          <w:rFonts w:hint="cs"/>
          <w:rtl/>
        </w:rPr>
        <w:t>.</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مسند أحمد 6</w:t>
      </w:r>
      <w:r w:rsidR="002235E8">
        <w:rPr>
          <w:rFonts w:hint="cs"/>
          <w:rtl/>
        </w:rPr>
        <w:t>:</w:t>
      </w:r>
      <w:r>
        <w:rPr>
          <w:rFonts w:hint="cs"/>
          <w:rtl/>
        </w:rPr>
        <w:t xml:space="preserve"> 292</w:t>
      </w:r>
      <w:r w:rsidR="002235E8">
        <w:rPr>
          <w:rFonts w:hint="cs"/>
          <w:rtl/>
        </w:rPr>
        <w:t>،</w:t>
      </w:r>
      <w:r>
        <w:rPr>
          <w:rFonts w:hint="cs"/>
          <w:rtl/>
        </w:rPr>
        <w:t xml:space="preserve"> والمصنَّف لابن أبي شيبة 7</w:t>
      </w:r>
      <w:r w:rsidR="000B0A22">
        <w:rPr>
          <w:rFonts w:hint="cs"/>
          <w:rtl/>
        </w:rPr>
        <w:t>/</w:t>
      </w:r>
      <w:r>
        <w:rPr>
          <w:rFonts w:hint="cs"/>
          <w:rtl/>
        </w:rPr>
        <w:t>505</w:t>
      </w:r>
      <w:r w:rsidR="000B0A22">
        <w:rPr>
          <w:rFonts w:hint="cs"/>
          <w:rtl/>
        </w:rPr>
        <w:t>/</w:t>
      </w:r>
      <w:r>
        <w:rPr>
          <w:rFonts w:hint="cs"/>
          <w:rtl/>
        </w:rPr>
        <w:t>64</w:t>
      </w:r>
      <w:r w:rsidR="002235E8">
        <w:rPr>
          <w:rFonts w:hint="cs"/>
          <w:rtl/>
        </w:rPr>
        <w:t xml:space="preserve"> - </w:t>
      </w:r>
      <w:r>
        <w:rPr>
          <w:rFonts w:hint="cs"/>
          <w:rtl/>
        </w:rPr>
        <w:t>فضائل عليّ</w:t>
      </w:r>
      <w:r w:rsidR="002235E8">
        <w:rPr>
          <w:rFonts w:hint="cs"/>
          <w:rtl/>
        </w:rPr>
        <w:t>،</w:t>
      </w:r>
      <w:r>
        <w:rPr>
          <w:rFonts w:hint="cs"/>
          <w:rtl/>
        </w:rPr>
        <w:t xml:space="preserve"> ومسند الحميدي 1</w:t>
      </w:r>
      <w:r w:rsidR="000B0A22">
        <w:rPr>
          <w:rFonts w:hint="cs"/>
          <w:rtl/>
        </w:rPr>
        <w:t>/</w:t>
      </w:r>
      <w:r>
        <w:rPr>
          <w:rFonts w:hint="cs"/>
          <w:rtl/>
        </w:rPr>
        <w:t>31 ح 58</w:t>
      </w:r>
      <w:r w:rsidR="002235E8">
        <w:rPr>
          <w:rFonts w:hint="cs"/>
          <w:rtl/>
        </w:rPr>
        <w:t>،</w:t>
      </w:r>
      <w:r>
        <w:rPr>
          <w:rFonts w:hint="cs"/>
          <w:rtl/>
        </w:rPr>
        <w:t xml:space="preserve"> والمصنَّف ح 1 من باب فضائله </w:t>
      </w:r>
      <w:r w:rsidR="002235E8" w:rsidRPr="00DF04FE">
        <w:rPr>
          <w:rStyle w:val="libFootnoteAlaemChar"/>
          <w:rFonts w:hint="cs"/>
          <w:rtl/>
        </w:rPr>
        <w:t>عليه‌السلام</w:t>
      </w:r>
      <w:r w:rsidR="002235E8">
        <w:rPr>
          <w:rFonts w:hint="cs"/>
          <w:rtl/>
        </w:rPr>
        <w:t>،</w:t>
      </w:r>
      <w:r>
        <w:rPr>
          <w:rFonts w:hint="cs"/>
          <w:rtl/>
        </w:rPr>
        <w:t xml:space="preserve"> وصحيح مسلم 1</w:t>
      </w:r>
      <w:r w:rsidR="000B0A22">
        <w:rPr>
          <w:rFonts w:hint="cs"/>
          <w:rtl/>
        </w:rPr>
        <w:t>/</w:t>
      </w:r>
      <w:r>
        <w:rPr>
          <w:rFonts w:hint="cs"/>
          <w:rtl/>
        </w:rPr>
        <w:t>86 ح 131</w:t>
      </w:r>
      <w:r w:rsidR="002235E8">
        <w:rPr>
          <w:rFonts w:hint="cs"/>
          <w:rtl/>
        </w:rPr>
        <w:t>:</w:t>
      </w:r>
      <w:r>
        <w:rPr>
          <w:rFonts w:hint="cs"/>
          <w:rtl/>
        </w:rPr>
        <w:t xml:space="preserve"> 78 باب 33 من كتاب الإيمان</w:t>
      </w:r>
      <w:r w:rsidR="002235E8">
        <w:rPr>
          <w:rFonts w:hint="cs"/>
          <w:rtl/>
        </w:rPr>
        <w:t>،</w:t>
      </w:r>
      <w:r>
        <w:rPr>
          <w:rFonts w:hint="cs"/>
          <w:rtl/>
        </w:rPr>
        <w:t xml:space="preserve"> والسنن لابن ماجة 1</w:t>
      </w:r>
      <w:r w:rsidR="000B0A22">
        <w:rPr>
          <w:rFonts w:hint="cs"/>
          <w:rtl/>
        </w:rPr>
        <w:t>/</w:t>
      </w:r>
      <w:r>
        <w:rPr>
          <w:rFonts w:hint="cs"/>
          <w:rtl/>
        </w:rPr>
        <w:t>114</w:t>
      </w:r>
      <w:r w:rsidR="002235E8">
        <w:rPr>
          <w:rFonts w:hint="cs"/>
          <w:rtl/>
        </w:rPr>
        <w:t>،</w:t>
      </w:r>
      <w:r>
        <w:rPr>
          <w:rFonts w:hint="cs"/>
          <w:rtl/>
        </w:rPr>
        <w:t xml:space="preserve"> وأنساب الأشراف 12</w:t>
      </w:r>
      <w:r w:rsidR="002235E8">
        <w:rPr>
          <w:rFonts w:hint="cs"/>
          <w:rtl/>
        </w:rPr>
        <w:t>:</w:t>
      </w:r>
      <w:r>
        <w:rPr>
          <w:rFonts w:hint="cs"/>
          <w:rtl/>
        </w:rPr>
        <w:t xml:space="preserve"> 20</w:t>
      </w:r>
      <w:r w:rsidR="002235E8">
        <w:rPr>
          <w:rFonts w:hint="cs"/>
          <w:rtl/>
        </w:rPr>
        <w:t>،</w:t>
      </w:r>
      <w:r>
        <w:rPr>
          <w:rFonts w:hint="cs"/>
          <w:rtl/>
        </w:rPr>
        <w:t xml:space="preserve"> والإرشاد 39 فصل 3</w:t>
      </w:r>
      <w:r w:rsidR="002235E8">
        <w:rPr>
          <w:rFonts w:hint="cs"/>
          <w:rtl/>
        </w:rPr>
        <w:t>،</w:t>
      </w:r>
      <w:r>
        <w:rPr>
          <w:rFonts w:hint="cs"/>
          <w:rtl/>
        </w:rPr>
        <w:t xml:space="preserve"> وسنن الترمذي 5</w:t>
      </w:r>
      <w:r w:rsidR="000B0A22">
        <w:rPr>
          <w:rFonts w:hint="cs"/>
          <w:rtl/>
        </w:rPr>
        <w:t>/</w:t>
      </w:r>
      <w:r>
        <w:rPr>
          <w:rFonts w:hint="cs"/>
          <w:rtl/>
        </w:rPr>
        <w:t>643</w:t>
      </w:r>
      <w:r w:rsidR="002235E8">
        <w:rPr>
          <w:rFonts w:hint="cs"/>
          <w:rtl/>
        </w:rPr>
        <w:t>:</w:t>
      </w:r>
      <w:r>
        <w:rPr>
          <w:rFonts w:hint="cs"/>
          <w:rtl/>
        </w:rPr>
        <w:t xml:space="preserve"> 3736</w:t>
      </w:r>
      <w:r w:rsidR="002235E8">
        <w:rPr>
          <w:rFonts w:hint="cs"/>
          <w:rtl/>
        </w:rPr>
        <w:t>،</w:t>
      </w:r>
      <w:r>
        <w:rPr>
          <w:rFonts w:hint="cs"/>
          <w:rtl/>
        </w:rPr>
        <w:t xml:space="preserve"> ومسند أبي يعلى 1</w:t>
      </w:r>
      <w:r w:rsidR="000B0A22">
        <w:rPr>
          <w:rFonts w:hint="cs"/>
          <w:rtl/>
        </w:rPr>
        <w:t>/</w:t>
      </w:r>
      <w:r>
        <w:rPr>
          <w:rFonts w:hint="cs"/>
          <w:rtl/>
        </w:rPr>
        <w:t>251</w:t>
      </w:r>
      <w:r w:rsidR="002235E8">
        <w:rPr>
          <w:rFonts w:hint="cs"/>
          <w:rtl/>
        </w:rPr>
        <w:t>:</w:t>
      </w:r>
      <w:r>
        <w:rPr>
          <w:rFonts w:hint="cs"/>
          <w:rtl/>
        </w:rPr>
        <w:t xml:space="preserve"> 291</w:t>
      </w:r>
      <w:r w:rsidR="002235E8">
        <w:rPr>
          <w:rFonts w:hint="cs"/>
          <w:rtl/>
        </w:rPr>
        <w:t>،</w:t>
      </w:r>
      <w:r>
        <w:rPr>
          <w:rFonts w:hint="cs"/>
          <w:rtl/>
        </w:rPr>
        <w:t xml:space="preserve"> ومعرفة علوم الحديث للحاكم</w:t>
      </w:r>
      <w:r w:rsidR="000B0A22">
        <w:rPr>
          <w:rFonts w:hint="cs"/>
          <w:rtl/>
        </w:rPr>
        <w:t>/</w:t>
      </w:r>
      <w:r>
        <w:rPr>
          <w:rFonts w:hint="cs"/>
          <w:rtl/>
        </w:rPr>
        <w:t>180 في النوع الأربعين</w:t>
      </w:r>
      <w:r w:rsidR="002235E8">
        <w:rPr>
          <w:rFonts w:hint="cs"/>
          <w:rtl/>
        </w:rPr>
        <w:t>،</w:t>
      </w:r>
      <w:r>
        <w:rPr>
          <w:rFonts w:hint="cs"/>
          <w:rtl/>
        </w:rPr>
        <w:t xml:space="preserve"> والسنّة لابن أبي عاصم ح 1325</w:t>
      </w:r>
      <w:r w:rsidR="002235E8">
        <w:rPr>
          <w:rFonts w:hint="cs"/>
          <w:rtl/>
        </w:rPr>
        <w:t>،</w:t>
      </w:r>
      <w:r>
        <w:rPr>
          <w:rFonts w:hint="cs"/>
          <w:rtl/>
        </w:rPr>
        <w:t xml:space="preserve"> والإيمان لابن مندة ح 261</w:t>
      </w:r>
      <w:r w:rsidR="002235E8">
        <w:rPr>
          <w:rFonts w:hint="cs"/>
          <w:rtl/>
        </w:rPr>
        <w:t>،</w:t>
      </w:r>
      <w:r>
        <w:rPr>
          <w:rFonts w:hint="cs"/>
          <w:rtl/>
        </w:rPr>
        <w:t xml:space="preserve"> وصفة النفاق لأبي نعيم الأصبهاني 30</w:t>
      </w:r>
      <w:r w:rsidR="002235E8">
        <w:rPr>
          <w:rFonts w:hint="cs"/>
          <w:rtl/>
        </w:rPr>
        <w:t xml:space="preserve"> - </w:t>
      </w:r>
      <w:r>
        <w:rPr>
          <w:rFonts w:hint="cs"/>
          <w:rtl/>
        </w:rPr>
        <w:t>31</w:t>
      </w:r>
      <w:r w:rsidR="002235E8">
        <w:rPr>
          <w:rFonts w:hint="cs"/>
          <w:rtl/>
        </w:rPr>
        <w:t>،</w:t>
      </w:r>
      <w:r>
        <w:rPr>
          <w:rFonts w:hint="cs"/>
          <w:rtl/>
        </w:rPr>
        <w:t xml:space="preserve"> وفرائد السمطين 1</w:t>
      </w:r>
      <w:r w:rsidR="000B0A22">
        <w:rPr>
          <w:rFonts w:hint="cs"/>
          <w:rtl/>
        </w:rPr>
        <w:t>/</w:t>
      </w:r>
      <w:r>
        <w:rPr>
          <w:rFonts w:hint="cs"/>
          <w:rtl/>
        </w:rPr>
        <w:t>133</w:t>
      </w:r>
      <w:r w:rsidR="002235E8">
        <w:rPr>
          <w:rFonts w:hint="cs"/>
          <w:rtl/>
        </w:rPr>
        <w:t>.</w:t>
      </w:r>
    </w:p>
    <w:p w:rsidR="008E0475" w:rsidRDefault="008E0475" w:rsidP="002235E8">
      <w:pPr>
        <w:pStyle w:val="libFootnote0"/>
        <w:rPr>
          <w:rtl/>
        </w:rPr>
      </w:pPr>
      <w:r>
        <w:rPr>
          <w:rtl/>
        </w:rPr>
        <w:br w:type="page"/>
      </w:r>
    </w:p>
    <w:p w:rsidR="00B62130" w:rsidRDefault="008E0475" w:rsidP="00B62130">
      <w:pPr>
        <w:pStyle w:val="Heading2Center"/>
        <w:rPr>
          <w:rtl/>
        </w:rPr>
      </w:pPr>
      <w:bookmarkStart w:id="37" w:name="_Toc416696273"/>
      <w:r>
        <w:rPr>
          <w:rFonts w:hint="cs"/>
          <w:rtl/>
        </w:rPr>
        <w:lastRenderedPageBreak/>
        <w:t xml:space="preserve">المراجع والمصادر </w:t>
      </w:r>
      <w:r w:rsidR="004A4BD1" w:rsidRPr="00B62130">
        <w:rPr>
          <w:rStyle w:val="libFootnotenumChar"/>
          <w:rFonts w:hint="cs"/>
          <w:rtl/>
        </w:rPr>
        <w:t>(1</w:t>
      </w:r>
      <w:r w:rsidR="00B62130" w:rsidRPr="00B62130">
        <w:rPr>
          <w:rStyle w:val="libFootnotenumChar"/>
          <w:rFonts w:hint="cs"/>
          <w:rtl/>
        </w:rPr>
        <w:t>)</w:t>
      </w:r>
      <w:bookmarkEnd w:id="37"/>
    </w:p>
    <w:p w:rsidR="00B62130" w:rsidRDefault="008E0475" w:rsidP="008E0475">
      <w:pPr>
        <w:pStyle w:val="libNormal"/>
        <w:rPr>
          <w:rtl/>
        </w:rPr>
      </w:pPr>
      <w:r w:rsidRPr="00B62130">
        <w:rPr>
          <w:rStyle w:val="libBold2Char"/>
          <w:rFonts w:hint="cs"/>
          <w:rtl/>
        </w:rPr>
        <w:t>القرآن الكريم</w:t>
      </w:r>
      <w:r w:rsidR="002235E8">
        <w:rPr>
          <w:rFonts w:hint="cs"/>
          <w:rtl/>
        </w:rPr>
        <w:t>.</w:t>
      </w:r>
    </w:p>
    <w:p w:rsidR="00B62130" w:rsidRDefault="008E0475" w:rsidP="008E0475">
      <w:pPr>
        <w:pStyle w:val="libNormal"/>
        <w:rPr>
          <w:rtl/>
        </w:rPr>
      </w:pPr>
      <w:r w:rsidRPr="00B62130">
        <w:rPr>
          <w:rStyle w:val="libBold2Char"/>
          <w:rFonts w:hint="cs"/>
          <w:rtl/>
        </w:rPr>
        <w:t>الإتقان في علوم القرآن</w:t>
      </w:r>
      <w:r w:rsidR="002235E8">
        <w:rPr>
          <w:rFonts w:hint="cs"/>
          <w:rtl/>
        </w:rPr>
        <w:t>،</w:t>
      </w:r>
      <w:r>
        <w:rPr>
          <w:rFonts w:hint="cs"/>
          <w:rtl/>
        </w:rPr>
        <w:t xml:space="preserve"> السيوطيّ</w:t>
      </w:r>
      <w:r w:rsidR="002235E8">
        <w:rPr>
          <w:rFonts w:hint="cs"/>
          <w:rtl/>
        </w:rPr>
        <w:t>،</w:t>
      </w:r>
      <w:r>
        <w:rPr>
          <w:rFonts w:hint="cs"/>
          <w:rtl/>
        </w:rPr>
        <w:t xml:space="preserve"> جلال الدين عبد الرحمان بن أبي بكر</w:t>
      </w:r>
      <w:r w:rsidR="002235E8">
        <w:rPr>
          <w:rFonts w:hint="cs"/>
          <w:rtl/>
        </w:rPr>
        <w:t>،</w:t>
      </w:r>
      <w:r>
        <w:rPr>
          <w:rFonts w:hint="cs"/>
          <w:rtl/>
        </w:rPr>
        <w:t xml:space="preserve"> مطبعة حجازي</w:t>
      </w:r>
      <w:r w:rsidR="002235E8">
        <w:rPr>
          <w:rFonts w:hint="cs"/>
          <w:rtl/>
        </w:rPr>
        <w:t>،</w:t>
      </w:r>
      <w:r>
        <w:rPr>
          <w:rFonts w:hint="cs"/>
          <w:rtl/>
        </w:rPr>
        <w:t xml:space="preserve"> القاهرة 1360 </w:t>
      </w:r>
      <w:r w:rsidR="002235E8">
        <w:rPr>
          <w:rFonts w:hint="cs"/>
          <w:rtl/>
        </w:rPr>
        <w:t>هـ.</w:t>
      </w:r>
    </w:p>
    <w:p w:rsidR="00B62130" w:rsidRDefault="008E0475" w:rsidP="008E0475">
      <w:pPr>
        <w:pStyle w:val="libNormal"/>
        <w:rPr>
          <w:rtl/>
        </w:rPr>
      </w:pPr>
      <w:r w:rsidRPr="00B62130">
        <w:rPr>
          <w:rStyle w:val="libBold2Char"/>
          <w:rFonts w:hint="cs"/>
          <w:rtl/>
        </w:rPr>
        <w:t>أحكام القرآن</w:t>
      </w:r>
      <w:r w:rsidR="002235E8" w:rsidRPr="00B62130">
        <w:rPr>
          <w:rStyle w:val="libBold2Char"/>
          <w:rFonts w:hint="cs"/>
          <w:rtl/>
        </w:rPr>
        <w:t>،</w:t>
      </w:r>
      <w:r w:rsidRPr="00B62130">
        <w:rPr>
          <w:rStyle w:val="libBold2Char"/>
          <w:rFonts w:hint="cs"/>
          <w:rtl/>
        </w:rPr>
        <w:t xml:space="preserve"> الجصّاص</w:t>
      </w:r>
      <w:r w:rsidR="002235E8">
        <w:rPr>
          <w:rFonts w:hint="cs"/>
          <w:rtl/>
        </w:rPr>
        <w:t>،</w:t>
      </w:r>
      <w:r>
        <w:rPr>
          <w:rFonts w:hint="cs"/>
          <w:rtl/>
        </w:rPr>
        <w:t xml:space="preserve"> أحمد بن عليّ الرازيّ</w:t>
      </w:r>
      <w:r w:rsidR="002235E8">
        <w:rPr>
          <w:rFonts w:hint="cs"/>
          <w:rtl/>
        </w:rPr>
        <w:t>،</w:t>
      </w:r>
      <w:r>
        <w:rPr>
          <w:rFonts w:hint="cs"/>
          <w:rtl/>
        </w:rPr>
        <w:t xml:space="preserve"> المطبعة البهيّة</w:t>
      </w:r>
      <w:r w:rsidR="002235E8">
        <w:rPr>
          <w:rFonts w:hint="cs"/>
          <w:rtl/>
        </w:rPr>
        <w:t>،</w:t>
      </w:r>
      <w:r>
        <w:rPr>
          <w:rFonts w:hint="cs"/>
          <w:rtl/>
        </w:rPr>
        <w:t xml:space="preserve"> القاهرة 1347 </w:t>
      </w:r>
      <w:r w:rsidR="002235E8">
        <w:rPr>
          <w:rFonts w:hint="cs"/>
          <w:rtl/>
        </w:rPr>
        <w:t>هـ.</w:t>
      </w:r>
    </w:p>
    <w:p w:rsidR="00B62130" w:rsidRDefault="008E0475" w:rsidP="008E0475">
      <w:pPr>
        <w:pStyle w:val="libNormal"/>
        <w:rPr>
          <w:rtl/>
        </w:rPr>
      </w:pPr>
      <w:r w:rsidRPr="00B62130">
        <w:rPr>
          <w:rStyle w:val="libBold2Char"/>
          <w:rFonts w:hint="cs"/>
          <w:rtl/>
        </w:rPr>
        <w:t>إحياء علوم الدين</w:t>
      </w:r>
      <w:r w:rsidR="002235E8">
        <w:rPr>
          <w:rFonts w:hint="cs"/>
          <w:rtl/>
        </w:rPr>
        <w:t>،</w:t>
      </w:r>
      <w:r>
        <w:rPr>
          <w:rFonts w:hint="cs"/>
          <w:rtl/>
        </w:rPr>
        <w:t xml:space="preserve"> الغزاليّ</w:t>
      </w:r>
      <w:r w:rsidR="002235E8">
        <w:rPr>
          <w:rFonts w:hint="cs"/>
          <w:rtl/>
        </w:rPr>
        <w:t>،</w:t>
      </w:r>
      <w:r>
        <w:rPr>
          <w:rFonts w:hint="cs"/>
          <w:rtl/>
        </w:rPr>
        <w:t xml:space="preserve"> محمّد بن محمّد</w:t>
      </w:r>
      <w:r w:rsidR="002235E8">
        <w:rPr>
          <w:rFonts w:hint="cs"/>
          <w:rtl/>
        </w:rPr>
        <w:t>،</w:t>
      </w:r>
      <w:r>
        <w:rPr>
          <w:rFonts w:hint="cs"/>
          <w:rtl/>
        </w:rPr>
        <w:t xml:space="preserve"> مطبعة الحلبيّ</w:t>
      </w:r>
      <w:r w:rsidR="002235E8">
        <w:rPr>
          <w:rFonts w:hint="cs"/>
          <w:rtl/>
        </w:rPr>
        <w:t>،</w:t>
      </w:r>
      <w:r>
        <w:rPr>
          <w:rFonts w:hint="cs"/>
          <w:rtl/>
        </w:rPr>
        <w:t xml:space="preserve"> القاهرة 1358 </w:t>
      </w:r>
      <w:r w:rsidR="002235E8">
        <w:rPr>
          <w:rFonts w:hint="cs"/>
          <w:rtl/>
        </w:rPr>
        <w:t>هـ.</w:t>
      </w:r>
    </w:p>
    <w:p w:rsidR="00B62130" w:rsidRDefault="008E0475" w:rsidP="008E0475">
      <w:pPr>
        <w:pStyle w:val="libNormal"/>
        <w:rPr>
          <w:rtl/>
        </w:rPr>
      </w:pPr>
      <w:r w:rsidRPr="00B62130">
        <w:rPr>
          <w:rStyle w:val="libBold2Char"/>
          <w:rFonts w:hint="cs"/>
          <w:rtl/>
        </w:rPr>
        <w:t>إحياء الميت بفضائل أهل البيت</w:t>
      </w:r>
      <w:r w:rsidR="002235E8">
        <w:rPr>
          <w:rFonts w:hint="cs"/>
          <w:rtl/>
        </w:rPr>
        <w:t>،</w:t>
      </w:r>
      <w:r>
        <w:rPr>
          <w:rFonts w:hint="cs"/>
          <w:rtl/>
        </w:rPr>
        <w:t xml:space="preserve"> السيوطيّ</w:t>
      </w:r>
      <w:r w:rsidR="002235E8">
        <w:rPr>
          <w:rFonts w:hint="cs"/>
          <w:rtl/>
        </w:rPr>
        <w:t>،</w:t>
      </w:r>
      <w:r>
        <w:rPr>
          <w:rFonts w:hint="cs"/>
          <w:rtl/>
        </w:rPr>
        <w:t xml:space="preserve"> مؤسّسة الوفاء</w:t>
      </w:r>
      <w:r w:rsidR="002235E8">
        <w:rPr>
          <w:rFonts w:hint="cs"/>
          <w:rtl/>
        </w:rPr>
        <w:t>،</w:t>
      </w:r>
      <w:r>
        <w:rPr>
          <w:rFonts w:hint="cs"/>
          <w:rtl/>
        </w:rPr>
        <w:t xml:space="preserve"> بيروت</w:t>
      </w:r>
      <w:r w:rsidR="002235E8">
        <w:rPr>
          <w:rFonts w:hint="cs"/>
          <w:rtl/>
        </w:rPr>
        <w:t xml:space="preserve"> - </w:t>
      </w:r>
      <w:r>
        <w:rPr>
          <w:rFonts w:hint="cs"/>
          <w:rtl/>
        </w:rPr>
        <w:t>لبنان</w:t>
      </w:r>
      <w:r w:rsidR="002235E8">
        <w:rPr>
          <w:rFonts w:hint="cs"/>
          <w:rtl/>
        </w:rPr>
        <w:t>،</w:t>
      </w:r>
      <w:r>
        <w:rPr>
          <w:rFonts w:hint="cs"/>
          <w:rtl/>
        </w:rPr>
        <w:t xml:space="preserve"> الطبعة الثانية 1404 </w:t>
      </w:r>
      <w:r w:rsidR="002235E8">
        <w:rPr>
          <w:rFonts w:hint="cs"/>
          <w:rtl/>
        </w:rPr>
        <w:t>هـ</w:t>
      </w:r>
      <w:r w:rsidR="000B0A22">
        <w:rPr>
          <w:rFonts w:hint="cs"/>
          <w:rtl/>
        </w:rPr>
        <w:t>/</w:t>
      </w:r>
      <w:r>
        <w:rPr>
          <w:rFonts w:hint="cs"/>
          <w:rtl/>
        </w:rPr>
        <w:t>1984 م</w:t>
      </w:r>
      <w:r w:rsidR="002235E8">
        <w:rPr>
          <w:rFonts w:hint="cs"/>
          <w:rtl/>
        </w:rPr>
        <w:t>.</w:t>
      </w:r>
    </w:p>
    <w:p w:rsidR="00B62130" w:rsidRDefault="008E0475" w:rsidP="008E0475">
      <w:pPr>
        <w:pStyle w:val="libNormal"/>
        <w:rPr>
          <w:rtl/>
        </w:rPr>
      </w:pPr>
      <w:r w:rsidRPr="00B62130">
        <w:rPr>
          <w:rStyle w:val="libBold2Char"/>
          <w:rFonts w:hint="cs"/>
          <w:rtl/>
        </w:rPr>
        <w:t>الأخبار الطوال</w:t>
      </w:r>
      <w:r w:rsidR="002235E8" w:rsidRPr="00B62130">
        <w:rPr>
          <w:rStyle w:val="libBold2Char"/>
          <w:rFonts w:hint="cs"/>
          <w:rtl/>
        </w:rPr>
        <w:t>،</w:t>
      </w:r>
      <w:r w:rsidRPr="00B62130">
        <w:rPr>
          <w:rStyle w:val="libBold2Char"/>
          <w:rFonts w:hint="cs"/>
          <w:rtl/>
        </w:rPr>
        <w:t xml:space="preserve"> الدِّينَوريّ</w:t>
      </w:r>
      <w:r w:rsidR="002235E8">
        <w:rPr>
          <w:rFonts w:hint="cs"/>
          <w:rtl/>
        </w:rPr>
        <w:t>،</w:t>
      </w:r>
      <w:r>
        <w:rPr>
          <w:rFonts w:hint="cs"/>
          <w:rtl/>
        </w:rPr>
        <w:t xml:space="preserve"> أحمد بن داود</w:t>
      </w:r>
      <w:r w:rsidR="002235E8">
        <w:rPr>
          <w:rFonts w:hint="cs"/>
          <w:rtl/>
        </w:rPr>
        <w:t>،</w:t>
      </w:r>
      <w:r>
        <w:rPr>
          <w:rFonts w:hint="cs"/>
          <w:rtl/>
        </w:rPr>
        <w:t xml:space="preserve"> تحقيق</w:t>
      </w:r>
      <w:r w:rsidR="002235E8">
        <w:rPr>
          <w:rFonts w:hint="cs"/>
          <w:rtl/>
        </w:rPr>
        <w:t>:</w:t>
      </w:r>
      <w:r>
        <w:rPr>
          <w:rFonts w:hint="cs"/>
          <w:rtl/>
        </w:rPr>
        <w:t xml:space="preserve"> عبد المنعم عامر</w:t>
      </w:r>
      <w:r w:rsidR="002235E8">
        <w:rPr>
          <w:rFonts w:hint="cs"/>
          <w:rtl/>
        </w:rPr>
        <w:t>،</w:t>
      </w:r>
      <w:r>
        <w:rPr>
          <w:rFonts w:hint="cs"/>
          <w:rtl/>
        </w:rPr>
        <w:t xml:space="preserve"> الطبعة الأولى</w:t>
      </w:r>
      <w:r w:rsidR="002235E8">
        <w:rPr>
          <w:rFonts w:hint="cs"/>
          <w:rtl/>
        </w:rPr>
        <w:t>،</w:t>
      </w:r>
      <w:r>
        <w:rPr>
          <w:rFonts w:hint="cs"/>
          <w:rtl/>
        </w:rPr>
        <w:t xml:space="preserve"> القاهرة 1960 م</w:t>
      </w:r>
      <w:r w:rsidR="002235E8">
        <w:rPr>
          <w:rFonts w:hint="cs"/>
          <w:rtl/>
        </w:rPr>
        <w:t>.</w:t>
      </w:r>
    </w:p>
    <w:p w:rsidR="00B62130" w:rsidRDefault="008E0475" w:rsidP="008E0475">
      <w:pPr>
        <w:pStyle w:val="libNormal"/>
        <w:rPr>
          <w:rtl/>
        </w:rPr>
      </w:pPr>
      <w:r w:rsidRPr="00B62130">
        <w:rPr>
          <w:rStyle w:val="libBold2Char"/>
          <w:rFonts w:hint="cs"/>
          <w:rtl/>
        </w:rPr>
        <w:t>أخبار مكّة</w:t>
      </w:r>
      <w:r w:rsidR="002235E8">
        <w:rPr>
          <w:rFonts w:hint="cs"/>
          <w:rtl/>
        </w:rPr>
        <w:t>،</w:t>
      </w:r>
      <w:r>
        <w:rPr>
          <w:rFonts w:hint="cs"/>
          <w:rtl/>
        </w:rPr>
        <w:t xml:space="preserve"> الأزرقيّ</w:t>
      </w:r>
      <w:r w:rsidR="002235E8">
        <w:rPr>
          <w:rFonts w:hint="cs"/>
          <w:rtl/>
        </w:rPr>
        <w:t>،</w:t>
      </w:r>
      <w:r>
        <w:rPr>
          <w:rFonts w:hint="cs"/>
          <w:rtl/>
        </w:rPr>
        <w:t xml:space="preserve"> محمّد بن عبد الله بن أحمد</w:t>
      </w:r>
      <w:r w:rsidR="002235E8">
        <w:rPr>
          <w:rFonts w:hint="cs"/>
          <w:rtl/>
        </w:rPr>
        <w:t>.</w:t>
      </w:r>
    </w:p>
    <w:p w:rsidR="00B62130" w:rsidRDefault="008E0475" w:rsidP="008E0475">
      <w:pPr>
        <w:pStyle w:val="libNormal"/>
        <w:rPr>
          <w:rtl/>
        </w:rPr>
      </w:pPr>
      <w:r w:rsidRPr="00B62130">
        <w:rPr>
          <w:rStyle w:val="libBold2Char"/>
          <w:rFonts w:hint="cs"/>
          <w:rtl/>
        </w:rPr>
        <w:t>الاحتجاج</w:t>
      </w:r>
      <w:r w:rsidR="002235E8">
        <w:rPr>
          <w:rFonts w:hint="cs"/>
          <w:rtl/>
        </w:rPr>
        <w:t>،</w:t>
      </w:r>
      <w:r>
        <w:rPr>
          <w:rFonts w:hint="cs"/>
          <w:rtl/>
        </w:rPr>
        <w:t xml:space="preserve"> الطبرسيّ</w:t>
      </w:r>
      <w:r w:rsidR="002235E8">
        <w:rPr>
          <w:rFonts w:hint="cs"/>
          <w:rtl/>
        </w:rPr>
        <w:t>،</w:t>
      </w:r>
      <w:r>
        <w:rPr>
          <w:rFonts w:hint="cs"/>
          <w:rtl/>
        </w:rPr>
        <w:t xml:space="preserve"> أحمد بن أبي طالب</w:t>
      </w:r>
      <w:r w:rsidR="002235E8">
        <w:rPr>
          <w:rFonts w:hint="cs"/>
          <w:rtl/>
        </w:rPr>
        <w:t>،</w:t>
      </w:r>
      <w:r>
        <w:rPr>
          <w:rFonts w:hint="cs"/>
          <w:rtl/>
        </w:rPr>
        <w:t xml:space="preserve"> مؤسّسة الأعلميّ للمطبوعات</w:t>
      </w:r>
      <w:r w:rsidR="002235E8">
        <w:rPr>
          <w:rFonts w:hint="cs"/>
          <w:rtl/>
        </w:rPr>
        <w:t>،</w:t>
      </w:r>
      <w:r>
        <w:rPr>
          <w:rFonts w:hint="cs"/>
          <w:rtl/>
        </w:rPr>
        <w:t xml:space="preserve"> بيروت 1983 م</w:t>
      </w:r>
      <w:r w:rsidR="002235E8">
        <w:rPr>
          <w:rFonts w:hint="cs"/>
          <w:rtl/>
        </w:rPr>
        <w:t>.</w:t>
      </w:r>
    </w:p>
    <w:p w:rsidR="008E0475" w:rsidRDefault="008E0475" w:rsidP="008E0475">
      <w:pPr>
        <w:pStyle w:val="libNormal"/>
        <w:rPr>
          <w:rtl/>
        </w:rPr>
      </w:pPr>
      <w:r w:rsidRPr="00B62130">
        <w:rPr>
          <w:rStyle w:val="libBold2Char"/>
          <w:rFonts w:hint="cs"/>
          <w:rtl/>
        </w:rPr>
        <w:t>الاختصاص</w:t>
      </w:r>
      <w:r w:rsidR="002235E8">
        <w:rPr>
          <w:rFonts w:hint="cs"/>
          <w:rtl/>
        </w:rPr>
        <w:t>،</w:t>
      </w:r>
      <w:r>
        <w:rPr>
          <w:rFonts w:hint="cs"/>
          <w:rtl/>
        </w:rPr>
        <w:t xml:space="preserve"> المفيد</w:t>
      </w:r>
      <w:r w:rsidR="002235E8">
        <w:rPr>
          <w:rFonts w:hint="cs"/>
          <w:rtl/>
        </w:rPr>
        <w:t>،</w:t>
      </w:r>
      <w:r>
        <w:rPr>
          <w:rFonts w:hint="cs"/>
          <w:rtl/>
        </w:rPr>
        <w:t xml:space="preserve"> محمّد بن محمّد العكبريّ</w:t>
      </w:r>
      <w:r w:rsidR="002235E8">
        <w:rPr>
          <w:rFonts w:hint="cs"/>
          <w:rtl/>
        </w:rPr>
        <w:t>،</w:t>
      </w:r>
      <w:r>
        <w:rPr>
          <w:rFonts w:hint="cs"/>
          <w:rtl/>
        </w:rPr>
        <w:t xml:space="preserve"> تصحيح</w:t>
      </w:r>
      <w:r w:rsidR="002235E8">
        <w:rPr>
          <w:rFonts w:hint="cs"/>
          <w:rtl/>
        </w:rPr>
        <w:t>:</w:t>
      </w:r>
      <w:r>
        <w:rPr>
          <w:rFonts w:hint="cs"/>
          <w:rtl/>
        </w:rPr>
        <w:t xml:space="preserve"> عليّ أكبر الغفّاري</w:t>
      </w:r>
      <w:r w:rsidR="002235E8">
        <w:rPr>
          <w:rFonts w:hint="cs"/>
          <w:rtl/>
        </w:rPr>
        <w:t>،</w:t>
      </w:r>
      <w:r>
        <w:rPr>
          <w:rFonts w:hint="cs"/>
          <w:rtl/>
        </w:rPr>
        <w:t xml:space="preserve"> منشورات جماعة المدرّسين في الحوزة العلميّة</w:t>
      </w:r>
      <w:r w:rsidR="002235E8">
        <w:rPr>
          <w:rFonts w:hint="cs"/>
          <w:rtl/>
        </w:rPr>
        <w:t>،</w:t>
      </w:r>
      <w:r>
        <w:rPr>
          <w:rFonts w:hint="cs"/>
          <w:rtl/>
        </w:rPr>
        <w:t xml:space="preserve"> قم</w:t>
      </w:r>
      <w:r w:rsidR="002235E8">
        <w:rPr>
          <w:rFonts w:hint="cs"/>
          <w:rtl/>
        </w:rPr>
        <w:t>.</w:t>
      </w:r>
    </w:p>
    <w:p w:rsidR="008E0475" w:rsidRDefault="002235E8" w:rsidP="002235E8">
      <w:pPr>
        <w:pStyle w:val="libLine"/>
        <w:rPr>
          <w:rtl/>
        </w:rPr>
      </w:pPr>
      <w:r>
        <w:rPr>
          <w:rFonts w:hint="cs"/>
          <w:rtl/>
        </w:rPr>
        <w:t>____________________</w:t>
      </w:r>
    </w:p>
    <w:p w:rsidR="008E0475" w:rsidRDefault="008E0475" w:rsidP="002235E8">
      <w:pPr>
        <w:pStyle w:val="libFootnote0"/>
        <w:rPr>
          <w:rtl/>
        </w:rPr>
      </w:pPr>
      <w:r>
        <w:rPr>
          <w:rFonts w:hint="cs"/>
          <w:rtl/>
        </w:rPr>
        <w:t>(1) لقد استفدت من هذه المصادر خلال تأليفي لهذا الكتاب في ثلاث مجلّدات هذا آخرها</w:t>
      </w:r>
      <w:r w:rsidR="002235E8">
        <w:rPr>
          <w:rFonts w:hint="cs"/>
          <w:rtl/>
        </w:rPr>
        <w:t>.</w:t>
      </w:r>
    </w:p>
    <w:p w:rsidR="00B62130" w:rsidRDefault="008E0475" w:rsidP="002235E8">
      <w:pPr>
        <w:pStyle w:val="libFootnote0"/>
        <w:rPr>
          <w:rtl/>
        </w:rPr>
      </w:pPr>
      <w:r>
        <w:rPr>
          <w:rtl/>
        </w:rPr>
        <w:br w:type="page"/>
      </w:r>
    </w:p>
    <w:p w:rsidR="00B62130" w:rsidRDefault="008E0475" w:rsidP="008E0475">
      <w:pPr>
        <w:pStyle w:val="libNormal"/>
        <w:rPr>
          <w:rtl/>
        </w:rPr>
      </w:pPr>
      <w:r w:rsidRPr="00B62130">
        <w:rPr>
          <w:rStyle w:val="libBold2Char"/>
          <w:rFonts w:hint="cs"/>
          <w:rtl/>
        </w:rPr>
        <w:lastRenderedPageBreak/>
        <w:t>الأدب المفرد</w:t>
      </w:r>
      <w:r w:rsidR="002235E8">
        <w:rPr>
          <w:rFonts w:hint="cs"/>
          <w:rtl/>
        </w:rPr>
        <w:t>،</w:t>
      </w:r>
      <w:r>
        <w:rPr>
          <w:rFonts w:hint="cs"/>
          <w:rtl/>
        </w:rPr>
        <w:t xml:space="preserve"> البخاريّ</w:t>
      </w:r>
      <w:r w:rsidR="002235E8">
        <w:rPr>
          <w:rFonts w:hint="cs"/>
          <w:rtl/>
        </w:rPr>
        <w:t>،</w:t>
      </w:r>
      <w:r>
        <w:rPr>
          <w:rFonts w:hint="cs"/>
          <w:rtl/>
        </w:rPr>
        <w:t xml:space="preserve"> محمّد بن إسماعيل</w:t>
      </w:r>
      <w:r w:rsidR="002235E8">
        <w:rPr>
          <w:rFonts w:hint="cs"/>
          <w:rtl/>
        </w:rPr>
        <w:t>،</w:t>
      </w:r>
      <w:r>
        <w:rPr>
          <w:rFonts w:hint="cs"/>
          <w:rtl/>
        </w:rPr>
        <w:t xml:space="preserve"> الطبعة الأولى</w:t>
      </w:r>
      <w:r w:rsidR="002235E8">
        <w:rPr>
          <w:rFonts w:hint="cs"/>
          <w:rtl/>
        </w:rPr>
        <w:t>،</w:t>
      </w:r>
      <w:r>
        <w:rPr>
          <w:rFonts w:hint="cs"/>
          <w:rtl/>
        </w:rPr>
        <w:t xml:space="preserve"> دار المعرفة</w:t>
      </w:r>
      <w:r w:rsidR="002235E8">
        <w:rPr>
          <w:rFonts w:hint="cs"/>
          <w:rtl/>
        </w:rPr>
        <w:t>،</w:t>
      </w:r>
      <w:r>
        <w:rPr>
          <w:rFonts w:hint="cs"/>
          <w:rtl/>
        </w:rPr>
        <w:t xml:space="preserve"> بيروت 1416 </w:t>
      </w:r>
      <w:r w:rsidR="002235E8">
        <w:rPr>
          <w:rFonts w:hint="cs"/>
          <w:rtl/>
        </w:rPr>
        <w:t>هـ</w:t>
      </w:r>
      <w:r w:rsidR="000B0A22">
        <w:rPr>
          <w:rFonts w:hint="cs"/>
          <w:rtl/>
        </w:rPr>
        <w:t>/</w:t>
      </w:r>
      <w:r>
        <w:rPr>
          <w:rFonts w:hint="cs"/>
          <w:rtl/>
        </w:rPr>
        <w:t>1996 م</w:t>
      </w:r>
      <w:r w:rsidR="002235E8">
        <w:rPr>
          <w:rFonts w:hint="cs"/>
          <w:rtl/>
        </w:rPr>
        <w:t>.</w:t>
      </w:r>
    </w:p>
    <w:p w:rsidR="00B62130" w:rsidRDefault="008E0475" w:rsidP="008E0475">
      <w:pPr>
        <w:pStyle w:val="libNormal"/>
        <w:rPr>
          <w:rtl/>
        </w:rPr>
      </w:pPr>
      <w:r w:rsidRPr="00B62130">
        <w:rPr>
          <w:rStyle w:val="libBold2Char"/>
          <w:rFonts w:hint="cs"/>
          <w:rtl/>
        </w:rPr>
        <w:t>الأربعون حديثاً</w:t>
      </w:r>
      <w:r w:rsidR="002235E8">
        <w:rPr>
          <w:rFonts w:hint="cs"/>
          <w:rtl/>
        </w:rPr>
        <w:t>،</w:t>
      </w:r>
      <w:r>
        <w:rPr>
          <w:rFonts w:hint="cs"/>
          <w:rtl/>
        </w:rPr>
        <w:t xml:space="preserve"> ابن بابويه</w:t>
      </w:r>
      <w:r w:rsidR="002235E8">
        <w:rPr>
          <w:rFonts w:hint="cs"/>
          <w:rtl/>
        </w:rPr>
        <w:t>،</w:t>
      </w:r>
      <w:r>
        <w:rPr>
          <w:rFonts w:hint="cs"/>
          <w:rtl/>
        </w:rPr>
        <w:t xml:space="preserve"> محمّد بن عليّ</w:t>
      </w:r>
      <w:r w:rsidR="002235E8">
        <w:rPr>
          <w:rFonts w:hint="cs"/>
          <w:rtl/>
        </w:rPr>
        <w:t>،</w:t>
      </w:r>
      <w:r>
        <w:rPr>
          <w:rFonts w:hint="cs"/>
          <w:rtl/>
        </w:rPr>
        <w:t xml:space="preserve"> مدرسة الإمام المهديّ </w:t>
      </w:r>
      <w:r w:rsidR="002235E8" w:rsidRPr="002235E8">
        <w:rPr>
          <w:rStyle w:val="libAlaemChar"/>
          <w:rFonts w:hint="cs"/>
          <w:rtl/>
        </w:rPr>
        <w:t>عليه‌السلام</w:t>
      </w:r>
      <w:r w:rsidR="002235E8">
        <w:rPr>
          <w:rFonts w:hint="cs"/>
          <w:rtl/>
        </w:rPr>
        <w:t>،</w:t>
      </w:r>
      <w:r>
        <w:rPr>
          <w:rFonts w:hint="cs"/>
          <w:rtl/>
        </w:rPr>
        <w:t xml:space="preserve"> قم، 1408 </w:t>
      </w:r>
      <w:r w:rsidR="002235E8">
        <w:rPr>
          <w:rFonts w:hint="cs"/>
          <w:rtl/>
        </w:rPr>
        <w:t>هـ.</w:t>
      </w:r>
    </w:p>
    <w:p w:rsidR="00B62130" w:rsidRDefault="008E0475" w:rsidP="008E0475">
      <w:pPr>
        <w:pStyle w:val="libNormal"/>
        <w:rPr>
          <w:rtl/>
        </w:rPr>
      </w:pPr>
      <w:r w:rsidRPr="00B62130">
        <w:rPr>
          <w:rStyle w:val="libBold2Char"/>
          <w:rFonts w:hint="cs"/>
          <w:rtl/>
        </w:rPr>
        <w:t>الأرشاد</w:t>
      </w:r>
      <w:r w:rsidR="002235E8">
        <w:rPr>
          <w:rFonts w:hint="cs"/>
          <w:rtl/>
        </w:rPr>
        <w:t>،</w:t>
      </w:r>
      <w:r>
        <w:rPr>
          <w:rFonts w:hint="cs"/>
          <w:rtl/>
        </w:rPr>
        <w:t xml:space="preserve"> المفيد</w:t>
      </w:r>
      <w:r w:rsidR="002235E8">
        <w:rPr>
          <w:rFonts w:hint="cs"/>
          <w:rtl/>
        </w:rPr>
        <w:t>،</w:t>
      </w:r>
      <w:r>
        <w:rPr>
          <w:rFonts w:hint="cs"/>
          <w:rtl/>
        </w:rPr>
        <w:t xml:space="preserve"> محمّد بن محمّد بن النّعمان</w:t>
      </w:r>
      <w:r w:rsidR="002235E8">
        <w:rPr>
          <w:rFonts w:hint="cs"/>
          <w:rtl/>
        </w:rPr>
        <w:t>،</w:t>
      </w:r>
      <w:r>
        <w:rPr>
          <w:rFonts w:hint="cs"/>
          <w:rtl/>
        </w:rPr>
        <w:t xml:space="preserve"> مكتبة بصيرتي</w:t>
      </w:r>
      <w:r w:rsidR="002235E8">
        <w:rPr>
          <w:rFonts w:hint="cs"/>
          <w:rtl/>
        </w:rPr>
        <w:t>،</w:t>
      </w:r>
      <w:r>
        <w:rPr>
          <w:rFonts w:hint="cs"/>
          <w:rtl/>
        </w:rPr>
        <w:t xml:space="preserve"> قم</w:t>
      </w:r>
      <w:r w:rsidR="002235E8">
        <w:rPr>
          <w:rFonts w:hint="cs"/>
          <w:rtl/>
        </w:rPr>
        <w:t>.</w:t>
      </w:r>
    </w:p>
    <w:p w:rsidR="00B62130" w:rsidRDefault="008E0475" w:rsidP="008E0475">
      <w:pPr>
        <w:pStyle w:val="libNormal"/>
        <w:rPr>
          <w:rtl/>
        </w:rPr>
      </w:pPr>
      <w:r w:rsidRPr="00B62130">
        <w:rPr>
          <w:rStyle w:val="libBold2Char"/>
          <w:rFonts w:hint="cs"/>
          <w:rtl/>
        </w:rPr>
        <w:t>إرشاد العقل السّليم إلى مزايا القرآن الكريم</w:t>
      </w:r>
      <w:r w:rsidR="002235E8">
        <w:rPr>
          <w:rFonts w:hint="cs"/>
          <w:rtl/>
        </w:rPr>
        <w:t>،</w:t>
      </w:r>
      <w:r>
        <w:rPr>
          <w:rFonts w:hint="cs"/>
          <w:rtl/>
        </w:rPr>
        <w:t xml:space="preserve"> العماديّ</w:t>
      </w:r>
      <w:r w:rsidR="002235E8">
        <w:rPr>
          <w:rFonts w:hint="cs"/>
          <w:rtl/>
        </w:rPr>
        <w:t>،</w:t>
      </w:r>
      <w:r>
        <w:rPr>
          <w:rFonts w:hint="cs"/>
          <w:rtl/>
        </w:rPr>
        <w:t xml:space="preserve"> أبو السعود محمّد بن محمّد</w:t>
      </w:r>
      <w:r w:rsidR="002235E8">
        <w:rPr>
          <w:rFonts w:hint="cs"/>
          <w:rtl/>
        </w:rPr>
        <w:t>،</w:t>
      </w:r>
      <w:r>
        <w:rPr>
          <w:rFonts w:hint="cs"/>
          <w:rtl/>
        </w:rPr>
        <w:t xml:space="preserve"> دار إحياء التراث العربيّ</w:t>
      </w:r>
      <w:r w:rsidR="002235E8">
        <w:rPr>
          <w:rFonts w:hint="cs"/>
          <w:rtl/>
        </w:rPr>
        <w:t>،</w:t>
      </w:r>
      <w:r>
        <w:rPr>
          <w:rFonts w:hint="cs"/>
          <w:rtl/>
        </w:rPr>
        <w:t xml:space="preserve"> بيروت</w:t>
      </w:r>
      <w:r w:rsidR="002235E8">
        <w:rPr>
          <w:rFonts w:hint="cs"/>
          <w:rtl/>
        </w:rPr>
        <w:t xml:space="preserve"> - </w:t>
      </w:r>
      <w:r>
        <w:rPr>
          <w:rFonts w:hint="cs"/>
          <w:rtl/>
        </w:rPr>
        <w:t>لبنان</w:t>
      </w:r>
      <w:r w:rsidR="002235E8">
        <w:rPr>
          <w:rFonts w:hint="cs"/>
          <w:rtl/>
        </w:rPr>
        <w:t>.</w:t>
      </w:r>
    </w:p>
    <w:p w:rsidR="00B62130" w:rsidRDefault="008E0475" w:rsidP="008E0475">
      <w:pPr>
        <w:pStyle w:val="libNormal"/>
        <w:rPr>
          <w:rtl/>
        </w:rPr>
      </w:pPr>
      <w:r w:rsidRPr="00B62130">
        <w:rPr>
          <w:rStyle w:val="libBold2Char"/>
          <w:rFonts w:hint="cs"/>
          <w:rtl/>
        </w:rPr>
        <w:t>أسباب النزول</w:t>
      </w:r>
      <w:r w:rsidR="002235E8">
        <w:rPr>
          <w:rFonts w:hint="cs"/>
          <w:rtl/>
        </w:rPr>
        <w:t>،</w:t>
      </w:r>
      <w:r>
        <w:rPr>
          <w:rFonts w:hint="cs"/>
          <w:rtl/>
        </w:rPr>
        <w:t xml:space="preserve"> الواحديّ</w:t>
      </w:r>
      <w:r w:rsidR="002235E8">
        <w:rPr>
          <w:rFonts w:hint="cs"/>
          <w:rtl/>
        </w:rPr>
        <w:t>،</w:t>
      </w:r>
      <w:r>
        <w:rPr>
          <w:rFonts w:hint="cs"/>
          <w:rtl/>
        </w:rPr>
        <w:t xml:space="preserve"> عليّ بن أحمد النيسابوريّ</w:t>
      </w:r>
      <w:r w:rsidR="002235E8">
        <w:rPr>
          <w:rFonts w:hint="cs"/>
          <w:rtl/>
        </w:rPr>
        <w:t>،</w:t>
      </w:r>
      <w:r>
        <w:rPr>
          <w:rFonts w:hint="cs"/>
          <w:rtl/>
        </w:rPr>
        <w:t xml:space="preserve"> مطبعة أمير</w:t>
      </w:r>
      <w:r w:rsidR="002235E8">
        <w:rPr>
          <w:rFonts w:hint="cs"/>
          <w:rtl/>
        </w:rPr>
        <w:t>،</w:t>
      </w:r>
      <w:r>
        <w:rPr>
          <w:rFonts w:hint="cs"/>
          <w:rtl/>
        </w:rPr>
        <w:t xml:space="preserve"> قمّ 1362 </w:t>
      </w:r>
      <w:r w:rsidR="002235E8">
        <w:rPr>
          <w:rFonts w:hint="cs"/>
          <w:rtl/>
        </w:rPr>
        <w:t>هـ.</w:t>
      </w:r>
    </w:p>
    <w:p w:rsidR="00B62130" w:rsidRDefault="008E0475" w:rsidP="008E0475">
      <w:pPr>
        <w:pStyle w:val="libNormal"/>
        <w:rPr>
          <w:rtl/>
        </w:rPr>
      </w:pPr>
      <w:r w:rsidRPr="00B62130">
        <w:rPr>
          <w:rStyle w:val="libBold2Char"/>
          <w:rFonts w:hint="cs"/>
          <w:rtl/>
        </w:rPr>
        <w:t>الاستيعاب في معرفة الأصحاب</w:t>
      </w:r>
      <w:r w:rsidR="002235E8">
        <w:rPr>
          <w:rFonts w:hint="cs"/>
          <w:rtl/>
        </w:rPr>
        <w:t>،</w:t>
      </w:r>
      <w:r>
        <w:rPr>
          <w:rFonts w:hint="cs"/>
          <w:rtl/>
        </w:rPr>
        <w:t xml:space="preserve"> القرطبيّ المالكيّ</w:t>
      </w:r>
      <w:r w:rsidR="002235E8">
        <w:rPr>
          <w:rFonts w:hint="cs"/>
          <w:rtl/>
        </w:rPr>
        <w:t>،</w:t>
      </w:r>
      <w:r>
        <w:rPr>
          <w:rFonts w:hint="cs"/>
          <w:rtl/>
        </w:rPr>
        <w:t xml:space="preserve"> ابن عبد البرّ</w:t>
      </w:r>
      <w:r w:rsidR="002235E8">
        <w:rPr>
          <w:rFonts w:hint="cs"/>
          <w:rtl/>
        </w:rPr>
        <w:t>،</w:t>
      </w:r>
      <w:r>
        <w:rPr>
          <w:rFonts w:hint="cs"/>
          <w:rtl/>
        </w:rPr>
        <w:t xml:space="preserve"> طُبع بهامش الإصابة لابن حجر</w:t>
      </w:r>
      <w:r w:rsidR="002235E8">
        <w:rPr>
          <w:rFonts w:hint="cs"/>
          <w:rtl/>
        </w:rPr>
        <w:t>.</w:t>
      </w:r>
    </w:p>
    <w:p w:rsidR="00B62130" w:rsidRDefault="008E0475" w:rsidP="008E0475">
      <w:pPr>
        <w:pStyle w:val="libNormal"/>
        <w:rPr>
          <w:rtl/>
        </w:rPr>
      </w:pPr>
      <w:r w:rsidRPr="00B62130">
        <w:rPr>
          <w:rStyle w:val="libBold2Char"/>
          <w:rFonts w:hint="cs"/>
          <w:rtl/>
        </w:rPr>
        <w:t>اُسد الغابة في معرفة الصحابة</w:t>
      </w:r>
      <w:r w:rsidR="002235E8">
        <w:rPr>
          <w:rFonts w:hint="cs"/>
          <w:rtl/>
        </w:rPr>
        <w:t>،</w:t>
      </w:r>
      <w:r>
        <w:rPr>
          <w:rFonts w:hint="cs"/>
          <w:rtl/>
        </w:rPr>
        <w:t xml:space="preserve"> ابن الأثير الجزريّ</w:t>
      </w:r>
      <w:r w:rsidR="002235E8">
        <w:rPr>
          <w:rFonts w:hint="cs"/>
          <w:rtl/>
        </w:rPr>
        <w:t>،</w:t>
      </w:r>
      <w:r>
        <w:rPr>
          <w:rFonts w:hint="cs"/>
          <w:rtl/>
        </w:rPr>
        <w:t xml:space="preserve"> عليّ بن محمّد</w:t>
      </w:r>
      <w:r w:rsidR="002235E8">
        <w:rPr>
          <w:rFonts w:hint="cs"/>
          <w:rtl/>
        </w:rPr>
        <w:t>،</w:t>
      </w:r>
      <w:r>
        <w:rPr>
          <w:rFonts w:hint="cs"/>
          <w:rtl/>
        </w:rPr>
        <w:t xml:space="preserve"> مطبعة الشعب</w:t>
      </w:r>
      <w:r w:rsidR="002235E8">
        <w:rPr>
          <w:rFonts w:hint="cs"/>
          <w:rtl/>
        </w:rPr>
        <w:t>،</w:t>
      </w:r>
      <w:r>
        <w:rPr>
          <w:rFonts w:hint="cs"/>
          <w:rtl/>
        </w:rPr>
        <w:t xml:space="preserve"> مصر 1390 </w:t>
      </w:r>
      <w:r w:rsidR="002235E8">
        <w:rPr>
          <w:rFonts w:hint="cs"/>
          <w:rtl/>
        </w:rPr>
        <w:t>هـ</w:t>
      </w:r>
      <w:r w:rsidR="000B0A22">
        <w:rPr>
          <w:rFonts w:hint="cs"/>
          <w:rtl/>
        </w:rPr>
        <w:t>/</w:t>
      </w:r>
      <w:r>
        <w:rPr>
          <w:rFonts w:hint="cs"/>
          <w:rtl/>
        </w:rPr>
        <w:t>1970 م</w:t>
      </w:r>
      <w:r w:rsidR="002235E8">
        <w:rPr>
          <w:rFonts w:hint="cs"/>
          <w:rtl/>
        </w:rPr>
        <w:t>.</w:t>
      </w:r>
    </w:p>
    <w:p w:rsidR="008E0475" w:rsidRDefault="008E0475" w:rsidP="008E0475">
      <w:pPr>
        <w:pStyle w:val="libNormal"/>
        <w:rPr>
          <w:rtl/>
        </w:rPr>
      </w:pPr>
      <w:r w:rsidRPr="00B62130">
        <w:rPr>
          <w:rStyle w:val="libBold2Char"/>
          <w:rFonts w:hint="cs"/>
          <w:rtl/>
        </w:rPr>
        <w:t>أسمى المناقب في تهذيب أسنى المطالب</w:t>
      </w:r>
      <w:r w:rsidR="002235E8">
        <w:rPr>
          <w:rFonts w:hint="cs"/>
          <w:rtl/>
        </w:rPr>
        <w:t>،</w:t>
      </w:r>
      <w:r>
        <w:rPr>
          <w:rFonts w:hint="cs"/>
          <w:rtl/>
        </w:rPr>
        <w:t xml:space="preserve"> الجزريّ الدمشقيّ الشافعيّ</w:t>
      </w:r>
      <w:r w:rsidR="002235E8">
        <w:rPr>
          <w:rFonts w:hint="cs"/>
          <w:rtl/>
        </w:rPr>
        <w:t>،</w:t>
      </w:r>
      <w:r>
        <w:rPr>
          <w:rFonts w:hint="cs"/>
          <w:rtl/>
        </w:rPr>
        <w:t xml:space="preserve"> محمّد بن محمّد</w:t>
      </w:r>
      <w:r w:rsidR="002235E8">
        <w:rPr>
          <w:rFonts w:hint="cs"/>
          <w:rtl/>
        </w:rPr>
        <w:t>.</w:t>
      </w:r>
    </w:p>
    <w:p w:rsidR="00B62130" w:rsidRDefault="008E0475" w:rsidP="008E0475">
      <w:pPr>
        <w:pStyle w:val="libNormal"/>
        <w:rPr>
          <w:rtl/>
        </w:rPr>
      </w:pPr>
      <w:r w:rsidRPr="00B62130">
        <w:rPr>
          <w:rStyle w:val="libBold2Char"/>
          <w:rFonts w:hint="cs"/>
          <w:rtl/>
        </w:rPr>
        <w:t>أسنى المطالب في مناقب سيّدنا عليّ بن أبي طالب</w:t>
      </w:r>
      <w:r w:rsidR="002235E8">
        <w:rPr>
          <w:rFonts w:hint="cs"/>
          <w:rtl/>
        </w:rPr>
        <w:t>،</w:t>
      </w:r>
      <w:r>
        <w:rPr>
          <w:rFonts w:hint="cs"/>
          <w:rtl/>
        </w:rPr>
        <w:t xml:space="preserve"> الجزريّ</w:t>
      </w:r>
      <w:r w:rsidR="002235E8">
        <w:rPr>
          <w:rFonts w:hint="cs"/>
          <w:rtl/>
        </w:rPr>
        <w:t>،</w:t>
      </w:r>
      <w:r>
        <w:rPr>
          <w:rFonts w:hint="cs"/>
          <w:rtl/>
        </w:rPr>
        <w:t xml:space="preserve"> محمّد ابن محمّد</w:t>
      </w:r>
      <w:r w:rsidR="002235E8">
        <w:rPr>
          <w:rFonts w:hint="cs"/>
          <w:rtl/>
        </w:rPr>
        <w:t>،</w:t>
      </w:r>
      <w:r>
        <w:rPr>
          <w:rFonts w:hint="cs"/>
          <w:rtl/>
        </w:rPr>
        <w:t xml:space="preserve"> تقديم وتحقيق</w:t>
      </w:r>
      <w:r w:rsidR="002235E8">
        <w:rPr>
          <w:rFonts w:hint="cs"/>
          <w:rtl/>
        </w:rPr>
        <w:t>:</w:t>
      </w:r>
      <w:r>
        <w:rPr>
          <w:rFonts w:hint="cs"/>
          <w:rtl/>
        </w:rPr>
        <w:t xml:space="preserve"> محمّد هادي الأميني</w:t>
      </w:r>
      <w:r w:rsidR="002235E8">
        <w:rPr>
          <w:rFonts w:hint="cs"/>
          <w:rtl/>
        </w:rPr>
        <w:t>،</w:t>
      </w:r>
      <w:r>
        <w:rPr>
          <w:rFonts w:hint="cs"/>
          <w:rtl/>
        </w:rPr>
        <w:t xml:space="preserve"> مكتبة الإمام أمير المؤمنين</w:t>
      </w:r>
      <w:r w:rsidR="002235E8">
        <w:rPr>
          <w:rFonts w:hint="cs"/>
          <w:rtl/>
        </w:rPr>
        <w:t>،</w:t>
      </w:r>
      <w:r>
        <w:rPr>
          <w:rFonts w:hint="cs"/>
          <w:rtl/>
        </w:rPr>
        <w:t xml:space="preserve"> إصفهان</w:t>
      </w:r>
      <w:r w:rsidR="002235E8">
        <w:rPr>
          <w:rFonts w:hint="cs"/>
          <w:rtl/>
        </w:rPr>
        <w:t>،</w:t>
      </w:r>
      <w:r>
        <w:rPr>
          <w:rFonts w:hint="cs"/>
          <w:rtl/>
        </w:rPr>
        <w:t xml:space="preserve"> طبع بطهران 1402 </w:t>
      </w:r>
      <w:r w:rsidR="002235E8">
        <w:rPr>
          <w:rFonts w:hint="cs"/>
          <w:rtl/>
        </w:rPr>
        <w:t>هـ.</w:t>
      </w:r>
    </w:p>
    <w:p w:rsidR="00B62130" w:rsidRDefault="008E0475" w:rsidP="008E0475">
      <w:pPr>
        <w:pStyle w:val="libNormal"/>
        <w:rPr>
          <w:rtl/>
        </w:rPr>
      </w:pPr>
      <w:r w:rsidRPr="00B62130">
        <w:rPr>
          <w:rStyle w:val="libBold2Char"/>
          <w:rFonts w:hint="cs"/>
          <w:rtl/>
        </w:rPr>
        <w:t>الاشتقاق</w:t>
      </w:r>
      <w:r w:rsidR="002235E8">
        <w:rPr>
          <w:rFonts w:hint="cs"/>
          <w:rtl/>
        </w:rPr>
        <w:t>،</w:t>
      </w:r>
      <w:r>
        <w:rPr>
          <w:rFonts w:hint="cs"/>
          <w:rtl/>
        </w:rPr>
        <w:t xml:space="preserve"> الأزديّ</w:t>
      </w:r>
      <w:r w:rsidR="002235E8">
        <w:rPr>
          <w:rFonts w:hint="cs"/>
          <w:rtl/>
        </w:rPr>
        <w:t>،</w:t>
      </w:r>
      <w:r>
        <w:rPr>
          <w:rFonts w:hint="cs"/>
          <w:rtl/>
        </w:rPr>
        <w:t xml:space="preserve"> ابن دُرَيد</w:t>
      </w:r>
      <w:r w:rsidR="002235E8">
        <w:rPr>
          <w:rFonts w:hint="cs"/>
          <w:rtl/>
        </w:rPr>
        <w:t>،</w:t>
      </w:r>
      <w:r>
        <w:rPr>
          <w:rFonts w:hint="cs"/>
          <w:rtl/>
        </w:rPr>
        <w:t xml:space="preserve"> محمّد بن الحسين</w:t>
      </w:r>
      <w:r w:rsidR="002235E8">
        <w:rPr>
          <w:rFonts w:hint="cs"/>
          <w:rtl/>
        </w:rPr>
        <w:t>،</w:t>
      </w:r>
      <w:r>
        <w:rPr>
          <w:rFonts w:hint="cs"/>
          <w:rtl/>
        </w:rPr>
        <w:t xml:space="preserve"> منشورات مكتبة المثنّى</w:t>
      </w:r>
      <w:r w:rsidR="002235E8">
        <w:rPr>
          <w:rFonts w:hint="cs"/>
          <w:rtl/>
        </w:rPr>
        <w:t>،</w:t>
      </w:r>
      <w:r>
        <w:rPr>
          <w:rFonts w:hint="cs"/>
          <w:rtl/>
        </w:rPr>
        <w:t xml:space="preserve"> بغداد</w:t>
      </w:r>
      <w:r w:rsidR="002235E8">
        <w:rPr>
          <w:rFonts w:hint="cs"/>
          <w:rtl/>
        </w:rPr>
        <w:t>،</w:t>
      </w:r>
      <w:r>
        <w:rPr>
          <w:rFonts w:hint="cs"/>
          <w:rtl/>
        </w:rPr>
        <w:t xml:space="preserve"> العراق</w:t>
      </w:r>
      <w:r w:rsidR="002235E8">
        <w:rPr>
          <w:rFonts w:hint="cs"/>
          <w:rtl/>
        </w:rPr>
        <w:t>،</w:t>
      </w:r>
      <w:r>
        <w:rPr>
          <w:rFonts w:hint="cs"/>
          <w:rtl/>
        </w:rPr>
        <w:t xml:space="preserve"> الطبعة الثانية 1399 </w:t>
      </w:r>
      <w:r w:rsidR="002235E8">
        <w:rPr>
          <w:rFonts w:hint="cs"/>
          <w:rtl/>
        </w:rPr>
        <w:t>هـ</w:t>
      </w:r>
      <w:r w:rsidR="000B0A22">
        <w:rPr>
          <w:rFonts w:hint="cs"/>
          <w:rtl/>
        </w:rPr>
        <w:t>/</w:t>
      </w:r>
      <w:r>
        <w:rPr>
          <w:rFonts w:hint="cs"/>
          <w:rtl/>
        </w:rPr>
        <w:t>1979 م</w:t>
      </w:r>
      <w:r w:rsidR="002235E8">
        <w:rPr>
          <w:rFonts w:hint="cs"/>
          <w:rtl/>
        </w:rPr>
        <w:t>.</w:t>
      </w:r>
    </w:p>
    <w:p w:rsidR="00B62130" w:rsidRDefault="008E0475" w:rsidP="008E0475">
      <w:pPr>
        <w:pStyle w:val="libNormal"/>
        <w:rPr>
          <w:rtl/>
        </w:rPr>
      </w:pPr>
      <w:r w:rsidRPr="00B62130">
        <w:rPr>
          <w:rStyle w:val="libBold2Char"/>
          <w:rFonts w:hint="cs"/>
          <w:rtl/>
        </w:rPr>
        <w:t>الإصابة في تمييز الصّحابة</w:t>
      </w:r>
      <w:r w:rsidR="002235E8">
        <w:rPr>
          <w:rFonts w:hint="cs"/>
          <w:rtl/>
        </w:rPr>
        <w:t>،</w:t>
      </w:r>
      <w:r>
        <w:rPr>
          <w:rFonts w:hint="cs"/>
          <w:rtl/>
        </w:rPr>
        <w:t xml:space="preserve"> العسقلاني</w:t>
      </w:r>
      <w:r w:rsidR="002235E8">
        <w:rPr>
          <w:rFonts w:hint="cs"/>
          <w:rtl/>
        </w:rPr>
        <w:t>،</w:t>
      </w:r>
      <w:r>
        <w:rPr>
          <w:rFonts w:hint="cs"/>
          <w:rtl/>
        </w:rPr>
        <w:t xml:space="preserve"> ابن حجر أحمد بن عليّ الشافعيّ الكنانيّ</w:t>
      </w:r>
      <w:r w:rsidR="002235E8">
        <w:rPr>
          <w:rFonts w:hint="cs"/>
          <w:rtl/>
        </w:rPr>
        <w:t>،</w:t>
      </w:r>
      <w:r>
        <w:rPr>
          <w:rFonts w:hint="cs"/>
          <w:rtl/>
        </w:rPr>
        <w:t xml:space="preserve"> الطبعة الأولى 1328 </w:t>
      </w:r>
      <w:r w:rsidR="002235E8">
        <w:rPr>
          <w:rFonts w:hint="cs"/>
          <w:rtl/>
        </w:rPr>
        <w:t>هـ</w:t>
      </w:r>
      <w:r>
        <w:rPr>
          <w:rFonts w:hint="cs"/>
          <w:rtl/>
        </w:rPr>
        <w:t xml:space="preserve"> دار إحياء التراث العربيّ</w:t>
      </w:r>
      <w:r w:rsidR="002235E8">
        <w:rPr>
          <w:rFonts w:hint="cs"/>
          <w:rtl/>
        </w:rPr>
        <w:t>،</w:t>
      </w:r>
      <w:r>
        <w:rPr>
          <w:rFonts w:hint="cs"/>
          <w:rtl/>
        </w:rPr>
        <w:t xml:space="preserve"> بيروت</w:t>
      </w:r>
      <w:r w:rsidR="002235E8">
        <w:rPr>
          <w:rFonts w:hint="cs"/>
          <w:rtl/>
        </w:rPr>
        <w:t xml:space="preserve"> - </w:t>
      </w:r>
      <w:r>
        <w:rPr>
          <w:rFonts w:hint="cs"/>
          <w:rtl/>
        </w:rPr>
        <w:t>لبنان</w:t>
      </w:r>
      <w:r w:rsidR="002235E8">
        <w:rPr>
          <w:rFonts w:hint="cs"/>
          <w:rtl/>
        </w:rPr>
        <w:t>.</w:t>
      </w:r>
    </w:p>
    <w:p w:rsidR="00B62130" w:rsidRDefault="008E0475" w:rsidP="008E0475">
      <w:pPr>
        <w:pStyle w:val="libNormal"/>
        <w:rPr>
          <w:rtl/>
        </w:rPr>
      </w:pPr>
      <w:r w:rsidRPr="00B62130">
        <w:rPr>
          <w:rStyle w:val="libBold2Char"/>
          <w:rFonts w:hint="cs"/>
          <w:rtl/>
        </w:rPr>
        <w:t>الأغاني</w:t>
      </w:r>
      <w:r w:rsidR="002235E8">
        <w:rPr>
          <w:rFonts w:hint="cs"/>
          <w:rtl/>
        </w:rPr>
        <w:t>،</w:t>
      </w:r>
      <w:r>
        <w:rPr>
          <w:rFonts w:hint="cs"/>
          <w:rtl/>
        </w:rPr>
        <w:t xml:space="preserve"> أبو الفرج الإصفهانيّ</w:t>
      </w:r>
      <w:r w:rsidR="002235E8">
        <w:rPr>
          <w:rFonts w:hint="cs"/>
          <w:rtl/>
        </w:rPr>
        <w:t>،</w:t>
      </w:r>
      <w:r>
        <w:rPr>
          <w:rFonts w:hint="cs"/>
          <w:rtl/>
        </w:rPr>
        <w:t xml:space="preserve"> عليّ بن الحسين</w:t>
      </w:r>
      <w:r w:rsidR="002235E8">
        <w:rPr>
          <w:rFonts w:hint="cs"/>
          <w:rtl/>
        </w:rPr>
        <w:t>،</w:t>
      </w:r>
      <w:r>
        <w:rPr>
          <w:rFonts w:hint="cs"/>
          <w:rtl/>
        </w:rPr>
        <w:t xml:space="preserve"> دار إحياء التراث العربيّ</w:t>
      </w:r>
      <w:r w:rsidR="002235E8">
        <w:rPr>
          <w:rFonts w:hint="cs"/>
          <w:rtl/>
        </w:rPr>
        <w:t>.</w:t>
      </w:r>
    </w:p>
    <w:p w:rsidR="008E0475" w:rsidRDefault="008E0475" w:rsidP="008E0475">
      <w:pPr>
        <w:pStyle w:val="libNormal"/>
        <w:rPr>
          <w:rtl/>
        </w:rPr>
      </w:pPr>
      <w:r w:rsidRPr="00B62130">
        <w:rPr>
          <w:rStyle w:val="libBold2Char"/>
          <w:rFonts w:hint="cs"/>
          <w:rtl/>
        </w:rPr>
        <w:t>الإكمال</w:t>
      </w:r>
      <w:r w:rsidR="002235E8">
        <w:rPr>
          <w:rFonts w:hint="cs"/>
          <w:rtl/>
        </w:rPr>
        <w:t>،</w:t>
      </w:r>
      <w:r>
        <w:rPr>
          <w:rFonts w:hint="cs"/>
          <w:rtl/>
        </w:rPr>
        <w:t xml:space="preserve"> ابن ماكولا البغدادي</w:t>
      </w:r>
      <w:r w:rsidR="002235E8">
        <w:rPr>
          <w:rFonts w:hint="cs"/>
          <w:rtl/>
        </w:rPr>
        <w:t>،</w:t>
      </w:r>
      <w:r>
        <w:rPr>
          <w:rFonts w:hint="cs"/>
          <w:rtl/>
        </w:rPr>
        <w:t xml:space="preserve"> عليّ بن هبة الله</w:t>
      </w:r>
      <w:r w:rsidR="002235E8">
        <w:rPr>
          <w:rFonts w:hint="cs"/>
          <w:rtl/>
        </w:rPr>
        <w:t>،</w:t>
      </w:r>
      <w:r>
        <w:rPr>
          <w:rFonts w:hint="cs"/>
          <w:rtl/>
        </w:rPr>
        <w:t xml:space="preserve"> مطبعة دائرة المعارف</w:t>
      </w:r>
      <w:r w:rsidR="002235E8">
        <w:rPr>
          <w:rFonts w:hint="cs"/>
          <w:rtl/>
        </w:rPr>
        <w:t>،</w:t>
      </w:r>
      <w:r>
        <w:rPr>
          <w:rFonts w:hint="cs"/>
          <w:rtl/>
        </w:rPr>
        <w:t xml:space="preserve"> حيدر آباد</w:t>
      </w:r>
      <w:r w:rsidR="002235E8">
        <w:rPr>
          <w:rFonts w:hint="cs"/>
          <w:rtl/>
        </w:rPr>
        <w:t xml:space="preserve"> - </w:t>
      </w:r>
      <w:r>
        <w:rPr>
          <w:rFonts w:hint="cs"/>
          <w:rtl/>
        </w:rPr>
        <w:t>الهند</w:t>
      </w:r>
    </w:p>
    <w:p w:rsidR="008E0475" w:rsidRDefault="008E0475" w:rsidP="008E0475">
      <w:pPr>
        <w:pStyle w:val="libNormal"/>
        <w:rPr>
          <w:rtl/>
        </w:rPr>
      </w:pPr>
      <w:r>
        <w:rPr>
          <w:rtl/>
        </w:rPr>
        <w:br w:type="page"/>
      </w:r>
    </w:p>
    <w:p w:rsidR="00B62130" w:rsidRDefault="008E0475" w:rsidP="00B62130">
      <w:pPr>
        <w:pStyle w:val="libNormal0"/>
        <w:rPr>
          <w:rtl/>
        </w:rPr>
      </w:pPr>
      <w:r>
        <w:rPr>
          <w:rFonts w:hint="cs"/>
          <w:rtl/>
        </w:rPr>
        <w:lastRenderedPageBreak/>
        <w:t xml:space="preserve">1383 </w:t>
      </w:r>
      <w:r w:rsidR="002235E8">
        <w:rPr>
          <w:rFonts w:hint="cs"/>
          <w:rtl/>
        </w:rPr>
        <w:t>هـ.</w:t>
      </w:r>
    </w:p>
    <w:p w:rsidR="00B62130" w:rsidRDefault="008E0475" w:rsidP="008E0475">
      <w:pPr>
        <w:pStyle w:val="libNormal"/>
        <w:rPr>
          <w:rtl/>
        </w:rPr>
      </w:pPr>
      <w:r w:rsidRPr="00B62130">
        <w:rPr>
          <w:rStyle w:val="libBold2Char"/>
          <w:rFonts w:hint="cs"/>
          <w:rtl/>
        </w:rPr>
        <w:t>الأمالي</w:t>
      </w:r>
      <w:r w:rsidR="002235E8">
        <w:rPr>
          <w:rFonts w:hint="cs"/>
          <w:rtl/>
        </w:rPr>
        <w:t>،</w:t>
      </w:r>
      <w:r>
        <w:rPr>
          <w:rFonts w:hint="cs"/>
          <w:rtl/>
        </w:rPr>
        <w:t xml:space="preserve"> الصدوق</w:t>
      </w:r>
      <w:r w:rsidR="002235E8">
        <w:rPr>
          <w:rFonts w:hint="cs"/>
          <w:rtl/>
        </w:rPr>
        <w:t>،</w:t>
      </w:r>
      <w:r>
        <w:rPr>
          <w:rFonts w:hint="cs"/>
          <w:rtl/>
        </w:rPr>
        <w:t xml:space="preserve"> محمّد بن عليّ بن بابويه القمّيّ</w:t>
      </w:r>
      <w:r w:rsidR="002235E8">
        <w:rPr>
          <w:rFonts w:hint="cs"/>
          <w:rtl/>
        </w:rPr>
        <w:t>،</w:t>
      </w:r>
      <w:r>
        <w:rPr>
          <w:rFonts w:hint="cs"/>
          <w:rtl/>
        </w:rPr>
        <w:t xml:space="preserve"> المطبعة الحيدريّة</w:t>
      </w:r>
      <w:r w:rsidR="002235E8">
        <w:rPr>
          <w:rFonts w:hint="cs"/>
          <w:rtl/>
        </w:rPr>
        <w:t>،</w:t>
      </w:r>
      <w:r>
        <w:rPr>
          <w:rFonts w:hint="cs"/>
          <w:rtl/>
        </w:rPr>
        <w:t xml:space="preserve"> النجف الأشرف</w:t>
      </w:r>
      <w:r w:rsidR="002235E8">
        <w:rPr>
          <w:rFonts w:hint="cs"/>
          <w:rtl/>
        </w:rPr>
        <w:t>.</w:t>
      </w:r>
    </w:p>
    <w:p w:rsidR="00B62130" w:rsidRDefault="008E0475" w:rsidP="008E0475">
      <w:pPr>
        <w:pStyle w:val="libNormal"/>
        <w:rPr>
          <w:rtl/>
        </w:rPr>
      </w:pPr>
      <w:r w:rsidRPr="00B62130">
        <w:rPr>
          <w:rStyle w:val="libBold2Char"/>
          <w:rFonts w:hint="cs"/>
          <w:rtl/>
        </w:rPr>
        <w:t>الأمالي</w:t>
      </w:r>
      <w:r w:rsidR="002235E8">
        <w:rPr>
          <w:rFonts w:hint="cs"/>
          <w:rtl/>
        </w:rPr>
        <w:t>،</w:t>
      </w:r>
      <w:r>
        <w:rPr>
          <w:rFonts w:hint="cs"/>
          <w:rtl/>
        </w:rPr>
        <w:t xml:space="preserve"> المفيد</w:t>
      </w:r>
      <w:r w:rsidR="002235E8">
        <w:rPr>
          <w:rFonts w:hint="cs"/>
          <w:rtl/>
        </w:rPr>
        <w:t>،</w:t>
      </w:r>
      <w:r>
        <w:rPr>
          <w:rFonts w:hint="cs"/>
          <w:rtl/>
        </w:rPr>
        <w:t xml:space="preserve"> محمّد بن محمّد بن النعمان العكبريّ البغداديّ</w:t>
      </w:r>
      <w:r w:rsidR="002235E8">
        <w:rPr>
          <w:rFonts w:hint="cs"/>
          <w:rtl/>
        </w:rPr>
        <w:t>،</w:t>
      </w:r>
      <w:r>
        <w:rPr>
          <w:rFonts w:hint="cs"/>
          <w:rtl/>
        </w:rPr>
        <w:t xml:space="preserve"> المطبعة الحيدريّة</w:t>
      </w:r>
      <w:r w:rsidR="002235E8">
        <w:rPr>
          <w:rFonts w:hint="cs"/>
          <w:rtl/>
        </w:rPr>
        <w:t>،</w:t>
      </w:r>
      <w:r>
        <w:rPr>
          <w:rFonts w:hint="cs"/>
          <w:rtl/>
        </w:rPr>
        <w:t xml:space="preserve"> النجف الأشرف 1381 </w:t>
      </w:r>
      <w:r w:rsidR="002235E8">
        <w:rPr>
          <w:rFonts w:hint="cs"/>
          <w:rtl/>
        </w:rPr>
        <w:t>هـ.</w:t>
      </w:r>
    </w:p>
    <w:p w:rsidR="00B62130" w:rsidRDefault="008E0475" w:rsidP="008E0475">
      <w:pPr>
        <w:pStyle w:val="libNormal"/>
        <w:rPr>
          <w:rtl/>
        </w:rPr>
      </w:pPr>
      <w:r w:rsidRPr="00B62130">
        <w:rPr>
          <w:rStyle w:val="libBold2Char"/>
          <w:rFonts w:hint="cs"/>
          <w:rtl/>
        </w:rPr>
        <w:t>الأمالي</w:t>
      </w:r>
      <w:r w:rsidR="002235E8">
        <w:rPr>
          <w:rFonts w:hint="cs"/>
          <w:rtl/>
        </w:rPr>
        <w:t>،</w:t>
      </w:r>
      <w:r>
        <w:rPr>
          <w:rFonts w:hint="cs"/>
          <w:rtl/>
        </w:rPr>
        <w:t xml:space="preserve"> الطوسيّ</w:t>
      </w:r>
      <w:r w:rsidR="002235E8">
        <w:rPr>
          <w:rFonts w:hint="cs"/>
          <w:rtl/>
        </w:rPr>
        <w:t>،</w:t>
      </w:r>
      <w:r>
        <w:rPr>
          <w:rFonts w:hint="cs"/>
          <w:rtl/>
        </w:rPr>
        <w:t xml:space="preserve"> محمّد بن الحسن</w:t>
      </w:r>
      <w:r w:rsidR="002235E8">
        <w:rPr>
          <w:rFonts w:hint="cs"/>
          <w:rtl/>
        </w:rPr>
        <w:t>،</w:t>
      </w:r>
      <w:r>
        <w:rPr>
          <w:rFonts w:hint="cs"/>
          <w:rtl/>
        </w:rPr>
        <w:t xml:space="preserve"> مطبعة النعمان</w:t>
      </w:r>
      <w:r w:rsidR="002235E8">
        <w:rPr>
          <w:rFonts w:hint="cs"/>
          <w:rtl/>
        </w:rPr>
        <w:t>،</w:t>
      </w:r>
      <w:r>
        <w:rPr>
          <w:rFonts w:hint="cs"/>
          <w:rtl/>
        </w:rPr>
        <w:t xml:space="preserve"> النجف الأشرف 1384 </w:t>
      </w:r>
      <w:r w:rsidR="002235E8">
        <w:rPr>
          <w:rFonts w:hint="cs"/>
          <w:rtl/>
        </w:rPr>
        <w:t>هـ.</w:t>
      </w:r>
    </w:p>
    <w:p w:rsidR="00B62130" w:rsidRDefault="008E0475" w:rsidP="008E0475">
      <w:pPr>
        <w:pStyle w:val="libNormal"/>
        <w:rPr>
          <w:rtl/>
        </w:rPr>
      </w:pPr>
      <w:r w:rsidRPr="00B62130">
        <w:rPr>
          <w:rStyle w:val="libBold2Char"/>
          <w:rFonts w:hint="cs"/>
          <w:rtl/>
        </w:rPr>
        <w:t>الأمالي الخمسيّة</w:t>
      </w:r>
      <w:r w:rsidR="002235E8">
        <w:rPr>
          <w:rFonts w:hint="cs"/>
          <w:rtl/>
        </w:rPr>
        <w:t>،</w:t>
      </w:r>
      <w:r>
        <w:rPr>
          <w:rFonts w:hint="cs"/>
          <w:rtl/>
        </w:rPr>
        <w:t xml:space="preserve"> المرشد بالله</w:t>
      </w:r>
      <w:r w:rsidR="002235E8">
        <w:rPr>
          <w:rFonts w:hint="cs"/>
          <w:rtl/>
        </w:rPr>
        <w:t>،</w:t>
      </w:r>
      <w:r>
        <w:rPr>
          <w:rFonts w:hint="cs"/>
          <w:rtl/>
        </w:rPr>
        <w:t xml:space="preserve"> يحيى بن الحسين العلويّ الشجريّ</w:t>
      </w:r>
      <w:r w:rsidR="002235E8">
        <w:rPr>
          <w:rFonts w:hint="cs"/>
          <w:rtl/>
        </w:rPr>
        <w:t>،</w:t>
      </w:r>
      <w:r>
        <w:rPr>
          <w:rFonts w:hint="cs"/>
          <w:rtl/>
        </w:rPr>
        <w:t xml:space="preserve"> مطبعة الفجّالة</w:t>
      </w:r>
      <w:r w:rsidR="002235E8">
        <w:rPr>
          <w:rFonts w:hint="cs"/>
          <w:rtl/>
        </w:rPr>
        <w:t>،</w:t>
      </w:r>
      <w:r>
        <w:rPr>
          <w:rFonts w:hint="cs"/>
          <w:rtl/>
        </w:rPr>
        <w:t xml:space="preserve"> مصر</w:t>
      </w:r>
      <w:r w:rsidR="002235E8">
        <w:rPr>
          <w:rFonts w:hint="cs"/>
          <w:rtl/>
        </w:rPr>
        <w:t>.</w:t>
      </w:r>
    </w:p>
    <w:p w:rsidR="00B62130" w:rsidRDefault="008E0475" w:rsidP="008E0475">
      <w:pPr>
        <w:pStyle w:val="libNormal"/>
        <w:rPr>
          <w:rtl/>
        </w:rPr>
      </w:pPr>
      <w:r w:rsidRPr="00B62130">
        <w:rPr>
          <w:rStyle w:val="libBold2Char"/>
          <w:rFonts w:hint="cs"/>
          <w:rtl/>
        </w:rPr>
        <w:t>الأمالي</w:t>
      </w:r>
      <w:r w:rsidR="002235E8">
        <w:rPr>
          <w:rFonts w:hint="cs"/>
          <w:rtl/>
        </w:rPr>
        <w:t>،</w:t>
      </w:r>
      <w:r>
        <w:rPr>
          <w:rFonts w:hint="cs"/>
          <w:rtl/>
        </w:rPr>
        <w:t xml:space="preserve"> القالي</w:t>
      </w:r>
      <w:r w:rsidR="002235E8">
        <w:rPr>
          <w:rFonts w:hint="cs"/>
          <w:rtl/>
        </w:rPr>
        <w:t>،</w:t>
      </w:r>
      <w:r>
        <w:rPr>
          <w:rFonts w:hint="cs"/>
          <w:rtl/>
        </w:rPr>
        <w:t xml:space="preserve"> أبو عليّ إسماعيل بن القاسم القالي البغدادي</w:t>
      </w:r>
      <w:r w:rsidR="002235E8">
        <w:rPr>
          <w:rFonts w:hint="cs"/>
          <w:rtl/>
        </w:rPr>
        <w:t>،</w:t>
      </w:r>
      <w:r>
        <w:rPr>
          <w:rFonts w:hint="cs"/>
          <w:rtl/>
        </w:rPr>
        <w:t xml:space="preserve"> دار الكتب المصريّة</w:t>
      </w:r>
      <w:r w:rsidR="002235E8">
        <w:rPr>
          <w:rFonts w:hint="cs"/>
          <w:rtl/>
        </w:rPr>
        <w:t>.</w:t>
      </w:r>
    </w:p>
    <w:p w:rsidR="00B62130" w:rsidRDefault="008E0475" w:rsidP="008E0475">
      <w:pPr>
        <w:pStyle w:val="libNormal"/>
        <w:rPr>
          <w:rtl/>
        </w:rPr>
      </w:pPr>
      <w:r w:rsidRPr="00B62130">
        <w:rPr>
          <w:rStyle w:val="libBold2Char"/>
          <w:rFonts w:hint="cs"/>
          <w:rtl/>
        </w:rPr>
        <w:t>أمالي المرتضى</w:t>
      </w:r>
      <w:r w:rsidR="002235E8">
        <w:rPr>
          <w:rFonts w:hint="cs"/>
          <w:rtl/>
        </w:rPr>
        <w:t>،</w:t>
      </w:r>
      <w:r>
        <w:rPr>
          <w:rFonts w:hint="cs"/>
          <w:rtl/>
        </w:rPr>
        <w:t xml:space="preserve"> ويُعرف </w:t>
      </w:r>
      <w:r w:rsidR="002235E8">
        <w:rPr>
          <w:rFonts w:hint="cs"/>
          <w:rtl/>
        </w:rPr>
        <w:t>بـ</w:t>
      </w:r>
      <w:r>
        <w:rPr>
          <w:rFonts w:hint="cs"/>
          <w:rtl/>
        </w:rPr>
        <w:t xml:space="preserve"> </w:t>
      </w:r>
      <w:r w:rsidR="004A4BD1">
        <w:rPr>
          <w:rFonts w:hint="cs"/>
          <w:rtl/>
        </w:rPr>
        <w:t>«غُرَر الفوائد ودُرَر القلائد»</w:t>
      </w:r>
      <w:r w:rsidR="002235E8">
        <w:rPr>
          <w:rFonts w:hint="cs"/>
          <w:rtl/>
        </w:rPr>
        <w:t>،</w:t>
      </w:r>
      <w:r>
        <w:rPr>
          <w:rFonts w:hint="cs"/>
          <w:rtl/>
        </w:rPr>
        <w:t xml:space="preserve"> الشريف المرتضى</w:t>
      </w:r>
      <w:r w:rsidR="002235E8">
        <w:rPr>
          <w:rFonts w:hint="cs"/>
          <w:rtl/>
        </w:rPr>
        <w:t>،</w:t>
      </w:r>
      <w:r>
        <w:rPr>
          <w:rFonts w:hint="cs"/>
          <w:rtl/>
        </w:rPr>
        <w:t xml:space="preserve"> عليّ بن الحسين الموسويّ</w:t>
      </w:r>
      <w:r w:rsidR="002235E8">
        <w:rPr>
          <w:rFonts w:hint="cs"/>
          <w:rtl/>
        </w:rPr>
        <w:t>،</w:t>
      </w:r>
      <w:r>
        <w:rPr>
          <w:rFonts w:hint="cs"/>
          <w:rtl/>
        </w:rPr>
        <w:t xml:space="preserve"> تحقيق محمّد أبو الفضل إبراهيم</w:t>
      </w:r>
      <w:r w:rsidR="002235E8">
        <w:rPr>
          <w:rFonts w:hint="cs"/>
          <w:rtl/>
        </w:rPr>
        <w:t>،</w:t>
      </w:r>
      <w:r>
        <w:rPr>
          <w:rFonts w:hint="cs"/>
          <w:rtl/>
        </w:rPr>
        <w:t xml:space="preserve"> دار إحياء الكتب العربيّة</w:t>
      </w:r>
      <w:r w:rsidR="002235E8">
        <w:rPr>
          <w:rFonts w:hint="cs"/>
          <w:rtl/>
        </w:rPr>
        <w:t>،</w:t>
      </w:r>
      <w:r>
        <w:rPr>
          <w:rFonts w:hint="cs"/>
          <w:rtl/>
        </w:rPr>
        <w:t xml:space="preserve"> بيروت</w:t>
      </w:r>
      <w:r w:rsidR="002235E8">
        <w:rPr>
          <w:rFonts w:hint="cs"/>
          <w:rtl/>
        </w:rPr>
        <w:t>،</w:t>
      </w:r>
      <w:r>
        <w:rPr>
          <w:rFonts w:hint="cs"/>
          <w:rtl/>
        </w:rPr>
        <w:t xml:space="preserve"> الطبعة الأولى 1373 </w:t>
      </w:r>
      <w:r w:rsidR="002235E8">
        <w:rPr>
          <w:rFonts w:hint="cs"/>
          <w:rtl/>
        </w:rPr>
        <w:t>هـ</w:t>
      </w:r>
      <w:r w:rsidR="000B0A22">
        <w:rPr>
          <w:rFonts w:hint="cs"/>
          <w:rtl/>
        </w:rPr>
        <w:t>/</w:t>
      </w:r>
      <w:r>
        <w:rPr>
          <w:rFonts w:hint="cs"/>
          <w:rtl/>
        </w:rPr>
        <w:t>1954</w:t>
      </w:r>
      <w:r w:rsidR="002235E8">
        <w:rPr>
          <w:rFonts w:hint="cs"/>
          <w:rtl/>
        </w:rPr>
        <w:t>.</w:t>
      </w:r>
    </w:p>
    <w:p w:rsidR="00B62130" w:rsidRDefault="008E0475" w:rsidP="008E0475">
      <w:pPr>
        <w:pStyle w:val="libNormal"/>
        <w:rPr>
          <w:rtl/>
        </w:rPr>
      </w:pPr>
      <w:r w:rsidRPr="00B62130">
        <w:rPr>
          <w:rStyle w:val="libBold2Char"/>
          <w:rFonts w:hint="cs"/>
          <w:rtl/>
        </w:rPr>
        <w:t>الإمامة والسياسة</w:t>
      </w:r>
      <w:r w:rsidR="002235E8">
        <w:rPr>
          <w:rFonts w:hint="cs"/>
          <w:rtl/>
        </w:rPr>
        <w:t>،</w:t>
      </w:r>
      <w:r>
        <w:rPr>
          <w:rFonts w:hint="cs"/>
          <w:rtl/>
        </w:rPr>
        <w:t xml:space="preserve"> ابن قُتيبة الدّينوريّ عبد الله بن مسلم</w:t>
      </w:r>
      <w:r w:rsidR="002235E8">
        <w:rPr>
          <w:rFonts w:hint="cs"/>
          <w:rtl/>
        </w:rPr>
        <w:t>،</w:t>
      </w:r>
      <w:r>
        <w:rPr>
          <w:rFonts w:hint="cs"/>
          <w:rtl/>
        </w:rPr>
        <w:t xml:space="preserve"> مطبعة الفتوح</w:t>
      </w:r>
      <w:r w:rsidR="002235E8">
        <w:rPr>
          <w:rFonts w:hint="cs"/>
          <w:rtl/>
        </w:rPr>
        <w:t>،</w:t>
      </w:r>
      <w:r>
        <w:rPr>
          <w:rFonts w:hint="cs"/>
          <w:rtl/>
        </w:rPr>
        <w:t xml:space="preserve"> مصر</w:t>
      </w:r>
      <w:r w:rsidR="002235E8">
        <w:rPr>
          <w:rFonts w:hint="cs"/>
          <w:rtl/>
        </w:rPr>
        <w:t>.</w:t>
      </w:r>
    </w:p>
    <w:p w:rsidR="00B62130" w:rsidRDefault="008E0475" w:rsidP="008E0475">
      <w:pPr>
        <w:pStyle w:val="libNormal"/>
        <w:rPr>
          <w:rtl/>
        </w:rPr>
      </w:pPr>
      <w:r w:rsidRPr="00B62130">
        <w:rPr>
          <w:rStyle w:val="libBold2Char"/>
          <w:rFonts w:hint="cs"/>
          <w:rtl/>
        </w:rPr>
        <w:t>امتاع الأسماع</w:t>
      </w:r>
      <w:r w:rsidR="002235E8">
        <w:rPr>
          <w:rFonts w:hint="cs"/>
          <w:rtl/>
        </w:rPr>
        <w:t>،</w:t>
      </w:r>
      <w:r>
        <w:rPr>
          <w:rFonts w:hint="cs"/>
          <w:rtl/>
        </w:rPr>
        <w:t xml:space="preserve"> المقريزيّ</w:t>
      </w:r>
      <w:r w:rsidR="002235E8">
        <w:rPr>
          <w:rFonts w:hint="cs"/>
          <w:rtl/>
        </w:rPr>
        <w:t>،</w:t>
      </w:r>
      <w:r>
        <w:rPr>
          <w:rFonts w:hint="cs"/>
          <w:rtl/>
        </w:rPr>
        <w:t xml:space="preserve"> أحمد بن عليّ</w:t>
      </w:r>
      <w:r w:rsidR="002235E8">
        <w:rPr>
          <w:rFonts w:hint="cs"/>
          <w:rtl/>
        </w:rPr>
        <w:t>،</w:t>
      </w:r>
      <w:r>
        <w:rPr>
          <w:rFonts w:hint="cs"/>
          <w:rtl/>
        </w:rPr>
        <w:t xml:space="preserve"> القاهرة 1941 م</w:t>
      </w:r>
      <w:r w:rsidR="002235E8">
        <w:rPr>
          <w:rFonts w:hint="cs"/>
          <w:rtl/>
        </w:rPr>
        <w:t>.</w:t>
      </w:r>
    </w:p>
    <w:p w:rsidR="00B62130" w:rsidRDefault="008E0475" w:rsidP="008E0475">
      <w:pPr>
        <w:pStyle w:val="libNormal"/>
        <w:rPr>
          <w:rtl/>
        </w:rPr>
      </w:pPr>
      <w:r w:rsidRPr="00B62130">
        <w:rPr>
          <w:rStyle w:val="libBold2Char"/>
          <w:rFonts w:hint="cs"/>
          <w:rtl/>
        </w:rPr>
        <w:t>الأنساب</w:t>
      </w:r>
      <w:r w:rsidR="002235E8">
        <w:rPr>
          <w:rFonts w:hint="cs"/>
          <w:rtl/>
        </w:rPr>
        <w:t>،</w:t>
      </w:r>
      <w:r>
        <w:rPr>
          <w:rFonts w:hint="cs"/>
          <w:rtl/>
        </w:rPr>
        <w:t xml:space="preserve"> السّمعانيّ</w:t>
      </w:r>
      <w:r w:rsidR="002235E8">
        <w:rPr>
          <w:rFonts w:hint="cs"/>
          <w:rtl/>
        </w:rPr>
        <w:t>،</w:t>
      </w:r>
      <w:r>
        <w:rPr>
          <w:rFonts w:hint="cs"/>
          <w:rtl/>
        </w:rPr>
        <w:t xml:space="preserve"> عبد الكريم بن محمّد السّمعانيّ التميميّ</w:t>
      </w:r>
      <w:r w:rsidR="002235E8">
        <w:rPr>
          <w:rFonts w:hint="cs"/>
          <w:rtl/>
        </w:rPr>
        <w:t>،</w:t>
      </w:r>
      <w:r>
        <w:rPr>
          <w:rFonts w:hint="cs"/>
          <w:rtl/>
        </w:rPr>
        <w:t xml:space="preserve"> تحقيق</w:t>
      </w:r>
      <w:r w:rsidR="002235E8">
        <w:rPr>
          <w:rFonts w:hint="cs"/>
          <w:rtl/>
        </w:rPr>
        <w:t>:</w:t>
      </w:r>
      <w:r>
        <w:rPr>
          <w:rFonts w:hint="cs"/>
          <w:rtl/>
        </w:rPr>
        <w:t xml:space="preserve"> عبد الرحمان بن يحيى اليمانيّ</w:t>
      </w:r>
      <w:r w:rsidR="002235E8">
        <w:rPr>
          <w:rFonts w:hint="cs"/>
          <w:rtl/>
        </w:rPr>
        <w:t>،</w:t>
      </w:r>
      <w:r>
        <w:rPr>
          <w:rFonts w:hint="cs"/>
          <w:rtl/>
        </w:rPr>
        <w:t xml:space="preserve"> بيروت</w:t>
      </w:r>
      <w:r w:rsidR="002235E8">
        <w:rPr>
          <w:rFonts w:hint="cs"/>
          <w:rtl/>
        </w:rPr>
        <w:t>،</w:t>
      </w:r>
      <w:r>
        <w:rPr>
          <w:rFonts w:hint="cs"/>
          <w:rtl/>
        </w:rPr>
        <w:t xml:space="preserve"> الطبعة الثانية 1400 </w:t>
      </w:r>
      <w:r w:rsidR="002235E8">
        <w:rPr>
          <w:rFonts w:hint="cs"/>
          <w:rtl/>
        </w:rPr>
        <w:t>هـ.</w:t>
      </w:r>
    </w:p>
    <w:p w:rsidR="00B62130" w:rsidRDefault="008E0475" w:rsidP="008E0475">
      <w:pPr>
        <w:pStyle w:val="libNormal"/>
        <w:rPr>
          <w:rtl/>
        </w:rPr>
      </w:pPr>
      <w:r w:rsidRPr="00B62130">
        <w:rPr>
          <w:rStyle w:val="libBold2Char"/>
          <w:rFonts w:hint="cs"/>
          <w:rtl/>
        </w:rPr>
        <w:t>أنساب الأشراف</w:t>
      </w:r>
      <w:r w:rsidR="002235E8">
        <w:rPr>
          <w:rFonts w:hint="cs"/>
          <w:rtl/>
        </w:rPr>
        <w:t>،</w:t>
      </w:r>
      <w:r>
        <w:rPr>
          <w:rFonts w:hint="cs"/>
          <w:rtl/>
        </w:rPr>
        <w:t xml:space="preserve"> البلاذريّ</w:t>
      </w:r>
      <w:r w:rsidR="002235E8">
        <w:rPr>
          <w:rFonts w:hint="cs"/>
          <w:rtl/>
        </w:rPr>
        <w:t>،</w:t>
      </w:r>
      <w:r>
        <w:rPr>
          <w:rFonts w:hint="cs"/>
          <w:rtl/>
        </w:rPr>
        <w:t xml:space="preserve"> أحمد بن يحيى</w:t>
      </w:r>
      <w:r w:rsidR="002235E8">
        <w:rPr>
          <w:rFonts w:hint="cs"/>
          <w:rtl/>
        </w:rPr>
        <w:t>،</w:t>
      </w:r>
      <w:r>
        <w:rPr>
          <w:rFonts w:hint="cs"/>
          <w:rtl/>
        </w:rPr>
        <w:t xml:space="preserve"> تحقيق سهيل زكّار</w:t>
      </w:r>
      <w:r w:rsidR="002235E8">
        <w:rPr>
          <w:rFonts w:hint="cs"/>
          <w:rtl/>
        </w:rPr>
        <w:t>،</w:t>
      </w:r>
      <w:r>
        <w:rPr>
          <w:rFonts w:hint="cs"/>
          <w:rtl/>
        </w:rPr>
        <w:t xml:space="preserve"> وغيره</w:t>
      </w:r>
      <w:r w:rsidR="002235E8">
        <w:rPr>
          <w:rFonts w:hint="cs"/>
          <w:rtl/>
        </w:rPr>
        <w:t>،</w:t>
      </w:r>
      <w:r>
        <w:rPr>
          <w:rFonts w:hint="cs"/>
          <w:rtl/>
        </w:rPr>
        <w:t xml:space="preserve"> الطبعة الأولى 1417 </w:t>
      </w:r>
      <w:r w:rsidR="002235E8">
        <w:rPr>
          <w:rFonts w:hint="cs"/>
          <w:rtl/>
        </w:rPr>
        <w:t>هـ</w:t>
      </w:r>
      <w:r w:rsidR="000B0A22">
        <w:rPr>
          <w:rFonts w:hint="cs"/>
          <w:rtl/>
        </w:rPr>
        <w:t>/</w:t>
      </w:r>
      <w:r>
        <w:rPr>
          <w:rFonts w:hint="cs"/>
          <w:rtl/>
        </w:rPr>
        <w:t>1996 م دار الفكر</w:t>
      </w:r>
      <w:r w:rsidR="002235E8">
        <w:rPr>
          <w:rFonts w:hint="cs"/>
          <w:rtl/>
        </w:rPr>
        <w:t>،</w:t>
      </w:r>
      <w:r>
        <w:rPr>
          <w:rFonts w:hint="cs"/>
          <w:rtl/>
        </w:rPr>
        <w:t xml:space="preserve"> بيروت</w:t>
      </w:r>
      <w:r w:rsidR="002235E8">
        <w:rPr>
          <w:rFonts w:hint="cs"/>
          <w:rtl/>
        </w:rPr>
        <w:t>.</w:t>
      </w:r>
    </w:p>
    <w:p w:rsidR="00B62130" w:rsidRDefault="008E0475" w:rsidP="008E0475">
      <w:pPr>
        <w:pStyle w:val="libNormal"/>
        <w:rPr>
          <w:rtl/>
        </w:rPr>
      </w:pPr>
      <w:r w:rsidRPr="00B62130">
        <w:rPr>
          <w:rStyle w:val="libBold2Char"/>
          <w:rFonts w:hint="cs"/>
          <w:rtl/>
        </w:rPr>
        <w:t>أوائل المقالات</w:t>
      </w:r>
      <w:r w:rsidR="002235E8">
        <w:rPr>
          <w:rFonts w:hint="cs"/>
          <w:rtl/>
        </w:rPr>
        <w:t>،</w:t>
      </w:r>
      <w:r>
        <w:rPr>
          <w:rFonts w:hint="cs"/>
          <w:rtl/>
        </w:rPr>
        <w:t xml:space="preserve"> المفيد</w:t>
      </w:r>
      <w:r w:rsidR="002235E8">
        <w:rPr>
          <w:rFonts w:hint="cs"/>
          <w:rtl/>
        </w:rPr>
        <w:t>،</w:t>
      </w:r>
      <w:r>
        <w:rPr>
          <w:rFonts w:hint="cs"/>
          <w:rtl/>
        </w:rPr>
        <w:t xml:space="preserve"> محمّد بن محمّد بن النّعمان</w:t>
      </w:r>
      <w:r w:rsidR="002235E8">
        <w:rPr>
          <w:rFonts w:hint="cs"/>
          <w:rtl/>
        </w:rPr>
        <w:t>،</w:t>
      </w:r>
      <w:r>
        <w:rPr>
          <w:rFonts w:hint="cs"/>
          <w:rtl/>
        </w:rPr>
        <w:t xml:space="preserve"> مكتبة التراث الإسلاميّ</w:t>
      </w:r>
      <w:r w:rsidR="002235E8">
        <w:rPr>
          <w:rFonts w:hint="cs"/>
          <w:rtl/>
        </w:rPr>
        <w:t>،</w:t>
      </w:r>
      <w:r>
        <w:rPr>
          <w:rFonts w:hint="cs"/>
          <w:rtl/>
        </w:rPr>
        <w:t xml:space="preserve"> بيروت</w:t>
      </w:r>
      <w:r w:rsidR="002235E8">
        <w:rPr>
          <w:rFonts w:hint="cs"/>
          <w:rtl/>
        </w:rPr>
        <w:t xml:space="preserve"> - </w:t>
      </w:r>
      <w:r>
        <w:rPr>
          <w:rFonts w:hint="cs"/>
          <w:rtl/>
        </w:rPr>
        <w:t xml:space="preserve">لبنان 1402 </w:t>
      </w:r>
      <w:r w:rsidR="002235E8">
        <w:rPr>
          <w:rFonts w:hint="cs"/>
          <w:rtl/>
        </w:rPr>
        <w:t>هـ</w:t>
      </w:r>
      <w:r w:rsidR="000B0A22">
        <w:rPr>
          <w:rFonts w:hint="cs"/>
          <w:rtl/>
        </w:rPr>
        <w:t>/</w:t>
      </w:r>
      <w:r>
        <w:rPr>
          <w:rFonts w:hint="cs"/>
          <w:rtl/>
        </w:rPr>
        <w:t>1983 م</w:t>
      </w:r>
      <w:r w:rsidR="002235E8">
        <w:rPr>
          <w:rFonts w:hint="cs"/>
          <w:rtl/>
        </w:rPr>
        <w:t>.</w:t>
      </w:r>
    </w:p>
    <w:p w:rsidR="00B62130" w:rsidRDefault="008E0475" w:rsidP="008E0475">
      <w:pPr>
        <w:pStyle w:val="libNormal"/>
        <w:rPr>
          <w:rtl/>
        </w:rPr>
      </w:pPr>
      <w:r w:rsidRPr="00B62130">
        <w:rPr>
          <w:rStyle w:val="libBold2Char"/>
          <w:rFonts w:hint="cs"/>
          <w:rtl/>
        </w:rPr>
        <w:t>الأخبار المُوفّقيّات</w:t>
      </w:r>
      <w:r w:rsidR="002235E8">
        <w:rPr>
          <w:rFonts w:hint="cs"/>
          <w:rtl/>
        </w:rPr>
        <w:t>،</w:t>
      </w:r>
      <w:r>
        <w:rPr>
          <w:rFonts w:hint="cs"/>
          <w:rtl/>
        </w:rPr>
        <w:t xml:space="preserve"> الزّبير بن بكّار</w:t>
      </w:r>
      <w:r w:rsidR="002235E8">
        <w:rPr>
          <w:rFonts w:hint="cs"/>
          <w:rtl/>
        </w:rPr>
        <w:t>،</w:t>
      </w:r>
      <w:r>
        <w:rPr>
          <w:rFonts w:hint="cs"/>
          <w:rtl/>
        </w:rPr>
        <w:t xml:space="preserve"> تحقيق</w:t>
      </w:r>
      <w:r w:rsidR="002235E8">
        <w:rPr>
          <w:rFonts w:hint="cs"/>
          <w:rtl/>
        </w:rPr>
        <w:t>:</w:t>
      </w:r>
      <w:r>
        <w:rPr>
          <w:rFonts w:hint="cs"/>
          <w:rtl/>
        </w:rPr>
        <w:t xml:space="preserve"> سامي العاني</w:t>
      </w:r>
      <w:r w:rsidR="002235E8">
        <w:rPr>
          <w:rFonts w:hint="cs"/>
          <w:rtl/>
        </w:rPr>
        <w:t>،</w:t>
      </w:r>
      <w:r>
        <w:rPr>
          <w:rFonts w:hint="cs"/>
          <w:rtl/>
        </w:rPr>
        <w:t xml:space="preserve"> منشورات الشريف الرضيّ</w:t>
      </w:r>
      <w:r w:rsidR="002235E8">
        <w:rPr>
          <w:rFonts w:hint="cs"/>
          <w:rtl/>
        </w:rPr>
        <w:t>،</w:t>
      </w:r>
      <w:r>
        <w:rPr>
          <w:rFonts w:hint="cs"/>
          <w:rtl/>
        </w:rPr>
        <w:t xml:space="preserve"> مطبعة أمير</w:t>
      </w:r>
      <w:r w:rsidR="002235E8">
        <w:rPr>
          <w:rFonts w:hint="cs"/>
          <w:rtl/>
        </w:rPr>
        <w:t>،</w:t>
      </w:r>
      <w:r>
        <w:rPr>
          <w:rFonts w:hint="cs"/>
          <w:rtl/>
        </w:rPr>
        <w:t xml:space="preserve"> قم</w:t>
      </w:r>
      <w:r w:rsidR="002235E8">
        <w:rPr>
          <w:rFonts w:hint="cs"/>
          <w:rtl/>
        </w:rPr>
        <w:t>،</w:t>
      </w:r>
      <w:r>
        <w:rPr>
          <w:rFonts w:hint="cs"/>
          <w:rtl/>
        </w:rPr>
        <w:t xml:space="preserve"> الطبعة الأولى 1416 </w:t>
      </w:r>
      <w:r w:rsidR="002235E8">
        <w:rPr>
          <w:rFonts w:hint="cs"/>
          <w:rtl/>
        </w:rPr>
        <w:t>هـ.</w:t>
      </w:r>
    </w:p>
    <w:p w:rsidR="008E0475" w:rsidRDefault="008E0475" w:rsidP="008E0475">
      <w:pPr>
        <w:pStyle w:val="libNormal"/>
        <w:rPr>
          <w:rtl/>
        </w:rPr>
      </w:pPr>
      <w:r w:rsidRPr="00B62130">
        <w:rPr>
          <w:rStyle w:val="libBold2Char"/>
          <w:rFonts w:hint="cs"/>
          <w:rtl/>
        </w:rPr>
        <w:t>الإمتاع والمؤانسة</w:t>
      </w:r>
      <w:r w:rsidR="002235E8">
        <w:rPr>
          <w:rFonts w:hint="cs"/>
          <w:rtl/>
        </w:rPr>
        <w:t>،</w:t>
      </w:r>
      <w:r>
        <w:rPr>
          <w:rFonts w:hint="cs"/>
          <w:rtl/>
        </w:rPr>
        <w:t xml:space="preserve"> أبو حيّان التوحيديّ</w:t>
      </w:r>
      <w:r w:rsidR="002235E8">
        <w:rPr>
          <w:rFonts w:hint="cs"/>
          <w:rtl/>
        </w:rPr>
        <w:t>،</w:t>
      </w:r>
      <w:r>
        <w:rPr>
          <w:rFonts w:hint="cs"/>
          <w:rtl/>
        </w:rPr>
        <w:t xml:space="preserve"> تحقيق</w:t>
      </w:r>
      <w:r w:rsidR="002235E8">
        <w:rPr>
          <w:rFonts w:hint="cs"/>
          <w:rtl/>
        </w:rPr>
        <w:t>:</w:t>
      </w:r>
      <w:r>
        <w:rPr>
          <w:rFonts w:hint="cs"/>
          <w:rtl/>
        </w:rPr>
        <w:t xml:space="preserve"> أحمد أمين الزين</w:t>
      </w:r>
      <w:r w:rsidR="002235E8">
        <w:rPr>
          <w:rFonts w:hint="cs"/>
          <w:rtl/>
        </w:rPr>
        <w:t>،</w:t>
      </w:r>
      <w:r>
        <w:rPr>
          <w:rFonts w:hint="cs"/>
          <w:rtl/>
        </w:rPr>
        <w:t xml:space="preserve"> مصر</w:t>
      </w:r>
      <w:r w:rsidR="002235E8">
        <w:rPr>
          <w:rFonts w:hint="cs"/>
          <w:rtl/>
        </w:rPr>
        <w:t>.</w:t>
      </w:r>
    </w:p>
    <w:p w:rsidR="00B62130" w:rsidRDefault="008E0475" w:rsidP="008E0475">
      <w:pPr>
        <w:pStyle w:val="libNormal"/>
        <w:rPr>
          <w:rtl/>
        </w:rPr>
      </w:pPr>
      <w:r>
        <w:rPr>
          <w:rtl/>
        </w:rPr>
        <w:br w:type="page"/>
      </w:r>
    </w:p>
    <w:p w:rsidR="00B62130" w:rsidRDefault="008E0475" w:rsidP="008E0475">
      <w:pPr>
        <w:pStyle w:val="libNormal"/>
        <w:rPr>
          <w:rtl/>
        </w:rPr>
      </w:pPr>
      <w:r w:rsidRPr="00B62130">
        <w:rPr>
          <w:rStyle w:val="libBold2Char"/>
          <w:rFonts w:hint="cs"/>
          <w:rtl/>
        </w:rPr>
        <w:lastRenderedPageBreak/>
        <w:t>آيات الصفات ومنهج ابن جرير الطبريّ في تفسير معانيها</w:t>
      </w:r>
      <w:r w:rsidR="002235E8">
        <w:rPr>
          <w:rFonts w:hint="cs"/>
          <w:rtl/>
        </w:rPr>
        <w:t>،</w:t>
      </w:r>
      <w:r>
        <w:rPr>
          <w:rFonts w:hint="cs"/>
          <w:rtl/>
        </w:rPr>
        <w:t xml:space="preserve"> الدكتور حسام صرصور</w:t>
      </w:r>
      <w:r w:rsidR="002235E8">
        <w:rPr>
          <w:rFonts w:hint="cs"/>
          <w:rtl/>
        </w:rPr>
        <w:t>،</w:t>
      </w:r>
      <w:r>
        <w:rPr>
          <w:rFonts w:hint="cs"/>
          <w:rtl/>
        </w:rPr>
        <w:t xml:space="preserve"> الطبعة الأولى 1423 </w:t>
      </w:r>
      <w:r w:rsidR="002235E8">
        <w:rPr>
          <w:rFonts w:hint="cs"/>
          <w:rtl/>
        </w:rPr>
        <w:t>هـ،</w:t>
      </w:r>
      <w:r>
        <w:rPr>
          <w:rFonts w:hint="cs"/>
          <w:rtl/>
        </w:rPr>
        <w:t xml:space="preserve"> دار الكتب العلميّة</w:t>
      </w:r>
      <w:r w:rsidR="002235E8">
        <w:rPr>
          <w:rFonts w:hint="cs"/>
          <w:rtl/>
        </w:rPr>
        <w:t>،</w:t>
      </w:r>
      <w:r>
        <w:rPr>
          <w:rFonts w:hint="cs"/>
          <w:rtl/>
        </w:rPr>
        <w:t xml:space="preserve"> بيروت</w:t>
      </w:r>
      <w:r w:rsidR="002235E8">
        <w:rPr>
          <w:rFonts w:hint="cs"/>
          <w:rtl/>
        </w:rPr>
        <w:t>.</w:t>
      </w:r>
    </w:p>
    <w:p w:rsidR="00B62130" w:rsidRDefault="008E0475" w:rsidP="008E0475">
      <w:pPr>
        <w:pStyle w:val="libNormal"/>
        <w:rPr>
          <w:rtl/>
        </w:rPr>
      </w:pPr>
      <w:r w:rsidRPr="00B62130">
        <w:rPr>
          <w:rStyle w:val="libBold2Char"/>
          <w:rFonts w:hint="cs"/>
          <w:rtl/>
        </w:rPr>
        <w:t>ابن تيميه بين نقيضين</w:t>
      </w:r>
      <w:r w:rsidR="002235E8" w:rsidRPr="00B62130">
        <w:rPr>
          <w:rStyle w:val="libBold2Char"/>
          <w:rFonts w:hint="cs"/>
          <w:rtl/>
        </w:rPr>
        <w:t>:</w:t>
      </w:r>
      <w:r w:rsidRPr="00B62130">
        <w:rPr>
          <w:rStyle w:val="libBold2Char"/>
          <w:rFonts w:hint="cs"/>
          <w:rtl/>
        </w:rPr>
        <w:t xml:space="preserve"> مشيخته للإسلام واتِّهامه بالكفر والزندقة</w:t>
      </w:r>
      <w:r w:rsidR="002235E8">
        <w:rPr>
          <w:rFonts w:hint="cs"/>
          <w:rtl/>
        </w:rPr>
        <w:t>،</w:t>
      </w:r>
      <w:r>
        <w:rPr>
          <w:rFonts w:hint="cs"/>
          <w:rtl/>
        </w:rPr>
        <w:t xml:space="preserve"> السعيد بدير ألماظ</w:t>
      </w:r>
      <w:r w:rsidR="002235E8">
        <w:rPr>
          <w:rFonts w:hint="cs"/>
          <w:rtl/>
        </w:rPr>
        <w:t>،</w:t>
      </w:r>
      <w:r>
        <w:rPr>
          <w:rFonts w:hint="cs"/>
          <w:rtl/>
        </w:rPr>
        <w:t xml:space="preserve"> الطبعة الأولى 1426 </w:t>
      </w:r>
      <w:r w:rsidR="002235E8">
        <w:rPr>
          <w:rFonts w:hint="cs"/>
          <w:rtl/>
        </w:rPr>
        <w:t>هـ،</w:t>
      </w:r>
      <w:r>
        <w:rPr>
          <w:rFonts w:hint="cs"/>
          <w:rtl/>
        </w:rPr>
        <w:t xml:space="preserve"> مصر</w:t>
      </w:r>
      <w:r w:rsidR="002235E8">
        <w:rPr>
          <w:rFonts w:hint="cs"/>
          <w:rtl/>
        </w:rPr>
        <w:t>.</w:t>
      </w:r>
    </w:p>
    <w:p w:rsidR="00B62130" w:rsidRDefault="008E0475" w:rsidP="008E0475">
      <w:pPr>
        <w:pStyle w:val="libNormal"/>
        <w:rPr>
          <w:rtl/>
        </w:rPr>
      </w:pPr>
      <w:r w:rsidRPr="00B62130">
        <w:rPr>
          <w:rStyle w:val="libBold2Char"/>
          <w:rFonts w:hint="cs"/>
          <w:rtl/>
        </w:rPr>
        <w:t>أخطاء ابن تيميه في حقّ رسول الله وأهل بيته</w:t>
      </w:r>
      <w:r w:rsidR="002235E8">
        <w:rPr>
          <w:rFonts w:hint="cs"/>
          <w:rtl/>
        </w:rPr>
        <w:t>،</w:t>
      </w:r>
      <w:r>
        <w:rPr>
          <w:rFonts w:hint="cs"/>
          <w:rtl/>
        </w:rPr>
        <w:t xml:space="preserve"> الدكتور محمود السيّد صبيح</w:t>
      </w:r>
      <w:r w:rsidR="002235E8">
        <w:rPr>
          <w:rFonts w:hint="cs"/>
          <w:rtl/>
        </w:rPr>
        <w:t>،</w:t>
      </w:r>
      <w:r>
        <w:rPr>
          <w:rFonts w:hint="cs"/>
          <w:rtl/>
        </w:rPr>
        <w:t xml:space="preserve"> الطبعة الأولى 1423 </w:t>
      </w:r>
      <w:r w:rsidR="002235E8">
        <w:rPr>
          <w:rFonts w:hint="cs"/>
          <w:rtl/>
        </w:rPr>
        <w:t>هـ.</w:t>
      </w:r>
    </w:p>
    <w:p w:rsidR="00B62130" w:rsidRDefault="008E0475" w:rsidP="008E0475">
      <w:pPr>
        <w:pStyle w:val="libNormal"/>
        <w:rPr>
          <w:rtl/>
        </w:rPr>
      </w:pPr>
      <w:r w:rsidRPr="00B62130">
        <w:rPr>
          <w:rStyle w:val="libBold2Char"/>
          <w:rFonts w:hint="cs"/>
          <w:rtl/>
        </w:rPr>
        <w:t>الإشفاق في أحكام الطلاق</w:t>
      </w:r>
      <w:r w:rsidR="002235E8">
        <w:rPr>
          <w:rFonts w:hint="cs"/>
          <w:rtl/>
        </w:rPr>
        <w:t>،</w:t>
      </w:r>
      <w:r>
        <w:rPr>
          <w:rFonts w:hint="cs"/>
          <w:rtl/>
        </w:rPr>
        <w:t xml:space="preserve"> محمّد زاهد الكوثري</w:t>
      </w:r>
      <w:r w:rsidR="002235E8">
        <w:rPr>
          <w:rFonts w:hint="cs"/>
          <w:rtl/>
        </w:rPr>
        <w:t>،</w:t>
      </w:r>
      <w:r>
        <w:rPr>
          <w:rFonts w:hint="cs"/>
          <w:rtl/>
        </w:rPr>
        <w:t xml:space="preserve"> الطبعة الأولى</w:t>
      </w:r>
      <w:r w:rsidR="002235E8">
        <w:rPr>
          <w:rFonts w:hint="cs"/>
          <w:rtl/>
        </w:rPr>
        <w:t>،</w:t>
      </w:r>
      <w:r>
        <w:rPr>
          <w:rFonts w:hint="cs"/>
          <w:rtl/>
        </w:rPr>
        <w:t xml:space="preserve"> دار الكتب العلميّة</w:t>
      </w:r>
      <w:r w:rsidR="002235E8">
        <w:rPr>
          <w:rFonts w:hint="cs"/>
          <w:rtl/>
        </w:rPr>
        <w:t>،</w:t>
      </w:r>
      <w:r>
        <w:rPr>
          <w:rFonts w:hint="cs"/>
          <w:rtl/>
        </w:rPr>
        <w:t xml:space="preserve"> بيروت</w:t>
      </w:r>
      <w:r w:rsidR="002235E8">
        <w:rPr>
          <w:rFonts w:hint="cs"/>
          <w:rtl/>
        </w:rPr>
        <w:t>،</w:t>
      </w:r>
      <w:r>
        <w:rPr>
          <w:rFonts w:hint="cs"/>
          <w:rtl/>
        </w:rPr>
        <w:t xml:space="preserve"> 1425 </w:t>
      </w:r>
      <w:r w:rsidR="002235E8">
        <w:rPr>
          <w:rFonts w:hint="cs"/>
          <w:rtl/>
        </w:rPr>
        <w:t>هـ.</w:t>
      </w:r>
    </w:p>
    <w:p w:rsidR="00B62130" w:rsidRDefault="008E0475" w:rsidP="008E0475">
      <w:pPr>
        <w:pStyle w:val="libNormal"/>
        <w:rPr>
          <w:rtl/>
        </w:rPr>
      </w:pPr>
      <w:r w:rsidRPr="00B62130">
        <w:rPr>
          <w:rStyle w:val="libBold2Char"/>
          <w:rFonts w:hint="cs"/>
          <w:rtl/>
        </w:rPr>
        <w:t>أفضل مقول في مناقب أفضل رسول</w:t>
      </w:r>
      <w:r w:rsidR="002235E8">
        <w:rPr>
          <w:rFonts w:hint="cs"/>
          <w:rtl/>
        </w:rPr>
        <w:t>،</w:t>
      </w:r>
      <w:r>
        <w:rPr>
          <w:rFonts w:hint="cs"/>
          <w:rtl/>
        </w:rPr>
        <w:t xml:space="preserve"> عبد الله بن الصديق الغمارى</w:t>
      </w:r>
      <w:r w:rsidR="002235E8">
        <w:rPr>
          <w:rFonts w:hint="cs"/>
          <w:rtl/>
        </w:rPr>
        <w:t>،</w:t>
      </w:r>
      <w:r>
        <w:rPr>
          <w:rFonts w:hint="cs"/>
          <w:rtl/>
        </w:rPr>
        <w:t xml:space="preserve"> الطبعة الأولى 1426 </w:t>
      </w:r>
      <w:r w:rsidR="002235E8">
        <w:rPr>
          <w:rFonts w:hint="cs"/>
          <w:rtl/>
        </w:rPr>
        <w:t>هـ،</w:t>
      </w:r>
      <w:r>
        <w:rPr>
          <w:rFonts w:hint="cs"/>
          <w:rtl/>
        </w:rPr>
        <w:t xml:space="preserve"> مكتبة القاهرة</w:t>
      </w:r>
      <w:r w:rsidR="002235E8">
        <w:rPr>
          <w:rFonts w:hint="cs"/>
          <w:rtl/>
        </w:rPr>
        <w:t>،</w:t>
      </w:r>
      <w:r>
        <w:rPr>
          <w:rFonts w:hint="cs"/>
          <w:rtl/>
        </w:rPr>
        <w:t xml:space="preserve"> مصر</w:t>
      </w:r>
      <w:r w:rsidR="002235E8">
        <w:rPr>
          <w:rFonts w:hint="cs"/>
          <w:rtl/>
        </w:rPr>
        <w:t>.</w:t>
      </w:r>
    </w:p>
    <w:p w:rsidR="00B62130" w:rsidRDefault="008E0475" w:rsidP="008E0475">
      <w:pPr>
        <w:pStyle w:val="libNormal"/>
        <w:rPr>
          <w:rtl/>
        </w:rPr>
      </w:pPr>
      <w:r w:rsidRPr="00B62130">
        <w:rPr>
          <w:rStyle w:val="libBold2Char"/>
          <w:rFonts w:hint="cs"/>
          <w:rtl/>
        </w:rPr>
        <w:t>الإمام الكوثريّ</w:t>
      </w:r>
      <w:r w:rsidR="002235E8">
        <w:rPr>
          <w:rFonts w:hint="cs"/>
          <w:rtl/>
        </w:rPr>
        <w:t>،</w:t>
      </w:r>
      <w:r>
        <w:rPr>
          <w:rFonts w:hint="cs"/>
          <w:rtl/>
        </w:rPr>
        <w:t xml:space="preserve"> خيري</w:t>
      </w:r>
      <w:r w:rsidR="002235E8">
        <w:rPr>
          <w:rFonts w:hint="cs"/>
          <w:rtl/>
        </w:rPr>
        <w:t>،</w:t>
      </w:r>
      <w:r>
        <w:rPr>
          <w:rFonts w:hint="cs"/>
          <w:rtl/>
        </w:rPr>
        <w:t xml:space="preserve"> أحمد</w:t>
      </w:r>
      <w:r w:rsidR="002235E8">
        <w:rPr>
          <w:rFonts w:hint="cs"/>
          <w:rtl/>
        </w:rPr>
        <w:t>،</w:t>
      </w:r>
      <w:r>
        <w:rPr>
          <w:rFonts w:hint="cs"/>
          <w:rtl/>
        </w:rPr>
        <w:t xml:space="preserve"> مطبوع ضمن مجموعة الفقه وأصول الفقه من أعمال الإمام الكوثري</w:t>
      </w:r>
      <w:r w:rsidR="002235E8">
        <w:rPr>
          <w:rFonts w:hint="cs"/>
          <w:rtl/>
        </w:rPr>
        <w:t>،</w:t>
      </w:r>
      <w:r>
        <w:rPr>
          <w:rFonts w:hint="cs"/>
          <w:rtl/>
        </w:rPr>
        <w:t xml:space="preserve"> الطبعة الأولى</w:t>
      </w:r>
      <w:r w:rsidR="002235E8">
        <w:rPr>
          <w:rFonts w:hint="cs"/>
          <w:rtl/>
        </w:rPr>
        <w:t>،</w:t>
      </w:r>
      <w:r>
        <w:rPr>
          <w:rFonts w:hint="cs"/>
          <w:rtl/>
        </w:rPr>
        <w:t xml:space="preserve"> دار الكتب العلميّة</w:t>
      </w:r>
      <w:r w:rsidR="002235E8">
        <w:rPr>
          <w:rFonts w:hint="cs"/>
          <w:rtl/>
        </w:rPr>
        <w:t>،</w:t>
      </w:r>
      <w:r>
        <w:rPr>
          <w:rFonts w:hint="cs"/>
          <w:rtl/>
        </w:rPr>
        <w:t xml:space="preserve"> بيروت 1425 </w:t>
      </w:r>
      <w:r w:rsidR="002235E8">
        <w:rPr>
          <w:rFonts w:hint="cs"/>
          <w:rtl/>
        </w:rPr>
        <w:t>هـ.</w:t>
      </w:r>
    </w:p>
    <w:p w:rsidR="00B62130" w:rsidRDefault="008E0475" w:rsidP="008E0475">
      <w:pPr>
        <w:pStyle w:val="libNormal"/>
        <w:rPr>
          <w:rtl/>
        </w:rPr>
      </w:pPr>
      <w:r w:rsidRPr="00B62130">
        <w:rPr>
          <w:rStyle w:val="libBold2Char"/>
          <w:rFonts w:hint="cs"/>
          <w:rtl/>
        </w:rPr>
        <w:t>الإفهام والإفحام</w:t>
      </w:r>
      <w:r w:rsidR="002235E8">
        <w:rPr>
          <w:rFonts w:hint="cs"/>
          <w:rtl/>
        </w:rPr>
        <w:t>،</w:t>
      </w:r>
      <w:r>
        <w:rPr>
          <w:rFonts w:hint="cs"/>
          <w:rtl/>
        </w:rPr>
        <w:t xml:space="preserve"> محمّد زكي إبراهيم</w:t>
      </w:r>
      <w:r w:rsidR="002235E8">
        <w:rPr>
          <w:rFonts w:hint="cs"/>
          <w:rtl/>
        </w:rPr>
        <w:t>،</w:t>
      </w:r>
      <w:r>
        <w:rPr>
          <w:rFonts w:hint="cs"/>
          <w:rtl/>
        </w:rPr>
        <w:t xml:space="preserve"> الطبعة الخامسة 1425 </w:t>
      </w:r>
      <w:r w:rsidR="002235E8">
        <w:rPr>
          <w:rFonts w:hint="cs"/>
          <w:rtl/>
        </w:rPr>
        <w:t>هـ،</w:t>
      </w:r>
      <w:r>
        <w:rPr>
          <w:rFonts w:hint="cs"/>
          <w:rtl/>
        </w:rPr>
        <w:t xml:space="preserve"> مصر</w:t>
      </w:r>
      <w:r w:rsidR="002235E8">
        <w:rPr>
          <w:rFonts w:hint="cs"/>
          <w:rtl/>
        </w:rPr>
        <w:t>.</w:t>
      </w:r>
    </w:p>
    <w:p w:rsidR="00B62130" w:rsidRDefault="008E0475" w:rsidP="008E0475">
      <w:pPr>
        <w:pStyle w:val="libNormal"/>
        <w:rPr>
          <w:rtl/>
        </w:rPr>
      </w:pPr>
      <w:r w:rsidRPr="00B62130">
        <w:rPr>
          <w:rStyle w:val="libBold2Char"/>
          <w:rFonts w:hint="cs"/>
          <w:rtl/>
        </w:rPr>
        <w:t>أدلّة أهل السنّة والجماعة</w:t>
      </w:r>
      <w:r w:rsidR="002235E8">
        <w:rPr>
          <w:rFonts w:hint="cs"/>
          <w:rtl/>
        </w:rPr>
        <w:t>،</w:t>
      </w:r>
      <w:r>
        <w:rPr>
          <w:rFonts w:hint="cs"/>
          <w:rtl/>
        </w:rPr>
        <w:t xml:space="preserve"> أو الردّ المحكم المنيع على شبهات ابن منيع</w:t>
      </w:r>
      <w:r w:rsidR="002235E8">
        <w:rPr>
          <w:rFonts w:hint="cs"/>
          <w:rtl/>
        </w:rPr>
        <w:t>،</w:t>
      </w:r>
      <w:r>
        <w:rPr>
          <w:rFonts w:hint="cs"/>
          <w:rtl/>
        </w:rPr>
        <w:t xml:space="preserve"> الرفاعيّ</w:t>
      </w:r>
      <w:r w:rsidR="002235E8">
        <w:rPr>
          <w:rFonts w:hint="cs"/>
          <w:rtl/>
        </w:rPr>
        <w:t>،</w:t>
      </w:r>
      <w:r>
        <w:rPr>
          <w:rFonts w:hint="cs"/>
          <w:rtl/>
        </w:rPr>
        <w:t xml:space="preserve"> يوسف</w:t>
      </w:r>
      <w:r w:rsidR="002235E8">
        <w:rPr>
          <w:rFonts w:hint="cs"/>
          <w:rtl/>
        </w:rPr>
        <w:t>،</w:t>
      </w:r>
      <w:r>
        <w:rPr>
          <w:rFonts w:hint="cs"/>
          <w:rtl/>
        </w:rPr>
        <w:t xml:space="preserve"> مكتبة</w:t>
      </w:r>
      <w:r w:rsidR="002235E8">
        <w:rPr>
          <w:rFonts w:hint="cs"/>
          <w:rtl/>
        </w:rPr>
        <w:t>،</w:t>
      </w:r>
      <w:r>
        <w:rPr>
          <w:rFonts w:hint="cs"/>
          <w:rtl/>
        </w:rPr>
        <w:t xml:space="preserve"> دار القرآن الكريم</w:t>
      </w:r>
      <w:r w:rsidR="002235E8">
        <w:rPr>
          <w:rFonts w:hint="cs"/>
          <w:rtl/>
        </w:rPr>
        <w:t>،</w:t>
      </w:r>
      <w:r>
        <w:rPr>
          <w:rFonts w:hint="cs"/>
          <w:rtl/>
        </w:rPr>
        <w:t xml:space="preserve"> الكويت</w:t>
      </w:r>
      <w:r w:rsidR="002235E8">
        <w:rPr>
          <w:rFonts w:hint="cs"/>
          <w:rtl/>
        </w:rPr>
        <w:t>،</w:t>
      </w:r>
      <w:r>
        <w:rPr>
          <w:rFonts w:hint="cs"/>
          <w:rtl/>
        </w:rPr>
        <w:t xml:space="preserve"> الطبعة السابعة 1410 </w:t>
      </w:r>
      <w:r w:rsidR="002235E8">
        <w:rPr>
          <w:rFonts w:hint="cs"/>
          <w:rtl/>
        </w:rPr>
        <w:t>هـ.</w:t>
      </w:r>
    </w:p>
    <w:p w:rsidR="00B62130" w:rsidRDefault="008E0475" w:rsidP="008E0475">
      <w:pPr>
        <w:pStyle w:val="libNormal"/>
        <w:rPr>
          <w:rtl/>
        </w:rPr>
      </w:pPr>
      <w:r w:rsidRPr="00B62130">
        <w:rPr>
          <w:rStyle w:val="libBold2Char"/>
          <w:rFonts w:hint="cs"/>
          <w:rtl/>
        </w:rPr>
        <w:t>إعلام الأنام بفضائل وأحكام الصلاة على النبيّ عليه الصلاة والسلام</w:t>
      </w:r>
      <w:r w:rsidR="002235E8">
        <w:rPr>
          <w:rFonts w:hint="cs"/>
          <w:rtl/>
        </w:rPr>
        <w:t>،</w:t>
      </w:r>
      <w:r>
        <w:rPr>
          <w:rFonts w:hint="cs"/>
          <w:rtl/>
        </w:rPr>
        <w:t xml:space="preserve"> عبد الله محمّد عكور</w:t>
      </w:r>
      <w:r w:rsidR="002235E8">
        <w:rPr>
          <w:rFonts w:hint="cs"/>
          <w:rtl/>
        </w:rPr>
        <w:t>،</w:t>
      </w:r>
      <w:r>
        <w:rPr>
          <w:rFonts w:hint="cs"/>
          <w:rtl/>
        </w:rPr>
        <w:t xml:space="preserve"> الطبعة الثانية 1422 </w:t>
      </w:r>
      <w:r w:rsidR="002235E8">
        <w:rPr>
          <w:rFonts w:hint="cs"/>
          <w:rtl/>
        </w:rPr>
        <w:t>هـ.</w:t>
      </w:r>
    </w:p>
    <w:p w:rsidR="00B62130" w:rsidRDefault="008E0475" w:rsidP="008E0475">
      <w:pPr>
        <w:pStyle w:val="libNormal"/>
        <w:rPr>
          <w:rtl/>
        </w:rPr>
      </w:pPr>
      <w:r w:rsidRPr="00B62130">
        <w:rPr>
          <w:rStyle w:val="libBold2Char"/>
          <w:rFonts w:hint="cs"/>
          <w:rtl/>
        </w:rPr>
        <w:t>ابن القرية والكتاب</w:t>
      </w:r>
      <w:r w:rsidR="002235E8">
        <w:rPr>
          <w:rFonts w:hint="cs"/>
          <w:rtl/>
        </w:rPr>
        <w:t>،</w:t>
      </w:r>
      <w:r>
        <w:rPr>
          <w:rFonts w:hint="cs"/>
          <w:rtl/>
        </w:rPr>
        <w:t xml:space="preserve"> القرضاوي</w:t>
      </w:r>
      <w:r w:rsidR="002235E8">
        <w:rPr>
          <w:rFonts w:hint="cs"/>
          <w:rtl/>
        </w:rPr>
        <w:t>،</w:t>
      </w:r>
      <w:r>
        <w:rPr>
          <w:rFonts w:hint="cs"/>
          <w:rtl/>
        </w:rPr>
        <w:t xml:space="preserve"> الدكتور يوسف</w:t>
      </w:r>
      <w:r w:rsidR="002235E8">
        <w:rPr>
          <w:rFonts w:hint="cs"/>
          <w:rtl/>
        </w:rPr>
        <w:t>،</w:t>
      </w:r>
      <w:r>
        <w:rPr>
          <w:rFonts w:hint="cs"/>
          <w:rtl/>
        </w:rPr>
        <w:t xml:space="preserve"> دار الشروق</w:t>
      </w:r>
      <w:r w:rsidR="002235E8">
        <w:rPr>
          <w:rFonts w:hint="cs"/>
          <w:rtl/>
        </w:rPr>
        <w:t>،</w:t>
      </w:r>
      <w:r>
        <w:rPr>
          <w:rFonts w:hint="cs"/>
          <w:rtl/>
        </w:rPr>
        <w:t xml:space="preserve"> مصر</w:t>
      </w:r>
      <w:r w:rsidR="002235E8">
        <w:rPr>
          <w:rFonts w:hint="cs"/>
          <w:rtl/>
        </w:rPr>
        <w:t>،</w:t>
      </w:r>
      <w:r>
        <w:rPr>
          <w:rFonts w:hint="cs"/>
          <w:rtl/>
        </w:rPr>
        <w:t xml:space="preserve"> الطبعة الأولى 1423 </w:t>
      </w:r>
      <w:r w:rsidR="002235E8">
        <w:rPr>
          <w:rFonts w:hint="cs"/>
          <w:rtl/>
        </w:rPr>
        <w:t>هـ.</w:t>
      </w:r>
    </w:p>
    <w:p w:rsidR="00B62130" w:rsidRDefault="008E0475" w:rsidP="008E0475">
      <w:pPr>
        <w:pStyle w:val="libNormal"/>
        <w:rPr>
          <w:rtl/>
        </w:rPr>
      </w:pPr>
      <w:r w:rsidRPr="00B62130">
        <w:rPr>
          <w:rStyle w:val="libBold2Char"/>
          <w:rFonts w:hint="cs"/>
          <w:rtl/>
        </w:rPr>
        <w:t>أشرف الوسائل إلى فهم الشمائل</w:t>
      </w:r>
      <w:r w:rsidR="002235E8">
        <w:rPr>
          <w:rFonts w:hint="cs"/>
          <w:rtl/>
        </w:rPr>
        <w:t>،</w:t>
      </w:r>
      <w:r>
        <w:rPr>
          <w:rFonts w:hint="cs"/>
          <w:rtl/>
        </w:rPr>
        <w:t xml:space="preserve"> ابن حجر الهيتمي</w:t>
      </w:r>
      <w:r w:rsidR="002235E8">
        <w:rPr>
          <w:rFonts w:hint="cs"/>
          <w:rtl/>
        </w:rPr>
        <w:t>،</w:t>
      </w:r>
      <w:r>
        <w:rPr>
          <w:rFonts w:hint="cs"/>
          <w:rtl/>
        </w:rPr>
        <w:t xml:space="preserve"> دار الكتب العلميّة</w:t>
      </w:r>
      <w:r w:rsidR="002235E8">
        <w:rPr>
          <w:rFonts w:hint="cs"/>
          <w:rtl/>
        </w:rPr>
        <w:t>،</w:t>
      </w:r>
      <w:r>
        <w:rPr>
          <w:rFonts w:hint="cs"/>
          <w:rtl/>
        </w:rPr>
        <w:t xml:space="preserve"> بيروت</w:t>
      </w:r>
      <w:r w:rsidR="002235E8">
        <w:rPr>
          <w:rFonts w:hint="cs"/>
          <w:rtl/>
        </w:rPr>
        <w:t>،</w:t>
      </w:r>
      <w:r>
        <w:rPr>
          <w:rFonts w:hint="cs"/>
          <w:rtl/>
        </w:rPr>
        <w:t xml:space="preserve"> الطبعة الأولى 1419 </w:t>
      </w:r>
      <w:r w:rsidR="002235E8">
        <w:rPr>
          <w:rFonts w:hint="cs"/>
          <w:rtl/>
        </w:rPr>
        <w:t>هـ.</w:t>
      </w:r>
    </w:p>
    <w:p w:rsidR="008E0475" w:rsidRDefault="008E0475" w:rsidP="008E0475">
      <w:pPr>
        <w:pStyle w:val="libNormal"/>
        <w:rPr>
          <w:rtl/>
        </w:rPr>
      </w:pPr>
      <w:r w:rsidRPr="00B62130">
        <w:rPr>
          <w:rStyle w:val="libBold2Char"/>
          <w:rFonts w:hint="cs"/>
          <w:rtl/>
        </w:rPr>
        <w:t>الأوائل</w:t>
      </w:r>
      <w:r w:rsidR="002235E8">
        <w:rPr>
          <w:rFonts w:hint="cs"/>
          <w:rtl/>
        </w:rPr>
        <w:t>،</w:t>
      </w:r>
      <w:r>
        <w:rPr>
          <w:rFonts w:hint="cs"/>
          <w:rtl/>
        </w:rPr>
        <w:t xml:space="preserve"> أبو هلال العسكري</w:t>
      </w:r>
      <w:r w:rsidR="002235E8">
        <w:rPr>
          <w:rFonts w:hint="cs"/>
          <w:rtl/>
        </w:rPr>
        <w:t>،</w:t>
      </w:r>
      <w:r>
        <w:rPr>
          <w:rFonts w:hint="cs"/>
          <w:rtl/>
        </w:rPr>
        <w:t xml:space="preserve"> تحقيق</w:t>
      </w:r>
      <w:r w:rsidR="002235E8">
        <w:rPr>
          <w:rFonts w:hint="cs"/>
          <w:rtl/>
        </w:rPr>
        <w:t>:</w:t>
      </w:r>
      <w:r>
        <w:rPr>
          <w:rFonts w:hint="cs"/>
          <w:rtl/>
        </w:rPr>
        <w:t xml:space="preserve"> عبد الرزّاق غالب المهدي</w:t>
      </w:r>
      <w:r w:rsidR="002235E8">
        <w:rPr>
          <w:rFonts w:hint="cs"/>
          <w:rtl/>
        </w:rPr>
        <w:t>،</w:t>
      </w:r>
      <w:r>
        <w:rPr>
          <w:rFonts w:hint="cs"/>
          <w:rtl/>
        </w:rPr>
        <w:t xml:space="preserve"> دار الكتب العلميّة</w:t>
      </w:r>
      <w:r w:rsidR="002235E8">
        <w:rPr>
          <w:rFonts w:hint="cs"/>
          <w:rtl/>
        </w:rPr>
        <w:t>،</w:t>
      </w:r>
      <w:r>
        <w:rPr>
          <w:rFonts w:hint="cs"/>
          <w:rtl/>
        </w:rPr>
        <w:t xml:space="preserve"> </w:t>
      </w:r>
    </w:p>
    <w:p w:rsidR="008E0475" w:rsidRDefault="008E0475" w:rsidP="008E0475">
      <w:pPr>
        <w:pStyle w:val="libNormal"/>
        <w:rPr>
          <w:rtl/>
        </w:rPr>
      </w:pPr>
      <w:r>
        <w:rPr>
          <w:rtl/>
        </w:rPr>
        <w:br w:type="page"/>
      </w:r>
    </w:p>
    <w:p w:rsidR="00B62130" w:rsidRDefault="008E0475" w:rsidP="00B62130">
      <w:pPr>
        <w:pStyle w:val="libNormal0"/>
        <w:rPr>
          <w:rtl/>
        </w:rPr>
      </w:pPr>
      <w:r>
        <w:rPr>
          <w:rFonts w:hint="cs"/>
          <w:rtl/>
        </w:rPr>
        <w:lastRenderedPageBreak/>
        <w:t>بيروت 1997</w:t>
      </w:r>
      <w:r w:rsidR="002235E8">
        <w:rPr>
          <w:rFonts w:hint="cs"/>
          <w:rtl/>
        </w:rPr>
        <w:t>.</w:t>
      </w:r>
    </w:p>
    <w:p w:rsidR="00B62130" w:rsidRDefault="008E0475" w:rsidP="008E0475">
      <w:pPr>
        <w:pStyle w:val="libNormal"/>
        <w:rPr>
          <w:rtl/>
        </w:rPr>
      </w:pPr>
      <w:r w:rsidRPr="00B62130">
        <w:rPr>
          <w:rStyle w:val="libBold2Char"/>
          <w:rFonts w:hint="cs"/>
          <w:rtl/>
        </w:rPr>
        <w:t>إيضاح المكنون</w:t>
      </w:r>
      <w:r w:rsidR="002235E8">
        <w:rPr>
          <w:rFonts w:hint="cs"/>
          <w:rtl/>
        </w:rPr>
        <w:t>،</w:t>
      </w:r>
      <w:r>
        <w:rPr>
          <w:rFonts w:hint="cs"/>
          <w:rtl/>
        </w:rPr>
        <w:t xml:space="preserve"> البابائي البغداديّ</w:t>
      </w:r>
      <w:r w:rsidR="002235E8">
        <w:rPr>
          <w:rFonts w:hint="cs"/>
          <w:rtl/>
        </w:rPr>
        <w:t>،</w:t>
      </w:r>
      <w:r>
        <w:rPr>
          <w:rFonts w:hint="cs"/>
          <w:rtl/>
        </w:rPr>
        <w:t xml:space="preserve"> إسماعيل باشا</w:t>
      </w:r>
      <w:r w:rsidR="002235E8">
        <w:rPr>
          <w:rFonts w:hint="cs"/>
          <w:rtl/>
        </w:rPr>
        <w:t>،</w:t>
      </w:r>
      <w:r>
        <w:rPr>
          <w:rFonts w:hint="cs"/>
          <w:rtl/>
        </w:rPr>
        <w:t xml:space="preserve"> أوفست دار الفكر</w:t>
      </w:r>
      <w:r w:rsidR="002235E8">
        <w:rPr>
          <w:rFonts w:hint="cs"/>
          <w:rtl/>
        </w:rPr>
        <w:t>،</w:t>
      </w:r>
      <w:r>
        <w:rPr>
          <w:rFonts w:hint="cs"/>
          <w:rtl/>
        </w:rPr>
        <w:t xml:space="preserve"> بيروت 1402 </w:t>
      </w:r>
      <w:r w:rsidR="002235E8">
        <w:rPr>
          <w:rFonts w:hint="cs"/>
          <w:rtl/>
        </w:rPr>
        <w:t>هـ.</w:t>
      </w:r>
    </w:p>
    <w:p w:rsidR="00B62130" w:rsidRDefault="008E0475" w:rsidP="008E0475">
      <w:pPr>
        <w:pStyle w:val="libNormal"/>
        <w:rPr>
          <w:rtl/>
        </w:rPr>
      </w:pPr>
      <w:r w:rsidRPr="00B62130">
        <w:rPr>
          <w:rStyle w:val="libBold2Char"/>
          <w:rFonts w:hint="cs"/>
          <w:rtl/>
        </w:rPr>
        <w:t>بحار الأنوار</w:t>
      </w:r>
      <w:r w:rsidR="002235E8">
        <w:rPr>
          <w:rFonts w:hint="cs"/>
          <w:rtl/>
        </w:rPr>
        <w:t>،</w:t>
      </w:r>
      <w:r>
        <w:rPr>
          <w:rFonts w:hint="cs"/>
          <w:rtl/>
        </w:rPr>
        <w:t xml:space="preserve"> المجلسيّ</w:t>
      </w:r>
      <w:r w:rsidR="002235E8">
        <w:rPr>
          <w:rFonts w:hint="cs"/>
          <w:rtl/>
        </w:rPr>
        <w:t>،</w:t>
      </w:r>
      <w:r>
        <w:rPr>
          <w:rFonts w:hint="cs"/>
          <w:rtl/>
        </w:rPr>
        <w:t xml:space="preserve"> محمّد باقر</w:t>
      </w:r>
      <w:r w:rsidR="002235E8">
        <w:rPr>
          <w:rFonts w:hint="cs"/>
          <w:rtl/>
        </w:rPr>
        <w:t>،</w:t>
      </w:r>
      <w:r>
        <w:rPr>
          <w:rFonts w:hint="cs"/>
          <w:rtl/>
        </w:rPr>
        <w:t xml:space="preserve"> مؤسّسة الوفاء</w:t>
      </w:r>
      <w:r w:rsidR="002235E8">
        <w:rPr>
          <w:rFonts w:hint="cs"/>
          <w:rtl/>
        </w:rPr>
        <w:t>،</w:t>
      </w:r>
      <w:r>
        <w:rPr>
          <w:rFonts w:hint="cs"/>
          <w:rtl/>
        </w:rPr>
        <w:t xml:space="preserve"> بيروت</w:t>
      </w:r>
      <w:r w:rsidR="002235E8">
        <w:rPr>
          <w:rFonts w:hint="cs"/>
          <w:rtl/>
        </w:rPr>
        <w:t>،</w:t>
      </w:r>
      <w:r>
        <w:rPr>
          <w:rFonts w:hint="cs"/>
          <w:rtl/>
        </w:rPr>
        <w:t xml:space="preserve"> الطبعة الثالثة 1403 </w:t>
      </w:r>
      <w:r w:rsidR="002235E8">
        <w:rPr>
          <w:rFonts w:hint="cs"/>
          <w:rtl/>
        </w:rPr>
        <w:t>هـ.</w:t>
      </w:r>
    </w:p>
    <w:p w:rsidR="00B62130" w:rsidRDefault="008E0475" w:rsidP="008E0475">
      <w:pPr>
        <w:pStyle w:val="libNormal"/>
        <w:rPr>
          <w:rtl/>
        </w:rPr>
      </w:pPr>
      <w:r w:rsidRPr="00B62130">
        <w:rPr>
          <w:rStyle w:val="libBold2Char"/>
          <w:rFonts w:hint="cs"/>
          <w:rtl/>
        </w:rPr>
        <w:t>البحر المحيط في تفسير القرآن</w:t>
      </w:r>
      <w:r w:rsidR="002235E8">
        <w:rPr>
          <w:rFonts w:hint="cs"/>
          <w:rtl/>
        </w:rPr>
        <w:t>،</w:t>
      </w:r>
      <w:r>
        <w:rPr>
          <w:rFonts w:hint="cs"/>
          <w:rtl/>
        </w:rPr>
        <w:t xml:space="preserve"> الأندلسيّ</w:t>
      </w:r>
      <w:r w:rsidR="002235E8">
        <w:rPr>
          <w:rFonts w:hint="cs"/>
          <w:rtl/>
        </w:rPr>
        <w:t>،</w:t>
      </w:r>
      <w:r>
        <w:rPr>
          <w:rFonts w:hint="cs"/>
          <w:rtl/>
        </w:rPr>
        <w:t xml:space="preserve"> أبو حيّان محمّد بن يوسف</w:t>
      </w:r>
      <w:r w:rsidR="002235E8">
        <w:rPr>
          <w:rFonts w:hint="cs"/>
          <w:rtl/>
        </w:rPr>
        <w:t>،</w:t>
      </w:r>
      <w:r>
        <w:rPr>
          <w:rFonts w:hint="cs"/>
          <w:rtl/>
        </w:rPr>
        <w:t xml:space="preserve"> مطبعة السعادة</w:t>
      </w:r>
      <w:r w:rsidR="002235E8">
        <w:rPr>
          <w:rFonts w:hint="cs"/>
          <w:rtl/>
        </w:rPr>
        <w:t>،</w:t>
      </w:r>
      <w:r>
        <w:rPr>
          <w:rFonts w:hint="cs"/>
          <w:rtl/>
        </w:rPr>
        <w:t xml:space="preserve"> القاهرة 1323 </w:t>
      </w:r>
      <w:r w:rsidR="002235E8">
        <w:rPr>
          <w:rFonts w:hint="cs"/>
          <w:rtl/>
        </w:rPr>
        <w:t>هـ.</w:t>
      </w:r>
    </w:p>
    <w:p w:rsidR="00B62130" w:rsidRDefault="008E0475" w:rsidP="008E0475">
      <w:pPr>
        <w:pStyle w:val="libNormal"/>
        <w:rPr>
          <w:rtl/>
        </w:rPr>
      </w:pPr>
      <w:r w:rsidRPr="00B62130">
        <w:rPr>
          <w:rStyle w:val="libBold2Char"/>
          <w:rFonts w:hint="cs"/>
          <w:rtl/>
        </w:rPr>
        <w:t>البداية والنهاية</w:t>
      </w:r>
      <w:r w:rsidR="002235E8">
        <w:rPr>
          <w:rFonts w:hint="cs"/>
          <w:rtl/>
        </w:rPr>
        <w:t>،</w:t>
      </w:r>
      <w:r>
        <w:rPr>
          <w:rFonts w:hint="cs"/>
          <w:rtl/>
        </w:rPr>
        <w:t xml:space="preserve"> ابن كثير</w:t>
      </w:r>
      <w:r w:rsidR="002235E8">
        <w:rPr>
          <w:rFonts w:hint="cs"/>
          <w:rtl/>
        </w:rPr>
        <w:t>،</w:t>
      </w:r>
      <w:r>
        <w:rPr>
          <w:rFonts w:hint="cs"/>
          <w:rtl/>
        </w:rPr>
        <w:t xml:space="preserve"> إسماعيل</w:t>
      </w:r>
      <w:r w:rsidR="002235E8">
        <w:rPr>
          <w:rFonts w:hint="cs"/>
          <w:rtl/>
        </w:rPr>
        <w:t>،</w:t>
      </w:r>
      <w:r>
        <w:rPr>
          <w:rFonts w:hint="cs"/>
          <w:rtl/>
        </w:rPr>
        <w:t xml:space="preserve"> مطبعة السعادة</w:t>
      </w:r>
      <w:r w:rsidR="002235E8">
        <w:rPr>
          <w:rFonts w:hint="cs"/>
          <w:rtl/>
        </w:rPr>
        <w:t>،</w:t>
      </w:r>
      <w:r>
        <w:rPr>
          <w:rFonts w:hint="cs"/>
          <w:rtl/>
        </w:rPr>
        <w:t xml:space="preserve"> القاهرة 1328 </w:t>
      </w:r>
      <w:r w:rsidR="002235E8">
        <w:rPr>
          <w:rFonts w:hint="cs"/>
          <w:rtl/>
        </w:rPr>
        <w:t>هـ.</w:t>
      </w:r>
    </w:p>
    <w:p w:rsidR="00B62130" w:rsidRDefault="008E0475" w:rsidP="008E0475">
      <w:pPr>
        <w:pStyle w:val="libNormal"/>
        <w:rPr>
          <w:rtl/>
        </w:rPr>
      </w:pPr>
      <w:r w:rsidRPr="00B62130">
        <w:rPr>
          <w:rStyle w:val="libBold2Char"/>
          <w:rFonts w:hint="cs"/>
          <w:rtl/>
        </w:rPr>
        <w:t>بشارة المصطفى لشيعة المرتضى</w:t>
      </w:r>
      <w:r w:rsidR="002235E8">
        <w:rPr>
          <w:rFonts w:hint="cs"/>
          <w:rtl/>
        </w:rPr>
        <w:t>،</w:t>
      </w:r>
      <w:r>
        <w:rPr>
          <w:rFonts w:hint="cs"/>
          <w:rtl/>
        </w:rPr>
        <w:t xml:space="preserve"> الطبريّ</w:t>
      </w:r>
      <w:r w:rsidR="002235E8">
        <w:rPr>
          <w:rFonts w:hint="cs"/>
          <w:rtl/>
        </w:rPr>
        <w:t>،</w:t>
      </w:r>
      <w:r>
        <w:rPr>
          <w:rFonts w:hint="cs"/>
          <w:rtl/>
        </w:rPr>
        <w:t xml:space="preserve"> أبو جعفر محمّد بن أبي القاسم</w:t>
      </w:r>
      <w:r w:rsidR="002235E8">
        <w:rPr>
          <w:rFonts w:hint="cs"/>
          <w:rtl/>
        </w:rPr>
        <w:t>،</w:t>
      </w:r>
      <w:r>
        <w:rPr>
          <w:rFonts w:hint="cs"/>
          <w:rtl/>
        </w:rPr>
        <w:t xml:space="preserve"> المطبعة الحيدريّة</w:t>
      </w:r>
      <w:r w:rsidR="002235E8">
        <w:rPr>
          <w:rFonts w:hint="cs"/>
          <w:rtl/>
        </w:rPr>
        <w:t>،</w:t>
      </w:r>
      <w:r>
        <w:rPr>
          <w:rFonts w:hint="cs"/>
          <w:rtl/>
        </w:rPr>
        <w:t xml:space="preserve"> الطبعة الثانية</w:t>
      </w:r>
      <w:r w:rsidR="002235E8">
        <w:rPr>
          <w:rFonts w:hint="cs"/>
          <w:rtl/>
        </w:rPr>
        <w:t>،</w:t>
      </w:r>
      <w:r>
        <w:rPr>
          <w:rFonts w:hint="cs"/>
          <w:rtl/>
        </w:rPr>
        <w:t xml:space="preserve"> النجف الأشرف 1838 </w:t>
      </w:r>
      <w:r w:rsidR="002235E8">
        <w:rPr>
          <w:rFonts w:hint="cs"/>
          <w:rtl/>
        </w:rPr>
        <w:t>هـ.</w:t>
      </w:r>
    </w:p>
    <w:p w:rsidR="00B62130" w:rsidRDefault="008E0475" w:rsidP="008E0475">
      <w:pPr>
        <w:pStyle w:val="libNormal"/>
        <w:rPr>
          <w:rtl/>
        </w:rPr>
      </w:pPr>
      <w:r w:rsidRPr="00B62130">
        <w:rPr>
          <w:rStyle w:val="libBold2Char"/>
          <w:rFonts w:hint="cs"/>
          <w:rtl/>
        </w:rPr>
        <w:t>البرهان في تفسير القرآن</w:t>
      </w:r>
      <w:r w:rsidR="002235E8">
        <w:rPr>
          <w:rFonts w:hint="cs"/>
          <w:rtl/>
        </w:rPr>
        <w:t>،</w:t>
      </w:r>
      <w:r>
        <w:rPr>
          <w:rFonts w:hint="cs"/>
          <w:rtl/>
        </w:rPr>
        <w:t xml:space="preserve"> البحرانيّ</w:t>
      </w:r>
      <w:r w:rsidR="002235E8">
        <w:rPr>
          <w:rFonts w:hint="cs"/>
          <w:rtl/>
        </w:rPr>
        <w:t>،</w:t>
      </w:r>
      <w:r>
        <w:rPr>
          <w:rFonts w:hint="cs"/>
          <w:rtl/>
        </w:rPr>
        <w:t xml:space="preserve"> هاشم بن سليمان</w:t>
      </w:r>
      <w:r w:rsidR="002235E8">
        <w:rPr>
          <w:rFonts w:hint="cs"/>
          <w:rtl/>
        </w:rPr>
        <w:t>،</w:t>
      </w:r>
      <w:r>
        <w:rPr>
          <w:rFonts w:hint="cs"/>
          <w:rtl/>
        </w:rPr>
        <w:t xml:space="preserve"> مطبعة آفتاب</w:t>
      </w:r>
      <w:r w:rsidR="002235E8">
        <w:rPr>
          <w:rFonts w:hint="cs"/>
          <w:rtl/>
        </w:rPr>
        <w:t>،</w:t>
      </w:r>
      <w:r>
        <w:rPr>
          <w:rFonts w:hint="cs"/>
          <w:rtl/>
        </w:rPr>
        <w:t xml:space="preserve"> الطبعة الثانية</w:t>
      </w:r>
      <w:r w:rsidR="002235E8">
        <w:rPr>
          <w:rFonts w:hint="cs"/>
          <w:rtl/>
        </w:rPr>
        <w:t>،</w:t>
      </w:r>
      <w:r>
        <w:rPr>
          <w:rFonts w:hint="cs"/>
          <w:rtl/>
        </w:rPr>
        <w:t xml:space="preserve"> طهران</w:t>
      </w:r>
      <w:r w:rsidR="002235E8">
        <w:rPr>
          <w:rFonts w:hint="cs"/>
          <w:rtl/>
        </w:rPr>
        <w:t>.</w:t>
      </w:r>
    </w:p>
    <w:p w:rsidR="00B62130" w:rsidRDefault="008E0475" w:rsidP="008E0475">
      <w:pPr>
        <w:pStyle w:val="libNormal"/>
        <w:rPr>
          <w:rtl/>
        </w:rPr>
      </w:pPr>
      <w:r w:rsidRPr="00B62130">
        <w:rPr>
          <w:rStyle w:val="libBold2Char"/>
          <w:rFonts w:hint="cs"/>
          <w:rtl/>
        </w:rPr>
        <w:t>البيان والتبيين</w:t>
      </w:r>
      <w:r w:rsidR="002235E8">
        <w:rPr>
          <w:rFonts w:hint="cs"/>
          <w:rtl/>
        </w:rPr>
        <w:t>،</w:t>
      </w:r>
      <w:r>
        <w:rPr>
          <w:rFonts w:hint="cs"/>
          <w:rtl/>
        </w:rPr>
        <w:t xml:space="preserve"> الجاحظ</w:t>
      </w:r>
      <w:r w:rsidR="002235E8">
        <w:rPr>
          <w:rFonts w:hint="cs"/>
          <w:rtl/>
        </w:rPr>
        <w:t>،</w:t>
      </w:r>
      <w:r>
        <w:rPr>
          <w:rFonts w:hint="cs"/>
          <w:rtl/>
        </w:rPr>
        <w:t xml:space="preserve"> عمرو بن بحر</w:t>
      </w:r>
      <w:r w:rsidR="002235E8">
        <w:rPr>
          <w:rFonts w:hint="cs"/>
          <w:rtl/>
        </w:rPr>
        <w:t>،</w:t>
      </w:r>
      <w:r>
        <w:rPr>
          <w:rFonts w:hint="cs"/>
          <w:rtl/>
        </w:rPr>
        <w:t xml:space="preserve"> تحقيق عبد السلام هارون</w:t>
      </w:r>
      <w:r w:rsidR="002235E8">
        <w:rPr>
          <w:rFonts w:hint="cs"/>
          <w:rtl/>
        </w:rPr>
        <w:t>،</w:t>
      </w:r>
      <w:r>
        <w:rPr>
          <w:rFonts w:hint="cs"/>
          <w:rtl/>
        </w:rPr>
        <w:t xml:space="preserve"> مطبعة لجنة التأليف</w:t>
      </w:r>
      <w:r w:rsidR="002235E8">
        <w:rPr>
          <w:rFonts w:hint="cs"/>
          <w:rtl/>
        </w:rPr>
        <w:t>،</w:t>
      </w:r>
      <w:r>
        <w:rPr>
          <w:rFonts w:hint="cs"/>
          <w:rtl/>
        </w:rPr>
        <w:t xml:space="preserve"> القاهرة</w:t>
      </w:r>
      <w:r w:rsidR="002235E8">
        <w:rPr>
          <w:rFonts w:hint="cs"/>
          <w:rtl/>
        </w:rPr>
        <w:t>،</w:t>
      </w:r>
      <w:r>
        <w:rPr>
          <w:rFonts w:hint="cs"/>
          <w:rtl/>
        </w:rPr>
        <w:t xml:space="preserve"> الطبعة الأولى 1368 </w:t>
      </w:r>
      <w:r w:rsidR="002235E8">
        <w:rPr>
          <w:rFonts w:hint="cs"/>
          <w:rtl/>
        </w:rPr>
        <w:t>هـ</w:t>
      </w:r>
      <w:r w:rsidR="000B0A22">
        <w:rPr>
          <w:rFonts w:hint="cs"/>
          <w:rtl/>
        </w:rPr>
        <w:t>/</w:t>
      </w:r>
      <w:r>
        <w:rPr>
          <w:rFonts w:hint="cs"/>
          <w:rtl/>
        </w:rPr>
        <w:t>1949 م</w:t>
      </w:r>
      <w:r w:rsidR="002235E8">
        <w:rPr>
          <w:rFonts w:hint="cs"/>
          <w:rtl/>
        </w:rPr>
        <w:t>.</w:t>
      </w:r>
    </w:p>
    <w:p w:rsidR="00B62130" w:rsidRDefault="008E0475" w:rsidP="008E0475">
      <w:pPr>
        <w:pStyle w:val="libNormal"/>
        <w:rPr>
          <w:rtl/>
        </w:rPr>
      </w:pPr>
      <w:r w:rsidRPr="00B62130">
        <w:rPr>
          <w:rStyle w:val="libBold2Char"/>
          <w:rFonts w:hint="cs"/>
          <w:rtl/>
        </w:rPr>
        <w:t>تاريخ الإسلام</w:t>
      </w:r>
      <w:r w:rsidR="002235E8">
        <w:rPr>
          <w:rFonts w:hint="cs"/>
          <w:rtl/>
        </w:rPr>
        <w:t>،</w:t>
      </w:r>
      <w:r>
        <w:rPr>
          <w:rFonts w:hint="cs"/>
          <w:rtl/>
        </w:rPr>
        <w:t xml:space="preserve"> الذهبيّ</w:t>
      </w:r>
      <w:r w:rsidR="002235E8">
        <w:rPr>
          <w:rFonts w:hint="cs"/>
          <w:rtl/>
        </w:rPr>
        <w:t>،</w:t>
      </w:r>
      <w:r>
        <w:rPr>
          <w:rFonts w:hint="cs"/>
          <w:rtl/>
        </w:rPr>
        <w:t xml:space="preserve"> محمّد بن أحمد</w:t>
      </w:r>
      <w:r w:rsidR="002235E8">
        <w:rPr>
          <w:rFonts w:hint="cs"/>
          <w:rtl/>
        </w:rPr>
        <w:t>،</w:t>
      </w:r>
      <w:r>
        <w:rPr>
          <w:rFonts w:hint="cs"/>
          <w:rtl/>
        </w:rPr>
        <w:t xml:space="preserve"> مطبعة السعادة</w:t>
      </w:r>
      <w:r w:rsidR="002235E8">
        <w:rPr>
          <w:rFonts w:hint="cs"/>
          <w:rtl/>
        </w:rPr>
        <w:t>،</w:t>
      </w:r>
      <w:r>
        <w:rPr>
          <w:rFonts w:hint="cs"/>
          <w:rtl/>
        </w:rPr>
        <w:t xml:space="preserve"> مصر 1368 </w:t>
      </w:r>
      <w:r w:rsidR="002235E8">
        <w:rPr>
          <w:rFonts w:hint="cs"/>
          <w:rtl/>
        </w:rPr>
        <w:t>هـ.</w:t>
      </w:r>
    </w:p>
    <w:p w:rsidR="00B62130" w:rsidRDefault="008E0475" w:rsidP="008E0475">
      <w:pPr>
        <w:pStyle w:val="libNormal"/>
        <w:rPr>
          <w:rtl/>
        </w:rPr>
      </w:pPr>
      <w:r w:rsidRPr="00B62130">
        <w:rPr>
          <w:rStyle w:val="libBold2Char"/>
          <w:rFonts w:hint="cs"/>
          <w:rtl/>
        </w:rPr>
        <w:t>تاريخ الاُمم والملوك</w:t>
      </w:r>
      <w:r w:rsidR="002235E8">
        <w:rPr>
          <w:rFonts w:hint="cs"/>
          <w:rtl/>
        </w:rPr>
        <w:t>،</w:t>
      </w:r>
      <w:r>
        <w:rPr>
          <w:rFonts w:hint="cs"/>
          <w:rtl/>
        </w:rPr>
        <w:t xml:space="preserve"> الطبريّ</w:t>
      </w:r>
      <w:r w:rsidR="002235E8">
        <w:rPr>
          <w:rFonts w:hint="cs"/>
          <w:rtl/>
        </w:rPr>
        <w:t>،</w:t>
      </w:r>
      <w:r>
        <w:rPr>
          <w:rFonts w:hint="cs"/>
          <w:rtl/>
        </w:rPr>
        <w:t xml:space="preserve"> أبو جعفر محمّد بن جرير</w:t>
      </w:r>
      <w:r w:rsidR="002235E8">
        <w:rPr>
          <w:rFonts w:hint="cs"/>
          <w:rtl/>
        </w:rPr>
        <w:t>،</w:t>
      </w:r>
      <w:r>
        <w:rPr>
          <w:rFonts w:hint="cs"/>
          <w:rtl/>
        </w:rPr>
        <w:t xml:space="preserve"> مطبعة الاستقامة</w:t>
      </w:r>
      <w:r w:rsidR="002235E8">
        <w:rPr>
          <w:rFonts w:hint="cs"/>
          <w:rtl/>
        </w:rPr>
        <w:t>،</w:t>
      </w:r>
      <w:r>
        <w:rPr>
          <w:rFonts w:hint="cs"/>
          <w:rtl/>
        </w:rPr>
        <w:t xml:space="preserve"> القاهرة 1358 </w:t>
      </w:r>
      <w:r w:rsidR="002235E8">
        <w:rPr>
          <w:rFonts w:hint="cs"/>
          <w:rtl/>
        </w:rPr>
        <w:t>هـ</w:t>
      </w:r>
      <w:r w:rsidR="000B0A22">
        <w:rPr>
          <w:rFonts w:hint="cs"/>
          <w:rtl/>
        </w:rPr>
        <w:t>/</w:t>
      </w:r>
      <w:r>
        <w:rPr>
          <w:rFonts w:hint="cs"/>
          <w:rtl/>
        </w:rPr>
        <w:t>1939 م</w:t>
      </w:r>
      <w:r w:rsidR="002235E8">
        <w:rPr>
          <w:rFonts w:hint="cs"/>
          <w:rtl/>
        </w:rPr>
        <w:t>.</w:t>
      </w:r>
    </w:p>
    <w:p w:rsidR="00B62130" w:rsidRDefault="008E0475" w:rsidP="008E0475">
      <w:pPr>
        <w:pStyle w:val="libNormal"/>
        <w:rPr>
          <w:rtl/>
        </w:rPr>
      </w:pPr>
      <w:r w:rsidRPr="00B62130">
        <w:rPr>
          <w:rStyle w:val="libBold2Char"/>
          <w:rFonts w:hint="cs"/>
          <w:rtl/>
        </w:rPr>
        <w:t>تاريخ بغداد</w:t>
      </w:r>
      <w:r w:rsidR="002235E8">
        <w:rPr>
          <w:rFonts w:hint="cs"/>
          <w:rtl/>
        </w:rPr>
        <w:t>،</w:t>
      </w:r>
      <w:r>
        <w:rPr>
          <w:rFonts w:hint="cs"/>
          <w:rtl/>
        </w:rPr>
        <w:t xml:space="preserve"> الخطيب البغداديّ</w:t>
      </w:r>
      <w:r w:rsidR="002235E8">
        <w:rPr>
          <w:rFonts w:hint="cs"/>
          <w:rtl/>
        </w:rPr>
        <w:t>،</w:t>
      </w:r>
      <w:r>
        <w:rPr>
          <w:rFonts w:hint="cs"/>
          <w:rtl/>
        </w:rPr>
        <w:t xml:space="preserve"> أحمد بن عليّ</w:t>
      </w:r>
      <w:r w:rsidR="002235E8">
        <w:rPr>
          <w:rFonts w:hint="cs"/>
          <w:rtl/>
        </w:rPr>
        <w:t>،</w:t>
      </w:r>
      <w:r>
        <w:rPr>
          <w:rFonts w:hint="cs"/>
          <w:rtl/>
        </w:rPr>
        <w:t xml:space="preserve"> دار الكتاب العربيّ</w:t>
      </w:r>
      <w:r w:rsidR="002235E8">
        <w:rPr>
          <w:rFonts w:hint="cs"/>
          <w:rtl/>
        </w:rPr>
        <w:t>،</w:t>
      </w:r>
      <w:r>
        <w:rPr>
          <w:rFonts w:hint="cs"/>
          <w:rtl/>
        </w:rPr>
        <w:t xml:space="preserve"> بيروت 1407 </w:t>
      </w:r>
      <w:r w:rsidR="002235E8">
        <w:rPr>
          <w:rFonts w:hint="cs"/>
          <w:rtl/>
        </w:rPr>
        <w:t>هـ</w:t>
      </w:r>
      <w:r w:rsidR="000B0A22">
        <w:rPr>
          <w:rFonts w:hint="cs"/>
          <w:rtl/>
        </w:rPr>
        <w:t>/</w:t>
      </w:r>
      <w:r>
        <w:rPr>
          <w:rFonts w:hint="cs"/>
          <w:rtl/>
        </w:rPr>
        <w:t>1986 م</w:t>
      </w:r>
      <w:r w:rsidR="002235E8">
        <w:rPr>
          <w:rFonts w:hint="cs"/>
          <w:rtl/>
        </w:rPr>
        <w:t>.</w:t>
      </w:r>
    </w:p>
    <w:p w:rsidR="00B62130" w:rsidRDefault="008E0475" w:rsidP="008E0475">
      <w:pPr>
        <w:pStyle w:val="libNormal"/>
        <w:rPr>
          <w:rtl/>
        </w:rPr>
      </w:pPr>
      <w:r w:rsidRPr="00B62130">
        <w:rPr>
          <w:rStyle w:val="libBold2Char"/>
          <w:rFonts w:hint="cs"/>
          <w:rtl/>
        </w:rPr>
        <w:t>تاريخ أسماء الثِقات</w:t>
      </w:r>
      <w:r w:rsidR="002235E8">
        <w:rPr>
          <w:rFonts w:hint="cs"/>
          <w:rtl/>
        </w:rPr>
        <w:t>،</w:t>
      </w:r>
      <w:r>
        <w:rPr>
          <w:rFonts w:hint="cs"/>
          <w:rtl/>
        </w:rPr>
        <w:t xml:space="preserve"> ابن شاهين</w:t>
      </w:r>
      <w:r w:rsidR="002235E8">
        <w:rPr>
          <w:rFonts w:hint="cs"/>
          <w:rtl/>
        </w:rPr>
        <w:t>،</w:t>
      </w:r>
      <w:r>
        <w:rPr>
          <w:rFonts w:hint="cs"/>
          <w:rtl/>
        </w:rPr>
        <w:t xml:space="preserve"> عمر بن أحمد</w:t>
      </w:r>
      <w:r w:rsidR="002235E8">
        <w:rPr>
          <w:rFonts w:hint="cs"/>
          <w:rtl/>
        </w:rPr>
        <w:t>،</w:t>
      </w:r>
      <w:r>
        <w:rPr>
          <w:rFonts w:hint="cs"/>
          <w:rtl/>
        </w:rPr>
        <w:t xml:space="preserve"> تحقيق وتعليق</w:t>
      </w:r>
      <w:r w:rsidR="002235E8">
        <w:rPr>
          <w:rFonts w:hint="cs"/>
          <w:rtl/>
        </w:rPr>
        <w:t>:</w:t>
      </w:r>
      <w:r>
        <w:rPr>
          <w:rFonts w:hint="cs"/>
          <w:rtl/>
        </w:rPr>
        <w:t xml:space="preserve"> عبد المعطي أمين قلعچي</w:t>
      </w:r>
      <w:r w:rsidR="002235E8">
        <w:rPr>
          <w:rFonts w:hint="cs"/>
          <w:rtl/>
        </w:rPr>
        <w:t>،</w:t>
      </w:r>
      <w:r>
        <w:rPr>
          <w:rFonts w:hint="cs"/>
          <w:rtl/>
        </w:rPr>
        <w:t xml:space="preserve"> دار الكتب العلميّة</w:t>
      </w:r>
      <w:r w:rsidR="002235E8">
        <w:rPr>
          <w:rFonts w:hint="cs"/>
          <w:rtl/>
        </w:rPr>
        <w:t>،</w:t>
      </w:r>
      <w:r>
        <w:rPr>
          <w:rFonts w:hint="cs"/>
          <w:rtl/>
        </w:rPr>
        <w:t xml:space="preserve"> بيروت</w:t>
      </w:r>
      <w:r w:rsidR="002235E8">
        <w:rPr>
          <w:rFonts w:hint="cs"/>
          <w:rtl/>
        </w:rPr>
        <w:t>،</w:t>
      </w:r>
      <w:r>
        <w:rPr>
          <w:rFonts w:hint="cs"/>
          <w:rtl/>
        </w:rPr>
        <w:t xml:space="preserve"> الطبعة الأولى 1406 </w:t>
      </w:r>
      <w:r w:rsidR="002235E8">
        <w:rPr>
          <w:rFonts w:hint="cs"/>
          <w:rtl/>
        </w:rPr>
        <w:t>هـ</w:t>
      </w:r>
      <w:r w:rsidR="000B0A22">
        <w:rPr>
          <w:rFonts w:hint="cs"/>
          <w:rtl/>
        </w:rPr>
        <w:t>/</w:t>
      </w:r>
      <w:r>
        <w:rPr>
          <w:rFonts w:hint="cs"/>
          <w:rtl/>
        </w:rPr>
        <w:t>1986 م</w:t>
      </w:r>
      <w:r w:rsidR="002235E8">
        <w:rPr>
          <w:rFonts w:hint="cs"/>
          <w:rtl/>
        </w:rPr>
        <w:t>.</w:t>
      </w:r>
    </w:p>
    <w:p w:rsidR="00B62130" w:rsidRDefault="008E0475" w:rsidP="008E0475">
      <w:pPr>
        <w:pStyle w:val="libNormal"/>
        <w:rPr>
          <w:rtl/>
        </w:rPr>
      </w:pPr>
      <w:r w:rsidRPr="00B62130">
        <w:rPr>
          <w:rStyle w:val="libBold2Char"/>
          <w:rFonts w:hint="cs"/>
          <w:rtl/>
        </w:rPr>
        <w:t>تاريخ خليفة بن خيّاط</w:t>
      </w:r>
      <w:r w:rsidR="002235E8">
        <w:rPr>
          <w:rFonts w:hint="cs"/>
          <w:rtl/>
        </w:rPr>
        <w:t>،</w:t>
      </w:r>
      <w:r>
        <w:rPr>
          <w:rFonts w:hint="cs"/>
          <w:rtl/>
        </w:rPr>
        <w:t xml:space="preserve"> خليفة بن خيّاط</w:t>
      </w:r>
      <w:r w:rsidR="002235E8">
        <w:rPr>
          <w:rFonts w:hint="cs"/>
          <w:rtl/>
        </w:rPr>
        <w:t>،</w:t>
      </w:r>
      <w:r>
        <w:rPr>
          <w:rFonts w:hint="cs"/>
          <w:rtl/>
        </w:rPr>
        <w:t xml:space="preserve"> دار الفكر</w:t>
      </w:r>
      <w:r w:rsidR="002235E8">
        <w:rPr>
          <w:rFonts w:hint="cs"/>
          <w:rtl/>
        </w:rPr>
        <w:t>،</w:t>
      </w:r>
      <w:r>
        <w:rPr>
          <w:rFonts w:hint="cs"/>
          <w:rtl/>
        </w:rPr>
        <w:t xml:space="preserve"> بيروت 1414 </w:t>
      </w:r>
      <w:r w:rsidR="002235E8">
        <w:rPr>
          <w:rFonts w:hint="cs"/>
          <w:rtl/>
        </w:rPr>
        <w:t>هـ</w:t>
      </w:r>
      <w:r w:rsidR="000B0A22">
        <w:rPr>
          <w:rFonts w:hint="cs"/>
          <w:rtl/>
        </w:rPr>
        <w:t>/</w:t>
      </w:r>
      <w:r>
        <w:rPr>
          <w:rFonts w:hint="cs"/>
          <w:rtl/>
        </w:rPr>
        <w:t>1993 م</w:t>
      </w:r>
      <w:r w:rsidR="002235E8">
        <w:rPr>
          <w:rFonts w:hint="cs"/>
          <w:rtl/>
        </w:rPr>
        <w:t>.</w:t>
      </w:r>
    </w:p>
    <w:p w:rsidR="008E0475" w:rsidRDefault="008E0475" w:rsidP="008E0475">
      <w:pPr>
        <w:pStyle w:val="libNormal"/>
        <w:rPr>
          <w:rtl/>
        </w:rPr>
      </w:pPr>
      <w:r w:rsidRPr="00B62130">
        <w:rPr>
          <w:rStyle w:val="libBold2Char"/>
          <w:rFonts w:hint="cs"/>
          <w:rtl/>
        </w:rPr>
        <w:t>التاريخ الكبير</w:t>
      </w:r>
      <w:r w:rsidR="002235E8">
        <w:rPr>
          <w:rFonts w:hint="cs"/>
          <w:rtl/>
        </w:rPr>
        <w:t>،</w:t>
      </w:r>
      <w:r>
        <w:rPr>
          <w:rFonts w:hint="cs"/>
          <w:rtl/>
        </w:rPr>
        <w:t xml:space="preserve"> البخاريّ</w:t>
      </w:r>
      <w:r w:rsidR="002235E8">
        <w:rPr>
          <w:rFonts w:hint="cs"/>
          <w:rtl/>
        </w:rPr>
        <w:t>،</w:t>
      </w:r>
      <w:r>
        <w:rPr>
          <w:rFonts w:hint="cs"/>
          <w:rtl/>
        </w:rPr>
        <w:t xml:space="preserve"> محمّد بن إسماعيل الجعفيّ</w:t>
      </w:r>
      <w:r w:rsidR="002235E8">
        <w:rPr>
          <w:rFonts w:hint="cs"/>
          <w:rtl/>
        </w:rPr>
        <w:t>،</w:t>
      </w:r>
      <w:r>
        <w:rPr>
          <w:rFonts w:hint="cs"/>
          <w:rtl/>
        </w:rPr>
        <w:t xml:space="preserve"> مطبعة دائرة المعارف العثمانيّة بحيدر آباد</w:t>
      </w:r>
      <w:r w:rsidR="002235E8">
        <w:rPr>
          <w:rFonts w:hint="cs"/>
          <w:rtl/>
        </w:rPr>
        <w:t xml:space="preserve"> - </w:t>
      </w:r>
      <w:r>
        <w:rPr>
          <w:rFonts w:hint="cs"/>
          <w:rtl/>
        </w:rPr>
        <w:t>الهند</w:t>
      </w:r>
      <w:r w:rsidR="002235E8">
        <w:rPr>
          <w:rFonts w:hint="cs"/>
          <w:rtl/>
        </w:rPr>
        <w:t>،</w:t>
      </w:r>
      <w:r>
        <w:rPr>
          <w:rFonts w:hint="cs"/>
          <w:rtl/>
        </w:rPr>
        <w:t xml:space="preserve"> الطبعة الأولى 1361 </w:t>
      </w:r>
      <w:r w:rsidR="002235E8">
        <w:rPr>
          <w:rFonts w:hint="cs"/>
          <w:rtl/>
        </w:rPr>
        <w:t>هـ.</w:t>
      </w:r>
    </w:p>
    <w:p w:rsidR="00B62130" w:rsidRDefault="008E0475" w:rsidP="008E0475">
      <w:pPr>
        <w:pStyle w:val="libNormal"/>
        <w:rPr>
          <w:rtl/>
        </w:rPr>
      </w:pPr>
      <w:r>
        <w:rPr>
          <w:rtl/>
        </w:rPr>
        <w:br w:type="page"/>
      </w:r>
    </w:p>
    <w:p w:rsidR="00B62130" w:rsidRDefault="008E0475" w:rsidP="008E0475">
      <w:pPr>
        <w:pStyle w:val="libNormal"/>
        <w:rPr>
          <w:rtl/>
        </w:rPr>
      </w:pPr>
      <w:r w:rsidRPr="00B62130">
        <w:rPr>
          <w:rStyle w:val="libBold2Char"/>
          <w:rFonts w:hint="cs"/>
          <w:rtl/>
        </w:rPr>
        <w:lastRenderedPageBreak/>
        <w:t>تاريخ يحيى بن معين</w:t>
      </w:r>
      <w:r w:rsidR="002235E8">
        <w:rPr>
          <w:rFonts w:hint="cs"/>
          <w:rtl/>
        </w:rPr>
        <w:t>،</w:t>
      </w:r>
      <w:r>
        <w:rPr>
          <w:rFonts w:hint="cs"/>
          <w:rtl/>
        </w:rPr>
        <w:t xml:space="preserve"> تحقيق</w:t>
      </w:r>
      <w:r w:rsidR="002235E8">
        <w:rPr>
          <w:rFonts w:hint="cs"/>
          <w:rtl/>
        </w:rPr>
        <w:t>:</w:t>
      </w:r>
      <w:r>
        <w:rPr>
          <w:rFonts w:hint="cs"/>
          <w:rtl/>
        </w:rPr>
        <w:t xml:space="preserve"> عبد الله أحمد حسن</w:t>
      </w:r>
      <w:r w:rsidR="002235E8">
        <w:rPr>
          <w:rFonts w:hint="cs"/>
          <w:rtl/>
        </w:rPr>
        <w:t>،</w:t>
      </w:r>
      <w:r>
        <w:rPr>
          <w:rFonts w:hint="cs"/>
          <w:rtl/>
        </w:rPr>
        <w:t xml:space="preserve"> دار القلم</w:t>
      </w:r>
      <w:r w:rsidR="002235E8">
        <w:rPr>
          <w:rFonts w:hint="cs"/>
          <w:rtl/>
        </w:rPr>
        <w:t>،</w:t>
      </w:r>
      <w:r>
        <w:rPr>
          <w:rFonts w:hint="cs"/>
          <w:rtl/>
        </w:rPr>
        <w:t xml:space="preserve"> بيروت</w:t>
      </w:r>
      <w:r w:rsidR="002235E8">
        <w:rPr>
          <w:rFonts w:hint="cs"/>
          <w:rtl/>
        </w:rPr>
        <w:t>.</w:t>
      </w:r>
    </w:p>
    <w:p w:rsidR="00B62130" w:rsidRDefault="008E0475" w:rsidP="008E0475">
      <w:pPr>
        <w:pStyle w:val="libNormal"/>
        <w:rPr>
          <w:rtl/>
        </w:rPr>
      </w:pPr>
      <w:r w:rsidRPr="00B62130">
        <w:rPr>
          <w:rStyle w:val="libBold2Char"/>
          <w:rFonts w:hint="cs"/>
          <w:rtl/>
        </w:rPr>
        <w:t>تاريخ اليعقوبيّ</w:t>
      </w:r>
      <w:r w:rsidR="002235E8">
        <w:rPr>
          <w:rFonts w:hint="cs"/>
          <w:rtl/>
        </w:rPr>
        <w:t>،</w:t>
      </w:r>
      <w:r>
        <w:rPr>
          <w:rFonts w:hint="cs"/>
          <w:rtl/>
        </w:rPr>
        <w:t xml:space="preserve"> أحمد بن أبي يعقوب</w:t>
      </w:r>
      <w:r w:rsidR="002235E8">
        <w:rPr>
          <w:rFonts w:hint="cs"/>
          <w:rtl/>
        </w:rPr>
        <w:t>،</w:t>
      </w:r>
      <w:r>
        <w:rPr>
          <w:rFonts w:hint="cs"/>
          <w:rtl/>
        </w:rPr>
        <w:t xml:space="preserve"> الكاتب العبّاسيّ</w:t>
      </w:r>
      <w:r w:rsidR="002235E8">
        <w:rPr>
          <w:rFonts w:hint="cs"/>
          <w:rtl/>
        </w:rPr>
        <w:t>،</w:t>
      </w:r>
      <w:r>
        <w:rPr>
          <w:rFonts w:hint="cs"/>
          <w:rtl/>
        </w:rPr>
        <w:t xml:space="preserve"> دار صادر</w:t>
      </w:r>
      <w:r w:rsidR="002235E8">
        <w:rPr>
          <w:rFonts w:hint="cs"/>
          <w:rtl/>
        </w:rPr>
        <w:t>،</w:t>
      </w:r>
      <w:r>
        <w:rPr>
          <w:rFonts w:hint="cs"/>
          <w:rtl/>
        </w:rPr>
        <w:t xml:space="preserve"> بيروت</w:t>
      </w:r>
      <w:r w:rsidR="002235E8">
        <w:rPr>
          <w:rFonts w:hint="cs"/>
          <w:rtl/>
        </w:rPr>
        <w:t>.</w:t>
      </w:r>
    </w:p>
    <w:p w:rsidR="00B62130" w:rsidRDefault="008E0475" w:rsidP="008E0475">
      <w:pPr>
        <w:pStyle w:val="libNormal"/>
        <w:rPr>
          <w:rtl/>
        </w:rPr>
      </w:pPr>
      <w:r w:rsidRPr="00B62130">
        <w:rPr>
          <w:rStyle w:val="libBold2Char"/>
          <w:rFonts w:hint="cs"/>
          <w:rtl/>
        </w:rPr>
        <w:t>البدر الطالع بمحاسن مَن بعد القرن السابع</w:t>
      </w:r>
      <w:r w:rsidR="002235E8" w:rsidRPr="00B62130">
        <w:rPr>
          <w:rStyle w:val="libBold2Char"/>
          <w:rFonts w:hint="cs"/>
          <w:rtl/>
        </w:rPr>
        <w:t>،</w:t>
      </w:r>
      <w:r w:rsidRPr="00B62130">
        <w:rPr>
          <w:rStyle w:val="libBold2Char"/>
          <w:rFonts w:hint="cs"/>
          <w:rtl/>
        </w:rPr>
        <w:t xml:space="preserve"> الشوكانيّ</w:t>
      </w:r>
      <w:r w:rsidR="002235E8">
        <w:rPr>
          <w:rFonts w:hint="cs"/>
          <w:rtl/>
        </w:rPr>
        <w:t>،</w:t>
      </w:r>
      <w:r>
        <w:rPr>
          <w:rFonts w:hint="cs"/>
          <w:rtl/>
        </w:rPr>
        <w:t xml:space="preserve"> محمّد عليّ</w:t>
      </w:r>
      <w:r w:rsidR="002235E8">
        <w:rPr>
          <w:rFonts w:hint="cs"/>
          <w:rtl/>
        </w:rPr>
        <w:t>،</w:t>
      </w:r>
      <w:r>
        <w:rPr>
          <w:rFonts w:hint="cs"/>
          <w:rtl/>
        </w:rPr>
        <w:t xml:space="preserve"> دار الكتب العلميّة</w:t>
      </w:r>
      <w:r w:rsidR="002235E8">
        <w:rPr>
          <w:rFonts w:hint="cs"/>
          <w:rtl/>
        </w:rPr>
        <w:t>،</w:t>
      </w:r>
      <w:r>
        <w:rPr>
          <w:rFonts w:hint="cs"/>
          <w:rtl/>
        </w:rPr>
        <w:t xml:space="preserve"> بيروت</w:t>
      </w:r>
      <w:r w:rsidR="002235E8">
        <w:rPr>
          <w:rFonts w:hint="cs"/>
          <w:rtl/>
        </w:rPr>
        <w:t>،</w:t>
      </w:r>
      <w:r>
        <w:rPr>
          <w:rFonts w:hint="cs"/>
          <w:rtl/>
        </w:rPr>
        <w:t xml:space="preserve"> الطبعة الأولى 1418 </w:t>
      </w:r>
      <w:r w:rsidR="002235E8">
        <w:rPr>
          <w:rFonts w:hint="cs"/>
          <w:rtl/>
        </w:rPr>
        <w:t>هـ.</w:t>
      </w:r>
    </w:p>
    <w:p w:rsidR="00B62130" w:rsidRDefault="008E0475" w:rsidP="008E0475">
      <w:pPr>
        <w:pStyle w:val="libNormal"/>
        <w:rPr>
          <w:rtl/>
        </w:rPr>
      </w:pPr>
      <w:r w:rsidRPr="00B62130">
        <w:rPr>
          <w:rStyle w:val="libBold2Char"/>
          <w:rFonts w:hint="cs"/>
          <w:rtl/>
        </w:rPr>
        <w:t>البرهان الجليّ في صحّة انتساب الصوفيّة لسيّدنا عليّ</w:t>
      </w:r>
      <w:r w:rsidR="002235E8">
        <w:rPr>
          <w:rFonts w:hint="cs"/>
          <w:rtl/>
        </w:rPr>
        <w:t>،</w:t>
      </w:r>
      <w:r>
        <w:rPr>
          <w:rFonts w:hint="cs"/>
          <w:rtl/>
        </w:rPr>
        <w:t xml:space="preserve"> الغماري</w:t>
      </w:r>
      <w:r w:rsidR="002235E8">
        <w:rPr>
          <w:rFonts w:hint="cs"/>
          <w:rtl/>
        </w:rPr>
        <w:t>،</w:t>
      </w:r>
      <w:r>
        <w:rPr>
          <w:rFonts w:hint="cs"/>
          <w:rtl/>
        </w:rPr>
        <w:t xml:space="preserve"> أحمد بن الصدّيق</w:t>
      </w:r>
      <w:r w:rsidR="002235E8">
        <w:rPr>
          <w:rFonts w:hint="cs"/>
          <w:rtl/>
        </w:rPr>
        <w:t>،</w:t>
      </w:r>
      <w:r>
        <w:rPr>
          <w:rFonts w:hint="cs"/>
          <w:rtl/>
        </w:rPr>
        <w:t xml:space="preserve"> مطبعة السعادة</w:t>
      </w:r>
      <w:r w:rsidR="002235E8">
        <w:rPr>
          <w:rFonts w:hint="cs"/>
          <w:rtl/>
        </w:rPr>
        <w:t>،</w:t>
      </w:r>
      <w:r>
        <w:rPr>
          <w:rFonts w:hint="cs"/>
          <w:rtl/>
        </w:rPr>
        <w:t xml:space="preserve"> القاهرة</w:t>
      </w:r>
      <w:r w:rsidR="002235E8">
        <w:rPr>
          <w:rFonts w:hint="cs"/>
          <w:rtl/>
        </w:rPr>
        <w:t>،</w:t>
      </w:r>
      <w:r>
        <w:rPr>
          <w:rFonts w:hint="cs"/>
          <w:rtl/>
        </w:rPr>
        <w:t xml:space="preserve"> الطبعة الأولى 1389 </w:t>
      </w:r>
      <w:r w:rsidR="002235E8">
        <w:rPr>
          <w:rFonts w:hint="cs"/>
          <w:rtl/>
        </w:rPr>
        <w:t>هـ.</w:t>
      </w:r>
    </w:p>
    <w:p w:rsidR="00B62130" w:rsidRDefault="008E0475" w:rsidP="008E0475">
      <w:pPr>
        <w:pStyle w:val="libNormal"/>
        <w:rPr>
          <w:rtl/>
        </w:rPr>
      </w:pPr>
      <w:r w:rsidRPr="00B62130">
        <w:rPr>
          <w:rStyle w:val="libBold2Char"/>
          <w:rFonts w:hint="cs"/>
          <w:rtl/>
        </w:rPr>
        <w:t>بحوث في علم الكلام</w:t>
      </w:r>
      <w:r w:rsidR="002235E8">
        <w:rPr>
          <w:rFonts w:hint="cs"/>
          <w:rtl/>
        </w:rPr>
        <w:t>،</w:t>
      </w:r>
      <w:r>
        <w:rPr>
          <w:rFonts w:hint="cs"/>
          <w:rtl/>
        </w:rPr>
        <w:t xml:space="preserve"> فوده</w:t>
      </w:r>
      <w:r w:rsidR="002235E8">
        <w:rPr>
          <w:rFonts w:hint="cs"/>
          <w:rtl/>
        </w:rPr>
        <w:t>،</w:t>
      </w:r>
      <w:r>
        <w:rPr>
          <w:rFonts w:hint="cs"/>
          <w:rtl/>
        </w:rPr>
        <w:t xml:space="preserve"> سعيد</w:t>
      </w:r>
      <w:r w:rsidR="002235E8">
        <w:rPr>
          <w:rFonts w:hint="cs"/>
          <w:rtl/>
        </w:rPr>
        <w:t>،</w:t>
      </w:r>
      <w:r>
        <w:rPr>
          <w:rFonts w:hint="cs"/>
          <w:rtl/>
        </w:rPr>
        <w:t xml:space="preserve"> دار الكتب العلميّة</w:t>
      </w:r>
      <w:r w:rsidR="002235E8">
        <w:rPr>
          <w:rFonts w:hint="cs"/>
          <w:rtl/>
        </w:rPr>
        <w:t>،</w:t>
      </w:r>
      <w:r>
        <w:rPr>
          <w:rFonts w:hint="cs"/>
          <w:rtl/>
        </w:rPr>
        <w:t xml:space="preserve"> بيروت</w:t>
      </w:r>
      <w:r w:rsidR="002235E8">
        <w:rPr>
          <w:rFonts w:hint="cs"/>
          <w:rtl/>
        </w:rPr>
        <w:t>،</w:t>
      </w:r>
      <w:r>
        <w:rPr>
          <w:rFonts w:hint="cs"/>
          <w:rtl/>
        </w:rPr>
        <w:t xml:space="preserve"> الطبعة الأولى 1425 </w:t>
      </w:r>
      <w:r w:rsidR="002235E8">
        <w:rPr>
          <w:rFonts w:hint="cs"/>
          <w:rtl/>
        </w:rPr>
        <w:t>هـ.</w:t>
      </w:r>
    </w:p>
    <w:p w:rsidR="00B62130" w:rsidRDefault="008E0475" w:rsidP="008E0475">
      <w:pPr>
        <w:pStyle w:val="libNormal"/>
        <w:rPr>
          <w:rtl/>
        </w:rPr>
      </w:pPr>
      <w:r w:rsidRPr="00B62130">
        <w:rPr>
          <w:rStyle w:val="libBold2Char"/>
          <w:rFonts w:hint="cs"/>
          <w:rtl/>
        </w:rPr>
        <w:t>تأسيس الشيعة لعلوم الإسلام</w:t>
      </w:r>
      <w:r w:rsidR="002235E8">
        <w:rPr>
          <w:rFonts w:hint="cs"/>
          <w:rtl/>
        </w:rPr>
        <w:t>،</w:t>
      </w:r>
      <w:r>
        <w:rPr>
          <w:rFonts w:hint="cs"/>
          <w:rtl/>
        </w:rPr>
        <w:t xml:space="preserve"> الصدر</w:t>
      </w:r>
      <w:r w:rsidR="002235E8">
        <w:rPr>
          <w:rFonts w:hint="cs"/>
          <w:rtl/>
        </w:rPr>
        <w:t>،</w:t>
      </w:r>
      <w:r>
        <w:rPr>
          <w:rFonts w:hint="cs"/>
          <w:rtl/>
        </w:rPr>
        <w:t xml:space="preserve"> السيّد حسن</w:t>
      </w:r>
      <w:r w:rsidR="002235E8">
        <w:rPr>
          <w:rFonts w:hint="cs"/>
          <w:rtl/>
        </w:rPr>
        <w:t>،</w:t>
      </w:r>
      <w:r>
        <w:rPr>
          <w:rFonts w:hint="cs"/>
          <w:rtl/>
        </w:rPr>
        <w:t xml:space="preserve"> شركة النشر والطباعة العراقيّة</w:t>
      </w:r>
      <w:r w:rsidR="002235E8">
        <w:rPr>
          <w:rFonts w:hint="cs"/>
          <w:rtl/>
        </w:rPr>
        <w:t>.</w:t>
      </w:r>
    </w:p>
    <w:p w:rsidR="00B62130" w:rsidRDefault="008E0475" w:rsidP="008E0475">
      <w:pPr>
        <w:pStyle w:val="libNormal"/>
        <w:rPr>
          <w:rtl/>
        </w:rPr>
      </w:pPr>
      <w:r w:rsidRPr="00B62130">
        <w:rPr>
          <w:rStyle w:val="libBold2Char"/>
          <w:rFonts w:hint="cs"/>
          <w:rtl/>
        </w:rPr>
        <w:t>التبيان في تفسير القرآن</w:t>
      </w:r>
      <w:r w:rsidR="002235E8">
        <w:rPr>
          <w:rFonts w:hint="cs"/>
          <w:rtl/>
        </w:rPr>
        <w:t>،</w:t>
      </w:r>
      <w:r>
        <w:rPr>
          <w:rFonts w:hint="cs"/>
          <w:rtl/>
        </w:rPr>
        <w:t xml:space="preserve"> الطوسي</w:t>
      </w:r>
      <w:r w:rsidR="002235E8">
        <w:rPr>
          <w:rFonts w:hint="cs"/>
          <w:rtl/>
        </w:rPr>
        <w:t>،</w:t>
      </w:r>
      <w:r>
        <w:rPr>
          <w:rFonts w:hint="cs"/>
          <w:rtl/>
        </w:rPr>
        <w:t xml:space="preserve"> محمّد بن الحسن</w:t>
      </w:r>
      <w:r w:rsidR="002235E8">
        <w:rPr>
          <w:rFonts w:hint="cs"/>
          <w:rtl/>
        </w:rPr>
        <w:t>،</w:t>
      </w:r>
      <w:r>
        <w:rPr>
          <w:rFonts w:hint="cs"/>
          <w:rtl/>
        </w:rPr>
        <w:t xml:space="preserve"> دار إحياء التراث العربي</w:t>
      </w:r>
      <w:r w:rsidR="002235E8">
        <w:rPr>
          <w:rFonts w:hint="cs"/>
          <w:rtl/>
        </w:rPr>
        <w:t>،</w:t>
      </w:r>
      <w:r>
        <w:rPr>
          <w:rFonts w:hint="cs"/>
          <w:rtl/>
        </w:rPr>
        <w:t xml:space="preserve"> بيروت</w:t>
      </w:r>
      <w:r w:rsidR="002235E8">
        <w:rPr>
          <w:rFonts w:hint="cs"/>
          <w:rtl/>
        </w:rPr>
        <w:t>.</w:t>
      </w:r>
    </w:p>
    <w:p w:rsidR="00B62130" w:rsidRDefault="008E0475" w:rsidP="008E0475">
      <w:pPr>
        <w:pStyle w:val="libNormal"/>
        <w:rPr>
          <w:rtl/>
        </w:rPr>
      </w:pPr>
      <w:r w:rsidRPr="00B62130">
        <w:rPr>
          <w:rStyle w:val="libBold2Char"/>
          <w:rFonts w:hint="cs"/>
          <w:rtl/>
        </w:rPr>
        <w:t>تُحَف العقول عن آل الرسول</w:t>
      </w:r>
      <w:r w:rsidR="002235E8">
        <w:rPr>
          <w:rFonts w:hint="cs"/>
          <w:rtl/>
        </w:rPr>
        <w:t>،</w:t>
      </w:r>
      <w:r>
        <w:rPr>
          <w:rFonts w:hint="cs"/>
          <w:rtl/>
        </w:rPr>
        <w:t xml:space="preserve"> ابن شعبة الحرّانيّ</w:t>
      </w:r>
      <w:r w:rsidR="002235E8">
        <w:rPr>
          <w:rFonts w:hint="cs"/>
          <w:rtl/>
        </w:rPr>
        <w:t>،</w:t>
      </w:r>
      <w:r>
        <w:rPr>
          <w:rFonts w:hint="cs"/>
          <w:rtl/>
        </w:rPr>
        <w:t xml:space="preserve"> الحسن بن عليّ</w:t>
      </w:r>
      <w:r w:rsidR="002235E8">
        <w:rPr>
          <w:rFonts w:hint="cs"/>
          <w:rtl/>
        </w:rPr>
        <w:t>،</w:t>
      </w:r>
      <w:r>
        <w:rPr>
          <w:rFonts w:hint="cs"/>
          <w:rtl/>
        </w:rPr>
        <w:t xml:space="preserve"> مؤسّسة النشر الإسلاميّ</w:t>
      </w:r>
      <w:r w:rsidR="002235E8">
        <w:rPr>
          <w:rFonts w:hint="cs"/>
          <w:rtl/>
        </w:rPr>
        <w:t>،</w:t>
      </w:r>
      <w:r>
        <w:rPr>
          <w:rFonts w:hint="cs"/>
          <w:rtl/>
        </w:rPr>
        <w:t xml:space="preserve"> قم</w:t>
      </w:r>
      <w:r w:rsidR="002235E8">
        <w:rPr>
          <w:rFonts w:hint="cs"/>
          <w:rtl/>
        </w:rPr>
        <w:t xml:space="preserve"> - </w:t>
      </w:r>
      <w:r>
        <w:rPr>
          <w:rFonts w:hint="cs"/>
          <w:rtl/>
        </w:rPr>
        <w:t>إيران</w:t>
      </w:r>
      <w:r w:rsidR="002235E8">
        <w:rPr>
          <w:rFonts w:hint="cs"/>
          <w:rtl/>
        </w:rPr>
        <w:t>،</w:t>
      </w:r>
      <w:r>
        <w:rPr>
          <w:rFonts w:hint="cs"/>
          <w:rtl/>
        </w:rPr>
        <w:t xml:space="preserve"> الطبعة الثانية 1363 </w:t>
      </w:r>
      <w:r w:rsidR="002235E8">
        <w:rPr>
          <w:rFonts w:hint="cs"/>
          <w:rtl/>
        </w:rPr>
        <w:t>هـ.</w:t>
      </w:r>
    </w:p>
    <w:p w:rsidR="00B62130" w:rsidRDefault="008E0475" w:rsidP="008E0475">
      <w:pPr>
        <w:pStyle w:val="libNormal"/>
        <w:rPr>
          <w:rtl/>
        </w:rPr>
      </w:pPr>
      <w:r w:rsidRPr="00B62130">
        <w:rPr>
          <w:rStyle w:val="libBold2Char"/>
          <w:rFonts w:hint="cs"/>
          <w:rtl/>
        </w:rPr>
        <w:t>تذكرة الحفّاظ</w:t>
      </w:r>
      <w:r w:rsidR="002235E8">
        <w:rPr>
          <w:rFonts w:hint="cs"/>
          <w:rtl/>
        </w:rPr>
        <w:t>،</w:t>
      </w:r>
      <w:r>
        <w:rPr>
          <w:rFonts w:hint="cs"/>
          <w:rtl/>
        </w:rPr>
        <w:t xml:space="preserve"> الذهبيّ</w:t>
      </w:r>
      <w:r w:rsidR="002235E8">
        <w:rPr>
          <w:rFonts w:hint="cs"/>
          <w:rtl/>
        </w:rPr>
        <w:t>،</w:t>
      </w:r>
      <w:r>
        <w:rPr>
          <w:rFonts w:hint="cs"/>
          <w:rtl/>
        </w:rPr>
        <w:t xml:space="preserve"> محمّد بن أحمد</w:t>
      </w:r>
      <w:r w:rsidR="002235E8">
        <w:rPr>
          <w:rFonts w:hint="cs"/>
          <w:rtl/>
        </w:rPr>
        <w:t>،</w:t>
      </w:r>
      <w:r>
        <w:rPr>
          <w:rFonts w:hint="cs"/>
          <w:rtl/>
        </w:rPr>
        <w:t xml:space="preserve"> مراجعة</w:t>
      </w:r>
      <w:r w:rsidR="002235E8">
        <w:rPr>
          <w:rFonts w:hint="cs"/>
          <w:rtl/>
        </w:rPr>
        <w:t>:</w:t>
      </w:r>
      <w:r>
        <w:rPr>
          <w:rFonts w:hint="cs"/>
          <w:rtl/>
        </w:rPr>
        <w:t xml:space="preserve"> عبد الرحمان بن يحيى المعلمي</w:t>
      </w:r>
      <w:r w:rsidR="002235E8">
        <w:rPr>
          <w:rFonts w:hint="cs"/>
          <w:rtl/>
        </w:rPr>
        <w:t>،</w:t>
      </w:r>
      <w:r>
        <w:rPr>
          <w:rFonts w:hint="cs"/>
          <w:rtl/>
        </w:rPr>
        <w:t xml:space="preserve"> دار الكتب العلميّة</w:t>
      </w:r>
      <w:r w:rsidR="002235E8">
        <w:rPr>
          <w:rFonts w:hint="cs"/>
          <w:rtl/>
        </w:rPr>
        <w:t>،</w:t>
      </w:r>
      <w:r>
        <w:rPr>
          <w:rFonts w:hint="cs"/>
          <w:rtl/>
        </w:rPr>
        <w:t xml:space="preserve"> بيروت</w:t>
      </w:r>
      <w:r w:rsidR="002235E8">
        <w:rPr>
          <w:rFonts w:hint="cs"/>
          <w:rtl/>
        </w:rPr>
        <w:t>،</w:t>
      </w:r>
      <w:r>
        <w:rPr>
          <w:rFonts w:hint="cs"/>
          <w:rtl/>
        </w:rPr>
        <w:t xml:space="preserve"> 1374 </w:t>
      </w:r>
      <w:r w:rsidR="002235E8">
        <w:rPr>
          <w:rFonts w:hint="cs"/>
          <w:rtl/>
        </w:rPr>
        <w:t>هـ.</w:t>
      </w:r>
    </w:p>
    <w:p w:rsidR="00B62130" w:rsidRDefault="008E0475" w:rsidP="008E0475">
      <w:pPr>
        <w:pStyle w:val="libNormal"/>
        <w:rPr>
          <w:rtl/>
        </w:rPr>
      </w:pPr>
      <w:r w:rsidRPr="00B62130">
        <w:rPr>
          <w:rStyle w:val="libBold2Char"/>
          <w:rFonts w:hint="cs"/>
          <w:rtl/>
        </w:rPr>
        <w:t>تذكرة الخواصّ</w:t>
      </w:r>
      <w:r w:rsidR="002235E8">
        <w:rPr>
          <w:rFonts w:hint="cs"/>
          <w:rtl/>
        </w:rPr>
        <w:t>،</w:t>
      </w:r>
      <w:r>
        <w:rPr>
          <w:rFonts w:hint="cs"/>
          <w:rtl/>
        </w:rPr>
        <w:t xml:space="preserve"> سبط ابن الجوزيّ</w:t>
      </w:r>
      <w:r w:rsidR="002235E8">
        <w:rPr>
          <w:rFonts w:hint="cs"/>
          <w:rtl/>
        </w:rPr>
        <w:t>،</w:t>
      </w:r>
      <w:r>
        <w:rPr>
          <w:rFonts w:hint="cs"/>
          <w:rtl/>
        </w:rPr>
        <w:t xml:space="preserve"> يوسف بن قز اُوغلي الحنبليّ ثمّ الحنفيّ</w:t>
      </w:r>
      <w:r w:rsidR="002235E8">
        <w:rPr>
          <w:rFonts w:hint="cs"/>
          <w:rtl/>
        </w:rPr>
        <w:t>،</w:t>
      </w:r>
      <w:r>
        <w:rPr>
          <w:rFonts w:hint="cs"/>
          <w:rtl/>
        </w:rPr>
        <w:t xml:space="preserve"> مؤسّسة أهل البيت</w:t>
      </w:r>
      <w:r w:rsidR="002235E8">
        <w:rPr>
          <w:rFonts w:hint="cs"/>
          <w:rtl/>
        </w:rPr>
        <w:t>،</w:t>
      </w:r>
      <w:r>
        <w:rPr>
          <w:rFonts w:hint="cs"/>
          <w:rtl/>
        </w:rPr>
        <w:t xml:space="preserve"> بيروت</w:t>
      </w:r>
      <w:r w:rsidR="002235E8">
        <w:rPr>
          <w:rFonts w:hint="cs"/>
          <w:rtl/>
        </w:rPr>
        <w:t>،</w:t>
      </w:r>
      <w:r>
        <w:rPr>
          <w:rFonts w:hint="cs"/>
          <w:rtl/>
        </w:rPr>
        <w:t xml:space="preserve"> 1401 </w:t>
      </w:r>
      <w:r w:rsidR="002235E8">
        <w:rPr>
          <w:rFonts w:hint="cs"/>
          <w:rtl/>
        </w:rPr>
        <w:t>هـ</w:t>
      </w:r>
      <w:r w:rsidR="000B0A22">
        <w:rPr>
          <w:rFonts w:hint="cs"/>
          <w:rtl/>
        </w:rPr>
        <w:t>/</w:t>
      </w:r>
      <w:r>
        <w:rPr>
          <w:rFonts w:hint="cs"/>
          <w:rtl/>
        </w:rPr>
        <w:t>1981 م</w:t>
      </w:r>
      <w:r w:rsidR="002235E8">
        <w:rPr>
          <w:rFonts w:hint="cs"/>
          <w:rtl/>
        </w:rPr>
        <w:t>.</w:t>
      </w:r>
    </w:p>
    <w:p w:rsidR="00B62130" w:rsidRDefault="008E0475" w:rsidP="008E0475">
      <w:pPr>
        <w:pStyle w:val="libNormal"/>
        <w:rPr>
          <w:rtl/>
        </w:rPr>
      </w:pPr>
      <w:r w:rsidRPr="00B62130">
        <w:rPr>
          <w:rStyle w:val="libBold2Char"/>
          <w:rFonts w:hint="cs"/>
          <w:rtl/>
        </w:rPr>
        <w:t>التسهيل لعلوم التنزيل</w:t>
      </w:r>
      <w:r w:rsidR="002235E8">
        <w:rPr>
          <w:rFonts w:hint="cs"/>
          <w:rtl/>
        </w:rPr>
        <w:t>،</w:t>
      </w:r>
      <w:r>
        <w:rPr>
          <w:rFonts w:hint="cs"/>
          <w:rtl/>
        </w:rPr>
        <w:t xml:space="preserve"> بن جزيّ الكلبيّ</w:t>
      </w:r>
      <w:r w:rsidR="002235E8">
        <w:rPr>
          <w:rFonts w:hint="cs"/>
          <w:rtl/>
        </w:rPr>
        <w:t>،</w:t>
      </w:r>
      <w:r>
        <w:rPr>
          <w:rFonts w:hint="cs"/>
          <w:rtl/>
        </w:rPr>
        <w:t xml:space="preserve"> محمّد بن أحمد</w:t>
      </w:r>
      <w:r w:rsidR="002235E8">
        <w:rPr>
          <w:rFonts w:hint="cs"/>
          <w:rtl/>
        </w:rPr>
        <w:t>،</w:t>
      </w:r>
      <w:r>
        <w:rPr>
          <w:rFonts w:hint="cs"/>
          <w:rtl/>
        </w:rPr>
        <w:t xml:space="preserve"> دار الكتاب العربيّ</w:t>
      </w:r>
      <w:r w:rsidR="002235E8">
        <w:rPr>
          <w:rFonts w:hint="cs"/>
          <w:rtl/>
        </w:rPr>
        <w:t>،</w:t>
      </w:r>
      <w:r>
        <w:rPr>
          <w:rFonts w:hint="cs"/>
          <w:rtl/>
        </w:rPr>
        <w:t xml:space="preserve"> بيروت</w:t>
      </w:r>
      <w:r w:rsidR="002235E8">
        <w:rPr>
          <w:rFonts w:hint="cs"/>
          <w:rtl/>
        </w:rPr>
        <w:t>،</w:t>
      </w:r>
      <w:r>
        <w:rPr>
          <w:rFonts w:hint="cs"/>
          <w:rtl/>
        </w:rPr>
        <w:t xml:space="preserve"> الطبعة الرابعة 1403 </w:t>
      </w:r>
      <w:r w:rsidR="002235E8">
        <w:rPr>
          <w:rFonts w:hint="cs"/>
          <w:rtl/>
        </w:rPr>
        <w:t>هـ</w:t>
      </w:r>
      <w:r w:rsidR="000B0A22">
        <w:rPr>
          <w:rFonts w:hint="cs"/>
          <w:rtl/>
        </w:rPr>
        <w:t>/</w:t>
      </w:r>
      <w:r>
        <w:rPr>
          <w:rFonts w:hint="cs"/>
          <w:rtl/>
        </w:rPr>
        <w:t>1983 م</w:t>
      </w:r>
      <w:r w:rsidR="002235E8">
        <w:rPr>
          <w:rFonts w:hint="cs"/>
          <w:rtl/>
        </w:rPr>
        <w:t>.</w:t>
      </w:r>
    </w:p>
    <w:p w:rsidR="00B62130" w:rsidRDefault="008E0475" w:rsidP="008E0475">
      <w:pPr>
        <w:pStyle w:val="libNormal"/>
        <w:rPr>
          <w:rtl/>
        </w:rPr>
      </w:pPr>
      <w:r w:rsidRPr="00B62130">
        <w:rPr>
          <w:rStyle w:val="libBold2Char"/>
          <w:rFonts w:hint="cs"/>
          <w:rtl/>
        </w:rPr>
        <w:t>تفسير الحبريّ</w:t>
      </w:r>
      <w:r w:rsidR="002235E8">
        <w:rPr>
          <w:rFonts w:hint="cs"/>
          <w:rtl/>
        </w:rPr>
        <w:t>،</w:t>
      </w:r>
      <w:r>
        <w:rPr>
          <w:rFonts w:hint="cs"/>
          <w:rtl/>
        </w:rPr>
        <w:t xml:space="preserve"> ابن الحكم</w:t>
      </w:r>
      <w:r w:rsidR="002235E8">
        <w:rPr>
          <w:rFonts w:hint="cs"/>
          <w:rtl/>
        </w:rPr>
        <w:t>،</w:t>
      </w:r>
      <w:r>
        <w:rPr>
          <w:rFonts w:hint="cs"/>
          <w:rtl/>
        </w:rPr>
        <w:t xml:space="preserve"> الحسين</w:t>
      </w:r>
      <w:r w:rsidR="002235E8">
        <w:rPr>
          <w:rFonts w:hint="cs"/>
          <w:rtl/>
        </w:rPr>
        <w:t>،</w:t>
      </w:r>
      <w:r>
        <w:rPr>
          <w:rFonts w:hint="cs"/>
          <w:rtl/>
        </w:rPr>
        <w:t xml:space="preserve"> نشر مؤسّسة آل البيت لإحياء التراث</w:t>
      </w:r>
      <w:r w:rsidR="002235E8">
        <w:rPr>
          <w:rFonts w:hint="cs"/>
          <w:rtl/>
        </w:rPr>
        <w:t>،</w:t>
      </w:r>
      <w:r>
        <w:rPr>
          <w:rFonts w:hint="cs"/>
          <w:rtl/>
        </w:rPr>
        <w:t xml:space="preserve"> بيروت</w:t>
      </w:r>
      <w:r w:rsidR="002235E8">
        <w:rPr>
          <w:rFonts w:hint="cs"/>
          <w:rtl/>
        </w:rPr>
        <w:t>،</w:t>
      </w:r>
      <w:r>
        <w:rPr>
          <w:rFonts w:hint="cs"/>
          <w:rtl/>
        </w:rPr>
        <w:t xml:space="preserve"> الطبعة الأولى 1408</w:t>
      </w:r>
      <w:r w:rsidR="000B0A22">
        <w:rPr>
          <w:rFonts w:hint="cs"/>
          <w:rtl/>
        </w:rPr>
        <w:t>/</w:t>
      </w:r>
      <w:r>
        <w:rPr>
          <w:rFonts w:hint="cs"/>
          <w:rtl/>
        </w:rPr>
        <w:t>1987 م</w:t>
      </w:r>
      <w:r w:rsidR="002235E8">
        <w:rPr>
          <w:rFonts w:hint="cs"/>
          <w:rtl/>
        </w:rPr>
        <w:t>.</w:t>
      </w:r>
    </w:p>
    <w:p w:rsidR="00B62130" w:rsidRDefault="008E0475" w:rsidP="008E0475">
      <w:pPr>
        <w:pStyle w:val="libNormal"/>
        <w:rPr>
          <w:rtl/>
        </w:rPr>
      </w:pPr>
      <w:r w:rsidRPr="00B62130">
        <w:rPr>
          <w:rStyle w:val="libBold2Char"/>
          <w:rFonts w:hint="cs"/>
          <w:rtl/>
        </w:rPr>
        <w:t>تفسير الطبريّ</w:t>
      </w:r>
      <w:r w:rsidR="002235E8">
        <w:rPr>
          <w:rFonts w:hint="cs"/>
          <w:rtl/>
        </w:rPr>
        <w:t>،</w:t>
      </w:r>
      <w:r>
        <w:rPr>
          <w:rFonts w:hint="cs"/>
          <w:rtl/>
        </w:rPr>
        <w:t xml:space="preserve"> ابن جرير</w:t>
      </w:r>
      <w:r w:rsidR="002235E8">
        <w:rPr>
          <w:rFonts w:hint="cs"/>
          <w:rtl/>
        </w:rPr>
        <w:t>،</w:t>
      </w:r>
      <w:r>
        <w:rPr>
          <w:rFonts w:hint="cs"/>
          <w:rtl/>
        </w:rPr>
        <w:t xml:space="preserve"> محمّد</w:t>
      </w:r>
      <w:r w:rsidR="002235E8">
        <w:rPr>
          <w:rFonts w:hint="cs"/>
          <w:rtl/>
        </w:rPr>
        <w:t>،</w:t>
      </w:r>
      <w:r>
        <w:rPr>
          <w:rFonts w:hint="cs"/>
          <w:rtl/>
        </w:rPr>
        <w:t xml:space="preserve"> واسمه جامع البيان عن تأويل القرآن</w:t>
      </w:r>
      <w:r w:rsidR="002235E8">
        <w:rPr>
          <w:rFonts w:hint="cs"/>
          <w:rtl/>
        </w:rPr>
        <w:t>،</w:t>
      </w:r>
      <w:r>
        <w:rPr>
          <w:rFonts w:hint="cs"/>
          <w:rtl/>
        </w:rPr>
        <w:t xml:space="preserve"> مطبعة ومكتبة مصطفى البابي الحلبي</w:t>
      </w:r>
      <w:r w:rsidR="002235E8">
        <w:rPr>
          <w:rFonts w:hint="cs"/>
          <w:rtl/>
        </w:rPr>
        <w:t>،</w:t>
      </w:r>
      <w:r>
        <w:rPr>
          <w:rFonts w:hint="cs"/>
          <w:rtl/>
        </w:rPr>
        <w:t xml:space="preserve"> مصر</w:t>
      </w:r>
      <w:r w:rsidR="002235E8">
        <w:rPr>
          <w:rFonts w:hint="cs"/>
          <w:rtl/>
        </w:rPr>
        <w:t>،</w:t>
      </w:r>
      <w:r>
        <w:rPr>
          <w:rFonts w:hint="cs"/>
          <w:rtl/>
        </w:rPr>
        <w:t xml:space="preserve"> الطبعة الثانية 1373 </w:t>
      </w:r>
      <w:r w:rsidR="002235E8">
        <w:rPr>
          <w:rFonts w:hint="cs"/>
          <w:rtl/>
        </w:rPr>
        <w:t>هـ</w:t>
      </w:r>
      <w:r w:rsidR="000B0A22">
        <w:rPr>
          <w:rFonts w:hint="cs"/>
          <w:rtl/>
        </w:rPr>
        <w:t>/</w:t>
      </w:r>
      <w:r>
        <w:rPr>
          <w:rFonts w:hint="cs"/>
          <w:rtl/>
        </w:rPr>
        <w:t>1954 م</w:t>
      </w:r>
      <w:r w:rsidR="002235E8">
        <w:rPr>
          <w:rFonts w:hint="cs"/>
          <w:rtl/>
        </w:rPr>
        <w:t>.</w:t>
      </w:r>
    </w:p>
    <w:p w:rsidR="008E0475" w:rsidRDefault="008E0475" w:rsidP="008E0475">
      <w:pPr>
        <w:pStyle w:val="libNormal"/>
        <w:rPr>
          <w:rtl/>
        </w:rPr>
      </w:pPr>
      <w:r w:rsidRPr="00B62130">
        <w:rPr>
          <w:rStyle w:val="libBold2Char"/>
          <w:rFonts w:hint="cs"/>
          <w:rtl/>
        </w:rPr>
        <w:t>تفسير سفيان الثوري</w:t>
      </w:r>
      <w:r w:rsidR="002235E8">
        <w:rPr>
          <w:rFonts w:hint="cs"/>
          <w:rtl/>
        </w:rPr>
        <w:t>،</w:t>
      </w:r>
      <w:r>
        <w:rPr>
          <w:rFonts w:hint="cs"/>
          <w:rtl/>
        </w:rPr>
        <w:t xml:space="preserve"> الثوريّ الكوفيّ</w:t>
      </w:r>
      <w:r w:rsidR="002235E8">
        <w:rPr>
          <w:rFonts w:hint="cs"/>
          <w:rtl/>
        </w:rPr>
        <w:t>،</w:t>
      </w:r>
      <w:r>
        <w:rPr>
          <w:rFonts w:hint="cs"/>
          <w:rtl/>
        </w:rPr>
        <w:t xml:space="preserve"> سفيان بن سعيد بن مسروق</w:t>
      </w:r>
      <w:r w:rsidR="002235E8">
        <w:rPr>
          <w:rFonts w:hint="cs"/>
          <w:rtl/>
        </w:rPr>
        <w:t>،</w:t>
      </w:r>
      <w:r>
        <w:rPr>
          <w:rFonts w:hint="cs"/>
          <w:rtl/>
        </w:rPr>
        <w:t xml:space="preserve"> دار الكتب العلميّة</w:t>
      </w:r>
      <w:r w:rsidR="002235E8">
        <w:rPr>
          <w:rFonts w:hint="cs"/>
          <w:rtl/>
        </w:rPr>
        <w:t>،</w:t>
      </w:r>
      <w:r>
        <w:rPr>
          <w:rFonts w:hint="cs"/>
          <w:rtl/>
        </w:rPr>
        <w:t xml:space="preserve"> </w:t>
      </w:r>
    </w:p>
    <w:p w:rsidR="008E0475" w:rsidRDefault="008E0475" w:rsidP="008E0475">
      <w:pPr>
        <w:pStyle w:val="libNormal"/>
        <w:rPr>
          <w:rtl/>
        </w:rPr>
      </w:pPr>
      <w:r>
        <w:rPr>
          <w:rtl/>
        </w:rPr>
        <w:br w:type="page"/>
      </w:r>
    </w:p>
    <w:p w:rsidR="00B62130" w:rsidRDefault="008E0475" w:rsidP="00B62130">
      <w:pPr>
        <w:pStyle w:val="libNormal0"/>
        <w:rPr>
          <w:rtl/>
        </w:rPr>
      </w:pPr>
      <w:r>
        <w:rPr>
          <w:rFonts w:hint="cs"/>
          <w:rtl/>
        </w:rPr>
        <w:lastRenderedPageBreak/>
        <w:t>بيروت</w:t>
      </w:r>
      <w:r w:rsidR="002235E8">
        <w:rPr>
          <w:rFonts w:hint="cs"/>
          <w:rtl/>
        </w:rPr>
        <w:t>،</w:t>
      </w:r>
      <w:r>
        <w:rPr>
          <w:rFonts w:hint="cs"/>
          <w:rtl/>
        </w:rPr>
        <w:t xml:space="preserve"> الطبعة الأولى 1403 </w:t>
      </w:r>
      <w:r w:rsidR="002235E8">
        <w:rPr>
          <w:rFonts w:hint="cs"/>
          <w:rtl/>
        </w:rPr>
        <w:t>هـ</w:t>
      </w:r>
      <w:r w:rsidR="000B0A22">
        <w:rPr>
          <w:rFonts w:hint="cs"/>
          <w:rtl/>
        </w:rPr>
        <w:t>/</w:t>
      </w:r>
      <w:r>
        <w:rPr>
          <w:rFonts w:hint="cs"/>
          <w:rtl/>
        </w:rPr>
        <w:t>1983 م</w:t>
      </w:r>
      <w:r w:rsidR="002235E8">
        <w:rPr>
          <w:rFonts w:hint="cs"/>
          <w:rtl/>
        </w:rPr>
        <w:t>.</w:t>
      </w:r>
    </w:p>
    <w:p w:rsidR="00B62130" w:rsidRDefault="008E0475" w:rsidP="008E0475">
      <w:pPr>
        <w:pStyle w:val="libNormal"/>
        <w:rPr>
          <w:rtl/>
        </w:rPr>
      </w:pPr>
      <w:r w:rsidRPr="00B62130">
        <w:rPr>
          <w:rStyle w:val="libBold2Char"/>
          <w:rFonts w:hint="cs"/>
          <w:rtl/>
        </w:rPr>
        <w:t>تفسير العيّاشي</w:t>
      </w:r>
      <w:r w:rsidR="002235E8">
        <w:rPr>
          <w:rFonts w:hint="cs"/>
          <w:rtl/>
        </w:rPr>
        <w:t>،</w:t>
      </w:r>
      <w:r>
        <w:rPr>
          <w:rFonts w:hint="cs"/>
          <w:rtl/>
        </w:rPr>
        <w:t xml:space="preserve"> السمرقنديّ</w:t>
      </w:r>
      <w:r w:rsidR="002235E8">
        <w:rPr>
          <w:rFonts w:hint="cs"/>
          <w:rtl/>
        </w:rPr>
        <w:t>،</w:t>
      </w:r>
      <w:r>
        <w:rPr>
          <w:rFonts w:hint="cs"/>
          <w:rtl/>
        </w:rPr>
        <w:t xml:space="preserve"> محمّد بن مسعود بن عيّاش</w:t>
      </w:r>
      <w:r w:rsidR="002235E8">
        <w:rPr>
          <w:rFonts w:hint="cs"/>
          <w:rtl/>
        </w:rPr>
        <w:t>،</w:t>
      </w:r>
      <w:r>
        <w:rPr>
          <w:rFonts w:hint="cs"/>
          <w:rtl/>
        </w:rPr>
        <w:t xml:space="preserve"> المكتبة العلميّة الإسلاميّة</w:t>
      </w:r>
      <w:r w:rsidR="002235E8">
        <w:rPr>
          <w:rFonts w:hint="cs"/>
          <w:rtl/>
        </w:rPr>
        <w:t>،</w:t>
      </w:r>
      <w:r>
        <w:rPr>
          <w:rFonts w:hint="cs"/>
          <w:rtl/>
        </w:rPr>
        <w:t xml:space="preserve"> طهران</w:t>
      </w:r>
      <w:r w:rsidR="002235E8">
        <w:rPr>
          <w:rFonts w:hint="cs"/>
          <w:rtl/>
        </w:rPr>
        <w:t xml:space="preserve"> - </w:t>
      </w:r>
      <w:r>
        <w:rPr>
          <w:rFonts w:hint="cs"/>
          <w:rtl/>
        </w:rPr>
        <w:t>إيران</w:t>
      </w:r>
      <w:r w:rsidR="002235E8">
        <w:rPr>
          <w:rFonts w:hint="cs"/>
          <w:rtl/>
        </w:rPr>
        <w:t>.</w:t>
      </w:r>
    </w:p>
    <w:p w:rsidR="00B62130" w:rsidRDefault="008E0475" w:rsidP="008E0475">
      <w:pPr>
        <w:pStyle w:val="libNormal"/>
        <w:rPr>
          <w:rtl/>
        </w:rPr>
      </w:pPr>
      <w:r w:rsidRPr="00B62130">
        <w:rPr>
          <w:rStyle w:val="libBold2Char"/>
          <w:rFonts w:hint="cs"/>
          <w:rtl/>
        </w:rPr>
        <w:t>تفسير فرات</w:t>
      </w:r>
      <w:r w:rsidR="002235E8">
        <w:rPr>
          <w:rFonts w:hint="cs"/>
          <w:rtl/>
        </w:rPr>
        <w:t>،</w:t>
      </w:r>
      <w:r>
        <w:rPr>
          <w:rFonts w:hint="cs"/>
          <w:rtl/>
        </w:rPr>
        <w:t xml:space="preserve"> الكوفي</w:t>
      </w:r>
      <w:r w:rsidR="002235E8">
        <w:rPr>
          <w:rFonts w:hint="cs"/>
          <w:rtl/>
        </w:rPr>
        <w:t>،</w:t>
      </w:r>
      <w:r>
        <w:rPr>
          <w:rFonts w:hint="cs"/>
          <w:rtl/>
        </w:rPr>
        <w:t xml:space="preserve"> فرات بن إبراهيم</w:t>
      </w:r>
      <w:r w:rsidR="002235E8">
        <w:rPr>
          <w:rFonts w:hint="cs"/>
          <w:rtl/>
        </w:rPr>
        <w:t>،</w:t>
      </w:r>
      <w:r>
        <w:rPr>
          <w:rFonts w:hint="cs"/>
          <w:rtl/>
        </w:rPr>
        <w:t xml:space="preserve"> المطبعة الحيدريّة</w:t>
      </w:r>
      <w:r w:rsidR="002235E8">
        <w:rPr>
          <w:rFonts w:hint="cs"/>
          <w:rtl/>
        </w:rPr>
        <w:t>،</w:t>
      </w:r>
      <w:r>
        <w:rPr>
          <w:rFonts w:hint="cs"/>
          <w:rtl/>
        </w:rPr>
        <w:t xml:space="preserve"> النجف الأشرف</w:t>
      </w:r>
      <w:r w:rsidR="002235E8">
        <w:rPr>
          <w:rFonts w:hint="cs"/>
          <w:rtl/>
        </w:rPr>
        <w:t>.</w:t>
      </w:r>
    </w:p>
    <w:p w:rsidR="00B62130" w:rsidRDefault="008E0475" w:rsidP="008E0475">
      <w:pPr>
        <w:pStyle w:val="libNormal"/>
        <w:rPr>
          <w:rtl/>
        </w:rPr>
      </w:pPr>
      <w:r w:rsidRPr="00B62130">
        <w:rPr>
          <w:rStyle w:val="libBold2Char"/>
          <w:rFonts w:hint="cs"/>
          <w:rtl/>
        </w:rPr>
        <w:t>تفسير القرآن العزيز</w:t>
      </w:r>
      <w:r w:rsidR="002235E8">
        <w:rPr>
          <w:rFonts w:hint="cs"/>
          <w:rtl/>
        </w:rPr>
        <w:t>،</w:t>
      </w:r>
      <w:r>
        <w:rPr>
          <w:rFonts w:hint="cs"/>
          <w:rtl/>
        </w:rPr>
        <w:t xml:space="preserve"> الصنعاني</w:t>
      </w:r>
      <w:r w:rsidR="002235E8">
        <w:rPr>
          <w:rFonts w:hint="cs"/>
          <w:rtl/>
        </w:rPr>
        <w:t>،</w:t>
      </w:r>
      <w:r>
        <w:rPr>
          <w:rFonts w:hint="cs"/>
          <w:rtl/>
        </w:rPr>
        <w:t xml:space="preserve"> عبد الرزّاق بن همّام</w:t>
      </w:r>
      <w:r w:rsidR="002235E8">
        <w:rPr>
          <w:rFonts w:hint="cs"/>
          <w:rtl/>
        </w:rPr>
        <w:t>،</w:t>
      </w:r>
      <w:r>
        <w:rPr>
          <w:rFonts w:hint="cs"/>
          <w:rtl/>
        </w:rPr>
        <w:t xml:space="preserve"> تحقيق</w:t>
      </w:r>
      <w:r w:rsidR="002235E8">
        <w:rPr>
          <w:rFonts w:hint="cs"/>
          <w:rtl/>
        </w:rPr>
        <w:t>:</w:t>
      </w:r>
      <w:r>
        <w:rPr>
          <w:rFonts w:hint="cs"/>
          <w:rtl/>
        </w:rPr>
        <w:t xml:space="preserve"> عبد المنعم أمين قلعچي</w:t>
      </w:r>
      <w:r w:rsidR="002235E8">
        <w:rPr>
          <w:rFonts w:hint="cs"/>
          <w:rtl/>
        </w:rPr>
        <w:t>،</w:t>
      </w:r>
      <w:r>
        <w:rPr>
          <w:rFonts w:hint="cs"/>
          <w:rtl/>
        </w:rPr>
        <w:t xml:space="preserve"> دار المعرفة</w:t>
      </w:r>
      <w:r w:rsidR="002235E8">
        <w:rPr>
          <w:rFonts w:hint="cs"/>
          <w:rtl/>
        </w:rPr>
        <w:t>،</w:t>
      </w:r>
      <w:r>
        <w:rPr>
          <w:rFonts w:hint="cs"/>
          <w:rtl/>
        </w:rPr>
        <w:t xml:space="preserve"> بيروت</w:t>
      </w:r>
      <w:r w:rsidR="002235E8">
        <w:rPr>
          <w:rFonts w:hint="cs"/>
          <w:rtl/>
        </w:rPr>
        <w:t>،</w:t>
      </w:r>
      <w:r>
        <w:rPr>
          <w:rFonts w:hint="cs"/>
          <w:rtl/>
        </w:rPr>
        <w:t xml:space="preserve"> الطبعة الأولى 1411 </w:t>
      </w:r>
      <w:r w:rsidR="002235E8">
        <w:rPr>
          <w:rFonts w:hint="cs"/>
          <w:rtl/>
        </w:rPr>
        <w:t>هـ</w:t>
      </w:r>
      <w:r w:rsidR="000B0A22">
        <w:rPr>
          <w:rFonts w:hint="cs"/>
          <w:rtl/>
        </w:rPr>
        <w:t>/</w:t>
      </w:r>
      <w:r>
        <w:rPr>
          <w:rFonts w:hint="cs"/>
          <w:rtl/>
        </w:rPr>
        <w:t>1991 م</w:t>
      </w:r>
      <w:r w:rsidR="002235E8">
        <w:rPr>
          <w:rFonts w:hint="cs"/>
          <w:rtl/>
        </w:rPr>
        <w:t>.</w:t>
      </w:r>
    </w:p>
    <w:p w:rsidR="00B62130" w:rsidRDefault="008E0475" w:rsidP="008E0475">
      <w:pPr>
        <w:pStyle w:val="libNormal"/>
        <w:rPr>
          <w:rtl/>
        </w:rPr>
      </w:pPr>
      <w:r w:rsidRPr="00B62130">
        <w:rPr>
          <w:rStyle w:val="libBold2Char"/>
          <w:rFonts w:hint="cs"/>
          <w:rtl/>
        </w:rPr>
        <w:t>تفسير القرآن العظيم</w:t>
      </w:r>
      <w:r w:rsidR="002235E8">
        <w:rPr>
          <w:rFonts w:hint="cs"/>
          <w:rtl/>
        </w:rPr>
        <w:t>،</w:t>
      </w:r>
      <w:r>
        <w:rPr>
          <w:rFonts w:hint="cs"/>
          <w:rtl/>
        </w:rPr>
        <w:t xml:space="preserve"> أبو الفداء</w:t>
      </w:r>
      <w:r w:rsidR="002235E8">
        <w:rPr>
          <w:rFonts w:hint="cs"/>
          <w:rtl/>
        </w:rPr>
        <w:t>،</w:t>
      </w:r>
      <w:r>
        <w:rPr>
          <w:rFonts w:hint="cs"/>
          <w:rtl/>
        </w:rPr>
        <w:t xml:space="preserve"> إسماعيل بن كثير</w:t>
      </w:r>
      <w:r w:rsidR="002235E8">
        <w:rPr>
          <w:rFonts w:hint="cs"/>
          <w:rtl/>
        </w:rPr>
        <w:t>،</w:t>
      </w:r>
      <w:r>
        <w:rPr>
          <w:rFonts w:hint="cs"/>
          <w:rtl/>
        </w:rPr>
        <w:t xml:space="preserve"> دار المعرفة</w:t>
      </w:r>
      <w:r w:rsidR="002235E8">
        <w:rPr>
          <w:rFonts w:hint="cs"/>
          <w:rtl/>
        </w:rPr>
        <w:t>،</w:t>
      </w:r>
      <w:r>
        <w:rPr>
          <w:rFonts w:hint="cs"/>
          <w:rtl/>
        </w:rPr>
        <w:t xml:space="preserve"> بيروت</w:t>
      </w:r>
      <w:r w:rsidR="002235E8">
        <w:rPr>
          <w:rFonts w:hint="cs"/>
          <w:rtl/>
        </w:rPr>
        <w:t>،</w:t>
      </w:r>
      <w:r>
        <w:rPr>
          <w:rFonts w:hint="cs"/>
          <w:rtl/>
        </w:rPr>
        <w:t xml:space="preserve"> الطبعة الثانية 1986 م</w:t>
      </w:r>
      <w:r w:rsidR="002235E8">
        <w:rPr>
          <w:rFonts w:hint="cs"/>
          <w:rtl/>
        </w:rPr>
        <w:t>.</w:t>
      </w:r>
    </w:p>
    <w:p w:rsidR="00B62130" w:rsidRDefault="008E0475" w:rsidP="008E0475">
      <w:pPr>
        <w:pStyle w:val="libNormal"/>
        <w:rPr>
          <w:rtl/>
        </w:rPr>
      </w:pPr>
      <w:r w:rsidRPr="00B62130">
        <w:rPr>
          <w:rStyle w:val="libBold2Char"/>
          <w:rFonts w:hint="cs"/>
          <w:rtl/>
        </w:rPr>
        <w:t>تفسير القمّيّ</w:t>
      </w:r>
      <w:r w:rsidR="002235E8">
        <w:rPr>
          <w:rFonts w:hint="cs"/>
          <w:rtl/>
        </w:rPr>
        <w:t>،</w:t>
      </w:r>
      <w:r>
        <w:rPr>
          <w:rFonts w:hint="cs"/>
          <w:rtl/>
        </w:rPr>
        <w:t xml:space="preserve"> عليّ بن إبراهيم</w:t>
      </w:r>
      <w:r w:rsidR="002235E8">
        <w:rPr>
          <w:rFonts w:hint="cs"/>
          <w:rtl/>
        </w:rPr>
        <w:t>،</w:t>
      </w:r>
      <w:r>
        <w:rPr>
          <w:rFonts w:hint="cs"/>
          <w:rtl/>
        </w:rPr>
        <w:t xml:space="preserve"> مؤسّسة دار الكتاب للمطبوعات والنشر</w:t>
      </w:r>
      <w:r w:rsidR="002235E8">
        <w:rPr>
          <w:rFonts w:hint="cs"/>
          <w:rtl/>
        </w:rPr>
        <w:t>،</w:t>
      </w:r>
      <w:r>
        <w:rPr>
          <w:rFonts w:hint="cs"/>
          <w:rtl/>
        </w:rPr>
        <w:t xml:space="preserve"> بيروت</w:t>
      </w:r>
      <w:r w:rsidR="002235E8">
        <w:rPr>
          <w:rFonts w:hint="cs"/>
          <w:rtl/>
        </w:rPr>
        <w:t>،</w:t>
      </w:r>
      <w:r>
        <w:rPr>
          <w:rFonts w:hint="cs"/>
          <w:rtl/>
        </w:rPr>
        <w:t xml:space="preserve"> الطبعة الثالثة 1404 </w:t>
      </w:r>
      <w:r w:rsidR="002235E8">
        <w:rPr>
          <w:rFonts w:hint="cs"/>
          <w:rtl/>
        </w:rPr>
        <w:t>هـ.</w:t>
      </w:r>
    </w:p>
    <w:p w:rsidR="00B62130" w:rsidRDefault="008E0475" w:rsidP="008E0475">
      <w:pPr>
        <w:pStyle w:val="libNormal"/>
        <w:rPr>
          <w:rtl/>
        </w:rPr>
      </w:pPr>
      <w:r w:rsidRPr="00B62130">
        <w:rPr>
          <w:rStyle w:val="libBold2Char"/>
          <w:rFonts w:hint="cs"/>
          <w:rtl/>
        </w:rPr>
        <w:t>التفسير القيِّم</w:t>
      </w:r>
      <w:r w:rsidR="002235E8">
        <w:rPr>
          <w:rFonts w:hint="cs"/>
          <w:rtl/>
        </w:rPr>
        <w:t>،</w:t>
      </w:r>
      <w:r>
        <w:rPr>
          <w:rFonts w:hint="cs"/>
          <w:rtl/>
        </w:rPr>
        <w:t xml:space="preserve"> ابن قيِّم الجوزيّة</w:t>
      </w:r>
      <w:r w:rsidR="002235E8">
        <w:rPr>
          <w:rFonts w:hint="cs"/>
          <w:rtl/>
        </w:rPr>
        <w:t>،</w:t>
      </w:r>
      <w:r>
        <w:rPr>
          <w:rFonts w:hint="cs"/>
          <w:rtl/>
        </w:rPr>
        <w:t xml:space="preserve"> لجنة التراث العربيّ</w:t>
      </w:r>
      <w:r w:rsidR="002235E8">
        <w:rPr>
          <w:rFonts w:hint="cs"/>
          <w:rtl/>
        </w:rPr>
        <w:t>،</w:t>
      </w:r>
      <w:r>
        <w:rPr>
          <w:rFonts w:hint="cs"/>
          <w:rtl/>
        </w:rPr>
        <w:t xml:space="preserve"> بيروت</w:t>
      </w:r>
      <w:r w:rsidR="002235E8">
        <w:rPr>
          <w:rFonts w:hint="cs"/>
          <w:rtl/>
        </w:rPr>
        <w:t>.</w:t>
      </w:r>
    </w:p>
    <w:p w:rsidR="00B62130" w:rsidRDefault="008E0475" w:rsidP="008E0475">
      <w:pPr>
        <w:pStyle w:val="libNormal"/>
        <w:rPr>
          <w:rtl/>
        </w:rPr>
      </w:pPr>
      <w:r w:rsidRPr="00B62130">
        <w:rPr>
          <w:rStyle w:val="libBold2Char"/>
          <w:rFonts w:hint="cs"/>
          <w:rtl/>
        </w:rPr>
        <w:t>التفسير الكبير</w:t>
      </w:r>
      <w:r w:rsidR="002235E8" w:rsidRPr="00B62130">
        <w:rPr>
          <w:rStyle w:val="libBold2Char"/>
          <w:rFonts w:hint="cs"/>
          <w:rtl/>
        </w:rPr>
        <w:t>،</w:t>
      </w:r>
      <w:r w:rsidRPr="00B62130">
        <w:rPr>
          <w:rStyle w:val="libBold2Char"/>
          <w:rFonts w:hint="cs"/>
          <w:rtl/>
        </w:rPr>
        <w:t xml:space="preserve"> ويدعى </w:t>
      </w:r>
      <w:r w:rsidR="004A4BD1" w:rsidRPr="00B62130">
        <w:rPr>
          <w:rStyle w:val="libBold2Char"/>
          <w:rFonts w:hint="cs"/>
          <w:rtl/>
        </w:rPr>
        <w:t>«مفاتيح الغيب»</w:t>
      </w:r>
      <w:r w:rsidR="002235E8">
        <w:rPr>
          <w:rFonts w:hint="cs"/>
          <w:rtl/>
        </w:rPr>
        <w:t>،</w:t>
      </w:r>
      <w:r>
        <w:rPr>
          <w:rFonts w:hint="cs"/>
          <w:rtl/>
        </w:rPr>
        <w:t xml:space="preserve"> الفخر الرازي</w:t>
      </w:r>
      <w:r w:rsidR="002235E8">
        <w:rPr>
          <w:rFonts w:hint="cs"/>
          <w:rtl/>
        </w:rPr>
        <w:t>،</w:t>
      </w:r>
      <w:r>
        <w:rPr>
          <w:rFonts w:hint="cs"/>
          <w:rtl/>
        </w:rPr>
        <w:t xml:space="preserve"> محمّد بن عمر</w:t>
      </w:r>
      <w:r w:rsidR="002235E8">
        <w:rPr>
          <w:rFonts w:hint="cs"/>
          <w:rtl/>
        </w:rPr>
        <w:t>،</w:t>
      </w:r>
      <w:r>
        <w:rPr>
          <w:rFonts w:hint="cs"/>
          <w:rtl/>
        </w:rPr>
        <w:t xml:space="preserve"> دار إحياء التراث العربيّ</w:t>
      </w:r>
      <w:r w:rsidR="002235E8">
        <w:rPr>
          <w:rFonts w:hint="cs"/>
          <w:rtl/>
        </w:rPr>
        <w:t>،</w:t>
      </w:r>
      <w:r>
        <w:rPr>
          <w:rFonts w:hint="cs"/>
          <w:rtl/>
        </w:rPr>
        <w:t xml:space="preserve"> بيروت</w:t>
      </w:r>
      <w:r w:rsidR="002235E8">
        <w:rPr>
          <w:rFonts w:hint="cs"/>
          <w:rtl/>
        </w:rPr>
        <w:t>،</w:t>
      </w:r>
      <w:r>
        <w:rPr>
          <w:rFonts w:hint="cs"/>
          <w:rtl/>
        </w:rPr>
        <w:t xml:space="preserve"> الطبعة الثالثة</w:t>
      </w:r>
      <w:r w:rsidR="002235E8">
        <w:rPr>
          <w:rFonts w:hint="cs"/>
          <w:rtl/>
        </w:rPr>
        <w:t>.</w:t>
      </w:r>
    </w:p>
    <w:p w:rsidR="00B62130" w:rsidRDefault="008E0475" w:rsidP="008E0475">
      <w:pPr>
        <w:pStyle w:val="libNormal"/>
        <w:rPr>
          <w:rtl/>
        </w:rPr>
      </w:pPr>
      <w:r w:rsidRPr="00B62130">
        <w:rPr>
          <w:rStyle w:val="libBold2Char"/>
          <w:rFonts w:hint="cs"/>
          <w:rtl/>
        </w:rPr>
        <w:t>تفسير الماورديّ الموسوم</w:t>
      </w:r>
      <w:r w:rsidR="002235E8" w:rsidRPr="00B62130">
        <w:rPr>
          <w:rStyle w:val="libBold2Char"/>
          <w:rFonts w:hint="cs"/>
          <w:rtl/>
        </w:rPr>
        <w:t>:</w:t>
      </w:r>
      <w:r w:rsidRPr="00B62130">
        <w:rPr>
          <w:rStyle w:val="libBold2Char"/>
          <w:rFonts w:hint="cs"/>
          <w:rtl/>
        </w:rPr>
        <w:t xml:space="preserve"> </w:t>
      </w:r>
      <w:r w:rsidR="004A4BD1" w:rsidRPr="00B62130">
        <w:rPr>
          <w:rStyle w:val="libBold2Char"/>
          <w:rFonts w:hint="cs"/>
          <w:rtl/>
        </w:rPr>
        <w:t>«النُّكت والعيون»</w:t>
      </w:r>
      <w:r w:rsidR="002235E8">
        <w:rPr>
          <w:rFonts w:hint="cs"/>
          <w:rtl/>
        </w:rPr>
        <w:t>،</w:t>
      </w:r>
      <w:r>
        <w:rPr>
          <w:rFonts w:hint="cs"/>
          <w:rtl/>
        </w:rPr>
        <w:t xml:space="preserve"> البصريّ</w:t>
      </w:r>
      <w:r w:rsidR="002235E8">
        <w:rPr>
          <w:rFonts w:hint="cs"/>
          <w:rtl/>
        </w:rPr>
        <w:t>،</w:t>
      </w:r>
      <w:r>
        <w:rPr>
          <w:rFonts w:hint="cs"/>
          <w:rtl/>
        </w:rPr>
        <w:t xml:space="preserve"> عليّ بن محمّد</w:t>
      </w:r>
      <w:r w:rsidR="002235E8">
        <w:rPr>
          <w:rFonts w:hint="cs"/>
          <w:rtl/>
        </w:rPr>
        <w:t>،</w:t>
      </w:r>
      <w:r>
        <w:rPr>
          <w:rFonts w:hint="cs"/>
          <w:rtl/>
        </w:rPr>
        <w:t xml:space="preserve"> دار الكتب العلميّة</w:t>
      </w:r>
      <w:r w:rsidR="002235E8">
        <w:rPr>
          <w:rFonts w:hint="cs"/>
          <w:rtl/>
        </w:rPr>
        <w:t>،</w:t>
      </w:r>
      <w:r>
        <w:rPr>
          <w:rFonts w:hint="cs"/>
          <w:rtl/>
        </w:rPr>
        <w:t xml:space="preserve"> بيروت</w:t>
      </w:r>
      <w:r w:rsidR="002235E8">
        <w:rPr>
          <w:rFonts w:hint="cs"/>
          <w:rtl/>
        </w:rPr>
        <w:t>،</w:t>
      </w:r>
      <w:r>
        <w:rPr>
          <w:rFonts w:hint="cs"/>
          <w:rtl/>
        </w:rPr>
        <w:t xml:space="preserve"> الطبعة الأولى 1412 </w:t>
      </w:r>
      <w:r w:rsidR="002235E8">
        <w:rPr>
          <w:rFonts w:hint="cs"/>
          <w:rtl/>
        </w:rPr>
        <w:t>هـ</w:t>
      </w:r>
      <w:r w:rsidR="000B0A22">
        <w:rPr>
          <w:rFonts w:hint="cs"/>
          <w:rtl/>
        </w:rPr>
        <w:t>/</w:t>
      </w:r>
      <w:r>
        <w:rPr>
          <w:rFonts w:hint="cs"/>
          <w:rtl/>
        </w:rPr>
        <w:t>1992 م</w:t>
      </w:r>
      <w:r w:rsidR="002235E8">
        <w:rPr>
          <w:rFonts w:hint="cs"/>
          <w:rtl/>
        </w:rPr>
        <w:t>.</w:t>
      </w:r>
    </w:p>
    <w:p w:rsidR="00B62130" w:rsidRDefault="008E0475" w:rsidP="008E0475">
      <w:pPr>
        <w:pStyle w:val="libNormal"/>
        <w:rPr>
          <w:rtl/>
        </w:rPr>
      </w:pPr>
      <w:r w:rsidRPr="00B62130">
        <w:rPr>
          <w:rStyle w:val="libBold2Char"/>
          <w:rFonts w:hint="cs"/>
          <w:rtl/>
        </w:rPr>
        <w:t>تقريب التهذيب</w:t>
      </w:r>
      <w:r w:rsidR="002235E8">
        <w:rPr>
          <w:rFonts w:hint="cs"/>
          <w:rtl/>
        </w:rPr>
        <w:t>،</w:t>
      </w:r>
      <w:r>
        <w:rPr>
          <w:rFonts w:hint="cs"/>
          <w:rtl/>
        </w:rPr>
        <w:t xml:space="preserve"> العسقلاني</w:t>
      </w:r>
      <w:r w:rsidR="002235E8">
        <w:rPr>
          <w:rFonts w:hint="cs"/>
          <w:rtl/>
        </w:rPr>
        <w:t>،</w:t>
      </w:r>
      <w:r>
        <w:rPr>
          <w:rFonts w:hint="cs"/>
          <w:rtl/>
        </w:rPr>
        <w:t xml:space="preserve"> ابن حجر أحمد بن عليّ</w:t>
      </w:r>
      <w:r w:rsidR="002235E8">
        <w:rPr>
          <w:rFonts w:hint="cs"/>
          <w:rtl/>
        </w:rPr>
        <w:t>،</w:t>
      </w:r>
      <w:r>
        <w:rPr>
          <w:rFonts w:hint="cs"/>
          <w:rtl/>
        </w:rPr>
        <w:t xml:space="preserve"> تحقيق</w:t>
      </w:r>
      <w:r w:rsidR="002235E8">
        <w:rPr>
          <w:rFonts w:hint="cs"/>
          <w:rtl/>
        </w:rPr>
        <w:t>:</w:t>
      </w:r>
      <w:r>
        <w:rPr>
          <w:rFonts w:hint="cs"/>
          <w:rtl/>
        </w:rPr>
        <w:t>عبد الوهّاب عبد اللطيف</w:t>
      </w:r>
      <w:r w:rsidR="002235E8">
        <w:rPr>
          <w:rFonts w:hint="cs"/>
          <w:rtl/>
        </w:rPr>
        <w:t>،</w:t>
      </w:r>
      <w:r>
        <w:rPr>
          <w:rFonts w:hint="cs"/>
          <w:rtl/>
        </w:rPr>
        <w:t xml:space="preserve"> دار المعرفة</w:t>
      </w:r>
      <w:r w:rsidR="002235E8">
        <w:rPr>
          <w:rFonts w:hint="cs"/>
          <w:rtl/>
        </w:rPr>
        <w:t>،</w:t>
      </w:r>
      <w:r>
        <w:rPr>
          <w:rFonts w:hint="cs"/>
          <w:rtl/>
        </w:rPr>
        <w:t xml:space="preserve"> بيروت</w:t>
      </w:r>
      <w:r w:rsidR="002235E8">
        <w:rPr>
          <w:rFonts w:hint="cs"/>
          <w:rtl/>
        </w:rPr>
        <w:t>،</w:t>
      </w:r>
      <w:r>
        <w:rPr>
          <w:rFonts w:hint="cs"/>
          <w:rtl/>
        </w:rPr>
        <w:t xml:space="preserve"> الطبعة الثانية 1395 </w:t>
      </w:r>
      <w:r w:rsidR="002235E8">
        <w:rPr>
          <w:rFonts w:hint="cs"/>
          <w:rtl/>
        </w:rPr>
        <w:t>هـ.</w:t>
      </w:r>
    </w:p>
    <w:p w:rsidR="00B62130" w:rsidRDefault="008E0475" w:rsidP="008E0475">
      <w:pPr>
        <w:pStyle w:val="libNormal"/>
        <w:rPr>
          <w:rtl/>
        </w:rPr>
      </w:pPr>
      <w:r w:rsidRPr="00B62130">
        <w:rPr>
          <w:rStyle w:val="libBold2Char"/>
          <w:rFonts w:hint="cs"/>
          <w:rtl/>
        </w:rPr>
        <w:t>كتاب التمهيد</w:t>
      </w:r>
      <w:r w:rsidR="002235E8">
        <w:rPr>
          <w:rFonts w:hint="cs"/>
          <w:rtl/>
        </w:rPr>
        <w:t>،</w:t>
      </w:r>
      <w:r>
        <w:rPr>
          <w:rFonts w:hint="cs"/>
          <w:rtl/>
        </w:rPr>
        <w:t xml:space="preserve"> الباقلاّني</w:t>
      </w:r>
      <w:r w:rsidR="002235E8">
        <w:rPr>
          <w:rFonts w:hint="cs"/>
          <w:rtl/>
        </w:rPr>
        <w:t>،</w:t>
      </w:r>
      <w:r>
        <w:rPr>
          <w:rFonts w:hint="cs"/>
          <w:rtl/>
        </w:rPr>
        <w:t xml:space="preserve"> القاضي أبو بكر محمّد بن الطيّب</w:t>
      </w:r>
      <w:r w:rsidR="002235E8">
        <w:rPr>
          <w:rFonts w:hint="cs"/>
          <w:rtl/>
        </w:rPr>
        <w:t>،</w:t>
      </w:r>
      <w:r>
        <w:rPr>
          <w:rFonts w:hint="cs"/>
          <w:rtl/>
        </w:rPr>
        <w:t xml:space="preserve"> المكتبة الشرقيّة</w:t>
      </w:r>
      <w:r w:rsidR="002235E8">
        <w:rPr>
          <w:rFonts w:hint="cs"/>
          <w:rtl/>
        </w:rPr>
        <w:t>،</w:t>
      </w:r>
      <w:r>
        <w:rPr>
          <w:rFonts w:hint="cs"/>
          <w:rtl/>
        </w:rPr>
        <w:t xml:space="preserve"> بيروت</w:t>
      </w:r>
      <w:r w:rsidR="002235E8">
        <w:rPr>
          <w:rFonts w:hint="cs"/>
          <w:rtl/>
        </w:rPr>
        <w:t>،</w:t>
      </w:r>
      <w:r>
        <w:rPr>
          <w:rFonts w:hint="cs"/>
          <w:rtl/>
        </w:rPr>
        <w:t xml:space="preserve"> 1957 م</w:t>
      </w:r>
      <w:r w:rsidR="002235E8">
        <w:rPr>
          <w:rFonts w:hint="cs"/>
          <w:rtl/>
        </w:rPr>
        <w:t>.</w:t>
      </w:r>
    </w:p>
    <w:p w:rsidR="00B62130" w:rsidRDefault="008E0475" w:rsidP="008E0475">
      <w:pPr>
        <w:pStyle w:val="libNormal"/>
        <w:rPr>
          <w:rtl/>
        </w:rPr>
      </w:pPr>
      <w:r w:rsidRPr="00B62130">
        <w:rPr>
          <w:rStyle w:val="libBold2Char"/>
          <w:rFonts w:hint="cs"/>
          <w:rtl/>
        </w:rPr>
        <w:t>التلخيص</w:t>
      </w:r>
      <w:r w:rsidR="002235E8" w:rsidRPr="00B62130">
        <w:rPr>
          <w:rStyle w:val="libBold2Char"/>
          <w:rFonts w:hint="cs"/>
          <w:rtl/>
        </w:rPr>
        <w:t>،</w:t>
      </w:r>
      <w:r w:rsidRPr="00B62130">
        <w:rPr>
          <w:rStyle w:val="libBold2Char"/>
          <w:rFonts w:hint="cs"/>
          <w:rtl/>
        </w:rPr>
        <w:t xml:space="preserve"> الذهبيّ</w:t>
      </w:r>
      <w:r w:rsidR="002235E8">
        <w:rPr>
          <w:rFonts w:hint="cs"/>
          <w:rtl/>
        </w:rPr>
        <w:t>،</w:t>
      </w:r>
      <w:r>
        <w:rPr>
          <w:rFonts w:hint="cs"/>
          <w:rtl/>
        </w:rPr>
        <w:t xml:space="preserve"> محمد بن أحمد</w:t>
      </w:r>
      <w:r w:rsidR="002235E8">
        <w:rPr>
          <w:rFonts w:hint="cs"/>
          <w:rtl/>
        </w:rPr>
        <w:t>،</w:t>
      </w:r>
      <w:r>
        <w:rPr>
          <w:rFonts w:hint="cs"/>
          <w:rtl/>
        </w:rPr>
        <w:t xml:space="preserve"> طُبع في ذيل المستدرك للحاكم</w:t>
      </w:r>
      <w:r w:rsidR="002235E8">
        <w:rPr>
          <w:rFonts w:hint="cs"/>
          <w:rtl/>
        </w:rPr>
        <w:t>.</w:t>
      </w:r>
    </w:p>
    <w:p w:rsidR="008E0475" w:rsidRDefault="008E0475" w:rsidP="00B62130">
      <w:pPr>
        <w:pStyle w:val="libNormal"/>
        <w:rPr>
          <w:rtl/>
        </w:rPr>
      </w:pPr>
      <w:r w:rsidRPr="00B62130">
        <w:rPr>
          <w:rStyle w:val="libBold2Char"/>
          <w:rFonts w:hint="cs"/>
          <w:rtl/>
        </w:rPr>
        <w:t xml:space="preserve">تنبيه الخواطر ونزهة النواظر </w:t>
      </w:r>
      <w:r w:rsidR="00B62130">
        <w:rPr>
          <w:rStyle w:val="libBold2Char"/>
          <w:rFonts w:hint="cs"/>
          <w:rtl/>
        </w:rPr>
        <w:t>(</w:t>
      </w:r>
      <w:r w:rsidR="004A4BD1" w:rsidRPr="00B62130">
        <w:rPr>
          <w:rStyle w:val="libBold2Char"/>
          <w:rFonts w:hint="cs"/>
          <w:rtl/>
        </w:rPr>
        <w:t>مجموعة ورّام</w:t>
      </w:r>
      <w:r w:rsidR="00B62130">
        <w:rPr>
          <w:rStyle w:val="libBold2Char"/>
          <w:rFonts w:hint="cs"/>
          <w:rtl/>
        </w:rPr>
        <w:t>)</w:t>
      </w:r>
      <w:r w:rsidR="002235E8">
        <w:rPr>
          <w:rFonts w:hint="cs"/>
          <w:rtl/>
        </w:rPr>
        <w:t>،</w:t>
      </w:r>
      <w:r>
        <w:rPr>
          <w:rFonts w:hint="cs"/>
          <w:rtl/>
        </w:rPr>
        <w:t xml:space="preserve"> ورّام أبو الحسن</w:t>
      </w:r>
      <w:r w:rsidR="002235E8">
        <w:rPr>
          <w:rFonts w:hint="cs"/>
          <w:rtl/>
        </w:rPr>
        <w:t>،</w:t>
      </w:r>
      <w:r>
        <w:rPr>
          <w:rFonts w:hint="cs"/>
          <w:rtl/>
        </w:rPr>
        <w:t xml:space="preserve"> بن أبي فراس المالكيّ الأشتريّ</w:t>
      </w:r>
      <w:r w:rsidR="002235E8">
        <w:rPr>
          <w:rFonts w:hint="cs"/>
          <w:rtl/>
        </w:rPr>
        <w:t>،</w:t>
      </w:r>
      <w:r>
        <w:rPr>
          <w:rFonts w:hint="cs"/>
          <w:rtl/>
        </w:rPr>
        <w:t xml:space="preserve"> دار صعب</w:t>
      </w:r>
      <w:r w:rsidR="002235E8">
        <w:rPr>
          <w:rFonts w:hint="cs"/>
          <w:rtl/>
        </w:rPr>
        <w:t>،</w:t>
      </w:r>
      <w:r>
        <w:rPr>
          <w:rFonts w:hint="cs"/>
          <w:rtl/>
        </w:rPr>
        <w:t xml:space="preserve"> ودار التعارف</w:t>
      </w:r>
      <w:r w:rsidR="002235E8">
        <w:rPr>
          <w:rFonts w:hint="cs"/>
          <w:rtl/>
        </w:rPr>
        <w:t>،</w:t>
      </w:r>
      <w:r>
        <w:rPr>
          <w:rFonts w:hint="cs"/>
          <w:rtl/>
        </w:rPr>
        <w:t xml:space="preserve"> بيروت</w:t>
      </w:r>
      <w:r w:rsidR="002235E8">
        <w:rPr>
          <w:rFonts w:hint="cs"/>
          <w:rtl/>
        </w:rPr>
        <w:t>.</w:t>
      </w:r>
    </w:p>
    <w:p w:rsidR="00B62130" w:rsidRDefault="008E0475" w:rsidP="008E0475">
      <w:pPr>
        <w:pStyle w:val="libNormal"/>
        <w:rPr>
          <w:rtl/>
        </w:rPr>
      </w:pPr>
      <w:r>
        <w:rPr>
          <w:rtl/>
        </w:rPr>
        <w:br w:type="page"/>
      </w:r>
    </w:p>
    <w:p w:rsidR="00B62130" w:rsidRDefault="008E0475" w:rsidP="008E0475">
      <w:pPr>
        <w:pStyle w:val="libNormal"/>
        <w:rPr>
          <w:rtl/>
        </w:rPr>
      </w:pPr>
      <w:r w:rsidRPr="00B62130">
        <w:rPr>
          <w:rStyle w:val="libBold2Char"/>
          <w:rFonts w:hint="cs"/>
          <w:rtl/>
        </w:rPr>
        <w:lastRenderedPageBreak/>
        <w:t>تهذيب التهذيب</w:t>
      </w:r>
      <w:r w:rsidR="002235E8">
        <w:rPr>
          <w:rFonts w:hint="cs"/>
          <w:rtl/>
        </w:rPr>
        <w:t>،</w:t>
      </w:r>
      <w:r>
        <w:rPr>
          <w:rFonts w:hint="cs"/>
          <w:rtl/>
        </w:rPr>
        <w:t xml:space="preserve"> العسقلاني</w:t>
      </w:r>
      <w:r w:rsidR="002235E8">
        <w:rPr>
          <w:rFonts w:hint="cs"/>
          <w:rtl/>
        </w:rPr>
        <w:t>،</w:t>
      </w:r>
      <w:r>
        <w:rPr>
          <w:rFonts w:hint="cs"/>
          <w:rtl/>
        </w:rPr>
        <w:t xml:space="preserve"> ابن حجر أحمد بن عليّ</w:t>
      </w:r>
      <w:r w:rsidR="002235E8">
        <w:rPr>
          <w:rFonts w:hint="cs"/>
          <w:rtl/>
        </w:rPr>
        <w:t>،</w:t>
      </w:r>
      <w:r>
        <w:rPr>
          <w:rFonts w:hint="cs"/>
          <w:rtl/>
        </w:rPr>
        <w:t xml:space="preserve"> مطبعة دائرة المعارف العثمانيّة</w:t>
      </w:r>
      <w:r w:rsidR="002235E8">
        <w:rPr>
          <w:rFonts w:hint="cs"/>
          <w:rtl/>
        </w:rPr>
        <w:t>،</w:t>
      </w:r>
      <w:r>
        <w:rPr>
          <w:rFonts w:hint="cs"/>
          <w:rtl/>
        </w:rPr>
        <w:t xml:space="preserve"> حيدر آباد</w:t>
      </w:r>
      <w:r w:rsidR="002235E8">
        <w:rPr>
          <w:rFonts w:hint="cs"/>
          <w:rtl/>
        </w:rPr>
        <w:t xml:space="preserve"> - </w:t>
      </w:r>
      <w:r>
        <w:rPr>
          <w:rFonts w:hint="cs"/>
          <w:rtl/>
        </w:rPr>
        <w:t>الهند</w:t>
      </w:r>
      <w:r w:rsidR="002235E8">
        <w:rPr>
          <w:rFonts w:hint="cs"/>
          <w:rtl/>
        </w:rPr>
        <w:t>،</w:t>
      </w:r>
      <w:r>
        <w:rPr>
          <w:rFonts w:hint="cs"/>
          <w:rtl/>
        </w:rPr>
        <w:t xml:space="preserve"> 1325 </w:t>
      </w:r>
      <w:r w:rsidR="002235E8">
        <w:rPr>
          <w:rFonts w:hint="cs"/>
          <w:rtl/>
        </w:rPr>
        <w:t>هـ.</w:t>
      </w:r>
    </w:p>
    <w:p w:rsidR="00B62130" w:rsidRDefault="008E0475" w:rsidP="008E0475">
      <w:pPr>
        <w:pStyle w:val="libNormal"/>
        <w:rPr>
          <w:rtl/>
        </w:rPr>
      </w:pPr>
      <w:r w:rsidRPr="00B62130">
        <w:rPr>
          <w:rStyle w:val="libBold2Char"/>
          <w:rFonts w:hint="cs"/>
          <w:rtl/>
        </w:rPr>
        <w:t>تهذيب الكمال في أسماء الرجال</w:t>
      </w:r>
      <w:r w:rsidR="002235E8" w:rsidRPr="00B62130">
        <w:rPr>
          <w:rStyle w:val="libBold2Char"/>
          <w:rFonts w:hint="cs"/>
          <w:rtl/>
        </w:rPr>
        <w:t>،</w:t>
      </w:r>
      <w:r w:rsidRPr="00B62130">
        <w:rPr>
          <w:rStyle w:val="libBold2Char"/>
          <w:rFonts w:hint="cs"/>
          <w:rtl/>
        </w:rPr>
        <w:t xml:space="preserve"> المزّيّ</w:t>
      </w:r>
      <w:r w:rsidR="002235E8">
        <w:rPr>
          <w:rFonts w:hint="cs"/>
          <w:rtl/>
        </w:rPr>
        <w:t>،</w:t>
      </w:r>
      <w:r>
        <w:rPr>
          <w:rFonts w:hint="cs"/>
          <w:rtl/>
        </w:rPr>
        <w:t xml:space="preserve"> أبو الحجّاج يوسف</w:t>
      </w:r>
      <w:r w:rsidR="002235E8">
        <w:rPr>
          <w:rFonts w:hint="cs"/>
          <w:rtl/>
        </w:rPr>
        <w:t>،</w:t>
      </w:r>
      <w:r>
        <w:rPr>
          <w:rFonts w:hint="cs"/>
          <w:rtl/>
        </w:rPr>
        <w:t xml:space="preserve"> بيروت</w:t>
      </w:r>
      <w:r w:rsidR="002235E8">
        <w:rPr>
          <w:rFonts w:hint="cs"/>
          <w:rtl/>
        </w:rPr>
        <w:t>،</w:t>
      </w:r>
      <w:r>
        <w:rPr>
          <w:rFonts w:hint="cs"/>
          <w:rtl/>
        </w:rPr>
        <w:t xml:space="preserve"> الطبعة الرابعة 1406 </w:t>
      </w:r>
      <w:r w:rsidR="002235E8">
        <w:rPr>
          <w:rFonts w:hint="cs"/>
          <w:rtl/>
        </w:rPr>
        <w:t>هـ</w:t>
      </w:r>
      <w:r w:rsidR="000B0A22">
        <w:rPr>
          <w:rFonts w:hint="cs"/>
          <w:rtl/>
        </w:rPr>
        <w:t>/</w:t>
      </w:r>
      <w:r>
        <w:rPr>
          <w:rFonts w:hint="cs"/>
          <w:rtl/>
        </w:rPr>
        <w:t>1985 م</w:t>
      </w:r>
      <w:r w:rsidR="002235E8">
        <w:rPr>
          <w:rFonts w:hint="cs"/>
          <w:rtl/>
        </w:rPr>
        <w:t>.</w:t>
      </w:r>
    </w:p>
    <w:p w:rsidR="00B62130" w:rsidRDefault="008E0475" w:rsidP="008E0475">
      <w:pPr>
        <w:pStyle w:val="libNormal"/>
        <w:rPr>
          <w:rtl/>
        </w:rPr>
      </w:pPr>
      <w:r w:rsidRPr="00B62130">
        <w:rPr>
          <w:rStyle w:val="libBold2Char"/>
          <w:rFonts w:hint="cs"/>
          <w:rtl/>
        </w:rPr>
        <w:t>تيسير الوصول إلى جامع الأصول</w:t>
      </w:r>
      <w:r w:rsidR="002235E8">
        <w:rPr>
          <w:rFonts w:hint="cs"/>
          <w:rtl/>
        </w:rPr>
        <w:t>،</w:t>
      </w:r>
      <w:r>
        <w:rPr>
          <w:rFonts w:hint="cs"/>
          <w:rtl/>
        </w:rPr>
        <w:t xml:space="preserve"> الشيباني</w:t>
      </w:r>
      <w:r w:rsidR="002235E8">
        <w:rPr>
          <w:rFonts w:hint="cs"/>
          <w:rtl/>
        </w:rPr>
        <w:t>،</w:t>
      </w:r>
      <w:r>
        <w:rPr>
          <w:rFonts w:hint="cs"/>
          <w:rtl/>
        </w:rPr>
        <w:t xml:space="preserve"> عبد الرحمان بن عليّ بن الربيع</w:t>
      </w:r>
      <w:r w:rsidR="002235E8">
        <w:rPr>
          <w:rFonts w:hint="cs"/>
          <w:rtl/>
        </w:rPr>
        <w:t>،</w:t>
      </w:r>
      <w:r>
        <w:rPr>
          <w:rFonts w:hint="cs"/>
          <w:rtl/>
        </w:rPr>
        <w:t xml:space="preserve"> المطبعة السلفيّة</w:t>
      </w:r>
      <w:r w:rsidR="002235E8">
        <w:rPr>
          <w:rFonts w:hint="cs"/>
          <w:rtl/>
        </w:rPr>
        <w:t>.</w:t>
      </w:r>
    </w:p>
    <w:p w:rsidR="00B62130" w:rsidRDefault="008E0475" w:rsidP="008E0475">
      <w:pPr>
        <w:pStyle w:val="libNormal"/>
        <w:rPr>
          <w:rtl/>
        </w:rPr>
      </w:pPr>
      <w:r w:rsidRPr="00B62130">
        <w:rPr>
          <w:rStyle w:val="libBold2Char"/>
          <w:rFonts w:hint="cs"/>
          <w:rtl/>
        </w:rPr>
        <w:t>تاريخ ابن الوردي</w:t>
      </w:r>
      <w:r w:rsidR="002235E8">
        <w:rPr>
          <w:rFonts w:hint="cs"/>
          <w:rtl/>
        </w:rPr>
        <w:t>،</w:t>
      </w:r>
      <w:r>
        <w:rPr>
          <w:rFonts w:hint="cs"/>
          <w:rtl/>
        </w:rPr>
        <w:t xml:space="preserve"> عمر بن مظفر</w:t>
      </w:r>
      <w:r w:rsidR="002235E8">
        <w:rPr>
          <w:rFonts w:hint="cs"/>
          <w:rtl/>
        </w:rPr>
        <w:t>،</w:t>
      </w:r>
      <w:r>
        <w:rPr>
          <w:rFonts w:hint="cs"/>
          <w:rtl/>
        </w:rPr>
        <w:t xml:space="preserve"> دار الكتب العلميّة</w:t>
      </w:r>
      <w:r w:rsidR="002235E8">
        <w:rPr>
          <w:rFonts w:hint="cs"/>
          <w:rtl/>
        </w:rPr>
        <w:t>،</w:t>
      </w:r>
      <w:r>
        <w:rPr>
          <w:rFonts w:hint="cs"/>
          <w:rtl/>
        </w:rPr>
        <w:t xml:space="preserve"> بيروت</w:t>
      </w:r>
      <w:r w:rsidR="002235E8">
        <w:rPr>
          <w:rFonts w:hint="cs"/>
          <w:rtl/>
        </w:rPr>
        <w:t>،</w:t>
      </w:r>
      <w:r>
        <w:rPr>
          <w:rFonts w:hint="cs"/>
          <w:rtl/>
        </w:rPr>
        <w:t xml:space="preserve"> الطبعة الأولى 1417 </w:t>
      </w:r>
      <w:r w:rsidR="002235E8">
        <w:rPr>
          <w:rFonts w:hint="cs"/>
          <w:rtl/>
        </w:rPr>
        <w:t>هـ.</w:t>
      </w:r>
    </w:p>
    <w:p w:rsidR="00B62130" w:rsidRDefault="008E0475" w:rsidP="008E0475">
      <w:pPr>
        <w:pStyle w:val="libNormal"/>
        <w:rPr>
          <w:rtl/>
        </w:rPr>
      </w:pPr>
      <w:r w:rsidRPr="00B62130">
        <w:rPr>
          <w:rStyle w:val="libBold2Char"/>
          <w:rFonts w:hint="cs"/>
          <w:rtl/>
        </w:rPr>
        <w:t>تحفة النظّار في غرائب الأمصار</w:t>
      </w:r>
      <w:r w:rsidR="002235E8">
        <w:rPr>
          <w:rFonts w:hint="cs"/>
          <w:rtl/>
        </w:rPr>
        <w:t>،</w:t>
      </w:r>
      <w:r>
        <w:rPr>
          <w:rFonts w:hint="cs"/>
          <w:rtl/>
        </w:rPr>
        <w:t xml:space="preserve"> ابن بطوطة</w:t>
      </w:r>
      <w:r w:rsidR="002235E8">
        <w:rPr>
          <w:rFonts w:hint="cs"/>
          <w:rtl/>
        </w:rPr>
        <w:t>،</w:t>
      </w:r>
      <w:r>
        <w:rPr>
          <w:rFonts w:hint="cs"/>
          <w:rtl/>
        </w:rPr>
        <w:t xml:space="preserve"> الشركة العالميّة للكتاب</w:t>
      </w:r>
      <w:r w:rsidR="002235E8">
        <w:rPr>
          <w:rFonts w:hint="cs"/>
          <w:rtl/>
        </w:rPr>
        <w:t>،</w:t>
      </w:r>
      <w:r>
        <w:rPr>
          <w:rFonts w:hint="cs"/>
          <w:rtl/>
        </w:rPr>
        <w:t xml:space="preserve"> بيروت</w:t>
      </w:r>
      <w:r w:rsidR="002235E8">
        <w:rPr>
          <w:rFonts w:hint="cs"/>
          <w:rtl/>
        </w:rPr>
        <w:t>،</w:t>
      </w:r>
      <w:r>
        <w:rPr>
          <w:rFonts w:hint="cs"/>
          <w:rtl/>
        </w:rPr>
        <w:t xml:space="preserve"> الطبعة الأولى 1991 م</w:t>
      </w:r>
      <w:r w:rsidR="002235E8">
        <w:rPr>
          <w:rFonts w:hint="cs"/>
          <w:rtl/>
        </w:rPr>
        <w:t>.</w:t>
      </w:r>
    </w:p>
    <w:p w:rsidR="00B62130" w:rsidRDefault="008E0475" w:rsidP="008E0475">
      <w:pPr>
        <w:pStyle w:val="libNormal"/>
        <w:rPr>
          <w:rtl/>
        </w:rPr>
      </w:pPr>
      <w:r w:rsidRPr="00B62130">
        <w:rPr>
          <w:rStyle w:val="libBold2Char"/>
          <w:rFonts w:hint="cs"/>
          <w:rtl/>
        </w:rPr>
        <w:t>تطهير الفؤاد من دنس الاعتقاد</w:t>
      </w:r>
      <w:r w:rsidR="002235E8">
        <w:rPr>
          <w:rFonts w:hint="cs"/>
          <w:rtl/>
        </w:rPr>
        <w:t>،</w:t>
      </w:r>
      <w:r>
        <w:rPr>
          <w:rFonts w:hint="cs"/>
          <w:rtl/>
        </w:rPr>
        <w:t xml:space="preserve"> المطيعي</w:t>
      </w:r>
      <w:r w:rsidR="002235E8">
        <w:rPr>
          <w:rFonts w:hint="cs"/>
          <w:rtl/>
        </w:rPr>
        <w:t>،</w:t>
      </w:r>
      <w:r>
        <w:rPr>
          <w:rFonts w:hint="cs"/>
          <w:rtl/>
        </w:rPr>
        <w:t xml:space="preserve"> محمّد بخيت</w:t>
      </w:r>
      <w:r w:rsidR="002235E8">
        <w:rPr>
          <w:rFonts w:hint="cs"/>
          <w:rtl/>
        </w:rPr>
        <w:t>،</w:t>
      </w:r>
      <w:r>
        <w:rPr>
          <w:rFonts w:hint="cs"/>
          <w:rtl/>
        </w:rPr>
        <w:t xml:space="preserve"> طبعة تركيا</w:t>
      </w:r>
      <w:r w:rsidR="002235E8">
        <w:rPr>
          <w:rFonts w:hint="cs"/>
          <w:rtl/>
        </w:rPr>
        <w:t>،</w:t>
      </w:r>
      <w:r>
        <w:rPr>
          <w:rFonts w:hint="cs"/>
          <w:rtl/>
        </w:rPr>
        <w:t xml:space="preserve"> 1397 </w:t>
      </w:r>
      <w:r w:rsidR="002235E8">
        <w:rPr>
          <w:rFonts w:hint="cs"/>
          <w:rtl/>
        </w:rPr>
        <w:t>هـ.</w:t>
      </w:r>
    </w:p>
    <w:p w:rsidR="00B62130" w:rsidRDefault="008E0475" w:rsidP="008E0475">
      <w:pPr>
        <w:pStyle w:val="libNormal"/>
        <w:rPr>
          <w:rtl/>
        </w:rPr>
      </w:pPr>
      <w:r w:rsidRPr="00B62130">
        <w:rPr>
          <w:rStyle w:val="libBold2Char"/>
          <w:rFonts w:hint="cs"/>
          <w:rtl/>
        </w:rPr>
        <w:t>تقوية الإيمان بردّ تزكية ابن أبي سفيان</w:t>
      </w:r>
      <w:r w:rsidR="002235E8">
        <w:rPr>
          <w:rFonts w:hint="cs"/>
          <w:rtl/>
        </w:rPr>
        <w:t>،</w:t>
      </w:r>
      <w:r>
        <w:rPr>
          <w:rFonts w:hint="cs"/>
          <w:rtl/>
        </w:rPr>
        <w:t xml:space="preserve"> ابن عقيل</w:t>
      </w:r>
      <w:r w:rsidR="002235E8">
        <w:rPr>
          <w:rFonts w:hint="cs"/>
          <w:rtl/>
        </w:rPr>
        <w:t>،</w:t>
      </w:r>
      <w:r>
        <w:rPr>
          <w:rFonts w:hint="cs"/>
          <w:rtl/>
        </w:rPr>
        <w:t xml:space="preserve"> محمّد</w:t>
      </w:r>
      <w:r w:rsidR="002235E8">
        <w:rPr>
          <w:rFonts w:hint="cs"/>
          <w:rtl/>
        </w:rPr>
        <w:t>،</w:t>
      </w:r>
      <w:r>
        <w:rPr>
          <w:rFonts w:hint="cs"/>
          <w:rtl/>
        </w:rPr>
        <w:t xml:space="preserve"> دار البيان العربي</w:t>
      </w:r>
      <w:r w:rsidR="002235E8">
        <w:rPr>
          <w:rFonts w:hint="cs"/>
          <w:rtl/>
        </w:rPr>
        <w:t>،</w:t>
      </w:r>
      <w:r>
        <w:rPr>
          <w:rFonts w:hint="cs"/>
          <w:rtl/>
        </w:rPr>
        <w:t xml:space="preserve"> بيروت</w:t>
      </w:r>
      <w:r w:rsidR="002235E8">
        <w:rPr>
          <w:rFonts w:hint="cs"/>
          <w:rtl/>
        </w:rPr>
        <w:t>،</w:t>
      </w:r>
      <w:r>
        <w:rPr>
          <w:rFonts w:hint="cs"/>
          <w:rtl/>
        </w:rPr>
        <w:t xml:space="preserve"> الطبعة الأولى 1414 </w:t>
      </w:r>
      <w:r w:rsidR="002235E8">
        <w:rPr>
          <w:rFonts w:hint="cs"/>
          <w:rtl/>
        </w:rPr>
        <w:t>هـ.</w:t>
      </w:r>
    </w:p>
    <w:p w:rsidR="00B62130" w:rsidRDefault="008E0475" w:rsidP="008E0475">
      <w:pPr>
        <w:pStyle w:val="libNormal"/>
        <w:rPr>
          <w:rtl/>
        </w:rPr>
      </w:pPr>
      <w:r w:rsidRPr="00B62130">
        <w:rPr>
          <w:rStyle w:val="libBold2Char"/>
          <w:rFonts w:hint="cs"/>
          <w:rtl/>
        </w:rPr>
        <w:t>تصحيح المفاهيم العقدية</w:t>
      </w:r>
      <w:r w:rsidR="002235E8">
        <w:rPr>
          <w:rFonts w:hint="cs"/>
          <w:rtl/>
        </w:rPr>
        <w:t>،</w:t>
      </w:r>
      <w:r>
        <w:rPr>
          <w:rFonts w:hint="cs"/>
          <w:rtl/>
        </w:rPr>
        <w:t xml:space="preserve"> الحميري</w:t>
      </w:r>
      <w:r w:rsidR="002235E8">
        <w:rPr>
          <w:rFonts w:hint="cs"/>
          <w:rtl/>
        </w:rPr>
        <w:t>،</w:t>
      </w:r>
      <w:r>
        <w:rPr>
          <w:rFonts w:hint="cs"/>
          <w:rtl/>
        </w:rPr>
        <w:t xml:space="preserve"> الدكتور عيسى بن مانع</w:t>
      </w:r>
      <w:r w:rsidR="002235E8">
        <w:rPr>
          <w:rFonts w:hint="cs"/>
          <w:rtl/>
        </w:rPr>
        <w:t>،</w:t>
      </w:r>
      <w:r>
        <w:rPr>
          <w:rFonts w:hint="cs"/>
          <w:rtl/>
        </w:rPr>
        <w:t xml:space="preserve"> دار السلام</w:t>
      </w:r>
      <w:r w:rsidR="002235E8">
        <w:rPr>
          <w:rFonts w:hint="cs"/>
          <w:rtl/>
        </w:rPr>
        <w:t>،</w:t>
      </w:r>
      <w:r>
        <w:rPr>
          <w:rFonts w:hint="cs"/>
          <w:rtl/>
        </w:rPr>
        <w:t xml:space="preserve"> مصر</w:t>
      </w:r>
      <w:r w:rsidR="002235E8">
        <w:rPr>
          <w:rFonts w:hint="cs"/>
          <w:rtl/>
        </w:rPr>
        <w:t>،</w:t>
      </w:r>
      <w:r>
        <w:rPr>
          <w:rFonts w:hint="cs"/>
          <w:rtl/>
        </w:rPr>
        <w:t xml:space="preserve"> الطبعة الأولى 1419 </w:t>
      </w:r>
      <w:r w:rsidR="002235E8">
        <w:rPr>
          <w:rFonts w:hint="cs"/>
          <w:rtl/>
        </w:rPr>
        <w:t>هـ.</w:t>
      </w:r>
    </w:p>
    <w:p w:rsidR="00B62130" w:rsidRDefault="008E0475" w:rsidP="008E0475">
      <w:pPr>
        <w:pStyle w:val="libNormal"/>
        <w:rPr>
          <w:rtl/>
        </w:rPr>
      </w:pPr>
      <w:r w:rsidRPr="00B62130">
        <w:rPr>
          <w:rStyle w:val="libBold2Char"/>
          <w:rFonts w:hint="cs"/>
          <w:rtl/>
        </w:rPr>
        <w:t>تهذيب شرح السنوسيّة</w:t>
      </w:r>
      <w:r w:rsidR="002235E8">
        <w:rPr>
          <w:rFonts w:hint="cs"/>
          <w:rtl/>
        </w:rPr>
        <w:t>،</w:t>
      </w:r>
      <w:r>
        <w:rPr>
          <w:rFonts w:hint="cs"/>
          <w:rtl/>
        </w:rPr>
        <w:t xml:space="preserve"> فوده</w:t>
      </w:r>
      <w:r w:rsidR="002235E8">
        <w:rPr>
          <w:rFonts w:hint="cs"/>
          <w:rtl/>
        </w:rPr>
        <w:t>،</w:t>
      </w:r>
      <w:r>
        <w:rPr>
          <w:rFonts w:hint="cs"/>
          <w:rtl/>
        </w:rPr>
        <w:t xml:space="preserve"> سعيد</w:t>
      </w:r>
      <w:r w:rsidR="002235E8">
        <w:rPr>
          <w:rFonts w:hint="cs"/>
          <w:rtl/>
        </w:rPr>
        <w:t>،</w:t>
      </w:r>
      <w:r>
        <w:rPr>
          <w:rFonts w:hint="cs"/>
          <w:rtl/>
        </w:rPr>
        <w:t xml:space="preserve"> دار الرازي</w:t>
      </w:r>
      <w:r w:rsidR="002235E8">
        <w:rPr>
          <w:rFonts w:hint="cs"/>
          <w:rtl/>
        </w:rPr>
        <w:t>،</w:t>
      </w:r>
      <w:r>
        <w:rPr>
          <w:rFonts w:hint="cs"/>
          <w:rtl/>
        </w:rPr>
        <w:t xml:space="preserve"> الأردن</w:t>
      </w:r>
      <w:r w:rsidR="002235E8">
        <w:rPr>
          <w:rFonts w:hint="cs"/>
          <w:rtl/>
        </w:rPr>
        <w:t>،</w:t>
      </w:r>
      <w:r>
        <w:rPr>
          <w:rFonts w:hint="cs"/>
          <w:rtl/>
        </w:rPr>
        <w:t xml:space="preserve"> الطبعة الثانية 1425 </w:t>
      </w:r>
      <w:r w:rsidR="002235E8">
        <w:rPr>
          <w:rFonts w:hint="cs"/>
          <w:rtl/>
        </w:rPr>
        <w:t>هـ.</w:t>
      </w:r>
    </w:p>
    <w:p w:rsidR="00B62130" w:rsidRDefault="008E0475" w:rsidP="008E0475">
      <w:pPr>
        <w:pStyle w:val="libNormal"/>
        <w:rPr>
          <w:rtl/>
        </w:rPr>
      </w:pPr>
      <w:r w:rsidRPr="00B62130">
        <w:rPr>
          <w:rStyle w:val="libBold2Char"/>
          <w:rFonts w:hint="cs"/>
          <w:rtl/>
        </w:rPr>
        <w:t>بيان تلبيس الجهمية</w:t>
      </w:r>
      <w:r w:rsidR="002235E8">
        <w:rPr>
          <w:rFonts w:hint="cs"/>
          <w:rtl/>
        </w:rPr>
        <w:t>،</w:t>
      </w:r>
      <w:r>
        <w:rPr>
          <w:rFonts w:hint="cs"/>
          <w:rtl/>
        </w:rPr>
        <w:t xml:space="preserve"> ابن تيميه</w:t>
      </w:r>
      <w:r w:rsidR="002235E8">
        <w:rPr>
          <w:rFonts w:hint="cs"/>
          <w:rtl/>
        </w:rPr>
        <w:t>،</w:t>
      </w:r>
      <w:r>
        <w:rPr>
          <w:rFonts w:hint="cs"/>
          <w:rtl/>
        </w:rPr>
        <w:t xml:space="preserve"> دار القاسم</w:t>
      </w:r>
      <w:r w:rsidR="002235E8">
        <w:rPr>
          <w:rFonts w:hint="cs"/>
          <w:rtl/>
        </w:rPr>
        <w:t>،</w:t>
      </w:r>
      <w:r>
        <w:rPr>
          <w:rFonts w:hint="cs"/>
          <w:rtl/>
        </w:rPr>
        <w:t xml:space="preserve"> الرياض</w:t>
      </w:r>
      <w:r w:rsidR="002235E8">
        <w:rPr>
          <w:rFonts w:hint="cs"/>
          <w:rtl/>
        </w:rPr>
        <w:t>،</w:t>
      </w:r>
      <w:r>
        <w:rPr>
          <w:rFonts w:hint="cs"/>
          <w:rtl/>
        </w:rPr>
        <w:t xml:space="preserve"> الطبعة الثانية 1421 </w:t>
      </w:r>
      <w:r w:rsidR="002235E8">
        <w:rPr>
          <w:rFonts w:hint="cs"/>
          <w:rtl/>
        </w:rPr>
        <w:t>هـ.</w:t>
      </w:r>
    </w:p>
    <w:p w:rsidR="00B62130" w:rsidRDefault="008E0475" w:rsidP="008E0475">
      <w:pPr>
        <w:pStyle w:val="libNormal"/>
        <w:rPr>
          <w:rtl/>
        </w:rPr>
      </w:pPr>
      <w:r w:rsidRPr="00B62130">
        <w:rPr>
          <w:rStyle w:val="libBold2Char"/>
          <w:rFonts w:hint="cs"/>
          <w:rtl/>
        </w:rPr>
        <w:t>الثِّقات</w:t>
      </w:r>
      <w:r w:rsidR="002235E8">
        <w:rPr>
          <w:rFonts w:hint="cs"/>
          <w:rtl/>
        </w:rPr>
        <w:t>،</w:t>
      </w:r>
      <w:r>
        <w:rPr>
          <w:rFonts w:hint="cs"/>
          <w:rtl/>
        </w:rPr>
        <w:t xml:space="preserve"> ابن حبّان</w:t>
      </w:r>
      <w:r w:rsidR="002235E8">
        <w:rPr>
          <w:rFonts w:hint="cs"/>
          <w:rtl/>
        </w:rPr>
        <w:t>،</w:t>
      </w:r>
      <w:r>
        <w:rPr>
          <w:rFonts w:hint="cs"/>
          <w:rtl/>
        </w:rPr>
        <w:t xml:space="preserve"> علاء الدين بن بلبان الفارسي</w:t>
      </w:r>
      <w:r w:rsidR="002235E8">
        <w:rPr>
          <w:rFonts w:hint="cs"/>
          <w:rtl/>
        </w:rPr>
        <w:t>،</w:t>
      </w:r>
      <w:r>
        <w:rPr>
          <w:rFonts w:hint="cs"/>
          <w:rtl/>
        </w:rPr>
        <w:t xml:space="preserve"> دار الكتب العلميّة</w:t>
      </w:r>
      <w:r w:rsidR="002235E8">
        <w:rPr>
          <w:rFonts w:hint="cs"/>
          <w:rtl/>
        </w:rPr>
        <w:t>،</w:t>
      </w:r>
      <w:r>
        <w:rPr>
          <w:rFonts w:hint="cs"/>
          <w:rtl/>
        </w:rPr>
        <w:t xml:space="preserve"> بيروت</w:t>
      </w:r>
      <w:r w:rsidR="002235E8">
        <w:rPr>
          <w:rFonts w:hint="cs"/>
          <w:rtl/>
        </w:rPr>
        <w:t>،</w:t>
      </w:r>
      <w:r>
        <w:rPr>
          <w:rFonts w:hint="cs"/>
          <w:rtl/>
        </w:rPr>
        <w:t xml:space="preserve"> الطبعة الأولى 1407 </w:t>
      </w:r>
      <w:r w:rsidR="002235E8">
        <w:rPr>
          <w:rFonts w:hint="cs"/>
          <w:rtl/>
        </w:rPr>
        <w:t>هـ</w:t>
      </w:r>
      <w:r w:rsidR="000B0A22">
        <w:rPr>
          <w:rFonts w:hint="cs"/>
          <w:rtl/>
        </w:rPr>
        <w:t>/</w:t>
      </w:r>
      <w:r>
        <w:rPr>
          <w:rFonts w:hint="cs"/>
          <w:rtl/>
        </w:rPr>
        <w:t>1987 م</w:t>
      </w:r>
      <w:r w:rsidR="002235E8">
        <w:rPr>
          <w:rFonts w:hint="cs"/>
          <w:rtl/>
        </w:rPr>
        <w:t>.</w:t>
      </w:r>
    </w:p>
    <w:p w:rsidR="00B62130" w:rsidRDefault="008E0475" w:rsidP="008E0475">
      <w:pPr>
        <w:pStyle w:val="libNormal"/>
        <w:rPr>
          <w:rtl/>
        </w:rPr>
      </w:pPr>
      <w:r w:rsidRPr="00B62130">
        <w:rPr>
          <w:rStyle w:val="libBold2Char"/>
          <w:rFonts w:hint="cs"/>
          <w:rtl/>
        </w:rPr>
        <w:t>كتاب الثِّقات</w:t>
      </w:r>
      <w:r w:rsidR="002235E8">
        <w:rPr>
          <w:rFonts w:hint="cs"/>
          <w:rtl/>
        </w:rPr>
        <w:t>،</w:t>
      </w:r>
      <w:r>
        <w:rPr>
          <w:rFonts w:hint="cs"/>
          <w:rtl/>
        </w:rPr>
        <w:t xml:space="preserve"> ابن حبّان</w:t>
      </w:r>
      <w:r w:rsidR="002235E8">
        <w:rPr>
          <w:rFonts w:hint="cs"/>
          <w:rtl/>
        </w:rPr>
        <w:t>،</w:t>
      </w:r>
      <w:r>
        <w:rPr>
          <w:rFonts w:hint="cs"/>
          <w:rtl/>
        </w:rPr>
        <w:t xml:space="preserve"> محمّد</w:t>
      </w:r>
      <w:r w:rsidR="002235E8">
        <w:rPr>
          <w:rFonts w:hint="cs"/>
          <w:rtl/>
        </w:rPr>
        <w:t>،</w:t>
      </w:r>
      <w:r>
        <w:rPr>
          <w:rFonts w:hint="cs"/>
          <w:rtl/>
        </w:rPr>
        <w:t xml:space="preserve"> دار الكتب العلميّة</w:t>
      </w:r>
      <w:r w:rsidR="002235E8">
        <w:rPr>
          <w:rFonts w:hint="cs"/>
          <w:rtl/>
        </w:rPr>
        <w:t>،</w:t>
      </w:r>
      <w:r>
        <w:rPr>
          <w:rFonts w:hint="cs"/>
          <w:rtl/>
        </w:rPr>
        <w:t xml:space="preserve"> بيروت</w:t>
      </w:r>
      <w:r w:rsidR="002235E8">
        <w:rPr>
          <w:rFonts w:hint="cs"/>
          <w:rtl/>
        </w:rPr>
        <w:t>،</w:t>
      </w:r>
      <w:r>
        <w:rPr>
          <w:rFonts w:hint="cs"/>
          <w:rtl/>
        </w:rPr>
        <w:t xml:space="preserve"> الطبعة الأولى 1419 </w:t>
      </w:r>
      <w:r w:rsidR="002235E8">
        <w:rPr>
          <w:rFonts w:hint="cs"/>
          <w:rtl/>
        </w:rPr>
        <w:t>هـ</w:t>
      </w:r>
      <w:r w:rsidR="000B0A22">
        <w:rPr>
          <w:rFonts w:hint="cs"/>
          <w:rtl/>
        </w:rPr>
        <w:t>/</w:t>
      </w:r>
      <w:r>
        <w:rPr>
          <w:rFonts w:hint="cs"/>
          <w:rtl/>
        </w:rPr>
        <w:t>1998 م</w:t>
      </w:r>
      <w:r w:rsidR="002235E8">
        <w:rPr>
          <w:rFonts w:hint="cs"/>
          <w:rtl/>
        </w:rPr>
        <w:t>.</w:t>
      </w:r>
    </w:p>
    <w:p w:rsidR="008E0475" w:rsidRDefault="008E0475" w:rsidP="008E0475">
      <w:pPr>
        <w:pStyle w:val="libNormal"/>
        <w:rPr>
          <w:rtl/>
        </w:rPr>
      </w:pPr>
      <w:r w:rsidRPr="00B62130">
        <w:rPr>
          <w:rStyle w:val="libBold2Char"/>
          <w:rFonts w:hint="cs"/>
          <w:rtl/>
        </w:rPr>
        <w:t>تاريخ الثِّقات</w:t>
      </w:r>
      <w:r w:rsidR="002235E8">
        <w:rPr>
          <w:rFonts w:hint="cs"/>
          <w:rtl/>
        </w:rPr>
        <w:t>،</w:t>
      </w:r>
      <w:r>
        <w:rPr>
          <w:rFonts w:hint="cs"/>
          <w:rtl/>
        </w:rPr>
        <w:t xml:space="preserve"> العجليّ</w:t>
      </w:r>
      <w:r w:rsidR="002235E8">
        <w:rPr>
          <w:rFonts w:hint="cs"/>
          <w:rtl/>
        </w:rPr>
        <w:t>،</w:t>
      </w:r>
      <w:r>
        <w:rPr>
          <w:rFonts w:hint="cs"/>
          <w:rtl/>
        </w:rPr>
        <w:t xml:space="preserve"> أحمد بن عبد الله</w:t>
      </w:r>
      <w:r w:rsidR="002235E8">
        <w:rPr>
          <w:rFonts w:hint="cs"/>
          <w:rtl/>
        </w:rPr>
        <w:t>،</w:t>
      </w:r>
      <w:r>
        <w:rPr>
          <w:rFonts w:hint="cs"/>
          <w:rtl/>
        </w:rPr>
        <w:t xml:space="preserve"> تحقيق وتعليق</w:t>
      </w:r>
      <w:r w:rsidR="002235E8">
        <w:rPr>
          <w:rFonts w:hint="cs"/>
          <w:rtl/>
        </w:rPr>
        <w:t>:</w:t>
      </w:r>
      <w:r>
        <w:rPr>
          <w:rFonts w:hint="cs"/>
          <w:rtl/>
        </w:rPr>
        <w:t xml:space="preserve"> عبد المُعطي قلعچي</w:t>
      </w:r>
      <w:r w:rsidR="002235E8">
        <w:rPr>
          <w:rFonts w:hint="cs"/>
          <w:rtl/>
        </w:rPr>
        <w:t>،</w:t>
      </w:r>
      <w:r>
        <w:rPr>
          <w:rFonts w:hint="cs"/>
          <w:rtl/>
        </w:rPr>
        <w:t xml:space="preserve"> دار الكتب العلميّة</w:t>
      </w:r>
      <w:r w:rsidR="002235E8">
        <w:rPr>
          <w:rFonts w:hint="cs"/>
          <w:rtl/>
        </w:rPr>
        <w:t>،</w:t>
      </w:r>
      <w:r>
        <w:rPr>
          <w:rFonts w:hint="cs"/>
          <w:rtl/>
        </w:rPr>
        <w:t xml:space="preserve"> بيروت</w:t>
      </w:r>
      <w:r w:rsidR="002235E8">
        <w:rPr>
          <w:rFonts w:hint="cs"/>
          <w:rtl/>
        </w:rPr>
        <w:t>،</w:t>
      </w:r>
      <w:r>
        <w:rPr>
          <w:rFonts w:hint="cs"/>
          <w:rtl/>
        </w:rPr>
        <w:t xml:space="preserve"> الطبعة الأولى 1405 </w:t>
      </w:r>
      <w:r w:rsidR="002235E8">
        <w:rPr>
          <w:rFonts w:hint="cs"/>
          <w:rtl/>
        </w:rPr>
        <w:t>هـ</w:t>
      </w:r>
      <w:r w:rsidR="000B0A22">
        <w:rPr>
          <w:rFonts w:hint="cs"/>
          <w:rtl/>
        </w:rPr>
        <w:t>/</w:t>
      </w:r>
      <w:r>
        <w:rPr>
          <w:rFonts w:hint="cs"/>
          <w:rtl/>
        </w:rPr>
        <w:t>1984 م</w:t>
      </w:r>
      <w:r w:rsidR="002235E8">
        <w:rPr>
          <w:rFonts w:hint="cs"/>
          <w:rtl/>
        </w:rPr>
        <w:t>.</w:t>
      </w:r>
    </w:p>
    <w:p w:rsidR="00B62130" w:rsidRDefault="008E0475" w:rsidP="008E0475">
      <w:pPr>
        <w:pStyle w:val="libNormal"/>
        <w:rPr>
          <w:rtl/>
        </w:rPr>
      </w:pPr>
      <w:r>
        <w:rPr>
          <w:rtl/>
        </w:rPr>
        <w:br w:type="page"/>
      </w:r>
    </w:p>
    <w:p w:rsidR="00B62130" w:rsidRDefault="008E0475" w:rsidP="008E0475">
      <w:pPr>
        <w:pStyle w:val="libNormal"/>
        <w:rPr>
          <w:rtl/>
        </w:rPr>
      </w:pPr>
      <w:r w:rsidRPr="00B62130">
        <w:rPr>
          <w:rStyle w:val="libBold2Char"/>
          <w:rFonts w:hint="cs"/>
          <w:rtl/>
        </w:rPr>
        <w:lastRenderedPageBreak/>
        <w:t>الجامع لأحكام القرآن</w:t>
      </w:r>
      <w:r w:rsidR="002235E8">
        <w:rPr>
          <w:rFonts w:hint="cs"/>
          <w:rtl/>
        </w:rPr>
        <w:t>،</w:t>
      </w:r>
      <w:r>
        <w:rPr>
          <w:rFonts w:hint="cs"/>
          <w:rtl/>
        </w:rPr>
        <w:t xml:space="preserve"> القرطبيّ</w:t>
      </w:r>
      <w:r w:rsidR="002235E8">
        <w:rPr>
          <w:rFonts w:hint="cs"/>
          <w:rtl/>
        </w:rPr>
        <w:t>،</w:t>
      </w:r>
      <w:r>
        <w:rPr>
          <w:rFonts w:hint="cs"/>
          <w:rtl/>
        </w:rPr>
        <w:t xml:space="preserve"> محمّد بن أحمد الأنصاريّ</w:t>
      </w:r>
      <w:r w:rsidR="002235E8">
        <w:rPr>
          <w:rFonts w:hint="cs"/>
          <w:rtl/>
        </w:rPr>
        <w:t>،</w:t>
      </w:r>
      <w:r>
        <w:rPr>
          <w:rFonts w:hint="cs"/>
          <w:rtl/>
        </w:rPr>
        <w:t xml:space="preserve"> دار الكتاب العربيّ</w:t>
      </w:r>
      <w:r w:rsidR="002235E8">
        <w:rPr>
          <w:rFonts w:hint="cs"/>
          <w:rtl/>
        </w:rPr>
        <w:t>.</w:t>
      </w:r>
    </w:p>
    <w:p w:rsidR="00B62130" w:rsidRDefault="008E0475" w:rsidP="008E0475">
      <w:pPr>
        <w:pStyle w:val="libNormal"/>
        <w:rPr>
          <w:rtl/>
        </w:rPr>
      </w:pPr>
      <w:r w:rsidRPr="00B62130">
        <w:rPr>
          <w:rStyle w:val="libBold2Char"/>
          <w:rFonts w:hint="cs"/>
          <w:rtl/>
        </w:rPr>
        <w:t>جامع الأصول من أحاديث الرسول</w:t>
      </w:r>
      <w:r>
        <w:rPr>
          <w:rFonts w:hint="cs"/>
          <w:rtl/>
        </w:rPr>
        <w:t xml:space="preserve"> </w:t>
      </w:r>
      <w:r w:rsidR="002235E8" w:rsidRPr="002235E8">
        <w:rPr>
          <w:rStyle w:val="libAlaemChar"/>
          <w:rFonts w:hint="cs"/>
          <w:rtl/>
        </w:rPr>
        <w:t>صلى‌الله‌عليه‌وآله‌وسلم</w:t>
      </w:r>
      <w:r w:rsidR="002235E8">
        <w:rPr>
          <w:rFonts w:hint="cs"/>
          <w:rtl/>
        </w:rPr>
        <w:t>،</w:t>
      </w:r>
      <w:r>
        <w:rPr>
          <w:rFonts w:hint="cs"/>
          <w:rtl/>
        </w:rPr>
        <w:t xml:space="preserve"> ابن الأثير</w:t>
      </w:r>
      <w:r w:rsidR="002235E8">
        <w:rPr>
          <w:rFonts w:hint="cs"/>
          <w:rtl/>
        </w:rPr>
        <w:t>،</w:t>
      </w:r>
      <w:r>
        <w:rPr>
          <w:rFonts w:hint="cs"/>
          <w:rtl/>
        </w:rPr>
        <w:t xml:space="preserve"> مجد الدين مبارك بن محمّد الجزريّ الشافعيّ</w:t>
      </w:r>
      <w:r w:rsidR="002235E8">
        <w:rPr>
          <w:rFonts w:hint="cs"/>
          <w:rtl/>
        </w:rPr>
        <w:t>،</w:t>
      </w:r>
      <w:r>
        <w:rPr>
          <w:rFonts w:hint="cs"/>
          <w:rtl/>
        </w:rPr>
        <w:t xml:space="preserve"> مطبعة السنّة المحمّديّة</w:t>
      </w:r>
      <w:r w:rsidR="002235E8">
        <w:rPr>
          <w:rFonts w:hint="cs"/>
          <w:rtl/>
        </w:rPr>
        <w:t>،</w:t>
      </w:r>
      <w:r>
        <w:rPr>
          <w:rFonts w:hint="cs"/>
          <w:rtl/>
        </w:rPr>
        <w:t xml:space="preserve"> الطبعة الأولى 1368 </w:t>
      </w:r>
      <w:r w:rsidR="002235E8">
        <w:rPr>
          <w:rFonts w:hint="cs"/>
          <w:rtl/>
        </w:rPr>
        <w:t>هـ</w:t>
      </w:r>
      <w:r w:rsidR="000B0A22">
        <w:rPr>
          <w:rFonts w:hint="cs"/>
          <w:rtl/>
        </w:rPr>
        <w:t>/</w:t>
      </w:r>
      <w:r>
        <w:rPr>
          <w:rFonts w:hint="cs"/>
          <w:rtl/>
        </w:rPr>
        <w:t>1949 م</w:t>
      </w:r>
      <w:r w:rsidR="002235E8">
        <w:rPr>
          <w:rFonts w:hint="cs"/>
          <w:rtl/>
        </w:rPr>
        <w:t>.</w:t>
      </w:r>
    </w:p>
    <w:p w:rsidR="00B62130" w:rsidRDefault="008E0475" w:rsidP="008E0475">
      <w:pPr>
        <w:pStyle w:val="libNormal"/>
        <w:rPr>
          <w:rtl/>
        </w:rPr>
      </w:pPr>
      <w:r w:rsidRPr="00B62130">
        <w:rPr>
          <w:rStyle w:val="libBold2Char"/>
          <w:rFonts w:hint="cs"/>
          <w:rtl/>
        </w:rPr>
        <w:t>الجامع الصغير</w:t>
      </w:r>
      <w:r w:rsidR="002235E8">
        <w:rPr>
          <w:rFonts w:hint="cs"/>
          <w:rtl/>
        </w:rPr>
        <w:t>،</w:t>
      </w:r>
      <w:r>
        <w:rPr>
          <w:rFonts w:hint="cs"/>
          <w:rtl/>
        </w:rPr>
        <w:t xml:space="preserve"> السيوطيّ</w:t>
      </w:r>
      <w:r w:rsidR="002235E8">
        <w:rPr>
          <w:rFonts w:hint="cs"/>
          <w:rtl/>
        </w:rPr>
        <w:t>،</w:t>
      </w:r>
      <w:r>
        <w:rPr>
          <w:rFonts w:hint="cs"/>
          <w:rtl/>
        </w:rPr>
        <w:t xml:space="preserve"> جلال الدين عبد الرحمان الشافعيّ</w:t>
      </w:r>
      <w:r w:rsidR="002235E8">
        <w:rPr>
          <w:rFonts w:hint="cs"/>
          <w:rtl/>
        </w:rPr>
        <w:t>،</w:t>
      </w:r>
      <w:r>
        <w:rPr>
          <w:rFonts w:hint="cs"/>
          <w:rtl/>
        </w:rPr>
        <w:t xml:space="preserve"> دار الكتب العلميّة</w:t>
      </w:r>
      <w:r w:rsidR="002235E8">
        <w:rPr>
          <w:rFonts w:hint="cs"/>
          <w:rtl/>
        </w:rPr>
        <w:t>،</w:t>
      </w:r>
      <w:r>
        <w:rPr>
          <w:rFonts w:hint="cs"/>
          <w:rtl/>
        </w:rPr>
        <w:t xml:space="preserve"> بيروت</w:t>
      </w:r>
      <w:r w:rsidR="002235E8">
        <w:rPr>
          <w:rFonts w:hint="cs"/>
          <w:rtl/>
        </w:rPr>
        <w:t>،</w:t>
      </w:r>
      <w:r>
        <w:rPr>
          <w:rFonts w:hint="cs"/>
          <w:rtl/>
        </w:rPr>
        <w:t xml:space="preserve"> الطبعة الرابعة</w:t>
      </w:r>
      <w:r w:rsidR="002235E8">
        <w:rPr>
          <w:rFonts w:hint="cs"/>
          <w:rtl/>
        </w:rPr>
        <w:t>.</w:t>
      </w:r>
    </w:p>
    <w:p w:rsidR="00B62130" w:rsidRDefault="008E0475" w:rsidP="008E0475">
      <w:pPr>
        <w:pStyle w:val="libNormal"/>
        <w:rPr>
          <w:rtl/>
        </w:rPr>
      </w:pPr>
      <w:r w:rsidRPr="00B62130">
        <w:rPr>
          <w:rStyle w:val="libBold2Char"/>
          <w:rFonts w:hint="cs"/>
          <w:rtl/>
        </w:rPr>
        <w:t>جامع المسانيد</w:t>
      </w:r>
      <w:r w:rsidR="002235E8">
        <w:rPr>
          <w:rFonts w:hint="cs"/>
          <w:rtl/>
        </w:rPr>
        <w:t>،</w:t>
      </w:r>
      <w:r>
        <w:rPr>
          <w:rFonts w:hint="cs"/>
          <w:rtl/>
        </w:rPr>
        <w:t xml:space="preserve"> الخوارزميّ</w:t>
      </w:r>
      <w:r w:rsidR="002235E8">
        <w:rPr>
          <w:rFonts w:hint="cs"/>
          <w:rtl/>
        </w:rPr>
        <w:t>،</w:t>
      </w:r>
      <w:r>
        <w:rPr>
          <w:rFonts w:hint="cs"/>
          <w:rtl/>
        </w:rPr>
        <w:t xml:space="preserve"> محمّد بن محمود</w:t>
      </w:r>
      <w:r w:rsidR="002235E8">
        <w:rPr>
          <w:rFonts w:hint="cs"/>
          <w:rtl/>
        </w:rPr>
        <w:t>،</w:t>
      </w:r>
      <w:r>
        <w:rPr>
          <w:rFonts w:hint="cs"/>
          <w:rtl/>
        </w:rPr>
        <w:t xml:space="preserve"> دار الكتب العلميّة</w:t>
      </w:r>
      <w:r w:rsidR="002235E8">
        <w:rPr>
          <w:rFonts w:hint="cs"/>
          <w:rtl/>
        </w:rPr>
        <w:t>،</w:t>
      </w:r>
      <w:r>
        <w:rPr>
          <w:rFonts w:hint="cs"/>
          <w:rtl/>
        </w:rPr>
        <w:t xml:space="preserve"> بيروت</w:t>
      </w:r>
      <w:r w:rsidR="002235E8">
        <w:rPr>
          <w:rFonts w:hint="cs"/>
          <w:rtl/>
        </w:rPr>
        <w:t>.</w:t>
      </w:r>
    </w:p>
    <w:p w:rsidR="00B62130" w:rsidRDefault="008E0475" w:rsidP="008E0475">
      <w:pPr>
        <w:pStyle w:val="libNormal"/>
        <w:rPr>
          <w:rtl/>
        </w:rPr>
      </w:pPr>
      <w:r w:rsidRPr="00B62130">
        <w:rPr>
          <w:rStyle w:val="libBold2Char"/>
          <w:rFonts w:hint="cs"/>
          <w:rtl/>
        </w:rPr>
        <w:t>الجرح والتعديل</w:t>
      </w:r>
      <w:r w:rsidR="002235E8">
        <w:rPr>
          <w:rFonts w:hint="cs"/>
          <w:rtl/>
        </w:rPr>
        <w:t>،</w:t>
      </w:r>
      <w:r>
        <w:rPr>
          <w:rFonts w:hint="cs"/>
          <w:rtl/>
        </w:rPr>
        <w:t xml:space="preserve"> التميميّ الحنظليّ</w:t>
      </w:r>
      <w:r w:rsidR="002235E8">
        <w:rPr>
          <w:rFonts w:hint="cs"/>
          <w:rtl/>
        </w:rPr>
        <w:t>،</w:t>
      </w:r>
      <w:r>
        <w:rPr>
          <w:rFonts w:hint="cs"/>
          <w:rtl/>
        </w:rPr>
        <w:t xml:space="preserve"> عبد الرحمان بن أبي حاتم</w:t>
      </w:r>
      <w:r w:rsidR="002235E8">
        <w:rPr>
          <w:rFonts w:hint="cs"/>
          <w:rtl/>
        </w:rPr>
        <w:t>،</w:t>
      </w:r>
      <w:r>
        <w:rPr>
          <w:rFonts w:hint="cs"/>
          <w:rtl/>
        </w:rPr>
        <w:t xml:space="preserve"> مطبعة مجلس دائرة المعارف العثمانيّة بحيدر آباد الدكن</w:t>
      </w:r>
      <w:r w:rsidR="002235E8">
        <w:rPr>
          <w:rFonts w:hint="cs"/>
          <w:rtl/>
        </w:rPr>
        <w:t xml:space="preserve"> - </w:t>
      </w:r>
      <w:r>
        <w:rPr>
          <w:rFonts w:hint="cs"/>
          <w:rtl/>
        </w:rPr>
        <w:t>الهند</w:t>
      </w:r>
      <w:r w:rsidR="002235E8">
        <w:rPr>
          <w:rFonts w:hint="cs"/>
          <w:rtl/>
        </w:rPr>
        <w:t>،</w:t>
      </w:r>
      <w:r>
        <w:rPr>
          <w:rFonts w:hint="cs"/>
          <w:rtl/>
        </w:rPr>
        <w:t xml:space="preserve"> الطبعة الأولى 1371 </w:t>
      </w:r>
      <w:r w:rsidR="002235E8">
        <w:rPr>
          <w:rFonts w:hint="cs"/>
          <w:rtl/>
        </w:rPr>
        <w:t>هـ</w:t>
      </w:r>
      <w:r w:rsidR="000B0A22">
        <w:rPr>
          <w:rFonts w:hint="cs"/>
          <w:rtl/>
        </w:rPr>
        <w:t>/</w:t>
      </w:r>
      <w:r>
        <w:rPr>
          <w:rFonts w:hint="cs"/>
          <w:rtl/>
        </w:rPr>
        <w:t>1952 م</w:t>
      </w:r>
      <w:r w:rsidR="002235E8">
        <w:rPr>
          <w:rFonts w:hint="cs"/>
          <w:rtl/>
        </w:rPr>
        <w:t>.</w:t>
      </w:r>
    </w:p>
    <w:p w:rsidR="00B62130" w:rsidRDefault="008E0475" w:rsidP="008E0475">
      <w:pPr>
        <w:pStyle w:val="libNormal"/>
        <w:rPr>
          <w:rtl/>
        </w:rPr>
      </w:pPr>
      <w:r w:rsidRPr="00B62130">
        <w:rPr>
          <w:rStyle w:val="libBold2Char"/>
          <w:rFonts w:hint="cs"/>
          <w:rtl/>
        </w:rPr>
        <w:t>جمهرة أنساب العرب</w:t>
      </w:r>
      <w:r w:rsidR="002235E8">
        <w:rPr>
          <w:rFonts w:hint="cs"/>
          <w:rtl/>
        </w:rPr>
        <w:t>،</w:t>
      </w:r>
      <w:r>
        <w:rPr>
          <w:rFonts w:hint="cs"/>
          <w:rtl/>
        </w:rPr>
        <w:t xml:space="preserve"> ابن حزم الاندلسيّ</w:t>
      </w:r>
      <w:r w:rsidR="002235E8">
        <w:rPr>
          <w:rFonts w:hint="cs"/>
          <w:rtl/>
        </w:rPr>
        <w:t>،</w:t>
      </w:r>
      <w:r>
        <w:rPr>
          <w:rFonts w:hint="cs"/>
          <w:rtl/>
        </w:rPr>
        <w:t xml:space="preserve"> أحمد بن سعيد الأمويّ الظاهريّ</w:t>
      </w:r>
      <w:r w:rsidR="002235E8">
        <w:rPr>
          <w:rFonts w:hint="cs"/>
          <w:rtl/>
        </w:rPr>
        <w:t>،</w:t>
      </w:r>
      <w:r>
        <w:rPr>
          <w:rFonts w:hint="cs"/>
          <w:rtl/>
        </w:rPr>
        <w:t xml:space="preserve"> مطبعة المعارف</w:t>
      </w:r>
      <w:r w:rsidR="002235E8">
        <w:rPr>
          <w:rFonts w:hint="cs"/>
          <w:rtl/>
        </w:rPr>
        <w:t>،</w:t>
      </w:r>
      <w:r>
        <w:rPr>
          <w:rFonts w:hint="cs"/>
          <w:rtl/>
        </w:rPr>
        <w:t xml:space="preserve"> مصر</w:t>
      </w:r>
      <w:r w:rsidR="002235E8">
        <w:rPr>
          <w:rFonts w:hint="cs"/>
          <w:rtl/>
        </w:rPr>
        <w:t>،</w:t>
      </w:r>
      <w:r>
        <w:rPr>
          <w:rFonts w:hint="cs"/>
          <w:rtl/>
        </w:rPr>
        <w:t xml:space="preserve"> الطبعة الثالثة 1971 م</w:t>
      </w:r>
      <w:r w:rsidR="002235E8">
        <w:rPr>
          <w:rFonts w:hint="cs"/>
          <w:rtl/>
        </w:rPr>
        <w:t>.</w:t>
      </w:r>
    </w:p>
    <w:p w:rsidR="00B62130" w:rsidRDefault="008E0475" w:rsidP="008E0475">
      <w:pPr>
        <w:pStyle w:val="libNormal"/>
        <w:rPr>
          <w:rtl/>
        </w:rPr>
      </w:pPr>
      <w:r w:rsidRPr="00B62130">
        <w:rPr>
          <w:rStyle w:val="libBold2Char"/>
          <w:rFonts w:hint="cs"/>
          <w:rtl/>
        </w:rPr>
        <w:t>جمهرة خُطب العرب</w:t>
      </w:r>
      <w:r w:rsidR="002235E8">
        <w:rPr>
          <w:rFonts w:hint="cs"/>
          <w:rtl/>
        </w:rPr>
        <w:t>،</w:t>
      </w:r>
      <w:r>
        <w:rPr>
          <w:rFonts w:hint="cs"/>
          <w:rtl/>
        </w:rPr>
        <w:t xml:space="preserve"> احمد زكي صفوت</w:t>
      </w:r>
      <w:r w:rsidR="002235E8">
        <w:rPr>
          <w:rFonts w:hint="cs"/>
          <w:rtl/>
        </w:rPr>
        <w:t>،</w:t>
      </w:r>
      <w:r>
        <w:rPr>
          <w:rFonts w:hint="cs"/>
          <w:rtl/>
        </w:rPr>
        <w:t xml:space="preserve"> مطبعة البابي الحلبي</w:t>
      </w:r>
      <w:r w:rsidR="002235E8">
        <w:rPr>
          <w:rFonts w:hint="cs"/>
          <w:rtl/>
        </w:rPr>
        <w:t>،</w:t>
      </w:r>
      <w:r>
        <w:rPr>
          <w:rFonts w:hint="cs"/>
          <w:rtl/>
        </w:rPr>
        <w:t xml:space="preserve"> القاهرة 1320 </w:t>
      </w:r>
      <w:r w:rsidR="002235E8">
        <w:rPr>
          <w:rFonts w:hint="cs"/>
          <w:rtl/>
        </w:rPr>
        <w:t>هـ.</w:t>
      </w:r>
    </w:p>
    <w:p w:rsidR="00B62130" w:rsidRDefault="008E0475" w:rsidP="008E0475">
      <w:pPr>
        <w:pStyle w:val="libNormal"/>
        <w:rPr>
          <w:rtl/>
        </w:rPr>
      </w:pPr>
      <w:r w:rsidRPr="00B62130">
        <w:rPr>
          <w:rStyle w:val="libBold2Char"/>
          <w:rFonts w:hint="cs"/>
          <w:rtl/>
        </w:rPr>
        <w:t>جمهرة النَّسب</w:t>
      </w:r>
      <w:r w:rsidR="002235E8">
        <w:rPr>
          <w:rFonts w:hint="cs"/>
          <w:rtl/>
        </w:rPr>
        <w:t>،</w:t>
      </w:r>
      <w:r>
        <w:rPr>
          <w:rFonts w:hint="cs"/>
          <w:rtl/>
        </w:rPr>
        <w:t xml:space="preserve"> ابن الكلبيّ</w:t>
      </w:r>
      <w:r w:rsidR="002235E8">
        <w:rPr>
          <w:rFonts w:hint="cs"/>
          <w:rtl/>
        </w:rPr>
        <w:t>،</w:t>
      </w:r>
      <w:r>
        <w:rPr>
          <w:rFonts w:hint="cs"/>
          <w:rtl/>
        </w:rPr>
        <w:t xml:space="preserve"> هشام بن محمّد بن السّائب الكلبي</w:t>
      </w:r>
      <w:r w:rsidR="002235E8">
        <w:rPr>
          <w:rFonts w:hint="cs"/>
          <w:rtl/>
        </w:rPr>
        <w:t>،</w:t>
      </w:r>
      <w:r>
        <w:rPr>
          <w:rFonts w:hint="cs"/>
          <w:rtl/>
        </w:rPr>
        <w:t xml:space="preserve"> تحقيق</w:t>
      </w:r>
      <w:r w:rsidR="002235E8">
        <w:rPr>
          <w:rFonts w:hint="cs"/>
          <w:rtl/>
        </w:rPr>
        <w:t>:</w:t>
      </w:r>
      <w:r>
        <w:rPr>
          <w:rFonts w:hint="cs"/>
          <w:rtl/>
        </w:rPr>
        <w:t xml:space="preserve"> ناجي حسن</w:t>
      </w:r>
      <w:r w:rsidR="002235E8">
        <w:rPr>
          <w:rFonts w:hint="cs"/>
          <w:rtl/>
        </w:rPr>
        <w:t>،</w:t>
      </w:r>
      <w:r>
        <w:rPr>
          <w:rFonts w:hint="cs"/>
          <w:rtl/>
        </w:rPr>
        <w:t xml:space="preserve"> عالم الكتب</w:t>
      </w:r>
      <w:r w:rsidR="002235E8">
        <w:rPr>
          <w:rFonts w:hint="cs"/>
          <w:rtl/>
        </w:rPr>
        <w:t>،</w:t>
      </w:r>
      <w:r>
        <w:rPr>
          <w:rFonts w:hint="cs"/>
          <w:rtl/>
        </w:rPr>
        <w:t xml:space="preserve"> بيروت</w:t>
      </w:r>
      <w:r w:rsidR="002235E8">
        <w:rPr>
          <w:rFonts w:hint="cs"/>
          <w:rtl/>
        </w:rPr>
        <w:t>،</w:t>
      </w:r>
      <w:r>
        <w:rPr>
          <w:rFonts w:hint="cs"/>
          <w:rtl/>
        </w:rPr>
        <w:t xml:space="preserve"> الطبعة الأولى 1047 </w:t>
      </w:r>
      <w:r w:rsidR="002235E8">
        <w:rPr>
          <w:rFonts w:hint="cs"/>
          <w:rtl/>
        </w:rPr>
        <w:t>هـ</w:t>
      </w:r>
      <w:r w:rsidR="000B0A22">
        <w:rPr>
          <w:rFonts w:hint="cs"/>
          <w:rtl/>
        </w:rPr>
        <w:t>/</w:t>
      </w:r>
      <w:r>
        <w:rPr>
          <w:rFonts w:hint="cs"/>
          <w:rtl/>
        </w:rPr>
        <w:t>1986 م</w:t>
      </w:r>
      <w:r w:rsidR="002235E8">
        <w:rPr>
          <w:rFonts w:hint="cs"/>
          <w:rtl/>
        </w:rPr>
        <w:t>.</w:t>
      </w:r>
    </w:p>
    <w:p w:rsidR="00B62130" w:rsidRDefault="008E0475" w:rsidP="008E0475">
      <w:pPr>
        <w:pStyle w:val="libNormal"/>
        <w:rPr>
          <w:rtl/>
        </w:rPr>
      </w:pPr>
      <w:r w:rsidRPr="00B62130">
        <w:rPr>
          <w:rStyle w:val="libBold2Char"/>
          <w:rFonts w:hint="cs"/>
          <w:rtl/>
        </w:rPr>
        <w:t>جواهر الحِسَان في تفسير القرآن</w:t>
      </w:r>
      <w:r w:rsidR="002235E8">
        <w:rPr>
          <w:rFonts w:hint="cs"/>
          <w:rtl/>
        </w:rPr>
        <w:t>،</w:t>
      </w:r>
      <w:r>
        <w:rPr>
          <w:rFonts w:hint="cs"/>
          <w:rtl/>
        </w:rPr>
        <w:t xml:space="preserve"> الثعالبيّ</w:t>
      </w:r>
      <w:r w:rsidR="002235E8">
        <w:rPr>
          <w:rFonts w:hint="cs"/>
          <w:rtl/>
        </w:rPr>
        <w:t>،</w:t>
      </w:r>
      <w:r>
        <w:rPr>
          <w:rFonts w:hint="cs"/>
          <w:rtl/>
        </w:rPr>
        <w:t xml:space="preserve"> عبد الرحمان</w:t>
      </w:r>
      <w:r w:rsidR="002235E8">
        <w:rPr>
          <w:rFonts w:hint="cs"/>
          <w:rtl/>
        </w:rPr>
        <w:t>،</w:t>
      </w:r>
      <w:r>
        <w:rPr>
          <w:rFonts w:hint="cs"/>
          <w:rtl/>
        </w:rPr>
        <w:t xml:space="preserve"> منشورات الأعلميّ للمطبوعات</w:t>
      </w:r>
      <w:r w:rsidR="002235E8">
        <w:rPr>
          <w:rFonts w:hint="cs"/>
          <w:rtl/>
        </w:rPr>
        <w:t>،</w:t>
      </w:r>
      <w:r>
        <w:rPr>
          <w:rFonts w:hint="cs"/>
          <w:rtl/>
        </w:rPr>
        <w:t xml:space="preserve"> بيروت</w:t>
      </w:r>
      <w:r w:rsidR="002235E8">
        <w:rPr>
          <w:rFonts w:hint="cs"/>
          <w:rtl/>
        </w:rPr>
        <w:t>.</w:t>
      </w:r>
    </w:p>
    <w:p w:rsidR="00B62130" w:rsidRDefault="008E0475" w:rsidP="008E0475">
      <w:pPr>
        <w:pStyle w:val="libNormal"/>
        <w:rPr>
          <w:rtl/>
        </w:rPr>
      </w:pPr>
      <w:r w:rsidRPr="00B62130">
        <w:rPr>
          <w:rStyle w:val="libBold2Char"/>
          <w:rFonts w:hint="cs"/>
          <w:rtl/>
        </w:rPr>
        <w:t>الجوهر المنظم في زيارة القبر النبويّ المكرّم</w:t>
      </w:r>
      <w:r w:rsidR="002235E8">
        <w:rPr>
          <w:rFonts w:hint="cs"/>
          <w:rtl/>
        </w:rPr>
        <w:t>،</w:t>
      </w:r>
      <w:r>
        <w:rPr>
          <w:rFonts w:hint="cs"/>
          <w:rtl/>
        </w:rPr>
        <w:t xml:space="preserve"> الهيتميّ</w:t>
      </w:r>
      <w:r w:rsidR="002235E8">
        <w:rPr>
          <w:rFonts w:hint="cs"/>
          <w:rtl/>
        </w:rPr>
        <w:t>،</w:t>
      </w:r>
      <w:r>
        <w:rPr>
          <w:rFonts w:hint="cs"/>
          <w:rtl/>
        </w:rPr>
        <w:t xml:space="preserve"> ابن حجر</w:t>
      </w:r>
      <w:r w:rsidR="002235E8">
        <w:rPr>
          <w:rFonts w:hint="cs"/>
          <w:rtl/>
        </w:rPr>
        <w:t>،</w:t>
      </w:r>
      <w:r>
        <w:rPr>
          <w:rFonts w:hint="cs"/>
          <w:rtl/>
        </w:rPr>
        <w:t xml:space="preserve"> مكتبة مدبولي</w:t>
      </w:r>
      <w:r w:rsidR="002235E8">
        <w:rPr>
          <w:rFonts w:hint="cs"/>
          <w:rtl/>
        </w:rPr>
        <w:t>،</w:t>
      </w:r>
      <w:r>
        <w:rPr>
          <w:rFonts w:hint="cs"/>
          <w:rtl/>
        </w:rPr>
        <w:t xml:space="preserve"> مصر</w:t>
      </w:r>
      <w:r w:rsidR="002235E8">
        <w:rPr>
          <w:rFonts w:hint="cs"/>
          <w:rtl/>
        </w:rPr>
        <w:t>،</w:t>
      </w:r>
      <w:r>
        <w:rPr>
          <w:rFonts w:hint="cs"/>
          <w:rtl/>
        </w:rPr>
        <w:t xml:space="preserve"> الطبعة الأولى</w:t>
      </w:r>
      <w:r w:rsidR="002235E8">
        <w:rPr>
          <w:rFonts w:hint="cs"/>
          <w:rtl/>
        </w:rPr>
        <w:t>.</w:t>
      </w:r>
    </w:p>
    <w:p w:rsidR="00B62130" w:rsidRDefault="008E0475" w:rsidP="008E0475">
      <w:pPr>
        <w:pStyle w:val="libNormal"/>
        <w:rPr>
          <w:rtl/>
        </w:rPr>
      </w:pPr>
      <w:r w:rsidRPr="00B62130">
        <w:rPr>
          <w:rStyle w:val="libBold2Char"/>
          <w:rFonts w:hint="cs"/>
          <w:rtl/>
        </w:rPr>
        <w:t>حلية الأولياء</w:t>
      </w:r>
      <w:r w:rsidR="002235E8">
        <w:rPr>
          <w:rFonts w:hint="cs"/>
          <w:rtl/>
        </w:rPr>
        <w:t>،</w:t>
      </w:r>
      <w:r>
        <w:rPr>
          <w:rFonts w:hint="cs"/>
          <w:rtl/>
        </w:rPr>
        <w:t xml:space="preserve"> أبو نُعيم الأصبهانيّ</w:t>
      </w:r>
      <w:r w:rsidR="002235E8">
        <w:rPr>
          <w:rFonts w:hint="cs"/>
          <w:rtl/>
        </w:rPr>
        <w:t>،</w:t>
      </w:r>
      <w:r>
        <w:rPr>
          <w:rFonts w:hint="cs"/>
          <w:rtl/>
        </w:rPr>
        <w:t xml:space="preserve"> أحمد بن عبد الله</w:t>
      </w:r>
      <w:r w:rsidR="002235E8">
        <w:rPr>
          <w:rFonts w:hint="cs"/>
          <w:rtl/>
        </w:rPr>
        <w:t>،</w:t>
      </w:r>
      <w:r>
        <w:rPr>
          <w:rFonts w:hint="cs"/>
          <w:rtl/>
        </w:rPr>
        <w:t xml:space="preserve"> دار الكتاب العربيّ</w:t>
      </w:r>
      <w:r w:rsidR="002235E8">
        <w:rPr>
          <w:rFonts w:hint="cs"/>
          <w:rtl/>
        </w:rPr>
        <w:t>،</w:t>
      </w:r>
      <w:r>
        <w:rPr>
          <w:rFonts w:hint="cs"/>
          <w:rtl/>
        </w:rPr>
        <w:t xml:space="preserve"> بيروت</w:t>
      </w:r>
      <w:r w:rsidR="002235E8">
        <w:rPr>
          <w:rFonts w:hint="cs"/>
          <w:rtl/>
        </w:rPr>
        <w:t>،</w:t>
      </w:r>
      <w:r>
        <w:rPr>
          <w:rFonts w:hint="cs"/>
          <w:rtl/>
        </w:rPr>
        <w:t xml:space="preserve"> الطبعة الخامسة 1407 </w:t>
      </w:r>
      <w:r w:rsidR="002235E8">
        <w:rPr>
          <w:rFonts w:hint="cs"/>
          <w:rtl/>
        </w:rPr>
        <w:t>هـ</w:t>
      </w:r>
      <w:r w:rsidR="000B0A22">
        <w:rPr>
          <w:rFonts w:hint="cs"/>
          <w:rtl/>
        </w:rPr>
        <w:t>/</w:t>
      </w:r>
      <w:r>
        <w:rPr>
          <w:rFonts w:hint="cs"/>
          <w:rtl/>
        </w:rPr>
        <w:t>1987 م</w:t>
      </w:r>
      <w:r w:rsidR="002235E8">
        <w:rPr>
          <w:rFonts w:hint="cs"/>
          <w:rtl/>
        </w:rPr>
        <w:t>.</w:t>
      </w:r>
    </w:p>
    <w:p w:rsidR="00B62130" w:rsidRDefault="008E0475" w:rsidP="008E0475">
      <w:pPr>
        <w:pStyle w:val="libNormal"/>
        <w:rPr>
          <w:rtl/>
        </w:rPr>
      </w:pPr>
      <w:r w:rsidRPr="00B62130">
        <w:rPr>
          <w:rStyle w:val="libBold2Char"/>
          <w:rFonts w:hint="cs"/>
          <w:rtl/>
        </w:rPr>
        <w:t>خصائص أمير المؤمنين</w:t>
      </w:r>
      <w:r>
        <w:rPr>
          <w:rFonts w:hint="cs"/>
          <w:rtl/>
        </w:rPr>
        <w:t xml:space="preserve"> </w:t>
      </w:r>
      <w:r w:rsidR="002235E8" w:rsidRPr="002235E8">
        <w:rPr>
          <w:rStyle w:val="libAlaemChar"/>
          <w:rFonts w:hint="cs"/>
          <w:rtl/>
        </w:rPr>
        <w:t>عليه‌السلام</w:t>
      </w:r>
      <w:r w:rsidR="002235E8">
        <w:rPr>
          <w:rFonts w:hint="cs"/>
          <w:rtl/>
        </w:rPr>
        <w:t>،</w:t>
      </w:r>
      <w:r>
        <w:rPr>
          <w:rFonts w:hint="cs"/>
          <w:rtl/>
        </w:rPr>
        <w:t xml:space="preserve"> النّسائيّ</w:t>
      </w:r>
      <w:r w:rsidR="002235E8">
        <w:rPr>
          <w:rFonts w:hint="cs"/>
          <w:rtl/>
        </w:rPr>
        <w:t>،</w:t>
      </w:r>
      <w:r>
        <w:rPr>
          <w:rFonts w:hint="cs"/>
          <w:rtl/>
        </w:rPr>
        <w:t xml:space="preserve"> أحمد بن شعيب</w:t>
      </w:r>
      <w:r w:rsidR="002235E8">
        <w:rPr>
          <w:rFonts w:hint="cs"/>
          <w:rtl/>
        </w:rPr>
        <w:t>،</w:t>
      </w:r>
      <w:r>
        <w:rPr>
          <w:rFonts w:hint="cs"/>
          <w:rtl/>
        </w:rPr>
        <w:t xml:space="preserve"> منشورات المطبعة الحيدريّة</w:t>
      </w:r>
      <w:r w:rsidR="002235E8">
        <w:rPr>
          <w:rFonts w:hint="cs"/>
          <w:rtl/>
        </w:rPr>
        <w:t>،</w:t>
      </w:r>
      <w:r>
        <w:rPr>
          <w:rFonts w:hint="cs"/>
          <w:rtl/>
        </w:rPr>
        <w:t xml:space="preserve"> النجف الأشرف 1369 </w:t>
      </w:r>
      <w:r w:rsidR="002235E8">
        <w:rPr>
          <w:rFonts w:hint="cs"/>
          <w:rtl/>
        </w:rPr>
        <w:t>هـ</w:t>
      </w:r>
      <w:r w:rsidR="000B0A22">
        <w:rPr>
          <w:rFonts w:hint="cs"/>
          <w:rtl/>
        </w:rPr>
        <w:t>/</w:t>
      </w:r>
      <w:r>
        <w:rPr>
          <w:rFonts w:hint="cs"/>
          <w:rtl/>
        </w:rPr>
        <w:t>1949 م</w:t>
      </w:r>
      <w:r w:rsidR="002235E8">
        <w:rPr>
          <w:rFonts w:hint="cs"/>
          <w:rtl/>
        </w:rPr>
        <w:t>.</w:t>
      </w:r>
    </w:p>
    <w:p w:rsidR="008E0475" w:rsidRDefault="008E0475" w:rsidP="008E0475">
      <w:pPr>
        <w:pStyle w:val="libNormal"/>
        <w:rPr>
          <w:rtl/>
        </w:rPr>
      </w:pPr>
      <w:r w:rsidRPr="00B62130">
        <w:rPr>
          <w:rStyle w:val="libBold2Char"/>
          <w:rFonts w:hint="cs"/>
          <w:rtl/>
        </w:rPr>
        <w:t>خصائص أمير المؤمنين عليّ بن أبي طالب</w:t>
      </w:r>
      <w:r>
        <w:rPr>
          <w:rFonts w:hint="cs"/>
          <w:rtl/>
        </w:rPr>
        <w:t xml:space="preserve"> </w:t>
      </w:r>
      <w:r w:rsidR="002235E8" w:rsidRPr="002235E8">
        <w:rPr>
          <w:rStyle w:val="libAlaemChar"/>
          <w:rFonts w:hint="cs"/>
          <w:rtl/>
        </w:rPr>
        <w:t>عليه‌السلام</w:t>
      </w:r>
      <w:r w:rsidR="002235E8">
        <w:rPr>
          <w:rFonts w:hint="cs"/>
          <w:rtl/>
        </w:rPr>
        <w:t>،</w:t>
      </w:r>
      <w:r>
        <w:rPr>
          <w:rFonts w:hint="cs"/>
          <w:rtl/>
        </w:rPr>
        <w:t xml:space="preserve"> الشريف الرضيّ</w:t>
      </w:r>
      <w:r w:rsidR="002235E8">
        <w:rPr>
          <w:rFonts w:hint="cs"/>
          <w:rtl/>
        </w:rPr>
        <w:t>،</w:t>
      </w:r>
      <w:r>
        <w:rPr>
          <w:rFonts w:hint="cs"/>
          <w:rtl/>
        </w:rPr>
        <w:t xml:space="preserve"> محمّد بن الحسين </w:t>
      </w:r>
    </w:p>
    <w:p w:rsidR="008E0475" w:rsidRDefault="008E0475" w:rsidP="008E0475">
      <w:pPr>
        <w:pStyle w:val="libNormal"/>
        <w:rPr>
          <w:rtl/>
        </w:rPr>
      </w:pPr>
      <w:r>
        <w:rPr>
          <w:rtl/>
        </w:rPr>
        <w:br w:type="page"/>
      </w:r>
    </w:p>
    <w:p w:rsidR="00B62130" w:rsidRDefault="008E0475" w:rsidP="00B62130">
      <w:pPr>
        <w:pStyle w:val="libNormal0"/>
        <w:rPr>
          <w:rtl/>
        </w:rPr>
      </w:pPr>
      <w:r>
        <w:rPr>
          <w:rFonts w:hint="cs"/>
          <w:rtl/>
        </w:rPr>
        <w:lastRenderedPageBreak/>
        <w:t>الموسويّ</w:t>
      </w:r>
      <w:r w:rsidR="002235E8">
        <w:rPr>
          <w:rFonts w:hint="cs"/>
          <w:rtl/>
        </w:rPr>
        <w:t>،</w:t>
      </w:r>
      <w:r>
        <w:rPr>
          <w:rFonts w:hint="cs"/>
          <w:rtl/>
        </w:rPr>
        <w:t xml:space="preserve"> مطبعة أمير</w:t>
      </w:r>
      <w:r w:rsidR="002235E8">
        <w:rPr>
          <w:rFonts w:hint="cs"/>
          <w:rtl/>
        </w:rPr>
        <w:t>،</w:t>
      </w:r>
      <w:r>
        <w:rPr>
          <w:rFonts w:hint="cs"/>
          <w:rtl/>
        </w:rPr>
        <w:t xml:space="preserve"> قمّ</w:t>
      </w:r>
      <w:r w:rsidR="002235E8">
        <w:rPr>
          <w:rFonts w:hint="cs"/>
          <w:rtl/>
        </w:rPr>
        <w:t>،</w:t>
      </w:r>
      <w:r>
        <w:rPr>
          <w:rFonts w:hint="cs"/>
          <w:rtl/>
        </w:rPr>
        <w:t xml:space="preserve"> الطبعة الثانية 1363 </w:t>
      </w:r>
      <w:r w:rsidR="002235E8">
        <w:rPr>
          <w:rFonts w:hint="cs"/>
          <w:rtl/>
        </w:rPr>
        <w:t>هـ.</w:t>
      </w:r>
    </w:p>
    <w:p w:rsidR="00B62130" w:rsidRDefault="008E0475" w:rsidP="008E0475">
      <w:pPr>
        <w:pStyle w:val="libNormal"/>
        <w:rPr>
          <w:rtl/>
        </w:rPr>
      </w:pPr>
      <w:r w:rsidRPr="00B62130">
        <w:rPr>
          <w:rStyle w:val="libBold2Char"/>
          <w:rFonts w:hint="cs"/>
          <w:rtl/>
        </w:rPr>
        <w:t>الخصائص الكبرى</w:t>
      </w:r>
      <w:r w:rsidR="002235E8">
        <w:rPr>
          <w:rFonts w:hint="cs"/>
          <w:rtl/>
        </w:rPr>
        <w:t>،</w:t>
      </w:r>
      <w:r>
        <w:rPr>
          <w:rFonts w:hint="cs"/>
          <w:rtl/>
        </w:rPr>
        <w:t xml:space="preserve"> السيوطيّ</w:t>
      </w:r>
      <w:r w:rsidR="002235E8">
        <w:rPr>
          <w:rFonts w:hint="cs"/>
          <w:rtl/>
        </w:rPr>
        <w:t>،</w:t>
      </w:r>
      <w:r>
        <w:rPr>
          <w:rFonts w:hint="cs"/>
          <w:rtl/>
        </w:rPr>
        <w:t xml:space="preserve"> جلال الدّين عبد الرحمان الشافعيّ</w:t>
      </w:r>
      <w:r w:rsidR="002235E8">
        <w:rPr>
          <w:rFonts w:hint="cs"/>
          <w:rtl/>
        </w:rPr>
        <w:t>،</w:t>
      </w:r>
      <w:r>
        <w:rPr>
          <w:rFonts w:hint="cs"/>
          <w:rtl/>
        </w:rPr>
        <w:t xml:space="preserve"> دار الكتب العلميّة</w:t>
      </w:r>
      <w:r w:rsidR="002235E8">
        <w:rPr>
          <w:rFonts w:hint="cs"/>
          <w:rtl/>
        </w:rPr>
        <w:t>،</w:t>
      </w:r>
      <w:r>
        <w:rPr>
          <w:rFonts w:hint="cs"/>
          <w:rtl/>
        </w:rPr>
        <w:t xml:space="preserve"> بيروت</w:t>
      </w:r>
      <w:r w:rsidR="002235E8">
        <w:rPr>
          <w:rFonts w:hint="cs"/>
          <w:rtl/>
        </w:rPr>
        <w:t>،</w:t>
      </w:r>
      <w:r>
        <w:rPr>
          <w:rFonts w:hint="cs"/>
          <w:rtl/>
        </w:rPr>
        <w:t xml:space="preserve"> الطبعة الأولى 1405 </w:t>
      </w:r>
      <w:r w:rsidR="002235E8">
        <w:rPr>
          <w:rFonts w:hint="cs"/>
          <w:rtl/>
        </w:rPr>
        <w:t>هـ</w:t>
      </w:r>
      <w:r w:rsidR="000B0A22">
        <w:rPr>
          <w:rFonts w:hint="cs"/>
          <w:rtl/>
        </w:rPr>
        <w:t>/</w:t>
      </w:r>
      <w:r>
        <w:rPr>
          <w:rFonts w:hint="cs"/>
          <w:rtl/>
        </w:rPr>
        <w:t>1985 م</w:t>
      </w:r>
      <w:r w:rsidR="002235E8">
        <w:rPr>
          <w:rFonts w:hint="cs"/>
          <w:rtl/>
        </w:rPr>
        <w:t>.</w:t>
      </w:r>
    </w:p>
    <w:p w:rsidR="00B62130" w:rsidRDefault="008E0475" w:rsidP="008E0475">
      <w:pPr>
        <w:pStyle w:val="libNormal"/>
        <w:rPr>
          <w:rtl/>
        </w:rPr>
      </w:pPr>
      <w:r w:rsidRPr="00B62130">
        <w:rPr>
          <w:rStyle w:val="libBold2Char"/>
          <w:rFonts w:hint="cs"/>
          <w:rtl/>
        </w:rPr>
        <w:t>خصائص الوحي المبين</w:t>
      </w:r>
      <w:r w:rsidR="002235E8">
        <w:rPr>
          <w:rFonts w:hint="cs"/>
          <w:rtl/>
        </w:rPr>
        <w:t>،</w:t>
      </w:r>
      <w:r>
        <w:rPr>
          <w:rFonts w:hint="cs"/>
          <w:rtl/>
        </w:rPr>
        <w:t xml:space="preserve"> ابن البطريق</w:t>
      </w:r>
      <w:r w:rsidR="002235E8">
        <w:rPr>
          <w:rFonts w:hint="cs"/>
          <w:rtl/>
        </w:rPr>
        <w:t>،</w:t>
      </w:r>
      <w:r>
        <w:rPr>
          <w:rFonts w:hint="cs"/>
          <w:rtl/>
        </w:rPr>
        <w:t xml:space="preserve"> يحيى بن الحسن</w:t>
      </w:r>
      <w:r w:rsidR="002235E8">
        <w:rPr>
          <w:rFonts w:hint="cs"/>
          <w:rtl/>
        </w:rPr>
        <w:t>،</w:t>
      </w:r>
      <w:r>
        <w:rPr>
          <w:rFonts w:hint="cs"/>
          <w:rtl/>
        </w:rPr>
        <w:t xml:space="preserve"> مطبعة الإرشاد</w:t>
      </w:r>
      <w:r w:rsidR="002235E8">
        <w:rPr>
          <w:rFonts w:hint="cs"/>
          <w:rtl/>
        </w:rPr>
        <w:t>،</w:t>
      </w:r>
      <w:r>
        <w:rPr>
          <w:rFonts w:hint="cs"/>
          <w:rtl/>
        </w:rPr>
        <w:t xml:space="preserve"> الإسلاميّ</w:t>
      </w:r>
      <w:r w:rsidR="002235E8">
        <w:rPr>
          <w:rFonts w:hint="cs"/>
          <w:rtl/>
        </w:rPr>
        <w:t>،</w:t>
      </w:r>
      <w:r>
        <w:rPr>
          <w:rFonts w:hint="cs"/>
          <w:rtl/>
        </w:rPr>
        <w:t xml:space="preserve"> طهران</w:t>
      </w:r>
      <w:r w:rsidR="002235E8">
        <w:rPr>
          <w:rFonts w:hint="cs"/>
          <w:rtl/>
        </w:rPr>
        <w:t>،</w:t>
      </w:r>
      <w:r>
        <w:rPr>
          <w:rFonts w:hint="cs"/>
          <w:rtl/>
        </w:rPr>
        <w:t xml:space="preserve"> الطبعة الأولى 1406 </w:t>
      </w:r>
      <w:r w:rsidR="002235E8">
        <w:rPr>
          <w:rFonts w:hint="cs"/>
          <w:rtl/>
        </w:rPr>
        <w:t>هـ.</w:t>
      </w:r>
    </w:p>
    <w:p w:rsidR="00B62130" w:rsidRDefault="008E0475" w:rsidP="008E0475">
      <w:pPr>
        <w:pStyle w:val="libNormal"/>
        <w:rPr>
          <w:rtl/>
        </w:rPr>
      </w:pPr>
      <w:r w:rsidRPr="00B62130">
        <w:rPr>
          <w:rStyle w:val="libBold2Char"/>
          <w:rFonts w:hint="cs"/>
          <w:rtl/>
        </w:rPr>
        <w:t>الخصال</w:t>
      </w:r>
      <w:r w:rsidR="002235E8">
        <w:rPr>
          <w:rFonts w:hint="cs"/>
          <w:rtl/>
        </w:rPr>
        <w:t>،</w:t>
      </w:r>
      <w:r>
        <w:rPr>
          <w:rFonts w:hint="cs"/>
          <w:rtl/>
        </w:rPr>
        <w:t xml:space="preserve"> الصّدوق</w:t>
      </w:r>
      <w:r w:rsidR="002235E8">
        <w:rPr>
          <w:rFonts w:hint="cs"/>
          <w:rtl/>
        </w:rPr>
        <w:t>،</w:t>
      </w:r>
      <w:r>
        <w:rPr>
          <w:rFonts w:hint="cs"/>
          <w:rtl/>
        </w:rPr>
        <w:t xml:space="preserve"> محمّد بن عليّ بن بابويه القمّيّ</w:t>
      </w:r>
      <w:r w:rsidR="002235E8">
        <w:rPr>
          <w:rFonts w:hint="cs"/>
          <w:rtl/>
        </w:rPr>
        <w:t>،</w:t>
      </w:r>
      <w:r>
        <w:rPr>
          <w:rFonts w:hint="cs"/>
          <w:rtl/>
        </w:rPr>
        <w:t xml:space="preserve"> منشورات جماعة المدرّسين في الحوزة العلميّة</w:t>
      </w:r>
      <w:r w:rsidR="002235E8">
        <w:rPr>
          <w:rFonts w:hint="cs"/>
          <w:rtl/>
        </w:rPr>
        <w:t>،</w:t>
      </w:r>
      <w:r>
        <w:rPr>
          <w:rFonts w:hint="cs"/>
          <w:rtl/>
        </w:rPr>
        <w:t xml:space="preserve"> قم</w:t>
      </w:r>
      <w:r w:rsidR="002235E8">
        <w:rPr>
          <w:rFonts w:hint="cs"/>
          <w:rtl/>
        </w:rPr>
        <w:t>،</w:t>
      </w:r>
      <w:r>
        <w:rPr>
          <w:rFonts w:hint="cs"/>
          <w:rtl/>
        </w:rPr>
        <w:t xml:space="preserve"> 1403 </w:t>
      </w:r>
      <w:r w:rsidR="002235E8">
        <w:rPr>
          <w:rFonts w:hint="cs"/>
          <w:rtl/>
        </w:rPr>
        <w:t>هـ.</w:t>
      </w:r>
    </w:p>
    <w:p w:rsidR="00B62130" w:rsidRDefault="008E0475" w:rsidP="008E0475">
      <w:pPr>
        <w:pStyle w:val="libNormal"/>
        <w:rPr>
          <w:rtl/>
        </w:rPr>
      </w:pPr>
      <w:r w:rsidRPr="00B62130">
        <w:rPr>
          <w:rStyle w:val="libBold2Char"/>
          <w:rFonts w:hint="cs"/>
          <w:rtl/>
        </w:rPr>
        <w:t>خلاصة الأقوال في معرفة الرجال</w:t>
      </w:r>
      <w:r w:rsidR="002235E8">
        <w:rPr>
          <w:rFonts w:hint="cs"/>
          <w:rtl/>
        </w:rPr>
        <w:t>،</w:t>
      </w:r>
      <w:r>
        <w:rPr>
          <w:rFonts w:hint="cs"/>
          <w:rtl/>
        </w:rPr>
        <w:t xml:space="preserve"> الحلّيّ</w:t>
      </w:r>
      <w:r w:rsidR="002235E8">
        <w:rPr>
          <w:rFonts w:hint="cs"/>
          <w:rtl/>
        </w:rPr>
        <w:t>،</w:t>
      </w:r>
      <w:r>
        <w:rPr>
          <w:rFonts w:hint="cs"/>
          <w:rtl/>
        </w:rPr>
        <w:t xml:space="preserve"> العلاّمة الحسن بن يوسف</w:t>
      </w:r>
      <w:r w:rsidR="002235E8">
        <w:rPr>
          <w:rFonts w:hint="cs"/>
          <w:rtl/>
        </w:rPr>
        <w:t>،</w:t>
      </w:r>
      <w:r>
        <w:rPr>
          <w:rFonts w:hint="cs"/>
          <w:rtl/>
        </w:rPr>
        <w:t xml:space="preserve"> المطبعة الحيدريّة</w:t>
      </w:r>
      <w:r w:rsidR="002235E8">
        <w:rPr>
          <w:rFonts w:hint="cs"/>
          <w:rtl/>
        </w:rPr>
        <w:t>،</w:t>
      </w:r>
      <w:r>
        <w:rPr>
          <w:rFonts w:hint="cs"/>
          <w:rtl/>
        </w:rPr>
        <w:t xml:space="preserve"> النجف الأشرف 1381 </w:t>
      </w:r>
      <w:r w:rsidR="002235E8">
        <w:rPr>
          <w:rFonts w:hint="cs"/>
          <w:rtl/>
        </w:rPr>
        <w:t>هـ</w:t>
      </w:r>
      <w:r w:rsidR="000B0A22">
        <w:rPr>
          <w:rFonts w:hint="cs"/>
          <w:rtl/>
        </w:rPr>
        <w:t>/</w:t>
      </w:r>
      <w:r>
        <w:rPr>
          <w:rFonts w:hint="cs"/>
          <w:rtl/>
        </w:rPr>
        <w:t>1961 م</w:t>
      </w:r>
      <w:r w:rsidR="002235E8">
        <w:rPr>
          <w:rFonts w:hint="cs"/>
          <w:rtl/>
        </w:rPr>
        <w:t>.</w:t>
      </w:r>
    </w:p>
    <w:p w:rsidR="00B62130" w:rsidRDefault="008E0475" w:rsidP="008E0475">
      <w:pPr>
        <w:pStyle w:val="libNormal"/>
        <w:rPr>
          <w:rtl/>
        </w:rPr>
      </w:pPr>
      <w:r w:rsidRPr="00B62130">
        <w:rPr>
          <w:rStyle w:val="libBold2Char"/>
          <w:rFonts w:hint="cs"/>
          <w:rtl/>
        </w:rPr>
        <w:t>خلاصة الوفا بأخبار دار المصطفى</w:t>
      </w:r>
      <w:r w:rsidR="002235E8">
        <w:rPr>
          <w:rFonts w:hint="cs"/>
          <w:rtl/>
        </w:rPr>
        <w:t>،</w:t>
      </w:r>
      <w:r>
        <w:rPr>
          <w:rFonts w:hint="cs"/>
          <w:rtl/>
        </w:rPr>
        <w:t xml:space="preserve"> السمهوديّ</w:t>
      </w:r>
      <w:r w:rsidR="002235E8">
        <w:rPr>
          <w:rFonts w:hint="cs"/>
          <w:rtl/>
        </w:rPr>
        <w:t>،</w:t>
      </w:r>
      <w:r>
        <w:rPr>
          <w:rFonts w:hint="cs"/>
          <w:rtl/>
        </w:rPr>
        <w:t xml:space="preserve"> نور الدين بن عبد الله</w:t>
      </w:r>
      <w:r w:rsidR="002235E8">
        <w:rPr>
          <w:rFonts w:hint="cs"/>
          <w:rtl/>
        </w:rPr>
        <w:t>،</w:t>
      </w:r>
      <w:r>
        <w:rPr>
          <w:rFonts w:hint="cs"/>
          <w:rtl/>
        </w:rPr>
        <w:t xml:space="preserve"> وبهامشه كتاب حسن التوسّل في زيارة أفضل الرسل</w:t>
      </w:r>
      <w:r w:rsidR="002235E8">
        <w:rPr>
          <w:rFonts w:hint="cs"/>
          <w:rtl/>
        </w:rPr>
        <w:t>،</w:t>
      </w:r>
      <w:r>
        <w:rPr>
          <w:rFonts w:hint="cs"/>
          <w:rtl/>
        </w:rPr>
        <w:t xml:space="preserve"> لعبد القادر الفاكهيّ المكّيّ</w:t>
      </w:r>
      <w:r w:rsidR="002235E8">
        <w:rPr>
          <w:rFonts w:hint="cs"/>
          <w:rtl/>
        </w:rPr>
        <w:t>،</w:t>
      </w:r>
      <w:r>
        <w:rPr>
          <w:rFonts w:hint="cs"/>
          <w:rtl/>
        </w:rPr>
        <w:t xml:space="preserve"> المطبعة الميريّة</w:t>
      </w:r>
      <w:r w:rsidR="002235E8">
        <w:rPr>
          <w:rFonts w:hint="cs"/>
          <w:rtl/>
        </w:rPr>
        <w:t>،</w:t>
      </w:r>
      <w:r>
        <w:rPr>
          <w:rFonts w:hint="cs"/>
          <w:rtl/>
        </w:rPr>
        <w:t xml:space="preserve"> مكّة 1316 </w:t>
      </w:r>
      <w:r w:rsidR="002235E8">
        <w:rPr>
          <w:rFonts w:hint="cs"/>
          <w:rtl/>
        </w:rPr>
        <w:t>هـ.</w:t>
      </w:r>
    </w:p>
    <w:p w:rsidR="00B62130" w:rsidRDefault="008E0475" w:rsidP="008E0475">
      <w:pPr>
        <w:pStyle w:val="libNormal"/>
        <w:rPr>
          <w:rtl/>
        </w:rPr>
      </w:pPr>
      <w:r w:rsidRPr="00B62130">
        <w:rPr>
          <w:rStyle w:val="libBold2Char"/>
          <w:rFonts w:hint="cs"/>
          <w:rtl/>
        </w:rPr>
        <w:t>خصوصيّة وبشريّة النبيّ</w:t>
      </w:r>
      <w:r>
        <w:rPr>
          <w:rFonts w:hint="cs"/>
          <w:rtl/>
        </w:rPr>
        <w:t xml:space="preserve"> </w:t>
      </w:r>
      <w:r w:rsidR="002235E8" w:rsidRPr="002235E8">
        <w:rPr>
          <w:rStyle w:val="libAlaemChar"/>
          <w:rFonts w:hint="cs"/>
          <w:rtl/>
        </w:rPr>
        <w:t>صلى‌الله‌عليه‌وآله‌وسلم</w:t>
      </w:r>
      <w:r>
        <w:rPr>
          <w:rFonts w:hint="cs"/>
          <w:rtl/>
        </w:rPr>
        <w:t xml:space="preserve"> </w:t>
      </w:r>
      <w:r w:rsidRPr="00B62130">
        <w:rPr>
          <w:rStyle w:val="libBold2Char"/>
          <w:rFonts w:hint="cs"/>
          <w:rtl/>
        </w:rPr>
        <w:t>عند قتلة الحسين</w:t>
      </w:r>
      <w:r>
        <w:rPr>
          <w:rFonts w:hint="cs"/>
          <w:rtl/>
        </w:rPr>
        <w:t xml:space="preserve"> </w:t>
      </w:r>
      <w:r w:rsidR="002235E8" w:rsidRPr="002235E8">
        <w:rPr>
          <w:rStyle w:val="libAlaemChar"/>
          <w:rFonts w:hint="cs"/>
          <w:rtl/>
        </w:rPr>
        <w:t>عليه‌السلام</w:t>
      </w:r>
      <w:r w:rsidR="002235E8">
        <w:rPr>
          <w:rFonts w:hint="cs"/>
          <w:rtl/>
        </w:rPr>
        <w:t>،</w:t>
      </w:r>
      <w:r>
        <w:rPr>
          <w:rFonts w:hint="cs"/>
          <w:rtl/>
        </w:rPr>
        <w:t xml:space="preserve"> الدكتور محمود</w:t>
      </w:r>
      <w:r w:rsidR="002235E8">
        <w:rPr>
          <w:rFonts w:hint="cs"/>
          <w:rtl/>
        </w:rPr>
        <w:t>،</w:t>
      </w:r>
      <w:r>
        <w:rPr>
          <w:rFonts w:hint="cs"/>
          <w:rtl/>
        </w:rPr>
        <w:t xml:space="preserve"> السيّد صبيح</w:t>
      </w:r>
      <w:r w:rsidR="002235E8">
        <w:rPr>
          <w:rFonts w:hint="cs"/>
          <w:rtl/>
        </w:rPr>
        <w:t>،</w:t>
      </w:r>
      <w:r>
        <w:rPr>
          <w:rFonts w:hint="cs"/>
          <w:rtl/>
        </w:rPr>
        <w:t xml:space="preserve"> دار الركن والمقام</w:t>
      </w:r>
      <w:r w:rsidR="002235E8">
        <w:rPr>
          <w:rFonts w:hint="cs"/>
          <w:rtl/>
        </w:rPr>
        <w:t>،</w:t>
      </w:r>
      <w:r>
        <w:rPr>
          <w:rFonts w:hint="cs"/>
          <w:rtl/>
        </w:rPr>
        <w:t xml:space="preserve"> مصر</w:t>
      </w:r>
      <w:r w:rsidR="002235E8">
        <w:rPr>
          <w:rFonts w:hint="cs"/>
          <w:rtl/>
        </w:rPr>
        <w:t>،</w:t>
      </w:r>
      <w:r>
        <w:rPr>
          <w:rFonts w:hint="cs"/>
          <w:rtl/>
        </w:rPr>
        <w:t xml:space="preserve"> الطبعة الأولى 1425 </w:t>
      </w:r>
      <w:r w:rsidR="002235E8">
        <w:rPr>
          <w:rFonts w:hint="cs"/>
          <w:rtl/>
        </w:rPr>
        <w:t>هـ.</w:t>
      </w:r>
    </w:p>
    <w:p w:rsidR="00B62130" w:rsidRDefault="008E0475" w:rsidP="008E0475">
      <w:pPr>
        <w:pStyle w:val="libNormal"/>
        <w:rPr>
          <w:rtl/>
        </w:rPr>
      </w:pPr>
      <w:r w:rsidRPr="00B62130">
        <w:rPr>
          <w:rStyle w:val="libBold2Char"/>
          <w:rFonts w:hint="cs"/>
          <w:rtl/>
        </w:rPr>
        <w:t>الدرر الكامنة في أعيان المائة الثامنة</w:t>
      </w:r>
      <w:r w:rsidR="002235E8">
        <w:rPr>
          <w:rFonts w:hint="cs"/>
          <w:rtl/>
        </w:rPr>
        <w:t>،</w:t>
      </w:r>
      <w:r>
        <w:rPr>
          <w:rFonts w:hint="cs"/>
          <w:rtl/>
        </w:rPr>
        <w:t xml:space="preserve"> العسقلانيّ</w:t>
      </w:r>
      <w:r w:rsidR="002235E8">
        <w:rPr>
          <w:rFonts w:hint="cs"/>
          <w:rtl/>
        </w:rPr>
        <w:t>،</w:t>
      </w:r>
      <w:r>
        <w:rPr>
          <w:rFonts w:hint="cs"/>
          <w:rtl/>
        </w:rPr>
        <w:t xml:space="preserve"> ابن حجر الشافعيّ</w:t>
      </w:r>
      <w:r w:rsidR="002235E8">
        <w:rPr>
          <w:rFonts w:hint="cs"/>
          <w:rtl/>
        </w:rPr>
        <w:t>،</w:t>
      </w:r>
      <w:r>
        <w:rPr>
          <w:rFonts w:hint="cs"/>
          <w:rtl/>
        </w:rPr>
        <w:t xml:space="preserve"> أحمد بن عليّ</w:t>
      </w:r>
      <w:r w:rsidR="002235E8">
        <w:rPr>
          <w:rFonts w:hint="cs"/>
          <w:rtl/>
        </w:rPr>
        <w:t>،</w:t>
      </w:r>
      <w:r>
        <w:rPr>
          <w:rFonts w:hint="cs"/>
          <w:rtl/>
        </w:rPr>
        <w:t xml:space="preserve"> دار الجيل</w:t>
      </w:r>
      <w:r w:rsidR="002235E8">
        <w:rPr>
          <w:rFonts w:hint="cs"/>
          <w:rtl/>
        </w:rPr>
        <w:t>،</w:t>
      </w:r>
      <w:r>
        <w:rPr>
          <w:rFonts w:hint="cs"/>
          <w:rtl/>
        </w:rPr>
        <w:t xml:space="preserve"> بيروت</w:t>
      </w:r>
      <w:r w:rsidR="002235E8">
        <w:rPr>
          <w:rFonts w:hint="cs"/>
          <w:rtl/>
        </w:rPr>
        <w:t>.</w:t>
      </w:r>
    </w:p>
    <w:p w:rsidR="00B62130" w:rsidRDefault="008E0475" w:rsidP="008E0475">
      <w:pPr>
        <w:pStyle w:val="libNormal"/>
        <w:rPr>
          <w:rtl/>
        </w:rPr>
      </w:pPr>
      <w:r w:rsidRPr="00B62130">
        <w:rPr>
          <w:rStyle w:val="libBold2Char"/>
          <w:rFonts w:hint="cs"/>
          <w:rtl/>
        </w:rPr>
        <w:t>الدرّ المنثور في التفسير بالمأثور</w:t>
      </w:r>
      <w:r w:rsidR="002235E8">
        <w:rPr>
          <w:rFonts w:hint="cs"/>
          <w:rtl/>
        </w:rPr>
        <w:t>،</w:t>
      </w:r>
      <w:r>
        <w:rPr>
          <w:rFonts w:hint="cs"/>
          <w:rtl/>
        </w:rPr>
        <w:t xml:space="preserve"> السيوطيّ</w:t>
      </w:r>
      <w:r w:rsidR="002235E8">
        <w:rPr>
          <w:rFonts w:hint="cs"/>
          <w:rtl/>
        </w:rPr>
        <w:t>،</w:t>
      </w:r>
      <w:r>
        <w:rPr>
          <w:rFonts w:hint="cs"/>
          <w:rtl/>
        </w:rPr>
        <w:t xml:space="preserve"> جلال الدين عبد الرحمان</w:t>
      </w:r>
      <w:r w:rsidR="002235E8">
        <w:rPr>
          <w:rFonts w:hint="cs"/>
          <w:rtl/>
        </w:rPr>
        <w:t>،</w:t>
      </w:r>
      <w:r>
        <w:rPr>
          <w:rFonts w:hint="cs"/>
          <w:rtl/>
        </w:rPr>
        <w:t xml:space="preserve"> المطبعة الميمنيّة</w:t>
      </w:r>
      <w:r w:rsidR="002235E8">
        <w:rPr>
          <w:rFonts w:hint="cs"/>
          <w:rtl/>
        </w:rPr>
        <w:t>،</w:t>
      </w:r>
      <w:r>
        <w:rPr>
          <w:rFonts w:hint="cs"/>
          <w:rtl/>
        </w:rPr>
        <w:t xml:space="preserve"> مصر 1313 </w:t>
      </w:r>
      <w:r w:rsidR="002235E8">
        <w:rPr>
          <w:rFonts w:hint="cs"/>
          <w:rtl/>
        </w:rPr>
        <w:t>هـ.</w:t>
      </w:r>
    </w:p>
    <w:p w:rsidR="00B62130" w:rsidRDefault="008E0475" w:rsidP="008E0475">
      <w:pPr>
        <w:pStyle w:val="libNormal"/>
        <w:rPr>
          <w:rtl/>
        </w:rPr>
      </w:pPr>
      <w:r w:rsidRPr="00B62130">
        <w:rPr>
          <w:rStyle w:val="libBold2Char"/>
          <w:rFonts w:hint="cs"/>
          <w:rtl/>
        </w:rPr>
        <w:t>الدرّ المنثور في التفسير بالمأثور</w:t>
      </w:r>
      <w:r w:rsidR="002235E8">
        <w:rPr>
          <w:rFonts w:hint="cs"/>
          <w:rtl/>
        </w:rPr>
        <w:t>،</w:t>
      </w:r>
      <w:r>
        <w:rPr>
          <w:rFonts w:hint="cs"/>
          <w:rtl/>
        </w:rPr>
        <w:t xml:space="preserve"> السيوطيّ</w:t>
      </w:r>
      <w:r w:rsidR="002235E8">
        <w:rPr>
          <w:rFonts w:hint="cs"/>
          <w:rtl/>
        </w:rPr>
        <w:t>،</w:t>
      </w:r>
      <w:r>
        <w:rPr>
          <w:rFonts w:hint="cs"/>
          <w:rtl/>
        </w:rPr>
        <w:t xml:space="preserve"> جلال الدين عبد الرحمان</w:t>
      </w:r>
      <w:r w:rsidR="002235E8">
        <w:rPr>
          <w:rFonts w:hint="cs"/>
          <w:rtl/>
        </w:rPr>
        <w:t>،</w:t>
      </w:r>
      <w:r>
        <w:rPr>
          <w:rFonts w:hint="cs"/>
          <w:rtl/>
        </w:rPr>
        <w:t xml:space="preserve"> المطبعة الميمنيّة</w:t>
      </w:r>
      <w:r w:rsidR="002235E8">
        <w:rPr>
          <w:rFonts w:hint="cs"/>
          <w:rtl/>
        </w:rPr>
        <w:t>،</w:t>
      </w:r>
      <w:r>
        <w:rPr>
          <w:rFonts w:hint="cs"/>
          <w:rtl/>
        </w:rPr>
        <w:t xml:space="preserve"> مصر 1313 </w:t>
      </w:r>
      <w:r w:rsidR="002235E8">
        <w:rPr>
          <w:rFonts w:hint="cs"/>
          <w:rtl/>
        </w:rPr>
        <w:t>هـ.</w:t>
      </w:r>
    </w:p>
    <w:p w:rsidR="00B62130" w:rsidRDefault="008E0475" w:rsidP="008E0475">
      <w:pPr>
        <w:pStyle w:val="libNormal"/>
        <w:rPr>
          <w:rtl/>
        </w:rPr>
      </w:pPr>
      <w:r w:rsidRPr="00B62130">
        <w:rPr>
          <w:rStyle w:val="libBold2Char"/>
          <w:rFonts w:hint="cs"/>
          <w:rtl/>
        </w:rPr>
        <w:t>الدرّ المصون في علوم الكتاب المكنون</w:t>
      </w:r>
      <w:r w:rsidR="002235E8">
        <w:rPr>
          <w:rFonts w:hint="cs"/>
          <w:rtl/>
        </w:rPr>
        <w:t>،</w:t>
      </w:r>
      <w:r>
        <w:rPr>
          <w:rFonts w:hint="cs"/>
          <w:rtl/>
        </w:rPr>
        <w:t xml:space="preserve"> أبو العبّاس بن يوسف</w:t>
      </w:r>
      <w:r w:rsidR="002235E8">
        <w:rPr>
          <w:rFonts w:hint="cs"/>
          <w:rtl/>
        </w:rPr>
        <w:t>،</w:t>
      </w:r>
      <w:r>
        <w:rPr>
          <w:rFonts w:hint="cs"/>
          <w:rtl/>
        </w:rPr>
        <w:t xml:space="preserve"> المعروف بالسّمين الحلبيّ</w:t>
      </w:r>
      <w:r w:rsidR="002235E8">
        <w:rPr>
          <w:rFonts w:hint="cs"/>
          <w:rtl/>
        </w:rPr>
        <w:t>،</w:t>
      </w:r>
      <w:r>
        <w:rPr>
          <w:rFonts w:hint="cs"/>
          <w:rtl/>
        </w:rPr>
        <w:t xml:space="preserve"> تحقيق</w:t>
      </w:r>
      <w:r w:rsidR="002235E8">
        <w:rPr>
          <w:rFonts w:hint="cs"/>
          <w:rtl/>
        </w:rPr>
        <w:t>:</w:t>
      </w:r>
      <w:r>
        <w:rPr>
          <w:rFonts w:hint="cs"/>
          <w:rtl/>
        </w:rPr>
        <w:t xml:space="preserve"> مجموعة من الأساتذة</w:t>
      </w:r>
      <w:r w:rsidR="002235E8">
        <w:rPr>
          <w:rFonts w:hint="cs"/>
          <w:rtl/>
        </w:rPr>
        <w:t>،</w:t>
      </w:r>
      <w:r>
        <w:rPr>
          <w:rFonts w:hint="cs"/>
          <w:rtl/>
        </w:rPr>
        <w:t xml:space="preserve"> دار الكتب العلميّة</w:t>
      </w:r>
      <w:r w:rsidR="002235E8">
        <w:rPr>
          <w:rFonts w:hint="cs"/>
          <w:rtl/>
        </w:rPr>
        <w:t>،</w:t>
      </w:r>
      <w:r>
        <w:rPr>
          <w:rFonts w:hint="cs"/>
          <w:rtl/>
        </w:rPr>
        <w:t xml:space="preserve"> بيروت</w:t>
      </w:r>
      <w:r w:rsidR="002235E8">
        <w:rPr>
          <w:rFonts w:hint="cs"/>
          <w:rtl/>
        </w:rPr>
        <w:t>،</w:t>
      </w:r>
      <w:r>
        <w:rPr>
          <w:rFonts w:hint="cs"/>
          <w:rtl/>
        </w:rPr>
        <w:t xml:space="preserve"> الطبعة الأولى 1414 </w:t>
      </w:r>
      <w:r w:rsidR="002235E8">
        <w:rPr>
          <w:rFonts w:hint="cs"/>
          <w:rtl/>
        </w:rPr>
        <w:t>هـ</w:t>
      </w:r>
      <w:r w:rsidR="000B0A22">
        <w:rPr>
          <w:rFonts w:hint="cs"/>
          <w:rtl/>
        </w:rPr>
        <w:t>/</w:t>
      </w:r>
      <w:r>
        <w:rPr>
          <w:rFonts w:hint="cs"/>
          <w:rtl/>
        </w:rPr>
        <w:t>1994 م</w:t>
      </w:r>
      <w:r w:rsidR="002235E8">
        <w:rPr>
          <w:rFonts w:hint="cs"/>
          <w:rtl/>
        </w:rPr>
        <w:t>.</w:t>
      </w:r>
    </w:p>
    <w:p w:rsidR="008E0475" w:rsidRDefault="008E0475" w:rsidP="008E0475">
      <w:pPr>
        <w:pStyle w:val="libNormal"/>
        <w:rPr>
          <w:rtl/>
        </w:rPr>
      </w:pPr>
      <w:r w:rsidRPr="00B62130">
        <w:rPr>
          <w:rStyle w:val="libBold2Char"/>
          <w:rFonts w:hint="cs"/>
          <w:rtl/>
        </w:rPr>
        <w:t>دلائل النبوّة</w:t>
      </w:r>
      <w:r w:rsidR="002235E8">
        <w:rPr>
          <w:rFonts w:hint="cs"/>
          <w:rtl/>
        </w:rPr>
        <w:t>،</w:t>
      </w:r>
      <w:r>
        <w:rPr>
          <w:rFonts w:hint="cs"/>
          <w:rtl/>
        </w:rPr>
        <w:t xml:space="preserve"> أبو نُعَيم الإصفهانيّ</w:t>
      </w:r>
      <w:r w:rsidR="002235E8">
        <w:rPr>
          <w:rFonts w:hint="cs"/>
          <w:rtl/>
        </w:rPr>
        <w:t>،</w:t>
      </w:r>
      <w:r>
        <w:rPr>
          <w:rFonts w:hint="cs"/>
          <w:rtl/>
        </w:rPr>
        <w:t xml:space="preserve"> أحمد بن عبد الله</w:t>
      </w:r>
      <w:r w:rsidR="002235E8">
        <w:rPr>
          <w:rFonts w:hint="cs"/>
          <w:rtl/>
        </w:rPr>
        <w:t>،</w:t>
      </w:r>
      <w:r>
        <w:rPr>
          <w:rFonts w:hint="cs"/>
          <w:rtl/>
        </w:rPr>
        <w:t xml:space="preserve"> مطبعة دائرة المعارف العثمانيّة</w:t>
      </w:r>
      <w:r w:rsidR="002235E8">
        <w:rPr>
          <w:rFonts w:hint="cs"/>
          <w:rtl/>
        </w:rPr>
        <w:t>،</w:t>
      </w:r>
    </w:p>
    <w:p w:rsidR="008E0475" w:rsidRDefault="008E0475" w:rsidP="008E0475">
      <w:pPr>
        <w:pStyle w:val="libNormal"/>
        <w:rPr>
          <w:rtl/>
        </w:rPr>
      </w:pPr>
      <w:r>
        <w:rPr>
          <w:rtl/>
        </w:rPr>
        <w:br w:type="page"/>
      </w:r>
    </w:p>
    <w:p w:rsidR="00B62130" w:rsidRDefault="008E0475" w:rsidP="00B62130">
      <w:pPr>
        <w:pStyle w:val="libNormal0"/>
        <w:rPr>
          <w:rtl/>
        </w:rPr>
      </w:pPr>
      <w:r>
        <w:rPr>
          <w:rFonts w:hint="cs"/>
          <w:rtl/>
        </w:rPr>
        <w:lastRenderedPageBreak/>
        <w:t>حيدر آباد</w:t>
      </w:r>
      <w:r w:rsidR="002235E8">
        <w:rPr>
          <w:rFonts w:hint="cs"/>
          <w:rtl/>
        </w:rPr>
        <w:t xml:space="preserve"> - </w:t>
      </w:r>
      <w:r>
        <w:rPr>
          <w:rFonts w:hint="cs"/>
          <w:rtl/>
        </w:rPr>
        <w:t xml:space="preserve">الهند 1320 </w:t>
      </w:r>
      <w:r w:rsidR="002235E8">
        <w:rPr>
          <w:rFonts w:hint="cs"/>
          <w:rtl/>
        </w:rPr>
        <w:t>هـ.</w:t>
      </w:r>
    </w:p>
    <w:p w:rsidR="00B62130" w:rsidRDefault="008E0475" w:rsidP="008E0475">
      <w:pPr>
        <w:pStyle w:val="libNormal"/>
        <w:rPr>
          <w:rtl/>
        </w:rPr>
      </w:pPr>
      <w:r w:rsidRPr="00B62130">
        <w:rPr>
          <w:rStyle w:val="libBold2Char"/>
          <w:rFonts w:hint="cs"/>
          <w:rtl/>
        </w:rPr>
        <w:t>دلائل النبوّة</w:t>
      </w:r>
      <w:r w:rsidR="002235E8" w:rsidRPr="00B62130">
        <w:rPr>
          <w:rStyle w:val="libBold2Char"/>
          <w:rFonts w:hint="cs"/>
          <w:rtl/>
        </w:rPr>
        <w:t>،</w:t>
      </w:r>
      <w:r w:rsidRPr="00B62130">
        <w:rPr>
          <w:rStyle w:val="libBold2Char"/>
          <w:rFonts w:hint="cs"/>
          <w:rtl/>
        </w:rPr>
        <w:t xml:space="preserve"> البيهقيّ</w:t>
      </w:r>
      <w:r w:rsidR="002235E8">
        <w:rPr>
          <w:rFonts w:hint="cs"/>
          <w:rtl/>
        </w:rPr>
        <w:t>،</w:t>
      </w:r>
      <w:r>
        <w:rPr>
          <w:rFonts w:hint="cs"/>
          <w:rtl/>
        </w:rPr>
        <w:t xml:space="preserve"> أحمد بن الحسين</w:t>
      </w:r>
      <w:r w:rsidR="002235E8">
        <w:rPr>
          <w:rFonts w:hint="cs"/>
          <w:rtl/>
        </w:rPr>
        <w:t>،</w:t>
      </w:r>
      <w:r>
        <w:rPr>
          <w:rFonts w:hint="cs"/>
          <w:rtl/>
        </w:rPr>
        <w:t xml:space="preserve"> دار النصر</w:t>
      </w:r>
      <w:r w:rsidR="002235E8">
        <w:rPr>
          <w:rFonts w:hint="cs"/>
          <w:rtl/>
        </w:rPr>
        <w:t>،</w:t>
      </w:r>
      <w:r>
        <w:rPr>
          <w:rFonts w:hint="cs"/>
          <w:rtl/>
        </w:rPr>
        <w:t xml:space="preserve"> المكتبة السلفيّة</w:t>
      </w:r>
      <w:r w:rsidR="002235E8">
        <w:rPr>
          <w:rFonts w:hint="cs"/>
          <w:rtl/>
        </w:rPr>
        <w:t>،</w:t>
      </w:r>
      <w:r>
        <w:rPr>
          <w:rFonts w:hint="cs"/>
          <w:rtl/>
        </w:rPr>
        <w:t xml:space="preserve"> المدينة المنوّرة 1389 </w:t>
      </w:r>
      <w:r w:rsidR="002235E8">
        <w:rPr>
          <w:rFonts w:hint="cs"/>
          <w:rtl/>
        </w:rPr>
        <w:t>هـ</w:t>
      </w:r>
      <w:r w:rsidR="000B0A22">
        <w:rPr>
          <w:rFonts w:hint="cs"/>
          <w:rtl/>
        </w:rPr>
        <w:t>/</w:t>
      </w:r>
      <w:r>
        <w:rPr>
          <w:rFonts w:hint="cs"/>
          <w:rtl/>
        </w:rPr>
        <w:t>1969 م</w:t>
      </w:r>
      <w:r w:rsidR="002235E8">
        <w:rPr>
          <w:rFonts w:hint="cs"/>
          <w:rtl/>
        </w:rPr>
        <w:t>.</w:t>
      </w:r>
    </w:p>
    <w:p w:rsidR="00B62130" w:rsidRDefault="008E0475" w:rsidP="008E0475">
      <w:pPr>
        <w:pStyle w:val="libNormal"/>
        <w:rPr>
          <w:rtl/>
        </w:rPr>
      </w:pPr>
      <w:r w:rsidRPr="00B62130">
        <w:rPr>
          <w:rStyle w:val="libBold2Char"/>
          <w:rFonts w:hint="cs"/>
          <w:rtl/>
        </w:rPr>
        <w:t>درء تعارض العقل والنقل</w:t>
      </w:r>
      <w:r w:rsidR="002235E8" w:rsidRPr="00B62130">
        <w:rPr>
          <w:rStyle w:val="libBold2Char"/>
          <w:rFonts w:hint="cs"/>
          <w:rtl/>
        </w:rPr>
        <w:t>،</w:t>
      </w:r>
      <w:r w:rsidRPr="00B62130">
        <w:rPr>
          <w:rStyle w:val="libBold2Char"/>
          <w:rFonts w:hint="cs"/>
          <w:rtl/>
        </w:rPr>
        <w:t xml:space="preserve"> ابن تَيميه</w:t>
      </w:r>
      <w:r w:rsidR="002235E8">
        <w:rPr>
          <w:rFonts w:hint="cs"/>
          <w:rtl/>
        </w:rPr>
        <w:t>،</w:t>
      </w:r>
      <w:r>
        <w:rPr>
          <w:rFonts w:hint="cs"/>
          <w:rtl/>
        </w:rPr>
        <w:t xml:space="preserve"> دار الكتب العلميّة</w:t>
      </w:r>
      <w:r w:rsidR="002235E8">
        <w:rPr>
          <w:rFonts w:hint="cs"/>
          <w:rtl/>
        </w:rPr>
        <w:t>،</w:t>
      </w:r>
      <w:r>
        <w:rPr>
          <w:rFonts w:hint="cs"/>
          <w:rtl/>
        </w:rPr>
        <w:t xml:space="preserve"> بيروت</w:t>
      </w:r>
      <w:r w:rsidR="002235E8">
        <w:rPr>
          <w:rFonts w:hint="cs"/>
          <w:rtl/>
        </w:rPr>
        <w:t>،</w:t>
      </w:r>
      <w:r>
        <w:rPr>
          <w:rFonts w:hint="cs"/>
          <w:rtl/>
        </w:rPr>
        <w:t xml:space="preserve"> الطبعة الأولى 1417 </w:t>
      </w:r>
      <w:r w:rsidR="002235E8">
        <w:rPr>
          <w:rFonts w:hint="cs"/>
          <w:rtl/>
        </w:rPr>
        <w:t>هـ.</w:t>
      </w:r>
    </w:p>
    <w:p w:rsidR="00B62130" w:rsidRDefault="008E0475" w:rsidP="008E0475">
      <w:pPr>
        <w:pStyle w:val="libNormal"/>
        <w:rPr>
          <w:rtl/>
        </w:rPr>
      </w:pPr>
      <w:r w:rsidRPr="00B62130">
        <w:rPr>
          <w:rStyle w:val="libBold2Char"/>
          <w:rFonts w:hint="cs"/>
          <w:rtl/>
        </w:rPr>
        <w:t>دفع شبه مَن شبه وتمرّد ونسب ذلك إلى الإمام أحمد</w:t>
      </w:r>
      <w:r w:rsidR="002235E8">
        <w:rPr>
          <w:rFonts w:hint="cs"/>
          <w:rtl/>
        </w:rPr>
        <w:t>،</w:t>
      </w:r>
      <w:r>
        <w:rPr>
          <w:rFonts w:hint="cs"/>
          <w:rtl/>
        </w:rPr>
        <w:t xml:space="preserve"> الحصني</w:t>
      </w:r>
      <w:r w:rsidR="002235E8">
        <w:rPr>
          <w:rFonts w:hint="cs"/>
          <w:rtl/>
        </w:rPr>
        <w:t>،</w:t>
      </w:r>
      <w:r>
        <w:rPr>
          <w:rFonts w:hint="cs"/>
          <w:rtl/>
        </w:rPr>
        <w:t xml:space="preserve"> أبوبكر</w:t>
      </w:r>
      <w:r w:rsidR="002235E8">
        <w:rPr>
          <w:rFonts w:hint="cs"/>
          <w:rtl/>
        </w:rPr>
        <w:t>،</w:t>
      </w:r>
      <w:r>
        <w:rPr>
          <w:rFonts w:hint="cs"/>
          <w:rtl/>
        </w:rPr>
        <w:t xml:space="preserve"> دار الكتب العلميّة</w:t>
      </w:r>
      <w:r w:rsidR="002235E8">
        <w:rPr>
          <w:rFonts w:hint="cs"/>
          <w:rtl/>
        </w:rPr>
        <w:t>،</w:t>
      </w:r>
      <w:r>
        <w:rPr>
          <w:rFonts w:hint="cs"/>
          <w:rtl/>
        </w:rPr>
        <w:t xml:space="preserve"> بيروت</w:t>
      </w:r>
      <w:r w:rsidR="002235E8">
        <w:rPr>
          <w:rFonts w:hint="cs"/>
          <w:rtl/>
        </w:rPr>
        <w:t>،</w:t>
      </w:r>
      <w:r>
        <w:rPr>
          <w:rFonts w:hint="cs"/>
          <w:rtl/>
        </w:rPr>
        <w:t xml:space="preserve"> الطبعة الأولى 1425 </w:t>
      </w:r>
      <w:r w:rsidR="002235E8">
        <w:rPr>
          <w:rFonts w:hint="cs"/>
          <w:rtl/>
        </w:rPr>
        <w:t>هـ.</w:t>
      </w:r>
    </w:p>
    <w:p w:rsidR="00B62130" w:rsidRDefault="008E0475" w:rsidP="008E0475">
      <w:pPr>
        <w:pStyle w:val="libNormal"/>
        <w:rPr>
          <w:rtl/>
        </w:rPr>
      </w:pPr>
      <w:r w:rsidRPr="00B62130">
        <w:rPr>
          <w:rStyle w:val="libBold2Char"/>
          <w:rFonts w:hint="cs"/>
          <w:rtl/>
        </w:rPr>
        <w:t>الدرّة المضيّه في الردّ على ابن تَيميه</w:t>
      </w:r>
      <w:r w:rsidR="002235E8">
        <w:rPr>
          <w:rFonts w:hint="cs"/>
          <w:rtl/>
        </w:rPr>
        <w:t>،</w:t>
      </w:r>
      <w:r>
        <w:rPr>
          <w:rFonts w:hint="cs"/>
          <w:rtl/>
        </w:rPr>
        <w:t xml:space="preserve"> السُّبكي</w:t>
      </w:r>
      <w:r w:rsidR="002235E8">
        <w:rPr>
          <w:rFonts w:hint="cs"/>
          <w:rtl/>
        </w:rPr>
        <w:t>،</w:t>
      </w:r>
      <w:r>
        <w:rPr>
          <w:rFonts w:hint="cs"/>
          <w:rtl/>
        </w:rPr>
        <w:t xml:space="preserve"> تقي الدين</w:t>
      </w:r>
      <w:r w:rsidR="002235E8">
        <w:rPr>
          <w:rFonts w:hint="cs"/>
          <w:rtl/>
        </w:rPr>
        <w:t>،</w:t>
      </w:r>
      <w:r>
        <w:rPr>
          <w:rFonts w:hint="cs"/>
          <w:rtl/>
        </w:rPr>
        <w:t xml:space="preserve"> طبعة مصوّرة عن طبعة دار الترقّي بدمشق 1347 </w:t>
      </w:r>
      <w:r w:rsidR="002235E8">
        <w:rPr>
          <w:rFonts w:hint="cs"/>
          <w:rtl/>
        </w:rPr>
        <w:t>هـ.</w:t>
      </w:r>
    </w:p>
    <w:p w:rsidR="00B62130" w:rsidRDefault="008E0475" w:rsidP="008E0475">
      <w:pPr>
        <w:pStyle w:val="libNormal"/>
        <w:rPr>
          <w:rtl/>
        </w:rPr>
      </w:pPr>
      <w:r w:rsidRPr="00B62130">
        <w:rPr>
          <w:rStyle w:val="libBold2Char"/>
          <w:rFonts w:hint="cs"/>
          <w:rtl/>
        </w:rPr>
        <w:t>ذخائر العقبى في مناقب ذوي القُربى</w:t>
      </w:r>
      <w:r w:rsidR="002235E8">
        <w:rPr>
          <w:rFonts w:hint="cs"/>
          <w:rtl/>
        </w:rPr>
        <w:t>،</w:t>
      </w:r>
      <w:r>
        <w:rPr>
          <w:rFonts w:hint="cs"/>
          <w:rtl/>
        </w:rPr>
        <w:t xml:space="preserve"> المحبّ الطبريّ</w:t>
      </w:r>
      <w:r w:rsidR="002235E8">
        <w:rPr>
          <w:rFonts w:hint="cs"/>
          <w:rtl/>
        </w:rPr>
        <w:t>،</w:t>
      </w:r>
      <w:r>
        <w:rPr>
          <w:rFonts w:hint="cs"/>
          <w:rtl/>
        </w:rPr>
        <w:t xml:space="preserve"> أحمد بن عبد الله</w:t>
      </w:r>
      <w:r w:rsidR="002235E8">
        <w:rPr>
          <w:rFonts w:hint="cs"/>
          <w:rtl/>
        </w:rPr>
        <w:t>،</w:t>
      </w:r>
      <w:r>
        <w:rPr>
          <w:rFonts w:hint="cs"/>
          <w:rtl/>
        </w:rPr>
        <w:t xml:space="preserve"> مكتبة القدسي</w:t>
      </w:r>
      <w:r w:rsidR="002235E8">
        <w:rPr>
          <w:rFonts w:hint="cs"/>
          <w:rtl/>
        </w:rPr>
        <w:t>،</w:t>
      </w:r>
      <w:r>
        <w:rPr>
          <w:rFonts w:hint="cs"/>
          <w:rtl/>
        </w:rPr>
        <w:t xml:space="preserve"> القاهرة 1356 </w:t>
      </w:r>
      <w:r w:rsidR="002235E8">
        <w:rPr>
          <w:rFonts w:hint="cs"/>
          <w:rtl/>
        </w:rPr>
        <w:t>هـ.</w:t>
      </w:r>
    </w:p>
    <w:p w:rsidR="00B62130" w:rsidRDefault="008E0475" w:rsidP="008E0475">
      <w:pPr>
        <w:pStyle w:val="libNormal"/>
        <w:rPr>
          <w:rtl/>
        </w:rPr>
      </w:pPr>
      <w:r w:rsidRPr="00B62130">
        <w:rPr>
          <w:rStyle w:val="libBold2Char"/>
          <w:rFonts w:hint="cs"/>
          <w:rtl/>
        </w:rPr>
        <w:t>الذريعة إلى تصانيف الشّيعة</w:t>
      </w:r>
      <w:r w:rsidR="002235E8">
        <w:rPr>
          <w:rFonts w:hint="cs"/>
          <w:rtl/>
        </w:rPr>
        <w:t>،</w:t>
      </w:r>
      <w:r>
        <w:rPr>
          <w:rFonts w:hint="cs"/>
          <w:rtl/>
        </w:rPr>
        <w:t xml:space="preserve"> آقا بزرك الطهراني</w:t>
      </w:r>
      <w:r w:rsidR="002235E8">
        <w:rPr>
          <w:rFonts w:hint="cs"/>
          <w:rtl/>
        </w:rPr>
        <w:t>،</w:t>
      </w:r>
      <w:r>
        <w:rPr>
          <w:rFonts w:hint="cs"/>
          <w:rtl/>
        </w:rPr>
        <w:t xml:space="preserve"> محمّد محسن بن محمّد رضا</w:t>
      </w:r>
      <w:r w:rsidR="002235E8">
        <w:rPr>
          <w:rFonts w:hint="cs"/>
          <w:rtl/>
        </w:rPr>
        <w:t>،</w:t>
      </w:r>
      <w:r>
        <w:rPr>
          <w:rFonts w:hint="cs"/>
          <w:rtl/>
        </w:rPr>
        <w:t xml:space="preserve"> طهران</w:t>
      </w:r>
      <w:r w:rsidR="002235E8">
        <w:rPr>
          <w:rFonts w:hint="cs"/>
          <w:rtl/>
        </w:rPr>
        <w:t>،</w:t>
      </w:r>
      <w:r>
        <w:rPr>
          <w:rFonts w:hint="cs"/>
          <w:rtl/>
        </w:rPr>
        <w:t xml:space="preserve"> الطبعة الأولى</w:t>
      </w:r>
      <w:r w:rsidR="002235E8">
        <w:rPr>
          <w:rFonts w:hint="cs"/>
          <w:rtl/>
        </w:rPr>
        <w:t>.</w:t>
      </w:r>
    </w:p>
    <w:p w:rsidR="00B62130" w:rsidRDefault="008E0475" w:rsidP="008E0475">
      <w:pPr>
        <w:pStyle w:val="libNormal"/>
        <w:rPr>
          <w:rtl/>
        </w:rPr>
      </w:pPr>
      <w:r w:rsidRPr="00B62130">
        <w:rPr>
          <w:rStyle w:val="libBold2Char"/>
          <w:rFonts w:hint="cs"/>
          <w:rtl/>
        </w:rPr>
        <w:t>الذّريّة الطاهرة</w:t>
      </w:r>
      <w:r w:rsidR="002235E8">
        <w:rPr>
          <w:rFonts w:hint="cs"/>
          <w:rtl/>
        </w:rPr>
        <w:t>،</w:t>
      </w:r>
      <w:r>
        <w:rPr>
          <w:rFonts w:hint="cs"/>
          <w:rtl/>
        </w:rPr>
        <w:t xml:space="preserve"> الدّولابيّ</w:t>
      </w:r>
      <w:r w:rsidR="002235E8">
        <w:rPr>
          <w:rFonts w:hint="cs"/>
          <w:rtl/>
        </w:rPr>
        <w:t>،</w:t>
      </w:r>
      <w:r>
        <w:rPr>
          <w:rFonts w:hint="cs"/>
          <w:rtl/>
        </w:rPr>
        <w:t xml:space="preserve"> محمّد بن أحمد بن حمّاد الأنصاريّ</w:t>
      </w:r>
      <w:r w:rsidR="002235E8">
        <w:rPr>
          <w:rFonts w:hint="cs"/>
          <w:rtl/>
        </w:rPr>
        <w:t>،</w:t>
      </w:r>
      <w:r>
        <w:rPr>
          <w:rFonts w:hint="cs"/>
          <w:rtl/>
        </w:rPr>
        <w:t xml:space="preserve"> تحقيق</w:t>
      </w:r>
      <w:r w:rsidR="002235E8">
        <w:rPr>
          <w:rFonts w:hint="cs"/>
          <w:rtl/>
        </w:rPr>
        <w:t>:</w:t>
      </w:r>
      <w:r>
        <w:rPr>
          <w:rFonts w:hint="cs"/>
          <w:rtl/>
        </w:rPr>
        <w:t xml:space="preserve"> محمّد جواد الجلاليّ</w:t>
      </w:r>
      <w:r w:rsidR="002235E8">
        <w:rPr>
          <w:rFonts w:hint="cs"/>
          <w:rtl/>
        </w:rPr>
        <w:t>،</w:t>
      </w:r>
      <w:r>
        <w:rPr>
          <w:rFonts w:hint="cs"/>
          <w:rtl/>
        </w:rPr>
        <w:t xml:space="preserve"> مؤسّسة النشر الإسلاميّ</w:t>
      </w:r>
      <w:r w:rsidR="002235E8">
        <w:rPr>
          <w:rFonts w:hint="cs"/>
          <w:rtl/>
        </w:rPr>
        <w:t>،</w:t>
      </w:r>
      <w:r>
        <w:rPr>
          <w:rFonts w:hint="cs"/>
          <w:rtl/>
        </w:rPr>
        <w:t xml:space="preserve"> قمّ 1418 </w:t>
      </w:r>
      <w:r w:rsidR="002235E8">
        <w:rPr>
          <w:rFonts w:hint="cs"/>
          <w:rtl/>
        </w:rPr>
        <w:t>هـ.</w:t>
      </w:r>
    </w:p>
    <w:p w:rsidR="00B62130" w:rsidRDefault="008E0475" w:rsidP="008E0475">
      <w:pPr>
        <w:pStyle w:val="libNormal"/>
        <w:rPr>
          <w:rtl/>
        </w:rPr>
      </w:pPr>
      <w:r w:rsidRPr="00B62130">
        <w:rPr>
          <w:rStyle w:val="libBold2Char"/>
          <w:rFonts w:hint="cs"/>
          <w:rtl/>
        </w:rPr>
        <w:t>ذيل تاريخ الإسلام</w:t>
      </w:r>
      <w:r w:rsidR="002235E8">
        <w:rPr>
          <w:rFonts w:hint="cs"/>
          <w:rtl/>
        </w:rPr>
        <w:t>،</w:t>
      </w:r>
      <w:r>
        <w:rPr>
          <w:rFonts w:hint="cs"/>
          <w:rtl/>
        </w:rPr>
        <w:t xml:space="preserve"> الذهبيّ</w:t>
      </w:r>
      <w:r w:rsidR="002235E8">
        <w:rPr>
          <w:rFonts w:hint="cs"/>
          <w:rtl/>
        </w:rPr>
        <w:t>،</w:t>
      </w:r>
      <w:r>
        <w:rPr>
          <w:rFonts w:hint="cs"/>
          <w:rtl/>
        </w:rPr>
        <w:t xml:space="preserve"> محمّد بن أحمد</w:t>
      </w:r>
      <w:r w:rsidR="002235E8">
        <w:rPr>
          <w:rFonts w:hint="cs"/>
          <w:rtl/>
        </w:rPr>
        <w:t>،</w:t>
      </w:r>
      <w:r>
        <w:rPr>
          <w:rFonts w:hint="cs"/>
          <w:rtl/>
        </w:rPr>
        <w:t xml:space="preserve"> دار الكتاب العربيّ</w:t>
      </w:r>
      <w:r w:rsidR="002235E8">
        <w:rPr>
          <w:rFonts w:hint="cs"/>
          <w:rtl/>
        </w:rPr>
        <w:t>،</w:t>
      </w:r>
      <w:r>
        <w:rPr>
          <w:rFonts w:hint="cs"/>
          <w:rtl/>
        </w:rPr>
        <w:t xml:space="preserve"> بيروت</w:t>
      </w:r>
      <w:r w:rsidR="002235E8">
        <w:rPr>
          <w:rFonts w:hint="cs"/>
          <w:rtl/>
        </w:rPr>
        <w:t>،</w:t>
      </w:r>
      <w:r>
        <w:rPr>
          <w:rFonts w:hint="cs"/>
          <w:rtl/>
        </w:rPr>
        <w:t xml:space="preserve"> الطبعة الأولى 1424 </w:t>
      </w:r>
      <w:r w:rsidR="002235E8">
        <w:rPr>
          <w:rFonts w:hint="cs"/>
          <w:rtl/>
        </w:rPr>
        <w:t>هـ.</w:t>
      </w:r>
    </w:p>
    <w:p w:rsidR="00B62130" w:rsidRDefault="008E0475" w:rsidP="008E0475">
      <w:pPr>
        <w:pStyle w:val="libNormal"/>
        <w:rPr>
          <w:rtl/>
        </w:rPr>
      </w:pPr>
      <w:r w:rsidRPr="00B62130">
        <w:rPr>
          <w:rStyle w:val="libBold2Char"/>
          <w:rFonts w:hint="cs"/>
          <w:rtl/>
        </w:rPr>
        <w:t>ربيع الأبرار</w:t>
      </w:r>
      <w:r w:rsidR="002235E8">
        <w:rPr>
          <w:rFonts w:hint="cs"/>
          <w:rtl/>
        </w:rPr>
        <w:t>،</w:t>
      </w:r>
      <w:r>
        <w:rPr>
          <w:rFonts w:hint="cs"/>
          <w:rtl/>
        </w:rPr>
        <w:t xml:space="preserve"> الزمخشريّ</w:t>
      </w:r>
      <w:r w:rsidR="002235E8">
        <w:rPr>
          <w:rFonts w:hint="cs"/>
          <w:rtl/>
        </w:rPr>
        <w:t>،</w:t>
      </w:r>
      <w:r>
        <w:rPr>
          <w:rFonts w:hint="cs"/>
          <w:rtl/>
        </w:rPr>
        <w:t xml:space="preserve"> محمود بن عمر</w:t>
      </w:r>
      <w:r w:rsidR="002235E8">
        <w:rPr>
          <w:rFonts w:hint="cs"/>
          <w:rtl/>
        </w:rPr>
        <w:t>،</w:t>
      </w:r>
      <w:r>
        <w:rPr>
          <w:rFonts w:hint="cs"/>
          <w:rtl/>
        </w:rPr>
        <w:t xml:space="preserve"> منشورات الشريف الرضي</w:t>
      </w:r>
      <w:r w:rsidR="002235E8">
        <w:rPr>
          <w:rFonts w:hint="cs"/>
          <w:rtl/>
        </w:rPr>
        <w:t>،</w:t>
      </w:r>
      <w:r>
        <w:rPr>
          <w:rFonts w:hint="cs"/>
          <w:rtl/>
        </w:rPr>
        <w:t xml:space="preserve"> مطبعة أمير</w:t>
      </w:r>
      <w:r w:rsidR="002235E8">
        <w:rPr>
          <w:rFonts w:hint="cs"/>
          <w:rtl/>
        </w:rPr>
        <w:t>،</w:t>
      </w:r>
      <w:r>
        <w:rPr>
          <w:rFonts w:hint="cs"/>
          <w:rtl/>
        </w:rPr>
        <w:t xml:space="preserve"> قم</w:t>
      </w:r>
      <w:r w:rsidR="002235E8">
        <w:rPr>
          <w:rFonts w:hint="cs"/>
          <w:rtl/>
        </w:rPr>
        <w:t>،</w:t>
      </w:r>
      <w:r>
        <w:rPr>
          <w:rFonts w:hint="cs"/>
          <w:rtl/>
        </w:rPr>
        <w:t xml:space="preserve"> الطبعة الأولى 1410 </w:t>
      </w:r>
      <w:r w:rsidR="002235E8">
        <w:rPr>
          <w:rFonts w:hint="cs"/>
          <w:rtl/>
        </w:rPr>
        <w:t>هـ.</w:t>
      </w:r>
    </w:p>
    <w:p w:rsidR="00B62130" w:rsidRDefault="008E0475" w:rsidP="008E0475">
      <w:pPr>
        <w:pStyle w:val="libNormal"/>
        <w:rPr>
          <w:rtl/>
        </w:rPr>
      </w:pPr>
      <w:r w:rsidRPr="00B62130">
        <w:rPr>
          <w:rStyle w:val="libBold2Char"/>
          <w:rFonts w:hint="cs"/>
          <w:rtl/>
        </w:rPr>
        <w:t>الرّجال</w:t>
      </w:r>
      <w:r w:rsidR="002235E8">
        <w:rPr>
          <w:rFonts w:hint="cs"/>
          <w:rtl/>
        </w:rPr>
        <w:t>،</w:t>
      </w:r>
      <w:r>
        <w:rPr>
          <w:rFonts w:hint="cs"/>
          <w:rtl/>
        </w:rPr>
        <w:t xml:space="preserve"> ابن داود الحلّيّ</w:t>
      </w:r>
      <w:r w:rsidR="002235E8">
        <w:rPr>
          <w:rFonts w:hint="cs"/>
          <w:rtl/>
        </w:rPr>
        <w:t>،</w:t>
      </w:r>
      <w:r>
        <w:rPr>
          <w:rFonts w:hint="cs"/>
          <w:rtl/>
        </w:rPr>
        <w:t xml:space="preserve"> الحسن بن عليّ</w:t>
      </w:r>
      <w:r w:rsidR="002235E8">
        <w:rPr>
          <w:rFonts w:hint="cs"/>
          <w:rtl/>
        </w:rPr>
        <w:t>،</w:t>
      </w:r>
      <w:r>
        <w:rPr>
          <w:rFonts w:hint="cs"/>
          <w:rtl/>
        </w:rPr>
        <w:t xml:space="preserve"> جامعة طهران 1342 </w:t>
      </w:r>
      <w:r w:rsidR="002235E8">
        <w:rPr>
          <w:rFonts w:hint="cs"/>
          <w:rtl/>
        </w:rPr>
        <w:t>هـ.</w:t>
      </w:r>
    </w:p>
    <w:p w:rsidR="00B62130" w:rsidRDefault="008E0475" w:rsidP="008E0475">
      <w:pPr>
        <w:pStyle w:val="libNormal"/>
        <w:rPr>
          <w:rtl/>
        </w:rPr>
      </w:pPr>
      <w:r w:rsidRPr="00B62130">
        <w:rPr>
          <w:rStyle w:val="libBold2Char"/>
          <w:rFonts w:hint="cs"/>
          <w:rtl/>
        </w:rPr>
        <w:t>رجال البرقيّ</w:t>
      </w:r>
      <w:r w:rsidR="002235E8">
        <w:rPr>
          <w:rFonts w:hint="cs"/>
          <w:rtl/>
        </w:rPr>
        <w:t>،</w:t>
      </w:r>
      <w:r>
        <w:rPr>
          <w:rFonts w:hint="cs"/>
          <w:rtl/>
        </w:rPr>
        <w:t xml:space="preserve"> أحمد بن أبي عبد الله</w:t>
      </w:r>
      <w:r w:rsidR="002235E8">
        <w:rPr>
          <w:rFonts w:hint="cs"/>
          <w:rtl/>
        </w:rPr>
        <w:t>،</w:t>
      </w:r>
      <w:r>
        <w:rPr>
          <w:rFonts w:hint="cs"/>
          <w:rtl/>
        </w:rPr>
        <w:t xml:space="preserve"> </w:t>
      </w:r>
      <w:r w:rsidR="004A4BD1">
        <w:rPr>
          <w:rFonts w:hint="cs"/>
          <w:rtl/>
        </w:rPr>
        <w:t>«طُبع مع رجال ابن داود»</w:t>
      </w:r>
      <w:r w:rsidR="002235E8">
        <w:rPr>
          <w:rFonts w:hint="cs"/>
          <w:rtl/>
        </w:rPr>
        <w:t>.</w:t>
      </w:r>
    </w:p>
    <w:p w:rsidR="008E0475" w:rsidRDefault="008E0475" w:rsidP="008E0475">
      <w:pPr>
        <w:pStyle w:val="libNormal"/>
        <w:rPr>
          <w:rtl/>
        </w:rPr>
      </w:pPr>
      <w:r w:rsidRPr="00B62130">
        <w:rPr>
          <w:rStyle w:val="libBold2Char"/>
          <w:rFonts w:hint="cs"/>
          <w:rtl/>
        </w:rPr>
        <w:t>رجال الطّوسيّ</w:t>
      </w:r>
      <w:r w:rsidR="002235E8">
        <w:rPr>
          <w:rFonts w:hint="cs"/>
          <w:rtl/>
        </w:rPr>
        <w:t>،</w:t>
      </w:r>
      <w:r>
        <w:rPr>
          <w:rFonts w:hint="cs"/>
          <w:rtl/>
        </w:rPr>
        <w:t xml:space="preserve"> محمّد بن الحسن</w:t>
      </w:r>
      <w:r w:rsidR="002235E8">
        <w:rPr>
          <w:rFonts w:hint="cs"/>
          <w:rtl/>
        </w:rPr>
        <w:t>،</w:t>
      </w:r>
      <w:r>
        <w:rPr>
          <w:rFonts w:hint="cs"/>
          <w:rtl/>
        </w:rPr>
        <w:t xml:space="preserve"> ويعرف بالفهرست</w:t>
      </w:r>
      <w:r w:rsidR="002235E8">
        <w:rPr>
          <w:rFonts w:hint="cs"/>
          <w:rtl/>
        </w:rPr>
        <w:t>،</w:t>
      </w:r>
      <w:r>
        <w:rPr>
          <w:rFonts w:hint="cs"/>
          <w:rtl/>
        </w:rPr>
        <w:t xml:space="preserve"> المطبعة الحيدريّة</w:t>
      </w:r>
      <w:r w:rsidR="002235E8">
        <w:rPr>
          <w:rFonts w:hint="cs"/>
          <w:rtl/>
        </w:rPr>
        <w:t>،</w:t>
      </w:r>
      <w:r>
        <w:rPr>
          <w:rFonts w:hint="cs"/>
          <w:rtl/>
        </w:rPr>
        <w:t xml:space="preserve"> النجف الأشرف 1937 م</w:t>
      </w:r>
      <w:r w:rsidR="002235E8">
        <w:rPr>
          <w:rFonts w:hint="cs"/>
          <w:rtl/>
        </w:rPr>
        <w:t>.</w:t>
      </w:r>
    </w:p>
    <w:p w:rsidR="00B62130" w:rsidRDefault="008E0475" w:rsidP="008E0475">
      <w:pPr>
        <w:pStyle w:val="libNormal"/>
        <w:rPr>
          <w:rtl/>
        </w:rPr>
      </w:pPr>
      <w:r>
        <w:rPr>
          <w:rtl/>
        </w:rPr>
        <w:br w:type="page"/>
      </w:r>
    </w:p>
    <w:p w:rsidR="00B62130" w:rsidRDefault="008E0475" w:rsidP="008E0475">
      <w:pPr>
        <w:pStyle w:val="libNormal"/>
        <w:rPr>
          <w:rtl/>
        </w:rPr>
      </w:pPr>
      <w:r w:rsidRPr="00B62130">
        <w:rPr>
          <w:rStyle w:val="libBold2Char"/>
          <w:rFonts w:hint="cs"/>
          <w:rtl/>
        </w:rPr>
        <w:lastRenderedPageBreak/>
        <w:t>رجال النجاشيّ</w:t>
      </w:r>
      <w:r w:rsidR="002235E8">
        <w:rPr>
          <w:rFonts w:hint="cs"/>
          <w:rtl/>
        </w:rPr>
        <w:t>،</w:t>
      </w:r>
      <w:r>
        <w:rPr>
          <w:rFonts w:hint="cs"/>
          <w:rtl/>
        </w:rPr>
        <w:t xml:space="preserve"> أحمد بن علي</w:t>
      </w:r>
      <w:r w:rsidR="002235E8">
        <w:rPr>
          <w:rFonts w:hint="cs"/>
          <w:rtl/>
        </w:rPr>
        <w:t>،</w:t>
      </w:r>
      <w:r>
        <w:rPr>
          <w:rFonts w:hint="cs"/>
          <w:rtl/>
        </w:rPr>
        <w:t xml:space="preserve"> مكتبة الداوريّ</w:t>
      </w:r>
      <w:r w:rsidR="002235E8">
        <w:rPr>
          <w:rFonts w:hint="cs"/>
          <w:rtl/>
        </w:rPr>
        <w:t>،</w:t>
      </w:r>
      <w:r>
        <w:rPr>
          <w:rFonts w:hint="cs"/>
          <w:rtl/>
        </w:rPr>
        <w:t xml:space="preserve"> قم</w:t>
      </w:r>
      <w:r w:rsidR="002235E8">
        <w:rPr>
          <w:rFonts w:hint="cs"/>
          <w:rtl/>
        </w:rPr>
        <w:t>.</w:t>
      </w:r>
    </w:p>
    <w:p w:rsidR="00B62130" w:rsidRDefault="008E0475" w:rsidP="008E0475">
      <w:pPr>
        <w:pStyle w:val="libNormal"/>
        <w:rPr>
          <w:rtl/>
        </w:rPr>
      </w:pPr>
      <w:r w:rsidRPr="00B62130">
        <w:rPr>
          <w:rStyle w:val="libBold2Char"/>
          <w:rFonts w:hint="cs"/>
          <w:rtl/>
        </w:rPr>
        <w:t>روح المعاني</w:t>
      </w:r>
      <w:r w:rsidR="002235E8">
        <w:rPr>
          <w:rFonts w:hint="cs"/>
          <w:rtl/>
        </w:rPr>
        <w:t>،</w:t>
      </w:r>
      <w:r>
        <w:rPr>
          <w:rFonts w:hint="cs"/>
          <w:rtl/>
        </w:rPr>
        <w:t xml:space="preserve"> الآلوسي</w:t>
      </w:r>
      <w:r w:rsidR="002235E8">
        <w:rPr>
          <w:rFonts w:hint="cs"/>
          <w:rtl/>
        </w:rPr>
        <w:t>،</w:t>
      </w:r>
      <w:r>
        <w:rPr>
          <w:rFonts w:hint="cs"/>
          <w:rtl/>
        </w:rPr>
        <w:t xml:space="preserve"> محمود</w:t>
      </w:r>
      <w:r w:rsidR="002235E8">
        <w:rPr>
          <w:rFonts w:hint="cs"/>
          <w:rtl/>
        </w:rPr>
        <w:t>،</w:t>
      </w:r>
      <w:r>
        <w:rPr>
          <w:rFonts w:hint="cs"/>
          <w:rtl/>
        </w:rPr>
        <w:t xml:space="preserve"> دار إحياء التراث العربيّ</w:t>
      </w:r>
      <w:r w:rsidR="002235E8">
        <w:rPr>
          <w:rFonts w:hint="cs"/>
          <w:rtl/>
        </w:rPr>
        <w:t>،</w:t>
      </w:r>
      <w:r>
        <w:rPr>
          <w:rFonts w:hint="cs"/>
          <w:rtl/>
        </w:rPr>
        <w:t xml:space="preserve"> بيروت</w:t>
      </w:r>
      <w:r w:rsidR="002235E8">
        <w:rPr>
          <w:rFonts w:hint="cs"/>
          <w:rtl/>
        </w:rPr>
        <w:t>.</w:t>
      </w:r>
    </w:p>
    <w:p w:rsidR="00B62130" w:rsidRDefault="008E0475" w:rsidP="008E0475">
      <w:pPr>
        <w:pStyle w:val="libNormal"/>
        <w:rPr>
          <w:rtl/>
        </w:rPr>
      </w:pPr>
      <w:r w:rsidRPr="00B62130">
        <w:rPr>
          <w:rStyle w:val="libBold2Char"/>
          <w:rFonts w:hint="cs"/>
          <w:rtl/>
        </w:rPr>
        <w:t>الروض الاُنف في تفسير السيرة النبويّة لابن هشام</w:t>
      </w:r>
      <w:r w:rsidR="002235E8">
        <w:rPr>
          <w:rFonts w:hint="cs"/>
          <w:rtl/>
        </w:rPr>
        <w:t>،</w:t>
      </w:r>
      <w:r>
        <w:rPr>
          <w:rFonts w:hint="cs"/>
          <w:rtl/>
        </w:rPr>
        <w:t xml:space="preserve"> السُّهيليّ</w:t>
      </w:r>
      <w:r w:rsidR="002235E8">
        <w:rPr>
          <w:rFonts w:hint="cs"/>
          <w:rtl/>
        </w:rPr>
        <w:t>،</w:t>
      </w:r>
      <w:r>
        <w:rPr>
          <w:rFonts w:hint="cs"/>
          <w:rtl/>
        </w:rPr>
        <w:t xml:space="preserve"> عبدالرحمان بن عبدالله</w:t>
      </w:r>
      <w:r w:rsidR="002235E8">
        <w:rPr>
          <w:rFonts w:hint="cs"/>
          <w:rtl/>
        </w:rPr>
        <w:t>،</w:t>
      </w:r>
      <w:r>
        <w:rPr>
          <w:rFonts w:hint="cs"/>
          <w:rtl/>
        </w:rPr>
        <w:t xml:space="preserve"> شركة الطباعة الفنيّة</w:t>
      </w:r>
      <w:r w:rsidR="002235E8">
        <w:rPr>
          <w:rFonts w:hint="cs"/>
          <w:rtl/>
        </w:rPr>
        <w:t>،</w:t>
      </w:r>
      <w:r>
        <w:rPr>
          <w:rFonts w:hint="cs"/>
          <w:rtl/>
        </w:rPr>
        <w:t xml:space="preserve"> مصر</w:t>
      </w:r>
      <w:r w:rsidR="002235E8">
        <w:rPr>
          <w:rFonts w:hint="cs"/>
          <w:rtl/>
        </w:rPr>
        <w:t>.</w:t>
      </w:r>
    </w:p>
    <w:p w:rsidR="00B62130" w:rsidRDefault="008E0475" w:rsidP="008E0475">
      <w:pPr>
        <w:pStyle w:val="libNormal"/>
        <w:rPr>
          <w:rtl/>
        </w:rPr>
      </w:pPr>
      <w:r w:rsidRPr="00B62130">
        <w:rPr>
          <w:rStyle w:val="libBold2Char"/>
          <w:rFonts w:hint="cs"/>
          <w:rtl/>
        </w:rPr>
        <w:t>رَوض الجِنان ورَوح الجَنان في تفسير القرآن</w:t>
      </w:r>
      <w:r w:rsidR="002235E8">
        <w:rPr>
          <w:rFonts w:hint="cs"/>
          <w:rtl/>
        </w:rPr>
        <w:t>،</w:t>
      </w:r>
      <w:r>
        <w:rPr>
          <w:rFonts w:hint="cs"/>
          <w:rtl/>
        </w:rPr>
        <w:t xml:space="preserve"> أبو الفتوح الرازيّ</w:t>
      </w:r>
      <w:r w:rsidR="002235E8">
        <w:rPr>
          <w:rFonts w:hint="cs"/>
          <w:rtl/>
        </w:rPr>
        <w:t>،</w:t>
      </w:r>
      <w:r>
        <w:rPr>
          <w:rFonts w:hint="cs"/>
          <w:rtl/>
        </w:rPr>
        <w:t xml:space="preserve"> حسين بن عليّ الخزاعيّ النيسابوريّ</w:t>
      </w:r>
      <w:r w:rsidR="002235E8">
        <w:rPr>
          <w:rFonts w:hint="cs"/>
          <w:rtl/>
        </w:rPr>
        <w:t>،</w:t>
      </w:r>
      <w:r>
        <w:rPr>
          <w:rFonts w:hint="cs"/>
          <w:rtl/>
        </w:rPr>
        <w:t xml:space="preserve"> الناشر</w:t>
      </w:r>
      <w:r w:rsidR="002235E8">
        <w:rPr>
          <w:rFonts w:hint="cs"/>
          <w:rtl/>
        </w:rPr>
        <w:t>:</w:t>
      </w:r>
      <w:r>
        <w:rPr>
          <w:rFonts w:hint="cs"/>
          <w:rtl/>
        </w:rPr>
        <w:t xml:space="preserve"> مجمع البحوث الإسلاميّة 1371 </w:t>
      </w:r>
      <w:r w:rsidR="002235E8">
        <w:rPr>
          <w:rFonts w:hint="cs"/>
          <w:rtl/>
        </w:rPr>
        <w:t>هـ.</w:t>
      </w:r>
    </w:p>
    <w:p w:rsidR="00B62130" w:rsidRDefault="008E0475" w:rsidP="008E0475">
      <w:pPr>
        <w:pStyle w:val="libNormal"/>
        <w:rPr>
          <w:rtl/>
        </w:rPr>
      </w:pPr>
      <w:r w:rsidRPr="00B62130">
        <w:rPr>
          <w:rStyle w:val="libBold2Char"/>
          <w:rFonts w:hint="cs"/>
          <w:rtl/>
        </w:rPr>
        <w:t>روضات الجنّات</w:t>
      </w:r>
      <w:r w:rsidR="002235E8">
        <w:rPr>
          <w:rFonts w:hint="cs"/>
          <w:rtl/>
        </w:rPr>
        <w:t>،</w:t>
      </w:r>
      <w:r>
        <w:rPr>
          <w:rFonts w:hint="cs"/>
          <w:rtl/>
        </w:rPr>
        <w:t xml:space="preserve"> الخوانساريّ</w:t>
      </w:r>
      <w:r w:rsidR="002235E8">
        <w:rPr>
          <w:rFonts w:hint="cs"/>
          <w:rtl/>
        </w:rPr>
        <w:t>،</w:t>
      </w:r>
      <w:r>
        <w:rPr>
          <w:rFonts w:hint="cs"/>
          <w:rtl/>
        </w:rPr>
        <w:t xml:space="preserve"> محمّد باقر</w:t>
      </w:r>
      <w:r w:rsidR="002235E8">
        <w:rPr>
          <w:rFonts w:hint="cs"/>
          <w:rtl/>
        </w:rPr>
        <w:t>،</w:t>
      </w:r>
      <w:r>
        <w:rPr>
          <w:rFonts w:hint="cs"/>
          <w:rtl/>
        </w:rPr>
        <w:t xml:space="preserve"> المطبعة الحيدريّة</w:t>
      </w:r>
      <w:r w:rsidR="002235E8">
        <w:rPr>
          <w:rFonts w:hint="cs"/>
          <w:rtl/>
        </w:rPr>
        <w:t>،</w:t>
      </w:r>
      <w:r>
        <w:rPr>
          <w:rFonts w:hint="cs"/>
          <w:rtl/>
        </w:rPr>
        <w:t xml:space="preserve"> طهران 1390 </w:t>
      </w:r>
      <w:r w:rsidR="002235E8">
        <w:rPr>
          <w:rFonts w:hint="cs"/>
          <w:rtl/>
        </w:rPr>
        <w:t>هـ،</w:t>
      </w:r>
      <w:r>
        <w:rPr>
          <w:rFonts w:hint="cs"/>
          <w:rtl/>
        </w:rPr>
        <w:t xml:space="preserve"> أوفست</w:t>
      </w:r>
      <w:r w:rsidR="002235E8">
        <w:rPr>
          <w:rFonts w:hint="cs"/>
          <w:rtl/>
        </w:rPr>
        <w:t>،</w:t>
      </w:r>
      <w:r>
        <w:rPr>
          <w:rFonts w:hint="cs"/>
          <w:rtl/>
        </w:rPr>
        <w:t xml:space="preserve"> مكتبة إسماعيليان</w:t>
      </w:r>
      <w:r w:rsidR="002235E8">
        <w:rPr>
          <w:rFonts w:hint="cs"/>
          <w:rtl/>
        </w:rPr>
        <w:t>،</w:t>
      </w:r>
      <w:r>
        <w:rPr>
          <w:rFonts w:hint="cs"/>
          <w:rtl/>
        </w:rPr>
        <w:t xml:space="preserve"> قم</w:t>
      </w:r>
      <w:r w:rsidR="002235E8">
        <w:rPr>
          <w:rFonts w:hint="cs"/>
          <w:rtl/>
        </w:rPr>
        <w:t>.</w:t>
      </w:r>
    </w:p>
    <w:p w:rsidR="00B62130" w:rsidRDefault="008E0475" w:rsidP="008E0475">
      <w:pPr>
        <w:pStyle w:val="libNormal"/>
        <w:rPr>
          <w:rtl/>
        </w:rPr>
      </w:pPr>
      <w:r w:rsidRPr="00B62130">
        <w:rPr>
          <w:rStyle w:val="libBold2Char"/>
          <w:rFonts w:hint="cs"/>
          <w:rtl/>
        </w:rPr>
        <w:t>الرياض النّضرة في مناقب العشرة</w:t>
      </w:r>
      <w:r w:rsidR="002235E8">
        <w:rPr>
          <w:rFonts w:hint="cs"/>
          <w:rtl/>
        </w:rPr>
        <w:t>،</w:t>
      </w:r>
      <w:r>
        <w:rPr>
          <w:rFonts w:hint="cs"/>
          <w:rtl/>
        </w:rPr>
        <w:t xml:space="preserve"> المحبّ الطبريّ</w:t>
      </w:r>
      <w:r w:rsidR="002235E8">
        <w:rPr>
          <w:rFonts w:hint="cs"/>
          <w:rtl/>
        </w:rPr>
        <w:t>،</w:t>
      </w:r>
      <w:r>
        <w:rPr>
          <w:rFonts w:hint="cs"/>
          <w:rtl/>
        </w:rPr>
        <w:t xml:space="preserve"> أحمد بن عبد الله</w:t>
      </w:r>
      <w:r w:rsidR="002235E8">
        <w:rPr>
          <w:rFonts w:hint="cs"/>
          <w:rtl/>
        </w:rPr>
        <w:t>،</w:t>
      </w:r>
      <w:r>
        <w:rPr>
          <w:rFonts w:hint="cs"/>
          <w:rtl/>
        </w:rPr>
        <w:t xml:space="preserve"> دار الكتب العلميّة</w:t>
      </w:r>
      <w:r w:rsidR="002235E8">
        <w:rPr>
          <w:rFonts w:hint="cs"/>
          <w:rtl/>
        </w:rPr>
        <w:t>،</w:t>
      </w:r>
      <w:r>
        <w:rPr>
          <w:rFonts w:hint="cs"/>
          <w:rtl/>
        </w:rPr>
        <w:t xml:space="preserve"> بيروت</w:t>
      </w:r>
      <w:r w:rsidR="002235E8">
        <w:rPr>
          <w:rFonts w:hint="cs"/>
          <w:rtl/>
        </w:rPr>
        <w:t>.</w:t>
      </w:r>
    </w:p>
    <w:p w:rsidR="00B62130" w:rsidRDefault="008E0475" w:rsidP="008E0475">
      <w:pPr>
        <w:pStyle w:val="libNormal"/>
        <w:rPr>
          <w:rtl/>
        </w:rPr>
      </w:pPr>
      <w:r w:rsidRPr="00B62130">
        <w:rPr>
          <w:rStyle w:val="libBold2Char"/>
          <w:rFonts w:hint="cs"/>
          <w:rtl/>
        </w:rPr>
        <w:t>رياض العلماء</w:t>
      </w:r>
      <w:r w:rsidR="002235E8">
        <w:rPr>
          <w:rFonts w:hint="cs"/>
          <w:rtl/>
        </w:rPr>
        <w:t>،</w:t>
      </w:r>
      <w:r>
        <w:rPr>
          <w:rFonts w:hint="cs"/>
          <w:rtl/>
        </w:rPr>
        <w:t xml:space="preserve"> الإصفهانيّ</w:t>
      </w:r>
      <w:r w:rsidR="002235E8">
        <w:rPr>
          <w:rFonts w:hint="cs"/>
          <w:rtl/>
        </w:rPr>
        <w:t>،</w:t>
      </w:r>
      <w:r>
        <w:rPr>
          <w:rFonts w:hint="cs"/>
          <w:rtl/>
        </w:rPr>
        <w:t xml:space="preserve"> عبد الله بن أفندي</w:t>
      </w:r>
      <w:r w:rsidR="002235E8">
        <w:rPr>
          <w:rFonts w:hint="cs"/>
          <w:rtl/>
        </w:rPr>
        <w:t>،</w:t>
      </w:r>
      <w:r>
        <w:rPr>
          <w:rFonts w:hint="cs"/>
          <w:rtl/>
        </w:rPr>
        <w:t xml:space="preserve"> مطبعة الخيّام</w:t>
      </w:r>
      <w:r w:rsidR="002235E8">
        <w:rPr>
          <w:rFonts w:hint="cs"/>
          <w:rtl/>
        </w:rPr>
        <w:t>،</w:t>
      </w:r>
      <w:r>
        <w:rPr>
          <w:rFonts w:hint="cs"/>
          <w:rtl/>
        </w:rPr>
        <w:t xml:space="preserve"> قم</w:t>
      </w:r>
      <w:r w:rsidR="002235E8">
        <w:rPr>
          <w:rFonts w:hint="cs"/>
          <w:rtl/>
        </w:rPr>
        <w:t>،</w:t>
      </w:r>
      <w:r>
        <w:rPr>
          <w:rFonts w:hint="cs"/>
          <w:rtl/>
        </w:rPr>
        <w:t xml:space="preserve"> 1401 </w:t>
      </w:r>
      <w:r w:rsidR="002235E8">
        <w:rPr>
          <w:rFonts w:hint="cs"/>
          <w:rtl/>
        </w:rPr>
        <w:t>هـ.</w:t>
      </w:r>
    </w:p>
    <w:p w:rsidR="00B62130" w:rsidRDefault="008E0475" w:rsidP="008E0475">
      <w:pPr>
        <w:pStyle w:val="libNormal"/>
        <w:rPr>
          <w:rtl/>
        </w:rPr>
      </w:pPr>
      <w:r w:rsidRPr="00B62130">
        <w:rPr>
          <w:rStyle w:val="libBold2Char"/>
          <w:rFonts w:hint="cs"/>
          <w:rtl/>
        </w:rPr>
        <w:t>رفع الإصر عن قضاة مصر</w:t>
      </w:r>
      <w:r w:rsidR="002235E8">
        <w:rPr>
          <w:rFonts w:hint="cs"/>
          <w:rtl/>
        </w:rPr>
        <w:t>،</w:t>
      </w:r>
      <w:r>
        <w:rPr>
          <w:rFonts w:hint="cs"/>
          <w:rtl/>
        </w:rPr>
        <w:t xml:space="preserve"> العسقلانيّ</w:t>
      </w:r>
      <w:r w:rsidR="002235E8">
        <w:rPr>
          <w:rFonts w:hint="cs"/>
          <w:rtl/>
        </w:rPr>
        <w:t>،</w:t>
      </w:r>
      <w:r>
        <w:rPr>
          <w:rFonts w:hint="cs"/>
          <w:rtl/>
        </w:rPr>
        <w:t xml:space="preserve"> ابن حجر</w:t>
      </w:r>
      <w:r w:rsidR="002235E8">
        <w:rPr>
          <w:rFonts w:hint="cs"/>
          <w:rtl/>
        </w:rPr>
        <w:t>،</w:t>
      </w:r>
      <w:r>
        <w:rPr>
          <w:rFonts w:hint="cs"/>
          <w:rtl/>
        </w:rPr>
        <w:t xml:space="preserve"> مكتبة الخانجي</w:t>
      </w:r>
      <w:r w:rsidR="002235E8">
        <w:rPr>
          <w:rFonts w:hint="cs"/>
          <w:rtl/>
        </w:rPr>
        <w:t>،</w:t>
      </w:r>
      <w:r>
        <w:rPr>
          <w:rFonts w:hint="cs"/>
          <w:rtl/>
        </w:rPr>
        <w:t xml:space="preserve"> مصر</w:t>
      </w:r>
      <w:r w:rsidR="002235E8">
        <w:rPr>
          <w:rFonts w:hint="cs"/>
          <w:rtl/>
        </w:rPr>
        <w:t>،</w:t>
      </w:r>
      <w:r>
        <w:rPr>
          <w:rFonts w:hint="cs"/>
          <w:rtl/>
        </w:rPr>
        <w:t xml:space="preserve"> الطبعة الأولى 1418 </w:t>
      </w:r>
      <w:r w:rsidR="002235E8">
        <w:rPr>
          <w:rFonts w:hint="cs"/>
          <w:rtl/>
        </w:rPr>
        <w:t>هـ.</w:t>
      </w:r>
    </w:p>
    <w:p w:rsidR="00B62130" w:rsidRDefault="008E0475" w:rsidP="008E0475">
      <w:pPr>
        <w:pStyle w:val="libNormal"/>
        <w:rPr>
          <w:rtl/>
        </w:rPr>
      </w:pPr>
      <w:r w:rsidRPr="00B62130">
        <w:rPr>
          <w:rStyle w:val="libBold2Char"/>
          <w:rFonts w:hint="cs"/>
          <w:rtl/>
        </w:rPr>
        <w:t>رسالة في الردّ على ابن تيميه</w:t>
      </w:r>
      <w:r w:rsidR="002235E8">
        <w:rPr>
          <w:rFonts w:hint="cs"/>
          <w:rtl/>
        </w:rPr>
        <w:t>،</w:t>
      </w:r>
      <w:r>
        <w:rPr>
          <w:rFonts w:hint="cs"/>
          <w:rtl/>
        </w:rPr>
        <w:t xml:space="preserve"> الاخميميّ الشافعيّ</w:t>
      </w:r>
      <w:r w:rsidR="002235E8">
        <w:rPr>
          <w:rFonts w:hint="cs"/>
          <w:rtl/>
        </w:rPr>
        <w:t>،</w:t>
      </w:r>
      <w:r>
        <w:rPr>
          <w:rFonts w:hint="cs"/>
          <w:rtl/>
        </w:rPr>
        <w:t xml:space="preserve"> شرح و تحقيق</w:t>
      </w:r>
      <w:r w:rsidR="002235E8">
        <w:rPr>
          <w:rFonts w:hint="cs"/>
          <w:rtl/>
        </w:rPr>
        <w:t>:</w:t>
      </w:r>
      <w:r>
        <w:rPr>
          <w:rFonts w:hint="cs"/>
          <w:rtl/>
        </w:rPr>
        <w:t xml:space="preserve"> سعيد فوده</w:t>
      </w:r>
      <w:r w:rsidR="002235E8">
        <w:rPr>
          <w:rFonts w:hint="cs"/>
          <w:rtl/>
        </w:rPr>
        <w:t>،</w:t>
      </w:r>
      <w:r>
        <w:rPr>
          <w:rFonts w:hint="cs"/>
          <w:rtl/>
        </w:rPr>
        <w:t xml:space="preserve"> مصر</w:t>
      </w:r>
      <w:r w:rsidR="002235E8">
        <w:rPr>
          <w:rFonts w:hint="cs"/>
          <w:rtl/>
        </w:rPr>
        <w:t>،</w:t>
      </w:r>
      <w:r>
        <w:rPr>
          <w:rFonts w:hint="cs"/>
          <w:rtl/>
        </w:rPr>
        <w:t xml:space="preserve"> الطبعة الأولى1418 </w:t>
      </w:r>
      <w:r w:rsidR="002235E8">
        <w:rPr>
          <w:rFonts w:hint="cs"/>
          <w:rtl/>
        </w:rPr>
        <w:t>هـ.</w:t>
      </w:r>
    </w:p>
    <w:p w:rsidR="00B62130" w:rsidRDefault="008E0475" w:rsidP="008E0475">
      <w:pPr>
        <w:pStyle w:val="libNormal"/>
        <w:rPr>
          <w:rtl/>
        </w:rPr>
      </w:pPr>
      <w:r w:rsidRPr="00B62130">
        <w:rPr>
          <w:rStyle w:val="libBold2Char"/>
          <w:rFonts w:hint="cs"/>
          <w:rtl/>
        </w:rPr>
        <w:t>رسالة رفع الأستار لإبطال أدلّة القائلين بفناء النار</w:t>
      </w:r>
      <w:r w:rsidR="002235E8">
        <w:rPr>
          <w:rFonts w:hint="cs"/>
          <w:rtl/>
        </w:rPr>
        <w:t>،</w:t>
      </w:r>
      <w:r>
        <w:rPr>
          <w:rFonts w:hint="cs"/>
          <w:rtl/>
        </w:rPr>
        <w:t xml:space="preserve"> الصنعانيّ</w:t>
      </w:r>
      <w:r w:rsidR="002235E8">
        <w:rPr>
          <w:rFonts w:hint="cs"/>
          <w:rtl/>
        </w:rPr>
        <w:t>،</w:t>
      </w:r>
      <w:r>
        <w:rPr>
          <w:rFonts w:hint="cs"/>
          <w:rtl/>
        </w:rPr>
        <w:t xml:space="preserve"> محمّد ابن إسماعيل</w:t>
      </w:r>
      <w:r w:rsidR="002235E8">
        <w:rPr>
          <w:rFonts w:hint="cs"/>
          <w:rtl/>
        </w:rPr>
        <w:t>،</w:t>
      </w:r>
      <w:r>
        <w:rPr>
          <w:rFonts w:hint="cs"/>
          <w:rtl/>
        </w:rPr>
        <w:t xml:space="preserve"> دار الكتب العلميّة</w:t>
      </w:r>
      <w:r w:rsidR="002235E8">
        <w:rPr>
          <w:rFonts w:hint="cs"/>
          <w:rtl/>
        </w:rPr>
        <w:t>،</w:t>
      </w:r>
      <w:r>
        <w:rPr>
          <w:rFonts w:hint="cs"/>
          <w:rtl/>
        </w:rPr>
        <w:t xml:space="preserve"> بيروت</w:t>
      </w:r>
      <w:r w:rsidR="002235E8">
        <w:rPr>
          <w:rFonts w:hint="cs"/>
          <w:rtl/>
        </w:rPr>
        <w:t>،</w:t>
      </w:r>
      <w:r>
        <w:rPr>
          <w:rFonts w:hint="cs"/>
          <w:rtl/>
        </w:rPr>
        <w:t xml:space="preserve"> الطبعة الأولى 1405 </w:t>
      </w:r>
      <w:r w:rsidR="002235E8">
        <w:rPr>
          <w:rFonts w:hint="cs"/>
          <w:rtl/>
        </w:rPr>
        <w:t>هـ.</w:t>
      </w:r>
    </w:p>
    <w:p w:rsidR="00B62130" w:rsidRDefault="008E0475" w:rsidP="008E0475">
      <w:pPr>
        <w:pStyle w:val="libNormal"/>
        <w:rPr>
          <w:rtl/>
        </w:rPr>
      </w:pPr>
      <w:r w:rsidRPr="00B62130">
        <w:rPr>
          <w:rStyle w:val="libBold2Char"/>
          <w:rFonts w:hint="cs"/>
          <w:rtl/>
        </w:rPr>
        <w:t>زاد المسير في علم التفسير</w:t>
      </w:r>
      <w:r w:rsidR="002235E8">
        <w:rPr>
          <w:rFonts w:hint="cs"/>
          <w:rtl/>
        </w:rPr>
        <w:t>،</w:t>
      </w:r>
      <w:r>
        <w:rPr>
          <w:rFonts w:hint="cs"/>
          <w:rtl/>
        </w:rPr>
        <w:t xml:space="preserve"> الجوزيّ الحنبليّ</w:t>
      </w:r>
      <w:r w:rsidR="002235E8">
        <w:rPr>
          <w:rFonts w:hint="cs"/>
          <w:rtl/>
        </w:rPr>
        <w:t>،</w:t>
      </w:r>
      <w:r>
        <w:rPr>
          <w:rFonts w:hint="cs"/>
          <w:rtl/>
        </w:rPr>
        <w:t xml:space="preserve"> عبد الرحمان بن عليّ</w:t>
      </w:r>
      <w:r w:rsidR="002235E8">
        <w:rPr>
          <w:rFonts w:hint="cs"/>
          <w:rtl/>
        </w:rPr>
        <w:t>،</w:t>
      </w:r>
      <w:r>
        <w:rPr>
          <w:rFonts w:hint="cs"/>
          <w:rtl/>
        </w:rPr>
        <w:t xml:space="preserve"> المكتب الإسلاميّ للطباعة والنشر</w:t>
      </w:r>
      <w:r w:rsidR="002235E8">
        <w:rPr>
          <w:rFonts w:hint="cs"/>
          <w:rtl/>
        </w:rPr>
        <w:t>،</w:t>
      </w:r>
      <w:r>
        <w:rPr>
          <w:rFonts w:hint="cs"/>
          <w:rtl/>
        </w:rPr>
        <w:t xml:space="preserve"> بيروت</w:t>
      </w:r>
      <w:r w:rsidR="002235E8">
        <w:rPr>
          <w:rFonts w:hint="cs"/>
          <w:rtl/>
        </w:rPr>
        <w:t>،</w:t>
      </w:r>
      <w:r>
        <w:rPr>
          <w:rFonts w:hint="cs"/>
          <w:rtl/>
        </w:rPr>
        <w:t xml:space="preserve"> الطبعة الأولى 1385 </w:t>
      </w:r>
      <w:r w:rsidR="002235E8">
        <w:rPr>
          <w:rFonts w:hint="cs"/>
          <w:rtl/>
        </w:rPr>
        <w:t>هـ</w:t>
      </w:r>
      <w:r w:rsidR="000B0A22">
        <w:rPr>
          <w:rFonts w:hint="cs"/>
          <w:rtl/>
        </w:rPr>
        <w:t>/</w:t>
      </w:r>
      <w:r>
        <w:rPr>
          <w:rFonts w:hint="cs"/>
          <w:rtl/>
        </w:rPr>
        <w:t>1965 م</w:t>
      </w:r>
      <w:r w:rsidR="002235E8">
        <w:rPr>
          <w:rFonts w:hint="cs"/>
          <w:rtl/>
        </w:rPr>
        <w:t>.</w:t>
      </w:r>
    </w:p>
    <w:p w:rsidR="00B62130" w:rsidRDefault="008E0475" w:rsidP="008E0475">
      <w:pPr>
        <w:pStyle w:val="libNormal"/>
        <w:rPr>
          <w:rtl/>
        </w:rPr>
      </w:pPr>
      <w:r w:rsidRPr="00B62130">
        <w:rPr>
          <w:rStyle w:val="libBold2Char"/>
          <w:rFonts w:hint="cs"/>
          <w:rtl/>
        </w:rPr>
        <w:t>سرّ العالمين وكشف ما في الدارين</w:t>
      </w:r>
      <w:r w:rsidR="002235E8">
        <w:rPr>
          <w:rFonts w:hint="cs"/>
          <w:rtl/>
        </w:rPr>
        <w:t>،</w:t>
      </w:r>
      <w:r>
        <w:rPr>
          <w:rFonts w:hint="cs"/>
          <w:rtl/>
        </w:rPr>
        <w:t xml:space="preserve"> الغزاليّ</w:t>
      </w:r>
      <w:r w:rsidR="002235E8">
        <w:rPr>
          <w:rFonts w:hint="cs"/>
          <w:rtl/>
        </w:rPr>
        <w:t>،</w:t>
      </w:r>
      <w:r>
        <w:rPr>
          <w:rFonts w:hint="cs"/>
          <w:rtl/>
        </w:rPr>
        <w:t xml:space="preserve"> أبو حامد محمّد بن محمّد الشافعيّ</w:t>
      </w:r>
      <w:r w:rsidR="002235E8">
        <w:rPr>
          <w:rFonts w:hint="cs"/>
          <w:rtl/>
        </w:rPr>
        <w:t>،</w:t>
      </w:r>
      <w:r>
        <w:rPr>
          <w:rFonts w:hint="cs"/>
          <w:rtl/>
        </w:rPr>
        <w:t xml:space="preserve"> منشورات مكتبة الثقافة الدينيّة في النجف الأشرف</w:t>
      </w:r>
      <w:r w:rsidR="002235E8">
        <w:rPr>
          <w:rFonts w:hint="cs"/>
          <w:rtl/>
        </w:rPr>
        <w:t>،</w:t>
      </w:r>
      <w:r>
        <w:rPr>
          <w:rFonts w:hint="cs"/>
          <w:rtl/>
        </w:rPr>
        <w:t xml:space="preserve"> الطبعة الثانية</w:t>
      </w:r>
      <w:r w:rsidR="002235E8">
        <w:rPr>
          <w:rFonts w:hint="cs"/>
          <w:rtl/>
        </w:rPr>
        <w:t>.</w:t>
      </w:r>
    </w:p>
    <w:p w:rsidR="008E0475" w:rsidRDefault="008E0475" w:rsidP="008E0475">
      <w:pPr>
        <w:pStyle w:val="libNormal"/>
        <w:rPr>
          <w:rtl/>
        </w:rPr>
      </w:pPr>
      <w:r w:rsidRPr="00B62130">
        <w:rPr>
          <w:rStyle w:val="libBold2Char"/>
          <w:rFonts w:hint="cs"/>
          <w:rtl/>
        </w:rPr>
        <w:t>سعد السُّعود</w:t>
      </w:r>
      <w:r w:rsidR="002235E8">
        <w:rPr>
          <w:rFonts w:hint="cs"/>
          <w:rtl/>
        </w:rPr>
        <w:t>،</w:t>
      </w:r>
      <w:r>
        <w:rPr>
          <w:rFonts w:hint="cs"/>
          <w:rtl/>
        </w:rPr>
        <w:t xml:space="preserve"> ابن طاووس</w:t>
      </w:r>
      <w:r w:rsidR="002235E8">
        <w:rPr>
          <w:rFonts w:hint="cs"/>
          <w:rtl/>
        </w:rPr>
        <w:t>،</w:t>
      </w:r>
      <w:r>
        <w:rPr>
          <w:rFonts w:hint="cs"/>
          <w:rtl/>
        </w:rPr>
        <w:t xml:space="preserve"> عليّ بن موسى الحسنّي الحسينيّ</w:t>
      </w:r>
      <w:r w:rsidR="002235E8">
        <w:rPr>
          <w:rFonts w:hint="cs"/>
          <w:rtl/>
        </w:rPr>
        <w:t>،</w:t>
      </w:r>
      <w:r>
        <w:rPr>
          <w:rFonts w:hint="cs"/>
          <w:rtl/>
        </w:rPr>
        <w:t xml:space="preserve"> مطبعة أمير</w:t>
      </w:r>
      <w:r w:rsidR="002235E8">
        <w:rPr>
          <w:rFonts w:hint="cs"/>
          <w:rtl/>
        </w:rPr>
        <w:t>،</w:t>
      </w:r>
      <w:r>
        <w:rPr>
          <w:rFonts w:hint="cs"/>
          <w:rtl/>
        </w:rPr>
        <w:t xml:space="preserve"> قم</w:t>
      </w:r>
      <w:r w:rsidR="002235E8">
        <w:rPr>
          <w:rFonts w:hint="cs"/>
          <w:rtl/>
        </w:rPr>
        <w:t>،</w:t>
      </w:r>
      <w:r>
        <w:rPr>
          <w:rFonts w:hint="cs"/>
          <w:rtl/>
        </w:rPr>
        <w:t xml:space="preserve"> 1363 </w:t>
      </w:r>
      <w:r w:rsidR="002235E8">
        <w:rPr>
          <w:rFonts w:hint="cs"/>
          <w:rtl/>
        </w:rPr>
        <w:t>هـ،</w:t>
      </w:r>
      <w:r>
        <w:rPr>
          <w:rFonts w:hint="cs"/>
          <w:rtl/>
        </w:rPr>
        <w:t xml:space="preserve"> </w:t>
      </w:r>
    </w:p>
    <w:p w:rsidR="008E0475" w:rsidRDefault="008E0475" w:rsidP="008E0475">
      <w:pPr>
        <w:pStyle w:val="libNormal"/>
      </w:pPr>
      <w:r>
        <w:rPr>
          <w:rtl/>
        </w:rPr>
        <w:br w:type="page"/>
      </w:r>
    </w:p>
    <w:p w:rsidR="00B62130" w:rsidRDefault="008E0475" w:rsidP="00B62130">
      <w:pPr>
        <w:pStyle w:val="libNormal0"/>
        <w:rPr>
          <w:rtl/>
        </w:rPr>
      </w:pPr>
      <w:r>
        <w:rPr>
          <w:rFonts w:hint="cs"/>
          <w:rtl/>
        </w:rPr>
        <w:lastRenderedPageBreak/>
        <w:t>مكتبة الرّضي</w:t>
      </w:r>
      <w:r w:rsidR="002235E8">
        <w:rPr>
          <w:rFonts w:hint="cs"/>
          <w:rtl/>
        </w:rPr>
        <w:t>،</w:t>
      </w:r>
      <w:r>
        <w:rPr>
          <w:rFonts w:hint="cs"/>
          <w:rtl/>
        </w:rPr>
        <w:t xml:space="preserve"> قم</w:t>
      </w:r>
      <w:r w:rsidR="002235E8">
        <w:rPr>
          <w:rFonts w:hint="cs"/>
          <w:rtl/>
        </w:rPr>
        <w:t>.</w:t>
      </w:r>
    </w:p>
    <w:p w:rsidR="00B62130" w:rsidRDefault="008E0475" w:rsidP="008E0475">
      <w:pPr>
        <w:pStyle w:val="libNormal"/>
        <w:rPr>
          <w:rtl/>
        </w:rPr>
      </w:pPr>
      <w:r w:rsidRPr="00B62130">
        <w:rPr>
          <w:rStyle w:val="libBold2Char"/>
          <w:rFonts w:hint="cs"/>
          <w:rtl/>
        </w:rPr>
        <w:t>سعادة الدارين في الردّ على الفرقتين</w:t>
      </w:r>
      <w:r w:rsidR="002235E8">
        <w:rPr>
          <w:rFonts w:hint="cs"/>
          <w:rtl/>
        </w:rPr>
        <w:t>،</w:t>
      </w:r>
      <w:r>
        <w:rPr>
          <w:rFonts w:hint="cs"/>
          <w:rtl/>
        </w:rPr>
        <w:t xml:space="preserve"> السمنودي</w:t>
      </w:r>
      <w:r w:rsidR="002235E8">
        <w:rPr>
          <w:rFonts w:hint="cs"/>
          <w:rtl/>
        </w:rPr>
        <w:t>،</w:t>
      </w:r>
      <w:r>
        <w:rPr>
          <w:rFonts w:hint="cs"/>
          <w:rtl/>
        </w:rPr>
        <w:t xml:space="preserve"> إبراهيم بن عثمان</w:t>
      </w:r>
      <w:r w:rsidR="002235E8">
        <w:rPr>
          <w:rFonts w:hint="cs"/>
          <w:rtl/>
        </w:rPr>
        <w:t>،</w:t>
      </w:r>
      <w:r>
        <w:rPr>
          <w:rFonts w:hint="cs"/>
          <w:rtl/>
        </w:rPr>
        <w:t xml:space="preserve"> مكتبة الإمام مالك</w:t>
      </w:r>
      <w:r w:rsidR="002235E8">
        <w:rPr>
          <w:rFonts w:hint="cs"/>
          <w:rtl/>
        </w:rPr>
        <w:t>،</w:t>
      </w:r>
      <w:r>
        <w:rPr>
          <w:rFonts w:hint="cs"/>
          <w:rtl/>
        </w:rPr>
        <w:t xml:space="preserve"> موريتانيا</w:t>
      </w:r>
      <w:r w:rsidR="002235E8">
        <w:rPr>
          <w:rFonts w:hint="cs"/>
          <w:rtl/>
        </w:rPr>
        <w:t>،</w:t>
      </w:r>
      <w:r>
        <w:rPr>
          <w:rFonts w:hint="cs"/>
          <w:rtl/>
        </w:rPr>
        <w:t xml:space="preserve"> الطبعة الأولى 1426 </w:t>
      </w:r>
      <w:r w:rsidR="002235E8">
        <w:rPr>
          <w:rFonts w:hint="cs"/>
          <w:rtl/>
        </w:rPr>
        <w:t>هـ.</w:t>
      </w:r>
    </w:p>
    <w:p w:rsidR="00B62130" w:rsidRDefault="008E0475" w:rsidP="008E0475">
      <w:pPr>
        <w:pStyle w:val="libNormal"/>
        <w:rPr>
          <w:rtl/>
        </w:rPr>
      </w:pPr>
      <w:r w:rsidRPr="00B62130">
        <w:rPr>
          <w:rStyle w:val="libBold2Char"/>
          <w:rFonts w:hint="cs"/>
          <w:rtl/>
        </w:rPr>
        <w:t>السلفيّة المعاصرة إلى أين</w:t>
      </w:r>
      <w:r w:rsidR="002235E8" w:rsidRPr="00B62130">
        <w:rPr>
          <w:rStyle w:val="libBold2Char"/>
          <w:rFonts w:hint="cs"/>
          <w:rtl/>
        </w:rPr>
        <w:t>؟</w:t>
      </w:r>
      <w:r w:rsidR="002235E8">
        <w:rPr>
          <w:rFonts w:hint="cs"/>
          <w:rtl/>
        </w:rPr>
        <w:t>،</w:t>
      </w:r>
      <w:r>
        <w:rPr>
          <w:rFonts w:hint="cs"/>
          <w:rtl/>
        </w:rPr>
        <w:t xml:space="preserve"> محمّد زكي إبراهيم</w:t>
      </w:r>
      <w:r w:rsidR="002235E8">
        <w:rPr>
          <w:rFonts w:hint="cs"/>
          <w:rtl/>
        </w:rPr>
        <w:t>،</w:t>
      </w:r>
      <w:r>
        <w:rPr>
          <w:rFonts w:hint="cs"/>
          <w:rtl/>
        </w:rPr>
        <w:t xml:space="preserve"> مصر</w:t>
      </w:r>
      <w:r w:rsidR="002235E8">
        <w:rPr>
          <w:rFonts w:hint="cs"/>
          <w:rtl/>
        </w:rPr>
        <w:t>،</w:t>
      </w:r>
      <w:r>
        <w:rPr>
          <w:rFonts w:hint="cs"/>
          <w:rtl/>
        </w:rPr>
        <w:t xml:space="preserve"> الطبعة الثانية</w:t>
      </w:r>
      <w:r w:rsidR="002235E8">
        <w:rPr>
          <w:rFonts w:hint="cs"/>
          <w:rtl/>
        </w:rPr>
        <w:t>.</w:t>
      </w:r>
    </w:p>
    <w:p w:rsidR="00B62130" w:rsidRDefault="008E0475" w:rsidP="008E0475">
      <w:pPr>
        <w:pStyle w:val="libNormal"/>
        <w:rPr>
          <w:rtl/>
        </w:rPr>
      </w:pPr>
      <w:r w:rsidRPr="00B62130">
        <w:rPr>
          <w:rStyle w:val="libBold2Char"/>
          <w:rFonts w:hint="cs"/>
          <w:rtl/>
        </w:rPr>
        <w:t>سمير الصالحين</w:t>
      </w:r>
      <w:r w:rsidR="002235E8">
        <w:rPr>
          <w:rFonts w:hint="cs"/>
          <w:rtl/>
        </w:rPr>
        <w:t>،</w:t>
      </w:r>
      <w:r>
        <w:rPr>
          <w:rFonts w:hint="cs"/>
          <w:rtl/>
        </w:rPr>
        <w:t xml:space="preserve"> الغمارى</w:t>
      </w:r>
      <w:r w:rsidR="002235E8">
        <w:rPr>
          <w:rFonts w:hint="cs"/>
          <w:rtl/>
        </w:rPr>
        <w:t>،</w:t>
      </w:r>
      <w:r>
        <w:rPr>
          <w:rFonts w:hint="cs"/>
          <w:rtl/>
        </w:rPr>
        <w:t xml:space="preserve"> عبد الله بن الصديق</w:t>
      </w:r>
      <w:r w:rsidR="002235E8">
        <w:rPr>
          <w:rFonts w:hint="cs"/>
          <w:rtl/>
        </w:rPr>
        <w:t>،</w:t>
      </w:r>
      <w:r>
        <w:rPr>
          <w:rFonts w:hint="cs"/>
          <w:rtl/>
        </w:rPr>
        <w:t xml:space="preserve"> مكتبة القاهرة</w:t>
      </w:r>
      <w:r w:rsidR="002235E8">
        <w:rPr>
          <w:rFonts w:hint="cs"/>
          <w:rtl/>
        </w:rPr>
        <w:t>،</w:t>
      </w:r>
      <w:r>
        <w:rPr>
          <w:rFonts w:hint="cs"/>
          <w:rtl/>
        </w:rPr>
        <w:t xml:space="preserve"> مصر</w:t>
      </w:r>
      <w:r w:rsidR="002235E8">
        <w:rPr>
          <w:rFonts w:hint="cs"/>
          <w:rtl/>
        </w:rPr>
        <w:t>،</w:t>
      </w:r>
      <w:r>
        <w:rPr>
          <w:rFonts w:hint="cs"/>
          <w:rtl/>
        </w:rPr>
        <w:t xml:space="preserve"> الطبعة الأولى 1388 </w:t>
      </w:r>
      <w:r w:rsidR="002235E8">
        <w:rPr>
          <w:rFonts w:hint="cs"/>
          <w:rtl/>
        </w:rPr>
        <w:t>هـ.</w:t>
      </w:r>
    </w:p>
    <w:p w:rsidR="00B62130" w:rsidRDefault="008E0475" w:rsidP="008E0475">
      <w:pPr>
        <w:pStyle w:val="libNormal"/>
        <w:rPr>
          <w:rtl/>
        </w:rPr>
      </w:pPr>
      <w:r w:rsidRPr="00B62130">
        <w:rPr>
          <w:rStyle w:val="libBold2Char"/>
          <w:rFonts w:hint="cs"/>
          <w:rtl/>
        </w:rPr>
        <w:t>سلسلة الأحاديث الصحيحة</w:t>
      </w:r>
      <w:r w:rsidR="002235E8">
        <w:rPr>
          <w:rFonts w:hint="cs"/>
          <w:rtl/>
        </w:rPr>
        <w:t>،</w:t>
      </w:r>
      <w:r>
        <w:rPr>
          <w:rFonts w:hint="cs"/>
          <w:rtl/>
        </w:rPr>
        <w:t xml:space="preserve"> الألباني</w:t>
      </w:r>
      <w:r w:rsidR="002235E8">
        <w:rPr>
          <w:rFonts w:hint="cs"/>
          <w:rtl/>
        </w:rPr>
        <w:t>،</w:t>
      </w:r>
      <w:r>
        <w:rPr>
          <w:rFonts w:hint="cs"/>
          <w:rtl/>
        </w:rPr>
        <w:t xml:space="preserve"> محمّد ناصر</w:t>
      </w:r>
      <w:r w:rsidR="002235E8">
        <w:rPr>
          <w:rFonts w:hint="cs"/>
          <w:rtl/>
        </w:rPr>
        <w:t>،</w:t>
      </w:r>
      <w:r>
        <w:rPr>
          <w:rFonts w:hint="cs"/>
          <w:rtl/>
        </w:rPr>
        <w:t xml:space="preserve"> طبع مكتبة المعارف</w:t>
      </w:r>
      <w:r w:rsidR="002235E8">
        <w:rPr>
          <w:rFonts w:hint="cs"/>
          <w:rtl/>
        </w:rPr>
        <w:t>،</w:t>
      </w:r>
      <w:r>
        <w:rPr>
          <w:rFonts w:hint="cs"/>
          <w:rtl/>
        </w:rPr>
        <w:t xml:space="preserve"> الرياض</w:t>
      </w:r>
      <w:r w:rsidR="002235E8">
        <w:rPr>
          <w:rFonts w:hint="cs"/>
          <w:rtl/>
        </w:rPr>
        <w:t>،</w:t>
      </w:r>
      <w:r>
        <w:rPr>
          <w:rFonts w:hint="cs"/>
          <w:rtl/>
        </w:rPr>
        <w:t xml:space="preserve"> 1415 </w:t>
      </w:r>
      <w:r w:rsidR="002235E8">
        <w:rPr>
          <w:rFonts w:hint="cs"/>
          <w:rtl/>
        </w:rPr>
        <w:t>هـ.</w:t>
      </w:r>
    </w:p>
    <w:p w:rsidR="00B62130" w:rsidRDefault="008E0475" w:rsidP="008E0475">
      <w:pPr>
        <w:pStyle w:val="libNormal"/>
        <w:rPr>
          <w:rtl/>
        </w:rPr>
      </w:pPr>
      <w:r w:rsidRPr="00B62130">
        <w:rPr>
          <w:rStyle w:val="libBold2Char"/>
          <w:rFonts w:hint="cs"/>
          <w:rtl/>
        </w:rPr>
        <w:t>السلفيّة مرحلة زمنيّة مباركة لا مذهب إسلاميّ</w:t>
      </w:r>
      <w:r w:rsidR="002235E8">
        <w:rPr>
          <w:rFonts w:hint="cs"/>
          <w:rtl/>
        </w:rPr>
        <w:t>،</w:t>
      </w:r>
      <w:r>
        <w:rPr>
          <w:rFonts w:hint="cs"/>
          <w:rtl/>
        </w:rPr>
        <w:t xml:space="preserve"> البوطي</w:t>
      </w:r>
      <w:r w:rsidR="002235E8">
        <w:rPr>
          <w:rFonts w:hint="cs"/>
          <w:rtl/>
        </w:rPr>
        <w:t>،</w:t>
      </w:r>
      <w:r>
        <w:rPr>
          <w:rFonts w:hint="cs"/>
          <w:rtl/>
        </w:rPr>
        <w:t xml:space="preserve"> الدكتور محمّد سعيد</w:t>
      </w:r>
      <w:r w:rsidR="002235E8">
        <w:rPr>
          <w:rFonts w:hint="cs"/>
          <w:rtl/>
        </w:rPr>
        <w:t>،</w:t>
      </w:r>
      <w:r>
        <w:rPr>
          <w:rFonts w:hint="cs"/>
          <w:rtl/>
        </w:rPr>
        <w:t xml:space="preserve"> دار الفكر المعاصر</w:t>
      </w:r>
      <w:r w:rsidR="002235E8">
        <w:rPr>
          <w:rFonts w:hint="cs"/>
          <w:rtl/>
        </w:rPr>
        <w:t>،</w:t>
      </w:r>
      <w:r>
        <w:rPr>
          <w:rFonts w:hint="cs"/>
          <w:rtl/>
        </w:rPr>
        <w:t xml:space="preserve"> بيروت</w:t>
      </w:r>
      <w:r w:rsidR="002235E8">
        <w:rPr>
          <w:rFonts w:hint="cs"/>
          <w:rtl/>
        </w:rPr>
        <w:t>،</w:t>
      </w:r>
      <w:r>
        <w:rPr>
          <w:rFonts w:hint="cs"/>
          <w:rtl/>
        </w:rPr>
        <w:t xml:space="preserve"> الطبعة الأولى 1408 </w:t>
      </w:r>
      <w:r w:rsidR="002235E8">
        <w:rPr>
          <w:rFonts w:hint="cs"/>
          <w:rtl/>
        </w:rPr>
        <w:t>هـ.</w:t>
      </w:r>
    </w:p>
    <w:p w:rsidR="00B62130" w:rsidRDefault="008E0475" w:rsidP="008E0475">
      <w:pPr>
        <w:pStyle w:val="libNormal"/>
        <w:rPr>
          <w:rtl/>
        </w:rPr>
      </w:pPr>
      <w:r w:rsidRPr="00B62130">
        <w:rPr>
          <w:rStyle w:val="libBold2Char"/>
          <w:rFonts w:hint="cs"/>
          <w:rtl/>
        </w:rPr>
        <w:t>سنن ابن ماجة</w:t>
      </w:r>
      <w:r w:rsidR="002235E8">
        <w:rPr>
          <w:rFonts w:hint="cs"/>
          <w:rtl/>
        </w:rPr>
        <w:t>،</w:t>
      </w:r>
      <w:r>
        <w:rPr>
          <w:rFonts w:hint="cs"/>
          <w:rtl/>
        </w:rPr>
        <w:t xml:space="preserve"> القزوينيّ</w:t>
      </w:r>
      <w:r w:rsidR="002235E8">
        <w:rPr>
          <w:rFonts w:hint="cs"/>
          <w:rtl/>
        </w:rPr>
        <w:t>،</w:t>
      </w:r>
      <w:r>
        <w:rPr>
          <w:rFonts w:hint="cs"/>
          <w:rtl/>
        </w:rPr>
        <w:t xml:space="preserve"> محمّد بن يزيد</w:t>
      </w:r>
      <w:r w:rsidR="002235E8">
        <w:rPr>
          <w:rFonts w:hint="cs"/>
          <w:rtl/>
        </w:rPr>
        <w:t>،</w:t>
      </w:r>
      <w:r>
        <w:rPr>
          <w:rFonts w:hint="cs"/>
          <w:rtl/>
        </w:rPr>
        <w:t xml:space="preserve"> الطبعة الأولى 1395 </w:t>
      </w:r>
      <w:r w:rsidR="002235E8">
        <w:rPr>
          <w:rFonts w:hint="cs"/>
          <w:rtl/>
        </w:rPr>
        <w:t>هـ</w:t>
      </w:r>
      <w:r w:rsidR="000B0A22">
        <w:rPr>
          <w:rFonts w:hint="cs"/>
          <w:rtl/>
        </w:rPr>
        <w:t>/</w:t>
      </w:r>
      <w:r>
        <w:rPr>
          <w:rFonts w:hint="cs"/>
          <w:rtl/>
        </w:rPr>
        <w:t>1975 م</w:t>
      </w:r>
      <w:r w:rsidR="002235E8">
        <w:rPr>
          <w:rFonts w:hint="cs"/>
          <w:rtl/>
        </w:rPr>
        <w:t>.</w:t>
      </w:r>
    </w:p>
    <w:p w:rsidR="00B62130" w:rsidRDefault="008E0475" w:rsidP="008E0475">
      <w:pPr>
        <w:pStyle w:val="libNormal"/>
        <w:rPr>
          <w:rtl/>
        </w:rPr>
      </w:pPr>
      <w:r w:rsidRPr="00B62130">
        <w:rPr>
          <w:rStyle w:val="libBold2Char"/>
          <w:rFonts w:hint="cs"/>
          <w:rtl/>
        </w:rPr>
        <w:t xml:space="preserve">سنن الترمذيّ </w:t>
      </w:r>
      <w:r w:rsidR="004A4BD1" w:rsidRPr="00B62130">
        <w:rPr>
          <w:rStyle w:val="libBold2Char"/>
          <w:rFonts w:hint="cs"/>
          <w:rtl/>
        </w:rPr>
        <w:t>«الجامع الصحيح»</w:t>
      </w:r>
      <w:r w:rsidR="002235E8">
        <w:rPr>
          <w:rFonts w:hint="cs"/>
          <w:rtl/>
        </w:rPr>
        <w:t>،</w:t>
      </w:r>
      <w:r>
        <w:rPr>
          <w:rFonts w:hint="cs"/>
          <w:rtl/>
        </w:rPr>
        <w:t xml:space="preserve"> الترمذيّ</w:t>
      </w:r>
      <w:r w:rsidR="002235E8">
        <w:rPr>
          <w:rFonts w:hint="cs"/>
          <w:rtl/>
        </w:rPr>
        <w:t>،</w:t>
      </w:r>
      <w:r>
        <w:rPr>
          <w:rFonts w:hint="cs"/>
          <w:rtl/>
        </w:rPr>
        <w:t xml:space="preserve"> محمّد بن عيسى بن سورة</w:t>
      </w:r>
      <w:r w:rsidR="002235E8">
        <w:rPr>
          <w:rFonts w:hint="cs"/>
          <w:rtl/>
        </w:rPr>
        <w:t>،</w:t>
      </w:r>
      <w:r>
        <w:rPr>
          <w:rFonts w:hint="cs"/>
          <w:rtl/>
        </w:rPr>
        <w:t xml:space="preserve"> دار الفكر للطباعة والنشر</w:t>
      </w:r>
      <w:r w:rsidR="002235E8">
        <w:rPr>
          <w:rFonts w:hint="cs"/>
          <w:rtl/>
        </w:rPr>
        <w:t>،</w:t>
      </w:r>
      <w:r>
        <w:rPr>
          <w:rFonts w:hint="cs"/>
          <w:rtl/>
        </w:rPr>
        <w:t xml:space="preserve"> بيروت 1400 </w:t>
      </w:r>
      <w:r w:rsidR="002235E8">
        <w:rPr>
          <w:rFonts w:hint="cs"/>
          <w:rtl/>
        </w:rPr>
        <w:t>هـ</w:t>
      </w:r>
      <w:r w:rsidR="000B0A22">
        <w:rPr>
          <w:rFonts w:hint="cs"/>
          <w:rtl/>
        </w:rPr>
        <w:t>/</w:t>
      </w:r>
      <w:r>
        <w:rPr>
          <w:rFonts w:hint="cs"/>
          <w:rtl/>
        </w:rPr>
        <w:t>1980 م</w:t>
      </w:r>
      <w:r w:rsidR="002235E8">
        <w:rPr>
          <w:rFonts w:hint="cs"/>
          <w:rtl/>
        </w:rPr>
        <w:t>.</w:t>
      </w:r>
    </w:p>
    <w:p w:rsidR="00B62130" w:rsidRDefault="008E0475" w:rsidP="008E0475">
      <w:pPr>
        <w:pStyle w:val="libNormal"/>
        <w:rPr>
          <w:rtl/>
        </w:rPr>
      </w:pPr>
      <w:r w:rsidRPr="00B62130">
        <w:rPr>
          <w:rStyle w:val="libBold2Char"/>
          <w:rFonts w:hint="cs"/>
          <w:rtl/>
        </w:rPr>
        <w:t>سنن الدارميّ</w:t>
      </w:r>
      <w:r w:rsidR="002235E8">
        <w:rPr>
          <w:rFonts w:hint="cs"/>
          <w:rtl/>
        </w:rPr>
        <w:t>،</w:t>
      </w:r>
      <w:r>
        <w:rPr>
          <w:rFonts w:hint="cs"/>
          <w:rtl/>
        </w:rPr>
        <w:t xml:space="preserve"> الدارميّ</w:t>
      </w:r>
      <w:r w:rsidR="002235E8">
        <w:rPr>
          <w:rFonts w:hint="cs"/>
          <w:rtl/>
        </w:rPr>
        <w:t>،</w:t>
      </w:r>
      <w:r>
        <w:rPr>
          <w:rFonts w:hint="cs"/>
          <w:rtl/>
        </w:rPr>
        <w:t xml:space="preserve"> عبد الله بن عبد الرحمان</w:t>
      </w:r>
      <w:r w:rsidR="002235E8">
        <w:rPr>
          <w:rFonts w:hint="cs"/>
          <w:rtl/>
        </w:rPr>
        <w:t>،</w:t>
      </w:r>
      <w:r>
        <w:rPr>
          <w:rFonts w:hint="cs"/>
          <w:rtl/>
        </w:rPr>
        <w:t xml:space="preserve"> دار إحياء السنّة النبويّة</w:t>
      </w:r>
      <w:r w:rsidR="002235E8">
        <w:rPr>
          <w:rFonts w:hint="cs"/>
          <w:rtl/>
        </w:rPr>
        <w:t>.</w:t>
      </w:r>
    </w:p>
    <w:p w:rsidR="00B62130" w:rsidRDefault="008E0475" w:rsidP="008E0475">
      <w:pPr>
        <w:pStyle w:val="libNormal"/>
        <w:rPr>
          <w:rtl/>
        </w:rPr>
      </w:pPr>
      <w:r w:rsidRPr="00B62130">
        <w:rPr>
          <w:rStyle w:val="libBold2Char"/>
          <w:rFonts w:hint="cs"/>
          <w:rtl/>
        </w:rPr>
        <w:t>السنن الكبرى</w:t>
      </w:r>
      <w:r w:rsidR="002235E8">
        <w:rPr>
          <w:rFonts w:hint="cs"/>
          <w:rtl/>
        </w:rPr>
        <w:t>،</w:t>
      </w:r>
      <w:r>
        <w:rPr>
          <w:rFonts w:hint="cs"/>
          <w:rtl/>
        </w:rPr>
        <w:t xml:space="preserve"> البيهقي</w:t>
      </w:r>
      <w:r w:rsidR="002235E8">
        <w:rPr>
          <w:rFonts w:hint="cs"/>
          <w:rtl/>
        </w:rPr>
        <w:t>،</w:t>
      </w:r>
      <w:r>
        <w:rPr>
          <w:rFonts w:hint="cs"/>
          <w:rtl/>
        </w:rPr>
        <w:t xml:space="preserve"> أحمد بن الحسين</w:t>
      </w:r>
      <w:r w:rsidR="002235E8">
        <w:rPr>
          <w:rFonts w:hint="cs"/>
          <w:rtl/>
        </w:rPr>
        <w:t>،</w:t>
      </w:r>
      <w:r>
        <w:rPr>
          <w:rFonts w:hint="cs"/>
          <w:rtl/>
        </w:rPr>
        <w:t xml:space="preserve"> دار المعرفة</w:t>
      </w:r>
      <w:r w:rsidR="002235E8">
        <w:rPr>
          <w:rFonts w:hint="cs"/>
          <w:rtl/>
        </w:rPr>
        <w:t>،</w:t>
      </w:r>
      <w:r>
        <w:rPr>
          <w:rFonts w:hint="cs"/>
          <w:rtl/>
        </w:rPr>
        <w:t xml:space="preserve"> بيروت</w:t>
      </w:r>
      <w:r w:rsidR="002235E8">
        <w:rPr>
          <w:rFonts w:hint="cs"/>
          <w:rtl/>
        </w:rPr>
        <w:t>.</w:t>
      </w:r>
    </w:p>
    <w:p w:rsidR="00B62130" w:rsidRDefault="008E0475" w:rsidP="008E0475">
      <w:pPr>
        <w:pStyle w:val="libNormal"/>
        <w:rPr>
          <w:rtl/>
        </w:rPr>
      </w:pPr>
      <w:r w:rsidRPr="00B62130">
        <w:rPr>
          <w:rStyle w:val="libBold2Char"/>
          <w:rFonts w:hint="cs"/>
          <w:rtl/>
        </w:rPr>
        <w:t>سنن النّسائيّ</w:t>
      </w:r>
      <w:r w:rsidR="002235E8">
        <w:rPr>
          <w:rFonts w:hint="cs"/>
          <w:rtl/>
        </w:rPr>
        <w:t>،</w:t>
      </w:r>
      <w:r>
        <w:rPr>
          <w:rFonts w:hint="cs"/>
          <w:rtl/>
        </w:rPr>
        <w:t xml:space="preserve"> أحمد بن عليّ بن شعيب</w:t>
      </w:r>
      <w:r w:rsidR="002235E8">
        <w:rPr>
          <w:rFonts w:hint="cs"/>
          <w:rtl/>
        </w:rPr>
        <w:t>،</w:t>
      </w:r>
      <w:r>
        <w:rPr>
          <w:rFonts w:hint="cs"/>
          <w:rtl/>
        </w:rPr>
        <w:t xml:space="preserve"> بشرح السيوطيّ وحاشية السنديّ</w:t>
      </w:r>
      <w:r w:rsidR="002235E8">
        <w:rPr>
          <w:rFonts w:hint="cs"/>
          <w:rtl/>
        </w:rPr>
        <w:t>،</w:t>
      </w:r>
      <w:r>
        <w:rPr>
          <w:rFonts w:hint="cs"/>
          <w:rtl/>
        </w:rPr>
        <w:t xml:space="preserve"> دار إحياء التراث العربي</w:t>
      </w:r>
      <w:r w:rsidR="002235E8">
        <w:rPr>
          <w:rFonts w:hint="cs"/>
          <w:rtl/>
        </w:rPr>
        <w:t>،</w:t>
      </w:r>
      <w:r>
        <w:rPr>
          <w:rFonts w:hint="cs"/>
          <w:rtl/>
        </w:rPr>
        <w:t xml:space="preserve"> بيروت</w:t>
      </w:r>
      <w:r w:rsidR="002235E8">
        <w:rPr>
          <w:rFonts w:hint="cs"/>
          <w:rtl/>
        </w:rPr>
        <w:t>،</w:t>
      </w:r>
      <w:r>
        <w:rPr>
          <w:rFonts w:hint="cs"/>
          <w:rtl/>
        </w:rPr>
        <w:t xml:space="preserve"> الطبعة الأولى 1393 </w:t>
      </w:r>
      <w:r w:rsidR="002235E8">
        <w:rPr>
          <w:rFonts w:hint="cs"/>
          <w:rtl/>
        </w:rPr>
        <w:t>هـ</w:t>
      </w:r>
      <w:r w:rsidR="000B0A22">
        <w:rPr>
          <w:rFonts w:hint="cs"/>
          <w:rtl/>
        </w:rPr>
        <w:t>/</w:t>
      </w:r>
      <w:r>
        <w:rPr>
          <w:rFonts w:hint="cs"/>
          <w:rtl/>
        </w:rPr>
        <w:t>1971 م</w:t>
      </w:r>
      <w:r w:rsidR="002235E8">
        <w:rPr>
          <w:rFonts w:hint="cs"/>
          <w:rtl/>
        </w:rPr>
        <w:t>.</w:t>
      </w:r>
    </w:p>
    <w:p w:rsidR="00B62130" w:rsidRDefault="008E0475" w:rsidP="008E0475">
      <w:pPr>
        <w:pStyle w:val="libNormal"/>
        <w:rPr>
          <w:rtl/>
        </w:rPr>
      </w:pPr>
      <w:r w:rsidRPr="00B62130">
        <w:rPr>
          <w:rStyle w:val="libBold2Char"/>
          <w:rFonts w:hint="cs"/>
          <w:rtl/>
        </w:rPr>
        <w:t>سير أعلام النبلاء</w:t>
      </w:r>
      <w:r w:rsidR="002235E8">
        <w:rPr>
          <w:rFonts w:hint="cs"/>
          <w:rtl/>
        </w:rPr>
        <w:t>،</w:t>
      </w:r>
      <w:r>
        <w:rPr>
          <w:rFonts w:hint="cs"/>
          <w:rtl/>
        </w:rPr>
        <w:t xml:space="preserve"> الذهبيّ</w:t>
      </w:r>
      <w:r w:rsidR="002235E8">
        <w:rPr>
          <w:rFonts w:hint="cs"/>
          <w:rtl/>
        </w:rPr>
        <w:t>،</w:t>
      </w:r>
      <w:r>
        <w:rPr>
          <w:rFonts w:hint="cs"/>
          <w:rtl/>
        </w:rPr>
        <w:t xml:space="preserve"> محمّد بن أحمد</w:t>
      </w:r>
      <w:r w:rsidR="002235E8">
        <w:rPr>
          <w:rFonts w:hint="cs"/>
          <w:rtl/>
        </w:rPr>
        <w:t>،</w:t>
      </w:r>
      <w:r>
        <w:rPr>
          <w:rFonts w:hint="cs"/>
          <w:rtl/>
        </w:rPr>
        <w:t xml:space="preserve"> مؤسّسة الرسالة</w:t>
      </w:r>
      <w:r w:rsidR="002235E8">
        <w:rPr>
          <w:rFonts w:hint="cs"/>
          <w:rtl/>
        </w:rPr>
        <w:t>،</w:t>
      </w:r>
      <w:r>
        <w:rPr>
          <w:rFonts w:hint="cs"/>
          <w:rtl/>
        </w:rPr>
        <w:t xml:space="preserve"> بيروت</w:t>
      </w:r>
      <w:r w:rsidR="002235E8">
        <w:rPr>
          <w:rFonts w:hint="cs"/>
          <w:rtl/>
        </w:rPr>
        <w:t>.</w:t>
      </w:r>
    </w:p>
    <w:p w:rsidR="00B62130" w:rsidRDefault="008E0475" w:rsidP="008E0475">
      <w:pPr>
        <w:pStyle w:val="libNormal"/>
        <w:rPr>
          <w:rtl/>
        </w:rPr>
      </w:pPr>
      <w:r w:rsidRPr="00B62130">
        <w:rPr>
          <w:rStyle w:val="libBold2Char"/>
          <w:rFonts w:hint="cs"/>
          <w:rtl/>
        </w:rPr>
        <w:t>السيرة الحلبيّة</w:t>
      </w:r>
      <w:r w:rsidR="002235E8">
        <w:rPr>
          <w:rFonts w:hint="cs"/>
          <w:rtl/>
        </w:rPr>
        <w:t>،</w:t>
      </w:r>
      <w:r>
        <w:rPr>
          <w:rFonts w:hint="cs"/>
          <w:rtl/>
        </w:rPr>
        <w:t xml:space="preserve"> أو إنسان العيون في سيرة الأمين والمأمون</w:t>
      </w:r>
      <w:r w:rsidR="002235E8">
        <w:rPr>
          <w:rFonts w:hint="cs"/>
          <w:rtl/>
        </w:rPr>
        <w:t>،</w:t>
      </w:r>
      <w:r>
        <w:rPr>
          <w:rFonts w:hint="cs"/>
          <w:rtl/>
        </w:rPr>
        <w:t xml:space="preserve"> الحلبيّ</w:t>
      </w:r>
      <w:r w:rsidR="002235E8">
        <w:rPr>
          <w:rFonts w:hint="cs"/>
          <w:rtl/>
        </w:rPr>
        <w:t>،</w:t>
      </w:r>
      <w:r>
        <w:rPr>
          <w:rFonts w:hint="cs"/>
          <w:rtl/>
        </w:rPr>
        <w:t xml:space="preserve"> عليّ بن برهان الدين</w:t>
      </w:r>
      <w:r w:rsidR="002235E8">
        <w:rPr>
          <w:rFonts w:hint="cs"/>
          <w:rtl/>
        </w:rPr>
        <w:t>،</w:t>
      </w:r>
      <w:r>
        <w:rPr>
          <w:rFonts w:hint="cs"/>
          <w:rtl/>
        </w:rPr>
        <w:t xml:space="preserve"> منشورات دار إحياء التراث العربيّ</w:t>
      </w:r>
      <w:r w:rsidR="002235E8">
        <w:rPr>
          <w:rFonts w:hint="cs"/>
          <w:rtl/>
        </w:rPr>
        <w:t>،</w:t>
      </w:r>
      <w:r>
        <w:rPr>
          <w:rFonts w:hint="cs"/>
          <w:rtl/>
        </w:rPr>
        <w:t xml:space="preserve"> بيروت</w:t>
      </w:r>
      <w:r w:rsidR="002235E8">
        <w:rPr>
          <w:rFonts w:hint="cs"/>
          <w:rtl/>
        </w:rPr>
        <w:t>.</w:t>
      </w:r>
    </w:p>
    <w:p w:rsidR="00B62130" w:rsidRDefault="008E0475" w:rsidP="008E0475">
      <w:pPr>
        <w:pStyle w:val="libNormal"/>
        <w:rPr>
          <w:rtl/>
        </w:rPr>
      </w:pPr>
      <w:r w:rsidRPr="00B62130">
        <w:rPr>
          <w:rStyle w:val="libBold2Char"/>
          <w:rFonts w:hint="cs"/>
          <w:rtl/>
        </w:rPr>
        <w:t>السيرة النبويّة</w:t>
      </w:r>
      <w:r w:rsidR="002235E8">
        <w:rPr>
          <w:rFonts w:hint="cs"/>
          <w:rtl/>
        </w:rPr>
        <w:t>،</w:t>
      </w:r>
      <w:r>
        <w:rPr>
          <w:rFonts w:hint="cs"/>
          <w:rtl/>
        </w:rPr>
        <w:t xml:space="preserve"> زيني دحلان</w:t>
      </w:r>
      <w:r w:rsidR="002235E8">
        <w:rPr>
          <w:rFonts w:hint="cs"/>
          <w:rtl/>
        </w:rPr>
        <w:t>،</w:t>
      </w:r>
      <w:r>
        <w:rPr>
          <w:rFonts w:hint="cs"/>
          <w:rtl/>
        </w:rPr>
        <w:t xml:space="preserve"> طبع بهامش السيرة الحلبيّة</w:t>
      </w:r>
      <w:r w:rsidR="002235E8">
        <w:rPr>
          <w:rFonts w:hint="cs"/>
          <w:rtl/>
        </w:rPr>
        <w:t>.</w:t>
      </w:r>
    </w:p>
    <w:p w:rsidR="008E0475" w:rsidRDefault="008E0475" w:rsidP="008E0475">
      <w:pPr>
        <w:pStyle w:val="libNormal"/>
        <w:rPr>
          <w:rtl/>
        </w:rPr>
      </w:pPr>
      <w:r w:rsidRPr="00B62130">
        <w:rPr>
          <w:rStyle w:val="libBold2Char"/>
          <w:rFonts w:hint="cs"/>
          <w:rtl/>
        </w:rPr>
        <w:t>السيرة النبويّة</w:t>
      </w:r>
      <w:r w:rsidR="002235E8">
        <w:rPr>
          <w:rFonts w:hint="cs"/>
          <w:rtl/>
        </w:rPr>
        <w:t>،</w:t>
      </w:r>
      <w:r>
        <w:rPr>
          <w:rFonts w:hint="cs"/>
          <w:rtl/>
        </w:rPr>
        <w:t xml:space="preserve"> الحميري</w:t>
      </w:r>
      <w:r w:rsidR="002235E8">
        <w:rPr>
          <w:rFonts w:hint="cs"/>
          <w:rtl/>
        </w:rPr>
        <w:t>،</w:t>
      </w:r>
      <w:r>
        <w:rPr>
          <w:rFonts w:hint="cs"/>
          <w:rtl/>
        </w:rPr>
        <w:t xml:space="preserve"> عبد الملك بن هشام</w:t>
      </w:r>
      <w:r w:rsidR="002235E8">
        <w:rPr>
          <w:rFonts w:hint="cs"/>
          <w:rtl/>
        </w:rPr>
        <w:t>،</w:t>
      </w:r>
      <w:r>
        <w:rPr>
          <w:rFonts w:hint="cs"/>
          <w:rtl/>
        </w:rPr>
        <w:t xml:space="preserve"> مطبعة مصطفى البابيّ الحلبيّ</w:t>
      </w:r>
      <w:r w:rsidR="002235E8">
        <w:rPr>
          <w:rFonts w:hint="cs"/>
          <w:rtl/>
        </w:rPr>
        <w:t>،</w:t>
      </w:r>
      <w:r>
        <w:rPr>
          <w:rFonts w:hint="cs"/>
          <w:rtl/>
        </w:rPr>
        <w:t xml:space="preserve"> مصر </w:t>
      </w:r>
    </w:p>
    <w:p w:rsidR="008E0475" w:rsidRDefault="008E0475" w:rsidP="008E0475">
      <w:pPr>
        <w:pStyle w:val="libNormal"/>
        <w:rPr>
          <w:rtl/>
        </w:rPr>
      </w:pPr>
      <w:r>
        <w:rPr>
          <w:rtl/>
        </w:rPr>
        <w:br w:type="page"/>
      </w:r>
    </w:p>
    <w:p w:rsidR="00B62130" w:rsidRDefault="008E0475" w:rsidP="00B62130">
      <w:pPr>
        <w:pStyle w:val="libNormal0"/>
        <w:rPr>
          <w:rtl/>
        </w:rPr>
      </w:pPr>
      <w:r>
        <w:rPr>
          <w:rFonts w:hint="cs"/>
          <w:rtl/>
        </w:rPr>
        <w:lastRenderedPageBreak/>
        <w:t xml:space="preserve">1355 </w:t>
      </w:r>
      <w:r w:rsidR="002235E8">
        <w:rPr>
          <w:rFonts w:hint="cs"/>
          <w:rtl/>
        </w:rPr>
        <w:t>هـ</w:t>
      </w:r>
      <w:r w:rsidR="000B0A22">
        <w:rPr>
          <w:rFonts w:hint="cs"/>
          <w:rtl/>
        </w:rPr>
        <w:t>/</w:t>
      </w:r>
      <w:r>
        <w:rPr>
          <w:rFonts w:hint="cs"/>
          <w:rtl/>
        </w:rPr>
        <w:t>1936 م</w:t>
      </w:r>
      <w:r w:rsidR="002235E8">
        <w:rPr>
          <w:rFonts w:hint="cs"/>
          <w:rtl/>
        </w:rPr>
        <w:t>.</w:t>
      </w:r>
    </w:p>
    <w:p w:rsidR="00B62130" w:rsidRDefault="008E0475" w:rsidP="008E0475">
      <w:pPr>
        <w:pStyle w:val="libNormal"/>
        <w:rPr>
          <w:rtl/>
        </w:rPr>
      </w:pPr>
      <w:r w:rsidRPr="00B62130">
        <w:rPr>
          <w:rStyle w:val="libBold2Char"/>
          <w:rFonts w:hint="cs"/>
          <w:rtl/>
        </w:rPr>
        <w:t>شذرات الذهب في أخبار مَن ذهب</w:t>
      </w:r>
      <w:r w:rsidR="002235E8">
        <w:rPr>
          <w:rFonts w:hint="cs"/>
          <w:rtl/>
        </w:rPr>
        <w:t>،</w:t>
      </w:r>
      <w:r>
        <w:rPr>
          <w:rFonts w:hint="cs"/>
          <w:rtl/>
        </w:rPr>
        <w:t xml:space="preserve"> ابن العماد الحنبليّ</w:t>
      </w:r>
      <w:r w:rsidR="002235E8">
        <w:rPr>
          <w:rFonts w:hint="cs"/>
          <w:rtl/>
        </w:rPr>
        <w:t>،</w:t>
      </w:r>
      <w:r>
        <w:rPr>
          <w:rFonts w:hint="cs"/>
          <w:rtl/>
        </w:rPr>
        <w:t xml:space="preserve"> دار إحياء التراث العربي</w:t>
      </w:r>
      <w:r w:rsidR="002235E8">
        <w:rPr>
          <w:rFonts w:hint="cs"/>
          <w:rtl/>
        </w:rPr>
        <w:t>،</w:t>
      </w:r>
      <w:r>
        <w:rPr>
          <w:rFonts w:hint="cs"/>
          <w:rtl/>
        </w:rPr>
        <w:t xml:space="preserve"> بيروت</w:t>
      </w:r>
      <w:r w:rsidR="002235E8">
        <w:rPr>
          <w:rFonts w:hint="cs"/>
          <w:rtl/>
        </w:rPr>
        <w:t>.</w:t>
      </w:r>
    </w:p>
    <w:p w:rsidR="00B62130" w:rsidRDefault="008E0475" w:rsidP="008E0475">
      <w:pPr>
        <w:pStyle w:val="libNormal"/>
        <w:rPr>
          <w:rtl/>
        </w:rPr>
      </w:pPr>
      <w:r w:rsidRPr="00B62130">
        <w:rPr>
          <w:rStyle w:val="libBold2Char"/>
          <w:rFonts w:hint="cs"/>
          <w:rtl/>
        </w:rPr>
        <w:t>شرح السُّنّة</w:t>
      </w:r>
      <w:r w:rsidR="002235E8">
        <w:rPr>
          <w:rFonts w:hint="cs"/>
          <w:rtl/>
        </w:rPr>
        <w:t>،</w:t>
      </w:r>
      <w:r>
        <w:rPr>
          <w:rFonts w:hint="cs"/>
          <w:rtl/>
        </w:rPr>
        <w:t xml:space="preserve"> البغويّ</w:t>
      </w:r>
      <w:r w:rsidR="002235E8">
        <w:rPr>
          <w:rFonts w:hint="cs"/>
          <w:rtl/>
        </w:rPr>
        <w:t>،</w:t>
      </w:r>
      <w:r>
        <w:rPr>
          <w:rFonts w:hint="cs"/>
          <w:rtl/>
        </w:rPr>
        <w:t xml:space="preserve"> المكتبة الإسلاميّة</w:t>
      </w:r>
      <w:r w:rsidR="002235E8">
        <w:rPr>
          <w:rFonts w:hint="cs"/>
          <w:rtl/>
        </w:rPr>
        <w:t>،</w:t>
      </w:r>
      <w:r>
        <w:rPr>
          <w:rFonts w:hint="cs"/>
          <w:rtl/>
        </w:rPr>
        <w:t xml:space="preserve"> بيروت</w:t>
      </w:r>
      <w:r w:rsidR="002235E8">
        <w:rPr>
          <w:rFonts w:hint="cs"/>
          <w:rtl/>
        </w:rPr>
        <w:t>،</w:t>
      </w:r>
      <w:r>
        <w:rPr>
          <w:rFonts w:hint="cs"/>
          <w:rtl/>
        </w:rPr>
        <w:t xml:space="preserve"> الطبعة الثانية 1403 </w:t>
      </w:r>
      <w:r w:rsidR="002235E8">
        <w:rPr>
          <w:rFonts w:hint="cs"/>
          <w:rtl/>
        </w:rPr>
        <w:t>هـ</w:t>
      </w:r>
      <w:r w:rsidR="000B0A22">
        <w:rPr>
          <w:rFonts w:hint="cs"/>
          <w:rtl/>
        </w:rPr>
        <w:t>/</w:t>
      </w:r>
      <w:r>
        <w:rPr>
          <w:rFonts w:hint="cs"/>
          <w:rtl/>
        </w:rPr>
        <w:t>1983 م</w:t>
      </w:r>
      <w:r w:rsidR="002235E8">
        <w:rPr>
          <w:rFonts w:hint="cs"/>
          <w:rtl/>
        </w:rPr>
        <w:t>.</w:t>
      </w:r>
    </w:p>
    <w:p w:rsidR="00B62130" w:rsidRDefault="008E0475" w:rsidP="008E0475">
      <w:pPr>
        <w:pStyle w:val="libNormal"/>
        <w:rPr>
          <w:rtl/>
        </w:rPr>
      </w:pPr>
      <w:r w:rsidRPr="00B62130">
        <w:rPr>
          <w:rStyle w:val="libBold2Char"/>
          <w:rFonts w:hint="cs"/>
          <w:rtl/>
        </w:rPr>
        <w:t>شرح الشفا</w:t>
      </w:r>
      <w:r w:rsidR="002235E8">
        <w:rPr>
          <w:rFonts w:hint="cs"/>
          <w:rtl/>
        </w:rPr>
        <w:t>،</w:t>
      </w:r>
      <w:r>
        <w:rPr>
          <w:rFonts w:hint="cs"/>
          <w:rtl/>
        </w:rPr>
        <w:t xml:space="preserve"> القاري</w:t>
      </w:r>
      <w:r w:rsidR="002235E8">
        <w:rPr>
          <w:rFonts w:hint="cs"/>
          <w:rtl/>
        </w:rPr>
        <w:t>،</w:t>
      </w:r>
      <w:r>
        <w:rPr>
          <w:rFonts w:hint="cs"/>
          <w:rtl/>
        </w:rPr>
        <w:t xml:space="preserve"> ملاّ علي</w:t>
      </w:r>
      <w:r w:rsidR="002235E8">
        <w:rPr>
          <w:rFonts w:hint="cs"/>
          <w:rtl/>
        </w:rPr>
        <w:t>،</w:t>
      </w:r>
      <w:r>
        <w:rPr>
          <w:rFonts w:hint="cs"/>
          <w:rtl/>
        </w:rPr>
        <w:t xml:space="preserve"> دار الكتب العلميّة</w:t>
      </w:r>
      <w:r w:rsidR="002235E8">
        <w:rPr>
          <w:rFonts w:hint="cs"/>
          <w:rtl/>
        </w:rPr>
        <w:t>،</w:t>
      </w:r>
      <w:r>
        <w:rPr>
          <w:rFonts w:hint="cs"/>
          <w:rtl/>
        </w:rPr>
        <w:t xml:space="preserve"> بيروت</w:t>
      </w:r>
      <w:r w:rsidR="002235E8">
        <w:rPr>
          <w:rFonts w:hint="cs"/>
          <w:rtl/>
        </w:rPr>
        <w:t>،</w:t>
      </w:r>
      <w:r>
        <w:rPr>
          <w:rFonts w:hint="cs"/>
          <w:rtl/>
        </w:rPr>
        <w:t xml:space="preserve"> الطبعة الأولى 1421 </w:t>
      </w:r>
      <w:r w:rsidR="002235E8">
        <w:rPr>
          <w:rFonts w:hint="cs"/>
          <w:rtl/>
        </w:rPr>
        <w:t>هـ.</w:t>
      </w:r>
    </w:p>
    <w:p w:rsidR="00B62130" w:rsidRDefault="008E0475" w:rsidP="008E0475">
      <w:pPr>
        <w:pStyle w:val="libNormal"/>
        <w:rPr>
          <w:rtl/>
        </w:rPr>
      </w:pPr>
      <w:r w:rsidRPr="00B62130">
        <w:rPr>
          <w:rStyle w:val="libBold2Char"/>
          <w:rFonts w:hint="cs"/>
          <w:rtl/>
        </w:rPr>
        <w:t>شرح فتح القدير</w:t>
      </w:r>
      <w:r w:rsidR="002235E8">
        <w:rPr>
          <w:rFonts w:hint="cs"/>
          <w:rtl/>
        </w:rPr>
        <w:t>،</w:t>
      </w:r>
      <w:r>
        <w:rPr>
          <w:rFonts w:hint="cs"/>
          <w:rtl/>
        </w:rPr>
        <w:t xml:space="preserve"> الحنفيّ</w:t>
      </w:r>
      <w:r w:rsidR="002235E8">
        <w:rPr>
          <w:rFonts w:hint="cs"/>
          <w:rtl/>
        </w:rPr>
        <w:t>،</w:t>
      </w:r>
      <w:r>
        <w:rPr>
          <w:rFonts w:hint="cs"/>
          <w:rtl/>
        </w:rPr>
        <w:t xml:space="preserve"> محمّد عبد الواحد</w:t>
      </w:r>
      <w:r w:rsidR="002235E8">
        <w:rPr>
          <w:rFonts w:hint="cs"/>
          <w:rtl/>
        </w:rPr>
        <w:t>،</w:t>
      </w:r>
      <w:r>
        <w:rPr>
          <w:rFonts w:hint="cs"/>
          <w:rtl/>
        </w:rPr>
        <w:t xml:space="preserve"> دار إحياء التراث العربيّ</w:t>
      </w:r>
      <w:r w:rsidR="002235E8">
        <w:rPr>
          <w:rFonts w:hint="cs"/>
          <w:rtl/>
        </w:rPr>
        <w:t>.</w:t>
      </w:r>
    </w:p>
    <w:p w:rsidR="00B62130" w:rsidRDefault="008E0475" w:rsidP="008E0475">
      <w:pPr>
        <w:pStyle w:val="libNormal"/>
        <w:rPr>
          <w:rtl/>
        </w:rPr>
      </w:pPr>
      <w:r w:rsidRPr="00B62130">
        <w:rPr>
          <w:rStyle w:val="libBold2Char"/>
          <w:rFonts w:hint="cs"/>
          <w:rtl/>
        </w:rPr>
        <w:t>شرح المواهب اللّدنيّة</w:t>
      </w:r>
      <w:r w:rsidR="002235E8">
        <w:rPr>
          <w:rFonts w:hint="cs"/>
          <w:rtl/>
        </w:rPr>
        <w:t>،</w:t>
      </w:r>
      <w:r>
        <w:rPr>
          <w:rFonts w:hint="cs"/>
          <w:rtl/>
        </w:rPr>
        <w:t xml:space="preserve"> الزرقانيّ</w:t>
      </w:r>
      <w:r w:rsidR="002235E8">
        <w:rPr>
          <w:rFonts w:hint="cs"/>
          <w:rtl/>
        </w:rPr>
        <w:t>،</w:t>
      </w:r>
      <w:r>
        <w:rPr>
          <w:rFonts w:hint="cs"/>
          <w:rtl/>
        </w:rPr>
        <w:t xml:space="preserve"> محمّد بن عبد الباقي المالكيّ</w:t>
      </w:r>
      <w:r w:rsidR="002235E8">
        <w:rPr>
          <w:rFonts w:hint="cs"/>
          <w:rtl/>
        </w:rPr>
        <w:t>،</w:t>
      </w:r>
      <w:r>
        <w:rPr>
          <w:rFonts w:hint="cs"/>
          <w:rtl/>
        </w:rPr>
        <w:t xml:space="preserve"> بولاق 1278 </w:t>
      </w:r>
      <w:r w:rsidR="002235E8">
        <w:rPr>
          <w:rFonts w:hint="cs"/>
          <w:rtl/>
        </w:rPr>
        <w:t>هـ.</w:t>
      </w:r>
    </w:p>
    <w:p w:rsidR="00B62130" w:rsidRDefault="008E0475" w:rsidP="008E0475">
      <w:pPr>
        <w:pStyle w:val="libNormal"/>
        <w:rPr>
          <w:rtl/>
        </w:rPr>
      </w:pPr>
      <w:r w:rsidRPr="00B62130">
        <w:rPr>
          <w:rStyle w:val="libBold2Char"/>
          <w:rFonts w:hint="cs"/>
          <w:rtl/>
        </w:rPr>
        <w:t>شرح نهج البلاغة</w:t>
      </w:r>
      <w:r w:rsidR="002235E8">
        <w:rPr>
          <w:rFonts w:hint="cs"/>
          <w:rtl/>
        </w:rPr>
        <w:t>،</w:t>
      </w:r>
      <w:r>
        <w:rPr>
          <w:rFonts w:hint="cs"/>
          <w:rtl/>
        </w:rPr>
        <w:t xml:space="preserve"> ابن أبي الحديد المعتزلي</w:t>
      </w:r>
      <w:r w:rsidR="002235E8">
        <w:rPr>
          <w:rFonts w:hint="cs"/>
          <w:rtl/>
        </w:rPr>
        <w:t>،</w:t>
      </w:r>
      <w:r>
        <w:rPr>
          <w:rFonts w:hint="cs"/>
          <w:rtl/>
        </w:rPr>
        <w:t xml:space="preserve"> مكتبة المرعشي</w:t>
      </w:r>
      <w:r w:rsidR="002235E8">
        <w:rPr>
          <w:rFonts w:hint="cs"/>
          <w:rtl/>
        </w:rPr>
        <w:t>،</w:t>
      </w:r>
      <w:r>
        <w:rPr>
          <w:rFonts w:hint="cs"/>
          <w:rtl/>
        </w:rPr>
        <w:t xml:space="preserve"> قم</w:t>
      </w:r>
      <w:r w:rsidR="002235E8">
        <w:rPr>
          <w:rFonts w:hint="cs"/>
          <w:rtl/>
        </w:rPr>
        <w:t>،</w:t>
      </w:r>
      <w:r>
        <w:rPr>
          <w:rFonts w:hint="cs"/>
          <w:rtl/>
        </w:rPr>
        <w:t xml:space="preserve"> الطبعة الثانية 1385 </w:t>
      </w:r>
      <w:r w:rsidR="002235E8">
        <w:rPr>
          <w:rFonts w:hint="cs"/>
          <w:rtl/>
        </w:rPr>
        <w:t>هـ</w:t>
      </w:r>
      <w:r w:rsidR="000B0A22">
        <w:rPr>
          <w:rFonts w:hint="cs"/>
          <w:rtl/>
        </w:rPr>
        <w:t>/</w:t>
      </w:r>
      <w:r>
        <w:rPr>
          <w:rFonts w:hint="cs"/>
          <w:rtl/>
        </w:rPr>
        <w:t>1965 م</w:t>
      </w:r>
      <w:r w:rsidR="002235E8">
        <w:rPr>
          <w:rFonts w:hint="cs"/>
          <w:rtl/>
        </w:rPr>
        <w:t>.</w:t>
      </w:r>
    </w:p>
    <w:p w:rsidR="00B62130" w:rsidRDefault="008E0475" w:rsidP="008E0475">
      <w:pPr>
        <w:pStyle w:val="libNormal"/>
        <w:rPr>
          <w:rtl/>
        </w:rPr>
      </w:pPr>
      <w:r w:rsidRPr="00B62130">
        <w:rPr>
          <w:rStyle w:val="libBold2Char"/>
          <w:rFonts w:hint="cs"/>
          <w:rtl/>
        </w:rPr>
        <w:t>الشرف المؤبّد لآل محمّد</w:t>
      </w:r>
      <w:r w:rsidR="002235E8">
        <w:rPr>
          <w:rFonts w:hint="cs"/>
          <w:rtl/>
        </w:rPr>
        <w:t>،</w:t>
      </w:r>
      <w:r>
        <w:rPr>
          <w:rFonts w:hint="cs"/>
          <w:rtl/>
        </w:rPr>
        <w:t xml:space="preserve"> النبهانيّ</w:t>
      </w:r>
      <w:r w:rsidR="002235E8">
        <w:rPr>
          <w:rFonts w:hint="cs"/>
          <w:rtl/>
        </w:rPr>
        <w:t>،</w:t>
      </w:r>
      <w:r>
        <w:rPr>
          <w:rFonts w:hint="cs"/>
          <w:rtl/>
        </w:rPr>
        <w:t xml:space="preserve"> يوسف بن إسماعيل</w:t>
      </w:r>
      <w:r w:rsidR="002235E8">
        <w:rPr>
          <w:rFonts w:hint="cs"/>
          <w:rtl/>
        </w:rPr>
        <w:t>،</w:t>
      </w:r>
      <w:r>
        <w:rPr>
          <w:rFonts w:hint="cs"/>
          <w:rtl/>
        </w:rPr>
        <w:t xml:space="preserve"> المطبعة الأدبيّة</w:t>
      </w:r>
      <w:r w:rsidR="002235E8">
        <w:rPr>
          <w:rFonts w:hint="cs"/>
          <w:rtl/>
        </w:rPr>
        <w:t>،</w:t>
      </w:r>
      <w:r>
        <w:rPr>
          <w:rFonts w:hint="cs"/>
          <w:rtl/>
        </w:rPr>
        <w:t xml:space="preserve"> بيروت 1309 </w:t>
      </w:r>
      <w:r w:rsidR="002235E8">
        <w:rPr>
          <w:rFonts w:hint="cs"/>
          <w:rtl/>
        </w:rPr>
        <w:t>هـ.</w:t>
      </w:r>
    </w:p>
    <w:p w:rsidR="00B62130" w:rsidRDefault="008E0475" w:rsidP="008E0475">
      <w:pPr>
        <w:pStyle w:val="libNormal"/>
        <w:rPr>
          <w:rtl/>
        </w:rPr>
      </w:pPr>
      <w:r w:rsidRPr="00B62130">
        <w:rPr>
          <w:rStyle w:val="libBold2Char"/>
          <w:rFonts w:hint="cs"/>
          <w:rtl/>
        </w:rPr>
        <w:t>شعر أبي طالب وأخباره والمستدرك</w:t>
      </w:r>
      <w:r>
        <w:rPr>
          <w:rFonts w:hint="cs"/>
          <w:rtl/>
        </w:rPr>
        <w:t xml:space="preserve"> </w:t>
      </w:r>
      <w:r w:rsidRPr="00B62130">
        <w:rPr>
          <w:rStyle w:val="libBold2Char"/>
          <w:rFonts w:hint="cs"/>
          <w:rtl/>
        </w:rPr>
        <w:t>عليه</w:t>
      </w:r>
      <w:r w:rsidR="002235E8">
        <w:rPr>
          <w:rFonts w:hint="cs"/>
          <w:rtl/>
        </w:rPr>
        <w:t>،</w:t>
      </w:r>
      <w:r>
        <w:rPr>
          <w:rFonts w:hint="cs"/>
          <w:rtl/>
        </w:rPr>
        <w:t xml:space="preserve"> المهزميّ</w:t>
      </w:r>
      <w:r w:rsidR="002235E8">
        <w:rPr>
          <w:rFonts w:hint="cs"/>
          <w:rtl/>
        </w:rPr>
        <w:t>،</w:t>
      </w:r>
      <w:r>
        <w:rPr>
          <w:rFonts w:hint="cs"/>
          <w:rtl/>
        </w:rPr>
        <w:t xml:space="preserve"> أبو هفّان عبد الله بن أحمد</w:t>
      </w:r>
      <w:r w:rsidR="002235E8">
        <w:rPr>
          <w:rFonts w:hint="cs"/>
          <w:rtl/>
        </w:rPr>
        <w:t>،</w:t>
      </w:r>
      <w:r>
        <w:rPr>
          <w:rFonts w:hint="cs"/>
          <w:rtl/>
        </w:rPr>
        <w:t xml:space="preserve"> دار الثقافة</w:t>
      </w:r>
      <w:r w:rsidR="002235E8">
        <w:rPr>
          <w:rFonts w:hint="cs"/>
          <w:rtl/>
        </w:rPr>
        <w:t>،</w:t>
      </w:r>
      <w:r>
        <w:rPr>
          <w:rFonts w:hint="cs"/>
          <w:rtl/>
        </w:rPr>
        <w:t xml:space="preserve"> الطبعة الأولى 1414 </w:t>
      </w:r>
      <w:r w:rsidR="002235E8">
        <w:rPr>
          <w:rFonts w:hint="cs"/>
          <w:rtl/>
        </w:rPr>
        <w:t>هـ.</w:t>
      </w:r>
    </w:p>
    <w:p w:rsidR="00B62130" w:rsidRDefault="008E0475" w:rsidP="008E0475">
      <w:pPr>
        <w:pStyle w:val="libNormal"/>
        <w:rPr>
          <w:rtl/>
        </w:rPr>
      </w:pPr>
      <w:r w:rsidRPr="00B62130">
        <w:rPr>
          <w:rStyle w:val="libBold2Char"/>
          <w:rFonts w:hint="cs"/>
          <w:rtl/>
        </w:rPr>
        <w:t>الشِفا بتعريف حقوق المصطفى</w:t>
      </w:r>
      <w:r w:rsidR="002235E8">
        <w:rPr>
          <w:rFonts w:hint="cs"/>
          <w:rtl/>
        </w:rPr>
        <w:t>،</w:t>
      </w:r>
      <w:r>
        <w:rPr>
          <w:rFonts w:hint="cs"/>
          <w:rtl/>
        </w:rPr>
        <w:t xml:space="preserve"> القاضي عياض بن موسى اليحصبيّ</w:t>
      </w:r>
      <w:r w:rsidR="002235E8">
        <w:rPr>
          <w:rFonts w:hint="cs"/>
          <w:rtl/>
        </w:rPr>
        <w:t>،</w:t>
      </w:r>
      <w:r>
        <w:rPr>
          <w:rFonts w:hint="cs"/>
          <w:rtl/>
        </w:rPr>
        <w:t xml:space="preserve"> طبعة قديمة</w:t>
      </w:r>
      <w:r w:rsidR="002235E8">
        <w:rPr>
          <w:rFonts w:hint="cs"/>
          <w:rtl/>
        </w:rPr>
        <w:t>.</w:t>
      </w:r>
    </w:p>
    <w:p w:rsidR="00B62130" w:rsidRDefault="008E0475" w:rsidP="008E0475">
      <w:pPr>
        <w:pStyle w:val="libNormal"/>
        <w:rPr>
          <w:rtl/>
        </w:rPr>
      </w:pPr>
      <w:r w:rsidRPr="00B62130">
        <w:rPr>
          <w:rStyle w:val="libBold2Char"/>
          <w:rFonts w:hint="cs"/>
          <w:rtl/>
        </w:rPr>
        <w:t>شواهد التنزيل لقواعد التفضيل</w:t>
      </w:r>
      <w:r w:rsidR="002235E8">
        <w:rPr>
          <w:rFonts w:hint="cs"/>
          <w:rtl/>
        </w:rPr>
        <w:t>،</w:t>
      </w:r>
      <w:r>
        <w:rPr>
          <w:rFonts w:hint="cs"/>
          <w:rtl/>
        </w:rPr>
        <w:t xml:space="preserve"> الحاكم الحسكانيّ الحنفيّ</w:t>
      </w:r>
      <w:r w:rsidR="002235E8">
        <w:rPr>
          <w:rFonts w:hint="cs"/>
          <w:rtl/>
        </w:rPr>
        <w:t>،</w:t>
      </w:r>
      <w:r>
        <w:rPr>
          <w:rFonts w:hint="cs"/>
          <w:rtl/>
        </w:rPr>
        <w:t xml:space="preserve"> عبيد الله ابن عبد الله</w:t>
      </w:r>
      <w:r w:rsidR="002235E8">
        <w:rPr>
          <w:rFonts w:hint="cs"/>
          <w:rtl/>
        </w:rPr>
        <w:t>،</w:t>
      </w:r>
      <w:r>
        <w:rPr>
          <w:rFonts w:hint="cs"/>
          <w:rtl/>
        </w:rPr>
        <w:t xml:space="preserve"> مؤسّسة الأعلميّ</w:t>
      </w:r>
      <w:r w:rsidR="002235E8">
        <w:rPr>
          <w:rFonts w:hint="cs"/>
          <w:rtl/>
        </w:rPr>
        <w:t>،</w:t>
      </w:r>
      <w:r>
        <w:rPr>
          <w:rFonts w:hint="cs"/>
          <w:rtl/>
        </w:rPr>
        <w:t xml:space="preserve"> بيروت 1393 </w:t>
      </w:r>
      <w:r w:rsidR="002235E8">
        <w:rPr>
          <w:rFonts w:hint="cs"/>
          <w:rtl/>
        </w:rPr>
        <w:t>هـ.</w:t>
      </w:r>
    </w:p>
    <w:p w:rsidR="00B62130" w:rsidRDefault="008E0475" w:rsidP="008E0475">
      <w:pPr>
        <w:pStyle w:val="libNormal"/>
        <w:rPr>
          <w:rtl/>
        </w:rPr>
      </w:pPr>
      <w:r w:rsidRPr="00B62130">
        <w:rPr>
          <w:rStyle w:val="libBold2Char"/>
          <w:rFonts w:hint="cs"/>
          <w:rtl/>
        </w:rPr>
        <w:t>الصافي في تفسير القرآن</w:t>
      </w:r>
      <w:r w:rsidR="002235E8">
        <w:rPr>
          <w:rFonts w:hint="cs"/>
          <w:rtl/>
        </w:rPr>
        <w:t>،</w:t>
      </w:r>
      <w:r>
        <w:rPr>
          <w:rFonts w:hint="cs"/>
          <w:rtl/>
        </w:rPr>
        <w:t xml:space="preserve"> الفيض الكاشاني</w:t>
      </w:r>
      <w:r w:rsidR="002235E8">
        <w:rPr>
          <w:rFonts w:hint="cs"/>
          <w:rtl/>
        </w:rPr>
        <w:t>،</w:t>
      </w:r>
      <w:r>
        <w:rPr>
          <w:rFonts w:hint="cs"/>
          <w:rtl/>
        </w:rPr>
        <w:t xml:space="preserve"> محمّد بن المرتضى</w:t>
      </w:r>
      <w:r w:rsidR="002235E8">
        <w:rPr>
          <w:rFonts w:hint="cs"/>
          <w:rtl/>
        </w:rPr>
        <w:t>،</w:t>
      </w:r>
      <w:r>
        <w:rPr>
          <w:rFonts w:hint="cs"/>
          <w:rtl/>
        </w:rPr>
        <w:t xml:space="preserve"> المكتبة الإسلاميّة</w:t>
      </w:r>
      <w:r w:rsidR="002235E8">
        <w:rPr>
          <w:rFonts w:hint="cs"/>
          <w:rtl/>
        </w:rPr>
        <w:t>،</w:t>
      </w:r>
      <w:r>
        <w:rPr>
          <w:rFonts w:hint="cs"/>
          <w:rtl/>
        </w:rPr>
        <w:t xml:space="preserve"> طهران</w:t>
      </w:r>
      <w:r w:rsidR="002235E8">
        <w:rPr>
          <w:rFonts w:hint="cs"/>
          <w:rtl/>
        </w:rPr>
        <w:t>،</w:t>
      </w:r>
      <w:r>
        <w:rPr>
          <w:rFonts w:hint="cs"/>
          <w:rtl/>
        </w:rPr>
        <w:t xml:space="preserve"> الطبعة الثالثة 1287 </w:t>
      </w:r>
      <w:r w:rsidR="002235E8">
        <w:rPr>
          <w:rFonts w:hint="cs"/>
          <w:rtl/>
        </w:rPr>
        <w:t>هـ.</w:t>
      </w:r>
    </w:p>
    <w:p w:rsidR="00B62130" w:rsidRDefault="008E0475" w:rsidP="008E0475">
      <w:pPr>
        <w:pStyle w:val="libNormal"/>
        <w:rPr>
          <w:rtl/>
        </w:rPr>
      </w:pPr>
      <w:r w:rsidRPr="00B62130">
        <w:rPr>
          <w:rStyle w:val="libBold2Char"/>
          <w:rFonts w:hint="cs"/>
          <w:rtl/>
        </w:rPr>
        <w:t>صبح الأعشى في صناعة الإنشا</w:t>
      </w:r>
      <w:r w:rsidR="002235E8" w:rsidRPr="00B62130">
        <w:rPr>
          <w:rStyle w:val="libBold2Char"/>
          <w:rFonts w:hint="cs"/>
          <w:rtl/>
        </w:rPr>
        <w:t>،</w:t>
      </w:r>
      <w:r w:rsidRPr="00B62130">
        <w:rPr>
          <w:rStyle w:val="libBold2Char"/>
          <w:rFonts w:hint="cs"/>
          <w:rtl/>
        </w:rPr>
        <w:t xml:space="preserve"> القلقشندي</w:t>
      </w:r>
      <w:r w:rsidR="002235E8">
        <w:rPr>
          <w:rFonts w:hint="cs"/>
          <w:rtl/>
        </w:rPr>
        <w:t>،</w:t>
      </w:r>
      <w:r>
        <w:rPr>
          <w:rFonts w:hint="cs"/>
          <w:rtl/>
        </w:rPr>
        <w:t xml:space="preserve"> أحمد بن عليّ</w:t>
      </w:r>
      <w:r w:rsidR="002235E8">
        <w:rPr>
          <w:rFonts w:hint="cs"/>
          <w:rtl/>
        </w:rPr>
        <w:t>،</w:t>
      </w:r>
      <w:r>
        <w:rPr>
          <w:rFonts w:hint="cs"/>
          <w:rtl/>
        </w:rPr>
        <w:t xml:space="preserve"> دار الكتب العلميّة</w:t>
      </w:r>
      <w:r w:rsidR="002235E8">
        <w:rPr>
          <w:rFonts w:hint="cs"/>
          <w:rtl/>
        </w:rPr>
        <w:t>،</w:t>
      </w:r>
      <w:r>
        <w:rPr>
          <w:rFonts w:hint="cs"/>
          <w:rtl/>
        </w:rPr>
        <w:t xml:space="preserve"> بيروت</w:t>
      </w:r>
      <w:r w:rsidR="002235E8">
        <w:rPr>
          <w:rFonts w:hint="cs"/>
          <w:rtl/>
        </w:rPr>
        <w:t>،</w:t>
      </w:r>
      <w:r>
        <w:rPr>
          <w:rFonts w:hint="cs"/>
          <w:rtl/>
        </w:rPr>
        <w:t xml:space="preserve"> الطبعة الأولى 1407 </w:t>
      </w:r>
      <w:r w:rsidR="002235E8">
        <w:rPr>
          <w:rFonts w:hint="cs"/>
          <w:rtl/>
        </w:rPr>
        <w:t>هـ</w:t>
      </w:r>
      <w:r w:rsidR="000B0A22">
        <w:rPr>
          <w:rFonts w:hint="cs"/>
          <w:rtl/>
        </w:rPr>
        <w:t>/</w:t>
      </w:r>
      <w:r>
        <w:rPr>
          <w:rFonts w:hint="cs"/>
          <w:rtl/>
        </w:rPr>
        <w:t>1987 م</w:t>
      </w:r>
      <w:r w:rsidR="002235E8">
        <w:rPr>
          <w:rFonts w:hint="cs"/>
          <w:rtl/>
        </w:rPr>
        <w:t>.</w:t>
      </w:r>
    </w:p>
    <w:p w:rsidR="008E0475" w:rsidRDefault="008E0475" w:rsidP="008E0475">
      <w:pPr>
        <w:pStyle w:val="libNormal"/>
        <w:rPr>
          <w:rtl/>
        </w:rPr>
      </w:pPr>
      <w:r w:rsidRPr="00B62130">
        <w:rPr>
          <w:rStyle w:val="libBold2Char"/>
          <w:rFonts w:hint="cs"/>
          <w:rtl/>
        </w:rPr>
        <w:t>الصحبة والصحابة</w:t>
      </w:r>
      <w:r w:rsidR="002235E8">
        <w:rPr>
          <w:rFonts w:hint="cs"/>
          <w:rtl/>
        </w:rPr>
        <w:t>،</w:t>
      </w:r>
      <w:r>
        <w:rPr>
          <w:rFonts w:hint="cs"/>
          <w:rtl/>
        </w:rPr>
        <w:t xml:space="preserve"> المالكيّ</w:t>
      </w:r>
      <w:r w:rsidR="002235E8">
        <w:rPr>
          <w:rFonts w:hint="cs"/>
          <w:rtl/>
        </w:rPr>
        <w:t>،</w:t>
      </w:r>
      <w:r>
        <w:rPr>
          <w:rFonts w:hint="cs"/>
          <w:rtl/>
        </w:rPr>
        <w:t xml:space="preserve"> حسن بن فرحان</w:t>
      </w:r>
      <w:r w:rsidR="002235E8">
        <w:rPr>
          <w:rFonts w:hint="cs"/>
          <w:rtl/>
        </w:rPr>
        <w:t>،</w:t>
      </w:r>
      <w:r>
        <w:rPr>
          <w:rFonts w:hint="cs"/>
          <w:rtl/>
        </w:rPr>
        <w:t xml:space="preserve"> نشر مركز الدراسات</w:t>
      </w:r>
      <w:r w:rsidR="002235E8">
        <w:rPr>
          <w:rFonts w:hint="cs"/>
          <w:rtl/>
        </w:rPr>
        <w:t>،</w:t>
      </w:r>
      <w:r>
        <w:rPr>
          <w:rFonts w:hint="cs"/>
          <w:rtl/>
        </w:rPr>
        <w:t xml:space="preserve"> الأردن</w:t>
      </w:r>
      <w:r w:rsidR="002235E8">
        <w:rPr>
          <w:rFonts w:hint="cs"/>
          <w:rtl/>
        </w:rPr>
        <w:t>،</w:t>
      </w:r>
      <w:r>
        <w:rPr>
          <w:rFonts w:hint="cs"/>
          <w:rtl/>
        </w:rPr>
        <w:t xml:space="preserve"> الطبعة الأولى 1421 </w:t>
      </w:r>
      <w:r w:rsidR="002235E8">
        <w:rPr>
          <w:rFonts w:hint="cs"/>
          <w:rtl/>
        </w:rPr>
        <w:t>هـ.</w:t>
      </w:r>
    </w:p>
    <w:p w:rsidR="00B62130" w:rsidRDefault="008E0475" w:rsidP="008E0475">
      <w:pPr>
        <w:pStyle w:val="libNormal"/>
      </w:pPr>
      <w:r>
        <w:rPr>
          <w:rtl/>
        </w:rPr>
        <w:br w:type="page"/>
      </w:r>
    </w:p>
    <w:p w:rsidR="00B62130" w:rsidRDefault="008E0475" w:rsidP="008E0475">
      <w:pPr>
        <w:pStyle w:val="libNormal"/>
        <w:rPr>
          <w:rtl/>
        </w:rPr>
      </w:pPr>
      <w:r w:rsidRPr="00B62130">
        <w:rPr>
          <w:rStyle w:val="libBold2Char"/>
          <w:rFonts w:hint="cs"/>
          <w:rtl/>
        </w:rPr>
        <w:lastRenderedPageBreak/>
        <w:t>صحيح البخاريّ</w:t>
      </w:r>
      <w:r w:rsidR="002235E8">
        <w:rPr>
          <w:rFonts w:hint="cs"/>
          <w:rtl/>
        </w:rPr>
        <w:t>،</w:t>
      </w:r>
      <w:r>
        <w:rPr>
          <w:rFonts w:hint="cs"/>
          <w:rtl/>
        </w:rPr>
        <w:t xml:space="preserve"> الجعفي البخاريّ</w:t>
      </w:r>
      <w:r w:rsidR="002235E8">
        <w:rPr>
          <w:rFonts w:hint="cs"/>
          <w:rtl/>
        </w:rPr>
        <w:t>،</w:t>
      </w:r>
      <w:r>
        <w:rPr>
          <w:rFonts w:hint="cs"/>
          <w:rtl/>
        </w:rPr>
        <w:t xml:space="preserve"> محمّد بن إسماعيل</w:t>
      </w:r>
      <w:r w:rsidR="002235E8">
        <w:rPr>
          <w:rFonts w:hint="cs"/>
          <w:rtl/>
        </w:rPr>
        <w:t>،</w:t>
      </w:r>
      <w:r>
        <w:rPr>
          <w:rFonts w:hint="cs"/>
          <w:rtl/>
        </w:rPr>
        <w:t xml:space="preserve"> دار إحياء التراث العربيّ</w:t>
      </w:r>
      <w:r w:rsidR="002235E8">
        <w:rPr>
          <w:rFonts w:hint="cs"/>
          <w:rtl/>
        </w:rPr>
        <w:t>،</w:t>
      </w:r>
      <w:r>
        <w:rPr>
          <w:rFonts w:hint="cs"/>
          <w:rtl/>
        </w:rPr>
        <w:t xml:space="preserve"> بيروت</w:t>
      </w:r>
      <w:r w:rsidR="002235E8">
        <w:rPr>
          <w:rFonts w:hint="cs"/>
          <w:rtl/>
        </w:rPr>
        <w:t>.</w:t>
      </w:r>
    </w:p>
    <w:p w:rsidR="00B62130" w:rsidRDefault="008E0475" w:rsidP="008E0475">
      <w:pPr>
        <w:pStyle w:val="libNormal"/>
        <w:rPr>
          <w:rtl/>
        </w:rPr>
      </w:pPr>
      <w:r w:rsidRPr="00B62130">
        <w:rPr>
          <w:rStyle w:val="libBold2Char"/>
          <w:rFonts w:hint="cs"/>
          <w:rtl/>
        </w:rPr>
        <w:t>صحيح مسلم</w:t>
      </w:r>
      <w:r w:rsidR="002235E8">
        <w:rPr>
          <w:rFonts w:hint="cs"/>
          <w:rtl/>
        </w:rPr>
        <w:t>،</w:t>
      </w:r>
      <w:r>
        <w:rPr>
          <w:rFonts w:hint="cs"/>
          <w:rtl/>
        </w:rPr>
        <w:t xml:space="preserve"> القشيريّ</w:t>
      </w:r>
      <w:r w:rsidR="002235E8">
        <w:rPr>
          <w:rFonts w:hint="cs"/>
          <w:rtl/>
        </w:rPr>
        <w:t>،</w:t>
      </w:r>
      <w:r>
        <w:rPr>
          <w:rFonts w:hint="cs"/>
          <w:rtl/>
        </w:rPr>
        <w:t xml:space="preserve"> مسلم بن الحجّاج</w:t>
      </w:r>
      <w:r w:rsidR="002235E8">
        <w:rPr>
          <w:rFonts w:hint="cs"/>
          <w:rtl/>
        </w:rPr>
        <w:t>،</w:t>
      </w:r>
      <w:r>
        <w:rPr>
          <w:rFonts w:hint="cs"/>
          <w:rtl/>
        </w:rPr>
        <w:t xml:space="preserve"> دار إحياء التراث العربيّ</w:t>
      </w:r>
      <w:r w:rsidR="002235E8">
        <w:rPr>
          <w:rFonts w:hint="cs"/>
          <w:rtl/>
        </w:rPr>
        <w:t>،</w:t>
      </w:r>
      <w:r>
        <w:rPr>
          <w:rFonts w:hint="cs"/>
          <w:rtl/>
        </w:rPr>
        <w:t xml:space="preserve"> بيروت</w:t>
      </w:r>
      <w:r w:rsidR="002235E8">
        <w:rPr>
          <w:rFonts w:hint="cs"/>
          <w:rtl/>
        </w:rPr>
        <w:t>.</w:t>
      </w:r>
    </w:p>
    <w:p w:rsidR="00B62130" w:rsidRDefault="008E0475" w:rsidP="008E0475">
      <w:pPr>
        <w:pStyle w:val="libNormal"/>
        <w:rPr>
          <w:rtl/>
        </w:rPr>
      </w:pPr>
      <w:r w:rsidRPr="00B62130">
        <w:rPr>
          <w:rStyle w:val="libBold2Char"/>
          <w:rFonts w:hint="cs"/>
          <w:rtl/>
        </w:rPr>
        <w:t>صفة الصفوة</w:t>
      </w:r>
      <w:r w:rsidR="002235E8">
        <w:rPr>
          <w:rFonts w:hint="cs"/>
          <w:rtl/>
        </w:rPr>
        <w:t>،</w:t>
      </w:r>
      <w:r>
        <w:rPr>
          <w:rFonts w:hint="cs"/>
          <w:rtl/>
        </w:rPr>
        <w:t xml:space="preserve"> ابن الجوزي</w:t>
      </w:r>
      <w:r w:rsidR="002235E8">
        <w:rPr>
          <w:rFonts w:hint="cs"/>
          <w:rtl/>
        </w:rPr>
        <w:t>،</w:t>
      </w:r>
      <w:r>
        <w:rPr>
          <w:rFonts w:hint="cs"/>
          <w:rtl/>
        </w:rPr>
        <w:t xml:space="preserve"> أبو الفرج عبد الرحمان</w:t>
      </w:r>
      <w:r w:rsidR="002235E8">
        <w:rPr>
          <w:rFonts w:hint="cs"/>
          <w:rtl/>
        </w:rPr>
        <w:t>،</w:t>
      </w:r>
      <w:r>
        <w:rPr>
          <w:rFonts w:hint="cs"/>
          <w:rtl/>
        </w:rPr>
        <w:t xml:space="preserve"> مطبعة حيدرآباد الدكن</w:t>
      </w:r>
      <w:r w:rsidR="002235E8">
        <w:rPr>
          <w:rFonts w:hint="cs"/>
          <w:rtl/>
        </w:rPr>
        <w:t xml:space="preserve"> - </w:t>
      </w:r>
      <w:r>
        <w:rPr>
          <w:rFonts w:hint="cs"/>
          <w:rtl/>
        </w:rPr>
        <w:t xml:space="preserve">الهند 1312 </w:t>
      </w:r>
      <w:r w:rsidR="002235E8">
        <w:rPr>
          <w:rFonts w:hint="cs"/>
          <w:rtl/>
        </w:rPr>
        <w:t>هـ.</w:t>
      </w:r>
    </w:p>
    <w:p w:rsidR="00B62130" w:rsidRDefault="008E0475" w:rsidP="008E0475">
      <w:pPr>
        <w:pStyle w:val="libNormal"/>
        <w:rPr>
          <w:rtl/>
        </w:rPr>
      </w:pPr>
      <w:r w:rsidRPr="00B62130">
        <w:rPr>
          <w:rStyle w:val="libBold2Char"/>
          <w:rFonts w:hint="cs"/>
          <w:rtl/>
        </w:rPr>
        <w:t>الصواعق المحرقة</w:t>
      </w:r>
      <w:r w:rsidR="002235E8">
        <w:rPr>
          <w:rFonts w:hint="cs"/>
          <w:rtl/>
        </w:rPr>
        <w:t>،</w:t>
      </w:r>
      <w:r>
        <w:rPr>
          <w:rFonts w:hint="cs"/>
          <w:rtl/>
        </w:rPr>
        <w:t xml:space="preserve"> ابن حجر الهيتميّ</w:t>
      </w:r>
      <w:r w:rsidR="002235E8">
        <w:rPr>
          <w:rFonts w:hint="cs"/>
          <w:rtl/>
        </w:rPr>
        <w:t>،</w:t>
      </w:r>
      <w:r>
        <w:rPr>
          <w:rFonts w:hint="cs"/>
          <w:rtl/>
        </w:rPr>
        <w:t xml:space="preserve"> أحمد</w:t>
      </w:r>
      <w:r w:rsidR="002235E8">
        <w:rPr>
          <w:rFonts w:hint="cs"/>
          <w:rtl/>
        </w:rPr>
        <w:t>،</w:t>
      </w:r>
      <w:r>
        <w:rPr>
          <w:rFonts w:hint="cs"/>
          <w:rtl/>
        </w:rPr>
        <w:t xml:space="preserve"> طبعة مصر</w:t>
      </w:r>
      <w:r w:rsidR="002235E8">
        <w:rPr>
          <w:rFonts w:hint="cs"/>
          <w:rtl/>
        </w:rPr>
        <w:t>،</w:t>
      </w:r>
      <w:r>
        <w:rPr>
          <w:rFonts w:hint="cs"/>
          <w:rtl/>
        </w:rPr>
        <w:t xml:space="preserve"> المطبعة الميمنيّة 1312 </w:t>
      </w:r>
      <w:r w:rsidR="002235E8">
        <w:rPr>
          <w:rFonts w:hint="cs"/>
          <w:rtl/>
        </w:rPr>
        <w:t>هـ؛</w:t>
      </w:r>
      <w:r>
        <w:rPr>
          <w:rFonts w:hint="cs"/>
          <w:rtl/>
        </w:rPr>
        <w:t xml:space="preserve"> وطبعة مصر أيضاً</w:t>
      </w:r>
      <w:r w:rsidR="002235E8">
        <w:rPr>
          <w:rFonts w:hint="cs"/>
          <w:rtl/>
        </w:rPr>
        <w:t>،</w:t>
      </w:r>
      <w:r>
        <w:rPr>
          <w:rFonts w:hint="cs"/>
          <w:rtl/>
        </w:rPr>
        <w:t xml:space="preserve"> مكتبة القاهرة</w:t>
      </w:r>
      <w:r w:rsidR="002235E8">
        <w:rPr>
          <w:rFonts w:hint="cs"/>
          <w:rtl/>
        </w:rPr>
        <w:t>،</w:t>
      </w:r>
      <w:r>
        <w:rPr>
          <w:rFonts w:hint="cs"/>
          <w:rtl/>
        </w:rPr>
        <w:t xml:space="preserve"> الطبعة الثانية 1385 </w:t>
      </w:r>
      <w:r w:rsidR="002235E8">
        <w:rPr>
          <w:rFonts w:hint="cs"/>
          <w:rtl/>
        </w:rPr>
        <w:t>هـ</w:t>
      </w:r>
      <w:r w:rsidR="000B0A22">
        <w:rPr>
          <w:rFonts w:hint="cs"/>
          <w:rtl/>
        </w:rPr>
        <w:t>/</w:t>
      </w:r>
      <w:r>
        <w:rPr>
          <w:rFonts w:hint="cs"/>
          <w:rtl/>
        </w:rPr>
        <w:t>1965 م</w:t>
      </w:r>
      <w:r w:rsidR="002235E8">
        <w:rPr>
          <w:rFonts w:hint="cs"/>
          <w:rtl/>
        </w:rPr>
        <w:t>.</w:t>
      </w:r>
    </w:p>
    <w:p w:rsidR="00B62130" w:rsidRDefault="008E0475" w:rsidP="008E0475">
      <w:pPr>
        <w:pStyle w:val="libNormal"/>
        <w:rPr>
          <w:rtl/>
        </w:rPr>
      </w:pPr>
      <w:r w:rsidRPr="00B62130">
        <w:rPr>
          <w:rStyle w:val="libBold2Char"/>
          <w:rFonts w:hint="cs"/>
          <w:rtl/>
        </w:rPr>
        <w:t>الضوء اللاّمع لأهل القرن التاسع</w:t>
      </w:r>
      <w:r w:rsidR="002235E8">
        <w:rPr>
          <w:rFonts w:hint="cs"/>
          <w:rtl/>
        </w:rPr>
        <w:t>،</w:t>
      </w:r>
      <w:r>
        <w:rPr>
          <w:rFonts w:hint="cs"/>
          <w:rtl/>
        </w:rPr>
        <w:t xml:space="preserve"> السخاوي</w:t>
      </w:r>
      <w:r w:rsidR="002235E8">
        <w:rPr>
          <w:rFonts w:hint="cs"/>
          <w:rtl/>
        </w:rPr>
        <w:t>،</w:t>
      </w:r>
      <w:r>
        <w:rPr>
          <w:rFonts w:hint="cs"/>
          <w:rtl/>
        </w:rPr>
        <w:t xml:space="preserve"> محمّد عبد الرحمان</w:t>
      </w:r>
      <w:r w:rsidR="002235E8">
        <w:rPr>
          <w:rFonts w:hint="cs"/>
          <w:rtl/>
        </w:rPr>
        <w:t>،</w:t>
      </w:r>
      <w:r>
        <w:rPr>
          <w:rFonts w:hint="cs"/>
          <w:rtl/>
        </w:rPr>
        <w:t xml:space="preserve"> طبع دار الكتاب الإسلاميّ</w:t>
      </w:r>
      <w:r w:rsidR="002235E8">
        <w:rPr>
          <w:rFonts w:hint="cs"/>
          <w:rtl/>
        </w:rPr>
        <w:t>،</w:t>
      </w:r>
      <w:r>
        <w:rPr>
          <w:rFonts w:hint="cs"/>
          <w:rtl/>
        </w:rPr>
        <w:t xml:space="preserve"> مصر</w:t>
      </w:r>
      <w:r w:rsidR="002235E8">
        <w:rPr>
          <w:rFonts w:hint="cs"/>
          <w:rtl/>
        </w:rPr>
        <w:t>.</w:t>
      </w:r>
    </w:p>
    <w:p w:rsidR="00B62130" w:rsidRDefault="008E0475" w:rsidP="008E0475">
      <w:pPr>
        <w:pStyle w:val="libNormal"/>
        <w:rPr>
          <w:rtl/>
        </w:rPr>
      </w:pPr>
      <w:r w:rsidRPr="00B62130">
        <w:rPr>
          <w:rStyle w:val="libBold2Char"/>
          <w:rFonts w:hint="cs"/>
          <w:rtl/>
        </w:rPr>
        <w:t>الطبقات</w:t>
      </w:r>
      <w:r w:rsidR="002235E8">
        <w:rPr>
          <w:rFonts w:hint="cs"/>
          <w:rtl/>
        </w:rPr>
        <w:t>،</w:t>
      </w:r>
      <w:r>
        <w:rPr>
          <w:rFonts w:hint="cs"/>
          <w:rtl/>
        </w:rPr>
        <w:t xml:space="preserve"> خليفة بن خيّاط</w:t>
      </w:r>
      <w:r w:rsidR="002235E8">
        <w:rPr>
          <w:rFonts w:hint="cs"/>
          <w:rtl/>
        </w:rPr>
        <w:t>،</w:t>
      </w:r>
      <w:r>
        <w:rPr>
          <w:rFonts w:hint="cs"/>
          <w:rtl/>
        </w:rPr>
        <w:t xml:space="preserve"> دار الفكر</w:t>
      </w:r>
      <w:r w:rsidR="002235E8">
        <w:rPr>
          <w:rFonts w:hint="cs"/>
          <w:rtl/>
        </w:rPr>
        <w:t>،</w:t>
      </w:r>
      <w:r>
        <w:rPr>
          <w:rFonts w:hint="cs"/>
          <w:rtl/>
        </w:rPr>
        <w:t xml:space="preserve"> بيروت 1414 </w:t>
      </w:r>
      <w:r w:rsidR="002235E8">
        <w:rPr>
          <w:rFonts w:hint="cs"/>
          <w:rtl/>
        </w:rPr>
        <w:t>هـ</w:t>
      </w:r>
      <w:r w:rsidR="000B0A22">
        <w:rPr>
          <w:rFonts w:hint="cs"/>
          <w:rtl/>
        </w:rPr>
        <w:t>/</w:t>
      </w:r>
      <w:r>
        <w:rPr>
          <w:rFonts w:hint="cs"/>
          <w:rtl/>
        </w:rPr>
        <w:t>1993 م</w:t>
      </w:r>
      <w:r w:rsidR="002235E8">
        <w:rPr>
          <w:rFonts w:hint="cs"/>
          <w:rtl/>
        </w:rPr>
        <w:t>.</w:t>
      </w:r>
    </w:p>
    <w:p w:rsidR="00B62130" w:rsidRDefault="008E0475" w:rsidP="008E0475">
      <w:pPr>
        <w:pStyle w:val="libNormal"/>
        <w:rPr>
          <w:rtl/>
        </w:rPr>
      </w:pPr>
      <w:r w:rsidRPr="00B62130">
        <w:rPr>
          <w:rStyle w:val="libBold2Char"/>
          <w:rFonts w:hint="cs"/>
          <w:rtl/>
        </w:rPr>
        <w:t>طبقات الشافعيّة</w:t>
      </w:r>
      <w:r w:rsidR="002235E8">
        <w:rPr>
          <w:rFonts w:hint="cs"/>
          <w:rtl/>
        </w:rPr>
        <w:t>،</w:t>
      </w:r>
      <w:r>
        <w:rPr>
          <w:rFonts w:hint="cs"/>
          <w:rtl/>
        </w:rPr>
        <w:t xml:space="preserve"> ابن قاضي شهبة</w:t>
      </w:r>
      <w:r w:rsidR="002235E8">
        <w:rPr>
          <w:rFonts w:hint="cs"/>
          <w:rtl/>
        </w:rPr>
        <w:t>،</w:t>
      </w:r>
      <w:r>
        <w:rPr>
          <w:rFonts w:hint="cs"/>
          <w:rtl/>
        </w:rPr>
        <w:t xml:space="preserve"> دار الندوة الجديدة</w:t>
      </w:r>
      <w:r w:rsidR="002235E8">
        <w:rPr>
          <w:rFonts w:hint="cs"/>
          <w:rtl/>
        </w:rPr>
        <w:t>،</w:t>
      </w:r>
      <w:r>
        <w:rPr>
          <w:rFonts w:hint="cs"/>
          <w:rtl/>
        </w:rPr>
        <w:t xml:space="preserve"> بيروت 1424 </w:t>
      </w:r>
      <w:r w:rsidR="002235E8">
        <w:rPr>
          <w:rFonts w:hint="cs"/>
          <w:rtl/>
        </w:rPr>
        <w:t>هـ.</w:t>
      </w:r>
    </w:p>
    <w:p w:rsidR="00B62130" w:rsidRDefault="008E0475" w:rsidP="008E0475">
      <w:pPr>
        <w:pStyle w:val="libNormal"/>
        <w:rPr>
          <w:rtl/>
        </w:rPr>
      </w:pPr>
      <w:r w:rsidRPr="00B62130">
        <w:rPr>
          <w:rStyle w:val="libBold2Char"/>
          <w:rFonts w:hint="cs"/>
          <w:rtl/>
        </w:rPr>
        <w:t>طبقات الشافعيّة الكبرى</w:t>
      </w:r>
      <w:r w:rsidR="002235E8">
        <w:rPr>
          <w:rFonts w:hint="cs"/>
          <w:rtl/>
        </w:rPr>
        <w:t>،</w:t>
      </w:r>
      <w:r>
        <w:rPr>
          <w:rFonts w:hint="cs"/>
          <w:rtl/>
        </w:rPr>
        <w:t xml:space="preserve"> السُّبكي</w:t>
      </w:r>
      <w:r w:rsidR="002235E8">
        <w:rPr>
          <w:rFonts w:hint="cs"/>
          <w:rtl/>
        </w:rPr>
        <w:t>،</w:t>
      </w:r>
      <w:r>
        <w:rPr>
          <w:rFonts w:hint="cs"/>
          <w:rtl/>
        </w:rPr>
        <w:t xml:space="preserve"> تاج الدين عبد الوهّاب بن عليّ</w:t>
      </w:r>
      <w:r w:rsidR="002235E8">
        <w:rPr>
          <w:rFonts w:hint="cs"/>
          <w:rtl/>
        </w:rPr>
        <w:t>،</w:t>
      </w:r>
      <w:r>
        <w:rPr>
          <w:rFonts w:hint="cs"/>
          <w:rtl/>
        </w:rPr>
        <w:t xml:space="preserve"> دار الكتب العلميّة</w:t>
      </w:r>
      <w:r w:rsidR="002235E8">
        <w:rPr>
          <w:rFonts w:hint="cs"/>
          <w:rtl/>
        </w:rPr>
        <w:t>،</w:t>
      </w:r>
      <w:r>
        <w:rPr>
          <w:rFonts w:hint="cs"/>
          <w:rtl/>
        </w:rPr>
        <w:t xml:space="preserve"> بيروت</w:t>
      </w:r>
      <w:r w:rsidR="002235E8">
        <w:rPr>
          <w:rFonts w:hint="cs"/>
          <w:rtl/>
        </w:rPr>
        <w:t>،</w:t>
      </w:r>
      <w:r>
        <w:rPr>
          <w:rFonts w:hint="cs"/>
          <w:rtl/>
        </w:rPr>
        <w:t xml:space="preserve"> الطبعة الأولى 1420 </w:t>
      </w:r>
      <w:r w:rsidR="002235E8">
        <w:rPr>
          <w:rFonts w:hint="cs"/>
          <w:rtl/>
        </w:rPr>
        <w:t>هـ.</w:t>
      </w:r>
    </w:p>
    <w:p w:rsidR="00B62130" w:rsidRDefault="008E0475" w:rsidP="008E0475">
      <w:pPr>
        <w:pStyle w:val="libNormal"/>
        <w:rPr>
          <w:rtl/>
        </w:rPr>
      </w:pPr>
      <w:r w:rsidRPr="00B62130">
        <w:rPr>
          <w:rStyle w:val="libBold2Char"/>
          <w:rFonts w:hint="cs"/>
          <w:rtl/>
        </w:rPr>
        <w:t>الطبقات الكبرى</w:t>
      </w:r>
      <w:r w:rsidR="002235E8">
        <w:rPr>
          <w:rFonts w:hint="cs"/>
          <w:rtl/>
        </w:rPr>
        <w:t>،</w:t>
      </w:r>
      <w:r>
        <w:rPr>
          <w:rFonts w:hint="cs"/>
          <w:rtl/>
        </w:rPr>
        <w:t xml:space="preserve"> محمد بن سعد</w:t>
      </w:r>
      <w:r w:rsidR="002235E8">
        <w:rPr>
          <w:rFonts w:hint="cs"/>
          <w:rtl/>
        </w:rPr>
        <w:t>،</w:t>
      </w:r>
      <w:r>
        <w:rPr>
          <w:rFonts w:hint="cs"/>
          <w:rtl/>
        </w:rPr>
        <w:t xml:space="preserve"> دار بيروت للطباعة والنشر</w:t>
      </w:r>
      <w:r w:rsidR="002235E8">
        <w:rPr>
          <w:rFonts w:hint="cs"/>
          <w:rtl/>
        </w:rPr>
        <w:t>،</w:t>
      </w:r>
      <w:r>
        <w:rPr>
          <w:rFonts w:hint="cs"/>
          <w:rtl/>
        </w:rPr>
        <w:t xml:space="preserve"> بيروت</w:t>
      </w:r>
      <w:r w:rsidR="002235E8">
        <w:rPr>
          <w:rFonts w:hint="cs"/>
          <w:rtl/>
        </w:rPr>
        <w:t>،</w:t>
      </w:r>
      <w:r>
        <w:rPr>
          <w:rFonts w:hint="cs"/>
          <w:rtl/>
        </w:rPr>
        <w:t xml:space="preserve"> الطبعة الأولى 1405 </w:t>
      </w:r>
      <w:r w:rsidR="002235E8">
        <w:rPr>
          <w:rFonts w:hint="cs"/>
          <w:rtl/>
        </w:rPr>
        <w:t>هـ</w:t>
      </w:r>
      <w:r w:rsidR="000B0A22">
        <w:rPr>
          <w:rFonts w:hint="cs"/>
          <w:rtl/>
        </w:rPr>
        <w:t>/</w:t>
      </w:r>
      <w:r>
        <w:rPr>
          <w:rFonts w:hint="cs"/>
          <w:rtl/>
        </w:rPr>
        <w:t>1985 م</w:t>
      </w:r>
      <w:r w:rsidR="002235E8">
        <w:rPr>
          <w:rFonts w:hint="cs"/>
          <w:rtl/>
        </w:rPr>
        <w:t>.</w:t>
      </w:r>
    </w:p>
    <w:p w:rsidR="00B62130" w:rsidRDefault="008E0475" w:rsidP="008E0475">
      <w:pPr>
        <w:pStyle w:val="libNormal"/>
        <w:rPr>
          <w:rtl/>
        </w:rPr>
      </w:pPr>
      <w:r w:rsidRPr="00B62130">
        <w:rPr>
          <w:rStyle w:val="libBold2Char"/>
          <w:rFonts w:hint="cs"/>
          <w:rtl/>
        </w:rPr>
        <w:t>الطرائف في معرفة مذاهب الطوائف</w:t>
      </w:r>
      <w:r w:rsidR="002235E8">
        <w:rPr>
          <w:rFonts w:hint="cs"/>
          <w:rtl/>
        </w:rPr>
        <w:t>،</w:t>
      </w:r>
      <w:r>
        <w:rPr>
          <w:rFonts w:hint="cs"/>
          <w:rtl/>
        </w:rPr>
        <w:t xml:space="preserve"> ابن طاووس</w:t>
      </w:r>
      <w:r w:rsidR="002235E8">
        <w:rPr>
          <w:rFonts w:hint="cs"/>
          <w:rtl/>
        </w:rPr>
        <w:t>،</w:t>
      </w:r>
      <w:r>
        <w:rPr>
          <w:rFonts w:hint="cs"/>
          <w:rtl/>
        </w:rPr>
        <w:t xml:space="preserve"> عليّ بن موسى</w:t>
      </w:r>
      <w:r w:rsidR="002235E8">
        <w:rPr>
          <w:rFonts w:hint="cs"/>
          <w:rtl/>
        </w:rPr>
        <w:t>،</w:t>
      </w:r>
      <w:r>
        <w:rPr>
          <w:rFonts w:hint="cs"/>
          <w:rtl/>
        </w:rPr>
        <w:t xml:space="preserve"> مطبعة الخيّام</w:t>
      </w:r>
      <w:r w:rsidR="002235E8">
        <w:rPr>
          <w:rFonts w:hint="cs"/>
          <w:rtl/>
        </w:rPr>
        <w:t>،</w:t>
      </w:r>
      <w:r>
        <w:rPr>
          <w:rFonts w:hint="cs"/>
          <w:rtl/>
        </w:rPr>
        <w:t xml:space="preserve"> قم 1400 </w:t>
      </w:r>
      <w:r w:rsidR="002235E8">
        <w:rPr>
          <w:rFonts w:hint="cs"/>
          <w:rtl/>
        </w:rPr>
        <w:t>هـ.</w:t>
      </w:r>
    </w:p>
    <w:p w:rsidR="00B62130" w:rsidRDefault="008E0475" w:rsidP="008E0475">
      <w:pPr>
        <w:pStyle w:val="libNormal"/>
        <w:rPr>
          <w:rtl/>
        </w:rPr>
      </w:pPr>
      <w:r w:rsidRPr="00B62130">
        <w:rPr>
          <w:rStyle w:val="libBold2Char"/>
          <w:rFonts w:hint="cs"/>
          <w:rtl/>
        </w:rPr>
        <w:t>العبر في خبر من غبر</w:t>
      </w:r>
      <w:r w:rsidR="002235E8">
        <w:rPr>
          <w:rFonts w:hint="cs"/>
          <w:rtl/>
        </w:rPr>
        <w:t>،</w:t>
      </w:r>
      <w:r>
        <w:rPr>
          <w:rFonts w:hint="cs"/>
          <w:rtl/>
        </w:rPr>
        <w:t xml:space="preserve"> الذهبيّ</w:t>
      </w:r>
      <w:r w:rsidR="002235E8">
        <w:rPr>
          <w:rFonts w:hint="cs"/>
          <w:rtl/>
        </w:rPr>
        <w:t>،</w:t>
      </w:r>
      <w:r>
        <w:rPr>
          <w:rFonts w:hint="cs"/>
          <w:rtl/>
        </w:rPr>
        <w:t xml:space="preserve"> محمّد بن أحمد</w:t>
      </w:r>
      <w:r w:rsidR="002235E8">
        <w:rPr>
          <w:rFonts w:hint="cs"/>
          <w:rtl/>
        </w:rPr>
        <w:t>،</w:t>
      </w:r>
      <w:r>
        <w:rPr>
          <w:rFonts w:hint="cs"/>
          <w:rtl/>
        </w:rPr>
        <w:t xml:space="preserve"> دار المطبوعات والنشر</w:t>
      </w:r>
      <w:r w:rsidR="002235E8">
        <w:rPr>
          <w:rFonts w:hint="cs"/>
          <w:rtl/>
        </w:rPr>
        <w:t>،</w:t>
      </w:r>
      <w:r>
        <w:rPr>
          <w:rFonts w:hint="cs"/>
          <w:rtl/>
        </w:rPr>
        <w:t xml:space="preserve"> الكويت</w:t>
      </w:r>
      <w:r w:rsidR="002235E8">
        <w:rPr>
          <w:rFonts w:hint="cs"/>
          <w:rtl/>
        </w:rPr>
        <w:t>.</w:t>
      </w:r>
    </w:p>
    <w:p w:rsidR="00B62130" w:rsidRDefault="008E0475" w:rsidP="008E0475">
      <w:pPr>
        <w:pStyle w:val="libNormal"/>
        <w:rPr>
          <w:rtl/>
        </w:rPr>
      </w:pPr>
      <w:r w:rsidRPr="00B62130">
        <w:rPr>
          <w:rStyle w:val="libBold2Char"/>
          <w:rFonts w:hint="cs"/>
          <w:rtl/>
        </w:rPr>
        <w:t>العرائس أو قصص الأنبياء</w:t>
      </w:r>
      <w:r w:rsidR="002235E8">
        <w:rPr>
          <w:rFonts w:hint="cs"/>
          <w:rtl/>
        </w:rPr>
        <w:t>،</w:t>
      </w:r>
      <w:r>
        <w:rPr>
          <w:rFonts w:hint="cs"/>
          <w:rtl/>
        </w:rPr>
        <w:t xml:space="preserve"> الثعالبيّ</w:t>
      </w:r>
      <w:r w:rsidR="002235E8">
        <w:rPr>
          <w:rFonts w:hint="cs"/>
          <w:rtl/>
        </w:rPr>
        <w:t>،</w:t>
      </w:r>
      <w:r>
        <w:rPr>
          <w:rFonts w:hint="cs"/>
          <w:rtl/>
        </w:rPr>
        <w:t xml:space="preserve"> أحمد بن محمّد النيسابوريّ</w:t>
      </w:r>
      <w:r w:rsidR="002235E8">
        <w:rPr>
          <w:rFonts w:hint="cs"/>
          <w:rtl/>
        </w:rPr>
        <w:t>،</w:t>
      </w:r>
      <w:r>
        <w:rPr>
          <w:rFonts w:hint="cs"/>
          <w:rtl/>
        </w:rPr>
        <w:t xml:space="preserve"> وبهامشه</w:t>
      </w:r>
      <w:r w:rsidR="002235E8">
        <w:rPr>
          <w:rFonts w:hint="cs"/>
          <w:rtl/>
        </w:rPr>
        <w:t>:</w:t>
      </w:r>
      <w:r>
        <w:rPr>
          <w:rFonts w:hint="cs"/>
          <w:rtl/>
        </w:rPr>
        <w:t xml:space="preserve"> روض الرياحين لليافعي</w:t>
      </w:r>
      <w:r w:rsidR="002235E8">
        <w:rPr>
          <w:rFonts w:hint="cs"/>
          <w:rtl/>
        </w:rPr>
        <w:t>،</w:t>
      </w:r>
      <w:r>
        <w:rPr>
          <w:rFonts w:hint="cs"/>
          <w:rtl/>
        </w:rPr>
        <w:t xml:space="preserve"> مطبعة عاطف وولد</w:t>
      </w:r>
      <w:r w:rsidR="002235E8">
        <w:rPr>
          <w:rFonts w:hint="cs"/>
          <w:rtl/>
        </w:rPr>
        <w:t>،</w:t>
      </w:r>
      <w:r>
        <w:rPr>
          <w:rFonts w:hint="cs"/>
          <w:rtl/>
        </w:rPr>
        <w:t xml:space="preserve"> مصر</w:t>
      </w:r>
      <w:r w:rsidR="002235E8">
        <w:rPr>
          <w:rFonts w:hint="cs"/>
          <w:rtl/>
        </w:rPr>
        <w:t>.</w:t>
      </w:r>
    </w:p>
    <w:p w:rsidR="008E0475" w:rsidRDefault="008E0475" w:rsidP="008E0475">
      <w:pPr>
        <w:pStyle w:val="libNormal"/>
        <w:rPr>
          <w:rtl/>
        </w:rPr>
      </w:pPr>
      <w:r w:rsidRPr="00B62130">
        <w:rPr>
          <w:rStyle w:val="libBold2Char"/>
          <w:rFonts w:hint="cs"/>
          <w:rtl/>
        </w:rPr>
        <w:t>العقد الفريد</w:t>
      </w:r>
      <w:r w:rsidR="002235E8">
        <w:rPr>
          <w:rFonts w:hint="cs"/>
          <w:rtl/>
        </w:rPr>
        <w:t>،</w:t>
      </w:r>
      <w:r>
        <w:rPr>
          <w:rFonts w:hint="cs"/>
          <w:rtl/>
        </w:rPr>
        <w:t xml:space="preserve"> ابن عبد ربّه الأندلسيّ</w:t>
      </w:r>
      <w:r w:rsidR="002235E8">
        <w:rPr>
          <w:rFonts w:hint="cs"/>
          <w:rtl/>
        </w:rPr>
        <w:t>،</w:t>
      </w:r>
      <w:r>
        <w:rPr>
          <w:rFonts w:hint="cs"/>
          <w:rtl/>
        </w:rPr>
        <w:t xml:space="preserve"> أحمد بن محمّد</w:t>
      </w:r>
      <w:r w:rsidR="002235E8">
        <w:rPr>
          <w:rFonts w:hint="cs"/>
          <w:rtl/>
        </w:rPr>
        <w:t>،</w:t>
      </w:r>
      <w:r>
        <w:rPr>
          <w:rFonts w:hint="cs"/>
          <w:rtl/>
        </w:rPr>
        <w:t xml:space="preserve"> دار الكتب العلميّة</w:t>
      </w:r>
      <w:r w:rsidR="002235E8">
        <w:rPr>
          <w:rFonts w:hint="cs"/>
          <w:rtl/>
        </w:rPr>
        <w:t>،</w:t>
      </w:r>
      <w:r>
        <w:rPr>
          <w:rFonts w:hint="cs"/>
          <w:rtl/>
        </w:rPr>
        <w:t xml:space="preserve"> بيروت</w:t>
      </w:r>
      <w:r w:rsidR="002235E8">
        <w:rPr>
          <w:rFonts w:hint="cs"/>
          <w:rtl/>
        </w:rPr>
        <w:t>،</w:t>
      </w:r>
      <w:r>
        <w:rPr>
          <w:rFonts w:hint="cs"/>
          <w:rtl/>
        </w:rPr>
        <w:t xml:space="preserve"> الطبعة الأولى 1404 </w:t>
      </w:r>
      <w:r w:rsidR="002235E8">
        <w:rPr>
          <w:rFonts w:hint="cs"/>
          <w:rtl/>
        </w:rPr>
        <w:t>هـ</w:t>
      </w:r>
      <w:r w:rsidR="000B0A22">
        <w:rPr>
          <w:rFonts w:hint="cs"/>
          <w:rtl/>
        </w:rPr>
        <w:t>/</w:t>
      </w:r>
      <w:r>
        <w:rPr>
          <w:rFonts w:hint="cs"/>
          <w:rtl/>
        </w:rPr>
        <w:t>1983 م</w:t>
      </w:r>
      <w:r w:rsidR="002235E8">
        <w:rPr>
          <w:rFonts w:hint="cs"/>
          <w:rtl/>
        </w:rPr>
        <w:t>.</w:t>
      </w:r>
    </w:p>
    <w:p w:rsidR="00B62130" w:rsidRDefault="008E0475" w:rsidP="008E0475">
      <w:pPr>
        <w:pStyle w:val="libNormal"/>
        <w:rPr>
          <w:rtl/>
        </w:rPr>
      </w:pPr>
      <w:r>
        <w:rPr>
          <w:rtl/>
        </w:rPr>
        <w:br w:type="page"/>
      </w:r>
    </w:p>
    <w:p w:rsidR="00B62130" w:rsidRDefault="008E0475" w:rsidP="008E0475">
      <w:pPr>
        <w:pStyle w:val="libNormal"/>
        <w:rPr>
          <w:rtl/>
        </w:rPr>
      </w:pPr>
      <w:r w:rsidRPr="00B62130">
        <w:rPr>
          <w:rStyle w:val="libBold2Char"/>
          <w:rFonts w:hint="cs"/>
          <w:rtl/>
        </w:rPr>
        <w:lastRenderedPageBreak/>
        <w:t>العمدة في عيون صحاح الأخبار</w:t>
      </w:r>
      <w:r w:rsidR="002235E8">
        <w:rPr>
          <w:rFonts w:hint="cs"/>
          <w:rtl/>
        </w:rPr>
        <w:t>،</w:t>
      </w:r>
      <w:r>
        <w:rPr>
          <w:rFonts w:hint="cs"/>
          <w:rtl/>
        </w:rPr>
        <w:t xml:space="preserve"> ابن البطريق يحيى بن الحسن</w:t>
      </w:r>
      <w:r w:rsidR="002235E8">
        <w:rPr>
          <w:rFonts w:hint="cs"/>
          <w:rtl/>
        </w:rPr>
        <w:t>،</w:t>
      </w:r>
      <w:r>
        <w:rPr>
          <w:rFonts w:hint="cs"/>
          <w:rtl/>
        </w:rPr>
        <w:t xml:space="preserve"> طبعة قديمة</w:t>
      </w:r>
      <w:r w:rsidR="002235E8">
        <w:rPr>
          <w:rFonts w:hint="cs"/>
          <w:rtl/>
        </w:rPr>
        <w:t>.</w:t>
      </w:r>
    </w:p>
    <w:p w:rsidR="00B62130" w:rsidRDefault="008E0475" w:rsidP="008E0475">
      <w:pPr>
        <w:pStyle w:val="libNormal"/>
        <w:rPr>
          <w:rtl/>
        </w:rPr>
      </w:pPr>
      <w:r w:rsidRPr="00B62130">
        <w:rPr>
          <w:rStyle w:val="libBold2Char"/>
          <w:rFonts w:hint="cs"/>
          <w:rtl/>
        </w:rPr>
        <w:t>عمدة القاري شرح صحيح البخاري</w:t>
      </w:r>
      <w:r w:rsidR="002235E8">
        <w:rPr>
          <w:rFonts w:hint="cs"/>
          <w:rtl/>
        </w:rPr>
        <w:t>،</w:t>
      </w:r>
      <w:r>
        <w:rPr>
          <w:rFonts w:hint="cs"/>
          <w:rtl/>
        </w:rPr>
        <w:t xml:space="preserve"> محمود بن أحمد العيني</w:t>
      </w:r>
      <w:r w:rsidR="002235E8">
        <w:rPr>
          <w:rFonts w:hint="cs"/>
          <w:rtl/>
        </w:rPr>
        <w:t>،</w:t>
      </w:r>
      <w:r>
        <w:rPr>
          <w:rFonts w:hint="cs"/>
          <w:rtl/>
        </w:rPr>
        <w:t xml:space="preserve"> الطبعة الأولى</w:t>
      </w:r>
      <w:r w:rsidR="002235E8">
        <w:rPr>
          <w:rFonts w:hint="cs"/>
          <w:rtl/>
        </w:rPr>
        <w:t>،</w:t>
      </w:r>
      <w:r>
        <w:rPr>
          <w:rFonts w:hint="cs"/>
          <w:rtl/>
        </w:rPr>
        <w:t xml:space="preserve"> دار الفكر</w:t>
      </w:r>
      <w:r w:rsidR="002235E8">
        <w:rPr>
          <w:rFonts w:hint="cs"/>
          <w:rtl/>
        </w:rPr>
        <w:t>،</w:t>
      </w:r>
      <w:r>
        <w:rPr>
          <w:rFonts w:hint="cs"/>
          <w:rtl/>
        </w:rPr>
        <w:t xml:space="preserve"> بيروت</w:t>
      </w:r>
      <w:r w:rsidR="002235E8">
        <w:rPr>
          <w:rFonts w:hint="cs"/>
          <w:rtl/>
        </w:rPr>
        <w:t>.</w:t>
      </w:r>
    </w:p>
    <w:p w:rsidR="00B62130" w:rsidRDefault="008E0475" w:rsidP="008E0475">
      <w:pPr>
        <w:pStyle w:val="libNormal"/>
        <w:rPr>
          <w:rtl/>
        </w:rPr>
      </w:pPr>
      <w:r w:rsidRPr="00B62130">
        <w:rPr>
          <w:rStyle w:val="libBold2Char"/>
          <w:rFonts w:hint="cs"/>
          <w:rtl/>
        </w:rPr>
        <w:t>عيون الأخبار</w:t>
      </w:r>
      <w:r w:rsidR="002235E8">
        <w:rPr>
          <w:rFonts w:hint="cs"/>
          <w:rtl/>
        </w:rPr>
        <w:t>،</w:t>
      </w:r>
      <w:r>
        <w:rPr>
          <w:rFonts w:hint="cs"/>
          <w:rtl/>
        </w:rPr>
        <w:t xml:space="preserve"> ابن قتيبة عبد الله بن مسلم الدّينوري</w:t>
      </w:r>
      <w:r w:rsidR="002235E8">
        <w:rPr>
          <w:rFonts w:hint="cs"/>
          <w:rtl/>
        </w:rPr>
        <w:t>،</w:t>
      </w:r>
      <w:r>
        <w:rPr>
          <w:rFonts w:hint="cs"/>
          <w:rtl/>
        </w:rPr>
        <w:t xml:space="preserve"> تحقيق مفيد قميحة</w:t>
      </w:r>
      <w:r w:rsidR="002235E8">
        <w:rPr>
          <w:rFonts w:hint="cs"/>
          <w:rtl/>
        </w:rPr>
        <w:t>،</w:t>
      </w:r>
      <w:r>
        <w:rPr>
          <w:rFonts w:hint="cs"/>
          <w:rtl/>
        </w:rPr>
        <w:t xml:space="preserve"> الطبعة الأولى 1406 </w:t>
      </w:r>
      <w:r w:rsidR="002235E8">
        <w:rPr>
          <w:rFonts w:hint="cs"/>
          <w:rtl/>
        </w:rPr>
        <w:t>هـ</w:t>
      </w:r>
      <w:r w:rsidR="000B0A22">
        <w:rPr>
          <w:rFonts w:hint="cs"/>
          <w:rtl/>
        </w:rPr>
        <w:t>/</w:t>
      </w:r>
      <w:r>
        <w:rPr>
          <w:rFonts w:hint="cs"/>
          <w:rtl/>
        </w:rPr>
        <w:t>1986 م</w:t>
      </w:r>
      <w:r w:rsidR="002235E8">
        <w:rPr>
          <w:rFonts w:hint="cs"/>
          <w:rtl/>
        </w:rPr>
        <w:t>.</w:t>
      </w:r>
      <w:r>
        <w:rPr>
          <w:rFonts w:hint="cs"/>
          <w:rtl/>
        </w:rPr>
        <w:t xml:space="preserve"> دار الكتب العلميّة</w:t>
      </w:r>
      <w:r w:rsidR="002235E8">
        <w:rPr>
          <w:rFonts w:hint="cs"/>
          <w:rtl/>
        </w:rPr>
        <w:t>،</w:t>
      </w:r>
      <w:r>
        <w:rPr>
          <w:rFonts w:hint="cs"/>
          <w:rtl/>
        </w:rPr>
        <w:t xml:space="preserve"> بيروت</w:t>
      </w:r>
      <w:r w:rsidR="002235E8">
        <w:rPr>
          <w:rFonts w:hint="cs"/>
          <w:rtl/>
        </w:rPr>
        <w:t>.</w:t>
      </w:r>
    </w:p>
    <w:p w:rsidR="00B62130" w:rsidRDefault="008E0475" w:rsidP="008E0475">
      <w:pPr>
        <w:pStyle w:val="libNormal"/>
        <w:rPr>
          <w:rtl/>
        </w:rPr>
      </w:pPr>
      <w:r w:rsidRPr="00B62130">
        <w:rPr>
          <w:rStyle w:val="libBold2Char"/>
          <w:rFonts w:hint="cs"/>
          <w:rtl/>
        </w:rPr>
        <w:t>غاية التبجيل وعدم القطع في التفضيل</w:t>
      </w:r>
      <w:r w:rsidR="002235E8">
        <w:rPr>
          <w:rFonts w:hint="cs"/>
          <w:rtl/>
        </w:rPr>
        <w:t>،</w:t>
      </w:r>
      <w:r>
        <w:rPr>
          <w:rFonts w:hint="cs"/>
          <w:rtl/>
        </w:rPr>
        <w:t xml:space="preserve"> محمود سعيد بن ممدوح</w:t>
      </w:r>
      <w:r w:rsidR="002235E8">
        <w:rPr>
          <w:rFonts w:hint="cs"/>
          <w:rtl/>
        </w:rPr>
        <w:t>،</w:t>
      </w:r>
      <w:r>
        <w:rPr>
          <w:rFonts w:hint="cs"/>
          <w:rtl/>
        </w:rPr>
        <w:t xml:space="preserve"> الطبعة الأولى 1425 </w:t>
      </w:r>
      <w:r w:rsidR="002235E8">
        <w:rPr>
          <w:rFonts w:hint="cs"/>
          <w:rtl/>
        </w:rPr>
        <w:t>هـ</w:t>
      </w:r>
      <w:r>
        <w:rPr>
          <w:rFonts w:hint="cs"/>
          <w:rtl/>
        </w:rPr>
        <w:t xml:space="preserve"> مكتبة الفقيه</w:t>
      </w:r>
      <w:r w:rsidR="002235E8">
        <w:rPr>
          <w:rFonts w:hint="cs"/>
          <w:rtl/>
        </w:rPr>
        <w:t>،</w:t>
      </w:r>
      <w:r>
        <w:rPr>
          <w:rFonts w:hint="cs"/>
          <w:rtl/>
        </w:rPr>
        <w:t xml:space="preserve"> الإمارات</w:t>
      </w:r>
      <w:r w:rsidR="002235E8">
        <w:rPr>
          <w:rFonts w:hint="cs"/>
          <w:rtl/>
        </w:rPr>
        <w:t>.</w:t>
      </w:r>
    </w:p>
    <w:p w:rsidR="00B62130" w:rsidRDefault="008E0475" w:rsidP="008E0475">
      <w:pPr>
        <w:pStyle w:val="libNormal"/>
        <w:rPr>
          <w:rtl/>
        </w:rPr>
      </w:pPr>
      <w:r w:rsidRPr="00B62130">
        <w:rPr>
          <w:rStyle w:val="libBold2Char"/>
          <w:rFonts w:hint="cs"/>
          <w:rtl/>
        </w:rPr>
        <w:t>غاية المرام في حجّة الخصام عن طريق الخاصّ والعامّ</w:t>
      </w:r>
      <w:r w:rsidR="002235E8">
        <w:rPr>
          <w:rFonts w:hint="cs"/>
          <w:rtl/>
        </w:rPr>
        <w:t>،</w:t>
      </w:r>
      <w:r>
        <w:rPr>
          <w:rFonts w:hint="cs"/>
          <w:rtl/>
        </w:rPr>
        <w:t xml:space="preserve"> هاشم بن سليمان البحرانيّ</w:t>
      </w:r>
      <w:r w:rsidR="002235E8">
        <w:rPr>
          <w:rFonts w:hint="cs"/>
          <w:rtl/>
        </w:rPr>
        <w:t>،</w:t>
      </w:r>
      <w:r>
        <w:rPr>
          <w:rFonts w:hint="cs"/>
          <w:rtl/>
        </w:rPr>
        <w:t xml:space="preserve"> طبعة قديمة</w:t>
      </w:r>
      <w:r w:rsidR="002235E8">
        <w:rPr>
          <w:rFonts w:hint="cs"/>
          <w:rtl/>
        </w:rPr>
        <w:t>.</w:t>
      </w:r>
    </w:p>
    <w:p w:rsidR="00B62130" w:rsidRDefault="008E0475" w:rsidP="008E0475">
      <w:pPr>
        <w:pStyle w:val="libNormal"/>
        <w:rPr>
          <w:rtl/>
        </w:rPr>
      </w:pPr>
      <w:r w:rsidRPr="00B62130">
        <w:rPr>
          <w:rStyle w:val="libBold2Char"/>
          <w:rFonts w:hint="cs"/>
          <w:rtl/>
        </w:rPr>
        <w:t>غرائب آي التنزيل</w:t>
      </w:r>
      <w:r w:rsidR="002235E8">
        <w:rPr>
          <w:rFonts w:hint="cs"/>
          <w:rtl/>
        </w:rPr>
        <w:t>،</w:t>
      </w:r>
      <w:r>
        <w:rPr>
          <w:rFonts w:hint="cs"/>
          <w:rtl/>
        </w:rPr>
        <w:t xml:space="preserve"> محمّد بن أبي بكر الرازيّ</w:t>
      </w:r>
      <w:r w:rsidR="002235E8">
        <w:rPr>
          <w:rFonts w:hint="cs"/>
          <w:rtl/>
        </w:rPr>
        <w:t>،</w:t>
      </w:r>
      <w:r>
        <w:rPr>
          <w:rFonts w:hint="cs"/>
          <w:rtl/>
        </w:rPr>
        <w:t xml:space="preserve"> تحقيق</w:t>
      </w:r>
      <w:r w:rsidR="002235E8">
        <w:rPr>
          <w:rFonts w:hint="cs"/>
          <w:rtl/>
        </w:rPr>
        <w:t>:</w:t>
      </w:r>
      <w:r>
        <w:rPr>
          <w:rFonts w:hint="cs"/>
          <w:rtl/>
        </w:rPr>
        <w:t xml:space="preserve"> إبراهيم عطوة</w:t>
      </w:r>
      <w:r w:rsidR="002235E8">
        <w:rPr>
          <w:rFonts w:hint="cs"/>
          <w:rtl/>
        </w:rPr>
        <w:t>،</w:t>
      </w:r>
      <w:r>
        <w:rPr>
          <w:rFonts w:hint="cs"/>
          <w:rtl/>
        </w:rPr>
        <w:t xml:space="preserve"> الطبعة الثانية 1404 </w:t>
      </w:r>
      <w:r w:rsidR="002235E8">
        <w:rPr>
          <w:rFonts w:hint="cs"/>
          <w:rtl/>
        </w:rPr>
        <w:t>هـ،</w:t>
      </w:r>
      <w:r>
        <w:rPr>
          <w:rFonts w:hint="cs"/>
          <w:rtl/>
        </w:rPr>
        <w:t xml:space="preserve"> دفتر نشر الكتاب</w:t>
      </w:r>
      <w:r w:rsidR="002235E8">
        <w:rPr>
          <w:rFonts w:hint="cs"/>
          <w:rtl/>
        </w:rPr>
        <w:t>.</w:t>
      </w:r>
    </w:p>
    <w:p w:rsidR="00B62130" w:rsidRDefault="008E0475" w:rsidP="008E0475">
      <w:pPr>
        <w:pStyle w:val="libNormal"/>
        <w:rPr>
          <w:rtl/>
        </w:rPr>
      </w:pPr>
      <w:r w:rsidRPr="00B62130">
        <w:rPr>
          <w:rStyle w:val="libBold2Char"/>
          <w:rFonts w:hint="cs"/>
          <w:rtl/>
        </w:rPr>
        <w:t>فتاوى السُّبكى في فروع الفقه الشافعيّ</w:t>
      </w:r>
      <w:r w:rsidR="002235E8">
        <w:rPr>
          <w:rFonts w:hint="cs"/>
          <w:rtl/>
        </w:rPr>
        <w:t>،</w:t>
      </w:r>
      <w:r>
        <w:rPr>
          <w:rFonts w:hint="cs"/>
          <w:rtl/>
        </w:rPr>
        <w:t xml:space="preserve"> تقيّ الدين السُّبكي</w:t>
      </w:r>
      <w:r w:rsidR="002235E8">
        <w:rPr>
          <w:rFonts w:hint="cs"/>
          <w:rtl/>
        </w:rPr>
        <w:t>،</w:t>
      </w:r>
      <w:r>
        <w:rPr>
          <w:rFonts w:hint="cs"/>
          <w:rtl/>
        </w:rPr>
        <w:t xml:space="preserve"> الطبعة الأولى 1424 </w:t>
      </w:r>
      <w:r w:rsidR="002235E8">
        <w:rPr>
          <w:rFonts w:hint="cs"/>
          <w:rtl/>
        </w:rPr>
        <w:t>هـ</w:t>
      </w:r>
      <w:r>
        <w:rPr>
          <w:rFonts w:hint="cs"/>
          <w:rtl/>
        </w:rPr>
        <w:t xml:space="preserve"> دار الكتب العلميّة</w:t>
      </w:r>
      <w:r w:rsidR="002235E8">
        <w:rPr>
          <w:rFonts w:hint="cs"/>
          <w:rtl/>
        </w:rPr>
        <w:t>،</w:t>
      </w:r>
      <w:r>
        <w:rPr>
          <w:rFonts w:hint="cs"/>
          <w:rtl/>
        </w:rPr>
        <w:t xml:space="preserve"> بيروت</w:t>
      </w:r>
      <w:r w:rsidR="002235E8">
        <w:rPr>
          <w:rFonts w:hint="cs"/>
          <w:rtl/>
        </w:rPr>
        <w:t>.</w:t>
      </w:r>
    </w:p>
    <w:p w:rsidR="00B62130" w:rsidRDefault="008E0475" w:rsidP="008E0475">
      <w:pPr>
        <w:pStyle w:val="libNormal"/>
        <w:rPr>
          <w:rtl/>
        </w:rPr>
      </w:pPr>
      <w:r w:rsidRPr="00B62130">
        <w:rPr>
          <w:rStyle w:val="libBold2Char"/>
          <w:rFonts w:hint="cs"/>
          <w:rtl/>
        </w:rPr>
        <w:t>الفتاوى السهمية في ابن تيميه</w:t>
      </w:r>
      <w:r w:rsidR="002235E8">
        <w:rPr>
          <w:rFonts w:hint="cs"/>
          <w:rtl/>
        </w:rPr>
        <w:t>،</w:t>
      </w:r>
      <w:r>
        <w:rPr>
          <w:rFonts w:hint="cs"/>
          <w:rtl/>
        </w:rPr>
        <w:t xml:space="preserve"> أجاب عنها جماعة من العلماء</w:t>
      </w:r>
      <w:r w:rsidR="002235E8">
        <w:rPr>
          <w:rFonts w:hint="cs"/>
          <w:rtl/>
        </w:rPr>
        <w:t>.</w:t>
      </w:r>
    </w:p>
    <w:p w:rsidR="00B62130" w:rsidRDefault="008E0475" w:rsidP="008E0475">
      <w:pPr>
        <w:pStyle w:val="libNormal"/>
        <w:rPr>
          <w:rtl/>
        </w:rPr>
      </w:pPr>
      <w:r w:rsidRPr="00B62130">
        <w:rPr>
          <w:rStyle w:val="libBold2Char"/>
          <w:rFonts w:hint="cs"/>
          <w:rtl/>
        </w:rPr>
        <w:t>الفتاوى الحديثيّة</w:t>
      </w:r>
      <w:r w:rsidR="002235E8">
        <w:rPr>
          <w:rFonts w:hint="cs"/>
          <w:rtl/>
        </w:rPr>
        <w:t>،</w:t>
      </w:r>
      <w:r>
        <w:rPr>
          <w:rFonts w:hint="cs"/>
          <w:rtl/>
        </w:rPr>
        <w:t xml:space="preserve"> ابن حجر الهيتمي</w:t>
      </w:r>
      <w:r w:rsidR="002235E8">
        <w:rPr>
          <w:rFonts w:hint="cs"/>
          <w:rtl/>
        </w:rPr>
        <w:t>،</w:t>
      </w:r>
      <w:r>
        <w:rPr>
          <w:rFonts w:hint="cs"/>
          <w:rtl/>
        </w:rPr>
        <w:t xml:space="preserve"> الطبعة الثالثة</w:t>
      </w:r>
      <w:r w:rsidR="002235E8">
        <w:rPr>
          <w:rFonts w:hint="cs"/>
          <w:rtl/>
        </w:rPr>
        <w:t>،</w:t>
      </w:r>
      <w:r>
        <w:rPr>
          <w:rFonts w:hint="cs"/>
          <w:rtl/>
        </w:rPr>
        <w:t xml:space="preserve"> مصر</w:t>
      </w:r>
      <w:r w:rsidR="002235E8">
        <w:rPr>
          <w:rFonts w:hint="cs"/>
          <w:rtl/>
        </w:rPr>
        <w:t>.</w:t>
      </w:r>
    </w:p>
    <w:p w:rsidR="00B62130" w:rsidRDefault="008E0475" w:rsidP="008E0475">
      <w:pPr>
        <w:pStyle w:val="libNormal"/>
        <w:rPr>
          <w:rtl/>
        </w:rPr>
      </w:pPr>
      <w:r w:rsidRPr="00B62130">
        <w:rPr>
          <w:rStyle w:val="libBold2Char"/>
          <w:rFonts w:hint="cs"/>
          <w:rtl/>
        </w:rPr>
        <w:t>فتح الباري في شرح صحيح البخاريّ</w:t>
      </w:r>
      <w:r w:rsidR="002235E8">
        <w:rPr>
          <w:rFonts w:hint="cs"/>
          <w:rtl/>
        </w:rPr>
        <w:t>،</w:t>
      </w:r>
      <w:r>
        <w:rPr>
          <w:rFonts w:hint="cs"/>
          <w:rtl/>
        </w:rPr>
        <w:t xml:space="preserve"> ابن حجر العسقلانيّ</w:t>
      </w:r>
      <w:r w:rsidR="002235E8">
        <w:rPr>
          <w:rFonts w:hint="cs"/>
          <w:rtl/>
        </w:rPr>
        <w:t>،</w:t>
      </w:r>
      <w:r>
        <w:rPr>
          <w:rFonts w:hint="cs"/>
          <w:rtl/>
        </w:rPr>
        <w:t xml:space="preserve"> مطبعة بولاق 1300 </w:t>
      </w:r>
      <w:r w:rsidR="002235E8">
        <w:rPr>
          <w:rFonts w:hint="cs"/>
          <w:rtl/>
        </w:rPr>
        <w:t>هـ.</w:t>
      </w:r>
    </w:p>
    <w:p w:rsidR="00B62130" w:rsidRDefault="008E0475" w:rsidP="008E0475">
      <w:pPr>
        <w:pStyle w:val="libNormal"/>
        <w:rPr>
          <w:rtl/>
        </w:rPr>
      </w:pPr>
      <w:r w:rsidRPr="00B62130">
        <w:rPr>
          <w:rStyle w:val="libBold2Char"/>
          <w:rFonts w:hint="cs"/>
          <w:rtl/>
        </w:rPr>
        <w:t>فتح القدير الجامع بين فنّي الرّواية والدّراية من علم التفسير</w:t>
      </w:r>
      <w:r w:rsidR="002235E8">
        <w:rPr>
          <w:rFonts w:hint="cs"/>
          <w:rtl/>
        </w:rPr>
        <w:t>،</w:t>
      </w:r>
      <w:r>
        <w:rPr>
          <w:rFonts w:hint="cs"/>
          <w:rtl/>
        </w:rPr>
        <w:t xml:space="preserve"> الشوكانيّ محمّد بن عليّ</w:t>
      </w:r>
      <w:r w:rsidR="002235E8">
        <w:rPr>
          <w:rFonts w:hint="cs"/>
          <w:rtl/>
        </w:rPr>
        <w:t>،</w:t>
      </w:r>
      <w:r>
        <w:rPr>
          <w:rFonts w:hint="cs"/>
          <w:rtl/>
        </w:rPr>
        <w:t xml:space="preserve"> مطبعة الحلبيّ</w:t>
      </w:r>
      <w:r w:rsidR="002235E8">
        <w:rPr>
          <w:rFonts w:hint="cs"/>
          <w:rtl/>
        </w:rPr>
        <w:t>،</w:t>
      </w:r>
      <w:r>
        <w:rPr>
          <w:rFonts w:hint="cs"/>
          <w:rtl/>
        </w:rPr>
        <w:t xml:space="preserve"> القاهرة 1349 </w:t>
      </w:r>
      <w:r w:rsidR="002235E8">
        <w:rPr>
          <w:rFonts w:hint="cs"/>
          <w:rtl/>
        </w:rPr>
        <w:t>هـ.</w:t>
      </w:r>
    </w:p>
    <w:p w:rsidR="00B62130" w:rsidRDefault="008E0475" w:rsidP="008E0475">
      <w:pPr>
        <w:pStyle w:val="libNormal"/>
        <w:rPr>
          <w:rtl/>
        </w:rPr>
      </w:pPr>
      <w:r w:rsidRPr="00B62130">
        <w:rPr>
          <w:rStyle w:val="libBold2Char"/>
          <w:rFonts w:hint="cs"/>
          <w:rtl/>
        </w:rPr>
        <w:t>الفتوح</w:t>
      </w:r>
      <w:r w:rsidR="002235E8">
        <w:rPr>
          <w:rFonts w:hint="cs"/>
          <w:rtl/>
        </w:rPr>
        <w:t>،</w:t>
      </w:r>
      <w:r>
        <w:rPr>
          <w:rFonts w:hint="cs"/>
          <w:rtl/>
        </w:rPr>
        <w:t xml:space="preserve"> أحمد بن أعثم الكوفي</w:t>
      </w:r>
      <w:r w:rsidR="002235E8">
        <w:rPr>
          <w:rFonts w:hint="cs"/>
          <w:rtl/>
        </w:rPr>
        <w:t>،</w:t>
      </w:r>
      <w:r>
        <w:rPr>
          <w:rFonts w:hint="cs"/>
          <w:rtl/>
        </w:rPr>
        <w:t xml:space="preserve"> دار الندوة</w:t>
      </w:r>
      <w:r w:rsidR="002235E8">
        <w:rPr>
          <w:rFonts w:hint="cs"/>
          <w:rtl/>
        </w:rPr>
        <w:t>،</w:t>
      </w:r>
      <w:r>
        <w:rPr>
          <w:rFonts w:hint="cs"/>
          <w:rtl/>
        </w:rPr>
        <w:t xml:space="preserve"> بيروت</w:t>
      </w:r>
      <w:r w:rsidR="002235E8">
        <w:rPr>
          <w:rFonts w:hint="cs"/>
          <w:rtl/>
        </w:rPr>
        <w:t>.</w:t>
      </w:r>
    </w:p>
    <w:p w:rsidR="00B62130" w:rsidRDefault="008E0475" w:rsidP="008E0475">
      <w:pPr>
        <w:pStyle w:val="libNormal"/>
        <w:rPr>
          <w:rtl/>
        </w:rPr>
      </w:pPr>
      <w:r w:rsidRPr="00B62130">
        <w:rPr>
          <w:rStyle w:val="libBold2Char"/>
          <w:rFonts w:hint="cs"/>
          <w:rtl/>
        </w:rPr>
        <w:t>فتوح البلدان</w:t>
      </w:r>
      <w:r w:rsidR="002235E8">
        <w:rPr>
          <w:rFonts w:hint="cs"/>
          <w:rtl/>
        </w:rPr>
        <w:t>،</w:t>
      </w:r>
      <w:r>
        <w:rPr>
          <w:rFonts w:hint="cs"/>
          <w:rtl/>
        </w:rPr>
        <w:t xml:space="preserve"> البلاذريّ أحمد بن يحيى</w:t>
      </w:r>
      <w:r w:rsidR="002235E8">
        <w:rPr>
          <w:rFonts w:hint="cs"/>
          <w:rtl/>
        </w:rPr>
        <w:t>.</w:t>
      </w:r>
      <w:r>
        <w:rPr>
          <w:rFonts w:hint="cs"/>
          <w:rtl/>
        </w:rPr>
        <w:t xml:space="preserve"> ومعه </w:t>
      </w:r>
      <w:r w:rsidR="004A4BD1">
        <w:rPr>
          <w:rFonts w:hint="cs"/>
          <w:rtl/>
        </w:rPr>
        <w:t>«غوث العباد ببيان (غوث العباد ببيان الرشاد، مصطفى أبو سيف الحمامي»</w:t>
      </w:r>
      <w:r>
        <w:rPr>
          <w:rFonts w:hint="cs"/>
          <w:rtl/>
        </w:rPr>
        <w:t xml:space="preserve"> دار الكتب العلميّة</w:t>
      </w:r>
      <w:r w:rsidR="002235E8">
        <w:rPr>
          <w:rFonts w:hint="cs"/>
          <w:rtl/>
        </w:rPr>
        <w:t>،</w:t>
      </w:r>
      <w:r>
        <w:rPr>
          <w:rFonts w:hint="cs"/>
          <w:rtl/>
        </w:rPr>
        <w:t xml:space="preserve"> بيروت 1398 </w:t>
      </w:r>
      <w:r w:rsidR="002235E8">
        <w:rPr>
          <w:rFonts w:hint="cs"/>
          <w:rtl/>
        </w:rPr>
        <w:t>هـ</w:t>
      </w:r>
      <w:r w:rsidR="000B0A22">
        <w:rPr>
          <w:rFonts w:hint="cs"/>
          <w:rtl/>
        </w:rPr>
        <w:t>/</w:t>
      </w:r>
      <w:r>
        <w:rPr>
          <w:rFonts w:hint="cs"/>
          <w:rtl/>
        </w:rPr>
        <w:t>1978 م</w:t>
      </w:r>
      <w:r w:rsidR="002235E8">
        <w:rPr>
          <w:rFonts w:hint="cs"/>
          <w:rtl/>
        </w:rPr>
        <w:t>.</w:t>
      </w:r>
    </w:p>
    <w:p w:rsidR="008E0475" w:rsidRDefault="008E0475" w:rsidP="008E0475">
      <w:pPr>
        <w:pStyle w:val="libNormal"/>
        <w:rPr>
          <w:rtl/>
        </w:rPr>
      </w:pPr>
      <w:r w:rsidRPr="00B62130">
        <w:rPr>
          <w:rStyle w:val="libBold2Char"/>
          <w:rFonts w:hint="cs"/>
          <w:rtl/>
        </w:rPr>
        <w:t>فرائد السّمطين</w:t>
      </w:r>
      <w:r w:rsidR="002235E8">
        <w:rPr>
          <w:rFonts w:hint="cs"/>
          <w:rtl/>
        </w:rPr>
        <w:t>،</w:t>
      </w:r>
      <w:r>
        <w:rPr>
          <w:rFonts w:hint="cs"/>
          <w:rtl/>
        </w:rPr>
        <w:t xml:space="preserve"> الجويني إبراهيم بن محمّد</w:t>
      </w:r>
      <w:r w:rsidR="002235E8">
        <w:rPr>
          <w:rFonts w:hint="cs"/>
          <w:rtl/>
        </w:rPr>
        <w:t>،</w:t>
      </w:r>
      <w:r>
        <w:rPr>
          <w:rFonts w:hint="cs"/>
          <w:rtl/>
        </w:rPr>
        <w:t xml:space="preserve"> الطبعة الأولى 1400 </w:t>
      </w:r>
      <w:r w:rsidR="002235E8">
        <w:rPr>
          <w:rFonts w:hint="cs"/>
          <w:rtl/>
        </w:rPr>
        <w:t>هـ</w:t>
      </w:r>
      <w:r w:rsidR="000B0A22">
        <w:rPr>
          <w:rFonts w:hint="cs"/>
          <w:rtl/>
        </w:rPr>
        <w:t>/</w:t>
      </w:r>
      <w:r>
        <w:rPr>
          <w:rFonts w:hint="cs"/>
          <w:rtl/>
        </w:rPr>
        <w:t>1980 م</w:t>
      </w:r>
      <w:r w:rsidR="002235E8">
        <w:rPr>
          <w:rFonts w:hint="cs"/>
          <w:rtl/>
        </w:rPr>
        <w:t>،</w:t>
      </w:r>
      <w:r>
        <w:rPr>
          <w:rFonts w:hint="cs"/>
          <w:rtl/>
        </w:rPr>
        <w:t xml:space="preserve"> مؤسّسة</w:t>
      </w:r>
    </w:p>
    <w:p w:rsidR="008E0475" w:rsidRDefault="008E0475" w:rsidP="008E0475">
      <w:pPr>
        <w:pStyle w:val="libNormal"/>
        <w:rPr>
          <w:rtl/>
        </w:rPr>
      </w:pPr>
      <w:r>
        <w:rPr>
          <w:rtl/>
        </w:rPr>
        <w:br w:type="page"/>
      </w:r>
    </w:p>
    <w:p w:rsidR="00B62130" w:rsidRDefault="008E0475" w:rsidP="00B62130">
      <w:pPr>
        <w:pStyle w:val="libNormal0"/>
        <w:rPr>
          <w:rtl/>
        </w:rPr>
      </w:pPr>
      <w:r>
        <w:rPr>
          <w:rFonts w:hint="cs"/>
          <w:rtl/>
        </w:rPr>
        <w:lastRenderedPageBreak/>
        <w:t>المحمودي</w:t>
      </w:r>
      <w:r w:rsidR="002235E8">
        <w:rPr>
          <w:rFonts w:hint="cs"/>
          <w:rtl/>
        </w:rPr>
        <w:t>.</w:t>
      </w:r>
    </w:p>
    <w:p w:rsidR="00B62130" w:rsidRDefault="008E0475" w:rsidP="008E0475">
      <w:pPr>
        <w:pStyle w:val="libNormal"/>
        <w:rPr>
          <w:rtl/>
        </w:rPr>
      </w:pPr>
      <w:r w:rsidRPr="00B62130">
        <w:rPr>
          <w:rStyle w:val="libBold2Char"/>
          <w:rFonts w:hint="cs"/>
          <w:rtl/>
        </w:rPr>
        <w:t>الفردوس بمأثور الخطاب</w:t>
      </w:r>
      <w:r w:rsidR="002235E8">
        <w:rPr>
          <w:rFonts w:hint="cs"/>
          <w:rtl/>
        </w:rPr>
        <w:t>،</w:t>
      </w:r>
      <w:r>
        <w:rPr>
          <w:rFonts w:hint="cs"/>
          <w:rtl/>
        </w:rPr>
        <w:t xml:space="preserve"> الدّيلميّ شيرويه بن شهردار الهمدانيّ</w:t>
      </w:r>
      <w:r w:rsidR="002235E8">
        <w:rPr>
          <w:rFonts w:hint="cs"/>
          <w:rtl/>
        </w:rPr>
        <w:t>،</w:t>
      </w:r>
      <w:r>
        <w:rPr>
          <w:rFonts w:hint="cs"/>
          <w:rtl/>
        </w:rPr>
        <w:t xml:space="preserve"> الطبعة الأولى 1406 </w:t>
      </w:r>
      <w:r w:rsidR="002235E8">
        <w:rPr>
          <w:rFonts w:hint="cs"/>
          <w:rtl/>
        </w:rPr>
        <w:t>هـ</w:t>
      </w:r>
      <w:r w:rsidR="000B0A22">
        <w:rPr>
          <w:rFonts w:hint="cs"/>
          <w:rtl/>
        </w:rPr>
        <w:t>/</w:t>
      </w:r>
      <w:r>
        <w:rPr>
          <w:rFonts w:hint="cs"/>
          <w:rtl/>
        </w:rPr>
        <w:t>1986 م</w:t>
      </w:r>
      <w:r w:rsidR="002235E8">
        <w:rPr>
          <w:rFonts w:hint="cs"/>
          <w:rtl/>
        </w:rPr>
        <w:t>.</w:t>
      </w:r>
      <w:r>
        <w:rPr>
          <w:rFonts w:hint="cs"/>
          <w:rtl/>
        </w:rPr>
        <w:t xml:space="preserve"> دار الكتب العلميّة</w:t>
      </w:r>
      <w:r w:rsidR="002235E8">
        <w:rPr>
          <w:rFonts w:hint="cs"/>
          <w:rtl/>
        </w:rPr>
        <w:t>،</w:t>
      </w:r>
      <w:r>
        <w:rPr>
          <w:rFonts w:hint="cs"/>
          <w:rtl/>
        </w:rPr>
        <w:t xml:space="preserve"> بيروت</w:t>
      </w:r>
      <w:r w:rsidR="002235E8">
        <w:rPr>
          <w:rFonts w:hint="cs"/>
          <w:rtl/>
        </w:rPr>
        <w:t>.</w:t>
      </w:r>
    </w:p>
    <w:p w:rsidR="00B62130" w:rsidRDefault="008E0475" w:rsidP="008E0475">
      <w:pPr>
        <w:pStyle w:val="libNormal"/>
        <w:rPr>
          <w:rtl/>
        </w:rPr>
      </w:pPr>
      <w:r w:rsidRPr="00B62130">
        <w:rPr>
          <w:rStyle w:val="libBold2Char"/>
          <w:rFonts w:hint="cs"/>
          <w:rtl/>
        </w:rPr>
        <w:t>الفصول المختارة</w:t>
      </w:r>
      <w:r w:rsidR="002235E8">
        <w:rPr>
          <w:rFonts w:hint="cs"/>
          <w:rtl/>
        </w:rPr>
        <w:t>،</w:t>
      </w:r>
      <w:r>
        <w:rPr>
          <w:rFonts w:hint="cs"/>
          <w:rtl/>
        </w:rPr>
        <w:t xml:space="preserve"> الشريف المرتضى</w:t>
      </w:r>
      <w:r w:rsidR="002235E8">
        <w:rPr>
          <w:rFonts w:hint="cs"/>
          <w:rtl/>
        </w:rPr>
        <w:t>،</w:t>
      </w:r>
      <w:r>
        <w:rPr>
          <w:rFonts w:hint="cs"/>
          <w:rtl/>
        </w:rPr>
        <w:t xml:space="preserve"> مطبعة مهر 1413 </w:t>
      </w:r>
      <w:r w:rsidR="002235E8">
        <w:rPr>
          <w:rFonts w:hint="cs"/>
          <w:rtl/>
        </w:rPr>
        <w:t>هـ.</w:t>
      </w:r>
    </w:p>
    <w:p w:rsidR="00B62130" w:rsidRDefault="008E0475" w:rsidP="008E0475">
      <w:pPr>
        <w:pStyle w:val="libNormal"/>
        <w:rPr>
          <w:rtl/>
        </w:rPr>
      </w:pPr>
      <w:r w:rsidRPr="00B62130">
        <w:rPr>
          <w:rStyle w:val="libBold2Char"/>
          <w:rFonts w:hint="cs"/>
          <w:rtl/>
        </w:rPr>
        <w:t>الفصول المهمّة في معرفة أحوال الأئمّة</w:t>
      </w:r>
      <w:r w:rsidR="002235E8">
        <w:rPr>
          <w:rFonts w:hint="cs"/>
          <w:rtl/>
        </w:rPr>
        <w:t>،</w:t>
      </w:r>
      <w:r>
        <w:rPr>
          <w:rFonts w:hint="cs"/>
          <w:rtl/>
        </w:rPr>
        <w:t xml:space="preserve"> ابن الصبّاغ عليّ بن محمّد المالكيّ</w:t>
      </w:r>
      <w:r w:rsidR="002235E8">
        <w:rPr>
          <w:rFonts w:hint="cs"/>
          <w:rtl/>
        </w:rPr>
        <w:t>،</w:t>
      </w:r>
      <w:r>
        <w:rPr>
          <w:rFonts w:hint="cs"/>
          <w:rtl/>
        </w:rPr>
        <w:t xml:space="preserve"> مطبعة العدل</w:t>
      </w:r>
      <w:r w:rsidR="002235E8">
        <w:rPr>
          <w:rFonts w:hint="cs"/>
          <w:rtl/>
        </w:rPr>
        <w:t>،</w:t>
      </w:r>
      <w:r>
        <w:rPr>
          <w:rFonts w:hint="cs"/>
          <w:rtl/>
        </w:rPr>
        <w:t xml:space="preserve"> النجف الأشرف</w:t>
      </w:r>
      <w:r w:rsidR="002235E8">
        <w:rPr>
          <w:rFonts w:hint="cs"/>
          <w:rtl/>
        </w:rPr>
        <w:t>.</w:t>
      </w:r>
    </w:p>
    <w:p w:rsidR="00B62130" w:rsidRDefault="008E0475" w:rsidP="008E0475">
      <w:pPr>
        <w:pStyle w:val="libNormal"/>
        <w:rPr>
          <w:rtl/>
        </w:rPr>
      </w:pPr>
      <w:r w:rsidRPr="00B62130">
        <w:rPr>
          <w:rStyle w:val="libBold2Char"/>
          <w:rFonts w:hint="cs"/>
          <w:rtl/>
        </w:rPr>
        <w:t>الفضائل</w:t>
      </w:r>
      <w:r w:rsidR="002235E8">
        <w:rPr>
          <w:rFonts w:hint="cs"/>
          <w:rtl/>
        </w:rPr>
        <w:t>،</w:t>
      </w:r>
      <w:r>
        <w:rPr>
          <w:rFonts w:hint="cs"/>
          <w:rtl/>
        </w:rPr>
        <w:t xml:space="preserve"> أبو الفضل شاذان بن جبرائيل القمّيّ</w:t>
      </w:r>
      <w:r w:rsidR="002235E8">
        <w:rPr>
          <w:rFonts w:hint="cs"/>
          <w:rtl/>
        </w:rPr>
        <w:t>،</w:t>
      </w:r>
      <w:r>
        <w:rPr>
          <w:rFonts w:hint="cs"/>
          <w:rtl/>
        </w:rPr>
        <w:t xml:space="preserve"> المطبعة الحيدريّة</w:t>
      </w:r>
      <w:r w:rsidR="002235E8">
        <w:rPr>
          <w:rFonts w:hint="cs"/>
          <w:rtl/>
        </w:rPr>
        <w:t>،</w:t>
      </w:r>
      <w:r>
        <w:rPr>
          <w:rFonts w:hint="cs"/>
          <w:rtl/>
        </w:rPr>
        <w:t xml:space="preserve"> النجف الأشرف 1381 </w:t>
      </w:r>
      <w:r w:rsidR="002235E8">
        <w:rPr>
          <w:rFonts w:hint="cs"/>
          <w:rtl/>
        </w:rPr>
        <w:t>هـ</w:t>
      </w:r>
      <w:r w:rsidR="000B0A22">
        <w:rPr>
          <w:rFonts w:hint="cs"/>
          <w:rtl/>
        </w:rPr>
        <w:t>/</w:t>
      </w:r>
      <w:r>
        <w:rPr>
          <w:rFonts w:hint="cs"/>
          <w:rtl/>
        </w:rPr>
        <w:t>1962 م</w:t>
      </w:r>
      <w:r w:rsidR="002235E8">
        <w:rPr>
          <w:rFonts w:hint="cs"/>
          <w:rtl/>
        </w:rPr>
        <w:t>.</w:t>
      </w:r>
    </w:p>
    <w:p w:rsidR="00B62130" w:rsidRDefault="008E0475" w:rsidP="008E0475">
      <w:pPr>
        <w:pStyle w:val="libNormal"/>
        <w:rPr>
          <w:rtl/>
        </w:rPr>
      </w:pPr>
      <w:r w:rsidRPr="00B62130">
        <w:rPr>
          <w:rStyle w:val="libBold2Char"/>
          <w:rFonts w:hint="cs"/>
          <w:rtl/>
        </w:rPr>
        <w:t>فضائل الصحابة</w:t>
      </w:r>
      <w:r w:rsidR="002235E8">
        <w:rPr>
          <w:rFonts w:hint="cs"/>
          <w:rtl/>
        </w:rPr>
        <w:t>،</w:t>
      </w:r>
      <w:r>
        <w:rPr>
          <w:rFonts w:hint="cs"/>
          <w:rtl/>
        </w:rPr>
        <w:t xml:space="preserve"> أحمد بن حنبل</w:t>
      </w:r>
      <w:r w:rsidR="002235E8">
        <w:rPr>
          <w:rFonts w:hint="cs"/>
          <w:rtl/>
        </w:rPr>
        <w:t>،</w:t>
      </w:r>
      <w:r>
        <w:rPr>
          <w:rFonts w:hint="cs"/>
          <w:rtl/>
        </w:rPr>
        <w:t xml:space="preserve"> مؤسّسة الرسالة</w:t>
      </w:r>
      <w:r w:rsidR="002235E8">
        <w:rPr>
          <w:rFonts w:hint="cs"/>
          <w:rtl/>
        </w:rPr>
        <w:t>،</w:t>
      </w:r>
      <w:r>
        <w:rPr>
          <w:rFonts w:hint="cs"/>
          <w:rtl/>
        </w:rPr>
        <w:t xml:space="preserve"> بيروت 1403 </w:t>
      </w:r>
      <w:r w:rsidR="002235E8">
        <w:rPr>
          <w:rFonts w:hint="cs"/>
          <w:rtl/>
        </w:rPr>
        <w:t>هـ.</w:t>
      </w:r>
    </w:p>
    <w:p w:rsidR="00B62130" w:rsidRDefault="008E0475" w:rsidP="008E0475">
      <w:pPr>
        <w:pStyle w:val="libNormal"/>
        <w:rPr>
          <w:rtl/>
        </w:rPr>
      </w:pPr>
      <w:r w:rsidRPr="00B62130">
        <w:rPr>
          <w:rStyle w:val="libBold2Char"/>
          <w:rFonts w:hint="cs"/>
          <w:rtl/>
        </w:rPr>
        <w:t>الفهرست</w:t>
      </w:r>
      <w:r w:rsidR="002235E8">
        <w:rPr>
          <w:rFonts w:hint="cs"/>
          <w:rtl/>
        </w:rPr>
        <w:t>،</w:t>
      </w:r>
      <w:r>
        <w:rPr>
          <w:rFonts w:hint="cs"/>
          <w:rtl/>
        </w:rPr>
        <w:t xml:space="preserve"> محمّد بن إسحاق النديم</w:t>
      </w:r>
      <w:r w:rsidR="002235E8">
        <w:rPr>
          <w:rFonts w:hint="cs"/>
          <w:rtl/>
        </w:rPr>
        <w:t>،</w:t>
      </w:r>
      <w:r>
        <w:rPr>
          <w:rFonts w:hint="cs"/>
          <w:rtl/>
        </w:rPr>
        <w:t xml:space="preserve"> طبع إيران</w:t>
      </w:r>
      <w:r w:rsidR="002235E8">
        <w:rPr>
          <w:rFonts w:hint="cs"/>
          <w:rtl/>
        </w:rPr>
        <w:t>.</w:t>
      </w:r>
    </w:p>
    <w:p w:rsidR="00B62130" w:rsidRDefault="008E0475" w:rsidP="008E0475">
      <w:pPr>
        <w:pStyle w:val="libNormal"/>
        <w:rPr>
          <w:rtl/>
        </w:rPr>
      </w:pPr>
      <w:r w:rsidRPr="00B62130">
        <w:rPr>
          <w:rStyle w:val="libBold2Char"/>
          <w:rFonts w:hint="cs"/>
          <w:rtl/>
        </w:rPr>
        <w:t>فيض القدير شرح الجامع الصغير</w:t>
      </w:r>
      <w:r w:rsidR="002235E8">
        <w:rPr>
          <w:rFonts w:hint="cs"/>
          <w:rtl/>
        </w:rPr>
        <w:t>،</w:t>
      </w:r>
      <w:r>
        <w:rPr>
          <w:rFonts w:hint="cs"/>
          <w:rtl/>
        </w:rPr>
        <w:t xml:space="preserve"> المناويّ</w:t>
      </w:r>
      <w:r w:rsidR="002235E8">
        <w:rPr>
          <w:rFonts w:hint="cs"/>
          <w:rtl/>
        </w:rPr>
        <w:t>،</w:t>
      </w:r>
      <w:r>
        <w:rPr>
          <w:rFonts w:hint="cs"/>
          <w:rtl/>
        </w:rPr>
        <w:t xml:space="preserve"> الطبعة الثانية 1391 </w:t>
      </w:r>
      <w:r w:rsidR="002235E8">
        <w:rPr>
          <w:rFonts w:hint="cs"/>
          <w:rtl/>
        </w:rPr>
        <w:t>هـ،</w:t>
      </w:r>
      <w:r>
        <w:rPr>
          <w:rFonts w:hint="cs"/>
          <w:rtl/>
        </w:rPr>
        <w:t xml:space="preserve"> دار المعرفة</w:t>
      </w:r>
      <w:r w:rsidR="002235E8">
        <w:rPr>
          <w:rFonts w:hint="cs"/>
          <w:rtl/>
        </w:rPr>
        <w:t>،</w:t>
      </w:r>
      <w:r>
        <w:rPr>
          <w:rFonts w:hint="cs"/>
          <w:rtl/>
        </w:rPr>
        <w:t xml:space="preserve"> بيروت</w:t>
      </w:r>
      <w:r w:rsidR="002235E8">
        <w:rPr>
          <w:rFonts w:hint="cs"/>
          <w:rtl/>
        </w:rPr>
        <w:t>.</w:t>
      </w:r>
    </w:p>
    <w:p w:rsidR="00B62130" w:rsidRDefault="008E0475" w:rsidP="008E0475">
      <w:pPr>
        <w:pStyle w:val="libNormal"/>
        <w:rPr>
          <w:rtl/>
        </w:rPr>
      </w:pPr>
      <w:r w:rsidRPr="00B62130">
        <w:rPr>
          <w:rStyle w:val="libBold2Char"/>
          <w:rFonts w:hint="cs"/>
          <w:rtl/>
        </w:rPr>
        <w:t>فتاوى الشيخ أبو زهرة</w:t>
      </w:r>
      <w:r w:rsidR="002235E8">
        <w:rPr>
          <w:rFonts w:hint="cs"/>
          <w:rtl/>
        </w:rPr>
        <w:t>،</w:t>
      </w:r>
      <w:r>
        <w:rPr>
          <w:rFonts w:hint="cs"/>
          <w:rtl/>
        </w:rPr>
        <w:t xml:space="preserve"> محمّد أبو زهرة</w:t>
      </w:r>
      <w:r w:rsidR="002235E8">
        <w:rPr>
          <w:rFonts w:hint="cs"/>
          <w:rtl/>
        </w:rPr>
        <w:t>،</w:t>
      </w:r>
      <w:r>
        <w:rPr>
          <w:rFonts w:hint="cs"/>
          <w:rtl/>
        </w:rPr>
        <w:t xml:space="preserve"> الطبعة الأولى 1427 </w:t>
      </w:r>
      <w:r w:rsidR="002235E8">
        <w:rPr>
          <w:rFonts w:hint="cs"/>
          <w:rtl/>
        </w:rPr>
        <w:t>هـ،</w:t>
      </w:r>
      <w:r>
        <w:rPr>
          <w:rFonts w:hint="cs"/>
          <w:rtl/>
        </w:rPr>
        <w:t xml:space="preserve"> دار القلم</w:t>
      </w:r>
      <w:r w:rsidR="002235E8">
        <w:rPr>
          <w:rFonts w:hint="cs"/>
          <w:rtl/>
        </w:rPr>
        <w:t>،</w:t>
      </w:r>
      <w:r>
        <w:rPr>
          <w:rFonts w:hint="cs"/>
          <w:rtl/>
        </w:rPr>
        <w:t xml:space="preserve"> دمشق</w:t>
      </w:r>
      <w:r w:rsidR="002235E8">
        <w:rPr>
          <w:rFonts w:hint="cs"/>
          <w:rtl/>
        </w:rPr>
        <w:t>.</w:t>
      </w:r>
    </w:p>
    <w:p w:rsidR="00B62130" w:rsidRDefault="008E0475" w:rsidP="008E0475">
      <w:pPr>
        <w:pStyle w:val="libNormal"/>
        <w:rPr>
          <w:rtl/>
        </w:rPr>
      </w:pPr>
      <w:r w:rsidRPr="00B62130">
        <w:rPr>
          <w:rStyle w:val="libBold2Char"/>
          <w:rFonts w:hint="cs"/>
          <w:rtl/>
        </w:rPr>
        <w:t>فرقان القرآن بين صفات الخالق وصفات الأكوان</w:t>
      </w:r>
      <w:r w:rsidR="002235E8">
        <w:rPr>
          <w:rFonts w:hint="cs"/>
          <w:rtl/>
        </w:rPr>
        <w:t>،</w:t>
      </w:r>
      <w:r>
        <w:rPr>
          <w:rFonts w:hint="cs"/>
          <w:rtl/>
        </w:rPr>
        <w:t xml:space="preserve"> سلامة القضاعي</w:t>
      </w:r>
      <w:r w:rsidR="002235E8">
        <w:rPr>
          <w:rFonts w:hint="cs"/>
          <w:rtl/>
        </w:rPr>
        <w:t>،</w:t>
      </w:r>
      <w:r>
        <w:rPr>
          <w:rFonts w:hint="cs"/>
          <w:rtl/>
        </w:rPr>
        <w:t xml:space="preserve"> طبع دار إحياء التراث العربيّ</w:t>
      </w:r>
      <w:r w:rsidR="002235E8">
        <w:rPr>
          <w:rFonts w:hint="cs"/>
          <w:rtl/>
        </w:rPr>
        <w:t>،</w:t>
      </w:r>
      <w:r>
        <w:rPr>
          <w:rFonts w:hint="cs"/>
          <w:rtl/>
        </w:rPr>
        <w:t xml:space="preserve"> بيروت</w:t>
      </w:r>
      <w:r w:rsidR="002235E8">
        <w:rPr>
          <w:rFonts w:hint="cs"/>
          <w:rtl/>
        </w:rPr>
        <w:t>.</w:t>
      </w:r>
    </w:p>
    <w:p w:rsidR="00B62130" w:rsidRDefault="008E0475" w:rsidP="008E0475">
      <w:pPr>
        <w:pStyle w:val="libNormal"/>
        <w:rPr>
          <w:rtl/>
        </w:rPr>
      </w:pPr>
      <w:r w:rsidRPr="00B62130">
        <w:rPr>
          <w:rStyle w:val="libBold2Char"/>
          <w:rFonts w:hint="cs"/>
          <w:rtl/>
        </w:rPr>
        <w:t>القاموسي المحيط</w:t>
      </w:r>
      <w:r w:rsidR="002235E8">
        <w:rPr>
          <w:rFonts w:hint="cs"/>
          <w:rtl/>
        </w:rPr>
        <w:t>،</w:t>
      </w:r>
      <w:r>
        <w:rPr>
          <w:rFonts w:hint="cs"/>
          <w:rtl/>
        </w:rPr>
        <w:t xml:space="preserve"> الفيروزآبادي محمّد بن يعقوب</w:t>
      </w:r>
      <w:r w:rsidR="002235E8">
        <w:rPr>
          <w:rFonts w:hint="cs"/>
          <w:rtl/>
        </w:rPr>
        <w:t>،</w:t>
      </w:r>
      <w:r>
        <w:rPr>
          <w:rFonts w:hint="cs"/>
          <w:rtl/>
        </w:rPr>
        <w:t xml:space="preserve"> دار الجيل</w:t>
      </w:r>
      <w:r w:rsidR="002235E8">
        <w:rPr>
          <w:rFonts w:hint="cs"/>
          <w:rtl/>
        </w:rPr>
        <w:t>،</w:t>
      </w:r>
      <w:r>
        <w:rPr>
          <w:rFonts w:hint="cs"/>
          <w:rtl/>
        </w:rPr>
        <w:t xml:space="preserve"> بيروت</w:t>
      </w:r>
      <w:r w:rsidR="002235E8">
        <w:rPr>
          <w:rFonts w:hint="cs"/>
          <w:rtl/>
        </w:rPr>
        <w:t>.</w:t>
      </w:r>
    </w:p>
    <w:p w:rsidR="00B62130" w:rsidRDefault="008E0475" w:rsidP="008E0475">
      <w:pPr>
        <w:pStyle w:val="libNormal"/>
        <w:rPr>
          <w:rtl/>
        </w:rPr>
      </w:pPr>
      <w:r w:rsidRPr="00B62130">
        <w:rPr>
          <w:rStyle w:val="libBold2Char"/>
          <w:rFonts w:hint="cs"/>
          <w:rtl/>
        </w:rPr>
        <w:t>فهرس الفهارس</w:t>
      </w:r>
      <w:r w:rsidR="002235E8">
        <w:rPr>
          <w:rFonts w:hint="cs"/>
          <w:rtl/>
        </w:rPr>
        <w:t>،</w:t>
      </w:r>
      <w:r>
        <w:rPr>
          <w:rFonts w:hint="cs"/>
          <w:rtl/>
        </w:rPr>
        <w:t xml:space="preserve"> محمّد عبد الحيّ الكتاني</w:t>
      </w:r>
      <w:r w:rsidR="002235E8">
        <w:rPr>
          <w:rFonts w:hint="cs"/>
          <w:rtl/>
        </w:rPr>
        <w:t>،</w:t>
      </w:r>
      <w:r>
        <w:rPr>
          <w:rFonts w:hint="cs"/>
          <w:rtl/>
        </w:rPr>
        <w:t xml:space="preserve"> الطبعة الثانية 1402 </w:t>
      </w:r>
      <w:r w:rsidR="002235E8">
        <w:rPr>
          <w:rFonts w:hint="cs"/>
          <w:rtl/>
        </w:rPr>
        <w:t>هـ،</w:t>
      </w:r>
      <w:r>
        <w:rPr>
          <w:rFonts w:hint="cs"/>
          <w:rtl/>
        </w:rPr>
        <w:t xml:space="preserve"> دار الغرب الإسلاميّ</w:t>
      </w:r>
      <w:r w:rsidR="002235E8">
        <w:rPr>
          <w:rFonts w:hint="cs"/>
          <w:rtl/>
        </w:rPr>
        <w:t>،</w:t>
      </w:r>
      <w:r>
        <w:rPr>
          <w:rFonts w:hint="cs"/>
          <w:rtl/>
        </w:rPr>
        <w:t xml:space="preserve"> بيروت</w:t>
      </w:r>
      <w:r w:rsidR="002235E8">
        <w:rPr>
          <w:rFonts w:hint="cs"/>
          <w:rtl/>
        </w:rPr>
        <w:t>.</w:t>
      </w:r>
    </w:p>
    <w:p w:rsidR="00B62130" w:rsidRDefault="008E0475" w:rsidP="008E0475">
      <w:pPr>
        <w:pStyle w:val="libNormal"/>
        <w:rPr>
          <w:rtl/>
        </w:rPr>
      </w:pPr>
      <w:r w:rsidRPr="00B62130">
        <w:rPr>
          <w:rStyle w:val="libBold2Char"/>
          <w:rFonts w:hint="cs"/>
          <w:rtl/>
        </w:rPr>
        <w:t>قراءة في كتب العقائد</w:t>
      </w:r>
      <w:r w:rsidR="002235E8">
        <w:rPr>
          <w:rFonts w:hint="cs"/>
          <w:rtl/>
        </w:rPr>
        <w:t>،</w:t>
      </w:r>
      <w:r>
        <w:rPr>
          <w:rFonts w:hint="cs"/>
          <w:rtl/>
        </w:rPr>
        <w:t xml:space="preserve"> حسن بن فرحان المالكيّ</w:t>
      </w:r>
      <w:r w:rsidR="002235E8">
        <w:rPr>
          <w:rFonts w:hint="cs"/>
          <w:rtl/>
        </w:rPr>
        <w:t>،</w:t>
      </w:r>
      <w:r>
        <w:rPr>
          <w:rFonts w:hint="cs"/>
          <w:rtl/>
        </w:rPr>
        <w:t xml:space="preserve"> الطبعة الأولى 1422 </w:t>
      </w:r>
      <w:r w:rsidR="002235E8">
        <w:rPr>
          <w:rFonts w:hint="cs"/>
          <w:rtl/>
        </w:rPr>
        <w:t>هـ،</w:t>
      </w:r>
      <w:r>
        <w:rPr>
          <w:rFonts w:hint="cs"/>
          <w:rtl/>
        </w:rPr>
        <w:t xml:space="preserve"> مركز الدراسات</w:t>
      </w:r>
      <w:r w:rsidR="002235E8">
        <w:rPr>
          <w:rFonts w:hint="cs"/>
          <w:rtl/>
        </w:rPr>
        <w:t>،</w:t>
      </w:r>
      <w:r>
        <w:rPr>
          <w:rFonts w:hint="cs"/>
          <w:rtl/>
        </w:rPr>
        <w:t xml:space="preserve"> الأردن</w:t>
      </w:r>
      <w:r w:rsidR="002235E8">
        <w:rPr>
          <w:rFonts w:hint="cs"/>
          <w:rtl/>
        </w:rPr>
        <w:t>.</w:t>
      </w:r>
    </w:p>
    <w:p w:rsidR="00B62130" w:rsidRDefault="008E0475" w:rsidP="008E0475">
      <w:pPr>
        <w:pStyle w:val="libNormal"/>
        <w:rPr>
          <w:rtl/>
        </w:rPr>
      </w:pPr>
      <w:r w:rsidRPr="00B62130">
        <w:rPr>
          <w:rStyle w:val="libBold2Char"/>
          <w:rFonts w:hint="cs"/>
          <w:rtl/>
        </w:rPr>
        <w:t>الكاشف</w:t>
      </w:r>
      <w:r w:rsidR="002235E8">
        <w:rPr>
          <w:rFonts w:hint="cs"/>
          <w:rtl/>
        </w:rPr>
        <w:t>،</w:t>
      </w:r>
      <w:r>
        <w:rPr>
          <w:rFonts w:hint="cs"/>
          <w:rtl/>
        </w:rPr>
        <w:t xml:space="preserve"> الذهبيّ</w:t>
      </w:r>
      <w:r w:rsidR="002235E8">
        <w:rPr>
          <w:rFonts w:hint="cs"/>
          <w:rtl/>
        </w:rPr>
        <w:t>،</w:t>
      </w:r>
      <w:r>
        <w:rPr>
          <w:rFonts w:hint="cs"/>
          <w:rtl/>
        </w:rPr>
        <w:t xml:space="preserve"> محمّد بن أحمد بن عثمان</w:t>
      </w:r>
      <w:r w:rsidR="002235E8">
        <w:rPr>
          <w:rFonts w:hint="cs"/>
          <w:rtl/>
        </w:rPr>
        <w:t>،</w:t>
      </w:r>
      <w:r>
        <w:rPr>
          <w:rFonts w:hint="cs"/>
          <w:rtl/>
        </w:rPr>
        <w:t xml:space="preserve"> تحقيق</w:t>
      </w:r>
      <w:r w:rsidR="002235E8">
        <w:rPr>
          <w:rFonts w:hint="cs"/>
          <w:rtl/>
        </w:rPr>
        <w:t>:</w:t>
      </w:r>
      <w:r>
        <w:rPr>
          <w:rFonts w:hint="cs"/>
          <w:rtl/>
        </w:rPr>
        <w:t xml:space="preserve"> عزّت عليّ</w:t>
      </w:r>
      <w:r w:rsidR="002235E8">
        <w:rPr>
          <w:rFonts w:hint="cs"/>
          <w:rtl/>
        </w:rPr>
        <w:t>،</w:t>
      </w:r>
      <w:r>
        <w:rPr>
          <w:rFonts w:hint="cs"/>
          <w:rtl/>
        </w:rPr>
        <w:t xml:space="preserve"> مطبعة النصر</w:t>
      </w:r>
      <w:r w:rsidR="002235E8">
        <w:rPr>
          <w:rFonts w:hint="cs"/>
          <w:rtl/>
        </w:rPr>
        <w:t>،</w:t>
      </w:r>
      <w:r>
        <w:rPr>
          <w:rFonts w:hint="cs"/>
          <w:rtl/>
        </w:rPr>
        <w:t xml:space="preserve"> القاهرة 1392 </w:t>
      </w:r>
      <w:r w:rsidR="002235E8">
        <w:rPr>
          <w:rFonts w:hint="cs"/>
          <w:rtl/>
        </w:rPr>
        <w:t>هـ.</w:t>
      </w:r>
    </w:p>
    <w:p w:rsidR="008E0475" w:rsidRDefault="008E0475" w:rsidP="008E0475">
      <w:pPr>
        <w:pStyle w:val="libNormal"/>
        <w:rPr>
          <w:rtl/>
        </w:rPr>
      </w:pPr>
      <w:r w:rsidRPr="00B62130">
        <w:rPr>
          <w:rStyle w:val="libBold2Char"/>
          <w:rFonts w:hint="cs"/>
          <w:rtl/>
        </w:rPr>
        <w:t>الكافي</w:t>
      </w:r>
      <w:r w:rsidR="002235E8">
        <w:rPr>
          <w:rFonts w:hint="cs"/>
          <w:rtl/>
        </w:rPr>
        <w:t>،</w:t>
      </w:r>
      <w:r>
        <w:rPr>
          <w:rFonts w:hint="cs"/>
          <w:rtl/>
        </w:rPr>
        <w:t xml:space="preserve"> الكلينيّ محمّد بن يعقوب الرازيّ</w:t>
      </w:r>
      <w:r w:rsidR="002235E8">
        <w:rPr>
          <w:rFonts w:hint="cs"/>
          <w:rtl/>
        </w:rPr>
        <w:t>،</w:t>
      </w:r>
      <w:r>
        <w:rPr>
          <w:rFonts w:hint="cs"/>
          <w:rtl/>
        </w:rPr>
        <w:t xml:space="preserve"> المطبعة الحيدريّة</w:t>
      </w:r>
      <w:r w:rsidR="002235E8">
        <w:rPr>
          <w:rFonts w:hint="cs"/>
          <w:rtl/>
        </w:rPr>
        <w:t>،</w:t>
      </w:r>
      <w:r>
        <w:rPr>
          <w:rFonts w:hint="cs"/>
          <w:rtl/>
        </w:rPr>
        <w:t xml:space="preserve"> طهران 1379</w:t>
      </w:r>
      <w:r w:rsidR="002235E8">
        <w:rPr>
          <w:rFonts w:hint="cs"/>
          <w:rtl/>
        </w:rPr>
        <w:t xml:space="preserve"> - </w:t>
      </w:r>
      <w:r>
        <w:rPr>
          <w:rFonts w:hint="cs"/>
          <w:rtl/>
        </w:rPr>
        <w:t xml:space="preserve">1381 </w:t>
      </w:r>
      <w:r w:rsidR="002235E8">
        <w:rPr>
          <w:rFonts w:hint="cs"/>
          <w:rtl/>
        </w:rPr>
        <w:t>هـ.</w:t>
      </w:r>
    </w:p>
    <w:p w:rsidR="00B62130" w:rsidRDefault="008E0475" w:rsidP="008E0475">
      <w:pPr>
        <w:pStyle w:val="libNormal"/>
        <w:rPr>
          <w:rtl/>
        </w:rPr>
      </w:pPr>
      <w:r>
        <w:rPr>
          <w:rtl/>
        </w:rPr>
        <w:br w:type="page"/>
      </w:r>
    </w:p>
    <w:p w:rsidR="00B62130" w:rsidRDefault="008E0475" w:rsidP="008E0475">
      <w:pPr>
        <w:pStyle w:val="libNormal"/>
        <w:rPr>
          <w:rtl/>
        </w:rPr>
      </w:pPr>
      <w:r w:rsidRPr="00B62130">
        <w:rPr>
          <w:rStyle w:val="libBold2Char"/>
          <w:rFonts w:hint="cs"/>
          <w:rtl/>
        </w:rPr>
        <w:lastRenderedPageBreak/>
        <w:t>الكامل في الأدب</w:t>
      </w:r>
      <w:r w:rsidR="002235E8">
        <w:rPr>
          <w:rFonts w:hint="cs"/>
          <w:rtl/>
        </w:rPr>
        <w:t>،</w:t>
      </w:r>
      <w:r>
        <w:rPr>
          <w:rFonts w:hint="cs"/>
          <w:rtl/>
        </w:rPr>
        <w:t xml:space="preserve"> المبرّد</w:t>
      </w:r>
      <w:r w:rsidR="002235E8">
        <w:rPr>
          <w:rFonts w:hint="cs"/>
          <w:rtl/>
        </w:rPr>
        <w:t>،</w:t>
      </w:r>
      <w:r>
        <w:rPr>
          <w:rFonts w:hint="cs"/>
          <w:rtl/>
        </w:rPr>
        <w:t xml:space="preserve"> محمّد بن يزيد الأزديّ</w:t>
      </w:r>
      <w:r w:rsidR="002235E8">
        <w:rPr>
          <w:rFonts w:hint="cs"/>
          <w:rtl/>
        </w:rPr>
        <w:t>،</w:t>
      </w:r>
      <w:r>
        <w:rPr>
          <w:rFonts w:hint="cs"/>
          <w:rtl/>
        </w:rPr>
        <w:t xml:space="preserve"> المطبعة العامرة 1286 </w:t>
      </w:r>
      <w:r w:rsidR="002235E8">
        <w:rPr>
          <w:rFonts w:hint="cs"/>
          <w:rtl/>
        </w:rPr>
        <w:t>هـ.</w:t>
      </w:r>
    </w:p>
    <w:p w:rsidR="00B62130" w:rsidRDefault="008E0475" w:rsidP="008E0475">
      <w:pPr>
        <w:pStyle w:val="libNormal"/>
        <w:rPr>
          <w:rtl/>
        </w:rPr>
      </w:pPr>
      <w:r w:rsidRPr="00B62130">
        <w:rPr>
          <w:rStyle w:val="libBold2Char"/>
          <w:rFonts w:hint="cs"/>
          <w:rtl/>
        </w:rPr>
        <w:t>الكامل في التاريخ</w:t>
      </w:r>
      <w:r w:rsidR="002235E8">
        <w:rPr>
          <w:rFonts w:hint="cs"/>
          <w:rtl/>
        </w:rPr>
        <w:t>،</w:t>
      </w:r>
      <w:r>
        <w:rPr>
          <w:rFonts w:hint="cs"/>
          <w:rtl/>
        </w:rPr>
        <w:t xml:space="preserve"> ابن الأثير عليّ بن محمّد الجزريّ</w:t>
      </w:r>
      <w:r w:rsidR="002235E8">
        <w:rPr>
          <w:rFonts w:hint="cs"/>
          <w:rtl/>
        </w:rPr>
        <w:t>،</w:t>
      </w:r>
      <w:r>
        <w:rPr>
          <w:rFonts w:hint="cs"/>
          <w:rtl/>
        </w:rPr>
        <w:t xml:space="preserve"> دار صادر</w:t>
      </w:r>
      <w:r w:rsidR="002235E8">
        <w:rPr>
          <w:rFonts w:hint="cs"/>
          <w:rtl/>
        </w:rPr>
        <w:t>،</w:t>
      </w:r>
      <w:r>
        <w:rPr>
          <w:rFonts w:hint="cs"/>
          <w:rtl/>
        </w:rPr>
        <w:t xml:space="preserve"> بيروت 1399 </w:t>
      </w:r>
      <w:r w:rsidR="002235E8">
        <w:rPr>
          <w:rFonts w:hint="cs"/>
          <w:rtl/>
        </w:rPr>
        <w:t>هـ</w:t>
      </w:r>
      <w:r w:rsidR="000B0A22">
        <w:rPr>
          <w:rFonts w:hint="cs"/>
          <w:rtl/>
        </w:rPr>
        <w:t>/</w:t>
      </w:r>
      <w:r>
        <w:rPr>
          <w:rFonts w:hint="cs"/>
          <w:rtl/>
        </w:rPr>
        <w:t>1979 م</w:t>
      </w:r>
      <w:r w:rsidR="002235E8">
        <w:rPr>
          <w:rFonts w:hint="cs"/>
          <w:rtl/>
        </w:rPr>
        <w:t>.</w:t>
      </w:r>
    </w:p>
    <w:p w:rsidR="00B62130" w:rsidRDefault="008E0475" w:rsidP="008E0475">
      <w:pPr>
        <w:pStyle w:val="libNormal"/>
        <w:rPr>
          <w:rtl/>
        </w:rPr>
      </w:pPr>
      <w:r w:rsidRPr="00B62130">
        <w:rPr>
          <w:rStyle w:val="libBold2Char"/>
          <w:rFonts w:hint="cs"/>
          <w:rtl/>
        </w:rPr>
        <w:t>الكشّاف</w:t>
      </w:r>
      <w:r w:rsidR="002235E8">
        <w:rPr>
          <w:rFonts w:hint="cs"/>
          <w:rtl/>
        </w:rPr>
        <w:t>،</w:t>
      </w:r>
      <w:r>
        <w:rPr>
          <w:rFonts w:hint="cs"/>
          <w:rtl/>
        </w:rPr>
        <w:t xml:space="preserve"> الزمخشريّ</w:t>
      </w:r>
      <w:r w:rsidR="002235E8">
        <w:rPr>
          <w:rFonts w:hint="cs"/>
          <w:rtl/>
        </w:rPr>
        <w:t>،</w:t>
      </w:r>
      <w:r>
        <w:rPr>
          <w:rFonts w:hint="cs"/>
          <w:rtl/>
        </w:rPr>
        <w:t xml:space="preserve"> محمود بن عمر</w:t>
      </w:r>
      <w:r w:rsidR="002235E8">
        <w:rPr>
          <w:rFonts w:hint="cs"/>
          <w:rtl/>
        </w:rPr>
        <w:t>،</w:t>
      </w:r>
      <w:r>
        <w:rPr>
          <w:rFonts w:hint="cs"/>
          <w:rtl/>
        </w:rPr>
        <w:t xml:space="preserve"> الطبعة الأولى</w:t>
      </w:r>
      <w:r w:rsidR="002235E8">
        <w:rPr>
          <w:rFonts w:hint="cs"/>
          <w:rtl/>
        </w:rPr>
        <w:t>،</w:t>
      </w:r>
      <w:r>
        <w:rPr>
          <w:rFonts w:hint="cs"/>
          <w:rtl/>
        </w:rPr>
        <w:t xml:space="preserve"> دار الكتاب العربيّ</w:t>
      </w:r>
      <w:r w:rsidR="002235E8">
        <w:rPr>
          <w:rFonts w:hint="cs"/>
          <w:rtl/>
        </w:rPr>
        <w:t>،</w:t>
      </w:r>
      <w:r>
        <w:rPr>
          <w:rFonts w:hint="cs"/>
          <w:rtl/>
        </w:rPr>
        <w:t xml:space="preserve"> بيروت</w:t>
      </w:r>
      <w:r w:rsidR="002235E8">
        <w:rPr>
          <w:rFonts w:hint="cs"/>
          <w:rtl/>
        </w:rPr>
        <w:t>.</w:t>
      </w:r>
    </w:p>
    <w:p w:rsidR="00B62130" w:rsidRDefault="008E0475" w:rsidP="008E0475">
      <w:pPr>
        <w:pStyle w:val="libNormal"/>
        <w:rPr>
          <w:rtl/>
        </w:rPr>
      </w:pPr>
      <w:r w:rsidRPr="00B62130">
        <w:rPr>
          <w:rStyle w:val="libBold2Char"/>
          <w:rFonts w:hint="cs"/>
          <w:rtl/>
        </w:rPr>
        <w:t>كشف الظنون</w:t>
      </w:r>
      <w:r w:rsidR="002235E8">
        <w:rPr>
          <w:rFonts w:hint="cs"/>
          <w:rtl/>
        </w:rPr>
        <w:t>،</w:t>
      </w:r>
      <w:r>
        <w:rPr>
          <w:rFonts w:hint="cs"/>
          <w:rtl/>
        </w:rPr>
        <w:t xml:space="preserve"> حاجي خليفة</w:t>
      </w:r>
      <w:r w:rsidR="002235E8">
        <w:rPr>
          <w:rFonts w:hint="cs"/>
          <w:rtl/>
        </w:rPr>
        <w:t>،</w:t>
      </w:r>
      <w:r>
        <w:rPr>
          <w:rFonts w:hint="cs"/>
          <w:rtl/>
        </w:rPr>
        <w:t xml:space="preserve"> دار الفكر 1402 </w:t>
      </w:r>
      <w:r w:rsidR="002235E8">
        <w:rPr>
          <w:rFonts w:hint="cs"/>
          <w:rtl/>
        </w:rPr>
        <w:t>هـ.</w:t>
      </w:r>
    </w:p>
    <w:p w:rsidR="00B62130" w:rsidRDefault="008E0475" w:rsidP="008E0475">
      <w:pPr>
        <w:pStyle w:val="libNormal"/>
        <w:rPr>
          <w:rtl/>
        </w:rPr>
      </w:pPr>
      <w:r w:rsidRPr="00B62130">
        <w:rPr>
          <w:rStyle w:val="libBold2Char"/>
          <w:rFonts w:hint="cs"/>
          <w:rtl/>
        </w:rPr>
        <w:t>كشف اليقين في فضائل أمير المؤمنين</w:t>
      </w:r>
      <w:r w:rsidR="002235E8">
        <w:rPr>
          <w:rFonts w:hint="cs"/>
          <w:rtl/>
        </w:rPr>
        <w:t>،</w:t>
      </w:r>
      <w:r>
        <w:rPr>
          <w:rFonts w:hint="cs"/>
          <w:rtl/>
        </w:rPr>
        <w:t xml:space="preserve"> العلاّمة الحلّيّ الحسن بن يوسف</w:t>
      </w:r>
      <w:r w:rsidR="002235E8">
        <w:rPr>
          <w:rFonts w:hint="cs"/>
          <w:rtl/>
        </w:rPr>
        <w:t>،</w:t>
      </w:r>
      <w:r>
        <w:rPr>
          <w:rFonts w:hint="cs"/>
          <w:rtl/>
        </w:rPr>
        <w:t xml:space="preserve"> طبعة قديمة</w:t>
      </w:r>
      <w:r w:rsidR="002235E8">
        <w:rPr>
          <w:rFonts w:hint="cs"/>
          <w:rtl/>
        </w:rPr>
        <w:t>.</w:t>
      </w:r>
    </w:p>
    <w:p w:rsidR="00B62130" w:rsidRDefault="008E0475" w:rsidP="008E0475">
      <w:pPr>
        <w:pStyle w:val="libNormal"/>
        <w:rPr>
          <w:rtl/>
        </w:rPr>
      </w:pPr>
      <w:r w:rsidRPr="00B62130">
        <w:rPr>
          <w:rStyle w:val="libBold2Char"/>
          <w:rFonts w:hint="cs"/>
          <w:rtl/>
        </w:rPr>
        <w:t>كفاية الأثر في النصّ على الأئمّة الاثني عشر</w:t>
      </w:r>
      <w:r w:rsidR="002235E8">
        <w:rPr>
          <w:rFonts w:hint="cs"/>
          <w:rtl/>
        </w:rPr>
        <w:t>،</w:t>
      </w:r>
      <w:r>
        <w:rPr>
          <w:rFonts w:hint="cs"/>
          <w:rtl/>
        </w:rPr>
        <w:t xml:space="preserve"> الخزّاز</w:t>
      </w:r>
      <w:r w:rsidR="002235E8">
        <w:rPr>
          <w:rFonts w:hint="cs"/>
          <w:rtl/>
        </w:rPr>
        <w:t>،</w:t>
      </w:r>
      <w:r>
        <w:rPr>
          <w:rFonts w:hint="cs"/>
          <w:rtl/>
        </w:rPr>
        <w:t xml:space="preserve"> عليّ بن محمّد الرازيّ القمّيّ</w:t>
      </w:r>
      <w:r w:rsidR="002235E8">
        <w:rPr>
          <w:rFonts w:hint="cs"/>
          <w:rtl/>
        </w:rPr>
        <w:t>،</w:t>
      </w:r>
      <w:r>
        <w:rPr>
          <w:rFonts w:hint="cs"/>
          <w:rtl/>
        </w:rPr>
        <w:t xml:space="preserve"> منشورات مكتبة بيدار</w:t>
      </w:r>
      <w:r w:rsidR="002235E8">
        <w:rPr>
          <w:rFonts w:hint="cs"/>
          <w:rtl/>
        </w:rPr>
        <w:t>،</w:t>
      </w:r>
      <w:r>
        <w:rPr>
          <w:rFonts w:hint="cs"/>
          <w:rtl/>
        </w:rPr>
        <w:t xml:space="preserve"> مطبعة الخيّام</w:t>
      </w:r>
      <w:r w:rsidR="002235E8">
        <w:rPr>
          <w:rFonts w:hint="cs"/>
          <w:rtl/>
        </w:rPr>
        <w:t>،</w:t>
      </w:r>
      <w:r>
        <w:rPr>
          <w:rFonts w:hint="cs"/>
          <w:rtl/>
        </w:rPr>
        <w:t xml:space="preserve"> قم 1401 </w:t>
      </w:r>
      <w:r w:rsidR="002235E8">
        <w:rPr>
          <w:rFonts w:hint="cs"/>
          <w:rtl/>
        </w:rPr>
        <w:t>هـ.</w:t>
      </w:r>
    </w:p>
    <w:p w:rsidR="00B62130" w:rsidRDefault="008E0475" w:rsidP="008E0475">
      <w:pPr>
        <w:pStyle w:val="libNormal"/>
        <w:rPr>
          <w:rtl/>
        </w:rPr>
      </w:pPr>
      <w:r w:rsidRPr="00B62130">
        <w:rPr>
          <w:rStyle w:val="libBold2Char"/>
          <w:rFonts w:hint="cs"/>
          <w:rtl/>
        </w:rPr>
        <w:t>كفاية الطالب في مناقب عليّ بن أبي طالب</w:t>
      </w:r>
      <w:r w:rsidR="002235E8">
        <w:rPr>
          <w:rFonts w:hint="cs"/>
          <w:rtl/>
        </w:rPr>
        <w:t>،</w:t>
      </w:r>
      <w:r>
        <w:rPr>
          <w:rFonts w:hint="cs"/>
          <w:rtl/>
        </w:rPr>
        <w:t xml:space="preserve"> محمّد بن يوسف الگنجي الشافعي</w:t>
      </w:r>
      <w:r w:rsidR="002235E8">
        <w:rPr>
          <w:rFonts w:hint="cs"/>
          <w:rtl/>
        </w:rPr>
        <w:t>،</w:t>
      </w:r>
      <w:r>
        <w:rPr>
          <w:rFonts w:hint="cs"/>
          <w:rtl/>
        </w:rPr>
        <w:t xml:space="preserve"> الطبعة الثالثة 1366 </w:t>
      </w:r>
      <w:r w:rsidR="002235E8">
        <w:rPr>
          <w:rFonts w:hint="cs"/>
          <w:rtl/>
        </w:rPr>
        <w:t>هـ،</w:t>
      </w:r>
      <w:r>
        <w:rPr>
          <w:rFonts w:hint="cs"/>
          <w:rtl/>
        </w:rPr>
        <w:t xml:space="preserve"> دار إحياء تراث أهل البيت</w:t>
      </w:r>
      <w:r w:rsidR="002235E8">
        <w:rPr>
          <w:rFonts w:hint="cs"/>
          <w:rtl/>
        </w:rPr>
        <w:t>،</w:t>
      </w:r>
      <w:r>
        <w:rPr>
          <w:rFonts w:hint="cs"/>
          <w:rtl/>
        </w:rPr>
        <w:t xml:space="preserve"> طهران</w:t>
      </w:r>
      <w:r w:rsidR="002235E8">
        <w:rPr>
          <w:rFonts w:hint="cs"/>
          <w:rtl/>
        </w:rPr>
        <w:t>.</w:t>
      </w:r>
    </w:p>
    <w:p w:rsidR="00B62130" w:rsidRDefault="008E0475" w:rsidP="008E0475">
      <w:pPr>
        <w:pStyle w:val="libNormal"/>
        <w:rPr>
          <w:rtl/>
        </w:rPr>
      </w:pPr>
      <w:r w:rsidRPr="00B62130">
        <w:rPr>
          <w:rStyle w:val="libBold2Char"/>
          <w:rFonts w:hint="cs"/>
          <w:rtl/>
        </w:rPr>
        <w:t>كمال الدين وتمام النعمة</w:t>
      </w:r>
      <w:r w:rsidR="002235E8">
        <w:rPr>
          <w:rFonts w:hint="cs"/>
          <w:rtl/>
        </w:rPr>
        <w:t>،</w:t>
      </w:r>
      <w:r>
        <w:rPr>
          <w:rFonts w:hint="cs"/>
          <w:rtl/>
        </w:rPr>
        <w:t xml:space="preserve"> ابن بابويه محمّد بن عليّ الصدوق</w:t>
      </w:r>
      <w:r w:rsidR="002235E8">
        <w:rPr>
          <w:rFonts w:hint="cs"/>
          <w:rtl/>
        </w:rPr>
        <w:t>،</w:t>
      </w:r>
      <w:r>
        <w:rPr>
          <w:rFonts w:hint="cs"/>
          <w:rtl/>
        </w:rPr>
        <w:t xml:space="preserve"> تصحيح على أكبر الغفّاريّ</w:t>
      </w:r>
      <w:r w:rsidR="002235E8">
        <w:rPr>
          <w:rFonts w:hint="cs"/>
          <w:rtl/>
        </w:rPr>
        <w:t>،</w:t>
      </w:r>
      <w:r>
        <w:rPr>
          <w:rFonts w:hint="cs"/>
          <w:rtl/>
        </w:rPr>
        <w:t xml:space="preserve"> مؤسّسة النشر الإسلاميّ 1405 </w:t>
      </w:r>
      <w:r w:rsidR="002235E8">
        <w:rPr>
          <w:rFonts w:hint="cs"/>
          <w:rtl/>
        </w:rPr>
        <w:t>هـ.</w:t>
      </w:r>
    </w:p>
    <w:p w:rsidR="00B62130" w:rsidRDefault="008E0475" w:rsidP="008E0475">
      <w:pPr>
        <w:pStyle w:val="libNormal"/>
        <w:rPr>
          <w:rtl/>
        </w:rPr>
      </w:pPr>
      <w:r w:rsidRPr="00B62130">
        <w:rPr>
          <w:rStyle w:val="libBold2Char"/>
          <w:rFonts w:hint="cs"/>
          <w:rtl/>
        </w:rPr>
        <w:t>كنز العمّال</w:t>
      </w:r>
      <w:r w:rsidR="002235E8">
        <w:rPr>
          <w:rFonts w:hint="cs"/>
          <w:rtl/>
        </w:rPr>
        <w:t>،</w:t>
      </w:r>
      <w:r>
        <w:rPr>
          <w:rFonts w:hint="cs"/>
          <w:rtl/>
        </w:rPr>
        <w:t xml:space="preserve"> المتّقي الهنديّ عليّ بن حسام</w:t>
      </w:r>
      <w:r w:rsidR="002235E8">
        <w:rPr>
          <w:rFonts w:hint="cs"/>
          <w:rtl/>
        </w:rPr>
        <w:t>،</w:t>
      </w:r>
      <w:r>
        <w:rPr>
          <w:rFonts w:hint="cs"/>
          <w:rtl/>
        </w:rPr>
        <w:t xml:space="preserve"> مطبعة دائرة المعارف العثمانيّة</w:t>
      </w:r>
      <w:r w:rsidR="002235E8">
        <w:rPr>
          <w:rFonts w:hint="cs"/>
          <w:rtl/>
        </w:rPr>
        <w:t>،</w:t>
      </w:r>
      <w:r>
        <w:rPr>
          <w:rFonts w:hint="cs"/>
          <w:rtl/>
        </w:rPr>
        <w:t xml:space="preserve"> حيدر آباد</w:t>
      </w:r>
      <w:r w:rsidR="002235E8">
        <w:rPr>
          <w:rFonts w:hint="cs"/>
          <w:rtl/>
        </w:rPr>
        <w:t xml:space="preserve"> - </w:t>
      </w:r>
      <w:r>
        <w:rPr>
          <w:rFonts w:hint="cs"/>
          <w:rtl/>
        </w:rPr>
        <w:t xml:space="preserve">الهند 1313 </w:t>
      </w:r>
      <w:r w:rsidR="002235E8">
        <w:rPr>
          <w:rFonts w:hint="cs"/>
          <w:rtl/>
        </w:rPr>
        <w:t>هـ.</w:t>
      </w:r>
    </w:p>
    <w:p w:rsidR="00B62130" w:rsidRDefault="008E0475" w:rsidP="008E0475">
      <w:pPr>
        <w:pStyle w:val="libNormal"/>
        <w:rPr>
          <w:rtl/>
        </w:rPr>
      </w:pPr>
      <w:r w:rsidRPr="00B62130">
        <w:rPr>
          <w:rStyle w:val="libBold2Char"/>
          <w:rFonts w:hint="cs"/>
          <w:rtl/>
        </w:rPr>
        <w:t>كنز الحفّاظ في تهذيب الألفاظ</w:t>
      </w:r>
      <w:r w:rsidR="002235E8">
        <w:rPr>
          <w:rFonts w:hint="cs"/>
          <w:rtl/>
        </w:rPr>
        <w:t>،</w:t>
      </w:r>
      <w:r>
        <w:rPr>
          <w:rFonts w:hint="cs"/>
          <w:rtl/>
        </w:rPr>
        <w:t xml:space="preserve"> ابن السكّيت</w:t>
      </w:r>
      <w:r w:rsidR="002235E8">
        <w:rPr>
          <w:rFonts w:hint="cs"/>
          <w:rtl/>
        </w:rPr>
        <w:t>،</w:t>
      </w:r>
      <w:r>
        <w:rPr>
          <w:rFonts w:hint="cs"/>
          <w:rtl/>
        </w:rPr>
        <w:t xml:space="preserve"> يعقوب بن اسحاق</w:t>
      </w:r>
      <w:r w:rsidR="002235E8">
        <w:rPr>
          <w:rFonts w:hint="cs"/>
          <w:rtl/>
        </w:rPr>
        <w:t>،</w:t>
      </w:r>
      <w:r>
        <w:rPr>
          <w:rFonts w:hint="cs"/>
          <w:rtl/>
        </w:rPr>
        <w:t xml:space="preserve"> الطبعة الثالثة 1366 </w:t>
      </w:r>
      <w:r w:rsidR="002235E8">
        <w:rPr>
          <w:rFonts w:hint="cs"/>
          <w:rtl/>
        </w:rPr>
        <w:t>هـ،</w:t>
      </w:r>
      <w:r>
        <w:rPr>
          <w:rFonts w:hint="cs"/>
          <w:rtl/>
        </w:rPr>
        <w:t xml:space="preserve"> مؤسّسة الطبع والنشر للأستانة الرضويّة</w:t>
      </w:r>
      <w:r w:rsidR="002235E8">
        <w:rPr>
          <w:rFonts w:hint="cs"/>
          <w:rtl/>
        </w:rPr>
        <w:t>.</w:t>
      </w:r>
    </w:p>
    <w:p w:rsidR="00B62130" w:rsidRDefault="008E0475" w:rsidP="008E0475">
      <w:pPr>
        <w:pStyle w:val="libNormal"/>
        <w:rPr>
          <w:rtl/>
        </w:rPr>
      </w:pPr>
      <w:r w:rsidRPr="00B62130">
        <w:rPr>
          <w:rStyle w:val="libBold2Char"/>
          <w:rFonts w:hint="cs"/>
          <w:rtl/>
        </w:rPr>
        <w:t>كنز الحقائق</w:t>
      </w:r>
      <w:r w:rsidR="002235E8">
        <w:rPr>
          <w:rFonts w:hint="cs"/>
          <w:rtl/>
        </w:rPr>
        <w:t>،</w:t>
      </w:r>
      <w:r>
        <w:rPr>
          <w:rFonts w:hint="cs"/>
          <w:rtl/>
        </w:rPr>
        <w:t xml:space="preserve"> المناويّ عبد الرؤوف</w:t>
      </w:r>
      <w:r w:rsidR="002235E8">
        <w:rPr>
          <w:rFonts w:hint="cs"/>
          <w:rtl/>
        </w:rPr>
        <w:t>،</w:t>
      </w:r>
      <w:r>
        <w:rPr>
          <w:rFonts w:hint="cs"/>
          <w:rtl/>
        </w:rPr>
        <w:t xml:space="preserve"> بهامش الجامع الصغير للسيوطيّ</w:t>
      </w:r>
      <w:r w:rsidR="002235E8">
        <w:rPr>
          <w:rFonts w:hint="cs"/>
          <w:rtl/>
        </w:rPr>
        <w:t>،</w:t>
      </w:r>
      <w:r>
        <w:rPr>
          <w:rFonts w:hint="cs"/>
          <w:rtl/>
        </w:rPr>
        <w:t xml:space="preserve"> الطبعة الرابعة</w:t>
      </w:r>
      <w:r w:rsidR="002235E8">
        <w:rPr>
          <w:rFonts w:hint="cs"/>
          <w:rtl/>
        </w:rPr>
        <w:t>،</w:t>
      </w:r>
      <w:r>
        <w:rPr>
          <w:rFonts w:hint="cs"/>
          <w:rtl/>
        </w:rPr>
        <w:t xml:space="preserve"> دار الكتب العلميّة</w:t>
      </w:r>
      <w:r w:rsidR="002235E8">
        <w:rPr>
          <w:rFonts w:hint="cs"/>
          <w:rtl/>
        </w:rPr>
        <w:t>،</w:t>
      </w:r>
      <w:r>
        <w:rPr>
          <w:rFonts w:hint="cs"/>
          <w:rtl/>
        </w:rPr>
        <w:t xml:space="preserve"> بيروت</w:t>
      </w:r>
      <w:r w:rsidR="002235E8">
        <w:rPr>
          <w:rFonts w:hint="cs"/>
          <w:rtl/>
        </w:rPr>
        <w:t>.</w:t>
      </w:r>
    </w:p>
    <w:p w:rsidR="00B62130" w:rsidRDefault="008E0475" w:rsidP="008E0475">
      <w:pPr>
        <w:pStyle w:val="libNormal"/>
        <w:rPr>
          <w:rtl/>
        </w:rPr>
      </w:pPr>
      <w:r w:rsidRPr="00B62130">
        <w:rPr>
          <w:rStyle w:val="libBold2Char"/>
          <w:rFonts w:hint="cs"/>
          <w:rtl/>
        </w:rPr>
        <w:t>الكنى والألقاب</w:t>
      </w:r>
      <w:r w:rsidR="002235E8">
        <w:rPr>
          <w:rFonts w:hint="cs"/>
          <w:rtl/>
        </w:rPr>
        <w:t>،</w:t>
      </w:r>
      <w:r>
        <w:rPr>
          <w:rFonts w:hint="cs"/>
          <w:rtl/>
        </w:rPr>
        <w:t xml:space="preserve"> الدُّولابيّ</w:t>
      </w:r>
      <w:r w:rsidR="002235E8">
        <w:rPr>
          <w:rFonts w:hint="cs"/>
          <w:rtl/>
        </w:rPr>
        <w:t>،</w:t>
      </w:r>
      <w:r>
        <w:rPr>
          <w:rFonts w:hint="cs"/>
          <w:rtl/>
        </w:rPr>
        <w:t xml:space="preserve"> محمّد بن أحمد</w:t>
      </w:r>
      <w:r w:rsidR="002235E8">
        <w:rPr>
          <w:rFonts w:hint="cs"/>
          <w:rtl/>
        </w:rPr>
        <w:t>،</w:t>
      </w:r>
      <w:r>
        <w:rPr>
          <w:rFonts w:hint="cs"/>
          <w:rtl/>
        </w:rPr>
        <w:t xml:space="preserve"> الطبعة الأولى</w:t>
      </w:r>
      <w:r w:rsidR="002235E8">
        <w:rPr>
          <w:rFonts w:hint="cs"/>
          <w:rtl/>
        </w:rPr>
        <w:t>،</w:t>
      </w:r>
      <w:r>
        <w:rPr>
          <w:rFonts w:hint="cs"/>
          <w:rtl/>
        </w:rPr>
        <w:t xml:space="preserve"> مجلس دائرة المعارف</w:t>
      </w:r>
      <w:r w:rsidR="002235E8">
        <w:rPr>
          <w:rFonts w:hint="cs"/>
          <w:rtl/>
        </w:rPr>
        <w:t>،</w:t>
      </w:r>
      <w:r>
        <w:rPr>
          <w:rFonts w:hint="cs"/>
          <w:rtl/>
        </w:rPr>
        <w:t xml:space="preserve"> الهند</w:t>
      </w:r>
      <w:r w:rsidR="002235E8">
        <w:rPr>
          <w:rFonts w:hint="cs"/>
          <w:rtl/>
        </w:rPr>
        <w:t xml:space="preserve"> - </w:t>
      </w:r>
      <w:r>
        <w:rPr>
          <w:rFonts w:hint="cs"/>
          <w:rtl/>
        </w:rPr>
        <w:t xml:space="preserve">حيدر آباد الدكن 1322 </w:t>
      </w:r>
      <w:r w:rsidR="002235E8">
        <w:rPr>
          <w:rFonts w:hint="cs"/>
          <w:rtl/>
        </w:rPr>
        <w:t>هـ.</w:t>
      </w:r>
    </w:p>
    <w:p w:rsidR="008E0475" w:rsidRDefault="008E0475" w:rsidP="008E0475">
      <w:pPr>
        <w:pStyle w:val="libNormal"/>
        <w:rPr>
          <w:rtl/>
        </w:rPr>
      </w:pPr>
      <w:r w:rsidRPr="00B62130">
        <w:rPr>
          <w:rStyle w:val="libBold2Char"/>
          <w:rFonts w:hint="cs"/>
          <w:rtl/>
        </w:rPr>
        <w:t>لُباب التأويل في معاني التنزيل</w:t>
      </w:r>
      <w:r w:rsidR="002235E8">
        <w:rPr>
          <w:rFonts w:hint="cs"/>
          <w:rtl/>
        </w:rPr>
        <w:t>،</w:t>
      </w:r>
      <w:r>
        <w:rPr>
          <w:rFonts w:hint="cs"/>
          <w:rtl/>
        </w:rPr>
        <w:t xml:space="preserve"> الخازن عليّ البغداديّ</w:t>
      </w:r>
      <w:r w:rsidR="002235E8">
        <w:rPr>
          <w:rFonts w:hint="cs"/>
          <w:rtl/>
        </w:rPr>
        <w:t>،</w:t>
      </w:r>
      <w:r>
        <w:rPr>
          <w:rFonts w:hint="cs"/>
          <w:rtl/>
        </w:rPr>
        <w:t xml:space="preserve"> وبهامشه تفسير النسفيّ عبد الله بن أحمد</w:t>
      </w:r>
      <w:r w:rsidR="002235E8">
        <w:rPr>
          <w:rFonts w:hint="cs"/>
          <w:rtl/>
        </w:rPr>
        <w:t>.</w:t>
      </w:r>
    </w:p>
    <w:p w:rsidR="008E0475" w:rsidRDefault="008E0475" w:rsidP="008E0475">
      <w:pPr>
        <w:pStyle w:val="libNormal"/>
        <w:rPr>
          <w:rtl/>
        </w:rPr>
      </w:pPr>
      <w:r>
        <w:rPr>
          <w:rtl/>
        </w:rPr>
        <w:br w:type="page"/>
      </w:r>
    </w:p>
    <w:p w:rsidR="00B62130" w:rsidRDefault="008E0475" w:rsidP="008E0475">
      <w:pPr>
        <w:pStyle w:val="libNormal"/>
        <w:rPr>
          <w:rtl/>
        </w:rPr>
      </w:pPr>
      <w:r w:rsidRPr="00B62130">
        <w:rPr>
          <w:rStyle w:val="libBold2Char"/>
          <w:rFonts w:hint="cs"/>
          <w:rtl/>
        </w:rPr>
        <w:lastRenderedPageBreak/>
        <w:t>اللُّباب في الأنساب</w:t>
      </w:r>
      <w:r w:rsidR="002235E8">
        <w:rPr>
          <w:rFonts w:hint="cs"/>
          <w:rtl/>
        </w:rPr>
        <w:t>،</w:t>
      </w:r>
      <w:r>
        <w:rPr>
          <w:rFonts w:hint="cs"/>
          <w:rtl/>
        </w:rPr>
        <w:t xml:space="preserve"> ابن الأثير الجزريّ</w:t>
      </w:r>
      <w:r w:rsidR="002235E8">
        <w:rPr>
          <w:rFonts w:hint="cs"/>
          <w:rtl/>
        </w:rPr>
        <w:t>،</w:t>
      </w:r>
      <w:r>
        <w:rPr>
          <w:rFonts w:hint="cs"/>
          <w:rtl/>
        </w:rPr>
        <w:t xml:space="preserve"> مكتبة القدسيّ</w:t>
      </w:r>
      <w:r w:rsidR="002235E8">
        <w:rPr>
          <w:rFonts w:hint="cs"/>
          <w:rtl/>
        </w:rPr>
        <w:t>،</w:t>
      </w:r>
      <w:r>
        <w:rPr>
          <w:rFonts w:hint="cs"/>
          <w:rtl/>
        </w:rPr>
        <w:t xml:space="preserve"> القاهرة 1375 </w:t>
      </w:r>
      <w:r w:rsidR="002235E8">
        <w:rPr>
          <w:rFonts w:hint="cs"/>
          <w:rtl/>
        </w:rPr>
        <w:t>هـ.</w:t>
      </w:r>
    </w:p>
    <w:p w:rsidR="00B62130" w:rsidRDefault="008E0475" w:rsidP="008E0475">
      <w:pPr>
        <w:pStyle w:val="libNormal"/>
        <w:rPr>
          <w:rtl/>
        </w:rPr>
      </w:pPr>
      <w:r w:rsidRPr="00B62130">
        <w:rPr>
          <w:rStyle w:val="libBold2Char"/>
          <w:rFonts w:hint="cs"/>
          <w:rtl/>
        </w:rPr>
        <w:t>لباب النقول في أسباب النزول</w:t>
      </w:r>
      <w:r w:rsidR="002235E8">
        <w:rPr>
          <w:rFonts w:hint="cs"/>
          <w:rtl/>
        </w:rPr>
        <w:t>،</w:t>
      </w:r>
      <w:r>
        <w:rPr>
          <w:rFonts w:hint="cs"/>
          <w:rtl/>
        </w:rPr>
        <w:t xml:space="preserve"> السيوطيّ عبد الرحمان بن محمّد</w:t>
      </w:r>
      <w:r w:rsidR="002235E8">
        <w:rPr>
          <w:rFonts w:hint="cs"/>
          <w:rtl/>
        </w:rPr>
        <w:t>،</w:t>
      </w:r>
      <w:r>
        <w:rPr>
          <w:rFonts w:hint="cs"/>
          <w:rtl/>
        </w:rPr>
        <w:t xml:space="preserve"> مطبعة الحلبيّ</w:t>
      </w:r>
      <w:r w:rsidR="002235E8">
        <w:rPr>
          <w:rFonts w:hint="cs"/>
          <w:rtl/>
        </w:rPr>
        <w:t>،</w:t>
      </w:r>
      <w:r>
        <w:rPr>
          <w:rFonts w:hint="cs"/>
          <w:rtl/>
        </w:rPr>
        <w:t xml:space="preserve"> القاهرة 1373 </w:t>
      </w:r>
      <w:r w:rsidR="002235E8">
        <w:rPr>
          <w:rFonts w:hint="cs"/>
          <w:rtl/>
        </w:rPr>
        <w:t>هـ.</w:t>
      </w:r>
    </w:p>
    <w:p w:rsidR="00B62130" w:rsidRDefault="008E0475" w:rsidP="008E0475">
      <w:pPr>
        <w:pStyle w:val="libNormal"/>
        <w:rPr>
          <w:rtl/>
        </w:rPr>
      </w:pPr>
      <w:r w:rsidRPr="00B62130">
        <w:rPr>
          <w:rStyle w:val="libBold2Char"/>
          <w:rFonts w:hint="cs"/>
          <w:rtl/>
        </w:rPr>
        <w:t>لسان العرب</w:t>
      </w:r>
      <w:r w:rsidR="002235E8">
        <w:rPr>
          <w:rFonts w:hint="cs"/>
          <w:rtl/>
        </w:rPr>
        <w:t>،</w:t>
      </w:r>
      <w:r>
        <w:rPr>
          <w:rFonts w:hint="cs"/>
          <w:rtl/>
        </w:rPr>
        <w:t xml:space="preserve"> ابن منظور محمّد بن مكرّم</w:t>
      </w:r>
      <w:r w:rsidR="002235E8">
        <w:rPr>
          <w:rFonts w:hint="cs"/>
          <w:rtl/>
        </w:rPr>
        <w:t>،</w:t>
      </w:r>
      <w:r>
        <w:rPr>
          <w:rFonts w:hint="cs"/>
          <w:rtl/>
        </w:rPr>
        <w:t xml:space="preserve"> نشر أدب الحوزة</w:t>
      </w:r>
      <w:r w:rsidR="002235E8">
        <w:rPr>
          <w:rFonts w:hint="cs"/>
          <w:rtl/>
        </w:rPr>
        <w:t>،</w:t>
      </w:r>
      <w:r>
        <w:rPr>
          <w:rFonts w:hint="cs"/>
          <w:rtl/>
        </w:rPr>
        <w:t xml:space="preserve"> قم 1405 </w:t>
      </w:r>
      <w:r w:rsidR="002235E8">
        <w:rPr>
          <w:rFonts w:hint="cs"/>
          <w:rtl/>
        </w:rPr>
        <w:t>هـ.</w:t>
      </w:r>
    </w:p>
    <w:p w:rsidR="00B62130" w:rsidRDefault="008E0475" w:rsidP="008E0475">
      <w:pPr>
        <w:pStyle w:val="libNormal"/>
        <w:rPr>
          <w:rtl/>
        </w:rPr>
      </w:pPr>
      <w:r w:rsidRPr="00B62130">
        <w:rPr>
          <w:rStyle w:val="libBold2Char"/>
          <w:rFonts w:hint="cs"/>
          <w:rtl/>
        </w:rPr>
        <w:t>لسان الميزان</w:t>
      </w:r>
      <w:r w:rsidR="002235E8">
        <w:rPr>
          <w:rFonts w:hint="cs"/>
          <w:rtl/>
        </w:rPr>
        <w:t>،</w:t>
      </w:r>
      <w:r>
        <w:rPr>
          <w:rFonts w:hint="cs"/>
          <w:rtl/>
        </w:rPr>
        <w:t xml:space="preserve"> ابن حجر العسقلانيّ</w:t>
      </w:r>
      <w:r w:rsidR="002235E8">
        <w:rPr>
          <w:rFonts w:hint="cs"/>
          <w:rtl/>
        </w:rPr>
        <w:t>،</w:t>
      </w:r>
      <w:r>
        <w:rPr>
          <w:rFonts w:hint="cs"/>
          <w:rtl/>
        </w:rPr>
        <w:t xml:space="preserve"> أحمد بن عليّ</w:t>
      </w:r>
      <w:r w:rsidR="002235E8">
        <w:rPr>
          <w:rFonts w:hint="cs"/>
          <w:rtl/>
        </w:rPr>
        <w:t>،</w:t>
      </w:r>
      <w:r>
        <w:rPr>
          <w:rFonts w:hint="cs"/>
          <w:rtl/>
        </w:rPr>
        <w:t xml:space="preserve"> الطبعة الثانية 1390 </w:t>
      </w:r>
      <w:r w:rsidR="002235E8">
        <w:rPr>
          <w:rFonts w:hint="cs"/>
          <w:rtl/>
        </w:rPr>
        <w:t>هـ</w:t>
      </w:r>
      <w:r w:rsidR="000B0A22">
        <w:rPr>
          <w:rFonts w:hint="cs"/>
          <w:rtl/>
        </w:rPr>
        <w:t>/</w:t>
      </w:r>
      <w:r>
        <w:rPr>
          <w:rFonts w:hint="cs"/>
          <w:rtl/>
        </w:rPr>
        <w:t>1971 م</w:t>
      </w:r>
      <w:r w:rsidR="002235E8">
        <w:rPr>
          <w:rFonts w:hint="cs"/>
          <w:rtl/>
        </w:rPr>
        <w:t>،</w:t>
      </w:r>
      <w:r>
        <w:rPr>
          <w:rFonts w:hint="cs"/>
          <w:rtl/>
        </w:rPr>
        <w:t xml:space="preserve"> مطبعة دائرة المعارف</w:t>
      </w:r>
      <w:r w:rsidR="002235E8">
        <w:rPr>
          <w:rFonts w:hint="cs"/>
          <w:rtl/>
        </w:rPr>
        <w:t>،</w:t>
      </w:r>
      <w:r>
        <w:rPr>
          <w:rFonts w:hint="cs"/>
          <w:rtl/>
        </w:rPr>
        <w:t xml:space="preserve"> الهند</w:t>
      </w:r>
      <w:r w:rsidR="002235E8">
        <w:rPr>
          <w:rFonts w:hint="cs"/>
          <w:rtl/>
        </w:rPr>
        <w:t>،</w:t>
      </w:r>
      <w:r>
        <w:rPr>
          <w:rFonts w:hint="cs"/>
          <w:rtl/>
        </w:rPr>
        <w:t xml:space="preserve"> الناشر</w:t>
      </w:r>
      <w:r w:rsidR="002235E8">
        <w:rPr>
          <w:rFonts w:hint="cs"/>
          <w:rtl/>
        </w:rPr>
        <w:t>:</w:t>
      </w:r>
      <w:r>
        <w:rPr>
          <w:rFonts w:hint="cs"/>
          <w:rtl/>
        </w:rPr>
        <w:t xml:space="preserve"> مؤسّسة الأعلميّ</w:t>
      </w:r>
      <w:r w:rsidR="002235E8">
        <w:rPr>
          <w:rFonts w:hint="cs"/>
          <w:rtl/>
        </w:rPr>
        <w:t>،</w:t>
      </w:r>
      <w:r>
        <w:rPr>
          <w:rFonts w:hint="cs"/>
          <w:rtl/>
        </w:rPr>
        <w:t xml:space="preserve"> بيروت</w:t>
      </w:r>
      <w:r w:rsidR="002235E8">
        <w:rPr>
          <w:rFonts w:hint="cs"/>
          <w:rtl/>
        </w:rPr>
        <w:t>.</w:t>
      </w:r>
    </w:p>
    <w:p w:rsidR="00B62130" w:rsidRDefault="008E0475" w:rsidP="008E0475">
      <w:pPr>
        <w:pStyle w:val="libNormal"/>
        <w:rPr>
          <w:rtl/>
        </w:rPr>
      </w:pPr>
      <w:r w:rsidRPr="00B62130">
        <w:rPr>
          <w:rStyle w:val="libBold2Char"/>
          <w:rFonts w:hint="cs"/>
          <w:rtl/>
        </w:rPr>
        <w:t>مائة منقبة</w:t>
      </w:r>
      <w:r w:rsidR="002235E8">
        <w:rPr>
          <w:rFonts w:hint="cs"/>
          <w:rtl/>
        </w:rPr>
        <w:t>،</w:t>
      </w:r>
      <w:r>
        <w:rPr>
          <w:rFonts w:hint="cs"/>
          <w:rtl/>
        </w:rPr>
        <w:t xml:space="preserve"> ابن شاذان محمّد بن أحمد القمّيّ</w:t>
      </w:r>
      <w:r w:rsidR="002235E8">
        <w:rPr>
          <w:rFonts w:hint="cs"/>
          <w:rtl/>
        </w:rPr>
        <w:t>،</w:t>
      </w:r>
      <w:r>
        <w:rPr>
          <w:rFonts w:hint="cs"/>
          <w:rtl/>
        </w:rPr>
        <w:t xml:space="preserve"> طبعة قديمة</w:t>
      </w:r>
      <w:r w:rsidR="002235E8">
        <w:rPr>
          <w:rFonts w:hint="cs"/>
          <w:rtl/>
        </w:rPr>
        <w:t>.</w:t>
      </w:r>
    </w:p>
    <w:p w:rsidR="00B62130" w:rsidRDefault="008E0475" w:rsidP="008E0475">
      <w:pPr>
        <w:pStyle w:val="libNormal"/>
        <w:rPr>
          <w:rtl/>
        </w:rPr>
      </w:pPr>
      <w:r w:rsidRPr="00B62130">
        <w:rPr>
          <w:rStyle w:val="libBold2Char"/>
          <w:rFonts w:hint="cs"/>
          <w:rtl/>
        </w:rPr>
        <w:t>ما نزل من القرآن في أهل البيت</w:t>
      </w:r>
      <w:r>
        <w:rPr>
          <w:rFonts w:hint="cs"/>
          <w:rtl/>
        </w:rPr>
        <w:t xml:space="preserve"> </w:t>
      </w:r>
      <w:r w:rsidR="002235E8" w:rsidRPr="002235E8">
        <w:rPr>
          <w:rStyle w:val="libAlaemChar"/>
          <w:rFonts w:hint="cs"/>
          <w:rtl/>
        </w:rPr>
        <w:t>عليهم‌السلام</w:t>
      </w:r>
      <w:r w:rsidR="002235E8">
        <w:rPr>
          <w:rFonts w:hint="cs"/>
          <w:rtl/>
        </w:rPr>
        <w:t>،</w:t>
      </w:r>
      <w:r>
        <w:rPr>
          <w:rFonts w:hint="cs"/>
          <w:rtl/>
        </w:rPr>
        <w:t xml:space="preserve"> الحبريّ الحسين بن الحكم</w:t>
      </w:r>
      <w:r w:rsidR="002235E8">
        <w:rPr>
          <w:rFonts w:hint="cs"/>
          <w:rtl/>
        </w:rPr>
        <w:t>.</w:t>
      </w:r>
      <w:r>
        <w:rPr>
          <w:rFonts w:hint="cs"/>
          <w:rtl/>
        </w:rPr>
        <w:t xml:space="preserve"> تحقيق أحمد الحسينيّ</w:t>
      </w:r>
      <w:r w:rsidR="002235E8">
        <w:rPr>
          <w:rFonts w:hint="cs"/>
          <w:rtl/>
        </w:rPr>
        <w:t>،</w:t>
      </w:r>
      <w:r>
        <w:rPr>
          <w:rFonts w:hint="cs"/>
          <w:rtl/>
        </w:rPr>
        <w:t xml:space="preserve"> مطبعة مهر استوار</w:t>
      </w:r>
      <w:r w:rsidR="002235E8">
        <w:rPr>
          <w:rFonts w:hint="cs"/>
          <w:rtl/>
        </w:rPr>
        <w:t>،</w:t>
      </w:r>
      <w:r>
        <w:rPr>
          <w:rFonts w:hint="cs"/>
          <w:rtl/>
        </w:rPr>
        <w:t xml:space="preserve"> قمّ 1395 </w:t>
      </w:r>
      <w:r w:rsidR="002235E8">
        <w:rPr>
          <w:rFonts w:hint="cs"/>
          <w:rtl/>
        </w:rPr>
        <w:t>هـ.</w:t>
      </w:r>
    </w:p>
    <w:p w:rsidR="00B62130" w:rsidRDefault="008E0475" w:rsidP="008E0475">
      <w:pPr>
        <w:pStyle w:val="libNormal"/>
        <w:rPr>
          <w:rtl/>
        </w:rPr>
      </w:pPr>
      <w:r w:rsidRPr="00B62130">
        <w:rPr>
          <w:rStyle w:val="libBold2Char"/>
          <w:rFonts w:hint="cs"/>
          <w:rtl/>
        </w:rPr>
        <w:t>مجالس المؤمنين</w:t>
      </w:r>
      <w:r w:rsidR="002235E8">
        <w:rPr>
          <w:rFonts w:hint="cs"/>
          <w:rtl/>
        </w:rPr>
        <w:t>،</w:t>
      </w:r>
      <w:r>
        <w:rPr>
          <w:rFonts w:hint="cs"/>
          <w:rtl/>
        </w:rPr>
        <w:t xml:space="preserve"> نور الله شوشتري</w:t>
      </w:r>
      <w:r w:rsidR="002235E8">
        <w:rPr>
          <w:rFonts w:hint="cs"/>
          <w:rtl/>
        </w:rPr>
        <w:t>،</w:t>
      </w:r>
      <w:r>
        <w:rPr>
          <w:rFonts w:hint="cs"/>
          <w:rtl/>
        </w:rPr>
        <w:t xml:space="preserve"> تصحيح أحمد</w:t>
      </w:r>
      <w:r w:rsidR="002235E8">
        <w:rPr>
          <w:rFonts w:hint="cs"/>
          <w:rtl/>
        </w:rPr>
        <w:t>،</w:t>
      </w:r>
      <w:r>
        <w:rPr>
          <w:rFonts w:hint="cs"/>
          <w:rtl/>
        </w:rPr>
        <w:t xml:space="preserve"> طهران 1405 </w:t>
      </w:r>
      <w:r w:rsidR="002235E8">
        <w:rPr>
          <w:rFonts w:hint="cs"/>
          <w:rtl/>
        </w:rPr>
        <w:t>هـ.</w:t>
      </w:r>
    </w:p>
    <w:p w:rsidR="00B62130" w:rsidRDefault="008E0475" w:rsidP="008E0475">
      <w:pPr>
        <w:pStyle w:val="libNormal"/>
        <w:rPr>
          <w:rtl/>
        </w:rPr>
      </w:pPr>
      <w:r w:rsidRPr="00B62130">
        <w:rPr>
          <w:rStyle w:val="libBold2Char"/>
          <w:rFonts w:hint="cs"/>
          <w:rtl/>
        </w:rPr>
        <w:t>المجدي في أنساب الطّالبيّين</w:t>
      </w:r>
      <w:r w:rsidR="002235E8">
        <w:rPr>
          <w:rFonts w:hint="cs"/>
          <w:rtl/>
        </w:rPr>
        <w:t>،</w:t>
      </w:r>
      <w:r>
        <w:rPr>
          <w:rFonts w:hint="cs"/>
          <w:rtl/>
        </w:rPr>
        <w:t xml:space="preserve"> العمريّ عليّ بن محمّد النيسابوريّ</w:t>
      </w:r>
      <w:r w:rsidR="002235E8">
        <w:rPr>
          <w:rFonts w:hint="cs"/>
          <w:rtl/>
        </w:rPr>
        <w:t>،</w:t>
      </w:r>
      <w:r>
        <w:rPr>
          <w:rFonts w:hint="cs"/>
          <w:rtl/>
        </w:rPr>
        <w:t xml:space="preserve"> الطبعة الأولى 1409 </w:t>
      </w:r>
      <w:r w:rsidR="002235E8">
        <w:rPr>
          <w:rFonts w:hint="cs"/>
          <w:rtl/>
        </w:rPr>
        <w:t>هـ،</w:t>
      </w:r>
      <w:r>
        <w:rPr>
          <w:rFonts w:hint="cs"/>
          <w:rtl/>
        </w:rPr>
        <w:t xml:space="preserve"> مطبعة سيّد الشهداء</w:t>
      </w:r>
      <w:r w:rsidR="002235E8">
        <w:rPr>
          <w:rFonts w:hint="cs"/>
          <w:rtl/>
        </w:rPr>
        <w:t>.</w:t>
      </w:r>
    </w:p>
    <w:p w:rsidR="00B62130" w:rsidRDefault="008E0475" w:rsidP="008E0475">
      <w:pPr>
        <w:pStyle w:val="libNormal"/>
        <w:rPr>
          <w:rtl/>
        </w:rPr>
      </w:pPr>
      <w:r w:rsidRPr="00B62130">
        <w:rPr>
          <w:rStyle w:val="libBold2Char"/>
          <w:rFonts w:hint="cs"/>
          <w:rtl/>
        </w:rPr>
        <w:t>مجمع الأمثال</w:t>
      </w:r>
      <w:r w:rsidR="002235E8">
        <w:rPr>
          <w:rFonts w:hint="cs"/>
          <w:rtl/>
        </w:rPr>
        <w:t>،</w:t>
      </w:r>
      <w:r>
        <w:rPr>
          <w:rFonts w:hint="cs"/>
          <w:rtl/>
        </w:rPr>
        <w:t xml:space="preserve"> الميدانيّ أحمد بن محمّد النيسابوريّ</w:t>
      </w:r>
      <w:r w:rsidR="002235E8">
        <w:rPr>
          <w:rFonts w:hint="cs"/>
          <w:rtl/>
        </w:rPr>
        <w:t>،</w:t>
      </w:r>
      <w:r>
        <w:rPr>
          <w:rFonts w:hint="cs"/>
          <w:rtl/>
        </w:rPr>
        <w:t xml:space="preserve"> الطبعة الثالثة 1393 </w:t>
      </w:r>
      <w:r w:rsidR="002235E8">
        <w:rPr>
          <w:rFonts w:hint="cs"/>
          <w:rtl/>
        </w:rPr>
        <w:t>هـ</w:t>
      </w:r>
      <w:r w:rsidR="000B0A22">
        <w:rPr>
          <w:rFonts w:hint="cs"/>
          <w:rtl/>
        </w:rPr>
        <w:t>/</w:t>
      </w:r>
      <w:r>
        <w:rPr>
          <w:rFonts w:hint="cs"/>
          <w:rtl/>
        </w:rPr>
        <w:t>1972 م</w:t>
      </w:r>
      <w:r w:rsidR="002235E8">
        <w:rPr>
          <w:rFonts w:hint="cs"/>
          <w:rtl/>
        </w:rPr>
        <w:t>،</w:t>
      </w:r>
      <w:r>
        <w:rPr>
          <w:rFonts w:hint="cs"/>
          <w:rtl/>
        </w:rPr>
        <w:t xml:space="preserve"> دار الفكر</w:t>
      </w:r>
      <w:r w:rsidR="002235E8">
        <w:rPr>
          <w:rFonts w:hint="cs"/>
          <w:rtl/>
        </w:rPr>
        <w:t>،</w:t>
      </w:r>
      <w:r>
        <w:rPr>
          <w:rFonts w:hint="cs"/>
          <w:rtl/>
        </w:rPr>
        <w:t xml:space="preserve"> بيروت</w:t>
      </w:r>
      <w:r w:rsidR="002235E8">
        <w:rPr>
          <w:rFonts w:hint="cs"/>
          <w:rtl/>
        </w:rPr>
        <w:t>.</w:t>
      </w:r>
    </w:p>
    <w:p w:rsidR="00B62130" w:rsidRDefault="008E0475" w:rsidP="008E0475">
      <w:pPr>
        <w:pStyle w:val="libNormal"/>
        <w:rPr>
          <w:rtl/>
        </w:rPr>
      </w:pPr>
      <w:r w:rsidRPr="00B62130">
        <w:rPr>
          <w:rStyle w:val="libBold2Char"/>
          <w:rFonts w:hint="cs"/>
          <w:rtl/>
        </w:rPr>
        <w:t>مجمع البيان في تفسير القرآن</w:t>
      </w:r>
      <w:r w:rsidR="002235E8">
        <w:rPr>
          <w:rFonts w:hint="cs"/>
          <w:rtl/>
        </w:rPr>
        <w:t>،</w:t>
      </w:r>
      <w:r>
        <w:rPr>
          <w:rFonts w:hint="cs"/>
          <w:rtl/>
        </w:rPr>
        <w:t xml:space="preserve"> الطبرسيّ الفضل بن الحسن</w:t>
      </w:r>
      <w:r w:rsidR="002235E8">
        <w:rPr>
          <w:rFonts w:hint="cs"/>
          <w:rtl/>
        </w:rPr>
        <w:t>،</w:t>
      </w:r>
      <w:r>
        <w:rPr>
          <w:rFonts w:hint="cs"/>
          <w:rtl/>
        </w:rPr>
        <w:t xml:space="preserve"> دار إحياء التراث العربيّ</w:t>
      </w:r>
      <w:r w:rsidR="002235E8">
        <w:rPr>
          <w:rFonts w:hint="cs"/>
          <w:rtl/>
        </w:rPr>
        <w:t>،</w:t>
      </w:r>
      <w:r>
        <w:rPr>
          <w:rFonts w:hint="cs"/>
          <w:rtl/>
        </w:rPr>
        <w:t xml:space="preserve"> بيروت 1379 </w:t>
      </w:r>
      <w:r w:rsidR="004A4BD1">
        <w:rPr>
          <w:rFonts w:hint="cs"/>
          <w:rtl/>
        </w:rPr>
        <w:t>«أوفست»</w:t>
      </w:r>
      <w:r w:rsidR="002235E8">
        <w:rPr>
          <w:rFonts w:hint="cs"/>
          <w:rtl/>
        </w:rPr>
        <w:t>.</w:t>
      </w:r>
    </w:p>
    <w:p w:rsidR="00B62130" w:rsidRDefault="008E0475" w:rsidP="008E0475">
      <w:pPr>
        <w:pStyle w:val="libNormal"/>
        <w:rPr>
          <w:rtl/>
        </w:rPr>
      </w:pPr>
      <w:r w:rsidRPr="00B62130">
        <w:rPr>
          <w:rStyle w:val="libBold2Char"/>
          <w:rFonts w:hint="cs"/>
          <w:rtl/>
        </w:rPr>
        <w:t>مجمع الزوائد</w:t>
      </w:r>
      <w:r w:rsidR="002235E8">
        <w:rPr>
          <w:rFonts w:hint="cs"/>
          <w:rtl/>
        </w:rPr>
        <w:t>،</w:t>
      </w:r>
      <w:r>
        <w:rPr>
          <w:rFonts w:hint="cs"/>
          <w:rtl/>
        </w:rPr>
        <w:t xml:space="preserve"> الهيتمي عليّ بن أبي بكر</w:t>
      </w:r>
      <w:r w:rsidR="002235E8">
        <w:rPr>
          <w:rFonts w:hint="cs"/>
          <w:rtl/>
        </w:rPr>
        <w:t>،</w:t>
      </w:r>
      <w:r>
        <w:rPr>
          <w:rFonts w:hint="cs"/>
          <w:rtl/>
        </w:rPr>
        <w:t xml:space="preserve"> الطبعة الثانية 1967 م</w:t>
      </w:r>
      <w:r w:rsidR="002235E8">
        <w:rPr>
          <w:rFonts w:hint="cs"/>
          <w:rtl/>
        </w:rPr>
        <w:t>،</w:t>
      </w:r>
      <w:r>
        <w:rPr>
          <w:rFonts w:hint="cs"/>
          <w:rtl/>
        </w:rPr>
        <w:t xml:space="preserve"> دار الكتاب العربيّ</w:t>
      </w:r>
      <w:r w:rsidR="002235E8">
        <w:rPr>
          <w:rFonts w:hint="cs"/>
          <w:rtl/>
        </w:rPr>
        <w:t>،</w:t>
      </w:r>
      <w:r>
        <w:rPr>
          <w:rFonts w:hint="cs"/>
          <w:rtl/>
        </w:rPr>
        <w:t xml:space="preserve"> بيروت</w:t>
      </w:r>
      <w:r w:rsidR="002235E8">
        <w:rPr>
          <w:rFonts w:hint="cs"/>
          <w:rtl/>
        </w:rPr>
        <w:t>.</w:t>
      </w:r>
      <w:r>
        <w:rPr>
          <w:rFonts w:hint="cs"/>
          <w:rtl/>
        </w:rPr>
        <w:t xml:space="preserve"> </w:t>
      </w:r>
    </w:p>
    <w:p w:rsidR="00B62130" w:rsidRDefault="008E0475" w:rsidP="008E0475">
      <w:pPr>
        <w:pStyle w:val="libNormal"/>
        <w:rPr>
          <w:rtl/>
        </w:rPr>
      </w:pPr>
      <w:r w:rsidRPr="00B62130">
        <w:rPr>
          <w:rStyle w:val="libBold2Char"/>
          <w:rFonts w:hint="cs"/>
          <w:rtl/>
        </w:rPr>
        <w:t>محاضرات الأدباء</w:t>
      </w:r>
      <w:r w:rsidR="002235E8">
        <w:rPr>
          <w:rFonts w:hint="cs"/>
          <w:rtl/>
        </w:rPr>
        <w:t>،</w:t>
      </w:r>
      <w:r>
        <w:rPr>
          <w:rFonts w:hint="cs"/>
          <w:rtl/>
        </w:rPr>
        <w:t xml:space="preserve"> الراغب الإصفهاني حسن بن محمّد</w:t>
      </w:r>
      <w:r w:rsidR="002235E8">
        <w:rPr>
          <w:rFonts w:hint="cs"/>
          <w:rtl/>
        </w:rPr>
        <w:t>،</w:t>
      </w:r>
      <w:r>
        <w:rPr>
          <w:rFonts w:hint="cs"/>
          <w:rtl/>
        </w:rPr>
        <w:t xml:space="preserve"> الطبعة الأولى</w:t>
      </w:r>
      <w:r w:rsidR="002235E8">
        <w:rPr>
          <w:rFonts w:hint="cs"/>
          <w:rtl/>
        </w:rPr>
        <w:t>،</w:t>
      </w:r>
      <w:r>
        <w:rPr>
          <w:rFonts w:hint="cs"/>
          <w:rtl/>
        </w:rPr>
        <w:t xml:space="preserve"> مطبعة أمير</w:t>
      </w:r>
      <w:r w:rsidR="002235E8">
        <w:rPr>
          <w:rFonts w:hint="cs"/>
          <w:rtl/>
        </w:rPr>
        <w:t>،</w:t>
      </w:r>
      <w:r>
        <w:rPr>
          <w:rFonts w:hint="cs"/>
          <w:rtl/>
        </w:rPr>
        <w:t xml:space="preserve"> قم</w:t>
      </w:r>
      <w:r w:rsidR="002235E8">
        <w:rPr>
          <w:rFonts w:hint="cs"/>
          <w:rtl/>
        </w:rPr>
        <w:t>.</w:t>
      </w:r>
    </w:p>
    <w:p w:rsidR="00B62130" w:rsidRDefault="008E0475" w:rsidP="008E0475">
      <w:pPr>
        <w:pStyle w:val="libNormal"/>
        <w:rPr>
          <w:rtl/>
        </w:rPr>
      </w:pPr>
      <w:r w:rsidRPr="00B62130">
        <w:rPr>
          <w:rStyle w:val="libBold2Char"/>
          <w:rFonts w:hint="cs"/>
          <w:rtl/>
        </w:rPr>
        <w:t>المحبّر</w:t>
      </w:r>
      <w:r w:rsidR="002235E8">
        <w:rPr>
          <w:rFonts w:hint="cs"/>
          <w:rtl/>
        </w:rPr>
        <w:t>،</w:t>
      </w:r>
      <w:r>
        <w:rPr>
          <w:rFonts w:hint="cs"/>
          <w:rtl/>
        </w:rPr>
        <w:t xml:space="preserve"> محمّد بن حبيب</w:t>
      </w:r>
      <w:r w:rsidR="002235E8">
        <w:rPr>
          <w:rFonts w:hint="cs"/>
          <w:rtl/>
        </w:rPr>
        <w:t>،</w:t>
      </w:r>
      <w:r>
        <w:rPr>
          <w:rFonts w:hint="cs"/>
          <w:rtl/>
        </w:rPr>
        <w:t xml:space="preserve"> دار الآفاق الجديدة</w:t>
      </w:r>
      <w:r w:rsidR="002235E8">
        <w:rPr>
          <w:rFonts w:hint="cs"/>
          <w:rtl/>
        </w:rPr>
        <w:t>،</w:t>
      </w:r>
      <w:r>
        <w:rPr>
          <w:rFonts w:hint="cs"/>
          <w:rtl/>
        </w:rPr>
        <w:t xml:space="preserve"> بيروت</w:t>
      </w:r>
      <w:r w:rsidR="002235E8">
        <w:rPr>
          <w:rFonts w:hint="cs"/>
          <w:rtl/>
        </w:rPr>
        <w:t>.</w:t>
      </w:r>
    </w:p>
    <w:p w:rsidR="00B62130" w:rsidRDefault="008E0475" w:rsidP="008E0475">
      <w:pPr>
        <w:pStyle w:val="libNormal"/>
        <w:rPr>
          <w:rtl/>
        </w:rPr>
      </w:pPr>
      <w:r w:rsidRPr="00B62130">
        <w:rPr>
          <w:rStyle w:val="libBold2Char"/>
          <w:rFonts w:hint="cs"/>
          <w:rtl/>
        </w:rPr>
        <w:t>المحاسن والمساوئ</w:t>
      </w:r>
      <w:r w:rsidR="002235E8">
        <w:rPr>
          <w:rFonts w:hint="cs"/>
          <w:rtl/>
        </w:rPr>
        <w:t>،</w:t>
      </w:r>
      <w:r>
        <w:rPr>
          <w:rFonts w:hint="cs"/>
          <w:rtl/>
        </w:rPr>
        <w:t xml:space="preserve"> البيهقيّ</w:t>
      </w:r>
      <w:r w:rsidR="002235E8">
        <w:rPr>
          <w:rFonts w:hint="cs"/>
          <w:rtl/>
        </w:rPr>
        <w:t>،</w:t>
      </w:r>
      <w:r>
        <w:rPr>
          <w:rFonts w:hint="cs"/>
          <w:rtl/>
        </w:rPr>
        <w:t xml:space="preserve"> إبراهيم بن محمّد</w:t>
      </w:r>
      <w:r w:rsidR="002235E8">
        <w:rPr>
          <w:rFonts w:hint="cs"/>
          <w:rtl/>
        </w:rPr>
        <w:t>،</w:t>
      </w:r>
      <w:r>
        <w:rPr>
          <w:rFonts w:hint="cs"/>
          <w:rtl/>
        </w:rPr>
        <w:t xml:space="preserve"> الطبعة الأولى 1380 </w:t>
      </w:r>
      <w:r w:rsidR="002235E8">
        <w:rPr>
          <w:rFonts w:hint="cs"/>
          <w:rtl/>
        </w:rPr>
        <w:t>هـ</w:t>
      </w:r>
      <w:r w:rsidR="000B0A22">
        <w:rPr>
          <w:rFonts w:hint="cs"/>
          <w:rtl/>
        </w:rPr>
        <w:t>/</w:t>
      </w:r>
      <w:r>
        <w:rPr>
          <w:rFonts w:hint="cs"/>
          <w:rtl/>
        </w:rPr>
        <w:t>1960</w:t>
      </w:r>
      <w:r w:rsidR="002235E8">
        <w:rPr>
          <w:rFonts w:hint="cs"/>
          <w:rtl/>
        </w:rPr>
        <w:t>.</w:t>
      </w:r>
    </w:p>
    <w:p w:rsidR="008E0475" w:rsidRDefault="008E0475" w:rsidP="008E0475">
      <w:pPr>
        <w:pStyle w:val="libNormal"/>
        <w:rPr>
          <w:rtl/>
        </w:rPr>
      </w:pPr>
      <w:r w:rsidRPr="00B62130">
        <w:rPr>
          <w:rStyle w:val="libBold2Char"/>
          <w:rFonts w:hint="cs"/>
          <w:rtl/>
        </w:rPr>
        <w:t>المحاسن والأضداد</w:t>
      </w:r>
      <w:r w:rsidR="002235E8">
        <w:rPr>
          <w:rFonts w:hint="cs"/>
          <w:rtl/>
        </w:rPr>
        <w:t>،</w:t>
      </w:r>
      <w:r>
        <w:rPr>
          <w:rFonts w:hint="cs"/>
          <w:rtl/>
        </w:rPr>
        <w:t xml:space="preserve"> الجاحظ عمرو بن بحر</w:t>
      </w:r>
      <w:r w:rsidR="002235E8">
        <w:rPr>
          <w:rFonts w:hint="cs"/>
          <w:rtl/>
        </w:rPr>
        <w:t>،</w:t>
      </w:r>
      <w:r>
        <w:rPr>
          <w:rFonts w:hint="cs"/>
          <w:rtl/>
        </w:rPr>
        <w:t xml:space="preserve"> الشركة اللبنانيّة للكتاب</w:t>
      </w:r>
      <w:r w:rsidR="002235E8">
        <w:rPr>
          <w:rFonts w:hint="cs"/>
          <w:rtl/>
        </w:rPr>
        <w:t>،</w:t>
      </w:r>
      <w:r>
        <w:rPr>
          <w:rFonts w:hint="cs"/>
          <w:rtl/>
        </w:rPr>
        <w:t xml:space="preserve"> بيروت 1969</w:t>
      </w:r>
      <w:r w:rsidR="002235E8">
        <w:rPr>
          <w:rFonts w:hint="cs"/>
          <w:rtl/>
        </w:rPr>
        <w:t>.</w:t>
      </w:r>
    </w:p>
    <w:p w:rsidR="00B62130" w:rsidRDefault="008E0475" w:rsidP="008E0475">
      <w:pPr>
        <w:pStyle w:val="libNormal"/>
        <w:rPr>
          <w:rtl/>
        </w:rPr>
      </w:pPr>
      <w:r>
        <w:rPr>
          <w:rtl/>
        </w:rPr>
        <w:br w:type="page"/>
      </w:r>
    </w:p>
    <w:p w:rsidR="00B62130" w:rsidRDefault="008E0475" w:rsidP="008E0475">
      <w:pPr>
        <w:pStyle w:val="libNormal"/>
        <w:rPr>
          <w:rtl/>
        </w:rPr>
      </w:pPr>
      <w:r w:rsidRPr="00B62130">
        <w:rPr>
          <w:rStyle w:val="libBold2Char"/>
          <w:rFonts w:hint="cs"/>
          <w:rtl/>
        </w:rPr>
        <w:lastRenderedPageBreak/>
        <w:t>المحرَّر الوجيز في تفسير الكتاب العزيز</w:t>
      </w:r>
      <w:r w:rsidR="002235E8">
        <w:rPr>
          <w:rFonts w:hint="cs"/>
          <w:rtl/>
        </w:rPr>
        <w:t>،</w:t>
      </w:r>
      <w:r>
        <w:rPr>
          <w:rFonts w:hint="cs"/>
          <w:rtl/>
        </w:rPr>
        <w:t xml:space="preserve"> القاضي عبد الحقّ بن غالب الأندلسيّ</w:t>
      </w:r>
      <w:r w:rsidR="002235E8">
        <w:rPr>
          <w:rFonts w:hint="cs"/>
          <w:rtl/>
        </w:rPr>
        <w:t>،</w:t>
      </w:r>
      <w:r>
        <w:rPr>
          <w:rFonts w:hint="cs"/>
          <w:rtl/>
        </w:rPr>
        <w:t xml:space="preserve"> تحقيق عبد السلام عبد الشافي</w:t>
      </w:r>
      <w:r w:rsidR="002235E8">
        <w:rPr>
          <w:rFonts w:hint="cs"/>
          <w:rtl/>
        </w:rPr>
        <w:t>،</w:t>
      </w:r>
      <w:r>
        <w:rPr>
          <w:rFonts w:hint="cs"/>
          <w:rtl/>
        </w:rPr>
        <w:t xml:space="preserve"> الطبعة الأولى 1413 </w:t>
      </w:r>
      <w:r w:rsidR="002235E8">
        <w:rPr>
          <w:rFonts w:hint="cs"/>
          <w:rtl/>
        </w:rPr>
        <w:t>هـ</w:t>
      </w:r>
      <w:r w:rsidR="000B0A22">
        <w:rPr>
          <w:rFonts w:hint="cs"/>
          <w:rtl/>
        </w:rPr>
        <w:t>/</w:t>
      </w:r>
      <w:r>
        <w:rPr>
          <w:rFonts w:hint="cs"/>
          <w:rtl/>
        </w:rPr>
        <w:t>1993 م</w:t>
      </w:r>
      <w:r w:rsidR="002235E8">
        <w:rPr>
          <w:rFonts w:hint="cs"/>
          <w:rtl/>
        </w:rPr>
        <w:t>،</w:t>
      </w:r>
      <w:r>
        <w:rPr>
          <w:rFonts w:hint="cs"/>
          <w:rtl/>
        </w:rPr>
        <w:t xml:space="preserve"> دار الكتب العلميّة</w:t>
      </w:r>
      <w:r w:rsidR="002235E8">
        <w:rPr>
          <w:rFonts w:hint="cs"/>
          <w:rtl/>
        </w:rPr>
        <w:t>،</w:t>
      </w:r>
      <w:r>
        <w:rPr>
          <w:rFonts w:hint="cs"/>
          <w:rtl/>
        </w:rPr>
        <w:t xml:space="preserve"> بيروت</w:t>
      </w:r>
      <w:r w:rsidR="002235E8">
        <w:rPr>
          <w:rFonts w:hint="cs"/>
          <w:rtl/>
        </w:rPr>
        <w:t>.</w:t>
      </w:r>
    </w:p>
    <w:p w:rsidR="00B62130" w:rsidRDefault="008E0475" w:rsidP="008E0475">
      <w:pPr>
        <w:pStyle w:val="libNormal"/>
        <w:rPr>
          <w:rtl/>
        </w:rPr>
      </w:pPr>
      <w:r w:rsidRPr="00B62130">
        <w:rPr>
          <w:rStyle w:val="libBold2Char"/>
          <w:rFonts w:hint="cs"/>
          <w:rtl/>
        </w:rPr>
        <w:t>المراجعات</w:t>
      </w:r>
      <w:r w:rsidR="002235E8">
        <w:rPr>
          <w:rFonts w:hint="cs"/>
          <w:rtl/>
        </w:rPr>
        <w:t>،</w:t>
      </w:r>
      <w:r>
        <w:rPr>
          <w:rFonts w:hint="cs"/>
          <w:rtl/>
        </w:rPr>
        <w:t xml:space="preserve"> بين شيخ الأزهر سليم البشريّ</w:t>
      </w:r>
      <w:r w:rsidR="002235E8">
        <w:rPr>
          <w:rFonts w:hint="cs"/>
          <w:rtl/>
        </w:rPr>
        <w:t>،</w:t>
      </w:r>
      <w:r>
        <w:rPr>
          <w:rFonts w:hint="cs"/>
          <w:rtl/>
        </w:rPr>
        <w:t xml:space="preserve"> والإمام شرف الدّين</w:t>
      </w:r>
      <w:r w:rsidR="002235E8">
        <w:rPr>
          <w:rFonts w:hint="cs"/>
          <w:rtl/>
        </w:rPr>
        <w:t>،</w:t>
      </w:r>
      <w:r>
        <w:rPr>
          <w:rFonts w:hint="cs"/>
          <w:rtl/>
        </w:rPr>
        <w:t xml:space="preserve"> مطبعة النجاح</w:t>
      </w:r>
      <w:r w:rsidR="002235E8">
        <w:rPr>
          <w:rFonts w:hint="cs"/>
          <w:rtl/>
        </w:rPr>
        <w:t>،</w:t>
      </w:r>
      <w:r>
        <w:rPr>
          <w:rFonts w:hint="cs"/>
          <w:rtl/>
        </w:rPr>
        <w:t xml:space="preserve"> القاهرة</w:t>
      </w:r>
      <w:r w:rsidR="002235E8">
        <w:rPr>
          <w:rFonts w:hint="cs"/>
          <w:rtl/>
        </w:rPr>
        <w:t>.</w:t>
      </w:r>
    </w:p>
    <w:p w:rsidR="00B62130" w:rsidRDefault="008E0475" w:rsidP="008E0475">
      <w:pPr>
        <w:pStyle w:val="libNormal"/>
        <w:rPr>
          <w:rtl/>
        </w:rPr>
      </w:pPr>
      <w:r w:rsidRPr="00B62130">
        <w:rPr>
          <w:rStyle w:val="libBold2Char"/>
          <w:rFonts w:hint="cs"/>
          <w:rtl/>
        </w:rPr>
        <w:t>مختصر تاريخ دمشق</w:t>
      </w:r>
      <w:r w:rsidR="002235E8">
        <w:rPr>
          <w:rFonts w:hint="cs"/>
          <w:rtl/>
        </w:rPr>
        <w:t>،</w:t>
      </w:r>
      <w:r>
        <w:rPr>
          <w:rFonts w:hint="cs"/>
          <w:rtl/>
        </w:rPr>
        <w:t xml:space="preserve"> ابن منظور محمّد بن مكرّم</w:t>
      </w:r>
      <w:r w:rsidR="002235E8">
        <w:rPr>
          <w:rFonts w:hint="cs"/>
          <w:rtl/>
        </w:rPr>
        <w:t>،</w:t>
      </w:r>
      <w:r>
        <w:rPr>
          <w:rFonts w:hint="cs"/>
          <w:rtl/>
        </w:rPr>
        <w:t xml:space="preserve"> الطبعة الأولى 1404 </w:t>
      </w:r>
      <w:r w:rsidR="002235E8">
        <w:rPr>
          <w:rFonts w:hint="cs"/>
          <w:rtl/>
        </w:rPr>
        <w:t>هـ</w:t>
      </w:r>
      <w:r w:rsidR="000B0A22">
        <w:rPr>
          <w:rFonts w:hint="cs"/>
          <w:rtl/>
        </w:rPr>
        <w:t>/</w:t>
      </w:r>
      <w:r>
        <w:rPr>
          <w:rFonts w:hint="cs"/>
          <w:rtl/>
        </w:rPr>
        <w:t>1984 م</w:t>
      </w:r>
      <w:r w:rsidR="002235E8">
        <w:rPr>
          <w:rFonts w:hint="cs"/>
          <w:rtl/>
        </w:rPr>
        <w:t>،</w:t>
      </w:r>
      <w:r>
        <w:rPr>
          <w:rFonts w:hint="cs"/>
          <w:rtl/>
        </w:rPr>
        <w:t xml:space="preserve"> دار الفكر</w:t>
      </w:r>
      <w:r w:rsidR="002235E8">
        <w:rPr>
          <w:rFonts w:hint="cs"/>
          <w:rtl/>
        </w:rPr>
        <w:t>،</w:t>
      </w:r>
      <w:r>
        <w:rPr>
          <w:rFonts w:hint="cs"/>
          <w:rtl/>
        </w:rPr>
        <w:t xml:space="preserve"> دمشق</w:t>
      </w:r>
      <w:r w:rsidR="002235E8">
        <w:rPr>
          <w:rFonts w:hint="cs"/>
          <w:rtl/>
        </w:rPr>
        <w:t>.</w:t>
      </w:r>
    </w:p>
    <w:p w:rsidR="00B62130" w:rsidRDefault="008E0475" w:rsidP="008E0475">
      <w:pPr>
        <w:pStyle w:val="libNormal"/>
        <w:rPr>
          <w:rtl/>
        </w:rPr>
      </w:pPr>
      <w:r w:rsidRPr="00B62130">
        <w:rPr>
          <w:rStyle w:val="libBold2Char"/>
          <w:rFonts w:hint="cs"/>
          <w:rtl/>
        </w:rPr>
        <w:t>المختصر في أخبار البشر</w:t>
      </w:r>
      <w:r w:rsidR="002235E8">
        <w:rPr>
          <w:rFonts w:hint="cs"/>
          <w:rtl/>
        </w:rPr>
        <w:t>،</w:t>
      </w:r>
      <w:r>
        <w:rPr>
          <w:rFonts w:hint="cs"/>
          <w:rtl/>
        </w:rPr>
        <w:t xml:space="preserve"> أبو الفداء عماد الدين إسماعيل</w:t>
      </w:r>
      <w:r w:rsidR="002235E8">
        <w:rPr>
          <w:rFonts w:hint="cs"/>
          <w:rtl/>
        </w:rPr>
        <w:t>.</w:t>
      </w:r>
    </w:p>
    <w:p w:rsidR="00B62130" w:rsidRDefault="008E0475" w:rsidP="008E0475">
      <w:pPr>
        <w:pStyle w:val="libNormal"/>
        <w:rPr>
          <w:rtl/>
        </w:rPr>
      </w:pPr>
      <w:r w:rsidRPr="00B62130">
        <w:rPr>
          <w:rStyle w:val="libBold2Char"/>
          <w:rFonts w:hint="cs"/>
          <w:rtl/>
        </w:rPr>
        <w:t>مراصد الاطّلاع</w:t>
      </w:r>
      <w:r w:rsidR="002235E8">
        <w:rPr>
          <w:rFonts w:hint="cs"/>
          <w:rtl/>
        </w:rPr>
        <w:t>،</w:t>
      </w:r>
      <w:r>
        <w:rPr>
          <w:rFonts w:hint="cs"/>
          <w:rtl/>
        </w:rPr>
        <w:t xml:space="preserve"> صفيّ الدين عبد المؤمن البغداديّ</w:t>
      </w:r>
      <w:r w:rsidR="002235E8">
        <w:rPr>
          <w:rFonts w:hint="cs"/>
          <w:rtl/>
        </w:rPr>
        <w:t>،</w:t>
      </w:r>
      <w:r>
        <w:rPr>
          <w:rFonts w:hint="cs"/>
          <w:rtl/>
        </w:rPr>
        <w:t xml:space="preserve"> الطبعة الأولى 1373 </w:t>
      </w:r>
      <w:r w:rsidR="002235E8">
        <w:rPr>
          <w:rFonts w:hint="cs"/>
          <w:rtl/>
        </w:rPr>
        <w:t>هـ</w:t>
      </w:r>
      <w:r w:rsidR="000B0A22">
        <w:rPr>
          <w:rFonts w:hint="cs"/>
          <w:rtl/>
        </w:rPr>
        <w:t>/</w:t>
      </w:r>
      <w:r>
        <w:rPr>
          <w:rFonts w:hint="cs"/>
          <w:rtl/>
        </w:rPr>
        <w:t>1954 م</w:t>
      </w:r>
      <w:r w:rsidR="002235E8">
        <w:rPr>
          <w:rFonts w:hint="cs"/>
          <w:rtl/>
        </w:rPr>
        <w:t>،</w:t>
      </w:r>
      <w:r>
        <w:rPr>
          <w:rFonts w:hint="cs"/>
          <w:rtl/>
        </w:rPr>
        <w:t xml:space="preserve"> دار المعرفة</w:t>
      </w:r>
      <w:r w:rsidR="002235E8">
        <w:rPr>
          <w:rFonts w:hint="cs"/>
          <w:rtl/>
        </w:rPr>
        <w:t>،</w:t>
      </w:r>
      <w:r>
        <w:rPr>
          <w:rFonts w:hint="cs"/>
          <w:rtl/>
        </w:rPr>
        <w:t xml:space="preserve"> بيروت</w:t>
      </w:r>
      <w:r w:rsidR="002235E8">
        <w:rPr>
          <w:rFonts w:hint="cs"/>
          <w:rtl/>
        </w:rPr>
        <w:t>.</w:t>
      </w:r>
    </w:p>
    <w:p w:rsidR="00B62130" w:rsidRDefault="008E0475" w:rsidP="008E0475">
      <w:pPr>
        <w:pStyle w:val="libNormal"/>
        <w:rPr>
          <w:rtl/>
        </w:rPr>
      </w:pPr>
      <w:r w:rsidRPr="00B62130">
        <w:rPr>
          <w:rStyle w:val="libBold2Char"/>
          <w:rFonts w:hint="cs"/>
          <w:rtl/>
        </w:rPr>
        <w:t>المرقاة في شرح المشكاة</w:t>
      </w:r>
      <w:r w:rsidR="002235E8">
        <w:rPr>
          <w:rFonts w:hint="cs"/>
          <w:rtl/>
        </w:rPr>
        <w:t>،</w:t>
      </w:r>
      <w:r>
        <w:rPr>
          <w:rFonts w:hint="cs"/>
          <w:rtl/>
        </w:rPr>
        <w:t xml:space="preserve"> القاري عليّ بن سلطان</w:t>
      </w:r>
      <w:r w:rsidR="002235E8">
        <w:rPr>
          <w:rFonts w:hint="cs"/>
          <w:rtl/>
        </w:rPr>
        <w:t>،</w:t>
      </w:r>
      <w:r>
        <w:rPr>
          <w:rFonts w:hint="cs"/>
          <w:rtl/>
        </w:rPr>
        <w:t xml:space="preserve"> طبعة مصر 1309 </w:t>
      </w:r>
      <w:r w:rsidR="002235E8">
        <w:rPr>
          <w:rFonts w:hint="cs"/>
          <w:rtl/>
        </w:rPr>
        <w:t>هـ.</w:t>
      </w:r>
    </w:p>
    <w:p w:rsidR="00B62130" w:rsidRDefault="008E0475" w:rsidP="008E0475">
      <w:pPr>
        <w:pStyle w:val="libNormal"/>
        <w:rPr>
          <w:rtl/>
        </w:rPr>
      </w:pPr>
      <w:r w:rsidRPr="00B62130">
        <w:rPr>
          <w:rStyle w:val="libBold2Char"/>
          <w:rFonts w:hint="cs"/>
          <w:rtl/>
        </w:rPr>
        <w:t>مروج الذّهب</w:t>
      </w:r>
      <w:r w:rsidR="002235E8">
        <w:rPr>
          <w:rFonts w:hint="cs"/>
          <w:rtl/>
        </w:rPr>
        <w:t>،</w:t>
      </w:r>
      <w:r>
        <w:rPr>
          <w:rFonts w:hint="cs"/>
          <w:rtl/>
        </w:rPr>
        <w:t xml:space="preserve"> المسعوديّ عليّ بن الحسين</w:t>
      </w:r>
      <w:r w:rsidR="002235E8">
        <w:rPr>
          <w:rFonts w:hint="cs"/>
          <w:rtl/>
        </w:rPr>
        <w:t>،</w:t>
      </w:r>
      <w:r>
        <w:rPr>
          <w:rFonts w:hint="cs"/>
          <w:rtl/>
        </w:rPr>
        <w:t xml:space="preserve"> الطبعة الثانية 1404 </w:t>
      </w:r>
      <w:r w:rsidR="002235E8">
        <w:rPr>
          <w:rFonts w:hint="cs"/>
          <w:rtl/>
        </w:rPr>
        <w:t>هـ</w:t>
      </w:r>
      <w:r w:rsidR="000B0A22">
        <w:rPr>
          <w:rFonts w:hint="cs"/>
          <w:rtl/>
        </w:rPr>
        <w:t>/</w:t>
      </w:r>
      <w:r>
        <w:rPr>
          <w:rFonts w:hint="cs"/>
          <w:rtl/>
        </w:rPr>
        <w:t>1984 م</w:t>
      </w:r>
      <w:r w:rsidR="002235E8">
        <w:rPr>
          <w:rFonts w:hint="cs"/>
          <w:rtl/>
        </w:rPr>
        <w:t>،</w:t>
      </w:r>
      <w:r>
        <w:rPr>
          <w:rFonts w:hint="cs"/>
          <w:rtl/>
        </w:rPr>
        <w:t xml:space="preserve"> دار الهجرة</w:t>
      </w:r>
      <w:r w:rsidR="002235E8">
        <w:rPr>
          <w:rFonts w:hint="cs"/>
          <w:rtl/>
        </w:rPr>
        <w:t>،</w:t>
      </w:r>
      <w:r>
        <w:rPr>
          <w:rFonts w:hint="cs"/>
          <w:rtl/>
        </w:rPr>
        <w:t xml:space="preserve"> قم</w:t>
      </w:r>
      <w:r w:rsidR="002235E8">
        <w:rPr>
          <w:rFonts w:hint="cs"/>
          <w:rtl/>
        </w:rPr>
        <w:t>.</w:t>
      </w:r>
    </w:p>
    <w:p w:rsidR="00B62130" w:rsidRDefault="008E0475" w:rsidP="008E0475">
      <w:pPr>
        <w:pStyle w:val="libNormal"/>
        <w:rPr>
          <w:rtl/>
        </w:rPr>
      </w:pPr>
      <w:r w:rsidRPr="00B62130">
        <w:rPr>
          <w:rStyle w:val="libBold2Char"/>
          <w:rFonts w:hint="cs"/>
          <w:rtl/>
        </w:rPr>
        <w:t>المستدرك على الصحيحين</w:t>
      </w:r>
      <w:r w:rsidR="002235E8">
        <w:rPr>
          <w:rFonts w:hint="cs"/>
          <w:rtl/>
        </w:rPr>
        <w:t>،</w:t>
      </w:r>
      <w:r>
        <w:rPr>
          <w:rFonts w:hint="cs"/>
          <w:rtl/>
        </w:rPr>
        <w:t xml:space="preserve"> ابن البيع الحاكم النيسابوريّ محمّد بن عبد الله الضّبيّ</w:t>
      </w:r>
      <w:r w:rsidR="002235E8">
        <w:rPr>
          <w:rFonts w:hint="cs"/>
          <w:rtl/>
        </w:rPr>
        <w:t>،</w:t>
      </w:r>
      <w:r>
        <w:rPr>
          <w:rFonts w:hint="cs"/>
          <w:rtl/>
        </w:rPr>
        <w:t xml:space="preserve"> وبذيله التلخيص للذهبيّ</w:t>
      </w:r>
      <w:r w:rsidR="002235E8">
        <w:rPr>
          <w:rFonts w:hint="cs"/>
          <w:rtl/>
        </w:rPr>
        <w:t>،</w:t>
      </w:r>
      <w:r>
        <w:rPr>
          <w:rFonts w:hint="cs"/>
          <w:rtl/>
        </w:rPr>
        <w:t xml:space="preserve"> مكتبة المطبوعات الإسلاميّة</w:t>
      </w:r>
      <w:r w:rsidR="002235E8">
        <w:rPr>
          <w:rFonts w:hint="cs"/>
          <w:rtl/>
        </w:rPr>
        <w:t>،</w:t>
      </w:r>
      <w:r>
        <w:rPr>
          <w:rFonts w:hint="cs"/>
          <w:rtl/>
        </w:rPr>
        <w:t xml:space="preserve"> بيروت</w:t>
      </w:r>
      <w:r w:rsidR="002235E8">
        <w:rPr>
          <w:rFonts w:hint="cs"/>
          <w:rtl/>
        </w:rPr>
        <w:t>.</w:t>
      </w:r>
    </w:p>
    <w:p w:rsidR="00B62130" w:rsidRDefault="008E0475" w:rsidP="008E0475">
      <w:pPr>
        <w:pStyle w:val="libNormal"/>
        <w:rPr>
          <w:rtl/>
        </w:rPr>
      </w:pPr>
      <w:r w:rsidRPr="00B62130">
        <w:rPr>
          <w:rStyle w:val="libBold2Char"/>
          <w:rFonts w:hint="cs"/>
          <w:rtl/>
        </w:rPr>
        <w:t>المسند</w:t>
      </w:r>
      <w:r w:rsidR="002235E8">
        <w:rPr>
          <w:rFonts w:hint="cs"/>
          <w:rtl/>
        </w:rPr>
        <w:t>،</w:t>
      </w:r>
      <w:r>
        <w:rPr>
          <w:rFonts w:hint="cs"/>
          <w:rtl/>
        </w:rPr>
        <w:t xml:space="preserve"> ابن أخي تبوك الكلابيّ عبد الوهّاب بن الحسن</w:t>
      </w:r>
      <w:r w:rsidR="002235E8">
        <w:rPr>
          <w:rFonts w:hint="cs"/>
          <w:rtl/>
        </w:rPr>
        <w:t>،</w:t>
      </w:r>
      <w:r>
        <w:rPr>
          <w:rFonts w:hint="cs"/>
          <w:rtl/>
        </w:rPr>
        <w:t xml:space="preserve"> طبع بذيل مناقب ابن المغازليّ</w:t>
      </w:r>
      <w:r w:rsidR="002235E8">
        <w:rPr>
          <w:rFonts w:hint="cs"/>
          <w:rtl/>
        </w:rPr>
        <w:t>.</w:t>
      </w:r>
    </w:p>
    <w:p w:rsidR="00B62130" w:rsidRDefault="008E0475" w:rsidP="008E0475">
      <w:pPr>
        <w:pStyle w:val="libNormal"/>
        <w:rPr>
          <w:rtl/>
        </w:rPr>
      </w:pPr>
      <w:r w:rsidRPr="00B62130">
        <w:rPr>
          <w:rStyle w:val="libBold2Char"/>
          <w:rFonts w:hint="cs"/>
          <w:rtl/>
        </w:rPr>
        <w:t>مسند أحمد بن حنبل</w:t>
      </w:r>
      <w:r w:rsidR="002235E8">
        <w:rPr>
          <w:rFonts w:hint="cs"/>
          <w:rtl/>
        </w:rPr>
        <w:t>،</w:t>
      </w:r>
      <w:r>
        <w:rPr>
          <w:rFonts w:hint="cs"/>
          <w:rtl/>
        </w:rPr>
        <w:t xml:space="preserve"> دار الفكر</w:t>
      </w:r>
      <w:r w:rsidR="002235E8">
        <w:rPr>
          <w:rFonts w:hint="cs"/>
          <w:rtl/>
        </w:rPr>
        <w:t>،</w:t>
      </w:r>
      <w:r>
        <w:rPr>
          <w:rFonts w:hint="cs"/>
          <w:rtl/>
        </w:rPr>
        <w:t xml:space="preserve"> بيروت</w:t>
      </w:r>
      <w:r w:rsidR="002235E8">
        <w:rPr>
          <w:rFonts w:hint="cs"/>
          <w:rtl/>
        </w:rPr>
        <w:t>.</w:t>
      </w:r>
    </w:p>
    <w:p w:rsidR="00B62130" w:rsidRDefault="008E0475" w:rsidP="008E0475">
      <w:pPr>
        <w:pStyle w:val="libNormal"/>
        <w:rPr>
          <w:rtl/>
        </w:rPr>
      </w:pPr>
      <w:r w:rsidRPr="00B62130">
        <w:rPr>
          <w:rStyle w:val="libBold2Char"/>
          <w:rFonts w:hint="cs"/>
          <w:rtl/>
        </w:rPr>
        <w:t>مسند الطيالسي</w:t>
      </w:r>
      <w:r w:rsidR="002235E8">
        <w:rPr>
          <w:rFonts w:hint="cs"/>
          <w:rtl/>
        </w:rPr>
        <w:t>،</w:t>
      </w:r>
      <w:r>
        <w:rPr>
          <w:rFonts w:hint="cs"/>
          <w:rtl/>
        </w:rPr>
        <w:t xml:space="preserve"> أبو داود سليمان بن داود الطيالسيّ</w:t>
      </w:r>
      <w:r w:rsidR="002235E8">
        <w:rPr>
          <w:rFonts w:hint="cs"/>
          <w:rtl/>
        </w:rPr>
        <w:t>،</w:t>
      </w:r>
      <w:r>
        <w:rPr>
          <w:rFonts w:hint="cs"/>
          <w:rtl/>
        </w:rPr>
        <w:t xml:space="preserve"> مطبعة دائرة المعارف</w:t>
      </w:r>
      <w:r w:rsidR="002235E8">
        <w:rPr>
          <w:rFonts w:hint="cs"/>
          <w:rtl/>
        </w:rPr>
        <w:t>،</w:t>
      </w:r>
      <w:r>
        <w:rPr>
          <w:rFonts w:hint="cs"/>
          <w:rtl/>
        </w:rPr>
        <w:t xml:space="preserve"> حيدرآباد</w:t>
      </w:r>
      <w:r w:rsidR="002235E8">
        <w:rPr>
          <w:rFonts w:hint="cs"/>
          <w:rtl/>
        </w:rPr>
        <w:t xml:space="preserve"> - </w:t>
      </w:r>
      <w:r>
        <w:rPr>
          <w:rFonts w:hint="cs"/>
          <w:rtl/>
        </w:rPr>
        <w:t xml:space="preserve">الهند 1321 </w:t>
      </w:r>
      <w:r w:rsidR="002235E8">
        <w:rPr>
          <w:rFonts w:hint="cs"/>
          <w:rtl/>
        </w:rPr>
        <w:t>هـ.</w:t>
      </w:r>
    </w:p>
    <w:p w:rsidR="00B62130" w:rsidRDefault="008E0475" w:rsidP="008E0475">
      <w:pPr>
        <w:pStyle w:val="libNormal"/>
        <w:rPr>
          <w:rtl/>
        </w:rPr>
      </w:pPr>
      <w:r w:rsidRPr="00B62130">
        <w:rPr>
          <w:rStyle w:val="libBold2Char"/>
          <w:rFonts w:hint="cs"/>
          <w:rtl/>
        </w:rPr>
        <w:t>مسند أبي يَعلى الموصليّ</w:t>
      </w:r>
      <w:r w:rsidR="002235E8">
        <w:rPr>
          <w:rFonts w:hint="cs"/>
          <w:rtl/>
        </w:rPr>
        <w:t>،</w:t>
      </w:r>
      <w:r>
        <w:rPr>
          <w:rFonts w:hint="cs"/>
          <w:rtl/>
        </w:rPr>
        <w:t xml:space="preserve"> أحمد بن علي التميميّ</w:t>
      </w:r>
      <w:r w:rsidR="002235E8">
        <w:rPr>
          <w:rFonts w:hint="cs"/>
          <w:rtl/>
        </w:rPr>
        <w:t>،</w:t>
      </w:r>
      <w:r>
        <w:rPr>
          <w:rFonts w:hint="cs"/>
          <w:rtl/>
        </w:rPr>
        <w:t xml:space="preserve"> الطبعة الثانية 1410 </w:t>
      </w:r>
      <w:r w:rsidR="002235E8">
        <w:rPr>
          <w:rFonts w:hint="cs"/>
          <w:rtl/>
        </w:rPr>
        <w:t>هـ،</w:t>
      </w:r>
      <w:r>
        <w:rPr>
          <w:rFonts w:hint="cs"/>
          <w:rtl/>
        </w:rPr>
        <w:t xml:space="preserve"> دار بيروت</w:t>
      </w:r>
      <w:r w:rsidR="002235E8">
        <w:rPr>
          <w:rFonts w:hint="cs"/>
          <w:rtl/>
        </w:rPr>
        <w:t>،</w:t>
      </w:r>
      <w:r>
        <w:rPr>
          <w:rFonts w:hint="cs"/>
          <w:rtl/>
        </w:rPr>
        <w:t xml:space="preserve"> دمشق</w:t>
      </w:r>
      <w:r w:rsidR="002235E8">
        <w:rPr>
          <w:rFonts w:hint="cs"/>
          <w:rtl/>
        </w:rPr>
        <w:t>.</w:t>
      </w:r>
    </w:p>
    <w:p w:rsidR="00B62130" w:rsidRDefault="008E0475" w:rsidP="008E0475">
      <w:pPr>
        <w:pStyle w:val="libNormal"/>
        <w:rPr>
          <w:rtl/>
        </w:rPr>
      </w:pPr>
      <w:r w:rsidRPr="00B62130">
        <w:rPr>
          <w:rStyle w:val="libBold2Char"/>
          <w:rFonts w:hint="cs"/>
          <w:rtl/>
        </w:rPr>
        <w:t>المستطرف في كلّ فنٍّ مستظرف</w:t>
      </w:r>
      <w:r w:rsidR="002235E8">
        <w:rPr>
          <w:rFonts w:hint="cs"/>
          <w:rtl/>
        </w:rPr>
        <w:t>،</w:t>
      </w:r>
      <w:r>
        <w:rPr>
          <w:rFonts w:hint="cs"/>
          <w:rtl/>
        </w:rPr>
        <w:t xml:space="preserve"> الأبشيهيّ محمّد بن أحمد</w:t>
      </w:r>
      <w:r w:rsidR="002235E8">
        <w:rPr>
          <w:rFonts w:hint="cs"/>
          <w:rtl/>
        </w:rPr>
        <w:t>،</w:t>
      </w:r>
      <w:r>
        <w:rPr>
          <w:rFonts w:hint="cs"/>
          <w:rtl/>
        </w:rPr>
        <w:t xml:space="preserve"> دار الفكر</w:t>
      </w:r>
      <w:r w:rsidR="002235E8">
        <w:rPr>
          <w:rFonts w:hint="cs"/>
          <w:rtl/>
        </w:rPr>
        <w:t>،</w:t>
      </w:r>
      <w:r>
        <w:rPr>
          <w:rFonts w:hint="cs"/>
          <w:rtl/>
        </w:rPr>
        <w:t xml:space="preserve"> بيروت 1379 </w:t>
      </w:r>
      <w:r w:rsidR="002235E8">
        <w:rPr>
          <w:rFonts w:hint="cs"/>
          <w:rtl/>
        </w:rPr>
        <w:t>هـ.</w:t>
      </w:r>
    </w:p>
    <w:p w:rsidR="008E0475" w:rsidRDefault="008E0475" w:rsidP="008E0475">
      <w:pPr>
        <w:pStyle w:val="libNormal"/>
        <w:rPr>
          <w:rtl/>
        </w:rPr>
      </w:pPr>
      <w:r w:rsidRPr="00B62130">
        <w:rPr>
          <w:rStyle w:val="libBold2Char"/>
          <w:rFonts w:hint="cs"/>
          <w:rtl/>
        </w:rPr>
        <w:t>مُشكل الآثار</w:t>
      </w:r>
      <w:r w:rsidR="002235E8">
        <w:rPr>
          <w:rFonts w:hint="cs"/>
          <w:rtl/>
        </w:rPr>
        <w:t>،</w:t>
      </w:r>
      <w:r>
        <w:rPr>
          <w:rFonts w:hint="cs"/>
          <w:rtl/>
        </w:rPr>
        <w:t xml:space="preserve"> الطحاويّ أحمد بن محمّد الأزديّ المصريّ الحنفيّ</w:t>
      </w:r>
      <w:r w:rsidR="002235E8">
        <w:rPr>
          <w:rFonts w:hint="cs"/>
          <w:rtl/>
        </w:rPr>
        <w:t>،</w:t>
      </w:r>
      <w:r>
        <w:rPr>
          <w:rFonts w:hint="cs"/>
          <w:rtl/>
        </w:rPr>
        <w:t xml:space="preserve"> الطبعة الأولى 1333 </w:t>
      </w:r>
      <w:r w:rsidR="002235E8">
        <w:rPr>
          <w:rFonts w:hint="cs"/>
          <w:rtl/>
        </w:rPr>
        <w:t>هـ،</w:t>
      </w:r>
      <w:r>
        <w:rPr>
          <w:rFonts w:hint="cs"/>
          <w:rtl/>
        </w:rPr>
        <w:t xml:space="preserve"> مطبعة مجلس دائرة المعارف</w:t>
      </w:r>
      <w:r w:rsidR="002235E8">
        <w:rPr>
          <w:rFonts w:hint="cs"/>
          <w:rtl/>
        </w:rPr>
        <w:t>،</w:t>
      </w:r>
      <w:r>
        <w:rPr>
          <w:rFonts w:hint="cs"/>
          <w:rtl/>
        </w:rPr>
        <w:t xml:space="preserve"> حيدر آباد الدكن</w:t>
      </w:r>
      <w:r w:rsidR="002235E8">
        <w:rPr>
          <w:rFonts w:hint="cs"/>
          <w:rtl/>
        </w:rPr>
        <w:t xml:space="preserve"> - </w:t>
      </w:r>
      <w:r>
        <w:rPr>
          <w:rFonts w:hint="cs"/>
          <w:rtl/>
        </w:rPr>
        <w:t>الهند</w:t>
      </w:r>
      <w:r w:rsidR="002235E8">
        <w:rPr>
          <w:rFonts w:hint="cs"/>
          <w:rtl/>
        </w:rPr>
        <w:t>.</w:t>
      </w:r>
    </w:p>
    <w:p w:rsidR="00B62130" w:rsidRDefault="008E0475" w:rsidP="008E0475">
      <w:pPr>
        <w:pStyle w:val="libNormal"/>
        <w:rPr>
          <w:rtl/>
        </w:rPr>
      </w:pPr>
      <w:r>
        <w:rPr>
          <w:rtl/>
        </w:rPr>
        <w:br w:type="page"/>
      </w:r>
    </w:p>
    <w:p w:rsidR="00B62130" w:rsidRDefault="008E0475" w:rsidP="008E0475">
      <w:pPr>
        <w:pStyle w:val="libNormal"/>
        <w:rPr>
          <w:rtl/>
        </w:rPr>
      </w:pPr>
      <w:r w:rsidRPr="00B62130">
        <w:rPr>
          <w:rStyle w:val="libBold2Char"/>
          <w:rFonts w:hint="cs"/>
          <w:rtl/>
        </w:rPr>
        <w:lastRenderedPageBreak/>
        <w:t>مصابيح السُّنّة</w:t>
      </w:r>
      <w:r w:rsidR="002235E8">
        <w:rPr>
          <w:rFonts w:hint="cs"/>
          <w:rtl/>
        </w:rPr>
        <w:t>،</w:t>
      </w:r>
      <w:r>
        <w:rPr>
          <w:rFonts w:hint="cs"/>
          <w:rtl/>
        </w:rPr>
        <w:t xml:space="preserve"> البغويّ الحسن بن مسعود الشافعيّ</w:t>
      </w:r>
      <w:r w:rsidR="002235E8">
        <w:rPr>
          <w:rFonts w:hint="cs"/>
          <w:rtl/>
        </w:rPr>
        <w:t>،</w:t>
      </w:r>
      <w:r>
        <w:rPr>
          <w:rFonts w:hint="cs"/>
          <w:rtl/>
        </w:rPr>
        <w:t xml:space="preserve"> الطبعة الأولى 1407 </w:t>
      </w:r>
      <w:r w:rsidR="002235E8">
        <w:rPr>
          <w:rFonts w:hint="cs"/>
          <w:rtl/>
        </w:rPr>
        <w:t>هـ</w:t>
      </w:r>
      <w:r w:rsidR="000B0A22">
        <w:rPr>
          <w:rFonts w:hint="cs"/>
          <w:rtl/>
        </w:rPr>
        <w:t>/</w:t>
      </w:r>
      <w:r>
        <w:rPr>
          <w:rFonts w:hint="cs"/>
          <w:rtl/>
        </w:rPr>
        <w:t>1987 م</w:t>
      </w:r>
      <w:r w:rsidR="002235E8">
        <w:rPr>
          <w:rFonts w:hint="cs"/>
          <w:rtl/>
        </w:rPr>
        <w:t>.</w:t>
      </w:r>
      <w:r>
        <w:rPr>
          <w:rFonts w:hint="cs"/>
          <w:rtl/>
        </w:rPr>
        <w:t xml:space="preserve"> دار المعرفة</w:t>
      </w:r>
      <w:r w:rsidR="002235E8">
        <w:rPr>
          <w:rFonts w:hint="cs"/>
          <w:rtl/>
        </w:rPr>
        <w:t>،</w:t>
      </w:r>
      <w:r>
        <w:rPr>
          <w:rFonts w:hint="cs"/>
          <w:rtl/>
        </w:rPr>
        <w:t xml:space="preserve"> بيروت</w:t>
      </w:r>
      <w:r w:rsidR="002235E8">
        <w:rPr>
          <w:rFonts w:hint="cs"/>
          <w:rtl/>
        </w:rPr>
        <w:t>.</w:t>
      </w:r>
    </w:p>
    <w:p w:rsidR="00B62130" w:rsidRDefault="008E0475" w:rsidP="008E0475">
      <w:pPr>
        <w:pStyle w:val="libNormal"/>
        <w:rPr>
          <w:rtl/>
        </w:rPr>
      </w:pPr>
      <w:r w:rsidRPr="00B62130">
        <w:rPr>
          <w:rStyle w:val="libBold2Char"/>
          <w:rFonts w:hint="cs"/>
          <w:rtl/>
        </w:rPr>
        <w:t>مطالب السّؤول</w:t>
      </w:r>
      <w:r w:rsidR="002235E8">
        <w:rPr>
          <w:rFonts w:hint="cs"/>
          <w:rtl/>
        </w:rPr>
        <w:t>،</w:t>
      </w:r>
      <w:r>
        <w:rPr>
          <w:rFonts w:hint="cs"/>
          <w:rtl/>
        </w:rPr>
        <w:t xml:space="preserve"> كمال الدين بن طلحة الشافعيّ</w:t>
      </w:r>
      <w:r w:rsidR="002235E8">
        <w:rPr>
          <w:rFonts w:hint="cs"/>
          <w:rtl/>
        </w:rPr>
        <w:t>،</w:t>
      </w:r>
      <w:r>
        <w:rPr>
          <w:rFonts w:hint="cs"/>
          <w:rtl/>
        </w:rPr>
        <w:t xml:space="preserve"> المطبعة الحيدريّة</w:t>
      </w:r>
      <w:r w:rsidR="002235E8">
        <w:rPr>
          <w:rFonts w:hint="cs"/>
          <w:rtl/>
        </w:rPr>
        <w:t>،</w:t>
      </w:r>
      <w:r>
        <w:rPr>
          <w:rFonts w:hint="cs"/>
          <w:rtl/>
        </w:rPr>
        <w:t xml:space="preserve"> النجف الأشرف</w:t>
      </w:r>
      <w:r w:rsidR="002235E8">
        <w:rPr>
          <w:rFonts w:hint="cs"/>
          <w:rtl/>
        </w:rPr>
        <w:t>.</w:t>
      </w:r>
    </w:p>
    <w:p w:rsidR="00B62130" w:rsidRDefault="008E0475" w:rsidP="008E0475">
      <w:pPr>
        <w:pStyle w:val="libNormal"/>
        <w:rPr>
          <w:rtl/>
        </w:rPr>
      </w:pPr>
      <w:r w:rsidRPr="00B62130">
        <w:rPr>
          <w:rStyle w:val="libBold2Char"/>
          <w:rFonts w:hint="cs"/>
          <w:rtl/>
        </w:rPr>
        <w:t>المعارف</w:t>
      </w:r>
      <w:r w:rsidR="002235E8">
        <w:rPr>
          <w:rFonts w:hint="cs"/>
          <w:rtl/>
        </w:rPr>
        <w:t>،</w:t>
      </w:r>
      <w:r>
        <w:rPr>
          <w:rFonts w:hint="cs"/>
          <w:rtl/>
        </w:rPr>
        <w:t xml:space="preserve"> ابن قتيبة الدّينوري عبد الله بن مسلم</w:t>
      </w:r>
      <w:r w:rsidR="002235E8">
        <w:rPr>
          <w:rFonts w:hint="cs"/>
          <w:rtl/>
        </w:rPr>
        <w:t>،</w:t>
      </w:r>
      <w:r>
        <w:rPr>
          <w:rFonts w:hint="cs"/>
          <w:rtl/>
        </w:rPr>
        <w:t xml:space="preserve"> الطبعة الثانية</w:t>
      </w:r>
      <w:r w:rsidR="002235E8">
        <w:rPr>
          <w:rFonts w:hint="cs"/>
          <w:rtl/>
        </w:rPr>
        <w:t>،</w:t>
      </w:r>
      <w:r>
        <w:rPr>
          <w:rFonts w:hint="cs"/>
          <w:rtl/>
        </w:rPr>
        <w:t xml:space="preserve"> دار المعارف</w:t>
      </w:r>
      <w:r w:rsidR="002235E8">
        <w:rPr>
          <w:rFonts w:hint="cs"/>
          <w:rtl/>
        </w:rPr>
        <w:t>،</w:t>
      </w:r>
      <w:r>
        <w:rPr>
          <w:rFonts w:hint="cs"/>
          <w:rtl/>
        </w:rPr>
        <w:t xml:space="preserve"> مصر</w:t>
      </w:r>
      <w:r w:rsidR="002235E8">
        <w:rPr>
          <w:rFonts w:hint="cs"/>
          <w:rtl/>
        </w:rPr>
        <w:t>.</w:t>
      </w:r>
    </w:p>
    <w:p w:rsidR="00B62130" w:rsidRDefault="008E0475" w:rsidP="008E0475">
      <w:pPr>
        <w:pStyle w:val="libNormal"/>
        <w:rPr>
          <w:rtl/>
        </w:rPr>
      </w:pPr>
      <w:r w:rsidRPr="00B62130">
        <w:rPr>
          <w:rStyle w:val="libBold2Char"/>
          <w:rFonts w:hint="cs"/>
          <w:rtl/>
        </w:rPr>
        <w:t>معالم التنزيل</w:t>
      </w:r>
      <w:r w:rsidR="002235E8">
        <w:rPr>
          <w:rFonts w:hint="cs"/>
          <w:rtl/>
        </w:rPr>
        <w:t>،</w:t>
      </w:r>
      <w:r>
        <w:rPr>
          <w:rFonts w:hint="cs"/>
          <w:rtl/>
        </w:rPr>
        <w:t xml:space="preserve"> الفرّاء يحيى بن زياد</w:t>
      </w:r>
      <w:r w:rsidR="002235E8">
        <w:rPr>
          <w:rFonts w:hint="cs"/>
          <w:rtl/>
        </w:rPr>
        <w:t>،</w:t>
      </w:r>
      <w:r>
        <w:rPr>
          <w:rFonts w:hint="cs"/>
          <w:rtl/>
        </w:rPr>
        <w:t xml:space="preserve"> المطبعة الأولى</w:t>
      </w:r>
      <w:r w:rsidR="002235E8">
        <w:rPr>
          <w:rFonts w:hint="cs"/>
          <w:rtl/>
        </w:rPr>
        <w:t>،</w:t>
      </w:r>
      <w:r>
        <w:rPr>
          <w:rFonts w:hint="cs"/>
          <w:rtl/>
        </w:rPr>
        <w:t xml:space="preserve"> مطبعة أمير</w:t>
      </w:r>
      <w:r w:rsidR="002235E8">
        <w:rPr>
          <w:rFonts w:hint="cs"/>
          <w:rtl/>
        </w:rPr>
        <w:t>،</w:t>
      </w:r>
      <w:r>
        <w:rPr>
          <w:rFonts w:hint="cs"/>
          <w:rtl/>
        </w:rPr>
        <w:t xml:space="preserve"> طهران</w:t>
      </w:r>
      <w:r w:rsidR="002235E8">
        <w:rPr>
          <w:rFonts w:hint="cs"/>
          <w:rtl/>
        </w:rPr>
        <w:t>.</w:t>
      </w:r>
    </w:p>
    <w:p w:rsidR="00B62130" w:rsidRDefault="008E0475" w:rsidP="008E0475">
      <w:pPr>
        <w:pStyle w:val="libNormal"/>
        <w:rPr>
          <w:rtl/>
        </w:rPr>
      </w:pPr>
      <w:r w:rsidRPr="00B62130">
        <w:rPr>
          <w:rStyle w:val="libBold2Char"/>
          <w:rFonts w:hint="cs"/>
          <w:rtl/>
        </w:rPr>
        <w:t>المعتصر من المختصر من مُشكل الآثار</w:t>
      </w:r>
      <w:r w:rsidR="002235E8">
        <w:rPr>
          <w:rFonts w:hint="cs"/>
          <w:rtl/>
        </w:rPr>
        <w:t>،</w:t>
      </w:r>
      <w:r>
        <w:rPr>
          <w:rFonts w:hint="cs"/>
          <w:rtl/>
        </w:rPr>
        <w:t xml:space="preserve"> لخّصه القاضي يوسف بن موسى الحنفيّ ن من مختصر القاضي أبو الوليد الباجيّ المالكيّ</w:t>
      </w:r>
      <w:r w:rsidR="002235E8">
        <w:rPr>
          <w:rFonts w:hint="cs"/>
          <w:rtl/>
        </w:rPr>
        <w:t>،</w:t>
      </w:r>
      <w:r>
        <w:rPr>
          <w:rFonts w:hint="cs"/>
          <w:rtl/>
        </w:rPr>
        <w:t xml:space="preserve"> من كتاب مشكل الآثار للطحاويّ الحنفيّ</w:t>
      </w:r>
      <w:r w:rsidR="002235E8">
        <w:rPr>
          <w:rFonts w:hint="cs"/>
          <w:rtl/>
        </w:rPr>
        <w:t>.</w:t>
      </w:r>
    </w:p>
    <w:p w:rsidR="00B62130" w:rsidRDefault="008E0475" w:rsidP="008E0475">
      <w:pPr>
        <w:pStyle w:val="libNormal"/>
        <w:rPr>
          <w:rtl/>
        </w:rPr>
      </w:pPr>
      <w:r w:rsidRPr="00B62130">
        <w:rPr>
          <w:rStyle w:val="libBold2Char"/>
          <w:rFonts w:hint="cs"/>
          <w:rtl/>
        </w:rPr>
        <w:t>مجموع الفتاوى</w:t>
      </w:r>
      <w:r w:rsidR="002235E8">
        <w:rPr>
          <w:rFonts w:hint="cs"/>
          <w:rtl/>
        </w:rPr>
        <w:t>،</w:t>
      </w:r>
      <w:r>
        <w:rPr>
          <w:rFonts w:hint="cs"/>
          <w:rtl/>
        </w:rPr>
        <w:t xml:space="preserve"> ابن تيميه</w:t>
      </w:r>
      <w:r w:rsidR="002235E8">
        <w:rPr>
          <w:rFonts w:hint="cs"/>
          <w:rtl/>
        </w:rPr>
        <w:t>،</w:t>
      </w:r>
      <w:r>
        <w:rPr>
          <w:rFonts w:hint="cs"/>
          <w:rtl/>
        </w:rPr>
        <w:t xml:space="preserve"> الطبعة الثانية 1421 </w:t>
      </w:r>
      <w:r w:rsidR="002235E8">
        <w:rPr>
          <w:rFonts w:hint="cs"/>
          <w:rtl/>
        </w:rPr>
        <w:t>هـ،</w:t>
      </w:r>
      <w:r>
        <w:rPr>
          <w:rFonts w:hint="cs"/>
          <w:rtl/>
        </w:rPr>
        <w:t xml:space="preserve"> دار الوفاء</w:t>
      </w:r>
      <w:r w:rsidR="002235E8">
        <w:rPr>
          <w:rFonts w:hint="cs"/>
          <w:rtl/>
        </w:rPr>
        <w:t>،</w:t>
      </w:r>
      <w:r>
        <w:rPr>
          <w:rFonts w:hint="cs"/>
          <w:rtl/>
        </w:rPr>
        <w:t xml:space="preserve"> مصر</w:t>
      </w:r>
      <w:r w:rsidR="002235E8">
        <w:rPr>
          <w:rFonts w:hint="cs"/>
          <w:rtl/>
        </w:rPr>
        <w:t>.</w:t>
      </w:r>
    </w:p>
    <w:p w:rsidR="00B62130" w:rsidRDefault="008E0475" w:rsidP="008E0475">
      <w:pPr>
        <w:pStyle w:val="libNormal"/>
        <w:rPr>
          <w:rtl/>
        </w:rPr>
      </w:pPr>
      <w:r w:rsidRPr="00B62130">
        <w:rPr>
          <w:rStyle w:val="libBold2Char"/>
          <w:rFonts w:hint="cs"/>
          <w:rtl/>
        </w:rPr>
        <w:t>مجموع رسائل السقّاف</w:t>
      </w:r>
      <w:r w:rsidR="002235E8">
        <w:rPr>
          <w:rFonts w:hint="cs"/>
          <w:rtl/>
        </w:rPr>
        <w:t>،</w:t>
      </w:r>
      <w:r>
        <w:rPr>
          <w:rFonts w:hint="cs"/>
          <w:rtl/>
        </w:rPr>
        <w:t xml:space="preserve"> حسن السقّاف</w:t>
      </w:r>
      <w:r w:rsidR="002235E8">
        <w:rPr>
          <w:rFonts w:hint="cs"/>
          <w:rtl/>
        </w:rPr>
        <w:t>،</w:t>
      </w:r>
      <w:r>
        <w:rPr>
          <w:rFonts w:hint="cs"/>
          <w:rtl/>
        </w:rPr>
        <w:t xml:space="preserve"> مطبعة دار الرازي</w:t>
      </w:r>
      <w:r w:rsidR="002235E8">
        <w:rPr>
          <w:rFonts w:hint="cs"/>
          <w:rtl/>
        </w:rPr>
        <w:t>،</w:t>
      </w:r>
      <w:r>
        <w:rPr>
          <w:rFonts w:hint="cs"/>
          <w:rtl/>
        </w:rPr>
        <w:t xml:space="preserve"> الأردن</w:t>
      </w:r>
      <w:r w:rsidR="002235E8">
        <w:rPr>
          <w:rFonts w:hint="cs"/>
          <w:rtl/>
        </w:rPr>
        <w:t>.</w:t>
      </w:r>
    </w:p>
    <w:p w:rsidR="00B62130" w:rsidRDefault="008E0475" w:rsidP="008E0475">
      <w:pPr>
        <w:pStyle w:val="libNormal"/>
        <w:rPr>
          <w:rtl/>
        </w:rPr>
      </w:pPr>
      <w:r w:rsidRPr="00B62130">
        <w:rPr>
          <w:rStyle w:val="libBold2Char"/>
          <w:rFonts w:hint="cs"/>
          <w:rtl/>
        </w:rPr>
        <w:t>مقالات الكوثريّ</w:t>
      </w:r>
      <w:r w:rsidR="002235E8">
        <w:rPr>
          <w:rFonts w:hint="cs"/>
          <w:rtl/>
        </w:rPr>
        <w:t>،</w:t>
      </w:r>
      <w:r>
        <w:rPr>
          <w:rFonts w:hint="cs"/>
          <w:rtl/>
        </w:rPr>
        <w:t xml:space="preserve"> محمّد زاهد الكوثري</w:t>
      </w:r>
      <w:r w:rsidR="002235E8">
        <w:rPr>
          <w:rFonts w:hint="cs"/>
          <w:rtl/>
        </w:rPr>
        <w:t>،</w:t>
      </w:r>
      <w:r>
        <w:rPr>
          <w:rFonts w:hint="cs"/>
          <w:rtl/>
        </w:rPr>
        <w:t xml:space="preserve"> مطبعة المكتبة التوفيقية</w:t>
      </w:r>
      <w:r w:rsidR="002235E8">
        <w:rPr>
          <w:rFonts w:hint="cs"/>
          <w:rtl/>
        </w:rPr>
        <w:t>،</w:t>
      </w:r>
      <w:r>
        <w:rPr>
          <w:rFonts w:hint="cs"/>
          <w:rtl/>
        </w:rPr>
        <w:t xml:space="preserve"> مصر</w:t>
      </w:r>
      <w:r w:rsidR="002235E8">
        <w:rPr>
          <w:rFonts w:hint="cs"/>
          <w:rtl/>
        </w:rPr>
        <w:t>.</w:t>
      </w:r>
    </w:p>
    <w:p w:rsidR="00B62130" w:rsidRDefault="008E0475" w:rsidP="008E0475">
      <w:pPr>
        <w:pStyle w:val="libNormal"/>
        <w:rPr>
          <w:rtl/>
        </w:rPr>
      </w:pPr>
      <w:r w:rsidRPr="00B62130">
        <w:rPr>
          <w:rStyle w:val="libBold2Char"/>
          <w:rFonts w:hint="cs"/>
          <w:rtl/>
        </w:rPr>
        <w:t>المشبّهة والمجسّمة</w:t>
      </w:r>
      <w:r w:rsidR="002235E8">
        <w:rPr>
          <w:rFonts w:hint="cs"/>
          <w:rtl/>
        </w:rPr>
        <w:t>،</w:t>
      </w:r>
      <w:r>
        <w:rPr>
          <w:rFonts w:hint="cs"/>
          <w:rtl/>
        </w:rPr>
        <w:t xml:space="preserve"> عبد الرحمان خليفة</w:t>
      </w:r>
      <w:r w:rsidR="002235E8">
        <w:rPr>
          <w:rFonts w:hint="cs"/>
          <w:rtl/>
        </w:rPr>
        <w:t>،</w:t>
      </w:r>
      <w:r>
        <w:rPr>
          <w:rFonts w:hint="cs"/>
          <w:rtl/>
        </w:rPr>
        <w:t xml:space="preserve"> الطبعة الأولى 1420 </w:t>
      </w:r>
      <w:r w:rsidR="002235E8">
        <w:rPr>
          <w:rFonts w:hint="cs"/>
          <w:rtl/>
        </w:rPr>
        <w:t>هـ</w:t>
      </w:r>
      <w:r>
        <w:rPr>
          <w:rFonts w:hint="cs"/>
          <w:rtl/>
        </w:rPr>
        <w:t xml:space="preserve"> </w:t>
      </w:r>
      <w:r w:rsidR="004A4BD1">
        <w:rPr>
          <w:rFonts w:hint="cs"/>
          <w:rtl/>
        </w:rPr>
        <w:t>«لم يذكر جهة الإصدار، ولا المطبعة»</w:t>
      </w:r>
      <w:r w:rsidR="002235E8">
        <w:rPr>
          <w:rFonts w:hint="cs"/>
          <w:rtl/>
        </w:rPr>
        <w:t>.</w:t>
      </w:r>
    </w:p>
    <w:p w:rsidR="00B62130" w:rsidRDefault="008E0475" w:rsidP="008E0475">
      <w:pPr>
        <w:pStyle w:val="libNormal"/>
        <w:rPr>
          <w:rtl/>
        </w:rPr>
      </w:pPr>
      <w:r w:rsidRPr="00B62130">
        <w:rPr>
          <w:rStyle w:val="libBold2Char"/>
          <w:rFonts w:hint="cs"/>
          <w:rtl/>
        </w:rPr>
        <w:t>المواهب اللّدنيّة بالمنح المحمّديّة</w:t>
      </w:r>
      <w:r w:rsidR="002235E8">
        <w:rPr>
          <w:rFonts w:hint="cs"/>
          <w:rtl/>
        </w:rPr>
        <w:t>،</w:t>
      </w:r>
      <w:r>
        <w:rPr>
          <w:rFonts w:hint="cs"/>
          <w:rtl/>
        </w:rPr>
        <w:t xml:space="preserve"> القسطلانيّ</w:t>
      </w:r>
      <w:r w:rsidR="002235E8">
        <w:rPr>
          <w:rFonts w:hint="cs"/>
          <w:rtl/>
        </w:rPr>
        <w:t>،</w:t>
      </w:r>
      <w:r>
        <w:rPr>
          <w:rFonts w:hint="cs"/>
          <w:rtl/>
        </w:rPr>
        <w:t xml:space="preserve"> أحمد بن محمّد</w:t>
      </w:r>
      <w:r w:rsidR="002235E8">
        <w:rPr>
          <w:rFonts w:hint="cs"/>
          <w:rtl/>
        </w:rPr>
        <w:t>،</w:t>
      </w:r>
      <w:r>
        <w:rPr>
          <w:rFonts w:hint="cs"/>
          <w:rtl/>
        </w:rPr>
        <w:t xml:space="preserve"> طبع مصر</w:t>
      </w:r>
      <w:r w:rsidR="002235E8">
        <w:rPr>
          <w:rFonts w:hint="cs"/>
          <w:rtl/>
        </w:rPr>
        <w:t>.</w:t>
      </w:r>
    </w:p>
    <w:p w:rsidR="00B62130" w:rsidRDefault="008E0475" w:rsidP="008E0475">
      <w:pPr>
        <w:pStyle w:val="libNormal"/>
        <w:rPr>
          <w:rtl/>
        </w:rPr>
      </w:pPr>
      <w:r w:rsidRPr="00B62130">
        <w:rPr>
          <w:rStyle w:val="libBold2Char"/>
          <w:rFonts w:hint="cs"/>
          <w:rtl/>
        </w:rPr>
        <w:t>مرآة الجنان وعبرة اليقظان</w:t>
      </w:r>
      <w:r w:rsidR="002235E8">
        <w:rPr>
          <w:rFonts w:hint="cs"/>
          <w:rtl/>
        </w:rPr>
        <w:t>،</w:t>
      </w:r>
      <w:r>
        <w:rPr>
          <w:rFonts w:hint="cs"/>
          <w:rtl/>
        </w:rPr>
        <w:t xml:space="preserve"> اليافعيّ</w:t>
      </w:r>
      <w:r w:rsidR="002235E8">
        <w:rPr>
          <w:rFonts w:hint="cs"/>
          <w:rtl/>
        </w:rPr>
        <w:t>،</w:t>
      </w:r>
      <w:r>
        <w:rPr>
          <w:rFonts w:hint="cs"/>
          <w:rtl/>
        </w:rPr>
        <w:t xml:space="preserve"> عبد الله بن أسعد</w:t>
      </w:r>
      <w:r w:rsidR="002235E8">
        <w:rPr>
          <w:rFonts w:hint="cs"/>
          <w:rtl/>
        </w:rPr>
        <w:t>،</w:t>
      </w:r>
      <w:r>
        <w:rPr>
          <w:rFonts w:hint="cs"/>
          <w:rtl/>
        </w:rPr>
        <w:t xml:space="preserve"> الطبعة الأولى 1417 </w:t>
      </w:r>
      <w:r w:rsidR="002235E8">
        <w:rPr>
          <w:rFonts w:hint="cs"/>
          <w:rtl/>
        </w:rPr>
        <w:t>هـ،</w:t>
      </w:r>
      <w:r>
        <w:rPr>
          <w:rFonts w:hint="cs"/>
          <w:rtl/>
        </w:rPr>
        <w:t xml:space="preserve"> دار الكتب العلميّة</w:t>
      </w:r>
      <w:r w:rsidR="002235E8">
        <w:rPr>
          <w:rFonts w:hint="cs"/>
          <w:rtl/>
        </w:rPr>
        <w:t>،</w:t>
      </w:r>
      <w:r>
        <w:rPr>
          <w:rFonts w:hint="cs"/>
          <w:rtl/>
        </w:rPr>
        <w:t xml:space="preserve"> بيروت</w:t>
      </w:r>
      <w:r w:rsidR="002235E8">
        <w:rPr>
          <w:rFonts w:hint="cs"/>
          <w:rtl/>
        </w:rPr>
        <w:t>.</w:t>
      </w:r>
    </w:p>
    <w:p w:rsidR="00B62130" w:rsidRDefault="008E0475" w:rsidP="008E0475">
      <w:pPr>
        <w:pStyle w:val="libNormal"/>
        <w:rPr>
          <w:rtl/>
        </w:rPr>
      </w:pPr>
      <w:r w:rsidRPr="00B62130">
        <w:rPr>
          <w:rStyle w:val="libBold2Char"/>
          <w:rFonts w:hint="cs"/>
          <w:rtl/>
        </w:rPr>
        <w:t>مجموعة العقيدة وعلم الكلام</w:t>
      </w:r>
      <w:r w:rsidR="002235E8">
        <w:rPr>
          <w:rFonts w:hint="cs"/>
          <w:rtl/>
        </w:rPr>
        <w:t>،</w:t>
      </w:r>
      <w:r>
        <w:rPr>
          <w:rFonts w:hint="cs"/>
          <w:rtl/>
        </w:rPr>
        <w:t xml:space="preserve"> الكوثريّ محمّد زاهد</w:t>
      </w:r>
      <w:r w:rsidR="002235E8">
        <w:rPr>
          <w:rFonts w:hint="cs"/>
          <w:rtl/>
        </w:rPr>
        <w:t>،</w:t>
      </w:r>
      <w:r>
        <w:rPr>
          <w:rFonts w:hint="cs"/>
          <w:rtl/>
        </w:rPr>
        <w:t xml:space="preserve"> الطبعة الأولى 1425 </w:t>
      </w:r>
      <w:r w:rsidR="002235E8">
        <w:rPr>
          <w:rFonts w:hint="cs"/>
          <w:rtl/>
        </w:rPr>
        <w:t>هـ،</w:t>
      </w:r>
      <w:r>
        <w:rPr>
          <w:rFonts w:hint="cs"/>
          <w:rtl/>
        </w:rPr>
        <w:t xml:space="preserve"> دار الكتب العلميّة</w:t>
      </w:r>
      <w:r w:rsidR="002235E8">
        <w:rPr>
          <w:rFonts w:hint="cs"/>
          <w:rtl/>
        </w:rPr>
        <w:t>،</w:t>
      </w:r>
      <w:r>
        <w:rPr>
          <w:rFonts w:hint="cs"/>
          <w:rtl/>
        </w:rPr>
        <w:t xml:space="preserve"> بيروت</w:t>
      </w:r>
      <w:r w:rsidR="002235E8">
        <w:rPr>
          <w:rFonts w:hint="cs"/>
          <w:rtl/>
        </w:rPr>
        <w:t>.</w:t>
      </w:r>
    </w:p>
    <w:p w:rsidR="00B62130" w:rsidRDefault="008E0475" w:rsidP="008E0475">
      <w:pPr>
        <w:pStyle w:val="libNormal"/>
        <w:rPr>
          <w:rtl/>
        </w:rPr>
      </w:pPr>
      <w:r w:rsidRPr="00B62130">
        <w:rPr>
          <w:rStyle w:val="libBold2Char"/>
          <w:rFonts w:hint="cs"/>
          <w:rtl/>
        </w:rPr>
        <w:t>العقود الدريّة من مناقب شيخ الإسلام ابن تيميه</w:t>
      </w:r>
      <w:r w:rsidR="002235E8">
        <w:rPr>
          <w:rFonts w:hint="cs"/>
          <w:rtl/>
        </w:rPr>
        <w:t>،</w:t>
      </w:r>
      <w:r>
        <w:rPr>
          <w:rFonts w:hint="cs"/>
          <w:rtl/>
        </w:rPr>
        <w:t xml:space="preserve"> ابن عبد الهادي محمّد بن أحمد</w:t>
      </w:r>
      <w:r w:rsidR="002235E8">
        <w:rPr>
          <w:rFonts w:hint="cs"/>
          <w:rtl/>
        </w:rPr>
        <w:t>،</w:t>
      </w:r>
      <w:r>
        <w:rPr>
          <w:rFonts w:hint="cs"/>
          <w:rtl/>
        </w:rPr>
        <w:t xml:space="preserve"> تحقيق</w:t>
      </w:r>
      <w:r w:rsidR="002235E8">
        <w:rPr>
          <w:rFonts w:hint="cs"/>
          <w:rtl/>
        </w:rPr>
        <w:t>:</w:t>
      </w:r>
      <w:r>
        <w:rPr>
          <w:rFonts w:hint="cs"/>
          <w:rtl/>
        </w:rPr>
        <w:t xml:space="preserve"> محمّد حامد الفقي</w:t>
      </w:r>
      <w:r w:rsidR="002235E8">
        <w:rPr>
          <w:rFonts w:hint="cs"/>
          <w:rtl/>
        </w:rPr>
        <w:t>،</w:t>
      </w:r>
      <w:r>
        <w:rPr>
          <w:rFonts w:hint="cs"/>
          <w:rtl/>
        </w:rPr>
        <w:t xml:space="preserve"> دار الكتب العلميّة</w:t>
      </w:r>
      <w:r w:rsidR="002235E8">
        <w:rPr>
          <w:rFonts w:hint="cs"/>
          <w:rtl/>
        </w:rPr>
        <w:t>،</w:t>
      </w:r>
      <w:r>
        <w:rPr>
          <w:rFonts w:hint="cs"/>
          <w:rtl/>
        </w:rPr>
        <w:t xml:space="preserve"> بيروت</w:t>
      </w:r>
      <w:r w:rsidR="002235E8">
        <w:rPr>
          <w:rFonts w:hint="cs"/>
          <w:rtl/>
        </w:rPr>
        <w:t>.</w:t>
      </w:r>
    </w:p>
    <w:p w:rsidR="00B62130" w:rsidRDefault="008E0475" w:rsidP="008E0475">
      <w:pPr>
        <w:pStyle w:val="libNormal"/>
        <w:rPr>
          <w:rtl/>
        </w:rPr>
      </w:pPr>
      <w:r w:rsidRPr="00B62130">
        <w:rPr>
          <w:rStyle w:val="libBold2Char"/>
          <w:rFonts w:hint="cs"/>
          <w:rtl/>
        </w:rPr>
        <w:t>معاني القرآن</w:t>
      </w:r>
      <w:r w:rsidR="002235E8">
        <w:rPr>
          <w:rFonts w:hint="cs"/>
          <w:rtl/>
        </w:rPr>
        <w:t>،</w:t>
      </w:r>
      <w:r>
        <w:rPr>
          <w:rFonts w:hint="cs"/>
          <w:rtl/>
        </w:rPr>
        <w:t xml:space="preserve"> الفرّاء</w:t>
      </w:r>
      <w:r w:rsidR="002235E8">
        <w:rPr>
          <w:rFonts w:hint="cs"/>
          <w:rtl/>
        </w:rPr>
        <w:t>،</w:t>
      </w:r>
      <w:r>
        <w:rPr>
          <w:rFonts w:hint="cs"/>
          <w:rtl/>
        </w:rPr>
        <w:t xml:space="preserve"> يحيى بن زياد</w:t>
      </w:r>
      <w:r w:rsidR="002235E8">
        <w:rPr>
          <w:rFonts w:hint="cs"/>
          <w:rtl/>
        </w:rPr>
        <w:t>،</w:t>
      </w:r>
      <w:r>
        <w:rPr>
          <w:rFonts w:hint="cs"/>
          <w:rtl/>
        </w:rPr>
        <w:t xml:space="preserve"> الطبعة الأولى</w:t>
      </w:r>
      <w:r w:rsidR="002235E8">
        <w:rPr>
          <w:rFonts w:hint="cs"/>
          <w:rtl/>
        </w:rPr>
        <w:t>،</w:t>
      </w:r>
      <w:r>
        <w:rPr>
          <w:rFonts w:hint="cs"/>
          <w:rtl/>
        </w:rPr>
        <w:t xml:space="preserve"> مطبعة أمير</w:t>
      </w:r>
      <w:r w:rsidR="002235E8">
        <w:rPr>
          <w:rFonts w:hint="cs"/>
          <w:rtl/>
        </w:rPr>
        <w:t>،</w:t>
      </w:r>
      <w:r>
        <w:rPr>
          <w:rFonts w:hint="cs"/>
          <w:rtl/>
        </w:rPr>
        <w:t xml:space="preserve"> طهران</w:t>
      </w:r>
      <w:r w:rsidR="002235E8">
        <w:rPr>
          <w:rFonts w:hint="cs"/>
          <w:rtl/>
        </w:rPr>
        <w:t>.</w:t>
      </w:r>
    </w:p>
    <w:p w:rsidR="00B62130" w:rsidRDefault="008E0475" w:rsidP="008E0475">
      <w:pPr>
        <w:pStyle w:val="libNormal"/>
        <w:rPr>
          <w:rtl/>
        </w:rPr>
      </w:pPr>
      <w:r w:rsidRPr="00B62130">
        <w:rPr>
          <w:rStyle w:val="libBold2Char"/>
          <w:rFonts w:hint="cs"/>
          <w:rtl/>
        </w:rPr>
        <w:t>معجم البلدان</w:t>
      </w:r>
      <w:r w:rsidR="002235E8">
        <w:rPr>
          <w:rFonts w:hint="cs"/>
          <w:rtl/>
        </w:rPr>
        <w:t>،</w:t>
      </w:r>
      <w:r>
        <w:rPr>
          <w:rFonts w:hint="cs"/>
          <w:rtl/>
        </w:rPr>
        <w:t xml:space="preserve"> ياقوت الحمويّ</w:t>
      </w:r>
      <w:r w:rsidR="002235E8">
        <w:rPr>
          <w:rFonts w:hint="cs"/>
          <w:rtl/>
        </w:rPr>
        <w:t>،</w:t>
      </w:r>
      <w:r>
        <w:rPr>
          <w:rFonts w:hint="cs"/>
          <w:rtl/>
        </w:rPr>
        <w:t xml:space="preserve"> دار صادر</w:t>
      </w:r>
      <w:r w:rsidR="002235E8">
        <w:rPr>
          <w:rFonts w:hint="cs"/>
          <w:rtl/>
        </w:rPr>
        <w:t>،</w:t>
      </w:r>
      <w:r>
        <w:rPr>
          <w:rFonts w:hint="cs"/>
          <w:rtl/>
        </w:rPr>
        <w:t xml:space="preserve"> ودار بيروت 1376 </w:t>
      </w:r>
      <w:r w:rsidR="002235E8">
        <w:rPr>
          <w:rFonts w:hint="cs"/>
          <w:rtl/>
        </w:rPr>
        <w:t>هـ</w:t>
      </w:r>
      <w:r w:rsidR="000B0A22">
        <w:rPr>
          <w:rFonts w:hint="cs"/>
          <w:rtl/>
        </w:rPr>
        <w:t>/</w:t>
      </w:r>
      <w:r>
        <w:rPr>
          <w:rFonts w:hint="cs"/>
          <w:rtl/>
        </w:rPr>
        <w:t>1951 م</w:t>
      </w:r>
      <w:r w:rsidR="002235E8">
        <w:rPr>
          <w:rFonts w:hint="cs"/>
          <w:rtl/>
        </w:rPr>
        <w:t>.</w:t>
      </w:r>
    </w:p>
    <w:p w:rsidR="008E0475" w:rsidRDefault="008E0475" w:rsidP="008E0475">
      <w:pPr>
        <w:pStyle w:val="libNormal"/>
        <w:rPr>
          <w:rtl/>
        </w:rPr>
      </w:pPr>
      <w:r w:rsidRPr="00B62130">
        <w:rPr>
          <w:rStyle w:val="libBold2Char"/>
          <w:rFonts w:hint="cs"/>
          <w:rtl/>
        </w:rPr>
        <w:t>المعجم الصغير</w:t>
      </w:r>
      <w:r w:rsidR="002235E8">
        <w:rPr>
          <w:rFonts w:hint="cs"/>
          <w:rtl/>
        </w:rPr>
        <w:t>،</w:t>
      </w:r>
      <w:r>
        <w:rPr>
          <w:rFonts w:hint="cs"/>
          <w:rtl/>
        </w:rPr>
        <w:t xml:space="preserve"> الطبرانيّ</w:t>
      </w:r>
      <w:r w:rsidR="002235E8">
        <w:rPr>
          <w:rFonts w:hint="cs"/>
          <w:rtl/>
        </w:rPr>
        <w:t>،</w:t>
      </w:r>
      <w:r>
        <w:rPr>
          <w:rFonts w:hint="cs"/>
          <w:rtl/>
        </w:rPr>
        <w:t xml:space="preserve"> سليمان بن أحمد اللّخميّ</w:t>
      </w:r>
      <w:r w:rsidR="002235E8">
        <w:rPr>
          <w:rFonts w:hint="cs"/>
          <w:rtl/>
        </w:rPr>
        <w:t>،</w:t>
      </w:r>
      <w:r>
        <w:rPr>
          <w:rFonts w:hint="cs"/>
          <w:rtl/>
        </w:rPr>
        <w:t xml:space="preserve"> المكتبة السلفيّة</w:t>
      </w:r>
      <w:r w:rsidR="002235E8">
        <w:rPr>
          <w:rFonts w:hint="cs"/>
          <w:rtl/>
        </w:rPr>
        <w:t>،</w:t>
      </w:r>
      <w:r>
        <w:rPr>
          <w:rFonts w:hint="cs"/>
          <w:rtl/>
        </w:rPr>
        <w:t xml:space="preserve"> المدينة المنوّرة </w:t>
      </w:r>
    </w:p>
    <w:p w:rsidR="008E0475" w:rsidRDefault="008E0475" w:rsidP="008E0475">
      <w:pPr>
        <w:pStyle w:val="libNormal"/>
        <w:rPr>
          <w:rtl/>
        </w:rPr>
      </w:pPr>
      <w:r>
        <w:rPr>
          <w:rtl/>
        </w:rPr>
        <w:br w:type="page"/>
      </w:r>
    </w:p>
    <w:p w:rsidR="00B62130" w:rsidRDefault="008E0475" w:rsidP="00B62130">
      <w:pPr>
        <w:pStyle w:val="libNormal0"/>
        <w:rPr>
          <w:rtl/>
        </w:rPr>
      </w:pPr>
      <w:r>
        <w:rPr>
          <w:rFonts w:hint="cs"/>
          <w:rtl/>
        </w:rPr>
        <w:lastRenderedPageBreak/>
        <w:t xml:space="preserve">1388 </w:t>
      </w:r>
      <w:r w:rsidR="002235E8">
        <w:rPr>
          <w:rFonts w:hint="cs"/>
          <w:rtl/>
        </w:rPr>
        <w:t>هـ</w:t>
      </w:r>
      <w:r w:rsidR="000B0A22">
        <w:rPr>
          <w:rFonts w:hint="cs"/>
          <w:rtl/>
        </w:rPr>
        <w:t>/</w:t>
      </w:r>
      <w:r>
        <w:rPr>
          <w:rFonts w:hint="cs"/>
          <w:rtl/>
        </w:rPr>
        <w:t>1968 م</w:t>
      </w:r>
      <w:r w:rsidR="002235E8">
        <w:rPr>
          <w:rFonts w:hint="cs"/>
          <w:rtl/>
        </w:rPr>
        <w:t>.</w:t>
      </w:r>
    </w:p>
    <w:p w:rsidR="00B62130" w:rsidRDefault="008E0475" w:rsidP="008E0475">
      <w:pPr>
        <w:pStyle w:val="libNormal"/>
        <w:rPr>
          <w:rtl/>
        </w:rPr>
      </w:pPr>
      <w:r w:rsidRPr="00B62130">
        <w:rPr>
          <w:rStyle w:val="libBold2Char"/>
          <w:rFonts w:hint="cs"/>
          <w:rtl/>
        </w:rPr>
        <w:t>المعجم الكبير</w:t>
      </w:r>
      <w:r w:rsidR="002235E8">
        <w:rPr>
          <w:rFonts w:hint="cs"/>
          <w:rtl/>
        </w:rPr>
        <w:t>،</w:t>
      </w:r>
      <w:r>
        <w:rPr>
          <w:rFonts w:hint="cs"/>
          <w:rtl/>
        </w:rPr>
        <w:t xml:space="preserve"> الطبرانيّ</w:t>
      </w:r>
      <w:r w:rsidR="002235E8">
        <w:rPr>
          <w:rFonts w:hint="cs"/>
          <w:rtl/>
        </w:rPr>
        <w:t>،</w:t>
      </w:r>
      <w:r>
        <w:rPr>
          <w:rFonts w:hint="cs"/>
          <w:rtl/>
        </w:rPr>
        <w:t xml:space="preserve"> دار إحياء التراث العربيّ</w:t>
      </w:r>
      <w:r w:rsidR="002235E8">
        <w:rPr>
          <w:rFonts w:hint="cs"/>
          <w:rtl/>
        </w:rPr>
        <w:t>.</w:t>
      </w:r>
    </w:p>
    <w:p w:rsidR="00B62130" w:rsidRDefault="008E0475" w:rsidP="008E0475">
      <w:pPr>
        <w:pStyle w:val="libNormal"/>
        <w:rPr>
          <w:rtl/>
        </w:rPr>
      </w:pPr>
      <w:r w:rsidRPr="00B62130">
        <w:rPr>
          <w:rStyle w:val="libBold2Char"/>
          <w:rFonts w:hint="cs"/>
          <w:rtl/>
        </w:rPr>
        <w:t>المفردات</w:t>
      </w:r>
      <w:r w:rsidR="002235E8">
        <w:rPr>
          <w:rFonts w:hint="cs"/>
          <w:rtl/>
        </w:rPr>
        <w:t>،</w:t>
      </w:r>
      <w:r>
        <w:rPr>
          <w:rFonts w:hint="cs"/>
          <w:rtl/>
        </w:rPr>
        <w:t xml:space="preserve"> الراغب الأصبهانيّ</w:t>
      </w:r>
      <w:r w:rsidR="002235E8">
        <w:rPr>
          <w:rFonts w:hint="cs"/>
          <w:rtl/>
        </w:rPr>
        <w:t>،</w:t>
      </w:r>
      <w:r>
        <w:rPr>
          <w:rFonts w:hint="cs"/>
          <w:rtl/>
        </w:rPr>
        <w:t xml:space="preserve"> حسين بن محمّد</w:t>
      </w:r>
      <w:r w:rsidR="002235E8">
        <w:rPr>
          <w:rFonts w:hint="cs"/>
          <w:rtl/>
        </w:rPr>
        <w:t>،</w:t>
      </w:r>
      <w:r>
        <w:rPr>
          <w:rFonts w:hint="cs"/>
          <w:rtl/>
        </w:rPr>
        <w:t xml:space="preserve"> الطبعة الأولى 1416 </w:t>
      </w:r>
      <w:r w:rsidR="002235E8">
        <w:rPr>
          <w:rFonts w:hint="cs"/>
          <w:rtl/>
        </w:rPr>
        <w:t>هـ،</w:t>
      </w:r>
      <w:r>
        <w:rPr>
          <w:rFonts w:hint="cs"/>
          <w:rtl/>
        </w:rPr>
        <w:t xml:space="preserve"> المكتبة الحيدريّة</w:t>
      </w:r>
      <w:r w:rsidR="002235E8">
        <w:rPr>
          <w:rFonts w:hint="cs"/>
          <w:rtl/>
        </w:rPr>
        <w:t>.</w:t>
      </w:r>
    </w:p>
    <w:p w:rsidR="00B62130" w:rsidRDefault="008E0475" w:rsidP="008E0475">
      <w:pPr>
        <w:pStyle w:val="libNormal"/>
        <w:rPr>
          <w:rtl/>
        </w:rPr>
      </w:pPr>
      <w:r w:rsidRPr="00B62130">
        <w:rPr>
          <w:rStyle w:val="libBold2Char"/>
          <w:rFonts w:hint="cs"/>
          <w:rtl/>
        </w:rPr>
        <w:t>مقاتل الطّالبيّين</w:t>
      </w:r>
      <w:r w:rsidR="002235E8">
        <w:rPr>
          <w:rFonts w:hint="cs"/>
          <w:rtl/>
        </w:rPr>
        <w:t>،</w:t>
      </w:r>
      <w:r>
        <w:rPr>
          <w:rFonts w:hint="cs"/>
          <w:rtl/>
        </w:rPr>
        <w:t xml:space="preserve"> أبو الفرج عليّ بن الحسين الأصبهانيّ</w:t>
      </w:r>
      <w:r w:rsidR="002235E8">
        <w:rPr>
          <w:rFonts w:hint="cs"/>
          <w:rtl/>
        </w:rPr>
        <w:t>،</w:t>
      </w:r>
      <w:r>
        <w:rPr>
          <w:rFonts w:hint="cs"/>
          <w:rtl/>
        </w:rPr>
        <w:t xml:space="preserve"> الطبعة الثانية 1405 </w:t>
      </w:r>
      <w:r w:rsidR="002235E8">
        <w:rPr>
          <w:rFonts w:hint="cs"/>
          <w:rtl/>
        </w:rPr>
        <w:t>هـ</w:t>
      </w:r>
      <w:r>
        <w:rPr>
          <w:rFonts w:hint="cs"/>
          <w:rtl/>
        </w:rPr>
        <w:t xml:space="preserve"> مطبعة أمير</w:t>
      </w:r>
      <w:r w:rsidR="002235E8">
        <w:rPr>
          <w:rFonts w:hint="cs"/>
          <w:rtl/>
        </w:rPr>
        <w:t>،</w:t>
      </w:r>
      <w:r>
        <w:rPr>
          <w:rFonts w:hint="cs"/>
          <w:rtl/>
        </w:rPr>
        <w:t xml:space="preserve"> قم</w:t>
      </w:r>
      <w:r w:rsidR="002235E8">
        <w:rPr>
          <w:rFonts w:hint="cs"/>
          <w:rtl/>
        </w:rPr>
        <w:t>.</w:t>
      </w:r>
    </w:p>
    <w:p w:rsidR="00B62130" w:rsidRDefault="008E0475" w:rsidP="008E0475">
      <w:pPr>
        <w:pStyle w:val="libNormal"/>
        <w:rPr>
          <w:rtl/>
        </w:rPr>
      </w:pPr>
      <w:r w:rsidRPr="00B62130">
        <w:rPr>
          <w:rStyle w:val="libBold2Char"/>
          <w:rFonts w:hint="cs"/>
          <w:rtl/>
        </w:rPr>
        <w:t>مقتل الحسين</w:t>
      </w:r>
      <w:r w:rsidR="002235E8">
        <w:rPr>
          <w:rFonts w:hint="cs"/>
          <w:rtl/>
        </w:rPr>
        <w:t>،</w:t>
      </w:r>
      <w:r>
        <w:rPr>
          <w:rFonts w:hint="cs"/>
          <w:rtl/>
        </w:rPr>
        <w:t xml:space="preserve"> الخوارزميّ</w:t>
      </w:r>
      <w:r w:rsidR="002235E8">
        <w:rPr>
          <w:rFonts w:hint="cs"/>
          <w:rtl/>
        </w:rPr>
        <w:t>،</w:t>
      </w:r>
      <w:r>
        <w:rPr>
          <w:rFonts w:hint="cs"/>
          <w:rtl/>
        </w:rPr>
        <w:t xml:space="preserve"> الموفّق بن أحمد المكّيّ الحنفيّ</w:t>
      </w:r>
      <w:r w:rsidR="002235E8">
        <w:rPr>
          <w:rFonts w:hint="cs"/>
          <w:rtl/>
        </w:rPr>
        <w:t>،</w:t>
      </w:r>
      <w:r>
        <w:rPr>
          <w:rFonts w:hint="cs"/>
          <w:rtl/>
        </w:rPr>
        <w:t xml:space="preserve"> مطبعة الزهراء</w:t>
      </w:r>
      <w:r w:rsidR="002235E8">
        <w:rPr>
          <w:rFonts w:hint="cs"/>
          <w:rtl/>
        </w:rPr>
        <w:t>،</w:t>
      </w:r>
      <w:r>
        <w:rPr>
          <w:rFonts w:hint="cs"/>
          <w:rtl/>
        </w:rPr>
        <w:t xml:space="preserve"> النجف الأشرف 1367 </w:t>
      </w:r>
      <w:r w:rsidR="002235E8">
        <w:rPr>
          <w:rFonts w:hint="cs"/>
          <w:rtl/>
        </w:rPr>
        <w:t>هـ.</w:t>
      </w:r>
    </w:p>
    <w:p w:rsidR="00B62130" w:rsidRDefault="008E0475" w:rsidP="008E0475">
      <w:pPr>
        <w:pStyle w:val="libNormal"/>
        <w:rPr>
          <w:rtl/>
        </w:rPr>
      </w:pPr>
      <w:r w:rsidRPr="00B62130">
        <w:rPr>
          <w:rStyle w:val="libBold2Char"/>
          <w:rFonts w:hint="cs"/>
          <w:rtl/>
        </w:rPr>
        <w:t>المغازي</w:t>
      </w:r>
      <w:r w:rsidR="002235E8">
        <w:rPr>
          <w:rFonts w:hint="cs"/>
          <w:rtl/>
        </w:rPr>
        <w:t>،</w:t>
      </w:r>
      <w:r>
        <w:rPr>
          <w:rFonts w:hint="cs"/>
          <w:rtl/>
        </w:rPr>
        <w:t xml:space="preserve"> الواقديّ</w:t>
      </w:r>
      <w:r w:rsidR="002235E8">
        <w:rPr>
          <w:rFonts w:hint="cs"/>
          <w:rtl/>
        </w:rPr>
        <w:t>،</w:t>
      </w:r>
      <w:r>
        <w:rPr>
          <w:rFonts w:hint="cs"/>
          <w:rtl/>
        </w:rPr>
        <w:t xml:space="preserve"> محمّد بن عمر بن واقد</w:t>
      </w:r>
      <w:r w:rsidR="002235E8">
        <w:rPr>
          <w:rFonts w:hint="cs"/>
          <w:rtl/>
        </w:rPr>
        <w:t>،</w:t>
      </w:r>
      <w:r>
        <w:rPr>
          <w:rFonts w:hint="cs"/>
          <w:rtl/>
        </w:rPr>
        <w:t xml:space="preserve"> تحقيق</w:t>
      </w:r>
      <w:r w:rsidR="002235E8">
        <w:rPr>
          <w:rFonts w:hint="cs"/>
          <w:rtl/>
        </w:rPr>
        <w:t>:</w:t>
      </w:r>
      <w:r>
        <w:rPr>
          <w:rFonts w:hint="cs"/>
          <w:rtl/>
        </w:rPr>
        <w:t xml:space="preserve"> مارسدن</w:t>
      </w:r>
      <w:r w:rsidR="002235E8">
        <w:rPr>
          <w:rFonts w:hint="cs"/>
          <w:rtl/>
        </w:rPr>
        <w:t>،</w:t>
      </w:r>
      <w:r>
        <w:rPr>
          <w:rFonts w:hint="cs"/>
          <w:rtl/>
        </w:rPr>
        <w:t xml:space="preserve"> جونس</w:t>
      </w:r>
      <w:r w:rsidR="002235E8">
        <w:rPr>
          <w:rFonts w:hint="cs"/>
          <w:rtl/>
        </w:rPr>
        <w:t>،</w:t>
      </w:r>
      <w:r>
        <w:rPr>
          <w:rFonts w:hint="cs"/>
          <w:rtl/>
        </w:rPr>
        <w:t xml:space="preserve"> منشورات مؤسّسة الأعلميّ</w:t>
      </w:r>
      <w:r w:rsidR="002235E8">
        <w:rPr>
          <w:rFonts w:hint="cs"/>
          <w:rtl/>
        </w:rPr>
        <w:t>،</w:t>
      </w:r>
      <w:r>
        <w:rPr>
          <w:rFonts w:hint="cs"/>
          <w:rtl/>
        </w:rPr>
        <w:t xml:space="preserve"> بيروت</w:t>
      </w:r>
      <w:r w:rsidR="002235E8">
        <w:rPr>
          <w:rFonts w:hint="cs"/>
          <w:rtl/>
        </w:rPr>
        <w:t>.</w:t>
      </w:r>
    </w:p>
    <w:p w:rsidR="00B62130" w:rsidRDefault="008E0475" w:rsidP="008E0475">
      <w:pPr>
        <w:pStyle w:val="libNormal"/>
        <w:rPr>
          <w:rtl/>
        </w:rPr>
      </w:pPr>
      <w:r w:rsidRPr="00B62130">
        <w:rPr>
          <w:rStyle w:val="libBold2Char"/>
          <w:rFonts w:hint="cs"/>
          <w:rtl/>
        </w:rPr>
        <w:t>المناقب</w:t>
      </w:r>
      <w:r w:rsidR="002235E8">
        <w:rPr>
          <w:rFonts w:hint="cs"/>
          <w:rtl/>
        </w:rPr>
        <w:t>،</w:t>
      </w:r>
      <w:r>
        <w:rPr>
          <w:rFonts w:hint="cs"/>
          <w:rtl/>
        </w:rPr>
        <w:t xml:space="preserve"> الخوارزميّ</w:t>
      </w:r>
      <w:r w:rsidR="002235E8">
        <w:rPr>
          <w:rFonts w:hint="cs"/>
          <w:rtl/>
        </w:rPr>
        <w:t>،</w:t>
      </w:r>
      <w:r>
        <w:rPr>
          <w:rFonts w:hint="cs"/>
          <w:rtl/>
        </w:rPr>
        <w:t xml:space="preserve"> الموفّق الحنفيّ</w:t>
      </w:r>
      <w:r w:rsidR="002235E8">
        <w:rPr>
          <w:rFonts w:hint="cs"/>
          <w:rtl/>
        </w:rPr>
        <w:t>،</w:t>
      </w:r>
      <w:r>
        <w:rPr>
          <w:rFonts w:hint="cs"/>
          <w:rtl/>
        </w:rPr>
        <w:t xml:space="preserve"> الطبعة الثانية 1411 </w:t>
      </w:r>
      <w:r w:rsidR="002235E8">
        <w:rPr>
          <w:rFonts w:hint="cs"/>
          <w:rtl/>
        </w:rPr>
        <w:t>هـ،</w:t>
      </w:r>
      <w:r>
        <w:rPr>
          <w:rFonts w:hint="cs"/>
          <w:rtl/>
        </w:rPr>
        <w:t xml:space="preserve"> مؤسّسة النشر الإسلاميّ</w:t>
      </w:r>
      <w:r w:rsidR="002235E8">
        <w:rPr>
          <w:rFonts w:hint="cs"/>
          <w:rtl/>
        </w:rPr>
        <w:t>،</w:t>
      </w:r>
      <w:r>
        <w:rPr>
          <w:rFonts w:hint="cs"/>
          <w:rtl/>
        </w:rPr>
        <w:t xml:space="preserve"> قم</w:t>
      </w:r>
      <w:r w:rsidR="002235E8">
        <w:rPr>
          <w:rFonts w:hint="cs"/>
          <w:rtl/>
        </w:rPr>
        <w:t>.</w:t>
      </w:r>
    </w:p>
    <w:p w:rsidR="00B62130" w:rsidRDefault="008E0475" w:rsidP="008E0475">
      <w:pPr>
        <w:pStyle w:val="libNormal"/>
        <w:rPr>
          <w:rtl/>
        </w:rPr>
      </w:pPr>
      <w:r w:rsidRPr="00B62130">
        <w:rPr>
          <w:rStyle w:val="libBold2Char"/>
          <w:rFonts w:hint="cs"/>
          <w:rtl/>
        </w:rPr>
        <w:t>مناقب آل أبي طالب</w:t>
      </w:r>
      <w:r w:rsidR="002235E8">
        <w:rPr>
          <w:rFonts w:hint="cs"/>
          <w:rtl/>
        </w:rPr>
        <w:t>،</w:t>
      </w:r>
      <w:r>
        <w:rPr>
          <w:rFonts w:hint="cs"/>
          <w:rtl/>
        </w:rPr>
        <w:t xml:space="preserve"> ابن شهر آشوب محمّد بن عليّ المازندرانيّ</w:t>
      </w:r>
      <w:r w:rsidR="002235E8">
        <w:rPr>
          <w:rFonts w:hint="cs"/>
          <w:rtl/>
        </w:rPr>
        <w:t>،</w:t>
      </w:r>
      <w:r>
        <w:rPr>
          <w:rFonts w:hint="cs"/>
          <w:rtl/>
        </w:rPr>
        <w:t xml:space="preserve"> المطبعة الحيدريّة</w:t>
      </w:r>
      <w:r w:rsidR="002235E8">
        <w:rPr>
          <w:rFonts w:hint="cs"/>
          <w:rtl/>
        </w:rPr>
        <w:t>،</w:t>
      </w:r>
      <w:r>
        <w:rPr>
          <w:rFonts w:hint="cs"/>
          <w:rtl/>
        </w:rPr>
        <w:t xml:space="preserve"> النجف الأشرف</w:t>
      </w:r>
      <w:r w:rsidR="002235E8">
        <w:rPr>
          <w:rFonts w:hint="cs"/>
          <w:rtl/>
        </w:rPr>
        <w:t>.</w:t>
      </w:r>
    </w:p>
    <w:p w:rsidR="00B62130" w:rsidRDefault="008E0475" w:rsidP="008E0475">
      <w:pPr>
        <w:pStyle w:val="libNormal"/>
        <w:rPr>
          <w:rtl/>
        </w:rPr>
      </w:pPr>
      <w:r w:rsidRPr="00B62130">
        <w:rPr>
          <w:rStyle w:val="libBold2Char"/>
          <w:rFonts w:hint="cs"/>
          <w:rtl/>
        </w:rPr>
        <w:t>مناقب الإمام عليّ بن أبي طالب</w:t>
      </w:r>
      <w:r>
        <w:rPr>
          <w:rFonts w:hint="cs"/>
          <w:rtl/>
        </w:rPr>
        <w:t xml:space="preserve"> </w:t>
      </w:r>
      <w:r w:rsidR="002235E8" w:rsidRPr="002235E8">
        <w:rPr>
          <w:rStyle w:val="libAlaemChar"/>
          <w:rFonts w:hint="cs"/>
          <w:rtl/>
        </w:rPr>
        <w:t>عليه‌السلام</w:t>
      </w:r>
      <w:r w:rsidR="002235E8">
        <w:rPr>
          <w:rFonts w:hint="cs"/>
          <w:rtl/>
        </w:rPr>
        <w:t>،</w:t>
      </w:r>
      <w:r>
        <w:rPr>
          <w:rFonts w:hint="cs"/>
          <w:rtl/>
        </w:rPr>
        <w:t xml:space="preserve"> ابن المغازليّ عليّ بن محمّد الشافعي</w:t>
      </w:r>
      <w:r w:rsidR="002235E8">
        <w:rPr>
          <w:rFonts w:hint="cs"/>
          <w:rtl/>
        </w:rPr>
        <w:t>،</w:t>
      </w:r>
      <w:r>
        <w:rPr>
          <w:rFonts w:hint="cs"/>
          <w:rtl/>
        </w:rPr>
        <w:t xml:space="preserve"> دار الأضواء</w:t>
      </w:r>
      <w:r w:rsidR="002235E8">
        <w:rPr>
          <w:rFonts w:hint="cs"/>
          <w:rtl/>
        </w:rPr>
        <w:t>،</w:t>
      </w:r>
      <w:r>
        <w:rPr>
          <w:rFonts w:hint="cs"/>
          <w:rtl/>
        </w:rPr>
        <w:t xml:space="preserve"> بيروت 1403 </w:t>
      </w:r>
      <w:r w:rsidR="002235E8">
        <w:rPr>
          <w:rFonts w:hint="cs"/>
          <w:rtl/>
        </w:rPr>
        <w:t>هـ</w:t>
      </w:r>
      <w:r w:rsidR="000B0A22">
        <w:rPr>
          <w:rFonts w:hint="cs"/>
          <w:rtl/>
        </w:rPr>
        <w:t>/</w:t>
      </w:r>
      <w:r>
        <w:rPr>
          <w:rFonts w:hint="cs"/>
          <w:rtl/>
        </w:rPr>
        <w:t>1983 م</w:t>
      </w:r>
      <w:r w:rsidR="002235E8">
        <w:rPr>
          <w:rFonts w:hint="cs"/>
          <w:rtl/>
        </w:rPr>
        <w:t>.</w:t>
      </w:r>
    </w:p>
    <w:p w:rsidR="00B62130" w:rsidRDefault="008E0475" w:rsidP="008E0475">
      <w:pPr>
        <w:pStyle w:val="libNormal"/>
        <w:rPr>
          <w:rtl/>
        </w:rPr>
      </w:pPr>
      <w:r w:rsidRPr="00B62130">
        <w:rPr>
          <w:rStyle w:val="libBold2Char"/>
          <w:rFonts w:hint="cs"/>
          <w:rtl/>
        </w:rPr>
        <w:t>مناقب الإمام عليّ بن أبي طالب وما نزل من القرآن في عليّ</w:t>
      </w:r>
      <w:r w:rsidR="002235E8">
        <w:rPr>
          <w:rFonts w:hint="cs"/>
          <w:rtl/>
        </w:rPr>
        <w:t>،</w:t>
      </w:r>
      <w:r>
        <w:rPr>
          <w:rFonts w:hint="cs"/>
          <w:rtl/>
        </w:rPr>
        <w:t xml:space="preserve"> ابن مردويه أحمد بن موسى الأصفهانيّ</w:t>
      </w:r>
      <w:r w:rsidR="002235E8">
        <w:rPr>
          <w:rFonts w:hint="cs"/>
          <w:rtl/>
        </w:rPr>
        <w:t>،</w:t>
      </w:r>
      <w:r>
        <w:rPr>
          <w:rFonts w:hint="cs"/>
          <w:rtl/>
        </w:rPr>
        <w:t xml:space="preserve"> تحقيق</w:t>
      </w:r>
      <w:r w:rsidR="002235E8">
        <w:rPr>
          <w:rFonts w:hint="cs"/>
          <w:rtl/>
        </w:rPr>
        <w:t>:</w:t>
      </w:r>
      <w:r>
        <w:rPr>
          <w:rFonts w:hint="cs"/>
          <w:rtl/>
        </w:rPr>
        <w:t xml:space="preserve"> عبد الرزّاق محمّد بن حسين حرز الدّين</w:t>
      </w:r>
      <w:r w:rsidR="002235E8">
        <w:rPr>
          <w:rFonts w:hint="cs"/>
          <w:rtl/>
        </w:rPr>
        <w:t>،</w:t>
      </w:r>
      <w:r>
        <w:rPr>
          <w:rFonts w:hint="cs"/>
          <w:rtl/>
        </w:rPr>
        <w:t xml:space="preserve"> الطبعة الأولى 1422 </w:t>
      </w:r>
      <w:r w:rsidR="002235E8">
        <w:rPr>
          <w:rFonts w:hint="cs"/>
          <w:rtl/>
        </w:rPr>
        <w:t>هـ،</w:t>
      </w:r>
      <w:r>
        <w:rPr>
          <w:rFonts w:hint="cs"/>
          <w:rtl/>
        </w:rPr>
        <w:t xml:space="preserve"> منشورات دار الحديث</w:t>
      </w:r>
      <w:r w:rsidR="002235E8">
        <w:rPr>
          <w:rFonts w:hint="cs"/>
          <w:rtl/>
        </w:rPr>
        <w:t>،</w:t>
      </w:r>
      <w:r>
        <w:rPr>
          <w:rFonts w:hint="cs"/>
          <w:rtl/>
        </w:rPr>
        <w:t xml:space="preserve"> قمّ</w:t>
      </w:r>
      <w:r w:rsidR="002235E8">
        <w:rPr>
          <w:rFonts w:hint="cs"/>
          <w:rtl/>
        </w:rPr>
        <w:t>.</w:t>
      </w:r>
    </w:p>
    <w:p w:rsidR="00B62130" w:rsidRDefault="008E0475" w:rsidP="008E0475">
      <w:pPr>
        <w:pStyle w:val="libNormal"/>
        <w:rPr>
          <w:rtl/>
        </w:rPr>
      </w:pPr>
      <w:r w:rsidRPr="00B62130">
        <w:rPr>
          <w:rStyle w:val="libBold2Char"/>
          <w:rFonts w:hint="cs"/>
          <w:rtl/>
        </w:rPr>
        <w:t>المناقب الثلاثة</w:t>
      </w:r>
      <w:r w:rsidR="002235E8">
        <w:rPr>
          <w:rFonts w:hint="cs"/>
          <w:rtl/>
        </w:rPr>
        <w:t>،</w:t>
      </w:r>
      <w:r>
        <w:rPr>
          <w:rFonts w:hint="cs"/>
          <w:rtl/>
        </w:rPr>
        <w:t xml:space="preserve"> محمّد بن يوسف البلخيّ الشافعيّ</w:t>
      </w:r>
      <w:r w:rsidR="002235E8">
        <w:rPr>
          <w:rFonts w:hint="cs"/>
          <w:rtl/>
        </w:rPr>
        <w:t>،</w:t>
      </w:r>
      <w:r>
        <w:rPr>
          <w:rFonts w:hint="cs"/>
          <w:rtl/>
        </w:rPr>
        <w:t xml:space="preserve"> المكتبة اليوسفيّة</w:t>
      </w:r>
      <w:r w:rsidR="002235E8">
        <w:rPr>
          <w:rFonts w:hint="cs"/>
          <w:rtl/>
        </w:rPr>
        <w:t>،</w:t>
      </w:r>
      <w:r>
        <w:rPr>
          <w:rFonts w:hint="cs"/>
          <w:rtl/>
        </w:rPr>
        <w:t xml:space="preserve"> مصر 1352 </w:t>
      </w:r>
      <w:r w:rsidR="002235E8">
        <w:rPr>
          <w:rFonts w:hint="cs"/>
          <w:rtl/>
        </w:rPr>
        <w:t>هـ.</w:t>
      </w:r>
    </w:p>
    <w:p w:rsidR="00B62130" w:rsidRDefault="008E0475" w:rsidP="008E0475">
      <w:pPr>
        <w:pStyle w:val="libNormal"/>
        <w:rPr>
          <w:rtl/>
        </w:rPr>
      </w:pPr>
      <w:r w:rsidRPr="00B62130">
        <w:rPr>
          <w:rStyle w:val="libBold2Char"/>
          <w:rFonts w:hint="cs"/>
          <w:rtl/>
        </w:rPr>
        <w:t>المنتظم في تاريخ الملوك والأمم</w:t>
      </w:r>
      <w:r w:rsidR="002235E8">
        <w:rPr>
          <w:rFonts w:hint="cs"/>
          <w:rtl/>
        </w:rPr>
        <w:t>،</w:t>
      </w:r>
      <w:r>
        <w:rPr>
          <w:rFonts w:hint="cs"/>
          <w:rtl/>
        </w:rPr>
        <w:t xml:space="preserve"> ابن الجوزيّ أبو الفرج عبد الرحمان بن عليّ</w:t>
      </w:r>
      <w:r w:rsidR="002235E8">
        <w:rPr>
          <w:rFonts w:hint="cs"/>
          <w:rtl/>
        </w:rPr>
        <w:t>،</w:t>
      </w:r>
      <w:r>
        <w:rPr>
          <w:rFonts w:hint="cs"/>
          <w:rtl/>
        </w:rPr>
        <w:t xml:space="preserve"> الطبعة الأولى 1412 </w:t>
      </w:r>
      <w:r w:rsidR="002235E8">
        <w:rPr>
          <w:rFonts w:hint="cs"/>
          <w:rtl/>
        </w:rPr>
        <w:t>هـ</w:t>
      </w:r>
      <w:r w:rsidR="000B0A22">
        <w:rPr>
          <w:rFonts w:hint="cs"/>
          <w:rtl/>
        </w:rPr>
        <w:t>/</w:t>
      </w:r>
      <w:r>
        <w:rPr>
          <w:rFonts w:hint="cs"/>
          <w:rtl/>
        </w:rPr>
        <w:t>1992</w:t>
      </w:r>
      <w:r w:rsidR="002235E8">
        <w:rPr>
          <w:rFonts w:hint="cs"/>
          <w:rtl/>
        </w:rPr>
        <w:t>،</w:t>
      </w:r>
      <w:r>
        <w:rPr>
          <w:rFonts w:hint="cs"/>
          <w:rtl/>
        </w:rPr>
        <w:t xml:space="preserve"> دار الكتب العلميّة</w:t>
      </w:r>
      <w:r w:rsidR="002235E8">
        <w:rPr>
          <w:rFonts w:hint="cs"/>
          <w:rtl/>
        </w:rPr>
        <w:t>،</w:t>
      </w:r>
      <w:r>
        <w:rPr>
          <w:rFonts w:hint="cs"/>
          <w:rtl/>
        </w:rPr>
        <w:t xml:space="preserve"> بيروت</w:t>
      </w:r>
      <w:r w:rsidR="002235E8">
        <w:rPr>
          <w:rFonts w:hint="cs"/>
          <w:rtl/>
        </w:rPr>
        <w:t>.</w:t>
      </w:r>
    </w:p>
    <w:p w:rsidR="008E0475" w:rsidRDefault="008E0475" w:rsidP="008E0475">
      <w:pPr>
        <w:pStyle w:val="libNormal"/>
        <w:rPr>
          <w:rtl/>
        </w:rPr>
      </w:pPr>
      <w:r w:rsidRPr="00B62130">
        <w:rPr>
          <w:rStyle w:val="libBold2Char"/>
          <w:rFonts w:hint="cs"/>
          <w:rtl/>
        </w:rPr>
        <w:t>ميزان الاعتدال</w:t>
      </w:r>
      <w:r w:rsidR="002235E8">
        <w:rPr>
          <w:rFonts w:hint="cs"/>
          <w:rtl/>
        </w:rPr>
        <w:t>،</w:t>
      </w:r>
      <w:r>
        <w:rPr>
          <w:rFonts w:hint="cs"/>
          <w:rtl/>
        </w:rPr>
        <w:t xml:space="preserve"> الذهبيّ محمّد بن أحمد</w:t>
      </w:r>
      <w:r w:rsidR="002235E8">
        <w:rPr>
          <w:rFonts w:hint="cs"/>
          <w:rtl/>
        </w:rPr>
        <w:t>،</w:t>
      </w:r>
      <w:r>
        <w:rPr>
          <w:rFonts w:hint="cs"/>
          <w:rtl/>
        </w:rPr>
        <w:t xml:space="preserve"> دار إحياء الكتب العربيّة</w:t>
      </w:r>
      <w:r w:rsidR="002235E8">
        <w:rPr>
          <w:rFonts w:hint="cs"/>
          <w:rtl/>
        </w:rPr>
        <w:t>،</w:t>
      </w:r>
      <w:r>
        <w:rPr>
          <w:rFonts w:hint="cs"/>
          <w:rtl/>
        </w:rPr>
        <w:t xml:space="preserve"> القاهرة 1382 </w:t>
      </w:r>
      <w:r w:rsidR="002235E8">
        <w:rPr>
          <w:rFonts w:hint="cs"/>
          <w:rtl/>
        </w:rPr>
        <w:t>هـ.</w:t>
      </w:r>
    </w:p>
    <w:p w:rsidR="008E0475" w:rsidRDefault="008E0475" w:rsidP="008E0475">
      <w:pPr>
        <w:pStyle w:val="libNormal"/>
        <w:rPr>
          <w:rtl/>
        </w:rPr>
      </w:pPr>
      <w:r>
        <w:rPr>
          <w:rtl/>
        </w:rPr>
        <w:br w:type="page"/>
      </w:r>
    </w:p>
    <w:p w:rsidR="00B62130" w:rsidRDefault="008E0475" w:rsidP="008E0475">
      <w:pPr>
        <w:pStyle w:val="libNormal"/>
        <w:rPr>
          <w:rtl/>
        </w:rPr>
      </w:pPr>
      <w:r w:rsidRPr="00B62130">
        <w:rPr>
          <w:rStyle w:val="libBold2Char"/>
          <w:rFonts w:hint="cs"/>
          <w:rtl/>
        </w:rPr>
        <w:lastRenderedPageBreak/>
        <w:t>المنمّق في أخبار قريش</w:t>
      </w:r>
      <w:r w:rsidR="002235E8">
        <w:rPr>
          <w:rFonts w:hint="cs"/>
          <w:rtl/>
        </w:rPr>
        <w:t>،</w:t>
      </w:r>
      <w:r>
        <w:rPr>
          <w:rFonts w:hint="cs"/>
          <w:rtl/>
        </w:rPr>
        <w:t xml:space="preserve"> محمّد بن حبيب البغدادي</w:t>
      </w:r>
      <w:r w:rsidR="002235E8">
        <w:rPr>
          <w:rFonts w:hint="cs"/>
          <w:rtl/>
        </w:rPr>
        <w:t>،</w:t>
      </w:r>
      <w:r>
        <w:rPr>
          <w:rFonts w:hint="cs"/>
          <w:rtl/>
        </w:rPr>
        <w:t xml:space="preserve"> تصحيح وتعليق</w:t>
      </w:r>
      <w:r w:rsidR="002235E8">
        <w:rPr>
          <w:rFonts w:hint="cs"/>
          <w:rtl/>
        </w:rPr>
        <w:t>:</w:t>
      </w:r>
      <w:r>
        <w:rPr>
          <w:rFonts w:hint="cs"/>
          <w:rtl/>
        </w:rPr>
        <w:t xml:space="preserve"> خورشيد أحمد فارق</w:t>
      </w:r>
      <w:r w:rsidR="002235E8">
        <w:rPr>
          <w:rFonts w:hint="cs"/>
          <w:rtl/>
        </w:rPr>
        <w:t>،</w:t>
      </w:r>
      <w:r>
        <w:rPr>
          <w:rFonts w:hint="cs"/>
          <w:rtl/>
        </w:rPr>
        <w:t xml:space="preserve"> مطبعة دائرة المعارف العثمانيّة بحيدرآباد الدّكن</w:t>
      </w:r>
      <w:r w:rsidR="002235E8">
        <w:rPr>
          <w:rFonts w:hint="cs"/>
          <w:rtl/>
        </w:rPr>
        <w:t xml:space="preserve"> - </w:t>
      </w:r>
      <w:r>
        <w:rPr>
          <w:rFonts w:hint="cs"/>
          <w:rtl/>
        </w:rPr>
        <w:t xml:space="preserve">الهند 1384 </w:t>
      </w:r>
      <w:r w:rsidR="002235E8">
        <w:rPr>
          <w:rFonts w:hint="cs"/>
          <w:rtl/>
        </w:rPr>
        <w:t>هـ</w:t>
      </w:r>
      <w:r w:rsidR="000B0A22">
        <w:rPr>
          <w:rFonts w:hint="cs"/>
          <w:rtl/>
        </w:rPr>
        <w:t>/</w:t>
      </w:r>
      <w:r>
        <w:rPr>
          <w:rFonts w:hint="cs"/>
          <w:rtl/>
        </w:rPr>
        <w:t>1964 م</w:t>
      </w:r>
      <w:r w:rsidR="002235E8">
        <w:rPr>
          <w:rFonts w:hint="cs"/>
          <w:rtl/>
        </w:rPr>
        <w:t>.</w:t>
      </w:r>
    </w:p>
    <w:p w:rsidR="00B62130" w:rsidRDefault="008E0475" w:rsidP="008E0475">
      <w:pPr>
        <w:pStyle w:val="libNormal"/>
        <w:rPr>
          <w:rtl/>
        </w:rPr>
      </w:pPr>
      <w:r w:rsidRPr="00B62130">
        <w:rPr>
          <w:rStyle w:val="libBold2Char"/>
          <w:rFonts w:hint="cs"/>
          <w:rtl/>
        </w:rPr>
        <w:t>منتخب كنز العمّال</w:t>
      </w:r>
      <w:r w:rsidR="002235E8">
        <w:rPr>
          <w:rFonts w:hint="cs"/>
          <w:rtl/>
        </w:rPr>
        <w:t>،</w:t>
      </w:r>
      <w:r>
        <w:rPr>
          <w:rFonts w:hint="cs"/>
          <w:rtl/>
        </w:rPr>
        <w:t xml:space="preserve"> بهامش مسند أحمد</w:t>
      </w:r>
      <w:r w:rsidR="002235E8">
        <w:rPr>
          <w:rFonts w:hint="cs"/>
          <w:rtl/>
        </w:rPr>
        <w:t>،</w:t>
      </w:r>
      <w:r>
        <w:rPr>
          <w:rFonts w:hint="cs"/>
          <w:rtl/>
        </w:rPr>
        <w:t xml:space="preserve"> دار الفكر</w:t>
      </w:r>
      <w:r w:rsidR="002235E8">
        <w:rPr>
          <w:rFonts w:hint="cs"/>
          <w:rtl/>
        </w:rPr>
        <w:t>،</w:t>
      </w:r>
      <w:r>
        <w:rPr>
          <w:rFonts w:hint="cs"/>
          <w:rtl/>
        </w:rPr>
        <w:t xml:space="preserve"> بيروت</w:t>
      </w:r>
      <w:r w:rsidR="002235E8">
        <w:rPr>
          <w:rFonts w:hint="cs"/>
          <w:rtl/>
        </w:rPr>
        <w:t>.</w:t>
      </w:r>
    </w:p>
    <w:p w:rsidR="00B62130" w:rsidRDefault="008E0475" w:rsidP="008E0475">
      <w:pPr>
        <w:pStyle w:val="libNormal"/>
        <w:rPr>
          <w:rtl/>
        </w:rPr>
      </w:pPr>
      <w:r w:rsidRPr="00B62130">
        <w:rPr>
          <w:rStyle w:val="libBold2Char"/>
          <w:rFonts w:hint="cs"/>
          <w:rtl/>
        </w:rPr>
        <w:t>منهاج السّنة النبويّة</w:t>
      </w:r>
      <w:r w:rsidR="002235E8">
        <w:rPr>
          <w:rFonts w:hint="cs"/>
          <w:rtl/>
        </w:rPr>
        <w:t>،</w:t>
      </w:r>
      <w:r>
        <w:rPr>
          <w:rFonts w:hint="cs"/>
          <w:rtl/>
        </w:rPr>
        <w:t xml:space="preserve"> ابن تيميه أحمد بن عبد الحليم الحرّانيّ الدمشقيّ</w:t>
      </w:r>
      <w:r w:rsidR="002235E8">
        <w:rPr>
          <w:rFonts w:hint="cs"/>
          <w:rtl/>
        </w:rPr>
        <w:t>،</w:t>
      </w:r>
      <w:r>
        <w:rPr>
          <w:rFonts w:hint="cs"/>
          <w:rtl/>
        </w:rPr>
        <w:t xml:space="preserve"> وبهامشه</w:t>
      </w:r>
      <w:r w:rsidR="002235E8">
        <w:rPr>
          <w:rFonts w:hint="cs"/>
          <w:rtl/>
        </w:rPr>
        <w:t>:</w:t>
      </w:r>
      <w:r>
        <w:rPr>
          <w:rFonts w:hint="cs"/>
          <w:rtl/>
        </w:rPr>
        <w:t xml:space="preserve"> بيان موافقة صريح المعقول لصحيح المنقول</w:t>
      </w:r>
      <w:r w:rsidR="002235E8">
        <w:rPr>
          <w:rFonts w:hint="cs"/>
          <w:rtl/>
        </w:rPr>
        <w:t>؛</w:t>
      </w:r>
      <w:r>
        <w:rPr>
          <w:rFonts w:hint="cs"/>
          <w:rtl/>
        </w:rPr>
        <w:t xml:space="preserve"> للمؤلّف</w:t>
      </w:r>
      <w:r w:rsidR="002235E8">
        <w:rPr>
          <w:rFonts w:hint="cs"/>
          <w:rtl/>
        </w:rPr>
        <w:t>،</w:t>
      </w:r>
      <w:r>
        <w:rPr>
          <w:rFonts w:hint="cs"/>
          <w:rtl/>
        </w:rPr>
        <w:t xml:space="preserve"> دار الفكر للطباعة والنشر</w:t>
      </w:r>
      <w:r w:rsidR="002235E8">
        <w:rPr>
          <w:rFonts w:hint="cs"/>
          <w:rtl/>
        </w:rPr>
        <w:t>.</w:t>
      </w:r>
    </w:p>
    <w:p w:rsidR="00B62130" w:rsidRDefault="008E0475" w:rsidP="008E0475">
      <w:pPr>
        <w:pStyle w:val="libNormal"/>
        <w:rPr>
          <w:rtl/>
        </w:rPr>
      </w:pPr>
      <w:r w:rsidRPr="00B62130">
        <w:rPr>
          <w:rStyle w:val="libBold2Char"/>
          <w:rFonts w:hint="cs"/>
          <w:rtl/>
        </w:rPr>
        <w:t>نثر الدرّ</w:t>
      </w:r>
      <w:r w:rsidR="002235E8">
        <w:rPr>
          <w:rFonts w:hint="cs"/>
          <w:rtl/>
        </w:rPr>
        <w:t>،</w:t>
      </w:r>
      <w:r>
        <w:rPr>
          <w:rFonts w:hint="cs"/>
          <w:rtl/>
        </w:rPr>
        <w:t xml:space="preserve"> الآبي</w:t>
      </w:r>
      <w:r w:rsidR="002235E8">
        <w:rPr>
          <w:rFonts w:hint="cs"/>
          <w:rtl/>
        </w:rPr>
        <w:t>:</w:t>
      </w:r>
      <w:r>
        <w:rPr>
          <w:rFonts w:hint="cs"/>
          <w:rtl/>
        </w:rPr>
        <w:t xml:space="preserve"> منصور بن الحسين</w:t>
      </w:r>
      <w:r w:rsidR="002235E8">
        <w:rPr>
          <w:rFonts w:hint="cs"/>
          <w:rtl/>
        </w:rPr>
        <w:t>،</w:t>
      </w:r>
      <w:r>
        <w:rPr>
          <w:rFonts w:hint="cs"/>
          <w:rtl/>
        </w:rPr>
        <w:t xml:space="preserve"> تحقيق</w:t>
      </w:r>
      <w:r w:rsidR="002235E8">
        <w:rPr>
          <w:rFonts w:hint="cs"/>
          <w:rtl/>
        </w:rPr>
        <w:t>:</w:t>
      </w:r>
      <w:r>
        <w:rPr>
          <w:rFonts w:hint="cs"/>
          <w:rtl/>
        </w:rPr>
        <w:t xml:space="preserve"> محمّد قرنة</w:t>
      </w:r>
      <w:r w:rsidR="002235E8">
        <w:rPr>
          <w:rFonts w:hint="cs"/>
          <w:rtl/>
        </w:rPr>
        <w:t>،</w:t>
      </w:r>
      <w:r>
        <w:rPr>
          <w:rFonts w:hint="cs"/>
          <w:rtl/>
        </w:rPr>
        <w:t xml:space="preserve"> الهيئة المصريّة العامّة للكتاب</w:t>
      </w:r>
      <w:r w:rsidR="002235E8">
        <w:rPr>
          <w:rFonts w:hint="cs"/>
          <w:rtl/>
        </w:rPr>
        <w:t>.</w:t>
      </w:r>
    </w:p>
    <w:p w:rsidR="00B62130" w:rsidRDefault="008E0475" w:rsidP="008E0475">
      <w:pPr>
        <w:pStyle w:val="libNormal"/>
        <w:rPr>
          <w:rtl/>
        </w:rPr>
      </w:pPr>
      <w:r w:rsidRPr="00B62130">
        <w:rPr>
          <w:rStyle w:val="libBold2Char"/>
          <w:rFonts w:hint="cs"/>
          <w:rtl/>
        </w:rPr>
        <w:t>نزل الأبرار بما صحّ من مناقب أهل البيت الأطهار</w:t>
      </w:r>
      <w:r w:rsidR="002235E8">
        <w:rPr>
          <w:rFonts w:hint="cs"/>
          <w:rtl/>
        </w:rPr>
        <w:t>،</w:t>
      </w:r>
      <w:r>
        <w:rPr>
          <w:rFonts w:hint="cs"/>
          <w:rtl/>
        </w:rPr>
        <w:t xml:space="preserve"> البدخشانيّ محمّد بن معتمد خان الحارثيّ</w:t>
      </w:r>
      <w:r w:rsidR="002235E8">
        <w:rPr>
          <w:rFonts w:hint="cs"/>
          <w:rtl/>
        </w:rPr>
        <w:t>،</w:t>
      </w:r>
      <w:r>
        <w:rPr>
          <w:rFonts w:hint="cs"/>
          <w:rtl/>
        </w:rPr>
        <w:t xml:space="preserve"> تحقيق محمّد هادي الأمينيّ</w:t>
      </w:r>
      <w:r w:rsidR="002235E8">
        <w:rPr>
          <w:rFonts w:hint="cs"/>
          <w:rtl/>
        </w:rPr>
        <w:t>،</w:t>
      </w:r>
      <w:r>
        <w:rPr>
          <w:rFonts w:hint="cs"/>
          <w:rtl/>
        </w:rPr>
        <w:t xml:space="preserve"> الطبعة الأولى 1402 </w:t>
      </w:r>
      <w:r w:rsidR="002235E8">
        <w:rPr>
          <w:rFonts w:hint="cs"/>
          <w:rtl/>
        </w:rPr>
        <w:t>هـ،</w:t>
      </w:r>
      <w:r>
        <w:rPr>
          <w:rFonts w:hint="cs"/>
          <w:rtl/>
        </w:rPr>
        <w:t xml:space="preserve"> طهران</w:t>
      </w:r>
      <w:r w:rsidR="002235E8">
        <w:rPr>
          <w:rFonts w:hint="cs"/>
          <w:rtl/>
        </w:rPr>
        <w:t>.</w:t>
      </w:r>
    </w:p>
    <w:p w:rsidR="00B62130" w:rsidRDefault="008E0475" w:rsidP="008E0475">
      <w:pPr>
        <w:pStyle w:val="libNormal"/>
        <w:rPr>
          <w:rtl/>
        </w:rPr>
      </w:pPr>
      <w:r w:rsidRPr="00B62130">
        <w:rPr>
          <w:rStyle w:val="libBold2Char"/>
          <w:rFonts w:hint="cs"/>
          <w:rtl/>
        </w:rPr>
        <w:t>النّسب</w:t>
      </w:r>
      <w:r w:rsidR="002235E8">
        <w:rPr>
          <w:rFonts w:hint="cs"/>
          <w:rtl/>
        </w:rPr>
        <w:t>،</w:t>
      </w:r>
      <w:r>
        <w:rPr>
          <w:rFonts w:hint="cs"/>
          <w:rtl/>
        </w:rPr>
        <w:t xml:space="preserve"> أبو عبيد القاسم بن سلاّم</w:t>
      </w:r>
      <w:r w:rsidR="002235E8">
        <w:rPr>
          <w:rFonts w:hint="cs"/>
          <w:rtl/>
        </w:rPr>
        <w:t>،</w:t>
      </w:r>
      <w:r>
        <w:rPr>
          <w:rFonts w:hint="cs"/>
          <w:rtl/>
        </w:rPr>
        <w:t xml:space="preserve"> الطبعة الأولى 1410 </w:t>
      </w:r>
      <w:r w:rsidR="002235E8">
        <w:rPr>
          <w:rFonts w:hint="cs"/>
          <w:rtl/>
        </w:rPr>
        <w:t>هـ</w:t>
      </w:r>
      <w:r w:rsidR="000B0A22">
        <w:rPr>
          <w:rFonts w:hint="cs"/>
          <w:rtl/>
        </w:rPr>
        <w:t>/</w:t>
      </w:r>
      <w:r>
        <w:rPr>
          <w:rFonts w:hint="cs"/>
          <w:rtl/>
        </w:rPr>
        <w:t>1989 م</w:t>
      </w:r>
      <w:r w:rsidR="002235E8">
        <w:rPr>
          <w:rFonts w:hint="cs"/>
          <w:rtl/>
        </w:rPr>
        <w:t>،</w:t>
      </w:r>
      <w:r>
        <w:rPr>
          <w:rFonts w:hint="cs"/>
          <w:rtl/>
        </w:rPr>
        <w:t xml:space="preserve"> دار الفكر</w:t>
      </w:r>
      <w:r w:rsidR="002235E8">
        <w:rPr>
          <w:rFonts w:hint="cs"/>
          <w:rtl/>
        </w:rPr>
        <w:t>،</w:t>
      </w:r>
      <w:r>
        <w:rPr>
          <w:rFonts w:hint="cs"/>
          <w:rtl/>
        </w:rPr>
        <w:t xml:space="preserve"> بيروت</w:t>
      </w:r>
      <w:r w:rsidR="002235E8">
        <w:rPr>
          <w:rFonts w:hint="cs"/>
          <w:rtl/>
        </w:rPr>
        <w:t>.</w:t>
      </w:r>
    </w:p>
    <w:p w:rsidR="00B62130" w:rsidRDefault="008E0475" w:rsidP="008E0475">
      <w:pPr>
        <w:pStyle w:val="libNormal"/>
        <w:rPr>
          <w:rtl/>
        </w:rPr>
      </w:pPr>
      <w:r w:rsidRPr="00B62130">
        <w:rPr>
          <w:rStyle w:val="libBold2Char"/>
          <w:rFonts w:hint="cs"/>
          <w:rtl/>
        </w:rPr>
        <w:t>نسب قريش</w:t>
      </w:r>
      <w:r w:rsidR="002235E8">
        <w:rPr>
          <w:rFonts w:hint="cs"/>
          <w:rtl/>
        </w:rPr>
        <w:t>،</w:t>
      </w:r>
      <w:r>
        <w:rPr>
          <w:rFonts w:hint="cs"/>
          <w:rtl/>
        </w:rPr>
        <w:t xml:space="preserve"> مصعب بن عبد الله بن مصعب الزبيريّ</w:t>
      </w:r>
      <w:r w:rsidR="002235E8">
        <w:rPr>
          <w:rFonts w:hint="cs"/>
          <w:rtl/>
        </w:rPr>
        <w:t>،</w:t>
      </w:r>
      <w:r>
        <w:rPr>
          <w:rFonts w:hint="cs"/>
          <w:rtl/>
        </w:rPr>
        <w:t xml:space="preserve"> دار المعارف للطباعة والنشر</w:t>
      </w:r>
      <w:r w:rsidR="002235E8">
        <w:rPr>
          <w:rFonts w:hint="cs"/>
          <w:rtl/>
        </w:rPr>
        <w:t>.</w:t>
      </w:r>
    </w:p>
    <w:p w:rsidR="00B62130" w:rsidRDefault="008E0475" w:rsidP="008E0475">
      <w:pPr>
        <w:pStyle w:val="libNormal"/>
        <w:rPr>
          <w:rtl/>
        </w:rPr>
      </w:pPr>
      <w:r w:rsidRPr="00B62130">
        <w:rPr>
          <w:rStyle w:val="libBold2Char"/>
          <w:rFonts w:hint="cs"/>
          <w:rtl/>
        </w:rPr>
        <w:t>نظم درر السّمطين</w:t>
      </w:r>
      <w:r w:rsidR="002235E8">
        <w:rPr>
          <w:rFonts w:hint="cs"/>
          <w:rtl/>
        </w:rPr>
        <w:t>،</w:t>
      </w:r>
      <w:r>
        <w:rPr>
          <w:rFonts w:hint="cs"/>
          <w:rtl/>
        </w:rPr>
        <w:t xml:space="preserve"> جمال الدّين الزرنديّ الحنفيّ</w:t>
      </w:r>
      <w:r w:rsidR="002235E8">
        <w:rPr>
          <w:rFonts w:hint="cs"/>
          <w:rtl/>
        </w:rPr>
        <w:t>،</w:t>
      </w:r>
      <w:r>
        <w:rPr>
          <w:rFonts w:hint="cs"/>
          <w:rtl/>
        </w:rPr>
        <w:t xml:space="preserve"> طبعة قديمة</w:t>
      </w:r>
      <w:r w:rsidR="002235E8">
        <w:rPr>
          <w:rFonts w:hint="cs"/>
          <w:rtl/>
        </w:rPr>
        <w:t>،</w:t>
      </w:r>
      <w:r>
        <w:rPr>
          <w:rFonts w:hint="cs"/>
          <w:rtl/>
        </w:rPr>
        <w:t xml:space="preserve"> النجف الأشرف</w:t>
      </w:r>
      <w:r w:rsidR="002235E8">
        <w:rPr>
          <w:rFonts w:hint="cs"/>
          <w:rtl/>
        </w:rPr>
        <w:t>.</w:t>
      </w:r>
    </w:p>
    <w:p w:rsidR="00B62130" w:rsidRDefault="008E0475" w:rsidP="008E0475">
      <w:pPr>
        <w:pStyle w:val="libNormal"/>
        <w:rPr>
          <w:rtl/>
        </w:rPr>
      </w:pPr>
      <w:r w:rsidRPr="00B62130">
        <w:rPr>
          <w:rStyle w:val="libBold2Char"/>
          <w:rFonts w:hint="cs"/>
          <w:rtl/>
        </w:rPr>
        <w:t>النّهاية في غريب الحديث والأثر</w:t>
      </w:r>
      <w:r w:rsidR="002235E8">
        <w:rPr>
          <w:rFonts w:hint="cs"/>
          <w:rtl/>
        </w:rPr>
        <w:t>،</w:t>
      </w:r>
      <w:r>
        <w:rPr>
          <w:rFonts w:hint="cs"/>
          <w:rtl/>
        </w:rPr>
        <w:t xml:space="preserve"> ابن الأثير مجد الدين بن محمّد الجزريّ</w:t>
      </w:r>
      <w:r w:rsidR="002235E8">
        <w:rPr>
          <w:rFonts w:hint="cs"/>
          <w:rtl/>
        </w:rPr>
        <w:t>،</w:t>
      </w:r>
      <w:r>
        <w:rPr>
          <w:rFonts w:hint="cs"/>
          <w:rtl/>
        </w:rPr>
        <w:t xml:space="preserve"> الطبعة الثانية 1399 </w:t>
      </w:r>
      <w:r w:rsidR="002235E8">
        <w:rPr>
          <w:rFonts w:hint="cs"/>
          <w:rtl/>
        </w:rPr>
        <w:t>هـ</w:t>
      </w:r>
      <w:r w:rsidR="000B0A22">
        <w:rPr>
          <w:rFonts w:hint="cs"/>
          <w:rtl/>
        </w:rPr>
        <w:t>/</w:t>
      </w:r>
      <w:r>
        <w:rPr>
          <w:rFonts w:hint="cs"/>
          <w:rtl/>
        </w:rPr>
        <w:t>1979 م دار الفكر</w:t>
      </w:r>
      <w:r w:rsidR="002235E8">
        <w:rPr>
          <w:rFonts w:hint="cs"/>
          <w:rtl/>
        </w:rPr>
        <w:t>،</w:t>
      </w:r>
      <w:r>
        <w:rPr>
          <w:rFonts w:hint="cs"/>
          <w:rtl/>
        </w:rPr>
        <w:t xml:space="preserve"> بيروت</w:t>
      </w:r>
      <w:r w:rsidR="002235E8">
        <w:rPr>
          <w:rFonts w:hint="cs"/>
          <w:rtl/>
        </w:rPr>
        <w:t>.</w:t>
      </w:r>
    </w:p>
    <w:p w:rsidR="00B62130" w:rsidRDefault="008E0475" w:rsidP="008E0475">
      <w:pPr>
        <w:pStyle w:val="libNormal"/>
        <w:rPr>
          <w:rtl/>
        </w:rPr>
      </w:pPr>
      <w:r w:rsidRPr="00B62130">
        <w:rPr>
          <w:rStyle w:val="libBold2Char"/>
          <w:rFonts w:hint="cs"/>
          <w:rtl/>
        </w:rPr>
        <w:t>نهج البيان عن كشف معاني القرآن</w:t>
      </w:r>
      <w:r w:rsidR="002235E8">
        <w:rPr>
          <w:rFonts w:hint="cs"/>
          <w:rtl/>
        </w:rPr>
        <w:t>،</w:t>
      </w:r>
      <w:r>
        <w:rPr>
          <w:rFonts w:hint="cs"/>
          <w:rtl/>
        </w:rPr>
        <w:t xml:space="preserve"> محمّد بن الحسن الشيبانيّ</w:t>
      </w:r>
      <w:r w:rsidR="002235E8">
        <w:rPr>
          <w:rFonts w:hint="cs"/>
          <w:rtl/>
        </w:rPr>
        <w:t>،</w:t>
      </w:r>
      <w:r>
        <w:rPr>
          <w:rFonts w:hint="cs"/>
          <w:rtl/>
        </w:rPr>
        <w:t xml:space="preserve"> الطبعة الأولى 1413 </w:t>
      </w:r>
      <w:r w:rsidR="002235E8">
        <w:rPr>
          <w:rFonts w:hint="cs"/>
          <w:rtl/>
        </w:rPr>
        <w:t>هـ</w:t>
      </w:r>
      <w:r w:rsidR="000B0A22">
        <w:rPr>
          <w:rFonts w:hint="cs"/>
          <w:rtl/>
        </w:rPr>
        <w:t>/</w:t>
      </w:r>
      <w:r>
        <w:rPr>
          <w:rFonts w:hint="cs"/>
          <w:rtl/>
        </w:rPr>
        <w:t>1992 م</w:t>
      </w:r>
      <w:r w:rsidR="002235E8">
        <w:rPr>
          <w:rFonts w:hint="cs"/>
          <w:rtl/>
        </w:rPr>
        <w:t>،</w:t>
      </w:r>
      <w:r>
        <w:rPr>
          <w:rFonts w:hint="cs"/>
          <w:rtl/>
        </w:rPr>
        <w:t xml:space="preserve"> دائرة المعارف الإسلاميّة</w:t>
      </w:r>
      <w:r w:rsidR="002235E8">
        <w:rPr>
          <w:rFonts w:hint="cs"/>
          <w:rtl/>
        </w:rPr>
        <w:t>،</w:t>
      </w:r>
      <w:r>
        <w:rPr>
          <w:rFonts w:hint="cs"/>
          <w:rtl/>
        </w:rPr>
        <w:t xml:space="preserve"> طهران</w:t>
      </w:r>
      <w:r w:rsidR="002235E8">
        <w:rPr>
          <w:rFonts w:hint="cs"/>
          <w:rtl/>
        </w:rPr>
        <w:t>.</w:t>
      </w:r>
    </w:p>
    <w:p w:rsidR="00B62130" w:rsidRDefault="008E0475" w:rsidP="008E0475">
      <w:pPr>
        <w:pStyle w:val="libNormal"/>
        <w:rPr>
          <w:rtl/>
        </w:rPr>
      </w:pPr>
      <w:r w:rsidRPr="00B62130">
        <w:rPr>
          <w:rStyle w:val="libBold2Char"/>
          <w:rFonts w:hint="cs"/>
          <w:rtl/>
        </w:rPr>
        <w:t>نهج الحقّ وكشف الصّدق</w:t>
      </w:r>
      <w:r w:rsidR="002235E8">
        <w:rPr>
          <w:rFonts w:hint="cs"/>
          <w:rtl/>
        </w:rPr>
        <w:t>،</w:t>
      </w:r>
      <w:r>
        <w:rPr>
          <w:rFonts w:hint="cs"/>
          <w:rtl/>
        </w:rPr>
        <w:t xml:space="preserve"> الحسن بن يوسف الحلّيّ</w:t>
      </w:r>
      <w:r w:rsidR="002235E8">
        <w:rPr>
          <w:rFonts w:hint="cs"/>
          <w:rtl/>
        </w:rPr>
        <w:t>،</w:t>
      </w:r>
      <w:r>
        <w:rPr>
          <w:rFonts w:hint="cs"/>
          <w:rtl/>
        </w:rPr>
        <w:t xml:space="preserve"> الطبعة الأولى 1407 </w:t>
      </w:r>
      <w:r w:rsidR="002235E8">
        <w:rPr>
          <w:rFonts w:hint="cs"/>
          <w:rtl/>
        </w:rPr>
        <w:t>هـ،</w:t>
      </w:r>
      <w:r>
        <w:rPr>
          <w:rFonts w:hint="cs"/>
          <w:rtl/>
        </w:rPr>
        <w:t xml:space="preserve"> مطبعة الصدر</w:t>
      </w:r>
      <w:r w:rsidR="002235E8">
        <w:rPr>
          <w:rFonts w:hint="cs"/>
          <w:rtl/>
        </w:rPr>
        <w:t>،</w:t>
      </w:r>
      <w:r>
        <w:rPr>
          <w:rFonts w:hint="cs"/>
          <w:rtl/>
        </w:rPr>
        <w:t xml:space="preserve"> نشر دار الهجرة</w:t>
      </w:r>
      <w:r w:rsidR="002235E8">
        <w:rPr>
          <w:rFonts w:hint="cs"/>
          <w:rtl/>
        </w:rPr>
        <w:t>،</w:t>
      </w:r>
      <w:r>
        <w:rPr>
          <w:rFonts w:hint="cs"/>
          <w:rtl/>
        </w:rPr>
        <w:t xml:space="preserve"> قم</w:t>
      </w:r>
      <w:r w:rsidR="002235E8">
        <w:rPr>
          <w:rFonts w:hint="cs"/>
          <w:rtl/>
        </w:rPr>
        <w:t>.</w:t>
      </w:r>
    </w:p>
    <w:p w:rsidR="00B62130" w:rsidRDefault="008E0475" w:rsidP="008E0475">
      <w:pPr>
        <w:pStyle w:val="libNormal"/>
        <w:rPr>
          <w:rtl/>
        </w:rPr>
      </w:pPr>
      <w:r w:rsidRPr="00B62130">
        <w:rPr>
          <w:rStyle w:val="libBold2Char"/>
          <w:rFonts w:hint="cs"/>
          <w:rtl/>
        </w:rPr>
        <w:t>النهر المادّ من البحر المحيط</w:t>
      </w:r>
      <w:r w:rsidR="002235E8">
        <w:rPr>
          <w:rFonts w:hint="cs"/>
          <w:rtl/>
        </w:rPr>
        <w:t>،</w:t>
      </w:r>
      <w:r>
        <w:rPr>
          <w:rFonts w:hint="cs"/>
          <w:rtl/>
        </w:rPr>
        <w:t xml:space="preserve"> أبو حيّان الأندلسيّ</w:t>
      </w:r>
      <w:r w:rsidR="002235E8">
        <w:rPr>
          <w:rFonts w:hint="cs"/>
          <w:rtl/>
        </w:rPr>
        <w:t>،</w:t>
      </w:r>
      <w:r>
        <w:rPr>
          <w:rFonts w:hint="cs"/>
          <w:rtl/>
        </w:rPr>
        <w:t xml:space="preserve"> تحقيق</w:t>
      </w:r>
      <w:r w:rsidR="002235E8">
        <w:rPr>
          <w:rFonts w:hint="cs"/>
          <w:rtl/>
        </w:rPr>
        <w:t>:</w:t>
      </w:r>
      <w:r>
        <w:rPr>
          <w:rFonts w:hint="cs"/>
          <w:rtl/>
        </w:rPr>
        <w:t xml:space="preserve"> عمر الأسعد</w:t>
      </w:r>
      <w:r w:rsidR="002235E8">
        <w:rPr>
          <w:rFonts w:hint="cs"/>
          <w:rtl/>
        </w:rPr>
        <w:t>،</w:t>
      </w:r>
      <w:r>
        <w:rPr>
          <w:rFonts w:hint="cs"/>
          <w:rtl/>
        </w:rPr>
        <w:t xml:space="preserve"> الطبعة الأولى 1416 </w:t>
      </w:r>
      <w:r w:rsidR="002235E8">
        <w:rPr>
          <w:rFonts w:hint="cs"/>
          <w:rtl/>
        </w:rPr>
        <w:t>هـ</w:t>
      </w:r>
      <w:r w:rsidR="000B0A22">
        <w:rPr>
          <w:rFonts w:hint="cs"/>
          <w:rtl/>
        </w:rPr>
        <w:t>/</w:t>
      </w:r>
      <w:r>
        <w:rPr>
          <w:rFonts w:hint="cs"/>
          <w:rtl/>
        </w:rPr>
        <w:t>1995</w:t>
      </w:r>
      <w:r w:rsidR="002235E8">
        <w:rPr>
          <w:rFonts w:hint="cs"/>
          <w:rtl/>
        </w:rPr>
        <w:t>،</w:t>
      </w:r>
      <w:r>
        <w:rPr>
          <w:rFonts w:hint="cs"/>
          <w:rtl/>
        </w:rPr>
        <w:t xml:space="preserve"> دار الجيل</w:t>
      </w:r>
      <w:r w:rsidR="002235E8">
        <w:rPr>
          <w:rFonts w:hint="cs"/>
          <w:rtl/>
        </w:rPr>
        <w:t>،</w:t>
      </w:r>
      <w:r>
        <w:rPr>
          <w:rFonts w:hint="cs"/>
          <w:rtl/>
        </w:rPr>
        <w:t xml:space="preserve"> بيروت</w:t>
      </w:r>
      <w:r w:rsidR="002235E8">
        <w:rPr>
          <w:rFonts w:hint="cs"/>
          <w:rtl/>
        </w:rPr>
        <w:t>.</w:t>
      </w:r>
    </w:p>
    <w:p w:rsidR="00B62130" w:rsidRDefault="008E0475" w:rsidP="008E0475">
      <w:pPr>
        <w:pStyle w:val="libNormal"/>
        <w:rPr>
          <w:rtl/>
        </w:rPr>
      </w:pPr>
      <w:r w:rsidRPr="00B62130">
        <w:rPr>
          <w:rStyle w:val="libBold2Char"/>
          <w:rFonts w:hint="cs"/>
          <w:rtl/>
        </w:rPr>
        <w:t>نور الأبصار</w:t>
      </w:r>
      <w:r w:rsidR="002235E8">
        <w:rPr>
          <w:rFonts w:hint="cs"/>
          <w:rtl/>
        </w:rPr>
        <w:t>،</w:t>
      </w:r>
      <w:r>
        <w:rPr>
          <w:rFonts w:hint="cs"/>
          <w:rtl/>
        </w:rPr>
        <w:t xml:space="preserve"> الشبلنجي مؤمن بن حسن</w:t>
      </w:r>
      <w:r w:rsidR="002235E8">
        <w:rPr>
          <w:rFonts w:hint="cs"/>
          <w:rtl/>
        </w:rPr>
        <w:t>،</w:t>
      </w:r>
      <w:r>
        <w:rPr>
          <w:rFonts w:hint="cs"/>
          <w:rtl/>
        </w:rPr>
        <w:t xml:space="preserve"> دار الجليل</w:t>
      </w:r>
      <w:r w:rsidR="002235E8">
        <w:rPr>
          <w:rFonts w:hint="cs"/>
          <w:rtl/>
        </w:rPr>
        <w:t>،</w:t>
      </w:r>
      <w:r>
        <w:rPr>
          <w:rFonts w:hint="cs"/>
          <w:rtl/>
        </w:rPr>
        <w:t xml:space="preserve"> بيروت</w:t>
      </w:r>
      <w:r w:rsidR="002235E8">
        <w:rPr>
          <w:rFonts w:hint="cs"/>
          <w:rtl/>
        </w:rPr>
        <w:t>،</w:t>
      </w:r>
      <w:r>
        <w:rPr>
          <w:rFonts w:hint="cs"/>
          <w:rtl/>
        </w:rPr>
        <w:t xml:space="preserve"> 1409 </w:t>
      </w:r>
      <w:r w:rsidR="002235E8">
        <w:rPr>
          <w:rFonts w:hint="cs"/>
          <w:rtl/>
        </w:rPr>
        <w:t>هـ</w:t>
      </w:r>
      <w:r w:rsidR="000B0A22">
        <w:rPr>
          <w:rFonts w:hint="cs"/>
          <w:rtl/>
        </w:rPr>
        <w:t>/</w:t>
      </w:r>
      <w:r>
        <w:rPr>
          <w:rFonts w:hint="cs"/>
          <w:rtl/>
        </w:rPr>
        <w:t>1989 م</w:t>
      </w:r>
      <w:r w:rsidR="002235E8">
        <w:rPr>
          <w:rFonts w:hint="cs"/>
          <w:rtl/>
        </w:rPr>
        <w:t>.</w:t>
      </w:r>
    </w:p>
    <w:p w:rsidR="00B62130" w:rsidRDefault="008E0475" w:rsidP="008E0475">
      <w:pPr>
        <w:pStyle w:val="libNormal"/>
        <w:rPr>
          <w:rtl/>
        </w:rPr>
      </w:pPr>
      <w:r w:rsidRPr="00B62130">
        <w:rPr>
          <w:rStyle w:val="libBold2Char"/>
          <w:rFonts w:hint="cs"/>
          <w:rtl/>
        </w:rPr>
        <w:t>نور الثَّقلين</w:t>
      </w:r>
      <w:r w:rsidR="002235E8">
        <w:rPr>
          <w:rFonts w:hint="cs"/>
          <w:rtl/>
        </w:rPr>
        <w:t>،</w:t>
      </w:r>
      <w:r>
        <w:rPr>
          <w:rFonts w:hint="cs"/>
          <w:rtl/>
        </w:rPr>
        <w:t xml:space="preserve"> الحويزيّ عبد عليّ بن جمعة العروسي الشيرازيّ</w:t>
      </w:r>
      <w:r w:rsidR="002235E8">
        <w:rPr>
          <w:rFonts w:hint="cs"/>
          <w:rtl/>
        </w:rPr>
        <w:t>،</w:t>
      </w:r>
      <w:r>
        <w:rPr>
          <w:rFonts w:hint="cs"/>
          <w:rtl/>
        </w:rPr>
        <w:t xml:space="preserve"> مطبعة الحكمة</w:t>
      </w:r>
      <w:r w:rsidR="002235E8">
        <w:rPr>
          <w:rFonts w:hint="cs"/>
          <w:rtl/>
        </w:rPr>
        <w:t>،</w:t>
      </w:r>
      <w:r>
        <w:rPr>
          <w:rFonts w:hint="cs"/>
          <w:rtl/>
        </w:rPr>
        <w:t xml:space="preserve"> قم</w:t>
      </w:r>
      <w:r w:rsidR="002235E8">
        <w:rPr>
          <w:rFonts w:hint="cs"/>
          <w:rtl/>
        </w:rPr>
        <w:t>.</w:t>
      </w:r>
    </w:p>
    <w:p w:rsidR="008E0475" w:rsidRDefault="008E0475" w:rsidP="008E0475">
      <w:pPr>
        <w:pStyle w:val="libNormal"/>
        <w:rPr>
          <w:rtl/>
        </w:rPr>
      </w:pPr>
      <w:r w:rsidRPr="00B62130">
        <w:rPr>
          <w:rStyle w:val="libBold2Char"/>
          <w:rFonts w:hint="cs"/>
          <w:rtl/>
        </w:rPr>
        <w:t>نهاية الأرب في فنون الأدب</w:t>
      </w:r>
      <w:r w:rsidR="002235E8">
        <w:rPr>
          <w:rFonts w:hint="cs"/>
          <w:rtl/>
        </w:rPr>
        <w:t>،</w:t>
      </w:r>
      <w:r>
        <w:rPr>
          <w:rFonts w:hint="cs"/>
          <w:rtl/>
        </w:rPr>
        <w:t xml:space="preserve"> النويري</w:t>
      </w:r>
      <w:r w:rsidR="002235E8">
        <w:rPr>
          <w:rFonts w:hint="cs"/>
          <w:rtl/>
        </w:rPr>
        <w:t>،</w:t>
      </w:r>
      <w:r>
        <w:rPr>
          <w:rFonts w:hint="cs"/>
          <w:rtl/>
        </w:rPr>
        <w:t xml:space="preserve"> أحمد بن عبد الوهّاب</w:t>
      </w:r>
      <w:r w:rsidR="002235E8">
        <w:rPr>
          <w:rFonts w:hint="cs"/>
          <w:rtl/>
        </w:rPr>
        <w:t>،</w:t>
      </w:r>
      <w:r>
        <w:rPr>
          <w:rFonts w:hint="cs"/>
          <w:rtl/>
        </w:rPr>
        <w:t xml:space="preserve"> الطبعة الأولى 1424 </w:t>
      </w:r>
      <w:r w:rsidR="002235E8">
        <w:rPr>
          <w:rFonts w:hint="cs"/>
          <w:rtl/>
        </w:rPr>
        <w:t>هـ،</w:t>
      </w:r>
      <w:r>
        <w:rPr>
          <w:rFonts w:hint="cs"/>
          <w:rtl/>
        </w:rPr>
        <w:t xml:space="preserve"> </w:t>
      </w:r>
    </w:p>
    <w:p w:rsidR="008E0475" w:rsidRDefault="008E0475" w:rsidP="008E0475">
      <w:pPr>
        <w:pStyle w:val="libNormal"/>
        <w:rPr>
          <w:rtl/>
        </w:rPr>
      </w:pPr>
      <w:r>
        <w:rPr>
          <w:rtl/>
        </w:rPr>
        <w:br w:type="page"/>
      </w:r>
    </w:p>
    <w:p w:rsidR="00B62130" w:rsidRDefault="008E0475" w:rsidP="00B62130">
      <w:pPr>
        <w:pStyle w:val="libNormal0"/>
        <w:rPr>
          <w:rtl/>
        </w:rPr>
      </w:pPr>
      <w:r>
        <w:rPr>
          <w:rFonts w:hint="cs"/>
          <w:rtl/>
        </w:rPr>
        <w:lastRenderedPageBreak/>
        <w:t>دار الكتب العلميّة</w:t>
      </w:r>
      <w:r w:rsidR="002235E8">
        <w:rPr>
          <w:rFonts w:hint="cs"/>
          <w:rtl/>
        </w:rPr>
        <w:t>،</w:t>
      </w:r>
      <w:r>
        <w:rPr>
          <w:rFonts w:hint="cs"/>
          <w:rtl/>
        </w:rPr>
        <w:t xml:space="preserve"> بيروت</w:t>
      </w:r>
      <w:r w:rsidR="002235E8">
        <w:rPr>
          <w:rFonts w:hint="cs"/>
          <w:rtl/>
        </w:rPr>
        <w:t>.</w:t>
      </w:r>
    </w:p>
    <w:p w:rsidR="00B62130" w:rsidRDefault="008E0475" w:rsidP="008E0475">
      <w:pPr>
        <w:pStyle w:val="libNormal"/>
        <w:rPr>
          <w:rtl/>
        </w:rPr>
      </w:pPr>
      <w:r w:rsidRPr="00B62130">
        <w:rPr>
          <w:rStyle w:val="libBold2Char"/>
          <w:rFonts w:hint="cs"/>
          <w:rtl/>
        </w:rPr>
        <w:t>شيخ الإسلام ابن تيميه لم يكن ناصبيّاً</w:t>
      </w:r>
      <w:r w:rsidR="002235E8">
        <w:rPr>
          <w:rFonts w:hint="cs"/>
          <w:rtl/>
        </w:rPr>
        <w:t>،</w:t>
      </w:r>
      <w:r>
        <w:rPr>
          <w:rFonts w:hint="cs"/>
          <w:rtl/>
        </w:rPr>
        <w:t xml:space="preserve"> سليمان الخراشي</w:t>
      </w:r>
      <w:r w:rsidR="002235E8">
        <w:rPr>
          <w:rFonts w:hint="cs"/>
          <w:rtl/>
        </w:rPr>
        <w:t>،</w:t>
      </w:r>
      <w:r>
        <w:rPr>
          <w:rFonts w:hint="cs"/>
          <w:rtl/>
        </w:rPr>
        <w:t xml:space="preserve"> الطبعة الأولى 1419 </w:t>
      </w:r>
      <w:r w:rsidR="002235E8">
        <w:rPr>
          <w:rFonts w:hint="cs"/>
          <w:rtl/>
        </w:rPr>
        <w:t>هـ،</w:t>
      </w:r>
      <w:r>
        <w:rPr>
          <w:rFonts w:hint="cs"/>
          <w:rtl/>
        </w:rPr>
        <w:t xml:space="preserve"> دار الوطن</w:t>
      </w:r>
      <w:r w:rsidR="002235E8">
        <w:rPr>
          <w:rFonts w:hint="cs"/>
          <w:rtl/>
        </w:rPr>
        <w:t>،</w:t>
      </w:r>
      <w:r>
        <w:rPr>
          <w:rFonts w:hint="cs"/>
          <w:rtl/>
        </w:rPr>
        <w:t xml:space="preserve"> الرياض</w:t>
      </w:r>
      <w:r w:rsidR="002235E8">
        <w:rPr>
          <w:rFonts w:hint="cs"/>
          <w:rtl/>
        </w:rPr>
        <w:t>.</w:t>
      </w:r>
    </w:p>
    <w:p w:rsidR="00B62130" w:rsidRDefault="008E0475" w:rsidP="008E0475">
      <w:pPr>
        <w:pStyle w:val="libNormal"/>
        <w:rPr>
          <w:rtl/>
        </w:rPr>
      </w:pPr>
      <w:r w:rsidRPr="00B62130">
        <w:rPr>
          <w:rStyle w:val="libBold2Char"/>
          <w:rFonts w:hint="cs"/>
          <w:rtl/>
        </w:rPr>
        <w:t>الوافي بالوفيات</w:t>
      </w:r>
      <w:r w:rsidR="002235E8">
        <w:rPr>
          <w:rFonts w:hint="cs"/>
          <w:rtl/>
        </w:rPr>
        <w:t>،</w:t>
      </w:r>
      <w:r>
        <w:rPr>
          <w:rFonts w:hint="cs"/>
          <w:rtl/>
        </w:rPr>
        <w:t xml:space="preserve"> الصفديّ صلاح الدين خليل بن أيبك</w:t>
      </w:r>
      <w:r w:rsidR="002235E8">
        <w:rPr>
          <w:rFonts w:hint="cs"/>
          <w:rtl/>
        </w:rPr>
        <w:t>،</w:t>
      </w:r>
      <w:r>
        <w:rPr>
          <w:rFonts w:hint="cs"/>
          <w:rtl/>
        </w:rPr>
        <w:t xml:space="preserve"> الطبعة الثانية 1381 </w:t>
      </w:r>
      <w:r w:rsidR="002235E8">
        <w:rPr>
          <w:rFonts w:hint="cs"/>
          <w:rtl/>
        </w:rPr>
        <w:t>هـ</w:t>
      </w:r>
      <w:r w:rsidR="000B0A22">
        <w:rPr>
          <w:rFonts w:hint="cs"/>
          <w:rtl/>
        </w:rPr>
        <w:t>/</w:t>
      </w:r>
      <w:r>
        <w:rPr>
          <w:rFonts w:hint="cs"/>
          <w:rtl/>
        </w:rPr>
        <w:t>1961 م</w:t>
      </w:r>
      <w:r w:rsidR="002235E8">
        <w:rPr>
          <w:rFonts w:hint="cs"/>
          <w:rtl/>
        </w:rPr>
        <w:t>،</w:t>
      </w:r>
      <w:r>
        <w:rPr>
          <w:rFonts w:hint="cs"/>
          <w:rtl/>
        </w:rPr>
        <w:t xml:space="preserve"> دار النشر</w:t>
      </w:r>
      <w:r w:rsidR="002235E8">
        <w:rPr>
          <w:rFonts w:hint="cs"/>
          <w:rtl/>
        </w:rPr>
        <w:t>،</w:t>
      </w:r>
      <w:r>
        <w:rPr>
          <w:rFonts w:hint="cs"/>
          <w:rtl/>
        </w:rPr>
        <w:t xml:space="preserve"> فرانز شتايز</w:t>
      </w:r>
      <w:r w:rsidR="002235E8">
        <w:rPr>
          <w:rFonts w:hint="cs"/>
          <w:rtl/>
        </w:rPr>
        <w:t>.</w:t>
      </w:r>
    </w:p>
    <w:p w:rsidR="00B62130" w:rsidRDefault="008E0475" w:rsidP="008E0475">
      <w:pPr>
        <w:pStyle w:val="libNormal"/>
        <w:rPr>
          <w:rtl/>
        </w:rPr>
      </w:pPr>
      <w:r w:rsidRPr="00B62130">
        <w:rPr>
          <w:rStyle w:val="libBold2Char"/>
          <w:rFonts w:hint="cs"/>
          <w:rtl/>
        </w:rPr>
        <w:t>وسائل الشيعة</w:t>
      </w:r>
      <w:r w:rsidR="002235E8">
        <w:rPr>
          <w:rFonts w:hint="cs"/>
          <w:rtl/>
        </w:rPr>
        <w:t>،</w:t>
      </w:r>
      <w:r>
        <w:rPr>
          <w:rFonts w:hint="cs"/>
          <w:rtl/>
        </w:rPr>
        <w:t xml:space="preserve"> الحرّ العامليّ</w:t>
      </w:r>
      <w:r w:rsidR="002235E8">
        <w:rPr>
          <w:rFonts w:hint="cs"/>
          <w:rtl/>
        </w:rPr>
        <w:t>،</w:t>
      </w:r>
      <w:r>
        <w:rPr>
          <w:rFonts w:hint="cs"/>
          <w:rtl/>
        </w:rPr>
        <w:t xml:space="preserve"> محمّد بن الحسن</w:t>
      </w:r>
      <w:r w:rsidR="002235E8">
        <w:rPr>
          <w:rFonts w:hint="cs"/>
          <w:rtl/>
        </w:rPr>
        <w:t>،</w:t>
      </w:r>
      <w:r>
        <w:rPr>
          <w:rFonts w:hint="cs"/>
          <w:rtl/>
        </w:rPr>
        <w:t xml:space="preserve"> المكتبة الإسلاميّة</w:t>
      </w:r>
      <w:r w:rsidR="002235E8">
        <w:rPr>
          <w:rFonts w:hint="cs"/>
          <w:rtl/>
        </w:rPr>
        <w:t>،</w:t>
      </w:r>
      <w:r>
        <w:rPr>
          <w:rFonts w:hint="cs"/>
          <w:rtl/>
        </w:rPr>
        <w:t xml:space="preserve"> طهران</w:t>
      </w:r>
      <w:r w:rsidR="002235E8">
        <w:rPr>
          <w:rFonts w:hint="cs"/>
          <w:rtl/>
        </w:rPr>
        <w:t>.</w:t>
      </w:r>
    </w:p>
    <w:p w:rsidR="00B62130" w:rsidRDefault="008E0475" w:rsidP="008E0475">
      <w:pPr>
        <w:pStyle w:val="libNormal"/>
        <w:rPr>
          <w:rtl/>
        </w:rPr>
      </w:pPr>
      <w:r w:rsidRPr="00B62130">
        <w:rPr>
          <w:rStyle w:val="libBold2Char"/>
          <w:rFonts w:hint="cs"/>
          <w:rtl/>
        </w:rPr>
        <w:t>الوسيط في تفسير القرآن المجيد</w:t>
      </w:r>
      <w:r w:rsidR="002235E8">
        <w:rPr>
          <w:rFonts w:hint="cs"/>
          <w:rtl/>
        </w:rPr>
        <w:t>،</w:t>
      </w:r>
      <w:r>
        <w:rPr>
          <w:rFonts w:hint="cs"/>
          <w:rtl/>
        </w:rPr>
        <w:t xml:space="preserve"> الواحديّ</w:t>
      </w:r>
      <w:r w:rsidR="002235E8">
        <w:rPr>
          <w:rFonts w:hint="cs"/>
          <w:rtl/>
        </w:rPr>
        <w:t>،</w:t>
      </w:r>
      <w:r>
        <w:rPr>
          <w:rFonts w:hint="cs"/>
          <w:rtl/>
        </w:rPr>
        <w:t xml:space="preserve"> عليّ بن أحمد النيسابوريّ</w:t>
      </w:r>
      <w:r w:rsidR="002235E8">
        <w:rPr>
          <w:rFonts w:hint="cs"/>
          <w:rtl/>
        </w:rPr>
        <w:t>،</w:t>
      </w:r>
      <w:r>
        <w:rPr>
          <w:rFonts w:hint="cs"/>
          <w:rtl/>
        </w:rPr>
        <w:t xml:space="preserve"> تحقيق</w:t>
      </w:r>
      <w:r w:rsidR="002235E8">
        <w:rPr>
          <w:rFonts w:hint="cs"/>
          <w:rtl/>
        </w:rPr>
        <w:t>:</w:t>
      </w:r>
      <w:r>
        <w:rPr>
          <w:rFonts w:hint="cs"/>
          <w:rtl/>
        </w:rPr>
        <w:t xml:space="preserve"> جماعة من الأساتذة</w:t>
      </w:r>
      <w:r w:rsidR="002235E8">
        <w:rPr>
          <w:rFonts w:hint="cs"/>
          <w:rtl/>
        </w:rPr>
        <w:t>،</w:t>
      </w:r>
      <w:r>
        <w:rPr>
          <w:rFonts w:hint="cs"/>
          <w:rtl/>
        </w:rPr>
        <w:t xml:space="preserve"> الطبعة الأولى 1415 </w:t>
      </w:r>
      <w:r w:rsidR="002235E8">
        <w:rPr>
          <w:rFonts w:hint="cs"/>
          <w:rtl/>
        </w:rPr>
        <w:t>هـ</w:t>
      </w:r>
      <w:r w:rsidR="000B0A22">
        <w:rPr>
          <w:rFonts w:hint="cs"/>
          <w:rtl/>
        </w:rPr>
        <w:t>/</w:t>
      </w:r>
      <w:r>
        <w:rPr>
          <w:rFonts w:hint="cs"/>
          <w:rtl/>
        </w:rPr>
        <w:t>1994 م</w:t>
      </w:r>
      <w:r w:rsidR="002235E8">
        <w:rPr>
          <w:rFonts w:hint="cs"/>
          <w:rtl/>
        </w:rPr>
        <w:t>،</w:t>
      </w:r>
      <w:r>
        <w:rPr>
          <w:rFonts w:hint="cs"/>
          <w:rtl/>
        </w:rPr>
        <w:t xml:space="preserve"> دار الكتب العلميّة</w:t>
      </w:r>
      <w:r w:rsidR="002235E8">
        <w:rPr>
          <w:rFonts w:hint="cs"/>
          <w:rtl/>
        </w:rPr>
        <w:t>،</w:t>
      </w:r>
      <w:r>
        <w:rPr>
          <w:rFonts w:hint="cs"/>
          <w:rtl/>
        </w:rPr>
        <w:t xml:space="preserve"> بيروت</w:t>
      </w:r>
      <w:r w:rsidR="002235E8">
        <w:rPr>
          <w:rFonts w:hint="cs"/>
          <w:rtl/>
        </w:rPr>
        <w:t>.</w:t>
      </w:r>
    </w:p>
    <w:p w:rsidR="00B62130" w:rsidRDefault="008E0475" w:rsidP="008E0475">
      <w:pPr>
        <w:pStyle w:val="libNormal"/>
        <w:rPr>
          <w:rtl/>
        </w:rPr>
      </w:pPr>
      <w:r w:rsidRPr="00B62130">
        <w:rPr>
          <w:rStyle w:val="libBold2Char"/>
          <w:rFonts w:hint="cs"/>
          <w:rtl/>
        </w:rPr>
        <w:t>وفاء الوفا بأخبار دار المصطفى</w:t>
      </w:r>
      <w:r w:rsidR="002235E8">
        <w:rPr>
          <w:rFonts w:hint="cs"/>
          <w:rtl/>
        </w:rPr>
        <w:t>،</w:t>
      </w:r>
      <w:r>
        <w:rPr>
          <w:rFonts w:hint="cs"/>
          <w:rtl/>
        </w:rPr>
        <w:t xml:space="preserve"> عليّ بن أحمد السمهوديّ</w:t>
      </w:r>
      <w:r w:rsidR="002235E8">
        <w:rPr>
          <w:rFonts w:hint="cs"/>
          <w:rtl/>
        </w:rPr>
        <w:t>،</w:t>
      </w:r>
      <w:r>
        <w:rPr>
          <w:rFonts w:hint="cs"/>
          <w:rtl/>
        </w:rPr>
        <w:t xml:space="preserve"> الطبعة الثانية 1393 </w:t>
      </w:r>
      <w:r w:rsidR="002235E8">
        <w:rPr>
          <w:rFonts w:hint="cs"/>
          <w:rtl/>
        </w:rPr>
        <w:t>هـ</w:t>
      </w:r>
      <w:r w:rsidR="000B0A22">
        <w:rPr>
          <w:rFonts w:hint="cs"/>
          <w:rtl/>
        </w:rPr>
        <w:t>/</w:t>
      </w:r>
      <w:r>
        <w:rPr>
          <w:rFonts w:hint="cs"/>
          <w:rtl/>
        </w:rPr>
        <w:t>1971 م</w:t>
      </w:r>
      <w:r w:rsidR="002235E8">
        <w:rPr>
          <w:rFonts w:hint="cs"/>
          <w:rtl/>
        </w:rPr>
        <w:t>،</w:t>
      </w:r>
      <w:r>
        <w:rPr>
          <w:rFonts w:hint="cs"/>
          <w:rtl/>
        </w:rPr>
        <w:t xml:space="preserve"> دار إحياء التراث العربيّ</w:t>
      </w:r>
      <w:r w:rsidR="002235E8">
        <w:rPr>
          <w:rFonts w:hint="cs"/>
          <w:rtl/>
        </w:rPr>
        <w:t>،</w:t>
      </w:r>
      <w:r>
        <w:rPr>
          <w:rFonts w:hint="cs"/>
          <w:rtl/>
        </w:rPr>
        <w:t xml:space="preserve"> بيروت</w:t>
      </w:r>
      <w:r w:rsidR="002235E8">
        <w:rPr>
          <w:rFonts w:hint="cs"/>
          <w:rtl/>
        </w:rPr>
        <w:t>.</w:t>
      </w:r>
    </w:p>
    <w:p w:rsidR="00B62130" w:rsidRDefault="008E0475" w:rsidP="008E0475">
      <w:pPr>
        <w:pStyle w:val="libNormal"/>
        <w:rPr>
          <w:rtl/>
        </w:rPr>
      </w:pPr>
      <w:r w:rsidRPr="00B62130">
        <w:rPr>
          <w:rStyle w:val="libBold2Char"/>
          <w:rFonts w:hint="cs"/>
          <w:rtl/>
        </w:rPr>
        <w:t>وفيّات الأعيان</w:t>
      </w:r>
      <w:r w:rsidR="002235E8">
        <w:rPr>
          <w:rFonts w:hint="cs"/>
          <w:rtl/>
        </w:rPr>
        <w:t>،</w:t>
      </w:r>
      <w:r>
        <w:rPr>
          <w:rFonts w:hint="cs"/>
          <w:rtl/>
        </w:rPr>
        <w:t xml:space="preserve"> ابن خلّكان</w:t>
      </w:r>
      <w:r w:rsidR="002235E8">
        <w:rPr>
          <w:rFonts w:hint="cs"/>
          <w:rtl/>
        </w:rPr>
        <w:t>،</w:t>
      </w:r>
      <w:r>
        <w:rPr>
          <w:rFonts w:hint="cs"/>
          <w:rtl/>
        </w:rPr>
        <w:t xml:space="preserve"> أحمد بن محمّد</w:t>
      </w:r>
      <w:r w:rsidR="002235E8">
        <w:rPr>
          <w:rFonts w:hint="cs"/>
          <w:rtl/>
        </w:rPr>
        <w:t>،</w:t>
      </w:r>
      <w:r>
        <w:rPr>
          <w:rFonts w:hint="cs"/>
          <w:rtl/>
        </w:rPr>
        <w:t xml:space="preserve"> الطبعة الأولى 1367 </w:t>
      </w:r>
      <w:r w:rsidR="002235E8">
        <w:rPr>
          <w:rFonts w:hint="cs"/>
          <w:rtl/>
        </w:rPr>
        <w:t>هـ،</w:t>
      </w:r>
      <w:r>
        <w:rPr>
          <w:rFonts w:hint="cs"/>
          <w:rtl/>
        </w:rPr>
        <w:t xml:space="preserve"> مطبعة السعادة</w:t>
      </w:r>
      <w:r w:rsidR="002235E8">
        <w:rPr>
          <w:rFonts w:hint="cs"/>
          <w:rtl/>
        </w:rPr>
        <w:t>،</w:t>
      </w:r>
      <w:r>
        <w:rPr>
          <w:rFonts w:hint="cs"/>
          <w:rtl/>
        </w:rPr>
        <w:t xml:space="preserve"> مصر</w:t>
      </w:r>
      <w:r w:rsidR="002235E8">
        <w:rPr>
          <w:rFonts w:hint="cs"/>
          <w:rtl/>
        </w:rPr>
        <w:t>.</w:t>
      </w:r>
    </w:p>
    <w:p w:rsidR="00B62130" w:rsidRDefault="008E0475" w:rsidP="008E0475">
      <w:pPr>
        <w:pStyle w:val="libNormal"/>
        <w:rPr>
          <w:rtl/>
        </w:rPr>
      </w:pPr>
      <w:r w:rsidRPr="00B62130">
        <w:rPr>
          <w:rStyle w:val="libBold2Char"/>
          <w:rFonts w:hint="cs"/>
          <w:rtl/>
        </w:rPr>
        <w:t>وقعة صفّين</w:t>
      </w:r>
      <w:r w:rsidR="002235E8">
        <w:rPr>
          <w:rFonts w:hint="cs"/>
          <w:rtl/>
        </w:rPr>
        <w:t>،</w:t>
      </w:r>
      <w:r>
        <w:rPr>
          <w:rFonts w:hint="cs"/>
          <w:rtl/>
        </w:rPr>
        <w:t xml:space="preserve"> نصر بن مزاحم المنقريّ</w:t>
      </w:r>
      <w:r w:rsidR="002235E8">
        <w:rPr>
          <w:rFonts w:hint="cs"/>
          <w:rtl/>
        </w:rPr>
        <w:t>،</w:t>
      </w:r>
      <w:r>
        <w:rPr>
          <w:rFonts w:hint="cs"/>
          <w:rtl/>
        </w:rPr>
        <w:t xml:space="preserve"> مكتبة المرعشيّ النجفيّ</w:t>
      </w:r>
      <w:r w:rsidR="002235E8">
        <w:rPr>
          <w:rFonts w:hint="cs"/>
          <w:rtl/>
        </w:rPr>
        <w:t>،</w:t>
      </w:r>
      <w:r>
        <w:rPr>
          <w:rFonts w:hint="cs"/>
          <w:rtl/>
        </w:rPr>
        <w:t xml:space="preserve"> قمّ 1403 </w:t>
      </w:r>
      <w:r w:rsidR="002235E8">
        <w:rPr>
          <w:rFonts w:hint="cs"/>
          <w:rtl/>
        </w:rPr>
        <w:t>هـ.</w:t>
      </w:r>
    </w:p>
    <w:p w:rsidR="00B62130" w:rsidRDefault="008E0475" w:rsidP="008E0475">
      <w:pPr>
        <w:pStyle w:val="libNormal"/>
        <w:rPr>
          <w:rtl/>
        </w:rPr>
      </w:pPr>
      <w:r w:rsidRPr="00B62130">
        <w:rPr>
          <w:rStyle w:val="libBold2Char"/>
          <w:rFonts w:hint="cs"/>
          <w:rtl/>
        </w:rPr>
        <w:t>الولاية</w:t>
      </w:r>
      <w:r w:rsidR="002235E8">
        <w:rPr>
          <w:rFonts w:hint="cs"/>
          <w:rtl/>
        </w:rPr>
        <w:t>،</w:t>
      </w:r>
      <w:r>
        <w:rPr>
          <w:rFonts w:hint="cs"/>
          <w:rtl/>
        </w:rPr>
        <w:t xml:space="preserve"> ابن عقدة</w:t>
      </w:r>
      <w:r w:rsidR="002235E8">
        <w:rPr>
          <w:rFonts w:hint="cs"/>
          <w:rtl/>
        </w:rPr>
        <w:t>،</w:t>
      </w:r>
      <w:r>
        <w:rPr>
          <w:rFonts w:hint="cs"/>
          <w:rtl/>
        </w:rPr>
        <w:t xml:space="preserve"> أبو العبّاس أحمد بن محمّد الكوفيّ</w:t>
      </w:r>
      <w:r w:rsidR="002235E8">
        <w:rPr>
          <w:rFonts w:hint="cs"/>
          <w:rtl/>
        </w:rPr>
        <w:t>،</w:t>
      </w:r>
      <w:r>
        <w:rPr>
          <w:rFonts w:hint="cs"/>
          <w:rtl/>
        </w:rPr>
        <w:t xml:space="preserve"> الطبعة الأولى 1421 </w:t>
      </w:r>
      <w:r w:rsidR="002235E8">
        <w:rPr>
          <w:rFonts w:hint="cs"/>
          <w:rtl/>
        </w:rPr>
        <w:t>هـ،</w:t>
      </w:r>
      <w:r>
        <w:rPr>
          <w:rFonts w:hint="cs"/>
          <w:rtl/>
        </w:rPr>
        <w:t xml:space="preserve"> الناشر</w:t>
      </w:r>
      <w:r w:rsidR="002235E8">
        <w:rPr>
          <w:rFonts w:hint="cs"/>
          <w:rtl/>
        </w:rPr>
        <w:t>:</w:t>
      </w:r>
      <w:r>
        <w:rPr>
          <w:rFonts w:hint="cs"/>
          <w:rtl/>
        </w:rPr>
        <w:t xml:space="preserve"> دليل</w:t>
      </w:r>
      <w:r w:rsidR="002235E8">
        <w:rPr>
          <w:rFonts w:hint="cs"/>
          <w:rtl/>
        </w:rPr>
        <w:t>.</w:t>
      </w:r>
    </w:p>
    <w:p w:rsidR="00B62130" w:rsidRDefault="008E0475" w:rsidP="008E0475">
      <w:pPr>
        <w:pStyle w:val="libNormal"/>
        <w:rPr>
          <w:rtl/>
        </w:rPr>
      </w:pPr>
      <w:r w:rsidRPr="00B62130">
        <w:rPr>
          <w:rStyle w:val="libBold2Char"/>
          <w:rFonts w:hint="cs"/>
          <w:rtl/>
        </w:rPr>
        <w:t>اليقين في إمرة أمير المؤمنين</w:t>
      </w:r>
      <w:r>
        <w:rPr>
          <w:rFonts w:hint="cs"/>
          <w:rtl/>
        </w:rPr>
        <w:t xml:space="preserve"> </w:t>
      </w:r>
      <w:r w:rsidR="002235E8" w:rsidRPr="002235E8">
        <w:rPr>
          <w:rStyle w:val="libAlaemChar"/>
          <w:rFonts w:hint="cs"/>
          <w:rtl/>
        </w:rPr>
        <w:t>عليه‌السلام</w:t>
      </w:r>
      <w:r w:rsidR="002235E8">
        <w:rPr>
          <w:rFonts w:hint="cs"/>
          <w:rtl/>
        </w:rPr>
        <w:t>،</w:t>
      </w:r>
      <w:r>
        <w:rPr>
          <w:rFonts w:hint="cs"/>
          <w:rtl/>
        </w:rPr>
        <w:t xml:space="preserve"> ابن طاووس</w:t>
      </w:r>
      <w:r w:rsidR="002235E8">
        <w:rPr>
          <w:rFonts w:hint="cs"/>
          <w:rtl/>
        </w:rPr>
        <w:t>،</w:t>
      </w:r>
      <w:r>
        <w:rPr>
          <w:rFonts w:hint="cs"/>
          <w:rtl/>
        </w:rPr>
        <w:t xml:space="preserve"> عليّ بن موسى الحسنيّ الحسينيّ</w:t>
      </w:r>
      <w:r w:rsidR="002235E8">
        <w:rPr>
          <w:rFonts w:hint="cs"/>
          <w:rtl/>
        </w:rPr>
        <w:t>،</w:t>
      </w:r>
      <w:r>
        <w:rPr>
          <w:rFonts w:hint="cs"/>
          <w:rtl/>
        </w:rPr>
        <w:t xml:space="preserve"> المطبعة الحيدريّة</w:t>
      </w:r>
      <w:r w:rsidR="002235E8">
        <w:rPr>
          <w:rFonts w:hint="cs"/>
          <w:rtl/>
        </w:rPr>
        <w:t>،</w:t>
      </w:r>
      <w:r>
        <w:rPr>
          <w:rFonts w:hint="cs"/>
          <w:rtl/>
        </w:rPr>
        <w:t xml:space="preserve"> النجف الأشرف 1369 </w:t>
      </w:r>
      <w:r w:rsidR="002235E8">
        <w:rPr>
          <w:rFonts w:hint="cs"/>
          <w:rtl/>
        </w:rPr>
        <w:t>هـ.</w:t>
      </w:r>
    </w:p>
    <w:p w:rsidR="00B62130" w:rsidRDefault="008E0475" w:rsidP="008E0475">
      <w:pPr>
        <w:pStyle w:val="libNormal"/>
        <w:rPr>
          <w:rtl/>
        </w:rPr>
      </w:pPr>
      <w:r w:rsidRPr="00B62130">
        <w:rPr>
          <w:rStyle w:val="libBold2Char"/>
          <w:rFonts w:hint="cs"/>
          <w:rtl/>
        </w:rPr>
        <w:t>ينابيع المودّة</w:t>
      </w:r>
      <w:r w:rsidR="002235E8">
        <w:rPr>
          <w:rFonts w:hint="cs"/>
          <w:rtl/>
        </w:rPr>
        <w:t>،</w:t>
      </w:r>
      <w:r>
        <w:rPr>
          <w:rFonts w:hint="cs"/>
          <w:rtl/>
        </w:rPr>
        <w:t xml:space="preserve"> سليمان بن إبراهيم القندوزيّ الحنفيّ</w:t>
      </w:r>
      <w:r w:rsidR="002235E8">
        <w:rPr>
          <w:rFonts w:hint="cs"/>
          <w:rtl/>
        </w:rPr>
        <w:t>،</w:t>
      </w:r>
      <w:r>
        <w:rPr>
          <w:rFonts w:hint="cs"/>
          <w:rtl/>
        </w:rPr>
        <w:t xml:space="preserve"> الطبعة الثامنة 1385 </w:t>
      </w:r>
      <w:r w:rsidR="002235E8">
        <w:rPr>
          <w:rFonts w:hint="cs"/>
          <w:rtl/>
        </w:rPr>
        <w:t>هـ</w:t>
      </w:r>
      <w:r w:rsidR="000B0A22">
        <w:rPr>
          <w:rFonts w:hint="cs"/>
          <w:rtl/>
        </w:rPr>
        <w:t>/</w:t>
      </w:r>
      <w:r>
        <w:rPr>
          <w:rFonts w:hint="cs"/>
          <w:rtl/>
        </w:rPr>
        <w:t>1966 م</w:t>
      </w:r>
      <w:r w:rsidR="002235E8">
        <w:rPr>
          <w:rFonts w:hint="cs"/>
          <w:rtl/>
        </w:rPr>
        <w:t>،</w:t>
      </w:r>
      <w:r>
        <w:rPr>
          <w:rFonts w:hint="cs"/>
          <w:rtl/>
        </w:rPr>
        <w:t xml:space="preserve"> دار الكتب العراقيّة</w:t>
      </w:r>
      <w:r w:rsidR="002235E8">
        <w:rPr>
          <w:rFonts w:hint="cs"/>
          <w:rtl/>
        </w:rPr>
        <w:t>.</w:t>
      </w:r>
    </w:p>
    <w:p w:rsidR="00B62130" w:rsidRDefault="008E0475" w:rsidP="008E0475">
      <w:pPr>
        <w:pStyle w:val="libNormal"/>
        <w:rPr>
          <w:rtl/>
        </w:rPr>
      </w:pPr>
      <w:r w:rsidRPr="00B62130">
        <w:rPr>
          <w:rStyle w:val="libBold2Char"/>
          <w:rFonts w:hint="cs"/>
          <w:rtl/>
        </w:rPr>
        <w:t>كتاب الزهد والورع والعبادة</w:t>
      </w:r>
      <w:r w:rsidR="002235E8">
        <w:rPr>
          <w:rFonts w:hint="cs"/>
          <w:rtl/>
        </w:rPr>
        <w:t>،</w:t>
      </w:r>
      <w:r>
        <w:rPr>
          <w:rFonts w:hint="cs"/>
          <w:rtl/>
        </w:rPr>
        <w:t xml:space="preserve"> ابن تيميه</w:t>
      </w:r>
      <w:r w:rsidR="002235E8">
        <w:rPr>
          <w:rFonts w:hint="cs"/>
          <w:rtl/>
        </w:rPr>
        <w:t>،</w:t>
      </w:r>
      <w:r>
        <w:rPr>
          <w:rFonts w:hint="cs"/>
          <w:rtl/>
        </w:rPr>
        <w:t xml:space="preserve"> الطبعة الأولى 1407 </w:t>
      </w:r>
      <w:r w:rsidR="002235E8">
        <w:rPr>
          <w:rFonts w:hint="cs"/>
          <w:rtl/>
        </w:rPr>
        <w:t>هـ،</w:t>
      </w:r>
      <w:r>
        <w:rPr>
          <w:rFonts w:hint="cs"/>
          <w:rtl/>
        </w:rPr>
        <w:t xml:space="preserve"> مكتبة المنار</w:t>
      </w:r>
      <w:r w:rsidR="002235E8">
        <w:rPr>
          <w:rFonts w:hint="cs"/>
          <w:rtl/>
        </w:rPr>
        <w:t>،</w:t>
      </w:r>
      <w:r>
        <w:rPr>
          <w:rFonts w:hint="cs"/>
          <w:rtl/>
        </w:rPr>
        <w:t xml:space="preserve"> الأردن</w:t>
      </w:r>
      <w:r w:rsidR="002235E8">
        <w:rPr>
          <w:rFonts w:hint="cs"/>
          <w:rtl/>
        </w:rPr>
        <w:t>.</w:t>
      </w:r>
    </w:p>
    <w:p w:rsidR="00B62130" w:rsidRDefault="008E0475" w:rsidP="008E0475">
      <w:pPr>
        <w:pStyle w:val="libNormal"/>
        <w:rPr>
          <w:rtl/>
        </w:rPr>
      </w:pPr>
      <w:r w:rsidRPr="00B62130">
        <w:rPr>
          <w:rStyle w:val="libBold2Char"/>
          <w:rFonts w:hint="cs"/>
          <w:rtl/>
        </w:rPr>
        <w:t>نقض الرسالة التدمريّة</w:t>
      </w:r>
      <w:r w:rsidR="002235E8">
        <w:rPr>
          <w:rFonts w:hint="cs"/>
          <w:rtl/>
        </w:rPr>
        <w:t>،</w:t>
      </w:r>
      <w:r>
        <w:rPr>
          <w:rFonts w:hint="cs"/>
          <w:rtl/>
        </w:rPr>
        <w:t xml:space="preserve"> سعيد فوده</w:t>
      </w:r>
      <w:r w:rsidR="002235E8">
        <w:rPr>
          <w:rFonts w:hint="cs"/>
          <w:rtl/>
        </w:rPr>
        <w:t>،</w:t>
      </w:r>
      <w:r>
        <w:rPr>
          <w:rFonts w:hint="cs"/>
          <w:rtl/>
        </w:rPr>
        <w:t xml:space="preserve"> الطبعة الأولى 1425 </w:t>
      </w:r>
      <w:r w:rsidR="002235E8">
        <w:rPr>
          <w:rFonts w:hint="cs"/>
          <w:rtl/>
        </w:rPr>
        <w:t>هـ،</w:t>
      </w:r>
      <w:r>
        <w:rPr>
          <w:rFonts w:hint="cs"/>
          <w:rtl/>
        </w:rPr>
        <w:t xml:space="preserve"> دار الرازيّ</w:t>
      </w:r>
      <w:r w:rsidR="002235E8">
        <w:rPr>
          <w:rFonts w:hint="cs"/>
          <w:rtl/>
        </w:rPr>
        <w:t>،</w:t>
      </w:r>
      <w:r>
        <w:rPr>
          <w:rFonts w:hint="cs"/>
          <w:rtl/>
        </w:rPr>
        <w:t xml:space="preserve"> الأردن</w:t>
      </w:r>
      <w:r w:rsidR="002235E8">
        <w:rPr>
          <w:rFonts w:hint="cs"/>
          <w:rtl/>
        </w:rPr>
        <w:t>.</w:t>
      </w:r>
    </w:p>
    <w:p w:rsidR="008E0475" w:rsidRDefault="008E0475" w:rsidP="008E0475">
      <w:pPr>
        <w:pStyle w:val="libNormal"/>
        <w:rPr>
          <w:rtl/>
        </w:rPr>
      </w:pPr>
      <w:r w:rsidRPr="00B62130">
        <w:rPr>
          <w:rStyle w:val="libBold2Char"/>
          <w:rFonts w:hint="cs"/>
          <w:rtl/>
        </w:rPr>
        <w:t>كتاب العلو للعليّ الغفّار</w:t>
      </w:r>
      <w:r w:rsidR="002235E8">
        <w:rPr>
          <w:rFonts w:hint="cs"/>
          <w:rtl/>
        </w:rPr>
        <w:t>،</w:t>
      </w:r>
      <w:r>
        <w:rPr>
          <w:rFonts w:hint="cs"/>
          <w:rtl/>
        </w:rPr>
        <w:t xml:space="preserve"> الذهبيّ</w:t>
      </w:r>
      <w:r w:rsidR="002235E8">
        <w:rPr>
          <w:rFonts w:hint="cs"/>
          <w:rtl/>
        </w:rPr>
        <w:t>،</w:t>
      </w:r>
      <w:r>
        <w:rPr>
          <w:rFonts w:hint="cs"/>
          <w:rtl/>
        </w:rPr>
        <w:t xml:space="preserve"> محمّد بن أحمد</w:t>
      </w:r>
      <w:r w:rsidR="002235E8">
        <w:rPr>
          <w:rFonts w:hint="cs"/>
          <w:rtl/>
        </w:rPr>
        <w:t>،</w:t>
      </w:r>
      <w:r>
        <w:rPr>
          <w:rFonts w:hint="cs"/>
          <w:rtl/>
        </w:rPr>
        <w:t xml:space="preserve"> تحقيق وتعليق</w:t>
      </w:r>
      <w:r w:rsidR="002235E8">
        <w:rPr>
          <w:rFonts w:hint="cs"/>
          <w:rtl/>
        </w:rPr>
        <w:t>:</w:t>
      </w:r>
      <w:r>
        <w:rPr>
          <w:rFonts w:hint="cs"/>
          <w:rtl/>
        </w:rPr>
        <w:t xml:space="preserve"> حسن السقاف</w:t>
      </w:r>
      <w:r w:rsidR="002235E8">
        <w:rPr>
          <w:rFonts w:hint="cs"/>
          <w:rtl/>
        </w:rPr>
        <w:t>،</w:t>
      </w:r>
    </w:p>
    <w:p w:rsidR="008E0475" w:rsidRDefault="008E0475" w:rsidP="008E0475">
      <w:pPr>
        <w:pStyle w:val="libNormal"/>
        <w:rPr>
          <w:rtl/>
        </w:rPr>
      </w:pPr>
      <w:r>
        <w:rPr>
          <w:rtl/>
        </w:rPr>
        <w:br w:type="page"/>
      </w:r>
    </w:p>
    <w:p w:rsidR="00B62130" w:rsidRDefault="008E0475" w:rsidP="00B62130">
      <w:pPr>
        <w:pStyle w:val="libNormal0"/>
        <w:rPr>
          <w:rtl/>
        </w:rPr>
      </w:pPr>
      <w:r>
        <w:rPr>
          <w:rFonts w:hint="cs"/>
          <w:rtl/>
        </w:rPr>
        <w:lastRenderedPageBreak/>
        <w:t xml:space="preserve">الطبعة الثانية 1422 </w:t>
      </w:r>
      <w:r w:rsidR="002235E8">
        <w:rPr>
          <w:rFonts w:hint="cs"/>
          <w:rtl/>
        </w:rPr>
        <w:t>هـ،</w:t>
      </w:r>
      <w:r>
        <w:rPr>
          <w:rFonts w:hint="cs"/>
          <w:rtl/>
        </w:rPr>
        <w:t xml:space="preserve"> دار الإمام النووي</w:t>
      </w:r>
      <w:r w:rsidR="002235E8">
        <w:rPr>
          <w:rFonts w:hint="cs"/>
          <w:rtl/>
        </w:rPr>
        <w:t>،</w:t>
      </w:r>
      <w:r>
        <w:rPr>
          <w:rFonts w:hint="cs"/>
          <w:rtl/>
        </w:rPr>
        <w:t xml:space="preserve"> الأردن</w:t>
      </w:r>
      <w:r w:rsidR="002235E8">
        <w:rPr>
          <w:rFonts w:hint="cs"/>
          <w:rtl/>
        </w:rPr>
        <w:t>.</w:t>
      </w:r>
    </w:p>
    <w:p w:rsidR="00B62130" w:rsidRDefault="008E0475" w:rsidP="008E0475">
      <w:pPr>
        <w:pStyle w:val="libNormal"/>
        <w:rPr>
          <w:rtl/>
        </w:rPr>
      </w:pPr>
      <w:r w:rsidRPr="00B62130">
        <w:rPr>
          <w:rStyle w:val="libBold2Char"/>
          <w:rFonts w:hint="cs"/>
          <w:rtl/>
        </w:rPr>
        <w:t>كلمة هادئة في الزيارة وشدّ الرّحال</w:t>
      </w:r>
      <w:r w:rsidR="002235E8">
        <w:rPr>
          <w:rFonts w:hint="cs"/>
          <w:rtl/>
        </w:rPr>
        <w:t>،</w:t>
      </w:r>
      <w:r>
        <w:rPr>
          <w:rFonts w:hint="cs"/>
          <w:rtl/>
        </w:rPr>
        <w:t xml:space="preserve"> الدكتور عمر عبد الله كامل</w:t>
      </w:r>
      <w:r w:rsidR="002235E8">
        <w:rPr>
          <w:rFonts w:hint="cs"/>
          <w:rtl/>
        </w:rPr>
        <w:t>،</w:t>
      </w:r>
      <w:r>
        <w:rPr>
          <w:rFonts w:hint="cs"/>
          <w:rtl/>
        </w:rPr>
        <w:t xml:space="preserve"> الطبعة الأولى 1426 </w:t>
      </w:r>
      <w:r w:rsidR="002235E8">
        <w:rPr>
          <w:rFonts w:hint="cs"/>
          <w:rtl/>
        </w:rPr>
        <w:t>هـ،</w:t>
      </w:r>
      <w:r>
        <w:rPr>
          <w:rFonts w:hint="cs"/>
          <w:rtl/>
        </w:rPr>
        <w:t xml:space="preserve"> دار المصطفى</w:t>
      </w:r>
      <w:r w:rsidR="002235E8">
        <w:rPr>
          <w:rFonts w:hint="cs"/>
          <w:rtl/>
        </w:rPr>
        <w:t>.</w:t>
      </w:r>
    </w:p>
    <w:p w:rsidR="00B62130" w:rsidRDefault="008E0475" w:rsidP="008E0475">
      <w:pPr>
        <w:pStyle w:val="libNormal"/>
        <w:rPr>
          <w:rtl/>
        </w:rPr>
      </w:pPr>
      <w:r w:rsidRPr="00B62130">
        <w:rPr>
          <w:rStyle w:val="libBold2Char"/>
          <w:rFonts w:hint="cs"/>
          <w:rtl/>
        </w:rPr>
        <w:t>كشف المين في شرح الحرّاني لحديث ابن حصين</w:t>
      </w:r>
      <w:r w:rsidR="002235E8">
        <w:rPr>
          <w:rFonts w:hint="cs"/>
          <w:rtl/>
        </w:rPr>
        <w:t>،</w:t>
      </w:r>
      <w:r>
        <w:rPr>
          <w:rFonts w:hint="cs"/>
          <w:rtl/>
        </w:rPr>
        <w:t xml:space="preserve"> طارق بن محمّد السعدي</w:t>
      </w:r>
      <w:r w:rsidR="002235E8">
        <w:rPr>
          <w:rFonts w:hint="cs"/>
          <w:rtl/>
        </w:rPr>
        <w:t>،</w:t>
      </w:r>
      <w:r>
        <w:rPr>
          <w:rFonts w:hint="cs"/>
          <w:rtl/>
        </w:rPr>
        <w:t xml:space="preserve"> طبع دار الجنيد</w:t>
      </w:r>
      <w:r w:rsidR="002235E8">
        <w:rPr>
          <w:rFonts w:hint="cs"/>
          <w:rtl/>
        </w:rPr>
        <w:t>.</w:t>
      </w:r>
    </w:p>
    <w:p w:rsidR="00B62130" w:rsidRDefault="008E0475" w:rsidP="008E0475">
      <w:pPr>
        <w:pStyle w:val="libNormal"/>
        <w:rPr>
          <w:rtl/>
        </w:rPr>
      </w:pPr>
      <w:r w:rsidRPr="00B62130">
        <w:rPr>
          <w:rStyle w:val="libBold2Char"/>
          <w:rFonts w:hint="cs"/>
          <w:rtl/>
        </w:rPr>
        <w:t>كشف الستور عن أحكام القبور</w:t>
      </w:r>
      <w:r w:rsidR="002235E8">
        <w:rPr>
          <w:rFonts w:hint="cs"/>
          <w:rtl/>
        </w:rPr>
        <w:t>،</w:t>
      </w:r>
      <w:r>
        <w:rPr>
          <w:rFonts w:hint="cs"/>
          <w:rtl/>
        </w:rPr>
        <w:t xml:space="preserve"> محمود سعيد بن ممدوح</w:t>
      </w:r>
      <w:r w:rsidR="002235E8">
        <w:rPr>
          <w:rFonts w:hint="cs"/>
          <w:rtl/>
        </w:rPr>
        <w:t>،</w:t>
      </w:r>
      <w:r>
        <w:rPr>
          <w:rFonts w:hint="cs"/>
          <w:rtl/>
        </w:rPr>
        <w:t xml:space="preserve"> الطبعة الأولى 1425 </w:t>
      </w:r>
      <w:r w:rsidR="002235E8">
        <w:rPr>
          <w:rFonts w:hint="cs"/>
          <w:rtl/>
        </w:rPr>
        <w:t>هـ</w:t>
      </w:r>
      <w:r>
        <w:rPr>
          <w:rFonts w:hint="cs"/>
          <w:rtl/>
        </w:rPr>
        <w:t xml:space="preserve"> مكتبة الفقيه</w:t>
      </w:r>
      <w:r w:rsidR="002235E8">
        <w:rPr>
          <w:rFonts w:hint="cs"/>
          <w:rtl/>
        </w:rPr>
        <w:t>،</w:t>
      </w:r>
      <w:r>
        <w:rPr>
          <w:rFonts w:hint="cs"/>
          <w:rtl/>
        </w:rPr>
        <w:t xml:space="preserve"> الإمارات</w:t>
      </w:r>
      <w:r w:rsidR="002235E8">
        <w:rPr>
          <w:rFonts w:hint="cs"/>
          <w:rtl/>
        </w:rPr>
        <w:t>.</w:t>
      </w:r>
    </w:p>
    <w:p w:rsidR="00B62130" w:rsidRDefault="008E0475" w:rsidP="008E0475">
      <w:pPr>
        <w:pStyle w:val="libNormal"/>
        <w:rPr>
          <w:rtl/>
        </w:rPr>
      </w:pPr>
      <w:r w:rsidRPr="00B62130">
        <w:rPr>
          <w:rStyle w:val="libBold2Char"/>
          <w:rFonts w:hint="cs"/>
          <w:rtl/>
        </w:rPr>
        <w:t>نقض قواعد التشبيه</w:t>
      </w:r>
      <w:r w:rsidR="002235E8">
        <w:rPr>
          <w:rFonts w:hint="cs"/>
          <w:rtl/>
        </w:rPr>
        <w:t>،</w:t>
      </w:r>
      <w:r>
        <w:rPr>
          <w:rFonts w:hint="cs"/>
          <w:rtl/>
        </w:rPr>
        <w:t xml:space="preserve"> الدكتور عمر عبد الله كامل</w:t>
      </w:r>
      <w:r w:rsidR="002235E8">
        <w:rPr>
          <w:rFonts w:hint="cs"/>
          <w:rtl/>
        </w:rPr>
        <w:t>،</w:t>
      </w:r>
      <w:r>
        <w:rPr>
          <w:rFonts w:hint="cs"/>
          <w:rtl/>
        </w:rPr>
        <w:t xml:space="preserve"> الطبعة الأولى 1426 </w:t>
      </w:r>
      <w:r w:rsidR="002235E8">
        <w:rPr>
          <w:rFonts w:hint="cs"/>
          <w:rtl/>
        </w:rPr>
        <w:t>هـ،</w:t>
      </w:r>
      <w:r>
        <w:rPr>
          <w:rFonts w:hint="cs"/>
          <w:rtl/>
        </w:rPr>
        <w:t xml:space="preserve"> دار المصطفى</w:t>
      </w:r>
      <w:r w:rsidR="002235E8">
        <w:rPr>
          <w:rFonts w:hint="cs"/>
          <w:rtl/>
        </w:rPr>
        <w:t>.</w:t>
      </w:r>
    </w:p>
    <w:p w:rsidR="00B62130" w:rsidRDefault="008E0475" w:rsidP="008E0475">
      <w:pPr>
        <w:pStyle w:val="libNormal"/>
        <w:rPr>
          <w:rtl/>
        </w:rPr>
      </w:pPr>
      <w:r w:rsidRPr="00B62130">
        <w:rPr>
          <w:rStyle w:val="libBold2Char"/>
          <w:rFonts w:hint="cs"/>
          <w:rtl/>
        </w:rPr>
        <w:t>كلمة الرائد</w:t>
      </w:r>
      <w:r w:rsidR="002235E8">
        <w:rPr>
          <w:rFonts w:hint="cs"/>
          <w:rtl/>
        </w:rPr>
        <w:t>،</w:t>
      </w:r>
      <w:r>
        <w:rPr>
          <w:rFonts w:hint="cs"/>
          <w:rtl/>
        </w:rPr>
        <w:t xml:space="preserve"> محمّد زكي إبراهيم</w:t>
      </w:r>
      <w:r w:rsidR="002235E8">
        <w:rPr>
          <w:rFonts w:hint="cs"/>
          <w:rtl/>
        </w:rPr>
        <w:t>،</w:t>
      </w:r>
      <w:r>
        <w:rPr>
          <w:rFonts w:hint="cs"/>
          <w:rtl/>
        </w:rPr>
        <w:t xml:space="preserve"> الطبعة الخامسة 1425 </w:t>
      </w:r>
      <w:r w:rsidR="002235E8">
        <w:rPr>
          <w:rFonts w:hint="cs"/>
          <w:rtl/>
        </w:rPr>
        <w:t>هـ،</w:t>
      </w:r>
      <w:r>
        <w:rPr>
          <w:rFonts w:hint="cs"/>
          <w:rtl/>
        </w:rPr>
        <w:t xml:space="preserve"> مصر</w:t>
      </w:r>
      <w:r w:rsidR="002235E8">
        <w:rPr>
          <w:rFonts w:hint="cs"/>
          <w:rtl/>
        </w:rPr>
        <w:t>.</w:t>
      </w:r>
    </w:p>
    <w:p w:rsidR="00B62130" w:rsidRDefault="008E0475" w:rsidP="008E0475">
      <w:pPr>
        <w:pStyle w:val="libNormal"/>
        <w:rPr>
          <w:rtl/>
        </w:rPr>
      </w:pPr>
      <w:r w:rsidRPr="00B62130">
        <w:rPr>
          <w:rStyle w:val="libBold2Char"/>
          <w:rFonts w:hint="cs"/>
          <w:rtl/>
        </w:rPr>
        <w:t>فيض الوهّاب في بيان أهل الحقّ ومَن ضلّ عن الصواب</w:t>
      </w:r>
      <w:r w:rsidR="002235E8">
        <w:rPr>
          <w:rFonts w:hint="cs"/>
          <w:rtl/>
        </w:rPr>
        <w:t>،</w:t>
      </w:r>
      <w:r>
        <w:rPr>
          <w:rFonts w:hint="cs"/>
          <w:rtl/>
        </w:rPr>
        <w:t xml:space="preserve"> عبد ربّه ابن سليمان القليوبي</w:t>
      </w:r>
      <w:r w:rsidR="002235E8">
        <w:rPr>
          <w:rFonts w:hint="cs"/>
          <w:rtl/>
        </w:rPr>
        <w:t>،</w:t>
      </w:r>
      <w:r>
        <w:rPr>
          <w:rFonts w:hint="cs"/>
          <w:rtl/>
        </w:rPr>
        <w:t xml:space="preserve"> طبع مكتبة القاهرة</w:t>
      </w:r>
      <w:r w:rsidR="002235E8">
        <w:rPr>
          <w:rFonts w:hint="cs"/>
          <w:rtl/>
        </w:rPr>
        <w:t>،</w:t>
      </w:r>
      <w:r>
        <w:rPr>
          <w:rFonts w:hint="cs"/>
          <w:rtl/>
        </w:rPr>
        <w:t xml:space="preserve"> مصر 1377 </w:t>
      </w:r>
      <w:r w:rsidR="002235E8">
        <w:rPr>
          <w:rFonts w:hint="cs"/>
          <w:rtl/>
        </w:rPr>
        <w:t>هـ.</w:t>
      </w:r>
    </w:p>
    <w:p w:rsidR="00B62130" w:rsidRDefault="008E0475" w:rsidP="008E0475">
      <w:pPr>
        <w:pStyle w:val="libNormal"/>
        <w:rPr>
          <w:rtl/>
        </w:rPr>
      </w:pPr>
      <w:r w:rsidRPr="00B62130">
        <w:rPr>
          <w:rStyle w:val="libBold2Char"/>
          <w:rFonts w:hint="cs"/>
          <w:rtl/>
        </w:rPr>
        <w:t>القول الوجيه في تنزيه الله تعالى عن التشبيه</w:t>
      </w:r>
      <w:r w:rsidR="002235E8">
        <w:rPr>
          <w:rFonts w:hint="cs"/>
          <w:rtl/>
        </w:rPr>
        <w:t>،</w:t>
      </w:r>
      <w:r>
        <w:rPr>
          <w:rFonts w:hint="cs"/>
          <w:rtl/>
        </w:rPr>
        <w:t xml:space="preserve"> عبد الله بن عبد الرحمان المكّيّ</w:t>
      </w:r>
      <w:r w:rsidR="002235E8">
        <w:rPr>
          <w:rFonts w:hint="cs"/>
          <w:rtl/>
        </w:rPr>
        <w:t>،</w:t>
      </w:r>
      <w:r>
        <w:rPr>
          <w:rFonts w:hint="cs"/>
          <w:rtl/>
        </w:rPr>
        <w:t xml:space="preserve"> الطبعة الأولى 1416 </w:t>
      </w:r>
      <w:r w:rsidR="002235E8">
        <w:rPr>
          <w:rFonts w:hint="cs"/>
          <w:rtl/>
        </w:rPr>
        <w:t>هـ.</w:t>
      </w:r>
    </w:p>
    <w:p w:rsidR="005E699A" w:rsidRDefault="008E0475" w:rsidP="008E0475">
      <w:pPr>
        <w:pStyle w:val="libNormal"/>
        <w:rPr>
          <w:rtl/>
        </w:rPr>
      </w:pPr>
      <w:r w:rsidRPr="00B62130">
        <w:rPr>
          <w:rStyle w:val="libBold2Char"/>
          <w:rFonts w:hint="cs"/>
          <w:rtl/>
        </w:rPr>
        <w:t>نسيم الرياض في شرح شفا القاضي عياض</w:t>
      </w:r>
      <w:r w:rsidR="002235E8">
        <w:rPr>
          <w:rFonts w:hint="cs"/>
          <w:rtl/>
        </w:rPr>
        <w:t>،</w:t>
      </w:r>
      <w:r>
        <w:rPr>
          <w:rFonts w:hint="cs"/>
          <w:rtl/>
        </w:rPr>
        <w:t xml:space="preserve"> أحمد بن محمّد الخفاجيّ</w:t>
      </w:r>
      <w:r w:rsidR="002235E8">
        <w:rPr>
          <w:rFonts w:hint="cs"/>
          <w:rtl/>
        </w:rPr>
        <w:t>،</w:t>
      </w:r>
      <w:r>
        <w:rPr>
          <w:rFonts w:hint="cs"/>
          <w:rtl/>
        </w:rPr>
        <w:t xml:space="preserve"> الطبعة الأولى 1421 </w:t>
      </w:r>
      <w:r w:rsidR="002235E8">
        <w:rPr>
          <w:rFonts w:hint="cs"/>
          <w:rtl/>
        </w:rPr>
        <w:t>هـ</w:t>
      </w:r>
      <w:r>
        <w:rPr>
          <w:rFonts w:hint="cs"/>
          <w:rtl/>
        </w:rPr>
        <w:t xml:space="preserve"> دار الكتب العلميّة</w:t>
      </w:r>
      <w:r w:rsidR="002235E8">
        <w:rPr>
          <w:rFonts w:hint="cs"/>
          <w:rtl/>
        </w:rPr>
        <w:t>،</w:t>
      </w:r>
      <w:r>
        <w:rPr>
          <w:rFonts w:hint="cs"/>
          <w:rtl/>
        </w:rPr>
        <w:t xml:space="preserve"> بيروت</w:t>
      </w:r>
      <w:r w:rsidR="002235E8">
        <w:rPr>
          <w:rFonts w:hint="cs"/>
          <w:rtl/>
        </w:rPr>
        <w:t>.</w:t>
      </w:r>
    </w:p>
    <w:p w:rsidR="005E699A" w:rsidRDefault="005E699A" w:rsidP="005E699A">
      <w:pPr>
        <w:pStyle w:val="libNormal"/>
        <w:rPr>
          <w:rtl/>
        </w:rPr>
      </w:pPr>
      <w:r>
        <w:rPr>
          <w:rtl/>
        </w:rPr>
        <w:br w:type="page"/>
      </w:r>
    </w:p>
    <w:sdt>
      <w:sdtPr>
        <w:rPr>
          <w:rtl/>
        </w:rPr>
        <w:id w:val="13221584"/>
        <w:docPartObj>
          <w:docPartGallery w:val="Table of Contents"/>
          <w:docPartUnique/>
        </w:docPartObj>
      </w:sdtPr>
      <w:sdtEndPr>
        <w:rPr>
          <w:b w:val="0"/>
          <w:bCs w:val="0"/>
        </w:rPr>
      </w:sdtEndPr>
      <w:sdtContent>
        <w:p w:rsidR="005E699A" w:rsidRDefault="005E699A" w:rsidP="005E699A">
          <w:pPr>
            <w:pStyle w:val="libCenterBold1"/>
          </w:pPr>
          <w:r>
            <w:rPr>
              <w:rFonts w:hint="cs"/>
              <w:rtl/>
            </w:rPr>
            <w:t>الفهرس</w:t>
          </w:r>
        </w:p>
        <w:p w:rsidR="005E699A" w:rsidRDefault="005E699A">
          <w:pPr>
            <w:pStyle w:val="TOC2"/>
            <w:tabs>
              <w:tab w:val="right" w:leader="dot" w:pos="7786"/>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416696236" w:history="1">
            <w:r w:rsidRPr="005E37E6">
              <w:rPr>
                <w:rStyle w:val="Hyperlink"/>
                <w:rFonts w:hint="eastAsia"/>
                <w:noProof/>
                <w:rtl/>
              </w:rPr>
              <w:t>أصحاب</w:t>
            </w:r>
            <w:r w:rsidRPr="005E37E6">
              <w:rPr>
                <w:rStyle w:val="Hyperlink"/>
                <w:noProof/>
                <w:rtl/>
              </w:rPr>
              <w:t xml:space="preserve"> </w:t>
            </w:r>
            <w:r w:rsidRPr="005E37E6">
              <w:rPr>
                <w:rStyle w:val="Hyperlink"/>
                <w:rFonts w:hint="eastAsia"/>
                <w:noProof/>
                <w:rtl/>
              </w:rPr>
              <w:t>الردود</w:t>
            </w:r>
            <w:r w:rsidRPr="005E37E6">
              <w:rPr>
                <w:rStyle w:val="Hyperlink"/>
                <w:noProof/>
                <w:rtl/>
              </w:rPr>
              <w:t xml:space="preserve"> </w:t>
            </w:r>
            <w:r w:rsidRPr="005E37E6">
              <w:rPr>
                <w:rStyle w:val="Hyperlink"/>
                <w:rFonts w:hint="eastAsia"/>
                <w:noProof/>
                <w:rtl/>
              </w:rPr>
              <w:t>على</w:t>
            </w:r>
            <w:r w:rsidRPr="005E37E6">
              <w:rPr>
                <w:rStyle w:val="Hyperlink"/>
                <w:noProof/>
                <w:rtl/>
              </w:rPr>
              <w:t xml:space="preserve"> </w:t>
            </w:r>
            <w:r w:rsidRPr="005E37E6">
              <w:rPr>
                <w:rStyle w:val="Hyperlink"/>
                <w:rFonts w:hint="eastAsia"/>
                <w:noProof/>
                <w:rtl/>
              </w:rPr>
              <w:t>ابن</w:t>
            </w:r>
            <w:r w:rsidRPr="005E37E6">
              <w:rPr>
                <w:rStyle w:val="Hyperlink"/>
                <w:noProof/>
                <w:rtl/>
              </w:rPr>
              <w:t xml:space="preserve"> </w:t>
            </w:r>
            <w:r w:rsidRPr="005E37E6">
              <w:rPr>
                <w:rStyle w:val="Hyperlink"/>
                <w:rFonts w:hint="eastAsia"/>
                <w:noProof/>
                <w:rtl/>
              </w:rPr>
              <w:t>تَيمِيَه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Toc416696236 \h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5E699A" w:rsidRDefault="005E699A">
          <w:pPr>
            <w:pStyle w:val="TOC2"/>
            <w:tabs>
              <w:tab w:val="right" w:leader="dot" w:pos="7786"/>
            </w:tabs>
            <w:rPr>
              <w:rFonts w:asciiTheme="minorHAnsi" w:eastAsiaTheme="minorEastAsia" w:hAnsiTheme="minorHAnsi" w:cstheme="minorBidi"/>
              <w:noProof/>
              <w:color w:val="auto"/>
              <w:sz w:val="22"/>
              <w:szCs w:val="22"/>
              <w:rtl/>
            </w:rPr>
          </w:pPr>
          <w:hyperlink w:anchor="_Toc416696237" w:history="1">
            <w:r w:rsidRPr="005E37E6">
              <w:rPr>
                <w:rStyle w:val="Hyperlink"/>
                <w:rFonts w:hint="eastAsia"/>
                <w:noProof/>
                <w:rtl/>
              </w:rPr>
              <w:t>كلام</w:t>
            </w:r>
            <w:r w:rsidRPr="005E37E6">
              <w:rPr>
                <w:rStyle w:val="Hyperlink"/>
                <w:noProof/>
                <w:rtl/>
              </w:rPr>
              <w:t xml:space="preserve"> </w:t>
            </w:r>
            <w:r w:rsidRPr="005E37E6">
              <w:rPr>
                <w:rStyle w:val="Hyperlink"/>
                <w:rFonts w:hint="eastAsia"/>
                <w:noProof/>
                <w:rtl/>
              </w:rPr>
              <w:t>الذهبي</w:t>
            </w:r>
            <w:r w:rsidRPr="005E37E6">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Toc416696237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5E699A" w:rsidRDefault="005E699A">
          <w:pPr>
            <w:pStyle w:val="TOC2"/>
            <w:tabs>
              <w:tab w:val="right" w:leader="dot" w:pos="7786"/>
            </w:tabs>
            <w:rPr>
              <w:rFonts w:asciiTheme="minorHAnsi" w:eastAsiaTheme="minorEastAsia" w:hAnsiTheme="minorHAnsi" w:cstheme="minorBidi"/>
              <w:noProof/>
              <w:color w:val="auto"/>
              <w:sz w:val="22"/>
              <w:szCs w:val="22"/>
              <w:rtl/>
            </w:rPr>
          </w:pPr>
          <w:hyperlink w:anchor="_Toc416696238" w:history="1">
            <w:r w:rsidRPr="005E37E6">
              <w:rPr>
                <w:rStyle w:val="Hyperlink"/>
                <w:rFonts w:hint="eastAsia"/>
                <w:noProof/>
                <w:rtl/>
              </w:rPr>
              <w:t>ثَمّة</w:t>
            </w:r>
            <w:r w:rsidRPr="005E37E6">
              <w:rPr>
                <w:rStyle w:val="Hyperlink"/>
                <w:noProof/>
                <w:rtl/>
              </w:rPr>
              <w:t xml:space="preserve"> </w:t>
            </w:r>
            <w:r w:rsidRPr="005E37E6">
              <w:rPr>
                <w:rStyle w:val="Hyperlink"/>
                <w:rFonts w:hint="eastAsia"/>
                <w:noProof/>
                <w:rtl/>
              </w:rPr>
              <w:t>سؤال</w:t>
            </w:r>
            <w:r w:rsidRPr="005E37E6">
              <w:rPr>
                <w:rStyle w:val="Hyperlink"/>
                <w:noProof/>
                <w:rtl/>
              </w:rPr>
              <w:t xml:space="preserve"> </w:t>
            </w:r>
            <w:r w:rsidRPr="005E37E6">
              <w:rPr>
                <w:rStyle w:val="Hyperlink"/>
                <w:rFonts w:hint="eastAsia"/>
                <w:noProof/>
                <w:rtl/>
              </w:rPr>
              <w:t>للسَّلفيّة</w:t>
            </w:r>
            <w:r w:rsidRPr="005E37E6">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Toc416696238 \h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5E699A" w:rsidRDefault="005E699A">
          <w:pPr>
            <w:pStyle w:val="TOC2"/>
            <w:tabs>
              <w:tab w:val="right" w:leader="dot" w:pos="7786"/>
            </w:tabs>
            <w:rPr>
              <w:rFonts w:asciiTheme="minorHAnsi" w:eastAsiaTheme="minorEastAsia" w:hAnsiTheme="minorHAnsi" w:cstheme="minorBidi"/>
              <w:noProof/>
              <w:color w:val="auto"/>
              <w:sz w:val="22"/>
              <w:szCs w:val="22"/>
              <w:rtl/>
            </w:rPr>
          </w:pPr>
          <w:hyperlink w:anchor="_Toc416696239" w:history="1">
            <w:r w:rsidRPr="005E37E6">
              <w:rPr>
                <w:rStyle w:val="Hyperlink"/>
                <w:rFonts w:hint="eastAsia"/>
                <w:noProof/>
                <w:rtl/>
              </w:rPr>
              <w:t>انتساب</w:t>
            </w:r>
            <w:r w:rsidRPr="005E37E6">
              <w:rPr>
                <w:rStyle w:val="Hyperlink"/>
                <w:noProof/>
                <w:rtl/>
              </w:rPr>
              <w:t xml:space="preserve"> </w:t>
            </w:r>
            <w:r w:rsidRPr="005E37E6">
              <w:rPr>
                <w:rStyle w:val="Hyperlink"/>
                <w:rFonts w:hint="eastAsia"/>
                <w:noProof/>
                <w:rtl/>
              </w:rPr>
              <w:t>ابن</w:t>
            </w:r>
            <w:r w:rsidRPr="005E37E6">
              <w:rPr>
                <w:rStyle w:val="Hyperlink"/>
                <w:noProof/>
                <w:rtl/>
              </w:rPr>
              <w:t xml:space="preserve"> </w:t>
            </w:r>
            <w:r w:rsidRPr="005E37E6">
              <w:rPr>
                <w:rStyle w:val="Hyperlink"/>
                <w:rFonts w:hint="eastAsia"/>
                <w:noProof/>
                <w:rtl/>
              </w:rPr>
              <w:t>تيميه</w:t>
            </w:r>
            <w:r w:rsidRPr="005E37E6">
              <w:rPr>
                <w:rStyle w:val="Hyperlink"/>
                <w:noProof/>
                <w:rtl/>
              </w:rPr>
              <w:t xml:space="preserve"> </w:t>
            </w:r>
            <w:r w:rsidRPr="005E37E6">
              <w:rPr>
                <w:rStyle w:val="Hyperlink"/>
                <w:rFonts w:hint="eastAsia"/>
                <w:noProof/>
                <w:rtl/>
              </w:rPr>
              <w:t>إلى</w:t>
            </w:r>
            <w:r w:rsidRPr="005E37E6">
              <w:rPr>
                <w:rStyle w:val="Hyperlink"/>
                <w:noProof/>
                <w:rtl/>
              </w:rPr>
              <w:t xml:space="preserve"> </w:t>
            </w:r>
            <w:r w:rsidRPr="005E37E6">
              <w:rPr>
                <w:rStyle w:val="Hyperlink"/>
                <w:rFonts w:hint="eastAsia"/>
                <w:noProof/>
                <w:rtl/>
              </w:rPr>
              <w:t>مذهب</w:t>
            </w:r>
            <w:r w:rsidRPr="005E37E6">
              <w:rPr>
                <w:rStyle w:val="Hyperlink"/>
                <w:noProof/>
                <w:rtl/>
              </w:rPr>
              <w:t xml:space="preserve"> </w:t>
            </w:r>
            <w:r w:rsidRPr="005E37E6">
              <w:rPr>
                <w:rStyle w:val="Hyperlink"/>
                <w:rFonts w:hint="eastAsia"/>
                <w:noProof/>
                <w:rtl/>
              </w:rPr>
              <w:t>أحمد</w:t>
            </w:r>
            <w:r w:rsidRPr="005E37E6">
              <w:rPr>
                <w:rStyle w:val="Hyperlink"/>
                <w:noProof/>
                <w:rtl/>
              </w:rPr>
              <w:t xml:space="preserve"> </w:t>
            </w:r>
            <w:r w:rsidRPr="005E37E6">
              <w:rPr>
                <w:rStyle w:val="Hyperlink"/>
                <w:rFonts w:hint="eastAsia"/>
                <w:noProof/>
                <w:rtl/>
              </w:rPr>
              <w:t>بن</w:t>
            </w:r>
            <w:r w:rsidRPr="005E37E6">
              <w:rPr>
                <w:rStyle w:val="Hyperlink"/>
                <w:noProof/>
                <w:rtl/>
              </w:rPr>
              <w:t xml:space="preserve"> </w:t>
            </w:r>
            <w:r w:rsidRPr="005E37E6">
              <w:rPr>
                <w:rStyle w:val="Hyperlink"/>
                <w:rFonts w:hint="eastAsia"/>
                <w:noProof/>
                <w:rtl/>
              </w:rPr>
              <w:t>حنبل</w:t>
            </w:r>
            <w:r w:rsidRPr="005E37E6">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Toc416696239 \h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5E699A" w:rsidRDefault="005E699A">
          <w:pPr>
            <w:pStyle w:val="TOC2"/>
            <w:tabs>
              <w:tab w:val="right" w:leader="dot" w:pos="7786"/>
            </w:tabs>
            <w:rPr>
              <w:rFonts w:asciiTheme="minorHAnsi" w:eastAsiaTheme="minorEastAsia" w:hAnsiTheme="minorHAnsi" w:cstheme="minorBidi"/>
              <w:noProof/>
              <w:color w:val="auto"/>
              <w:sz w:val="22"/>
              <w:szCs w:val="22"/>
              <w:rtl/>
            </w:rPr>
          </w:pPr>
          <w:hyperlink w:anchor="_Toc416696240" w:history="1">
            <w:r w:rsidRPr="005E37E6">
              <w:rPr>
                <w:rStyle w:val="Hyperlink"/>
                <w:rFonts w:hint="eastAsia"/>
                <w:noProof/>
                <w:rtl/>
              </w:rPr>
              <w:t>خداعه</w:t>
            </w:r>
            <w:r w:rsidRPr="005E37E6">
              <w:rPr>
                <w:rStyle w:val="Hyperlink"/>
                <w:noProof/>
                <w:rtl/>
              </w:rPr>
              <w:t xml:space="preserve"> </w:t>
            </w:r>
            <w:r w:rsidRPr="005E37E6">
              <w:rPr>
                <w:rStyle w:val="Hyperlink"/>
                <w:rFonts w:hint="eastAsia"/>
                <w:noProof/>
                <w:rtl/>
              </w:rPr>
              <w:t>لعوامّ</w:t>
            </w:r>
            <w:r w:rsidRPr="005E37E6">
              <w:rPr>
                <w:rStyle w:val="Hyperlink"/>
                <w:noProof/>
                <w:rtl/>
              </w:rPr>
              <w:t xml:space="preserve"> </w:t>
            </w:r>
            <w:r w:rsidRPr="005E37E6">
              <w:rPr>
                <w:rStyle w:val="Hyperlink"/>
                <w:rFonts w:hint="eastAsia"/>
                <w:noProof/>
                <w:rtl/>
              </w:rPr>
              <w:t>الناس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Toc416696240 \h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5E699A" w:rsidRDefault="005E699A">
          <w:pPr>
            <w:pStyle w:val="TOC2"/>
            <w:tabs>
              <w:tab w:val="right" w:leader="dot" w:pos="7786"/>
            </w:tabs>
            <w:rPr>
              <w:rFonts w:asciiTheme="minorHAnsi" w:eastAsiaTheme="minorEastAsia" w:hAnsiTheme="minorHAnsi" w:cstheme="minorBidi"/>
              <w:noProof/>
              <w:color w:val="auto"/>
              <w:sz w:val="22"/>
              <w:szCs w:val="22"/>
              <w:rtl/>
            </w:rPr>
          </w:pPr>
          <w:hyperlink w:anchor="_Toc416696241" w:history="1">
            <w:r w:rsidRPr="005E37E6">
              <w:rPr>
                <w:rStyle w:val="Hyperlink"/>
                <w:rFonts w:hint="eastAsia"/>
                <w:noProof/>
                <w:rtl/>
              </w:rPr>
              <w:t>محايلته</w:t>
            </w:r>
            <w:r w:rsidRPr="005E37E6">
              <w:rPr>
                <w:rStyle w:val="Hyperlink"/>
                <w:noProof/>
                <w:rtl/>
              </w:rPr>
              <w:t xml:space="preserve"> </w:t>
            </w:r>
            <w:r w:rsidRPr="005E37E6">
              <w:rPr>
                <w:rStyle w:val="Hyperlink"/>
                <w:rFonts w:hint="eastAsia"/>
                <w:noProof/>
                <w:rtl/>
              </w:rPr>
              <w:t>للعلماء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Toc416696241 \h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5E699A" w:rsidRDefault="005E699A">
          <w:pPr>
            <w:pStyle w:val="TOC2"/>
            <w:tabs>
              <w:tab w:val="right" w:leader="dot" w:pos="7786"/>
            </w:tabs>
            <w:rPr>
              <w:rFonts w:asciiTheme="minorHAnsi" w:eastAsiaTheme="minorEastAsia" w:hAnsiTheme="minorHAnsi" w:cstheme="minorBidi"/>
              <w:noProof/>
              <w:color w:val="auto"/>
              <w:sz w:val="22"/>
              <w:szCs w:val="22"/>
              <w:rtl/>
            </w:rPr>
          </w:pPr>
          <w:hyperlink w:anchor="_Toc416696242" w:history="1">
            <w:r w:rsidRPr="005E37E6">
              <w:rPr>
                <w:rStyle w:val="Hyperlink"/>
                <w:rFonts w:hint="eastAsia"/>
                <w:noProof/>
                <w:rtl/>
              </w:rPr>
              <w:t>التزام</w:t>
            </w:r>
            <w:r w:rsidRPr="005E37E6">
              <w:rPr>
                <w:rStyle w:val="Hyperlink"/>
                <w:noProof/>
                <w:rtl/>
              </w:rPr>
              <w:t xml:space="preserve"> </w:t>
            </w:r>
            <w:r w:rsidRPr="005E37E6">
              <w:rPr>
                <w:rStyle w:val="Hyperlink"/>
                <w:rFonts w:hint="eastAsia"/>
                <w:noProof/>
                <w:rtl/>
              </w:rPr>
              <w:t>ابن</w:t>
            </w:r>
            <w:r w:rsidRPr="005E37E6">
              <w:rPr>
                <w:rStyle w:val="Hyperlink"/>
                <w:noProof/>
                <w:rtl/>
              </w:rPr>
              <w:t xml:space="preserve"> </w:t>
            </w:r>
            <w:r w:rsidRPr="005E37E6">
              <w:rPr>
                <w:rStyle w:val="Hyperlink"/>
                <w:rFonts w:hint="eastAsia"/>
                <w:noProof/>
                <w:rtl/>
              </w:rPr>
              <w:t>تيميه</w:t>
            </w:r>
            <w:r w:rsidRPr="005E37E6">
              <w:rPr>
                <w:rStyle w:val="Hyperlink"/>
                <w:noProof/>
                <w:rtl/>
              </w:rPr>
              <w:t xml:space="preserve"> </w:t>
            </w:r>
            <w:r w:rsidRPr="005E37E6">
              <w:rPr>
                <w:rStyle w:val="Hyperlink"/>
                <w:rFonts w:hint="eastAsia"/>
                <w:noProof/>
                <w:rtl/>
              </w:rPr>
              <w:t>للتقيّة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Toc416696242 \h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5E699A" w:rsidRDefault="005E699A">
          <w:pPr>
            <w:pStyle w:val="TOC2"/>
            <w:tabs>
              <w:tab w:val="right" w:leader="dot" w:pos="7786"/>
            </w:tabs>
            <w:rPr>
              <w:rFonts w:asciiTheme="minorHAnsi" w:eastAsiaTheme="minorEastAsia" w:hAnsiTheme="minorHAnsi" w:cstheme="minorBidi"/>
              <w:noProof/>
              <w:color w:val="auto"/>
              <w:sz w:val="22"/>
              <w:szCs w:val="22"/>
              <w:rtl/>
            </w:rPr>
          </w:pPr>
          <w:hyperlink w:anchor="_Toc416696243" w:history="1">
            <w:r w:rsidRPr="005E37E6">
              <w:rPr>
                <w:rStyle w:val="Hyperlink"/>
                <w:rFonts w:hint="eastAsia"/>
                <w:noProof/>
                <w:rtl/>
              </w:rPr>
              <w:t>ابن</w:t>
            </w:r>
            <w:r w:rsidRPr="005E37E6">
              <w:rPr>
                <w:rStyle w:val="Hyperlink"/>
                <w:noProof/>
                <w:rtl/>
              </w:rPr>
              <w:t xml:space="preserve"> </w:t>
            </w:r>
            <w:r w:rsidRPr="005E37E6">
              <w:rPr>
                <w:rStyle w:val="Hyperlink"/>
                <w:rFonts w:hint="eastAsia"/>
                <w:noProof/>
                <w:rtl/>
              </w:rPr>
              <w:t>تيميه</w:t>
            </w:r>
            <w:r w:rsidRPr="005E37E6">
              <w:rPr>
                <w:rStyle w:val="Hyperlink"/>
                <w:noProof/>
                <w:rtl/>
              </w:rPr>
              <w:t xml:space="preserve"> </w:t>
            </w:r>
            <w:r w:rsidRPr="005E37E6">
              <w:rPr>
                <w:rStyle w:val="Hyperlink"/>
                <w:rFonts w:hint="eastAsia"/>
                <w:noProof/>
                <w:rtl/>
              </w:rPr>
              <w:t>مدلّس</w:t>
            </w:r>
            <w:r w:rsidRPr="005E37E6">
              <w:rPr>
                <w:rStyle w:val="Hyperlink"/>
                <w:noProof/>
                <w:rtl/>
              </w:rPr>
              <w:t xml:space="preserve"> </w:t>
            </w:r>
            <w:r w:rsidRPr="005E37E6">
              <w:rPr>
                <w:rStyle w:val="Hyperlink"/>
                <w:rFonts w:hint="eastAsia"/>
                <w:noProof/>
                <w:rtl/>
              </w:rPr>
              <w:t>مزوّر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Toc416696243 \h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5E699A" w:rsidRDefault="005E699A">
          <w:pPr>
            <w:pStyle w:val="TOC2"/>
            <w:tabs>
              <w:tab w:val="right" w:leader="dot" w:pos="7786"/>
            </w:tabs>
            <w:rPr>
              <w:rFonts w:asciiTheme="minorHAnsi" w:eastAsiaTheme="minorEastAsia" w:hAnsiTheme="minorHAnsi" w:cstheme="minorBidi"/>
              <w:noProof/>
              <w:color w:val="auto"/>
              <w:sz w:val="22"/>
              <w:szCs w:val="22"/>
              <w:rtl/>
            </w:rPr>
          </w:pPr>
          <w:hyperlink w:anchor="_Toc416696244" w:history="1">
            <w:r w:rsidRPr="005E37E6">
              <w:rPr>
                <w:rStyle w:val="Hyperlink"/>
                <w:rFonts w:hint="eastAsia"/>
                <w:noProof/>
                <w:rtl/>
              </w:rPr>
              <w:t>أساليب</w:t>
            </w:r>
            <w:r w:rsidRPr="005E37E6">
              <w:rPr>
                <w:rStyle w:val="Hyperlink"/>
                <w:noProof/>
                <w:rtl/>
              </w:rPr>
              <w:t xml:space="preserve"> </w:t>
            </w:r>
            <w:r w:rsidRPr="005E37E6">
              <w:rPr>
                <w:rStyle w:val="Hyperlink"/>
                <w:rFonts w:hint="eastAsia"/>
                <w:noProof/>
                <w:rtl/>
              </w:rPr>
              <w:t>التيمية</w:t>
            </w:r>
            <w:r w:rsidRPr="005E37E6">
              <w:rPr>
                <w:rStyle w:val="Hyperlink"/>
                <w:noProof/>
                <w:rtl/>
              </w:rPr>
              <w:t xml:space="preserve"> </w:t>
            </w:r>
            <w:r w:rsidRPr="005E37E6">
              <w:rPr>
                <w:rStyle w:val="Hyperlink"/>
                <w:rFonts w:hint="eastAsia"/>
                <w:noProof/>
                <w:rtl/>
              </w:rPr>
              <w:t>في</w:t>
            </w:r>
            <w:r w:rsidRPr="005E37E6">
              <w:rPr>
                <w:rStyle w:val="Hyperlink"/>
                <w:noProof/>
                <w:rtl/>
              </w:rPr>
              <w:t xml:space="preserve"> </w:t>
            </w:r>
            <w:r w:rsidRPr="005E37E6">
              <w:rPr>
                <w:rStyle w:val="Hyperlink"/>
                <w:rFonts w:hint="eastAsia"/>
                <w:noProof/>
                <w:rtl/>
              </w:rPr>
              <w:t>خداع</w:t>
            </w:r>
            <w:r w:rsidRPr="005E37E6">
              <w:rPr>
                <w:rStyle w:val="Hyperlink"/>
                <w:noProof/>
                <w:rtl/>
              </w:rPr>
              <w:t xml:space="preserve"> </w:t>
            </w:r>
            <w:r w:rsidRPr="005E37E6">
              <w:rPr>
                <w:rStyle w:val="Hyperlink"/>
                <w:rFonts w:hint="eastAsia"/>
                <w:noProof/>
                <w:rtl/>
              </w:rPr>
              <w:t>المسلمين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Toc416696244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5E699A" w:rsidRDefault="005E699A">
          <w:pPr>
            <w:pStyle w:val="TOC2"/>
            <w:tabs>
              <w:tab w:val="right" w:leader="dot" w:pos="7786"/>
            </w:tabs>
            <w:rPr>
              <w:rFonts w:asciiTheme="minorHAnsi" w:eastAsiaTheme="minorEastAsia" w:hAnsiTheme="minorHAnsi" w:cstheme="minorBidi"/>
              <w:noProof/>
              <w:color w:val="auto"/>
              <w:sz w:val="22"/>
              <w:szCs w:val="22"/>
              <w:rtl/>
            </w:rPr>
          </w:pPr>
          <w:hyperlink w:anchor="_Toc416696245" w:history="1">
            <w:r w:rsidRPr="005E37E6">
              <w:rPr>
                <w:rStyle w:val="Hyperlink"/>
                <w:rFonts w:hint="eastAsia"/>
                <w:noProof/>
                <w:rtl/>
              </w:rPr>
              <w:t>مخالفة</w:t>
            </w:r>
            <w:r w:rsidRPr="005E37E6">
              <w:rPr>
                <w:rStyle w:val="Hyperlink"/>
                <w:noProof/>
                <w:rtl/>
              </w:rPr>
              <w:t xml:space="preserve"> </w:t>
            </w:r>
            <w:r w:rsidRPr="005E37E6">
              <w:rPr>
                <w:rStyle w:val="Hyperlink"/>
                <w:rFonts w:hint="eastAsia"/>
                <w:noProof/>
                <w:rtl/>
              </w:rPr>
              <w:t>الأئمّة</w:t>
            </w:r>
            <w:r w:rsidRPr="005E37E6">
              <w:rPr>
                <w:rStyle w:val="Hyperlink"/>
                <w:noProof/>
                <w:rtl/>
              </w:rPr>
              <w:t xml:space="preserve"> </w:t>
            </w:r>
            <w:r w:rsidRPr="005E37E6">
              <w:rPr>
                <w:rStyle w:val="Hyperlink"/>
                <w:rFonts w:hint="eastAsia"/>
                <w:noProof/>
                <w:rtl/>
              </w:rPr>
              <w:t>الأربعة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Toc416696245 \h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5E699A" w:rsidRDefault="005E699A">
          <w:pPr>
            <w:pStyle w:val="TOC2"/>
            <w:tabs>
              <w:tab w:val="right" w:leader="dot" w:pos="7786"/>
            </w:tabs>
            <w:rPr>
              <w:rFonts w:asciiTheme="minorHAnsi" w:eastAsiaTheme="minorEastAsia" w:hAnsiTheme="minorHAnsi" w:cstheme="minorBidi"/>
              <w:noProof/>
              <w:color w:val="auto"/>
              <w:sz w:val="22"/>
              <w:szCs w:val="22"/>
              <w:rtl/>
            </w:rPr>
          </w:pPr>
          <w:hyperlink w:anchor="_Toc416696246" w:history="1">
            <w:r w:rsidRPr="005E37E6">
              <w:rPr>
                <w:rStyle w:val="Hyperlink"/>
                <w:rFonts w:hint="eastAsia"/>
                <w:noProof/>
                <w:rtl/>
              </w:rPr>
              <w:t>وقال</w:t>
            </w:r>
            <w:r w:rsidRPr="005E37E6">
              <w:rPr>
                <w:rStyle w:val="Hyperlink"/>
                <w:noProof/>
                <w:rtl/>
              </w:rPr>
              <w:t xml:space="preserve"> </w:t>
            </w:r>
            <w:r w:rsidRPr="005E37E6">
              <w:rPr>
                <w:rStyle w:val="Hyperlink"/>
                <w:rFonts w:hint="eastAsia"/>
                <w:noProof/>
                <w:rtl/>
              </w:rPr>
              <w:t>في</w:t>
            </w:r>
            <w:r w:rsidRPr="005E37E6">
              <w:rPr>
                <w:rStyle w:val="Hyperlink"/>
                <w:noProof/>
                <w:rtl/>
              </w:rPr>
              <w:t xml:space="preserve"> </w:t>
            </w:r>
            <w:r w:rsidRPr="005E37E6">
              <w:rPr>
                <w:rStyle w:val="Hyperlink"/>
                <w:rFonts w:hint="eastAsia"/>
                <w:noProof/>
                <w:rtl/>
              </w:rPr>
              <w:t>كتابه</w:t>
            </w:r>
            <w:r w:rsidRPr="005E37E6">
              <w:rPr>
                <w:rStyle w:val="Hyperlink"/>
                <w:noProof/>
                <w:rtl/>
              </w:rPr>
              <w:t xml:space="preserve"> </w:t>
            </w:r>
            <w:r w:rsidRPr="005E37E6">
              <w:rPr>
                <w:rStyle w:val="Hyperlink"/>
                <w:rFonts w:hint="eastAsia"/>
                <w:noProof/>
                <w:rtl/>
              </w:rPr>
              <w:t>الجوهر</w:t>
            </w:r>
            <w:r w:rsidRPr="005E37E6">
              <w:rPr>
                <w:rStyle w:val="Hyperlink"/>
                <w:noProof/>
                <w:rtl/>
              </w:rPr>
              <w:t xml:space="preserve"> </w:t>
            </w:r>
            <w:r w:rsidRPr="005E37E6">
              <w:rPr>
                <w:rStyle w:val="Hyperlink"/>
                <w:rFonts w:hint="eastAsia"/>
                <w:noProof/>
                <w:rtl/>
              </w:rPr>
              <w:t>المنظّم</w:t>
            </w:r>
            <w:r w:rsidRPr="005E37E6">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Toc416696246 \h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5E699A" w:rsidRDefault="005E699A">
          <w:pPr>
            <w:pStyle w:val="TOC2"/>
            <w:tabs>
              <w:tab w:val="right" w:leader="dot" w:pos="7786"/>
            </w:tabs>
            <w:rPr>
              <w:rFonts w:asciiTheme="minorHAnsi" w:eastAsiaTheme="minorEastAsia" w:hAnsiTheme="minorHAnsi" w:cstheme="minorBidi"/>
              <w:noProof/>
              <w:color w:val="auto"/>
              <w:sz w:val="22"/>
              <w:szCs w:val="22"/>
              <w:rtl/>
            </w:rPr>
          </w:pPr>
          <w:hyperlink w:anchor="_Toc416696247" w:history="1">
            <w:r w:rsidRPr="005E37E6">
              <w:rPr>
                <w:rStyle w:val="Hyperlink"/>
                <w:rFonts w:hint="eastAsia"/>
                <w:noProof/>
                <w:rtl/>
              </w:rPr>
              <w:t>سيماء</w:t>
            </w:r>
            <w:r w:rsidRPr="005E37E6">
              <w:rPr>
                <w:rStyle w:val="Hyperlink"/>
                <w:noProof/>
                <w:rtl/>
              </w:rPr>
              <w:t xml:space="preserve"> </w:t>
            </w:r>
            <w:r w:rsidRPr="005E37E6">
              <w:rPr>
                <w:rStyle w:val="Hyperlink"/>
                <w:rFonts w:hint="eastAsia"/>
                <w:noProof/>
                <w:rtl/>
              </w:rPr>
              <w:t>الخوارج</w:t>
            </w:r>
            <w:r w:rsidRPr="005E37E6">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Toc416696247 \h</w:instrText>
            </w:r>
            <w:r>
              <w:rPr>
                <w:noProof/>
                <w:webHidden/>
                <w:rtl/>
              </w:rPr>
              <w:instrText xml:space="preserve"> </w:instrText>
            </w:r>
            <w:r>
              <w:rPr>
                <w:noProof/>
                <w:webHidden/>
                <w:rtl/>
              </w:rPr>
            </w:r>
            <w:r>
              <w:rPr>
                <w:noProof/>
                <w:webHidden/>
                <w:rtl/>
              </w:rPr>
              <w:fldChar w:fldCharType="separate"/>
            </w:r>
            <w:r>
              <w:rPr>
                <w:noProof/>
                <w:webHidden/>
                <w:rtl/>
              </w:rPr>
              <w:t>83</w:t>
            </w:r>
            <w:r>
              <w:rPr>
                <w:noProof/>
                <w:webHidden/>
                <w:rtl/>
              </w:rPr>
              <w:fldChar w:fldCharType="end"/>
            </w:r>
          </w:hyperlink>
        </w:p>
        <w:p w:rsidR="005E699A" w:rsidRDefault="005E699A">
          <w:pPr>
            <w:pStyle w:val="TOC2"/>
            <w:tabs>
              <w:tab w:val="right" w:leader="dot" w:pos="7786"/>
            </w:tabs>
            <w:rPr>
              <w:rFonts w:asciiTheme="minorHAnsi" w:eastAsiaTheme="minorEastAsia" w:hAnsiTheme="minorHAnsi" w:cstheme="minorBidi"/>
              <w:noProof/>
              <w:color w:val="auto"/>
              <w:sz w:val="22"/>
              <w:szCs w:val="22"/>
              <w:rtl/>
            </w:rPr>
          </w:pPr>
          <w:hyperlink w:anchor="_Toc416696248" w:history="1">
            <w:r w:rsidRPr="005E37E6">
              <w:rPr>
                <w:rStyle w:val="Hyperlink"/>
                <w:rFonts w:hint="eastAsia"/>
                <w:noProof/>
                <w:rtl/>
              </w:rPr>
              <w:t>تأخّر</w:t>
            </w:r>
            <w:r w:rsidRPr="005E37E6">
              <w:rPr>
                <w:rStyle w:val="Hyperlink"/>
                <w:noProof/>
                <w:rtl/>
              </w:rPr>
              <w:t xml:space="preserve"> </w:t>
            </w:r>
            <w:r w:rsidRPr="005E37E6">
              <w:rPr>
                <w:rStyle w:val="Hyperlink"/>
                <w:rFonts w:hint="eastAsia"/>
                <w:noProof/>
                <w:rtl/>
              </w:rPr>
              <w:t>إسلام</w:t>
            </w:r>
            <w:r w:rsidRPr="005E37E6">
              <w:rPr>
                <w:rStyle w:val="Hyperlink"/>
                <w:noProof/>
                <w:rtl/>
              </w:rPr>
              <w:t xml:space="preserve"> </w:t>
            </w:r>
            <w:r w:rsidRPr="005E37E6">
              <w:rPr>
                <w:rStyle w:val="Hyperlink"/>
                <w:rFonts w:hint="eastAsia"/>
                <w:noProof/>
                <w:rtl/>
              </w:rPr>
              <w:t>نَجْد</w:t>
            </w:r>
            <w:r w:rsidRPr="005E37E6">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Toc416696248 \h</w:instrText>
            </w:r>
            <w:r>
              <w:rPr>
                <w:noProof/>
                <w:webHidden/>
                <w:rtl/>
              </w:rPr>
              <w:instrText xml:space="preserve"> </w:instrText>
            </w:r>
            <w:r>
              <w:rPr>
                <w:noProof/>
                <w:webHidden/>
                <w:rtl/>
              </w:rPr>
            </w:r>
            <w:r>
              <w:rPr>
                <w:noProof/>
                <w:webHidden/>
                <w:rtl/>
              </w:rPr>
              <w:fldChar w:fldCharType="separate"/>
            </w:r>
            <w:r>
              <w:rPr>
                <w:noProof/>
                <w:webHidden/>
                <w:rtl/>
              </w:rPr>
              <w:t>86</w:t>
            </w:r>
            <w:r>
              <w:rPr>
                <w:noProof/>
                <w:webHidden/>
                <w:rtl/>
              </w:rPr>
              <w:fldChar w:fldCharType="end"/>
            </w:r>
          </w:hyperlink>
        </w:p>
        <w:p w:rsidR="005E699A" w:rsidRDefault="005E699A">
          <w:pPr>
            <w:pStyle w:val="TOC2"/>
            <w:tabs>
              <w:tab w:val="right" w:leader="dot" w:pos="7786"/>
            </w:tabs>
            <w:rPr>
              <w:rFonts w:asciiTheme="minorHAnsi" w:eastAsiaTheme="minorEastAsia" w:hAnsiTheme="minorHAnsi" w:cstheme="minorBidi"/>
              <w:noProof/>
              <w:color w:val="auto"/>
              <w:sz w:val="22"/>
              <w:szCs w:val="22"/>
              <w:rtl/>
            </w:rPr>
          </w:pPr>
          <w:hyperlink w:anchor="_Toc416696249" w:history="1">
            <w:r w:rsidRPr="005E37E6">
              <w:rPr>
                <w:rStyle w:val="Hyperlink"/>
                <w:rFonts w:hint="eastAsia"/>
                <w:noProof/>
                <w:rtl/>
              </w:rPr>
              <w:t>نزول</w:t>
            </w:r>
            <w:r w:rsidRPr="005E37E6">
              <w:rPr>
                <w:rStyle w:val="Hyperlink"/>
                <w:noProof/>
                <w:rtl/>
              </w:rPr>
              <w:t xml:space="preserve"> </w:t>
            </w:r>
            <w:r w:rsidRPr="005E37E6">
              <w:rPr>
                <w:rStyle w:val="Hyperlink"/>
                <w:rFonts w:hint="eastAsia"/>
                <w:noProof/>
                <w:rtl/>
              </w:rPr>
              <w:t>سورة</w:t>
            </w:r>
            <w:r w:rsidRPr="005E37E6">
              <w:rPr>
                <w:rStyle w:val="Hyperlink"/>
                <w:noProof/>
                <w:rtl/>
              </w:rPr>
              <w:t xml:space="preserve"> </w:t>
            </w:r>
            <w:r w:rsidRPr="005E37E6">
              <w:rPr>
                <w:rStyle w:val="Hyperlink"/>
                <w:rFonts w:hint="eastAsia"/>
                <w:noProof/>
                <w:rtl/>
              </w:rPr>
              <w:t>الحجرات</w:t>
            </w:r>
            <w:r w:rsidRPr="005E37E6">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Toc416696249 \h</w:instrText>
            </w:r>
            <w:r>
              <w:rPr>
                <w:noProof/>
                <w:webHidden/>
                <w:rtl/>
              </w:rPr>
              <w:instrText xml:space="preserve"> </w:instrText>
            </w:r>
            <w:r>
              <w:rPr>
                <w:noProof/>
                <w:webHidden/>
                <w:rtl/>
              </w:rPr>
            </w:r>
            <w:r>
              <w:rPr>
                <w:noProof/>
                <w:webHidden/>
                <w:rtl/>
              </w:rPr>
              <w:fldChar w:fldCharType="separate"/>
            </w:r>
            <w:r>
              <w:rPr>
                <w:noProof/>
                <w:webHidden/>
                <w:rtl/>
              </w:rPr>
              <w:t>86</w:t>
            </w:r>
            <w:r>
              <w:rPr>
                <w:noProof/>
                <w:webHidden/>
                <w:rtl/>
              </w:rPr>
              <w:fldChar w:fldCharType="end"/>
            </w:r>
          </w:hyperlink>
        </w:p>
        <w:p w:rsidR="005E699A" w:rsidRDefault="005E699A">
          <w:pPr>
            <w:pStyle w:val="TOC2"/>
            <w:tabs>
              <w:tab w:val="right" w:leader="dot" w:pos="7786"/>
            </w:tabs>
            <w:rPr>
              <w:rFonts w:asciiTheme="minorHAnsi" w:eastAsiaTheme="minorEastAsia" w:hAnsiTheme="minorHAnsi" w:cstheme="minorBidi"/>
              <w:noProof/>
              <w:color w:val="auto"/>
              <w:sz w:val="22"/>
              <w:szCs w:val="22"/>
              <w:rtl/>
            </w:rPr>
          </w:pPr>
          <w:hyperlink w:anchor="_Toc416696250" w:history="1">
            <w:r w:rsidRPr="005E37E6">
              <w:rPr>
                <w:rStyle w:val="Hyperlink"/>
                <w:rFonts w:hint="eastAsia"/>
                <w:noProof/>
                <w:rtl/>
              </w:rPr>
              <w:t>وفد</w:t>
            </w:r>
            <w:r w:rsidRPr="005E37E6">
              <w:rPr>
                <w:rStyle w:val="Hyperlink"/>
                <w:noProof/>
                <w:rtl/>
              </w:rPr>
              <w:t xml:space="preserve"> </w:t>
            </w:r>
            <w:r w:rsidRPr="005E37E6">
              <w:rPr>
                <w:rStyle w:val="Hyperlink"/>
                <w:rFonts w:hint="eastAsia"/>
                <w:noProof/>
                <w:rtl/>
              </w:rPr>
              <w:t>تميم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Toc416696250 \h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5E699A" w:rsidRDefault="005E699A">
          <w:pPr>
            <w:pStyle w:val="TOC2"/>
            <w:tabs>
              <w:tab w:val="right" w:leader="dot" w:pos="7786"/>
            </w:tabs>
            <w:rPr>
              <w:rFonts w:asciiTheme="minorHAnsi" w:eastAsiaTheme="minorEastAsia" w:hAnsiTheme="minorHAnsi" w:cstheme="minorBidi"/>
              <w:noProof/>
              <w:color w:val="auto"/>
              <w:sz w:val="22"/>
              <w:szCs w:val="22"/>
              <w:rtl/>
            </w:rPr>
          </w:pPr>
          <w:hyperlink w:anchor="_Toc416696251" w:history="1">
            <w:r w:rsidRPr="005E37E6">
              <w:rPr>
                <w:rStyle w:val="Hyperlink"/>
                <w:rFonts w:hint="eastAsia"/>
                <w:noProof/>
                <w:rtl/>
              </w:rPr>
              <w:t>عامر</w:t>
            </w:r>
            <w:r w:rsidRPr="005E37E6">
              <w:rPr>
                <w:rStyle w:val="Hyperlink"/>
                <w:noProof/>
                <w:rtl/>
              </w:rPr>
              <w:t xml:space="preserve"> </w:t>
            </w:r>
            <w:r w:rsidRPr="005E37E6">
              <w:rPr>
                <w:rStyle w:val="Hyperlink"/>
                <w:rFonts w:hint="eastAsia"/>
                <w:noProof/>
                <w:rtl/>
              </w:rPr>
              <w:t>بن</w:t>
            </w:r>
            <w:r w:rsidRPr="005E37E6">
              <w:rPr>
                <w:rStyle w:val="Hyperlink"/>
                <w:noProof/>
                <w:rtl/>
              </w:rPr>
              <w:t xml:space="preserve"> </w:t>
            </w:r>
            <w:r w:rsidRPr="005E37E6">
              <w:rPr>
                <w:rStyle w:val="Hyperlink"/>
                <w:rFonts w:hint="eastAsia"/>
                <w:noProof/>
                <w:rtl/>
              </w:rPr>
              <w:t>الطّفيل</w:t>
            </w:r>
            <w:r w:rsidRPr="005E37E6">
              <w:rPr>
                <w:rStyle w:val="Hyperlink"/>
                <w:noProof/>
                <w:rtl/>
              </w:rPr>
              <w:t xml:space="preserve"> </w:t>
            </w:r>
            <w:r w:rsidRPr="005E37E6">
              <w:rPr>
                <w:rStyle w:val="Hyperlink"/>
                <w:rFonts w:hint="eastAsia"/>
                <w:noProof/>
                <w:rtl/>
              </w:rPr>
              <w:t>يأتمر</w:t>
            </w:r>
            <w:r w:rsidRPr="005E37E6">
              <w:rPr>
                <w:rStyle w:val="Hyperlink"/>
                <w:noProof/>
                <w:rtl/>
              </w:rPr>
              <w:t xml:space="preserve"> </w:t>
            </w:r>
            <w:r w:rsidRPr="005E37E6">
              <w:rPr>
                <w:rStyle w:val="Hyperlink"/>
                <w:rFonts w:hint="eastAsia"/>
                <w:noProof/>
                <w:rtl/>
              </w:rPr>
              <w:t>بقتل</w:t>
            </w:r>
            <w:r w:rsidRPr="005E37E6">
              <w:rPr>
                <w:rStyle w:val="Hyperlink"/>
                <w:noProof/>
                <w:rtl/>
              </w:rPr>
              <w:t xml:space="preserve"> </w:t>
            </w:r>
            <w:r w:rsidRPr="005E37E6">
              <w:rPr>
                <w:rStyle w:val="Hyperlink"/>
                <w:rFonts w:hint="eastAsia"/>
                <w:noProof/>
                <w:rtl/>
              </w:rPr>
              <w:t>رسول</w:t>
            </w:r>
            <w:r w:rsidRPr="005E37E6">
              <w:rPr>
                <w:rStyle w:val="Hyperlink"/>
                <w:noProof/>
                <w:rtl/>
              </w:rPr>
              <w:t xml:space="preserve"> </w:t>
            </w:r>
            <w:r w:rsidRPr="005E37E6">
              <w:rPr>
                <w:rStyle w:val="Hyperlink"/>
                <w:rFonts w:hint="eastAsia"/>
                <w:noProof/>
                <w:rtl/>
              </w:rPr>
              <w:t>الله</w:t>
            </w:r>
            <w:r w:rsidRPr="005E37E6">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Toc416696251 \h</w:instrText>
            </w:r>
            <w:r>
              <w:rPr>
                <w:noProof/>
                <w:webHidden/>
                <w:rtl/>
              </w:rPr>
              <w:instrText xml:space="preserve"> </w:instrText>
            </w:r>
            <w:r>
              <w:rPr>
                <w:noProof/>
                <w:webHidden/>
                <w:rtl/>
              </w:rPr>
            </w:r>
            <w:r>
              <w:rPr>
                <w:noProof/>
                <w:webHidden/>
                <w:rtl/>
              </w:rPr>
              <w:fldChar w:fldCharType="separate"/>
            </w:r>
            <w:r>
              <w:rPr>
                <w:noProof/>
                <w:webHidden/>
                <w:rtl/>
              </w:rPr>
              <w:t>88</w:t>
            </w:r>
            <w:r>
              <w:rPr>
                <w:noProof/>
                <w:webHidden/>
                <w:rtl/>
              </w:rPr>
              <w:fldChar w:fldCharType="end"/>
            </w:r>
          </w:hyperlink>
        </w:p>
        <w:p w:rsidR="005E699A" w:rsidRDefault="005E699A">
          <w:pPr>
            <w:pStyle w:val="TOC2"/>
            <w:tabs>
              <w:tab w:val="right" w:leader="dot" w:pos="7786"/>
            </w:tabs>
            <w:rPr>
              <w:rFonts w:asciiTheme="minorHAnsi" w:eastAsiaTheme="minorEastAsia" w:hAnsiTheme="minorHAnsi" w:cstheme="minorBidi"/>
              <w:noProof/>
              <w:color w:val="auto"/>
              <w:sz w:val="22"/>
              <w:szCs w:val="22"/>
              <w:rtl/>
            </w:rPr>
          </w:pPr>
          <w:hyperlink w:anchor="_Toc416696252" w:history="1">
            <w:r w:rsidRPr="005E37E6">
              <w:rPr>
                <w:rStyle w:val="Hyperlink"/>
                <w:rFonts w:hint="eastAsia"/>
                <w:noProof/>
                <w:rtl/>
              </w:rPr>
              <w:t>نسب</w:t>
            </w:r>
            <w:r w:rsidRPr="005E37E6">
              <w:rPr>
                <w:rStyle w:val="Hyperlink"/>
                <w:noProof/>
                <w:rtl/>
              </w:rPr>
              <w:t xml:space="preserve"> </w:t>
            </w:r>
            <w:r w:rsidRPr="005E37E6">
              <w:rPr>
                <w:rStyle w:val="Hyperlink"/>
                <w:rFonts w:hint="eastAsia"/>
                <w:noProof/>
                <w:rtl/>
              </w:rPr>
              <w:t>بني</w:t>
            </w:r>
            <w:r w:rsidRPr="005E37E6">
              <w:rPr>
                <w:rStyle w:val="Hyperlink"/>
                <w:noProof/>
                <w:rtl/>
              </w:rPr>
              <w:t xml:space="preserve"> </w:t>
            </w:r>
            <w:r w:rsidRPr="005E37E6">
              <w:rPr>
                <w:rStyle w:val="Hyperlink"/>
                <w:rFonts w:hint="eastAsia"/>
                <w:noProof/>
                <w:rtl/>
              </w:rPr>
              <w:t>عامر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Toc416696252 \h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5E699A" w:rsidRDefault="005E699A">
          <w:pPr>
            <w:pStyle w:val="TOC2"/>
            <w:tabs>
              <w:tab w:val="right" w:leader="dot" w:pos="7786"/>
            </w:tabs>
            <w:rPr>
              <w:rFonts w:asciiTheme="minorHAnsi" w:eastAsiaTheme="minorEastAsia" w:hAnsiTheme="minorHAnsi" w:cstheme="minorBidi"/>
              <w:noProof/>
              <w:color w:val="auto"/>
              <w:sz w:val="22"/>
              <w:szCs w:val="22"/>
              <w:rtl/>
            </w:rPr>
          </w:pPr>
          <w:hyperlink w:anchor="_Toc416696253" w:history="1">
            <w:r w:rsidRPr="005E37E6">
              <w:rPr>
                <w:rStyle w:val="Hyperlink"/>
                <w:rFonts w:hint="eastAsia"/>
                <w:noProof/>
                <w:rtl/>
              </w:rPr>
              <w:t>نجد</w:t>
            </w:r>
            <w:r w:rsidRPr="005E37E6">
              <w:rPr>
                <w:rStyle w:val="Hyperlink"/>
                <w:noProof/>
                <w:rtl/>
              </w:rPr>
              <w:t xml:space="preserve"> </w:t>
            </w:r>
            <w:r w:rsidRPr="005E37E6">
              <w:rPr>
                <w:rStyle w:val="Hyperlink"/>
                <w:rFonts w:hint="eastAsia"/>
                <w:noProof/>
                <w:rtl/>
              </w:rPr>
              <w:t>أرض</w:t>
            </w:r>
            <w:r w:rsidRPr="005E37E6">
              <w:rPr>
                <w:rStyle w:val="Hyperlink"/>
                <w:noProof/>
                <w:rtl/>
              </w:rPr>
              <w:t xml:space="preserve"> </w:t>
            </w:r>
            <w:r w:rsidRPr="005E37E6">
              <w:rPr>
                <w:rStyle w:val="Hyperlink"/>
                <w:rFonts w:hint="eastAsia"/>
                <w:noProof/>
                <w:rtl/>
              </w:rPr>
              <w:t>النبوّات</w:t>
            </w:r>
            <w:r w:rsidRPr="005E37E6">
              <w:rPr>
                <w:rStyle w:val="Hyperlink"/>
                <w:noProof/>
                <w:rtl/>
              </w:rPr>
              <w:t xml:space="preserve"> </w:t>
            </w:r>
            <w:r w:rsidRPr="005E37E6">
              <w:rPr>
                <w:rStyle w:val="Hyperlink"/>
                <w:rFonts w:hint="eastAsia"/>
                <w:noProof/>
                <w:rtl/>
              </w:rPr>
              <w:t>الكاذبة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Toc416696253 \h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5E699A" w:rsidRDefault="005E699A">
          <w:pPr>
            <w:pStyle w:val="TOC2"/>
            <w:tabs>
              <w:tab w:val="right" w:leader="dot" w:pos="7786"/>
            </w:tabs>
            <w:rPr>
              <w:rFonts w:asciiTheme="minorHAnsi" w:eastAsiaTheme="minorEastAsia" w:hAnsiTheme="minorHAnsi" w:cstheme="minorBidi"/>
              <w:noProof/>
              <w:color w:val="auto"/>
              <w:sz w:val="22"/>
              <w:szCs w:val="22"/>
              <w:rtl/>
            </w:rPr>
          </w:pPr>
          <w:hyperlink w:anchor="_Toc416696254" w:history="1">
            <w:r w:rsidRPr="005E37E6">
              <w:rPr>
                <w:rStyle w:val="Hyperlink"/>
                <w:rFonts w:hint="eastAsia"/>
                <w:noProof/>
                <w:rtl/>
              </w:rPr>
              <w:t>رجال</w:t>
            </w:r>
            <w:r w:rsidRPr="005E37E6">
              <w:rPr>
                <w:rStyle w:val="Hyperlink"/>
                <w:noProof/>
                <w:rtl/>
              </w:rPr>
              <w:t xml:space="preserve"> </w:t>
            </w:r>
            <w:r w:rsidRPr="005E37E6">
              <w:rPr>
                <w:rStyle w:val="Hyperlink"/>
                <w:rFonts w:hint="eastAsia"/>
                <w:noProof/>
                <w:rtl/>
              </w:rPr>
              <w:t>الخوارج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Toc416696254 \h</w:instrText>
            </w:r>
            <w:r>
              <w:rPr>
                <w:noProof/>
                <w:webHidden/>
                <w:rtl/>
              </w:rPr>
              <w:instrText xml:space="preserve"> </w:instrText>
            </w:r>
            <w:r>
              <w:rPr>
                <w:noProof/>
                <w:webHidden/>
                <w:rtl/>
              </w:rPr>
            </w:r>
            <w:r>
              <w:rPr>
                <w:noProof/>
                <w:webHidden/>
                <w:rtl/>
              </w:rPr>
              <w:fldChar w:fldCharType="separate"/>
            </w:r>
            <w:r>
              <w:rPr>
                <w:noProof/>
                <w:webHidden/>
                <w:rtl/>
              </w:rPr>
              <w:t>91</w:t>
            </w:r>
            <w:r>
              <w:rPr>
                <w:noProof/>
                <w:webHidden/>
                <w:rtl/>
              </w:rPr>
              <w:fldChar w:fldCharType="end"/>
            </w:r>
          </w:hyperlink>
        </w:p>
        <w:p w:rsidR="005E699A" w:rsidRDefault="005E699A">
          <w:pPr>
            <w:pStyle w:val="TOC2"/>
            <w:tabs>
              <w:tab w:val="right" w:leader="dot" w:pos="7786"/>
            </w:tabs>
            <w:rPr>
              <w:rFonts w:asciiTheme="minorHAnsi" w:eastAsiaTheme="minorEastAsia" w:hAnsiTheme="minorHAnsi" w:cstheme="minorBidi"/>
              <w:noProof/>
              <w:color w:val="auto"/>
              <w:sz w:val="22"/>
              <w:szCs w:val="22"/>
              <w:rtl/>
            </w:rPr>
          </w:pPr>
          <w:hyperlink w:anchor="_Toc416696255" w:history="1">
            <w:r w:rsidRPr="005E37E6">
              <w:rPr>
                <w:rStyle w:val="Hyperlink"/>
                <w:rFonts w:hint="eastAsia"/>
                <w:noProof/>
                <w:rtl/>
              </w:rPr>
              <w:t>المريسي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Toc416696255 \h</w:instrText>
            </w:r>
            <w:r>
              <w:rPr>
                <w:noProof/>
                <w:webHidden/>
                <w:rtl/>
              </w:rPr>
              <w:instrText xml:space="preserve"> </w:instrText>
            </w:r>
            <w:r>
              <w:rPr>
                <w:noProof/>
                <w:webHidden/>
                <w:rtl/>
              </w:rPr>
            </w:r>
            <w:r>
              <w:rPr>
                <w:noProof/>
                <w:webHidden/>
                <w:rtl/>
              </w:rPr>
              <w:fldChar w:fldCharType="separate"/>
            </w:r>
            <w:r>
              <w:rPr>
                <w:noProof/>
                <w:webHidden/>
                <w:rtl/>
              </w:rPr>
              <w:t>97</w:t>
            </w:r>
            <w:r>
              <w:rPr>
                <w:noProof/>
                <w:webHidden/>
                <w:rtl/>
              </w:rPr>
              <w:fldChar w:fldCharType="end"/>
            </w:r>
          </w:hyperlink>
        </w:p>
        <w:p w:rsidR="005E699A" w:rsidRDefault="005E699A">
          <w:pPr>
            <w:pStyle w:val="TOC2"/>
            <w:tabs>
              <w:tab w:val="right" w:leader="dot" w:pos="7786"/>
            </w:tabs>
            <w:rPr>
              <w:rFonts w:asciiTheme="minorHAnsi" w:eastAsiaTheme="minorEastAsia" w:hAnsiTheme="minorHAnsi" w:cstheme="minorBidi"/>
              <w:noProof/>
              <w:color w:val="auto"/>
              <w:sz w:val="22"/>
              <w:szCs w:val="22"/>
              <w:rtl/>
            </w:rPr>
          </w:pPr>
          <w:hyperlink w:anchor="_Toc416696256" w:history="1">
            <w:r w:rsidRPr="005E37E6">
              <w:rPr>
                <w:rStyle w:val="Hyperlink"/>
                <w:rFonts w:hint="eastAsia"/>
                <w:noProof/>
                <w:rtl/>
              </w:rPr>
              <w:t>حكم</w:t>
            </w:r>
            <w:r w:rsidRPr="005E37E6">
              <w:rPr>
                <w:rStyle w:val="Hyperlink"/>
                <w:noProof/>
                <w:rtl/>
              </w:rPr>
              <w:t xml:space="preserve"> </w:t>
            </w:r>
            <w:r w:rsidRPr="005E37E6">
              <w:rPr>
                <w:rStyle w:val="Hyperlink"/>
                <w:rFonts w:hint="eastAsia"/>
                <w:noProof/>
                <w:rtl/>
              </w:rPr>
              <w:t>الفقهاء</w:t>
            </w:r>
            <w:r w:rsidRPr="005E37E6">
              <w:rPr>
                <w:rStyle w:val="Hyperlink"/>
                <w:noProof/>
                <w:rtl/>
              </w:rPr>
              <w:t xml:space="preserve"> </w:t>
            </w:r>
            <w:r w:rsidRPr="005E37E6">
              <w:rPr>
                <w:rStyle w:val="Hyperlink"/>
                <w:rFonts w:hint="eastAsia"/>
                <w:noProof/>
                <w:rtl/>
              </w:rPr>
              <w:t>على</w:t>
            </w:r>
            <w:r w:rsidRPr="005E37E6">
              <w:rPr>
                <w:rStyle w:val="Hyperlink"/>
                <w:noProof/>
                <w:rtl/>
              </w:rPr>
              <w:t xml:space="preserve"> </w:t>
            </w:r>
            <w:r w:rsidRPr="005E37E6">
              <w:rPr>
                <w:rStyle w:val="Hyperlink"/>
                <w:rFonts w:hint="eastAsia"/>
                <w:noProof/>
                <w:rtl/>
              </w:rPr>
              <w:t>المريسيّ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Toc416696256 \h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5E699A" w:rsidRDefault="005E699A">
          <w:pPr>
            <w:pStyle w:val="TOC2"/>
            <w:tabs>
              <w:tab w:val="right" w:leader="dot" w:pos="7786"/>
            </w:tabs>
            <w:rPr>
              <w:rFonts w:asciiTheme="minorHAnsi" w:eastAsiaTheme="minorEastAsia" w:hAnsiTheme="minorHAnsi" w:cstheme="minorBidi"/>
              <w:noProof/>
              <w:color w:val="auto"/>
              <w:sz w:val="22"/>
              <w:szCs w:val="22"/>
              <w:rtl/>
            </w:rPr>
          </w:pPr>
          <w:hyperlink w:anchor="_Toc416696257" w:history="1">
            <w:r w:rsidRPr="005E37E6">
              <w:rPr>
                <w:rStyle w:val="Hyperlink"/>
                <w:rFonts w:hint="eastAsia"/>
                <w:noProof/>
                <w:rtl/>
              </w:rPr>
              <w:t>عود</w:t>
            </w:r>
            <w:r w:rsidRPr="005E37E6">
              <w:rPr>
                <w:rStyle w:val="Hyperlink"/>
                <w:noProof/>
                <w:rtl/>
              </w:rPr>
              <w:t xml:space="preserve"> </w:t>
            </w:r>
            <w:r w:rsidRPr="005E37E6">
              <w:rPr>
                <w:rStyle w:val="Hyperlink"/>
                <w:rFonts w:hint="eastAsia"/>
                <w:noProof/>
                <w:rtl/>
              </w:rPr>
              <w:t>على</w:t>
            </w:r>
            <w:r w:rsidRPr="005E37E6">
              <w:rPr>
                <w:rStyle w:val="Hyperlink"/>
                <w:noProof/>
                <w:rtl/>
              </w:rPr>
              <w:t xml:space="preserve"> </w:t>
            </w:r>
            <w:r w:rsidRPr="005E37E6">
              <w:rPr>
                <w:rStyle w:val="Hyperlink"/>
                <w:rFonts w:hint="eastAsia"/>
                <w:noProof/>
                <w:rtl/>
              </w:rPr>
              <w:t>الكوثري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Toc416696257 \h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rsidR="005E699A" w:rsidRDefault="005E699A">
          <w:pPr>
            <w:pStyle w:val="TOC2"/>
            <w:tabs>
              <w:tab w:val="right" w:leader="dot" w:pos="7786"/>
            </w:tabs>
            <w:rPr>
              <w:rFonts w:asciiTheme="minorHAnsi" w:eastAsiaTheme="minorEastAsia" w:hAnsiTheme="minorHAnsi" w:cstheme="minorBidi"/>
              <w:noProof/>
              <w:color w:val="auto"/>
              <w:sz w:val="22"/>
              <w:szCs w:val="22"/>
              <w:rtl/>
            </w:rPr>
          </w:pPr>
          <w:hyperlink w:anchor="_Toc416696258" w:history="1">
            <w:r w:rsidRPr="005E37E6">
              <w:rPr>
                <w:rStyle w:val="Hyperlink"/>
                <w:rFonts w:hint="eastAsia"/>
                <w:noProof/>
                <w:rtl/>
              </w:rPr>
              <w:t>كلمة</w:t>
            </w:r>
            <w:r w:rsidRPr="005E37E6">
              <w:rPr>
                <w:rStyle w:val="Hyperlink"/>
                <w:noProof/>
                <w:rtl/>
              </w:rPr>
              <w:t xml:space="preserve"> </w:t>
            </w:r>
            <w:r w:rsidRPr="005E37E6">
              <w:rPr>
                <w:rStyle w:val="Hyperlink"/>
                <w:rFonts w:hint="eastAsia"/>
                <w:noProof/>
                <w:rtl/>
              </w:rPr>
              <w:t>هادئة</w:t>
            </w:r>
            <w:r w:rsidRPr="005E37E6">
              <w:rPr>
                <w:rStyle w:val="Hyperlink"/>
                <w:noProof/>
                <w:rtl/>
              </w:rPr>
              <w:t xml:space="preserve"> </w:t>
            </w:r>
            <w:r w:rsidRPr="005E37E6">
              <w:rPr>
                <w:rStyle w:val="Hyperlink"/>
                <w:rFonts w:hint="eastAsia"/>
                <w:noProof/>
                <w:rtl/>
              </w:rPr>
              <w:t>إلى</w:t>
            </w:r>
            <w:r w:rsidRPr="005E37E6">
              <w:rPr>
                <w:rStyle w:val="Hyperlink"/>
                <w:noProof/>
                <w:rtl/>
              </w:rPr>
              <w:t xml:space="preserve"> </w:t>
            </w:r>
            <w:r w:rsidRPr="005E37E6">
              <w:rPr>
                <w:rStyle w:val="Hyperlink"/>
                <w:rFonts w:hint="eastAsia"/>
                <w:noProof/>
                <w:rtl/>
              </w:rPr>
              <w:t>الوهّابيّين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Toc416696258 \h</w:instrText>
            </w:r>
            <w:r>
              <w:rPr>
                <w:noProof/>
                <w:webHidden/>
                <w:rtl/>
              </w:rPr>
              <w:instrText xml:space="preserve"> </w:instrText>
            </w:r>
            <w:r>
              <w:rPr>
                <w:noProof/>
                <w:webHidden/>
                <w:rtl/>
              </w:rPr>
            </w:r>
            <w:r>
              <w:rPr>
                <w:noProof/>
                <w:webHidden/>
                <w:rtl/>
              </w:rPr>
              <w:fldChar w:fldCharType="separate"/>
            </w:r>
            <w:r>
              <w:rPr>
                <w:noProof/>
                <w:webHidden/>
                <w:rtl/>
              </w:rPr>
              <w:t>106</w:t>
            </w:r>
            <w:r>
              <w:rPr>
                <w:noProof/>
                <w:webHidden/>
                <w:rtl/>
              </w:rPr>
              <w:fldChar w:fldCharType="end"/>
            </w:r>
          </w:hyperlink>
        </w:p>
        <w:p w:rsidR="005E699A" w:rsidRPr="005E699A" w:rsidRDefault="005E699A" w:rsidP="005E699A">
          <w:pPr>
            <w:pStyle w:val="libNormal"/>
            <w:rPr>
              <w:rStyle w:val="Hyperlink"/>
              <w:noProof/>
              <w:u w:val="none"/>
            </w:rPr>
          </w:pPr>
          <w:r w:rsidRPr="005E699A">
            <w:rPr>
              <w:rStyle w:val="Hyperlink"/>
              <w:noProof/>
              <w:u w:val="none"/>
            </w:rPr>
            <w:br w:type="page"/>
          </w:r>
        </w:p>
        <w:p w:rsidR="005E699A" w:rsidRDefault="005E699A">
          <w:pPr>
            <w:pStyle w:val="TOC2"/>
            <w:tabs>
              <w:tab w:val="right" w:leader="dot" w:pos="7786"/>
            </w:tabs>
            <w:rPr>
              <w:rFonts w:asciiTheme="minorHAnsi" w:eastAsiaTheme="minorEastAsia" w:hAnsiTheme="minorHAnsi" w:cstheme="minorBidi"/>
              <w:noProof/>
              <w:color w:val="auto"/>
              <w:sz w:val="22"/>
              <w:szCs w:val="22"/>
              <w:rtl/>
            </w:rPr>
          </w:pPr>
          <w:hyperlink w:anchor="_Toc416696259" w:history="1">
            <w:r w:rsidRPr="005E37E6">
              <w:rPr>
                <w:rStyle w:val="Hyperlink"/>
                <w:rFonts w:hint="eastAsia"/>
                <w:noProof/>
                <w:rtl/>
              </w:rPr>
              <w:t>جواب</w:t>
            </w:r>
            <w:r w:rsidRPr="005E37E6">
              <w:rPr>
                <w:rStyle w:val="Hyperlink"/>
                <w:noProof/>
                <w:rtl/>
              </w:rPr>
              <w:t xml:space="preserve"> </w:t>
            </w:r>
            <w:r w:rsidRPr="005E37E6">
              <w:rPr>
                <w:rStyle w:val="Hyperlink"/>
                <w:rFonts w:hint="eastAsia"/>
                <w:noProof/>
                <w:rtl/>
              </w:rPr>
              <w:t>أبو</w:t>
            </w:r>
            <w:r w:rsidRPr="005E37E6">
              <w:rPr>
                <w:rStyle w:val="Hyperlink"/>
                <w:noProof/>
                <w:rtl/>
              </w:rPr>
              <w:t xml:space="preserve"> </w:t>
            </w:r>
            <w:r w:rsidRPr="005E37E6">
              <w:rPr>
                <w:rStyle w:val="Hyperlink"/>
                <w:rFonts w:hint="eastAsia"/>
                <w:noProof/>
                <w:rtl/>
              </w:rPr>
              <w:t>زهرة</w:t>
            </w:r>
            <w:r w:rsidRPr="005E37E6">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Toc416696259 \h</w:instrText>
            </w:r>
            <w:r>
              <w:rPr>
                <w:noProof/>
                <w:webHidden/>
                <w:rtl/>
              </w:rPr>
              <w:instrText xml:space="preserve"> </w:instrText>
            </w:r>
            <w:r>
              <w:rPr>
                <w:noProof/>
                <w:webHidden/>
                <w:rtl/>
              </w:rPr>
            </w:r>
            <w:r>
              <w:rPr>
                <w:noProof/>
                <w:webHidden/>
                <w:rtl/>
              </w:rPr>
              <w:fldChar w:fldCharType="separate"/>
            </w:r>
            <w:r>
              <w:rPr>
                <w:noProof/>
                <w:webHidden/>
                <w:rtl/>
              </w:rPr>
              <w:t>119</w:t>
            </w:r>
            <w:r>
              <w:rPr>
                <w:noProof/>
                <w:webHidden/>
                <w:rtl/>
              </w:rPr>
              <w:fldChar w:fldCharType="end"/>
            </w:r>
          </w:hyperlink>
        </w:p>
        <w:p w:rsidR="005E699A" w:rsidRDefault="005E699A">
          <w:pPr>
            <w:pStyle w:val="TOC2"/>
            <w:tabs>
              <w:tab w:val="right" w:leader="dot" w:pos="7786"/>
            </w:tabs>
            <w:rPr>
              <w:rFonts w:asciiTheme="minorHAnsi" w:eastAsiaTheme="minorEastAsia" w:hAnsiTheme="minorHAnsi" w:cstheme="minorBidi"/>
              <w:noProof/>
              <w:color w:val="auto"/>
              <w:sz w:val="22"/>
              <w:szCs w:val="22"/>
              <w:rtl/>
            </w:rPr>
          </w:pPr>
          <w:hyperlink w:anchor="_Toc416696260" w:history="1">
            <w:r w:rsidRPr="005E37E6">
              <w:rPr>
                <w:rStyle w:val="Hyperlink"/>
                <w:rFonts w:hint="eastAsia"/>
                <w:noProof/>
                <w:rtl/>
              </w:rPr>
              <w:t>وقفة</w:t>
            </w:r>
            <w:r w:rsidRPr="005E37E6">
              <w:rPr>
                <w:rStyle w:val="Hyperlink"/>
                <w:noProof/>
                <w:rtl/>
              </w:rPr>
              <w:t xml:space="preserve"> </w:t>
            </w:r>
            <w:r w:rsidRPr="005E37E6">
              <w:rPr>
                <w:rStyle w:val="Hyperlink"/>
                <w:rFonts w:hint="eastAsia"/>
                <w:noProof/>
                <w:rtl/>
              </w:rPr>
              <w:t>مع</w:t>
            </w:r>
            <w:r w:rsidRPr="005E37E6">
              <w:rPr>
                <w:rStyle w:val="Hyperlink"/>
                <w:noProof/>
                <w:rtl/>
              </w:rPr>
              <w:t xml:space="preserve"> </w:t>
            </w:r>
            <w:r w:rsidRPr="005E37E6">
              <w:rPr>
                <w:rStyle w:val="Hyperlink"/>
                <w:rFonts w:hint="eastAsia"/>
                <w:noProof/>
                <w:rtl/>
              </w:rPr>
              <w:t>الألباني</w:t>
            </w:r>
            <w:r w:rsidRPr="005E37E6">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Toc416696260 \h</w:instrText>
            </w:r>
            <w:r>
              <w:rPr>
                <w:noProof/>
                <w:webHidden/>
                <w:rtl/>
              </w:rPr>
              <w:instrText xml:space="preserve"> </w:instrText>
            </w:r>
            <w:r>
              <w:rPr>
                <w:noProof/>
                <w:webHidden/>
                <w:rtl/>
              </w:rPr>
            </w:r>
            <w:r>
              <w:rPr>
                <w:noProof/>
                <w:webHidden/>
                <w:rtl/>
              </w:rPr>
              <w:fldChar w:fldCharType="separate"/>
            </w:r>
            <w:r>
              <w:rPr>
                <w:noProof/>
                <w:webHidden/>
                <w:rtl/>
              </w:rPr>
              <w:t>126</w:t>
            </w:r>
            <w:r>
              <w:rPr>
                <w:noProof/>
                <w:webHidden/>
                <w:rtl/>
              </w:rPr>
              <w:fldChar w:fldCharType="end"/>
            </w:r>
          </w:hyperlink>
        </w:p>
        <w:p w:rsidR="005E699A" w:rsidRDefault="005E699A">
          <w:pPr>
            <w:pStyle w:val="TOC2"/>
            <w:tabs>
              <w:tab w:val="right" w:leader="dot" w:pos="7786"/>
            </w:tabs>
            <w:rPr>
              <w:rFonts w:asciiTheme="minorHAnsi" w:eastAsiaTheme="minorEastAsia" w:hAnsiTheme="minorHAnsi" w:cstheme="minorBidi"/>
              <w:noProof/>
              <w:color w:val="auto"/>
              <w:sz w:val="22"/>
              <w:szCs w:val="22"/>
              <w:rtl/>
            </w:rPr>
          </w:pPr>
          <w:hyperlink w:anchor="_Toc416696261" w:history="1">
            <w:r w:rsidRPr="005E37E6">
              <w:rPr>
                <w:rStyle w:val="Hyperlink"/>
                <w:rFonts w:hint="eastAsia"/>
                <w:noProof/>
                <w:rtl/>
              </w:rPr>
              <w:t>وُفود</w:t>
            </w:r>
            <w:r w:rsidRPr="005E37E6">
              <w:rPr>
                <w:rStyle w:val="Hyperlink"/>
                <w:noProof/>
                <w:rtl/>
              </w:rPr>
              <w:t xml:space="preserve"> </w:t>
            </w:r>
            <w:r w:rsidRPr="005E37E6">
              <w:rPr>
                <w:rStyle w:val="Hyperlink"/>
                <w:rFonts w:hint="eastAsia"/>
                <w:noProof/>
                <w:rtl/>
              </w:rPr>
              <w:t>نجد</w:t>
            </w:r>
            <w:r w:rsidRPr="005E37E6">
              <w:rPr>
                <w:rStyle w:val="Hyperlink"/>
                <w:noProof/>
                <w:rtl/>
              </w:rPr>
              <w:t xml:space="preserve"> - </w:t>
            </w:r>
            <w:r w:rsidRPr="005E37E6">
              <w:rPr>
                <w:rStyle w:val="Hyperlink"/>
                <w:rFonts w:hint="eastAsia"/>
                <w:noProof/>
                <w:rtl/>
              </w:rPr>
              <w:t>وفد</w:t>
            </w:r>
            <w:r w:rsidRPr="005E37E6">
              <w:rPr>
                <w:rStyle w:val="Hyperlink"/>
                <w:noProof/>
                <w:rtl/>
              </w:rPr>
              <w:t xml:space="preserve"> </w:t>
            </w:r>
            <w:r w:rsidRPr="005E37E6">
              <w:rPr>
                <w:rStyle w:val="Hyperlink"/>
                <w:rFonts w:hint="eastAsia"/>
                <w:noProof/>
                <w:rtl/>
              </w:rPr>
              <w:t>أسد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Toc416696261 \h</w:instrText>
            </w:r>
            <w:r>
              <w:rPr>
                <w:noProof/>
                <w:webHidden/>
                <w:rtl/>
              </w:rPr>
              <w:instrText xml:space="preserve"> </w:instrText>
            </w:r>
            <w:r>
              <w:rPr>
                <w:noProof/>
                <w:webHidden/>
                <w:rtl/>
              </w:rPr>
            </w:r>
            <w:r>
              <w:rPr>
                <w:noProof/>
                <w:webHidden/>
                <w:rtl/>
              </w:rPr>
              <w:fldChar w:fldCharType="separate"/>
            </w:r>
            <w:r>
              <w:rPr>
                <w:noProof/>
                <w:webHidden/>
                <w:rtl/>
              </w:rPr>
              <w:t>173</w:t>
            </w:r>
            <w:r>
              <w:rPr>
                <w:noProof/>
                <w:webHidden/>
                <w:rtl/>
              </w:rPr>
              <w:fldChar w:fldCharType="end"/>
            </w:r>
          </w:hyperlink>
        </w:p>
        <w:p w:rsidR="005E699A" w:rsidRDefault="005E699A">
          <w:pPr>
            <w:pStyle w:val="TOC2"/>
            <w:tabs>
              <w:tab w:val="right" w:leader="dot" w:pos="7786"/>
            </w:tabs>
            <w:rPr>
              <w:rFonts w:asciiTheme="minorHAnsi" w:eastAsiaTheme="minorEastAsia" w:hAnsiTheme="minorHAnsi" w:cstheme="minorBidi"/>
              <w:noProof/>
              <w:color w:val="auto"/>
              <w:sz w:val="22"/>
              <w:szCs w:val="22"/>
              <w:rtl/>
            </w:rPr>
          </w:pPr>
          <w:hyperlink w:anchor="_Toc416696262" w:history="1">
            <w:r w:rsidRPr="005E37E6">
              <w:rPr>
                <w:rStyle w:val="Hyperlink"/>
                <w:rFonts w:hint="eastAsia"/>
                <w:noProof/>
                <w:rtl/>
              </w:rPr>
              <w:t>وفدُتميم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Toc416696262 \h</w:instrText>
            </w:r>
            <w:r>
              <w:rPr>
                <w:noProof/>
                <w:webHidden/>
                <w:rtl/>
              </w:rPr>
              <w:instrText xml:space="preserve"> </w:instrText>
            </w:r>
            <w:r>
              <w:rPr>
                <w:noProof/>
                <w:webHidden/>
                <w:rtl/>
              </w:rPr>
            </w:r>
            <w:r>
              <w:rPr>
                <w:noProof/>
                <w:webHidden/>
                <w:rtl/>
              </w:rPr>
              <w:fldChar w:fldCharType="separate"/>
            </w:r>
            <w:r>
              <w:rPr>
                <w:noProof/>
                <w:webHidden/>
                <w:rtl/>
              </w:rPr>
              <w:t>174</w:t>
            </w:r>
            <w:r>
              <w:rPr>
                <w:noProof/>
                <w:webHidden/>
                <w:rtl/>
              </w:rPr>
              <w:fldChar w:fldCharType="end"/>
            </w:r>
          </w:hyperlink>
        </w:p>
        <w:p w:rsidR="005E699A" w:rsidRDefault="005E699A">
          <w:pPr>
            <w:pStyle w:val="TOC2"/>
            <w:tabs>
              <w:tab w:val="right" w:leader="dot" w:pos="7786"/>
            </w:tabs>
            <w:rPr>
              <w:rFonts w:asciiTheme="minorHAnsi" w:eastAsiaTheme="minorEastAsia" w:hAnsiTheme="minorHAnsi" w:cstheme="minorBidi"/>
              <w:noProof/>
              <w:color w:val="auto"/>
              <w:sz w:val="22"/>
              <w:szCs w:val="22"/>
              <w:rtl/>
            </w:rPr>
          </w:pPr>
          <w:hyperlink w:anchor="_Toc416696263" w:history="1">
            <w:r w:rsidRPr="005E37E6">
              <w:rPr>
                <w:rStyle w:val="Hyperlink"/>
                <w:rFonts w:hint="eastAsia"/>
                <w:noProof/>
                <w:rtl/>
              </w:rPr>
              <w:t>وفد</w:t>
            </w:r>
            <w:r w:rsidRPr="005E37E6">
              <w:rPr>
                <w:rStyle w:val="Hyperlink"/>
                <w:noProof/>
                <w:rtl/>
              </w:rPr>
              <w:t xml:space="preserve"> </w:t>
            </w:r>
            <w:r w:rsidRPr="005E37E6">
              <w:rPr>
                <w:rStyle w:val="Hyperlink"/>
                <w:rFonts w:hint="eastAsia"/>
                <w:noProof/>
                <w:rtl/>
              </w:rPr>
              <w:t>بني</w:t>
            </w:r>
            <w:r w:rsidRPr="005E37E6">
              <w:rPr>
                <w:rStyle w:val="Hyperlink"/>
                <w:noProof/>
                <w:rtl/>
              </w:rPr>
              <w:t xml:space="preserve"> </w:t>
            </w:r>
            <w:r w:rsidRPr="005E37E6">
              <w:rPr>
                <w:rStyle w:val="Hyperlink"/>
                <w:rFonts w:hint="eastAsia"/>
                <w:noProof/>
                <w:rtl/>
              </w:rPr>
              <w:t>عامر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Toc416696263 \h</w:instrText>
            </w:r>
            <w:r>
              <w:rPr>
                <w:noProof/>
                <w:webHidden/>
                <w:rtl/>
              </w:rPr>
              <w:instrText xml:space="preserve"> </w:instrText>
            </w:r>
            <w:r>
              <w:rPr>
                <w:noProof/>
                <w:webHidden/>
                <w:rtl/>
              </w:rPr>
            </w:r>
            <w:r>
              <w:rPr>
                <w:noProof/>
                <w:webHidden/>
                <w:rtl/>
              </w:rPr>
              <w:fldChar w:fldCharType="separate"/>
            </w:r>
            <w:r>
              <w:rPr>
                <w:noProof/>
                <w:webHidden/>
                <w:rtl/>
              </w:rPr>
              <w:t>178</w:t>
            </w:r>
            <w:r>
              <w:rPr>
                <w:noProof/>
                <w:webHidden/>
                <w:rtl/>
              </w:rPr>
              <w:fldChar w:fldCharType="end"/>
            </w:r>
          </w:hyperlink>
        </w:p>
        <w:p w:rsidR="005E699A" w:rsidRDefault="005E699A">
          <w:pPr>
            <w:pStyle w:val="TOC2"/>
            <w:tabs>
              <w:tab w:val="right" w:leader="dot" w:pos="7786"/>
            </w:tabs>
            <w:rPr>
              <w:rFonts w:asciiTheme="minorHAnsi" w:eastAsiaTheme="minorEastAsia" w:hAnsiTheme="minorHAnsi" w:cstheme="minorBidi"/>
              <w:noProof/>
              <w:color w:val="auto"/>
              <w:sz w:val="22"/>
              <w:szCs w:val="22"/>
              <w:rtl/>
            </w:rPr>
          </w:pPr>
          <w:hyperlink w:anchor="_Toc416696264" w:history="1">
            <w:r w:rsidRPr="005E37E6">
              <w:rPr>
                <w:rStyle w:val="Hyperlink"/>
                <w:rFonts w:hint="eastAsia"/>
                <w:noProof/>
                <w:rtl/>
              </w:rPr>
              <w:t>نجد</w:t>
            </w:r>
            <w:r w:rsidRPr="005E37E6">
              <w:rPr>
                <w:rStyle w:val="Hyperlink"/>
                <w:noProof/>
                <w:rtl/>
              </w:rPr>
              <w:t xml:space="preserve"> </w:t>
            </w:r>
            <w:r w:rsidRPr="005E37E6">
              <w:rPr>
                <w:rStyle w:val="Hyperlink"/>
                <w:rFonts w:hint="eastAsia"/>
                <w:noProof/>
                <w:rtl/>
              </w:rPr>
              <w:t>في</w:t>
            </w:r>
            <w:r w:rsidRPr="005E37E6">
              <w:rPr>
                <w:rStyle w:val="Hyperlink"/>
                <w:noProof/>
                <w:rtl/>
              </w:rPr>
              <w:t xml:space="preserve"> </w:t>
            </w:r>
            <w:r w:rsidRPr="005E37E6">
              <w:rPr>
                <w:rStyle w:val="Hyperlink"/>
                <w:rFonts w:hint="eastAsia"/>
                <w:noProof/>
                <w:rtl/>
              </w:rPr>
              <w:t>السّنّة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Toc416696264 \h</w:instrText>
            </w:r>
            <w:r>
              <w:rPr>
                <w:noProof/>
                <w:webHidden/>
                <w:rtl/>
              </w:rPr>
              <w:instrText xml:space="preserve"> </w:instrText>
            </w:r>
            <w:r>
              <w:rPr>
                <w:noProof/>
                <w:webHidden/>
                <w:rtl/>
              </w:rPr>
            </w:r>
            <w:r>
              <w:rPr>
                <w:noProof/>
                <w:webHidden/>
                <w:rtl/>
              </w:rPr>
              <w:fldChar w:fldCharType="separate"/>
            </w:r>
            <w:r>
              <w:rPr>
                <w:noProof/>
                <w:webHidden/>
                <w:rtl/>
              </w:rPr>
              <w:t>179</w:t>
            </w:r>
            <w:r>
              <w:rPr>
                <w:noProof/>
                <w:webHidden/>
                <w:rtl/>
              </w:rPr>
              <w:fldChar w:fldCharType="end"/>
            </w:r>
          </w:hyperlink>
        </w:p>
        <w:p w:rsidR="005E699A" w:rsidRDefault="005E699A">
          <w:pPr>
            <w:pStyle w:val="TOC2"/>
            <w:tabs>
              <w:tab w:val="right" w:leader="dot" w:pos="7786"/>
            </w:tabs>
            <w:rPr>
              <w:rFonts w:asciiTheme="minorHAnsi" w:eastAsiaTheme="minorEastAsia" w:hAnsiTheme="minorHAnsi" w:cstheme="minorBidi"/>
              <w:noProof/>
              <w:color w:val="auto"/>
              <w:sz w:val="22"/>
              <w:szCs w:val="22"/>
              <w:rtl/>
            </w:rPr>
          </w:pPr>
          <w:hyperlink w:anchor="_Toc416696265" w:history="1">
            <w:r w:rsidRPr="005E37E6">
              <w:rPr>
                <w:rStyle w:val="Hyperlink"/>
                <w:rFonts w:hint="eastAsia"/>
                <w:noProof/>
                <w:rtl/>
              </w:rPr>
              <w:t>امتناع</w:t>
            </w:r>
            <w:r w:rsidRPr="005E37E6">
              <w:rPr>
                <w:rStyle w:val="Hyperlink"/>
                <w:noProof/>
                <w:rtl/>
              </w:rPr>
              <w:t xml:space="preserve"> </w:t>
            </w:r>
            <w:r w:rsidRPr="005E37E6">
              <w:rPr>
                <w:rStyle w:val="Hyperlink"/>
                <w:rFonts w:hint="eastAsia"/>
                <w:noProof/>
                <w:rtl/>
              </w:rPr>
              <w:t>النبيّ</w:t>
            </w:r>
            <w:r w:rsidRPr="005E37E6">
              <w:rPr>
                <w:rStyle w:val="Hyperlink"/>
                <w:noProof/>
                <w:rtl/>
              </w:rPr>
              <w:t xml:space="preserve"> </w:t>
            </w:r>
            <w:r w:rsidRPr="005E37E6">
              <w:rPr>
                <w:rStyle w:val="Hyperlink"/>
                <w:rFonts w:cs="Rafed Alaem" w:hint="eastAsia"/>
                <w:noProof/>
                <w:rtl/>
              </w:rPr>
              <w:t>صلى‌الله‌عليه‌وآله‌وسلم</w:t>
            </w:r>
            <w:r w:rsidRPr="005E37E6">
              <w:rPr>
                <w:rStyle w:val="Hyperlink"/>
                <w:noProof/>
                <w:rtl/>
              </w:rPr>
              <w:t xml:space="preserve"> </w:t>
            </w:r>
            <w:r w:rsidRPr="005E37E6">
              <w:rPr>
                <w:rStyle w:val="Hyperlink"/>
                <w:rFonts w:hint="eastAsia"/>
                <w:noProof/>
                <w:rtl/>
              </w:rPr>
              <w:t>من</w:t>
            </w:r>
            <w:r w:rsidRPr="005E37E6">
              <w:rPr>
                <w:rStyle w:val="Hyperlink"/>
                <w:noProof/>
                <w:rtl/>
              </w:rPr>
              <w:t xml:space="preserve"> </w:t>
            </w:r>
            <w:r w:rsidRPr="005E37E6">
              <w:rPr>
                <w:rStyle w:val="Hyperlink"/>
                <w:rFonts w:hint="eastAsia"/>
                <w:noProof/>
                <w:rtl/>
              </w:rPr>
              <w:t>الدعاء</w:t>
            </w:r>
            <w:r w:rsidRPr="005E37E6">
              <w:rPr>
                <w:rStyle w:val="Hyperlink"/>
                <w:noProof/>
                <w:rtl/>
              </w:rPr>
              <w:t xml:space="preserve"> </w:t>
            </w:r>
            <w:r w:rsidRPr="005E37E6">
              <w:rPr>
                <w:rStyle w:val="Hyperlink"/>
                <w:rFonts w:hint="eastAsia"/>
                <w:noProof/>
                <w:rtl/>
              </w:rPr>
              <w:t>لنَجْد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Toc416696265 \h</w:instrText>
            </w:r>
            <w:r>
              <w:rPr>
                <w:noProof/>
                <w:webHidden/>
                <w:rtl/>
              </w:rPr>
              <w:instrText xml:space="preserve"> </w:instrText>
            </w:r>
            <w:r>
              <w:rPr>
                <w:noProof/>
                <w:webHidden/>
                <w:rtl/>
              </w:rPr>
            </w:r>
            <w:r>
              <w:rPr>
                <w:noProof/>
                <w:webHidden/>
                <w:rtl/>
              </w:rPr>
              <w:fldChar w:fldCharType="separate"/>
            </w:r>
            <w:r>
              <w:rPr>
                <w:noProof/>
                <w:webHidden/>
                <w:rtl/>
              </w:rPr>
              <w:t>181</w:t>
            </w:r>
            <w:r>
              <w:rPr>
                <w:noProof/>
                <w:webHidden/>
                <w:rtl/>
              </w:rPr>
              <w:fldChar w:fldCharType="end"/>
            </w:r>
          </w:hyperlink>
        </w:p>
        <w:p w:rsidR="005E699A" w:rsidRDefault="005E699A">
          <w:pPr>
            <w:pStyle w:val="TOC2"/>
            <w:tabs>
              <w:tab w:val="right" w:leader="dot" w:pos="7786"/>
            </w:tabs>
            <w:rPr>
              <w:rFonts w:asciiTheme="minorHAnsi" w:eastAsiaTheme="minorEastAsia" w:hAnsiTheme="minorHAnsi" w:cstheme="minorBidi"/>
              <w:noProof/>
              <w:color w:val="auto"/>
              <w:sz w:val="22"/>
              <w:szCs w:val="22"/>
              <w:rtl/>
            </w:rPr>
          </w:pPr>
          <w:hyperlink w:anchor="_Toc416696266" w:history="1">
            <w:r w:rsidRPr="005E37E6">
              <w:rPr>
                <w:rStyle w:val="Hyperlink"/>
                <w:rFonts w:hint="eastAsia"/>
                <w:noProof/>
                <w:rtl/>
              </w:rPr>
              <w:t>مزيد</w:t>
            </w:r>
            <w:r w:rsidRPr="005E37E6">
              <w:rPr>
                <w:rStyle w:val="Hyperlink"/>
                <w:noProof/>
                <w:rtl/>
              </w:rPr>
              <w:t xml:space="preserve"> </w:t>
            </w:r>
            <w:r w:rsidRPr="005E37E6">
              <w:rPr>
                <w:rStyle w:val="Hyperlink"/>
                <w:rFonts w:hint="eastAsia"/>
                <w:noProof/>
                <w:rtl/>
              </w:rPr>
              <w:t>بيان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Toc416696266 \h</w:instrText>
            </w:r>
            <w:r>
              <w:rPr>
                <w:noProof/>
                <w:webHidden/>
                <w:rtl/>
              </w:rPr>
              <w:instrText xml:space="preserve"> </w:instrText>
            </w:r>
            <w:r>
              <w:rPr>
                <w:noProof/>
                <w:webHidden/>
                <w:rtl/>
              </w:rPr>
            </w:r>
            <w:r>
              <w:rPr>
                <w:noProof/>
                <w:webHidden/>
                <w:rtl/>
              </w:rPr>
              <w:fldChar w:fldCharType="separate"/>
            </w:r>
            <w:r>
              <w:rPr>
                <w:noProof/>
                <w:webHidden/>
                <w:rtl/>
              </w:rPr>
              <w:t>182</w:t>
            </w:r>
            <w:r>
              <w:rPr>
                <w:noProof/>
                <w:webHidden/>
                <w:rtl/>
              </w:rPr>
              <w:fldChar w:fldCharType="end"/>
            </w:r>
          </w:hyperlink>
        </w:p>
        <w:p w:rsidR="005E699A" w:rsidRDefault="005E699A">
          <w:pPr>
            <w:pStyle w:val="TOC2"/>
            <w:tabs>
              <w:tab w:val="right" w:leader="dot" w:pos="7786"/>
            </w:tabs>
            <w:rPr>
              <w:rFonts w:asciiTheme="minorHAnsi" w:eastAsiaTheme="minorEastAsia" w:hAnsiTheme="minorHAnsi" w:cstheme="minorBidi"/>
              <w:noProof/>
              <w:color w:val="auto"/>
              <w:sz w:val="22"/>
              <w:szCs w:val="22"/>
              <w:rtl/>
            </w:rPr>
          </w:pPr>
          <w:hyperlink w:anchor="_Toc416696267" w:history="1">
            <w:r w:rsidRPr="005E37E6">
              <w:rPr>
                <w:rStyle w:val="Hyperlink"/>
                <w:rFonts w:hint="eastAsia"/>
                <w:noProof/>
                <w:rtl/>
              </w:rPr>
              <w:t>نَجْد</w:t>
            </w:r>
            <w:r w:rsidRPr="005E37E6">
              <w:rPr>
                <w:rStyle w:val="Hyperlink"/>
                <w:noProof/>
                <w:rtl/>
              </w:rPr>
              <w:t xml:space="preserve"> - </w:t>
            </w:r>
            <w:r w:rsidRPr="005E37E6">
              <w:rPr>
                <w:rStyle w:val="Hyperlink"/>
                <w:rFonts w:hint="eastAsia"/>
                <w:noProof/>
                <w:rtl/>
              </w:rPr>
              <w:t>أصل</w:t>
            </w:r>
            <w:r w:rsidRPr="005E37E6">
              <w:rPr>
                <w:rStyle w:val="Hyperlink"/>
                <w:noProof/>
                <w:rtl/>
              </w:rPr>
              <w:t xml:space="preserve"> </w:t>
            </w:r>
            <w:r w:rsidRPr="005E37E6">
              <w:rPr>
                <w:rStyle w:val="Hyperlink"/>
                <w:rFonts w:hint="eastAsia"/>
                <w:noProof/>
                <w:rtl/>
              </w:rPr>
              <w:t>الخوارج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Toc416696267 \h</w:instrText>
            </w:r>
            <w:r>
              <w:rPr>
                <w:noProof/>
                <w:webHidden/>
                <w:rtl/>
              </w:rPr>
              <w:instrText xml:space="preserve"> </w:instrText>
            </w:r>
            <w:r>
              <w:rPr>
                <w:noProof/>
                <w:webHidden/>
                <w:rtl/>
              </w:rPr>
            </w:r>
            <w:r>
              <w:rPr>
                <w:noProof/>
                <w:webHidden/>
                <w:rtl/>
              </w:rPr>
              <w:fldChar w:fldCharType="separate"/>
            </w:r>
            <w:r>
              <w:rPr>
                <w:noProof/>
                <w:webHidden/>
                <w:rtl/>
              </w:rPr>
              <w:t>183</w:t>
            </w:r>
            <w:r>
              <w:rPr>
                <w:noProof/>
                <w:webHidden/>
                <w:rtl/>
              </w:rPr>
              <w:fldChar w:fldCharType="end"/>
            </w:r>
          </w:hyperlink>
        </w:p>
        <w:p w:rsidR="005E699A" w:rsidRDefault="005E699A">
          <w:pPr>
            <w:pStyle w:val="TOC2"/>
            <w:tabs>
              <w:tab w:val="right" w:leader="dot" w:pos="7786"/>
            </w:tabs>
            <w:rPr>
              <w:rFonts w:asciiTheme="minorHAnsi" w:eastAsiaTheme="minorEastAsia" w:hAnsiTheme="minorHAnsi" w:cstheme="minorBidi"/>
              <w:noProof/>
              <w:color w:val="auto"/>
              <w:sz w:val="22"/>
              <w:szCs w:val="22"/>
              <w:rtl/>
            </w:rPr>
          </w:pPr>
          <w:hyperlink w:anchor="_Toc416696268" w:history="1">
            <w:r w:rsidRPr="005E37E6">
              <w:rPr>
                <w:rStyle w:val="Hyperlink"/>
                <w:rFonts w:hint="eastAsia"/>
                <w:noProof/>
                <w:rtl/>
              </w:rPr>
              <w:t>مقتل</w:t>
            </w:r>
            <w:r w:rsidRPr="005E37E6">
              <w:rPr>
                <w:rStyle w:val="Hyperlink"/>
                <w:noProof/>
                <w:rtl/>
              </w:rPr>
              <w:t xml:space="preserve"> </w:t>
            </w:r>
            <w:r w:rsidRPr="005E37E6">
              <w:rPr>
                <w:rStyle w:val="Hyperlink"/>
                <w:rFonts w:hint="eastAsia"/>
                <w:noProof/>
                <w:rtl/>
              </w:rPr>
              <w:t>ذي</w:t>
            </w:r>
            <w:r w:rsidRPr="005E37E6">
              <w:rPr>
                <w:rStyle w:val="Hyperlink"/>
                <w:noProof/>
                <w:rtl/>
              </w:rPr>
              <w:t xml:space="preserve"> </w:t>
            </w:r>
            <w:r w:rsidRPr="005E37E6">
              <w:rPr>
                <w:rStyle w:val="Hyperlink"/>
                <w:rFonts w:hint="eastAsia"/>
                <w:noProof/>
                <w:rtl/>
              </w:rPr>
              <w:t>الخُويصِرة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Toc416696268 \h</w:instrText>
            </w:r>
            <w:r>
              <w:rPr>
                <w:noProof/>
                <w:webHidden/>
                <w:rtl/>
              </w:rPr>
              <w:instrText xml:space="preserve"> </w:instrText>
            </w:r>
            <w:r>
              <w:rPr>
                <w:noProof/>
                <w:webHidden/>
                <w:rtl/>
              </w:rPr>
            </w:r>
            <w:r>
              <w:rPr>
                <w:noProof/>
                <w:webHidden/>
                <w:rtl/>
              </w:rPr>
              <w:fldChar w:fldCharType="separate"/>
            </w:r>
            <w:r>
              <w:rPr>
                <w:noProof/>
                <w:webHidden/>
                <w:rtl/>
              </w:rPr>
              <w:t>184</w:t>
            </w:r>
            <w:r>
              <w:rPr>
                <w:noProof/>
                <w:webHidden/>
                <w:rtl/>
              </w:rPr>
              <w:fldChar w:fldCharType="end"/>
            </w:r>
          </w:hyperlink>
        </w:p>
        <w:p w:rsidR="005E699A" w:rsidRDefault="005E699A">
          <w:pPr>
            <w:pStyle w:val="TOC2"/>
            <w:tabs>
              <w:tab w:val="right" w:leader="dot" w:pos="7786"/>
            </w:tabs>
            <w:rPr>
              <w:rFonts w:asciiTheme="minorHAnsi" w:eastAsiaTheme="minorEastAsia" w:hAnsiTheme="minorHAnsi" w:cstheme="minorBidi"/>
              <w:noProof/>
              <w:color w:val="auto"/>
              <w:sz w:val="22"/>
              <w:szCs w:val="22"/>
              <w:rtl/>
            </w:rPr>
          </w:pPr>
          <w:hyperlink w:anchor="_Toc416696269" w:history="1">
            <w:r w:rsidRPr="005E37E6">
              <w:rPr>
                <w:rStyle w:val="Hyperlink"/>
                <w:rFonts w:hint="eastAsia"/>
                <w:noProof/>
                <w:rtl/>
              </w:rPr>
              <w:t>مزيد</w:t>
            </w:r>
            <w:r w:rsidRPr="005E37E6">
              <w:rPr>
                <w:rStyle w:val="Hyperlink"/>
                <w:noProof/>
                <w:rtl/>
              </w:rPr>
              <w:t xml:space="preserve"> </w:t>
            </w:r>
            <w:r w:rsidRPr="005E37E6">
              <w:rPr>
                <w:rStyle w:val="Hyperlink"/>
                <w:rFonts w:hint="eastAsia"/>
                <w:noProof/>
                <w:rtl/>
              </w:rPr>
              <w:t>ضوء</w:t>
            </w:r>
            <w:r w:rsidRPr="005E37E6">
              <w:rPr>
                <w:rStyle w:val="Hyperlink"/>
                <w:noProof/>
                <w:rtl/>
              </w:rPr>
              <w:t xml:space="preserve"> - </w:t>
            </w:r>
            <w:r w:rsidRPr="005E37E6">
              <w:rPr>
                <w:rStyle w:val="Hyperlink"/>
                <w:rFonts w:hint="eastAsia"/>
                <w:noProof/>
                <w:rtl/>
              </w:rPr>
              <w:t>زعماء</w:t>
            </w:r>
            <w:r w:rsidRPr="005E37E6">
              <w:rPr>
                <w:rStyle w:val="Hyperlink"/>
                <w:noProof/>
                <w:rtl/>
              </w:rPr>
              <w:t xml:space="preserve"> </w:t>
            </w:r>
            <w:r w:rsidRPr="005E37E6">
              <w:rPr>
                <w:rStyle w:val="Hyperlink"/>
                <w:rFonts w:hint="eastAsia"/>
                <w:noProof/>
                <w:rtl/>
              </w:rPr>
              <w:t>الخوارج</w:t>
            </w:r>
            <w:r w:rsidRPr="005E37E6">
              <w:rPr>
                <w:rStyle w:val="Hyperlink"/>
                <w:noProof/>
                <w:rtl/>
              </w:rPr>
              <w:t xml:space="preserve"> </w:t>
            </w:r>
            <w:r w:rsidRPr="005E37E6">
              <w:rPr>
                <w:rStyle w:val="Hyperlink"/>
                <w:rFonts w:hint="eastAsia"/>
                <w:noProof/>
                <w:rtl/>
              </w:rPr>
              <w:t>ورجالهم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Toc416696269 \h</w:instrText>
            </w:r>
            <w:r>
              <w:rPr>
                <w:noProof/>
                <w:webHidden/>
                <w:rtl/>
              </w:rPr>
              <w:instrText xml:space="preserve"> </w:instrText>
            </w:r>
            <w:r>
              <w:rPr>
                <w:noProof/>
                <w:webHidden/>
                <w:rtl/>
              </w:rPr>
            </w:r>
            <w:r>
              <w:rPr>
                <w:noProof/>
                <w:webHidden/>
                <w:rtl/>
              </w:rPr>
              <w:fldChar w:fldCharType="separate"/>
            </w:r>
            <w:r>
              <w:rPr>
                <w:noProof/>
                <w:webHidden/>
                <w:rtl/>
              </w:rPr>
              <w:t>192</w:t>
            </w:r>
            <w:r>
              <w:rPr>
                <w:noProof/>
                <w:webHidden/>
                <w:rtl/>
              </w:rPr>
              <w:fldChar w:fldCharType="end"/>
            </w:r>
          </w:hyperlink>
        </w:p>
        <w:p w:rsidR="005E699A" w:rsidRDefault="005E699A">
          <w:pPr>
            <w:pStyle w:val="TOC2"/>
            <w:tabs>
              <w:tab w:val="right" w:leader="dot" w:pos="7786"/>
            </w:tabs>
            <w:rPr>
              <w:rFonts w:asciiTheme="minorHAnsi" w:eastAsiaTheme="minorEastAsia" w:hAnsiTheme="minorHAnsi" w:cstheme="minorBidi"/>
              <w:noProof/>
              <w:color w:val="auto"/>
              <w:sz w:val="22"/>
              <w:szCs w:val="22"/>
              <w:rtl/>
            </w:rPr>
          </w:pPr>
          <w:hyperlink w:anchor="_Toc416696270" w:history="1">
            <w:r w:rsidRPr="005E37E6">
              <w:rPr>
                <w:rStyle w:val="Hyperlink"/>
                <w:rFonts w:hint="eastAsia"/>
                <w:noProof/>
                <w:rtl/>
              </w:rPr>
              <w:t>نقض</w:t>
            </w:r>
            <w:r w:rsidRPr="005E37E6">
              <w:rPr>
                <w:rStyle w:val="Hyperlink"/>
                <w:noProof/>
                <w:rtl/>
              </w:rPr>
              <w:t xml:space="preserve"> </w:t>
            </w:r>
            <w:r w:rsidRPr="005E37E6">
              <w:rPr>
                <w:rStyle w:val="Hyperlink"/>
                <w:rFonts w:hint="eastAsia"/>
                <w:noProof/>
                <w:rtl/>
              </w:rPr>
              <w:t>النقض</w:t>
            </w:r>
            <w:r w:rsidRPr="005E37E6">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Toc416696270 \h</w:instrText>
            </w:r>
            <w:r>
              <w:rPr>
                <w:noProof/>
                <w:webHidden/>
                <w:rtl/>
              </w:rPr>
              <w:instrText xml:space="preserve"> </w:instrText>
            </w:r>
            <w:r>
              <w:rPr>
                <w:noProof/>
                <w:webHidden/>
                <w:rtl/>
              </w:rPr>
            </w:r>
            <w:r>
              <w:rPr>
                <w:noProof/>
                <w:webHidden/>
                <w:rtl/>
              </w:rPr>
              <w:fldChar w:fldCharType="separate"/>
            </w:r>
            <w:r>
              <w:rPr>
                <w:noProof/>
                <w:webHidden/>
                <w:rtl/>
              </w:rPr>
              <w:t>203</w:t>
            </w:r>
            <w:r>
              <w:rPr>
                <w:noProof/>
                <w:webHidden/>
                <w:rtl/>
              </w:rPr>
              <w:fldChar w:fldCharType="end"/>
            </w:r>
          </w:hyperlink>
        </w:p>
        <w:p w:rsidR="005E699A" w:rsidRDefault="005E699A">
          <w:pPr>
            <w:pStyle w:val="TOC2"/>
            <w:tabs>
              <w:tab w:val="right" w:leader="dot" w:pos="7786"/>
            </w:tabs>
            <w:rPr>
              <w:rFonts w:asciiTheme="minorHAnsi" w:eastAsiaTheme="minorEastAsia" w:hAnsiTheme="minorHAnsi" w:cstheme="minorBidi"/>
              <w:noProof/>
              <w:color w:val="auto"/>
              <w:sz w:val="22"/>
              <w:szCs w:val="22"/>
              <w:rtl/>
            </w:rPr>
          </w:pPr>
          <w:hyperlink w:anchor="_Toc416696271" w:history="1">
            <w:r w:rsidRPr="005E37E6">
              <w:rPr>
                <w:rStyle w:val="Hyperlink"/>
                <w:rFonts w:hint="eastAsia"/>
                <w:noProof/>
                <w:rtl/>
              </w:rPr>
              <w:t>عود</w:t>
            </w:r>
            <w:r w:rsidRPr="005E37E6">
              <w:rPr>
                <w:rStyle w:val="Hyperlink"/>
                <w:noProof/>
                <w:rtl/>
              </w:rPr>
              <w:t xml:space="preserve"> </w:t>
            </w:r>
            <w:r w:rsidRPr="005E37E6">
              <w:rPr>
                <w:rStyle w:val="Hyperlink"/>
                <w:rFonts w:hint="eastAsia"/>
                <w:noProof/>
                <w:rtl/>
              </w:rPr>
              <w:t>على</w:t>
            </w:r>
            <w:r w:rsidRPr="005E37E6">
              <w:rPr>
                <w:rStyle w:val="Hyperlink"/>
                <w:noProof/>
                <w:rtl/>
              </w:rPr>
              <w:t xml:space="preserve"> </w:t>
            </w:r>
            <w:r w:rsidRPr="005E37E6">
              <w:rPr>
                <w:rStyle w:val="Hyperlink"/>
                <w:rFonts w:hint="eastAsia"/>
                <w:noProof/>
                <w:rtl/>
              </w:rPr>
              <w:t>ابن</w:t>
            </w:r>
            <w:r w:rsidRPr="005E37E6">
              <w:rPr>
                <w:rStyle w:val="Hyperlink"/>
                <w:noProof/>
                <w:rtl/>
              </w:rPr>
              <w:t xml:space="preserve"> </w:t>
            </w:r>
            <w:r w:rsidRPr="005E37E6">
              <w:rPr>
                <w:rStyle w:val="Hyperlink"/>
                <w:rFonts w:hint="eastAsia"/>
                <w:noProof/>
                <w:rtl/>
              </w:rPr>
              <w:t>تيميه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Toc416696271 \h</w:instrText>
            </w:r>
            <w:r>
              <w:rPr>
                <w:noProof/>
                <w:webHidden/>
                <w:rtl/>
              </w:rPr>
              <w:instrText xml:space="preserve"> </w:instrText>
            </w:r>
            <w:r>
              <w:rPr>
                <w:noProof/>
                <w:webHidden/>
                <w:rtl/>
              </w:rPr>
            </w:r>
            <w:r>
              <w:rPr>
                <w:noProof/>
                <w:webHidden/>
                <w:rtl/>
              </w:rPr>
              <w:fldChar w:fldCharType="separate"/>
            </w:r>
            <w:r>
              <w:rPr>
                <w:noProof/>
                <w:webHidden/>
                <w:rtl/>
              </w:rPr>
              <w:t>207</w:t>
            </w:r>
            <w:r>
              <w:rPr>
                <w:noProof/>
                <w:webHidden/>
                <w:rtl/>
              </w:rPr>
              <w:fldChar w:fldCharType="end"/>
            </w:r>
          </w:hyperlink>
        </w:p>
        <w:p w:rsidR="005E699A" w:rsidRDefault="005E699A">
          <w:pPr>
            <w:pStyle w:val="TOC2"/>
            <w:tabs>
              <w:tab w:val="right" w:leader="dot" w:pos="7786"/>
            </w:tabs>
            <w:rPr>
              <w:rFonts w:asciiTheme="minorHAnsi" w:eastAsiaTheme="minorEastAsia" w:hAnsiTheme="minorHAnsi" w:cstheme="minorBidi"/>
              <w:noProof/>
              <w:color w:val="auto"/>
              <w:sz w:val="22"/>
              <w:szCs w:val="22"/>
              <w:rtl/>
            </w:rPr>
          </w:pPr>
          <w:hyperlink w:anchor="_Toc416696272" w:history="1">
            <w:r w:rsidRPr="005E37E6">
              <w:rPr>
                <w:rStyle w:val="Hyperlink"/>
                <w:rFonts w:hint="eastAsia"/>
                <w:noProof/>
                <w:rtl/>
              </w:rPr>
              <w:t>جوابنا</w:t>
            </w:r>
            <w:r w:rsidRPr="005E37E6">
              <w:rPr>
                <w:rStyle w:val="Hyperlink"/>
                <w:noProof/>
                <w:rtl/>
              </w:rPr>
              <w:t xml:space="preserve"> </w:t>
            </w:r>
            <w:r w:rsidRPr="005E37E6">
              <w:rPr>
                <w:rStyle w:val="Hyperlink"/>
                <w:rFonts w:hint="eastAsia"/>
                <w:noProof/>
                <w:rtl/>
              </w:rPr>
              <w:t>وبالله</w:t>
            </w:r>
            <w:r w:rsidRPr="005E37E6">
              <w:rPr>
                <w:rStyle w:val="Hyperlink"/>
                <w:noProof/>
                <w:rtl/>
              </w:rPr>
              <w:t xml:space="preserve"> </w:t>
            </w:r>
            <w:r w:rsidRPr="005E37E6">
              <w:rPr>
                <w:rStyle w:val="Hyperlink"/>
                <w:rFonts w:hint="eastAsia"/>
                <w:noProof/>
                <w:rtl/>
              </w:rPr>
              <w:t>التوفيق</w:t>
            </w:r>
            <w:r w:rsidRPr="005E37E6">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Toc416696272 \h</w:instrText>
            </w:r>
            <w:r>
              <w:rPr>
                <w:noProof/>
                <w:webHidden/>
                <w:rtl/>
              </w:rPr>
              <w:instrText xml:space="preserve"> </w:instrText>
            </w:r>
            <w:r>
              <w:rPr>
                <w:noProof/>
                <w:webHidden/>
                <w:rtl/>
              </w:rPr>
            </w:r>
            <w:r>
              <w:rPr>
                <w:noProof/>
                <w:webHidden/>
                <w:rtl/>
              </w:rPr>
              <w:fldChar w:fldCharType="separate"/>
            </w:r>
            <w:r>
              <w:rPr>
                <w:noProof/>
                <w:webHidden/>
                <w:rtl/>
              </w:rPr>
              <w:t>209</w:t>
            </w:r>
            <w:r>
              <w:rPr>
                <w:noProof/>
                <w:webHidden/>
                <w:rtl/>
              </w:rPr>
              <w:fldChar w:fldCharType="end"/>
            </w:r>
          </w:hyperlink>
        </w:p>
        <w:p w:rsidR="005E699A" w:rsidRDefault="005E699A" w:rsidP="005E699A">
          <w:pPr>
            <w:pStyle w:val="TOC2"/>
            <w:tabs>
              <w:tab w:val="right" w:leader="dot" w:pos="7786"/>
            </w:tabs>
            <w:rPr>
              <w:rFonts w:asciiTheme="minorHAnsi" w:eastAsiaTheme="minorEastAsia" w:hAnsiTheme="minorHAnsi" w:cstheme="minorBidi"/>
              <w:noProof/>
              <w:color w:val="auto"/>
              <w:sz w:val="22"/>
              <w:szCs w:val="22"/>
              <w:rtl/>
            </w:rPr>
          </w:pPr>
          <w:hyperlink w:anchor="_Toc416696273" w:history="1">
            <w:r w:rsidRPr="005E37E6">
              <w:rPr>
                <w:rStyle w:val="Hyperlink"/>
                <w:rFonts w:hint="eastAsia"/>
                <w:noProof/>
                <w:rtl/>
              </w:rPr>
              <w:t>المراجع</w:t>
            </w:r>
            <w:r w:rsidRPr="005E37E6">
              <w:rPr>
                <w:rStyle w:val="Hyperlink"/>
                <w:noProof/>
                <w:rtl/>
              </w:rPr>
              <w:t xml:space="preserve"> </w:t>
            </w:r>
            <w:r w:rsidRPr="005E37E6">
              <w:rPr>
                <w:rStyle w:val="Hyperlink"/>
                <w:rFonts w:hint="eastAsia"/>
                <w:noProof/>
                <w:rtl/>
              </w:rPr>
              <w:t>والمصادر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Toc416696273 \h</w:instrText>
            </w:r>
            <w:r>
              <w:rPr>
                <w:noProof/>
                <w:webHidden/>
                <w:rtl/>
              </w:rPr>
              <w:instrText xml:space="preserve"> </w:instrText>
            </w:r>
            <w:r>
              <w:rPr>
                <w:noProof/>
                <w:webHidden/>
                <w:rtl/>
              </w:rPr>
            </w:r>
            <w:r>
              <w:rPr>
                <w:noProof/>
                <w:webHidden/>
                <w:rtl/>
              </w:rPr>
              <w:fldChar w:fldCharType="separate"/>
            </w:r>
            <w:r>
              <w:rPr>
                <w:noProof/>
                <w:webHidden/>
                <w:rtl/>
              </w:rPr>
              <w:t>212</w:t>
            </w:r>
            <w:r>
              <w:rPr>
                <w:noProof/>
                <w:webHidden/>
                <w:rtl/>
              </w:rPr>
              <w:fldChar w:fldCharType="end"/>
            </w:r>
          </w:hyperlink>
        </w:p>
        <w:p w:rsidR="005E699A" w:rsidRDefault="005E699A" w:rsidP="005E699A">
          <w:pPr>
            <w:pStyle w:val="libNormal"/>
          </w:pPr>
          <w:r>
            <w:fldChar w:fldCharType="end"/>
          </w:r>
        </w:p>
      </w:sdtContent>
    </w:sdt>
    <w:sectPr w:rsidR="005E699A"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699A" w:rsidRDefault="005E699A">
      <w:r>
        <w:separator/>
      </w:r>
    </w:p>
  </w:endnote>
  <w:endnote w:type="continuationSeparator" w:id="0">
    <w:p w:rsidR="005E699A" w:rsidRDefault="005E699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99A" w:rsidRPr="00460435" w:rsidRDefault="005E699A"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34262F">
      <w:rPr>
        <w:rFonts w:ascii="Traditional Arabic" w:hAnsi="Traditional Arabic"/>
        <w:noProof/>
        <w:sz w:val="28"/>
        <w:szCs w:val="28"/>
        <w:rtl/>
      </w:rPr>
      <w:t>2</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99A" w:rsidRPr="00460435" w:rsidRDefault="005E699A"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34262F">
      <w:rPr>
        <w:rFonts w:ascii="Traditional Arabic" w:hAnsi="Traditional Arabic"/>
        <w:noProof/>
        <w:sz w:val="28"/>
        <w:szCs w:val="28"/>
        <w:rtl/>
      </w:rPr>
      <w:t>3</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99A" w:rsidRPr="00460435" w:rsidRDefault="005E699A"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34262F">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699A" w:rsidRDefault="005E699A">
      <w:r>
        <w:separator/>
      </w:r>
    </w:p>
  </w:footnote>
  <w:footnote w:type="continuationSeparator" w:id="0">
    <w:p w:rsidR="005E699A" w:rsidRDefault="005E69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2235E8"/>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0A22"/>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35E8"/>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4262F"/>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204E"/>
    <w:rsid w:val="004953C3"/>
    <w:rsid w:val="00497042"/>
    <w:rsid w:val="004A0866"/>
    <w:rsid w:val="004A0AF4"/>
    <w:rsid w:val="004A0B9D"/>
    <w:rsid w:val="004A4BD1"/>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11B0E"/>
    <w:rsid w:val="00514000"/>
    <w:rsid w:val="005254BC"/>
    <w:rsid w:val="00526724"/>
    <w:rsid w:val="00540F36"/>
    <w:rsid w:val="00541189"/>
    <w:rsid w:val="0054157A"/>
    <w:rsid w:val="00542EEF"/>
    <w:rsid w:val="00544290"/>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99A"/>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3D1E"/>
    <w:rsid w:val="006574EA"/>
    <w:rsid w:val="00663284"/>
    <w:rsid w:val="0066396C"/>
    <w:rsid w:val="00665B79"/>
    <w:rsid w:val="006726F6"/>
    <w:rsid w:val="00672E5A"/>
    <w:rsid w:val="00676B9C"/>
    <w:rsid w:val="00677DF6"/>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0475"/>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13A5"/>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51A6"/>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13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3C6E"/>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6B8"/>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0DED"/>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04FE"/>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3BE1"/>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16C4"/>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75AD7"/>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8FA"/>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0475"/>
    <w:pPr>
      <w:bidi/>
      <w:spacing w:after="200" w:line="276" w:lineRule="auto"/>
      <w:ind w:firstLine="0"/>
      <w:jc w:val="left"/>
    </w:pPr>
    <w:rPr>
      <w:rFonts w:asciiTheme="minorHAnsi" w:eastAsiaTheme="minorEastAsia" w:hAnsiTheme="minorHAnsi" w:cstheme="minorBidi"/>
      <w:sz w:val="22"/>
      <w:szCs w:val="22"/>
    </w:rPr>
  </w:style>
  <w:style w:type="paragraph" w:styleId="Heading1">
    <w:name w:val="heading 1"/>
    <w:basedOn w:val="libNormal"/>
    <w:next w:val="libNormal"/>
    <w:link w:val="Heading1Char"/>
    <w:uiPriority w:val="9"/>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ind w:left="1100"/>
    </w:pPr>
    <w:rPr>
      <w:rFonts w:ascii="Calibri" w:hAnsi="Calibri" w:cs="Arial"/>
    </w:rPr>
  </w:style>
  <w:style w:type="paragraph" w:styleId="TOC7">
    <w:name w:val="toc 7"/>
    <w:basedOn w:val="Normal"/>
    <w:next w:val="Normal"/>
    <w:autoRedefine/>
    <w:uiPriority w:val="39"/>
    <w:unhideWhenUsed/>
    <w:rsid w:val="00326131"/>
    <w:pPr>
      <w:spacing w:after="100"/>
      <w:ind w:left="1320"/>
    </w:pPr>
    <w:rPr>
      <w:rFonts w:ascii="Calibri" w:hAnsi="Calibri" w:cs="Arial"/>
    </w:rPr>
  </w:style>
  <w:style w:type="paragraph" w:styleId="TOC8">
    <w:name w:val="toc 8"/>
    <w:basedOn w:val="Normal"/>
    <w:next w:val="Normal"/>
    <w:autoRedefine/>
    <w:uiPriority w:val="39"/>
    <w:unhideWhenUsed/>
    <w:rsid w:val="00326131"/>
    <w:pPr>
      <w:spacing w:after="100"/>
      <w:ind w:left="1540"/>
    </w:pPr>
    <w:rPr>
      <w:rFonts w:ascii="Calibri" w:hAnsi="Calibri" w:cs="Arial"/>
    </w:rPr>
  </w:style>
  <w:style w:type="paragraph" w:styleId="TOC9">
    <w:name w:val="toc 9"/>
    <w:basedOn w:val="Normal"/>
    <w:next w:val="Normal"/>
    <w:autoRedefine/>
    <w:uiPriority w:val="39"/>
    <w:unhideWhenUsed/>
    <w:rsid w:val="00326131"/>
    <w:pPr>
      <w:spacing w:after="100"/>
      <w:ind w:left="1760"/>
    </w:pPr>
    <w:rPr>
      <w:rFonts w:ascii="Calibri" w:hAnsi="Calibri" w:cs="Arial"/>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styleId="ListParagraph">
    <w:name w:val="List Paragraph"/>
    <w:basedOn w:val="Normal"/>
    <w:uiPriority w:val="34"/>
    <w:qFormat/>
    <w:rsid w:val="008E0475"/>
    <w:pPr>
      <w:ind w:left="720"/>
      <w:contextualSpacing/>
    </w:pPr>
  </w:style>
  <w:style w:type="paragraph" w:styleId="Header">
    <w:name w:val="header"/>
    <w:basedOn w:val="Normal"/>
    <w:link w:val="HeaderChar"/>
    <w:uiPriority w:val="99"/>
    <w:unhideWhenUsed/>
    <w:rsid w:val="008E047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E0475"/>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8E047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E0475"/>
    <w:rPr>
      <w:rFonts w:asciiTheme="minorHAnsi" w:eastAsiaTheme="minorEastAsia" w:hAnsiTheme="minorHAnsi" w:cstheme="minorBidi"/>
      <w:sz w:val="22"/>
      <w:szCs w:val="22"/>
    </w:rPr>
  </w:style>
  <w:style w:type="paragraph" w:customStyle="1" w:styleId="libNormalHashieh">
    <w:name w:val="libNormal Hashieh"/>
    <w:basedOn w:val="libNormal"/>
    <w:next w:val="libNormal"/>
    <w:link w:val="libNormalHashiehChar"/>
    <w:qFormat/>
    <w:rsid w:val="008E0475"/>
    <w:rPr>
      <w:color w:val="341212"/>
    </w:rPr>
  </w:style>
  <w:style w:type="paragraph" w:customStyle="1" w:styleId="libNormal0Hashieh">
    <w:name w:val="libNormal0 Hashieh"/>
    <w:basedOn w:val="libNormal0"/>
    <w:next w:val="libNormal0"/>
    <w:link w:val="libNormal0HashiehChar"/>
    <w:qFormat/>
    <w:rsid w:val="008E0475"/>
    <w:rPr>
      <w:color w:val="341212"/>
    </w:rPr>
  </w:style>
  <w:style w:type="paragraph" w:customStyle="1" w:styleId="libAieAlaem">
    <w:name w:val="libAieAlaem"/>
    <w:basedOn w:val="libAie"/>
    <w:next w:val="libAie"/>
    <w:link w:val="libAieAlaemChar"/>
    <w:qFormat/>
    <w:rsid w:val="008E0475"/>
    <w:pPr>
      <w:ind w:firstLine="0"/>
    </w:pPr>
    <w:rPr>
      <w:rFonts w:cs="Tahoma"/>
      <w:color w:val="FF3300"/>
      <w:szCs w:val="32"/>
    </w:rPr>
  </w:style>
  <w:style w:type="character" w:customStyle="1" w:styleId="libAieAlaemChar">
    <w:name w:val="libAieAlaem Char"/>
    <w:basedOn w:val="libAieChar"/>
    <w:link w:val="libAieAlaem"/>
    <w:rsid w:val="008E0475"/>
    <w:rPr>
      <w:rFonts w:cs="Tahoma"/>
      <w:color w:val="FF3300"/>
      <w:szCs w:val="32"/>
    </w:rPr>
  </w:style>
  <w:style w:type="character" w:customStyle="1" w:styleId="libNormalHashiehChar">
    <w:name w:val="libNormal Hashieh Char"/>
    <w:basedOn w:val="libNormalChar"/>
    <w:link w:val="libNormalHashieh"/>
    <w:rsid w:val="008E0475"/>
    <w:rPr>
      <w:color w:val="341212"/>
    </w:rPr>
  </w:style>
  <w:style w:type="character" w:customStyle="1" w:styleId="libNormal0HashiehChar">
    <w:name w:val="libNormal0 Hashieh Char"/>
    <w:basedOn w:val="libNormal0Char"/>
    <w:link w:val="libNormal0Hashieh"/>
    <w:rsid w:val="008E0475"/>
    <w:rPr>
      <w:color w:val="341212"/>
      <w:sz w:val="24"/>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O:\Booooks\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C3909-8B15-467E-ABD9-5D3D37068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228</TotalTime>
  <Pages>238</Pages>
  <Words>46478</Words>
  <Characters>228135</Characters>
  <Application>Microsoft Office Word</Application>
  <DocSecurity>0</DocSecurity>
  <Lines>1901</Lines>
  <Paragraphs>548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274065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B4</dc:creator>
  <cp:lastModifiedBy>B4</cp:lastModifiedBy>
  <cp:revision>10</cp:revision>
  <cp:lastPrinted>2014-01-25T18:18:00Z</cp:lastPrinted>
  <dcterms:created xsi:type="dcterms:W3CDTF">2015-04-13T05:51:00Z</dcterms:created>
  <dcterms:modified xsi:type="dcterms:W3CDTF">2015-04-13T09:42:00Z</dcterms:modified>
</cp:coreProperties>
</file>